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E1275"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w:t>
      </w:r>
      <w:bookmarkStart w:id="0" w:name="_GoBack"/>
      <w:bookmarkEnd w:id="0"/>
      <w:r w:rsidR="00F242E5" w:rsidRPr="005C669B">
        <w:rPr>
          <w:rFonts w:ascii="Gill Sans MT" w:hAnsi="Gill Sans MT"/>
          <w:b/>
          <w:sz w:val="56"/>
          <w:szCs w:val="56"/>
        </w:rPr>
        <w:t>di mi</w:t>
      </w:r>
      <w:r w:rsidR="00720C3B">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720C3B" w:rsidP="00F242E5">
      <w:pPr>
        <w:tabs>
          <w:tab w:val="left" w:pos="2098"/>
          <w:tab w:val="left" w:pos="4962"/>
        </w:tabs>
        <w:rPr>
          <w:position w:val="4"/>
        </w:rPr>
      </w:pPr>
      <w:r>
        <w:rPr>
          <w:b/>
          <w:position w:val="4"/>
          <w:sz w:val="32"/>
          <w:szCs w:val="32"/>
        </w:rPr>
        <w:t>7223</w:t>
      </w:r>
      <w:r w:rsidR="00F242E5" w:rsidRPr="002D7BF1">
        <w:rPr>
          <w:b/>
          <w:position w:val="4"/>
          <w:sz w:val="32"/>
          <w:szCs w:val="32"/>
        </w:rPr>
        <w:t xml:space="preserve"> R</w:t>
      </w:r>
      <w:r w:rsidR="00090636">
        <w:rPr>
          <w:b/>
          <w:position w:val="4"/>
          <w:sz w:val="32"/>
          <w:szCs w:val="32"/>
        </w:rPr>
        <w:t>2</w:t>
      </w:r>
      <w:r w:rsidR="00180A70" w:rsidRPr="00180A70">
        <w:rPr>
          <w:b/>
          <w:position w:val="4"/>
          <w:sz w:val="28"/>
          <w:szCs w:val="28"/>
        </w:rPr>
        <w:t>bis</w:t>
      </w:r>
      <w:r w:rsidR="00F242E5">
        <w:rPr>
          <w:position w:val="4"/>
          <w:sz w:val="28"/>
        </w:rPr>
        <w:tab/>
      </w:r>
      <w:r w:rsidR="00180A70">
        <w:rPr>
          <w:position w:val="4"/>
          <w:sz w:val="28"/>
        </w:rPr>
        <w:t>1</w:t>
      </w:r>
      <w:r w:rsidR="00090636">
        <w:rPr>
          <w:position w:val="4"/>
          <w:sz w:val="28"/>
        </w:rPr>
        <w:t>0</w:t>
      </w:r>
      <w:r>
        <w:rPr>
          <w:position w:val="4"/>
          <w:sz w:val="28"/>
        </w:rPr>
        <w:t xml:space="preserve"> </w:t>
      </w:r>
      <w:r w:rsidR="00180A70">
        <w:rPr>
          <w:position w:val="4"/>
          <w:sz w:val="28"/>
        </w:rPr>
        <w:t>gennaio</w:t>
      </w:r>
      <w:r>
        <w:rPr>
          <w:position w:val="4"/>
          <w:sz w:val="28"/>
        </w:rPr>
        <w:t xml:space="preserve"> 201</w:t>
      </w:r>
      <w:r w:rsidR="00180A70">
        <w:rPr>
          <w:position w:val="4"/>
          <w:sz w:val="28"/>
        </w:rPr>
        <w:t>7</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F242E5" w:rsidRDefault="00F242E5" w:rsidP="00F242E5">
      <w:pPr>
        <w:rPr>
          <w:rFonts w:cs="Arial"/>
          <w:b/>
          <w:sz w:val="28"/>
          <w:szCs w:val="28"/>
        </w:rPr>
      </w:pPr>
      <w:r w:rsidRPr="006330ED">
        <w:rPr>
          <w:rFonts w:cs="Arial"/>
          <w:b/>
          <w:sz w:val="28"/>
          <w:szCs w:val="28"/>
        </w:rPr>
        <w:t>del</w:t>
      </w:r>
      <w:r>
        <w:rPr>
          <w:rFonts w:cs="Arial"/>
          <w:b/>
          <w:sz w:val="28"/>
          <w:szCs w:val="28"/>
        </w:rPr>
        <w:t xml:space="preserve">la Commissione </w:t>
      </w:r>
      <w:r w:rsidR="00720C3B">
        <w:rPr>
          <w:rFonts w:cs="Arial"/>
          <w:b/>
          <w:sz w:val="28"/>
          <w:szCs w:val="28"/>
        </w:rPr>
        <w:t>della gestione e delle finanze</w:t>
      </w:r>
    </w:p>
    <w:p w:rsidR="00F242E5" w:rsidRPr="006330ED" w:rsidRDefault="00F242E5" w:rsidP="00F242E5">
      <w:pPr>
        <w:rPr>
          <w:rFonts w:cs="Arial"/>
          <w:b/>
          <w:sz w:val="28"/>
          <w:szCs w:val="28"/>
        </w:rPr>
      </w:pPr>
      <w:r w:rsidRPr="006330ED">
        <w:rPr>
          <w:rFonts w:cs="Arial"/>
          <w:b/>
          <w:sz w:val="28"/>
          <w:szCs w:val="28"/>
        </w:rPr>
        <w:t xml:space="preserve">sul </w:t>
      </w:r>
      <w:r>
        <w:rPr>
          <w:rFonts w:cs="Arial"/>
          <w:b/>
          <w:sz w:val="28"/>
          <w:szCs w:val="28"/>
        </w:rPr>
        <w:t>m</w:t>
      </w:r>
      <w:r w:rsidRPr="006330ED">
        <w:rPr>
          <w:rFonts w:cs="Arial"/>
          <w:b/>
          <w:sz w:val="28"/>
          <w:szCs w:val="28"/>
        </w:rPr>
        <w:t xml:space="preserve">essaggio </w:t>
      </w:r>
      <w:r w:rsidR="00720C3B">
        <w:rPr>
          <w:rFonts w:cs="Arial"/>
          <w:b/>
          <w:sz w:val="28"/>
          <w:szCs w:val="28"/>
        </w:rPr>
        <w:t>29 settembre 2016 concernente il Preventivo 2017</w:t>
      </w:r>
    </w:p>
    <w:p w:rsidR="00F242E5" w:rsidRDefault="00F242E5" w:rsidP="00F242E5">
      <w:pPr>
        <w:rPr>
          <w:rFonts w:cs="Arial"/>
        </w:rPr>
      </w:pPr>
    </w:p>
    <w:p w:rsidR="00720C3B" w:rsidRDefault="00720C3B" w:rsidP="00F242E5">
      <w:pPr>
        <w:rPr>
          <w:rFonts w:cs="Arial"/>
        </w:rPr>
      </w:pPr>
    </w:p>
    <w:p w:rsidR="00720C3B" w:rsidRDefault="00720C3B" w:rsidP="00F242E5">
      <w:pPr>
        <w:rPr>
          <w:rFonts w:cs="Arial"/>
        </w:rPr>
      </w:pPr>
    </w:p>
    <w:p w:rsidR="00720C3B" w:rsidRDefault="00720C3B" w:rsidP="00F242E5">
      <w:pPr>
        <w:rPr>
          <w:rFonts w:cs="Arial"/>
          <w:b/>
        </w:rPr>
      </w:pPr>
      <w:r w:rsidRPr="00720C3B">
        <w:rPr>
          <w:rFonts w:cs="Arial"/>
          <w:b/>
        </w:rPr>
        <w:t>INDICE</w:t>
      </w:r>
    </w:p>
    <w:p w:rsidR="005321CE" w:rsidRPr="005321CE" w:rsidRDefault="005321CE" w:rsidP="00F242E5">
      <w:pPr>
        <w:rPr>
          <w:rFonts w:cs="Arial"/>
          <w:sz w:val="12"/>
          <w:szCs w:val="12"/>
        </w:rPr>
      </w:pPr>
    </w:p>
    <w:p w:rsidR="00AF77B5" w:rsidRPr="00AF77B5" w:rsidRDefault="005321CE" w:rsidP="00180A70">
      <w:pPr>
        <w:pStyle w:val="Sommario1"/>
        <w:tabs>
          <w:tab w:val="clear" w:pos="660"/>
          <w:tab w:val="left" w:pos="709"/>
        </w:tabs>
        <w:ind w:left="709" w:hanging="709"/>
        <w:rPr>
          <w:rFonts w:asciiTheme="minorHAnsi" w:eastAsiaTheme="minorEastAsia" w:hAnsiTheme="minorHAnsi" w:cstheme="minorBidi"/>
          <w:caps w:val="0"/>
          <w:noProof/>
          <w:sz w:val="22"/>
          <w:szCs w:val="22"/>
          <w:lang w:val="it-CH" w:eastAsia="it-CH"/>
        </w:rPr>
      </w:pPr>
      <w:r w:rsidRPr="00AF77B5">
        <w:rPr>
          <w:rFonts w:cs="Arial"/>
          <w:sz w:val="22"/>
          <w:szCs w:val="22"/>
        </w:rPr>
        <w:fldChar w:fldCharType="begin"/>
      </w:r>
      <w:r w:rsidRPr="00AF77B5">
        <w:rPr>
          <w:rFonts w:cs="Arial"/>
          <w:sz w:val="22"/>
          <w:szCs w:val="22"/>
        </w:rPr>
        <w:instrText xml:space="preserve"> TOC \o "1-3" \h \z \u </w:instrText>
      </w:r>
      <w:r w:rsidRPr="00AF77B5">
        <w:rPr>
          <w:rFonts w:cs="Arial"/>
          <w:sz w:val="22"/>
          <w:szCs w:val="22"/>
        </w:rPr>
        <w:fldChar w:fldCharType="separate"/>
      </w:r>
      <w:hyperlink w:anchor="_Toc468270443" w:history="1">
        <w:r w:rsidR="00AF77B5" w:rsidRPr="00AF77B5">
          <w:rPr>
            <w:rStyle w:val="Collegamentoipertestuale"/>
            <w:noProof/>
            <w:sz w:val="22"/>
            <w:szCs w:val="22"/>
          </w:rPr>
          <w:t>1.</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Dati salienti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_Toc468270443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2</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44" w:history="1">
        <w:r w:rsidR="00AF77B5" w:rsidRPr="00AF77B5">
          <w:rPr>
            <w:rStyle w:val="Collegamentoipertestuale"/>
            <w:noProof/>
            <w:sz w:val="22"/>
            <w:szCs w:val="22"/>
          </w:rPr>
          <w:t>1.1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Risultato di esercizio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_Toc468270444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2</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45" w:history="1">
        <w:r w:rsidR="00AF77B5" w:rsidRPr="00AF77B5">
          <w:rPr>
            <w:rStyle w:val="Collegamentoipertestuale"/>
            <w:noProof/>
            <w:sz w:val="22"/>
            <w:szCs w:val="22"/>
          </w:rPr>
          <w:t>1.2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Risultato operativo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_Toc468270445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3</w:t>
        </w:r>
        <w:r w:rsidR="00AF77B5" w:rsidRPr="00AF77B5">
          <w:rPr>
            <w:noProof/>
            <w:webHidden/>
            <w:sz w:val="22"/>
            <w:szCs w:val="22"/>
          </w:rPr>
          <w:fldChar w:fldCharType="end"/>
        </w:r>
      </w:hyperlink>
    </w:p>
    <w:p w:rsidR="00AF77B5" w:rsidRPr="00AF77B5" w:rsidRDefault="00C619A8" w:rsidP="00180A70">
      <w:pPr>
        <w:pStyle w:val="Sommario1"/>
        <w:tabs>
          <w:tab w:val="clear" w:pos="660"/>
          <w:tab w:val="left" w:pos="709"/>
        </w:tabs>
        <w:ind w:left="709" w:hanging="709"/>
        <w:rPr>
          <w:rFonts w:asciiTheme="minorHAnsi" w:eastAsiaTheme="minorEastAsia" w:hAnsiTheme="minorHAnsi" w:cstheme="minorBidi"/>
          <w:caps w:val="0"/>
          <w:noProof/>
          <w:sz w:val="22"/>
          <w:szCs w:val="22"/>
          <w:lang w:val="it-CH" w:eastAsia="it-CH"/>
        </w:rPr>
      </w:pPr>
      <w:hyperlink w:anchor="_Toc468270446" w:history="1">
        <w:r w:rsidR="00AF77B5" w:rsidRPr="00AF77B5">
          <w:rPr>
            <w:rStyle w:val="Collegamentoipertestuale"/>
            <w:noProof/>
            <w:sz w:val="22"/>
            <w:szCs w:val="22"/>
          </w:rPr>
          <w:t>2.</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I lavori commissionali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_Toc468270446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3</w:t>
        </w:r>
        <w:r w:rsidR="00AF77B5" w:rsidRPr="00AF77B5">
          <w:rPr>
            <w:noProof/>
            <w:webHidden/>
            <w:sz w:val="22"/>
            <w:szCs w:val="22"/>
          </w:rPr>
          <w:fldChar w:fldCharType="end"/>
        </w:r>
      </w:hyperlink>
    </w:p>
    <w:p w:rsidR="00AF77B5" w:rsidRPr="00AF77B5" w:rsidRDefault="00C619A8" w:rsidP="00180A70">
      <w:pPr>
        <w:pStyle w:val="Sommario1"/>
        <w:tabs>
          <w:tab w:val="clear" w:pos="660"/>
          <w:tab w:val="left" w:pos="709"/>
        </w:tabs>
        <w:ind w:left="709" w:hanging="709"/>
        <w:rPr>
          <w:rFonts w:asciiTheme="minorHAnsi" w:eastAsiaTheme="minorEastAsia" w:hAnsiTheme="minorHAnsi" w:cstheme="minorBidi"/>
          <w:caps w:val="0"/>
          <w:noProof/>
          <w:sz w:val="22"/>
          <w:szCs w:val="22"/>
          <w:lang w:val="it-CH" w:eastAsia="it-CH"/>
        </w:rPr>
      </w:pPr>
      <w:hyperlink w:anchor="_Toc468270447" w:history="1">
        <w:r w:rsidR="00AF77B5" w:rsidRPr="00AF77B5">
          <w:rPr>
            <w:rStyle w:val="Collegamentoipertestuale"/>
            <w:noProof/>
            <w:sz w:val="22"/>
            <w:szCs w:val="22"/>
          </w:rPr>
          <w:t>3.</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Considerazioni preliminari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_Toc468270447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C619A8" w:rsidP="00180A70">
      <w:pPr>
        <w:pStyle w:val="Sommario1"/>
        <w:tabs>
          <w:tab w:val="clear" w:pos="660"/>
          <w:tab w:val="left" w:pos="709"/>
        </w:tabs>
        <w:ind w:left="709" w:hanging="709"/>
        <w:rPr>
          <w:rFonts w:asciiTheme="minorHAnsi" w:eastAsiaTheme="minorEastAsia" w:hAnsiTheme="minorHAnsi" w:cstheme="minorBidi"/>
          <w:caps w:val="0"/>
          <w:noProof/>
          <w:sz w:val="22"/>
          <w:szCs w:val="22"/>
          <w:lang w:val="it-CH" w:eastAsia="it-CH"/>
        </w:rPr>
      </w:pPr>
      <w:hyperlink w:anchor="_Toc468270448" w:history="1">
        <w:r w:rsidR="00AF77B5" w:rsidRPr="00AF77B5">
          <w:rPr>
            <w:rStyle w:val="Collegamentoipertestuale"/>
            <w:noProof/>
            <w:sz w:val="22"/>
            <w:szCs w:val="22"/>
          </w:rPr>
          <w:t>4.</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 xml:space="preserve">Impostazione e misure non condivise del Pacchetto di misure per </w:t>
        </w:r>
        <w:r w:rsidR="00180A70">
          <w:rPr>
            <w:rStyle w:val="Collegamentoipertestuale"/>
            <w:noProof/>
            <w:sz w:val="22"/>
            <w:szCs w:val="22"/>
          </w:rPr>
          <w:br/>
        </w:r>
        <w:r w:rsidR="00AF77B5" w:rsidRPr="00AF77B5">
          <w:rPr>
            <w:rStyle w:val="Collegamentoipertestuale"/>
            <w:noProof/>
            <w:sz w:val="22"/>
            <w:szCs w:val="22"/>
          </w:rPr>
          <w:t>il riequilibrio delle finanze cantonali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_Toc468270448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49" w:history="1">
        <w:r w:rsidR="00AF77B5" w:rsidRPr="00AF77B5">
          <w:rPr>
            <w:rStyle w:val="Collegamentoipertestuale"/>
            <w:noProof/>
            <w:sz w:val="22"/>
            <w:szCs w:val="22"/>
          </w:rPr>
          <w:t>4.1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Una adesione condizionata al risanamento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_Toc468270449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50" w:history="1">
        <w:r w:rsidR="00AF77B5" w:rsidRPr="00AF77B5">
          <w:rPr>
            <w:rStyle w:val="Collegamentoipertestuale"/>
            <w:noProof/>
            <w:sz w:val="22"/>
            <w:szCs w:val="22"/>
          </w:rPr>
          <w:t>4.2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Le cause delle difficoltà finanziarie del Cantone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_Toc468270450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4</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51" w:history="1">
        <w:r w:rsidR="00AF77B5" w:rsidRPr="00AF77B5">
          <w:rPr>
            <w:rStyle w:val="Collegamentoipertestuale"/>
            <w:noProof/>
            <w:sz w:val="22"/>
            <w:szCs w:val="22"/>
          </w:rPr>
          <w:t>4.3</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Sforzi volti a una razionalizzazione e ottimizzazione delle spese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_Toc468270451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6</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52" w:history="1">
        <w:r w:rsidR="00AF77B5" w:rsidRPr="00AF77B5">
          <w:rPr>
            <w:rStyle w:val="Collegamentoipertestuale"/>
            <w:noProof/>
            <w:sz w:val="22"/>
            <w:szCs w:val="22"/>
          </w:rPr>
          <w:t>4.4</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 xml:space="preserve">Principi a cui non si può e non si deve rinunciare nell’ambito di un risanamento delle </w:t>
        </w:r>
        <w:r w:rsidR="00AF77B5">
          <w:rPr>
            <w:rStyle w:val="Collegamentoipertestuale"/>
            <w:noProof/>
            <w:sz w:val="22"/>
            <w:szCs w:val="22"/>
          </w:rPr>
          <w:br/>
        </w:r>
        <w:r w:rsidR="00AF77B5" w:rsidRPr="00AF77B5">
          <w:rPr>
            <w:rStyle w:val="Collegamentoipertestuale"/>
            <w:noProof/>
            <w:sz w:val="22"/>
            <w:szCs w:val="22"/>
          </w:rPr>
          <w:t>finanze cantonali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_Toc468270452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6</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53" w:history="1">
        <w:r w:rsidR="00AF77B5" w:rsidRPr="00AF77B5">
          <w:rPr>
            <w:rStyle w:val="Collegamentoipertestuale"/>
            <w:noProof/>
            <w:sz w:val="22"/>
            <w:szCs w:val="22"/>
          </w:rPr>
          <w:t>4.5</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 xml:space="preserve">Principali misure a cui ci siamo opposti durante il Pacchetto di risanamento e che </w:t>
        </w:r>
        <w:r w:rsidR="00AF77B5">
          <w:rPr>
            <w:rStyle w:val="Collegamentoipertestuale"/>
            <w:noProof/>
            <w:sz w:val="22"/>
            <w:szCs w:val="22"/>
          </w:rPr>
          <w:br/>
        </w:r>
        <w:r w:rsidR="00AF77B5" w:rsidRPr="00AF77B5">
          <w:rPr>
            <w:rStyle w:val="Collegamentoipertestuale"/>
            <w:noProof/>
            <w:sz w:val="22"/>
            <w:szCs w:val="22"/>
          </w:rPr>
          <w:t>hanno portato al lancio di tre referendum</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_Toc468270453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7</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54" w:history="1">
        <w:r w:rsidR="00AF77B5" w:rsidRPr="00AF77B5">
          <w:rPr>
            <w:rStyle w:val="Collegamentoipertestuale"/>
            <w:noProof/>
            <w:sz w:val="22"/>
            <w:szCs w:val="22"/>
          </w:rPr>
          <w:t>4.5.1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Abbassamento delle soglie di intervento Laps</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_Toc468270454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7</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55" w:history="1">
        <w:r w:rsidR="00AF77B5" w:rsidRPr="00AF77B5">
          <w:rPr>
            <w:rStyle w:val="Collegamentoipertestuale"/>
            <w:noProof/>
            <w:sz w:val="22"/>
            <w:szCs w:val="22"/>
          </w:rPr>
          <w:t>4.5.2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Modifica della Legge sui servizi di assistenza e cura a domicilio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_Toc468270455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8</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56" w:history="1">
        <w:r w:rsidR="00AF77B5" w:rsidRPr="00AF77B5">
          <w:rPr>
            <w:rStyle w:val="Collegamentoipertestuale"/>
            <w:noProof/>
            <w:sz w:val="22"/>
            <w:szCs w:val="22"/>
          </w:rPr>
          <w:t>4.5.3</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Riduzione da 4 a 3 del numero dei giudici dei provvedimenti coercitivi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_Toc468270456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8</w:t>
        </w:r>
        <w:r w:rsidR="00AF77B5" w:rsidRPr="00AF77B5">
          <w:rPr>
            <w:noProof/>
            <w:webHidden/>
            <w:sz w:val="22"/>
            <w:szCs w:val="22"/>
          </w:rPr>
          <w:fldChar w:fldCharType="end"/>
        </w:r>
      </w:hyperlink>
    </w:p>
    <w:p w:rsidR="00AF77B5" w:rsidRPr="00AF77B5" w:rsidRDefault="00C619A8" w:rsidP="00180A70">
      <w:pPr>
        <w:pStyle w:val="Sommario1"/>
        <w:tabs>
          <w:tab w:val="clear" w:pos="660"/>
          <w:tab w:val="left" w:pos="709"/>
        </w:tabs>
        <w:ind w:left="709" w:hanging="709"/>
        <w:rPr>
          <w:rFonts w:asciiTheme="minorHAnsi" w:eastAsiaTheme="minorEastAsia" w:hAnsiTheme="minorHAnsi" w:cstheme="minorBidi"/>
          <w:caps w:val="0"/>
          <w:noProof/>
          <w:sz w:val="22"/>
          <w:szCs w:val="22"/>
          <w:lang w:val="it-CH" w:eastAsia="it-CH"/>
        </w:rPr>
      </w:pPr>
      <w:hyperlink w:anchor="_Toc468270457" w:history="1">
        <w:r w:rsidR="00AF77B5" w:rsidRPr="00AF77B5">
          <w:rPr>
            <w:rStyle w:val="Collegamentoipertestuale"/>
            <w:noProof/>
            <w:sz w:val="22"/>
            <w:szCs w:val="22"/>
          </w:rPr>
          <w:t>5.</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Misure non condivise derivanti dal Preventivo 2016</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_Toc468270457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9</w:t>
        </w:r>
        <w:r w:rsidR="00AF77B5" w:rsidRPr="00AF77B5">
          <w:rPr>
            <w:noProof/>
            <w:webHidden/>
            <w:sz w:val="22"/>
            <w:szCs w:val="22"/>
          </w:rPr>
          <w:fldChar w:fldCharType="end"/>
        </w:r>
      </w:hyperlink>
    </w:p>
    <w:p w:rsidR="00AF77B5" w:rsidRPr="00AF77B5" w:rsidRDefault="00C619A8" w:rsidP="00180A70">
      <w:pPr>
        <w:pStyle w:val="Sommario1"/>
        <w:tabs>
          <w:tab w:val="clear" w:pos="660"/>
          <w:tab w:val="left" w:pos="709"/>
        </w:tabs>
        <w:ind w:left="709" w:hanging="709"/>
        <w:rPr>
          <w:rFonts w:asciiTheme="minorHAnsi" w:eastAsiaTheme="minorEastAsia" w:hAnsiTheme="minorHAnsi" w:cstheme="minorBidi"/>
          <w:caps w:val="0"/>
          <w:noProof/>
          <w:sz w:val="22"/>
          <w:szCs w:val="22"/>
          <w:lang w:val="it-CH" w:eastAsia="it-CH"/>
        </w:rPr>
      </w:pPr>
      <w:hyperlink w:anchor="_Toc468270458" w:history="1">
        <w:r w:rsidR="00AF77B5" w:rsidRPr="00AF77B5">
          <w:rPr>
            <w:rStyle w:val="Collegamentoipertestuale"/>
            <w:noProof/>
            <w:sz w:val="22"/>
            <w:szCs w:val="22"/>
          </w:rPr>
          <w:t>6.</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La situazione socioeconomica del Cantone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_Toc468270458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10</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59" w:history="1">
        <w:r w:rsidR="00AF77B5" w:rsidRPr="00AF77B5">
          <w:rPr>
            <w:rStyle w:val="Collegamentoipertestuale"/>
            <w:noProof/>
            <w:sz w:val="22"/>
            <w:szCs w:val="22"/>
          </w:rPr>
          <w:t>6.1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Evoluzione dei gettiti cantonali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_Toc468270459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10</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60" w:history="1">
        <w:r w:rsidR="00AF77B5" w:rsidRPr="00AF77B5">
          <w:rPr>
            <w:rStyle w:val="Collegamentoipertestuale"/>
            <w:noProof/>
            <w:sz w:val="22"/>
            <w:szCs w:val="22"/>
          </w:rPr>
          <w:t>6.2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Difficoltà sociali e finanziarie del ceto medio basso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_Toc468270460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11</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61" w:history="1">
        <w:r w:rsidR="00AF77B5" w:rsidRPr="00AF77B5">
          <w:rPr>
            <w:rStyle w:val="Collegamentoipertestuale"/>
            <w:noProof/>
            <w:sz w:val="22"/>
            <w:szCs w:val="22"/>
          </w:rPr>
          <w:t>6.2.1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Premi cassa malattia un costo sempre più oneroso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_Toc468270461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11</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62" w:history="1">
        <w:r w:rsidR="00AF77B5" w:rsidRPr="00AF77B5">
          <w:rPr>
            <w:rStyle w:val="Collegamentoipertestuale"/>
            <w:noProof/>
            <w:sz w:val="22"/>
            <w:szCs w:val="22"/>
          </w:rPr>
          <w:t>6.2.2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Impoverimento del ceto medio basso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_Toc468270462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12</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63" w:history="1">
        <w:r w:rsidR="00AF77B5" w:rsidRPr="00AF77B5">
          <w:rPr>
            <w:rStyle w:val="Collegamentoipertestuale"/>
            <w:noProof/>
            <w:sz w:val="22"/>
            <w:szCs w:val="22"/>
          </w:rPr>
          <w:t>6.2.3</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Sottooccupazione</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_Toc468270463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12</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64" w:history="1">
        <w:r w:rsidR="00AF77B5" w:rsidRPr="00AF77B5">
          <w:rPr>
            <w:rStyle w:val="Collegamentoipertestuale"/>
            <w:noProof/>
            <w:sz w:val="22"/>
            <w:szCs w:val="22"/>
          </w:rPr>
          <w:t>6.2.4</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Il fenomeno della povertà in Svizzera</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_Toc468270464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13</w:t>
        </w:r>
        <w:r w:rsidR="00AF77B5" w:rsidRPr="00AF77B5">
          <w:rPr>
            <w:noProof/>
            <w:webHidden/>
            <w:sz w:val="22"/>
            <w:szCs w:val="22"/>
          </w:rPr>
          <w:fldChar w:fldCharType="end"/>
        </w:r>
      </w:hyperlink>
    </w:p>
    <w:p w:rsidR="00AF77B5" w:rsidRPr="00AF77B5" w:rsidRDefault="00C619A8" w:rsidP="00180A70">
      <w:pPr>
        <w:pStyle w:val="Sommario3"/>
        <w:tabs>
          <w:tab w:val="left" w:pos="709"/>
          <w:tab w:val="left" w:pos="880"/>
          <w:tab w:val="right" w:leader="dot" w:pos="9628"/>
        </w:tabs>
        <w:ind w:left="709" w:hanging="709"/>
        <w:rPr>
          <w:rFonts w:asciiTheme="minorHAnsi" w:eastAsiaTheme="minorEastAsia" w:hAnsiTheme="minorHAnsi" w:cstheme="minorBidi"/>
          <w:noProof/>
          <w:sz w:val="22"/>
          <w:szCs w:val="22"/>
          <w:lang w:val="it-CH" w:eastAsia="it-CH"/>
        </w:rPr>
      </w:pPr>
      <w:hyperlink w:anchor="_Toc468270465" w:history="1">
        <w:r w:rsidR="00AF77B5" w:rsidRPr="00AF77B5">
          <w:rPr>
            <w:rStyle w:val="Collegamentoipertestuale"/>
            <w:noProof/>
            <w:sz w:val="22"/>
            <w:szCs w:val="22"/>
          </w:rPr>
          <w:t>6.2.5</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Il fenomeno della povertà giovanile in Svizzera e in Ticino</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_Toc468270465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13</w:t>
        </w:r>
        <w:r w:rsidR="00AF77B5" w:rsidRPr="00AF77B5">
          <w:rPr>
            <w:noProof/>
            <w:webHidden/>
            <w:sz w:val="22"/>
            <w:szCs w:val="22"/>
          </w:rPr>
          <w:fldChar w:fldCharType="end"/>
        </w:r>
      </w:hyperlink>
    </w:p>
    <w:p w:rsidR="00AF77B5" w:rsidRPr="00AF77B5" w:rsidRDefault="00C619A8" w:rsidP="00180A70">
      <w:pPr>
        <w:pStyle w:val="Sommario1"/>
        <w:tabs>
          <w:tab w:val="clear" w:pos="660"/>
          <w:tab w:val="left" w:pos="709"/>
        </w:tabs>
        <w:ind w:left="709" w:hanging="709"/>
        <w:rPr>
          <w:rFonts w:asciiTheme="minorHAnsi" w:eastAsiaTheme="minorEastAsia" w:hAnsiTheme="minorHAnsi" w:cstheme="minorBidi"/>
          <w:caps w:val="0"/>
          <w:noProof/>
          <w:sz w:val="22"/>
          <w:szCs w:val="22"/>
          <w:lang w:val="it-CH" w:eastAsia="it-CH"/>
        </w:rPr>
      </w:pPr>
      <w:hyperlink w:anchor="_Toc468270466" w:history="1">
        <w:r w:rsidR="00AF77B5" w:rsidRPr="00AF77B5">
          <w:rPr>
            <w:rStyle w:val="Collegamentoipertestuale"/>
            <w:noProof/>
            <w:sz w:val="22"/>
            <w:szCs w:val="22"/>
          </w:rPr>
          <w:t>7.</w:t>
        </w:r>
        <w:r w:rsidR="00AF77B5" w:rsidRPr="00AF77B5">
          <w:rPr>
            <w:rFonts w:asciiTheme="minorHAnsi" w:eastAsiaTheme="minorEastAsia" w:hAnsiTheme="minorHAnsi" w:cstheme="minorBidi"/>
            <w:caps w:val="0"/>
            <w:noProof/>
            <w:sz w:val="22"/>
            <w:szCs w:val="22"/>
            <w:lang w:val="it-CH" w:eastAsia="it-CH"/>
          </w:rPr>
          <w:tab/>
        </w:r>
        <w:r w:rsidR="00AF77B5" w:rsidRPr="00AF77B5">
          <w:rPr>
            <w:rStyle w:val="Collegamentoipertestuale"/>
            <w:noProof/>
            <w:sz w:val="22"/>
            <w:szCs w:val="22"/>
          </w:rPr>
          <w:t>Conclusioni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_Toc468270466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14</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67" w:history="1">
        <w:r w:rsidR="00AF77B5" w:rsidRPr="00AF77B5">
          <w:rPr>
            <w:rStyle w:val="Collegamentoipertestuale"/>
            <w:noProof/>
            <w:sz w:val="22"/>
            <w:szCs w:val="22"/>
          </w:rPr>
          <w:t>7.1</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Un indebolimento della politica famigliare e sociale mina la coesione sociale stessa e accumula debiti occulti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_Toc468270467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15</w:t>
        </w:r>
        <w:r w:rsidR="00AF77B5" w:rsidRPr="00AF77B5">
          <w:rPr>
            <w:noProof/>
            <w:webHidden/>
            <w:sz w:val="22"/>
            <w:szCs w:val="22"/>
          </w:rPr>
          <w:fldChar w:fldCharType="end"/>
        </w:r>
      </w:hyperlink>
    </w:p>
    <w:p w:rsidR="00AF77B5" w:rsidRPr="00AF77B5" w:rsidRDefault="00C619A8" w:rsidP="00180A70">
      <w:pPr>
        <w:pStyle w:val="Sommario2"/>
        <w:tabs>
          <w:tab w:val="clear" w:pos="660"/>
          <w:tab w:val="left" w:pos="709"/>
        </w:tabs>
        <w:ind w:left="709" w:hanging="709"/>
        <w:rPr>
          <w:rFonts w:asciiTheme="minorHAnsi" w:eastAsiaTheme="minorEastAsia" w:hAnsiTheme="minorHAnsi" w:cstheme="minorBidi"/>
          <w:noProof/>
          <w:sz w:val="22"/>
          <w:szCs w:val="22"/>
          <w:lang w:val="it-CH" w:eastAsia="it-CH"/>
        </w:rPr>
      </w:pPr>
      <w:hyperlink w:anchor="_Toc468270468" w:history="1">
        <w:r w:rsidR="00AF77B5" w:rsidRPr="00AF77B5">
          <w:rPr>
            <w:rStyle w:val="Collegamentoipertestuale"/>
            <w:noProof/>
            <w:sz w:val="22"/>
            <w:szCs w:val="22"/>
          </w:rPr>
          <w:t>7.2</w:t>
        </w:r>
        <w:r w:rsidR="00AF77B5" w:rsidRPr="00AF77B5">
          <w:rPr>
            <w:rFonts w:asciiTheme="minorHAnsi" w:eastAsiaTheme="minorEastAsia" w:hAnsiTheme="minorHAnsi" w:cstheme="minorBidi"/>
            <w:noProof/>
            <w:sz w:val="22"/>
            <w:szCs w:val="22"/>
            <w:lang w:val="it-CH" w:eastAsia="it-CH"/>
          </w:rPr>
          <w:tab/>
        </w:r>
        <w:r w:rsidR="00AF77B5" w:rsidRPr="00AF77B5">
          <w:rPr>
            <w:rStyle w:val="Collegamentoipertestuale"/>
            <w:noProof/>
            <w:sz w:val="22"/>
            <w:szCs w:val="22"/>
          </w:rPr>
          <w:t>La Riforma fiscale delle imprese III</w:t>
        </w:r>
        <w:r w:rsidR="00AF77B5" w:rsidRPr="00AF77B5">
          <w:rPr>
            <w:noProof/>
            <w:webHidden/>
            <w:sz w:val="22"/>
            <w:szCs w:val="22"/>
          </w:rPr>
          <w:tab/>
        </w:r>
        <w:r w:rsidR="00AF77B5" w:rsidRPr="00AF77B5">
          <w:rPr>
            <w:noProof/>
            <w:webHidden/>
            <w:sz w:val="22"/>
            <w:szCs w:val="22"/>
          </w:rPr>
          <w:fldChar w:fldCharType="begin"/>
        </w:r>
        <w:r w:rsidR="00AF77B5" w:rsidRPr="00AF77B5">
          <w:rPr>
            <w:noProof/>
            <w:webHidden/>
            <w:sz w:val="22"/>
            <w:szCs w:val="22"/>
          </w:rPr>
          <w:instrText xml:space="preserve"> PAGEREF _Toc468270468 \h </w:instrText>
        </w:r>
        <w:r w:rsidR="00AF77B5" w:rsidRPr="00AF77B5">
          <w:rPr>
            <w:noProof/>
            <w:webHidden/>
            <w:sz w:val="22"/>
            <w:szCs w:val="22"/>
          </w:rPr>
        </w:r>
        <w:r w:rsidR="00AF77B5" w:rsidRPr="00AF77B5">
          <w:rPr>
            <w:noProof/>
            <w:webHidden/>
            <w:sz w:val="22"/>
            <w:szCs w:val="22"/>
          </w:rPr>
          <w:fldChar w:fldCharType="separate"/>
        </w:r>
        <w:r w:rsidR="00AF77B5">
          <w:rPr>
            <w:noProof/>
            <w:webHidden/>
            <w:sz w:val="22"/>
            <w:szCs w:val="22"/>
          </w:rPr>
          <w:t>15</w:t>
        </w:r>
        <w:r w:rsidR="00AF77B5" w:rsidRPr="00AF77B5">
          <w:rPr>
            <w:noProof/>
            <w:webHidden/>
            <w:sz w:val="22"/>
            <w:szCs w:val="22"/>
          </w:rPr>
          <w:fldChar w:fldCharType="end"/>
        </w:r>
      </w:hyperlink>
    </w:p>
    <w:p w:rsidR="005321CE" w:rsidRPr="005321CE" w:rsidRDefault="005321CE" w:rsidP="00180A70">
      <w:pPr>
        <w:tabs>
          <w:tab w:val="left" w:pos="709"/>
        </w:tabs>
        <w:ind w:left="709" w:hanging="709"/>
        <w:jc w:val="left"/>
        <w:rPr>
          <w:rFonts w:cs="Arial"/>
          <w:sz w:val="12"/>
          <w:szCs w:val="12"/>
        </w:rPr>
      </w:pPr>
      <w:r w:rsidRPr="00AF77B5">
        <w:rPr>
          <w:rFonts w:cs="Arial"/>
          <w:sz w:val="22"/>
        </w:rPr>
        <w:fldChar w:fldCharType="end"/>
      </w:r>
    </w:p>
    <w:p w:rsidR="003A3155" w:rsidRDefault="003A3155">
      <w:pPr>
        <w:rPr>
          <w:b/>
          <w:caps/>
          <w:szCs w:val="24"/>
          <w:lang w:val="it-IT" w:eastAsia="it-IT"/>
        </w:rPr>
      </w:pPr>
      <w:bookmarkStart w:id="1" w:name="_Toc468201047"/>
      <w:r>
        <w:br w:type="page"/>
      </w:r>
    </w:p>
    <w:p w:rsidR="00720C3B" w:rsidRPr="00720C3B" w:rsidRDefault="00720C3B" w:rsidP="003A3155">
      <w:pPr>
        <w:pStyle w:val="Titolo1"/>
      </w:pPr>
      <w:bookmarkStart w:id="2" w:name="_Toc468270443"/>
      <w:r w:rsidRPr="00720C3B">
        <w:lastRenderedPageBreak/>
        <w:t>Dati salienti</w:t>
      </w:r>
      <w:bookmarkEnd w:id="1"/>
      <w:bookmarkEnd w:id="2"/>
    </w:p>
    <w:p w:rsidR="00720C3B" w:rsidRPr="00D82A7C" w:rsidRDefault="00720C3B" w:rsidP="00720C3B">
      <w:pPr>
        <w:rPr>
          <w:rFonts w:cs="Arial"/>
          <w:szCs w:val="24"/>
        </w:rPr>
      </w:pPr>
      <w:r>
        <w:rPr>
          <w:rFonts w:cs="Arial"/>
          <w:szCs w:val="24"/>
        </w:rPr>
        <w:t xml:space="preserve">Il </w:t>
      </w:r>
      <w:r w:rsidRPr="00D82A7C">
        <w:rPr>
          <w:rFonts w:cs="Arial"/>
          <w:szCs w:val="24"/>
        </w:rPr>
        <w:t xml:space="preserve">preventivo 2017 conferma il Pacchetto di misure per il riequilibrio delle finanze cantonali presentato con il messaggio </w:t>
      </w:r>
      <w:r w:rsidR="00180A70">
        <w:rPr>
          <w:rFonts w:cs="Arial"/>
          <w:szCs w:val="24"/>
        </w:rPr>
        <w:t xml:space="preserve">n. </w:t>
      </w:r>
      <w:r w:rsidRPr="00D82A7C">
        <w:rPr>
          <w:rFonts w:cs="Arial"/>
          <w:szCs w:val="24"/>
        </w:rPr>
        <w:t>7184 e ne considera gli effetti. L’incidenza di queste misure di rientro finanziario è stimata in 141 milioni di franchi.</w:t>
      </w:r>
    </w:p>
    <w:p w:rsidR="00720C3B" w:rsidRPr="00D82A7C" w:rsidRDefault="00720C3B" w:rsidP="00720C3B">
      <w:pPr>
        <w:rPr>
          <w:rFonts w:cs="Arial"/>
          <w:szCs w:val="24"/>
        </w:rPr>
      </w:pPr>
      <w:r w:rsidRPr="00D82A7C">
        <w:rPr>
          <w:rFonts w:cs="Arial"/>
          <w:szCs w:val="24"/>
        </w:rPr>
        <w:t xml:space="preserve">Il preventivo 2017 si presenta con un disavanzo d’esercizio di 34.8 milioni di franchi e un risultato complessivo che nel 2017 ammonterà </w:t>
      </w:r>
      <w:r>
        <w:rPr>
          <w:rFonts w:cs="Arial"/>
          <w:szCs w:val="24"/>
        </w:rPr>
        <w:t xml:space="preserve">a </w:t>
      </w:r>
      <w:r w:rsidR="00180A70">
        <w:rPr>
          <w:rFonts w:cs="Arial"/>
          <w:szCs w:val="24"/>
        </w:rPr>
        <w:t>-</w:t>
      </w:r>
      <w:r w:rsidRPr="00D82A7C">
        <w:rPr>
          <w:rFonts w:cs="Arial"/>
          <w:szCs w:val="24"/>
        </w:rPr>
        <w:t>61.2 milioni di franchi.</w:t>
      </w:r>
    </w:p>
    <w:p w:rsidR="00720C3B" w:rsidRPr="00D82A7C" w:rsidRDefault="00720C3B" w:rsidP="00720C3B">
      <w:pPr>
        <w:rPr>
          <w:rFonts w:cs="Arial"/>
          <w:szCs w:val="24"/>
        </w:rPr>
      </w:pPr>
      <w:r w:rsidRPr="00D82A7C">
        <w:rPr>
          <w:rFonts w:cs="Arial"/>
          <w:szCs w:val="24"/>
        </w:rPr>
        <w:t>Questo preventivo non considera ancora gli effetti del controprogetto contro il dumping, così come le misure aggiuntive al pacchetto per il riequilibrio delle finanze cantonali decise dalla maggioranza del parlamento.</w:t>
      </w:r>
    </w:p>
    <w:p w:rsidR="00720C3B" w:rsidRPr="00D82A7C" w:rsidRDefault="00720C3B" w:rsidP="00720C3B">
      <w:pPr>
        <w:rPr>
          <w:rFonts w:cs="Arial"/>
          <w:szCs w:val="24"/>
        </w:rPr>
      </w:pPr>
      <w:r w:rsidRPr="00D82A7C">
        <w:rPr>
          <w:rFonts w:cs="Arial"/>
          <w:szCs w:val="24"/>
        </w:rPr>
        <w:t>Il preventivo 2017 mantiene invariata, nonostante i ricorsi pendenti al Tribunale federale, la posta di 18 milioni di entrate riguardanti la tassa di collegamento.</w:t>
      </w:r>
    </w:p>
    <w:p w:rsidR="00720C3B" w:rsidRPr="00D82A7C" w:rsidRDefault="00720C3B" w:rsidP="00720C3B">
      <w:pPr>
        <w:rPr>
          <w:rFonts w:cs="Arial"/>
          <w:szCs w:val="24"/>
        </w:rPr>
      </w:pPr>
      <w:r w:rsidRPr="00D82A7C">
        <w:rPr>
          <w:rFonts w:cs="Arial"/>
          <w:szCs w:val="24"/>
        </w:rPr>
        <w:t>Pendenti sono pure 3 referendum su misure puntuali presentate con il Pacchetto di misure per il riequilibrio delle finanze cantonali:</w:t>
      </w:r>
    </w:p>
    <w:p w:rsidR="00720C3B" w:rsidRPr="00D82A7C" w:rsidRDefault="00720C3B" w:rsidP="006803C0">
      <w:pPr>
        <w:pStyle w:val="Paragrafoelenco"/>
        <w:numPr>
          <w:ilvl w:val="0"/>
          <w:numId w:val="5"/>
        </w:numPr>
        <w:spacing w:before="80" w:line="259" w:lineRule="auto"/>
        <w:ind w:left="425" w:hanging="425"/>
        <w:rPr>
          <w:rFonts w:cs="Arial"/>
          <w:szCs w:val="24"/>
        </w:rPr>
      </w:pPr>
      <w:r w:rsidRPr="00D82A7C">
        <w:rPr>
          <w:rFonts w:cs="Arial"/>
          <w:szCs w:val="24"/>
        </w:rPr>
        <w:t>adeguamento delle soglie di intervento LAPS;</w:t>
      </w:r>
    </w:p>
    <w:p w:rsidR="00720C3B" w:rsidRPr="00D82A7C" w:rsidRDefault="00720C3B" w:rsidP="006803C0">
      <w:pPr>
        <w:pStyle w:val="Paragrafoelenco"/>
        <w:numPr>
          <w:ilvl w:val="0"/>
          <w:numId w:val="5"/>
        </w:numPr>
        <w:spacing w:before="80" w:line="259" w:lineRule="auto"/>
        <w:ind w:left="425" w:hanging="425"/>
        <w:rPr>
          <w:rFonts w:cs="Arial"/>
          <w:szCs w:val="24"/>
        </w:rPr>
      </w:pPr>
      <w:r w:rsidRPr="00D82A7C">
        <w:rPr>
          <w:rFonts w:cs="Arial"/>
          <w:szCs w:val="24"/>
        </w:rPr>
        <w:t>introduzione della base legale per poter chiedere un contributo a chi usufruisce dei servizi di assistenza e cura a domicilio;</w:t>
      </w:r>
    </w:p>
    <w:p w:rsidR="00720C3B" w:rsidRDefault="00720C3B" w:rsidP="006803C0">
      <w:pPr>
        <w:pStyle w:val="Paragrafoelenco"/>
        <w:numPr>
          <w:ilvl w:val="0"/>
          <w:numId w:val="5"/>
        </w:numPr>
        <w:spacing w:before="80" w:line="259" w:lineRule="auto"/>
        <w:ind w:left="425" w:hanging="425"/>
        <w:rPr>
          <w:rFonts w:cs="Arial"/>
          <w:szCs w:val="24"/>
        </w:rPr>
      </w:pPr>
      <w:r w:rsidRPr="00D82A7C">
        <w:rPr>
          <w:rFonts w:cs="Arial"/>
          <w:szCs w:val="24"/>
        </w:rPr>
        <w:t>riduzione da 4 a 3 dei giudici dei provvedimenti coercitivi.</w:t>
      </w:r>
    </w:p>
    <w:p w:rsidR="00720C3B" w:rsidRDefault="00720C3B" w:rsidP="00720C3B">
      <w:pPr>
        <w:rPr>
          <w:rFonts w:cs="Arial"/>
          <w:szCs w:val="24"/>
        </w:rPr>
      </w:pPr>
    </w:p>
    <w:p w:rsidR="003A3155" w:rsidRPr="00D82A7C" w:rsidRDefault="003A3155" w:rsidP="00720C3B">
      <w:pPr>
        <w:rPr>
          <w:rFonts w:cs="Arial"/>
          <w:szCs w:val="24"/>
        </w:rPr>
      </w:pPr>
    </w:p>
    <w:p w:rsidR="00720C3B" w:rsidRPr="00F2776C" w:rsidRDefault="00A6285D" w:rsidP="00D30BD7">
      <w:pPr>
        <w:pStyle w:val="Titolo2"/>
      </w:pPr>
      <w:bookmarkStart w:id="3" w:name="_Toc468201048"/>
      <w:bookmarkStart w:id="4" w:name="_Toc468270444"/>
      <w:r>
        <w:t>1.1</w:t>
      </w:r>
      <w:r>
        <w:tab/>
      </w:r>
      <w:r w:rsidR="00720C3B" w:rsidRPr="00F2776C">
        <w:t>Risultato di esercizio</w:t>
      </w:r>
      <w:bookmarkEnd w:id="3"/>
      <w:bookmarkEnd w:id="4"/>
    </w:p>
    <w:p w:rsidR="00720C3B" w:rsidRDefault="00720C3B" w:rsidP="00720C3B">
      <w:pPr>
        <w:autoSpaceDE w:val="0"/>
        <w:autoSpaceDN w:val="0"/>
        <w:adjustRightInd w:val="0"/>
        <w:spacing w:before="2" w:line="120" w:lineRule="exact"/>
        <w:rPr>
          <w:rFonts w:cs="Arial"/>
          <w:sz w:val="12"/>
          <w:szCs w:val="12"/>
        </w:rPr>
      </w:pPr>
    </w:p>
    <w:p w:rsidR="00720C3B" w:rsidRDefault="00720C3B" w:rsidP="00720C3B">
      <w:pPr>
        <w:autoSpaceDE w:val="0"/>
        <w:autoSpaceDN w:val="0"/>
        <w:adjustRightInd w:val="0"/>
        <w:spacing w:before="35"/>
        <w:ind w:left="206"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7"/>
          <w:sz w:val="18"/>
          <w:szCs w:val="18"/>
        </w:rPr>
        <w:t>d’esercizio</w:t>
      </w:r>
    </w:p>
    <w:p w:rsidR="00720C3B" w:rsidRDefault="00720C3B" w:rsidP="00720C3B">
      <w:pPr>
        <w:autoSpaceDE w:val="0"/>
        <w:autoSpaceDN w:val="0"/>
        <w:adjustRightInd w:val="0"/>
        <w:spacing w:before="9" w:line="30" w:lineRule="exact"/>
        <w:rPr>
          <w:rFonts w:cs="Arial"/>
          <w:sz w:val="3"/>
          <w:szCs w:val="3"/>
        </w:rPr>
      </w:pPr>
    </w:p>
    <w:tbl>
      <w:tblPr>
        <w:tblW w:w="0" w:type="auto"/>
        <w:tblInd w:w="292"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39"/>
        </w:trPr>
        <w:tc>
          <w:tcPr>
            <w:tcW w:w="3515"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right="-20"/>
              <w:rPr>
                <w:rFonts w:ascii="Times New Roman" w:hAnsi="Times New Roman" w:cs="Times New Roman"/>
                <w:szCs w:val="24"/>
              </w:rPr>
            </w:pPr>
            <w:r>
              <w:rPr>
                <w:rFonts w:cs="Arial"/>
                <w:spacing w:val="-1"/>
                <w:w w:val="82"/>
                <w:sz w:val="14"/>
                <w:szCs w:val="14"/>
              </w:rPr>
              <w:t>Import</w:t>
            </w:r>
            <w:r>
              <w:rPr>
                <w:rFonts w:cs="Arial"/>
                <w:w w:val="82"/>
                <w:sz w:val="14"/>
                <w:szCs w:val="14"/>
              </w:rPr>
              <w:t>i</w:t>
            </w:r>
            <w:r>
              <w:rPr>
                <w:rFonts w:cs="Arial"/>
                <w:spacing w:val="-7"/>
                <w:w w:val="82"/>
                <w:sz w:val="14"/>
                <w:szCs w:val="14"/>
              </w:rPr>
              <w:t xml:space="preserve"> </w:t>
            </w:r>
            <w:r>
              <w:rPr>
                <w:rFonts w:cs="Arial"/>
                <w:spacing w:val="-1"/>
                <w:w w:val="82"/>
                <w:sz w:val="14"/>
                <w:szCs w:val="14"/>
              </w:rPr>
              <w:t>i</w:t>
            </w:r>
            <w:r>
              <w:rPr>
                <w:rFonts w:cs="Arial"/>
                <w:w w:val="82"/>
                <w:sz w:val="14"/>
                <w:szCs w:val="14"/>
              </w:rPr>
              <w:t>n</w:t>
            </w:r>
            <w:r>
              <w:rPr>
                <w:rFonts w:cs="Arial"/>
                <w:spacing w:val="1"/>
                <w:w w:val="82"/>
                <w:sz w:val="14"/>
                <w:szCs w:val="14"/>
              </w:rPr>
              <w:t xml:space="preserve"> </w:t>
            </w:r>
            <w:r>
              <w:rPr>
                <w:rFonts w:cs="Arial"/>
                <w:spacing w:val="-1"/>
                <w:w w:val="82"/>
                <w:sz w:val="14"/>
                <w:szCs w:val="14"/>
              </w:rPr>
              <w:t>milion</w:t>
            </w:r>
            <w:r>
              <w:rPr>
                <w:rFonts w:cs="Arial"/>
                <w:w w:val="82"/>
                <w:sz w:val="14"/>
                <w:szCs w:val="14"/>
              </w:rPr>
              <w:t>i</w:t>
            </w:r>
            <w:r>
              <w:rPr>
                <w:rFonts w:cs="Arial"/>
                <w:spacing w:val="5"/>
                <w:w w:val="82"/>
                <w:sz w:val="14"/>
                <w:szCs w:val="14"/>
              </w:rPr>
              <w:t xml:space="preserve"> </w:t>
            </w:r>
            <w:r>
              <w:rPr>
                <w:rFonts w:cs="Arial"/>
                <w:spacing w:val="-1"/>
                <w:w w:val="82"/>
                <w:sz w:val="14"/>
                <w:szCs w:val="14"/>
              </w:rPr>
              <w:t>d</w:t>
            </w:r>
            <w:r>
              <w:rPr>
                <w:rFonts w:cs="Arial"/>
                <w:w w:val="82"/>
                <w:sz w:val="14"/>
                <w:szCs w:val="14"/>
              </w:rPr>
              <w:t>i</w:t>
            </w:r>
            <w:r>
              <w:rPr>
                <w:rFonts w:cs="Arial"/>
                <w:spacing w:val="1"/>
                <w:w w:val="82"/>
                <w:sz w:val="14"/>
                <w:szCs w:val="14"/>
              </w:rPr>
              <w:t xml:space="preserve"> </w:t>
            </w:r>
            <w:r>
              <w:rPr>
                <w:rFonts w:cs="Arial"/>
                <w:spacing w:val="-1"/>
                <w:w w:val="67"/>
                <w:sz w:val="14"/>
                <w:szCs w:val="14"/>
              </w:rPr>
              <w:t>CHF</w:t>
            </w:r>
          </w:p>
        </w:tc>
        <w:tc>
          <w:tcPr>
            <w:tcW w:w="794" w:type="dxa"/>
            <w:tcBorders>
              <w:top w:val="single" w:sz="9"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7"/>
                <w:sz w:val="14"/>
                <w:szCs w:val="14"/>
              </w:rPr>
              <w:t>C2015</w:t>
            </w:r>
          </w:p>
        </w:tc>
        <w:tc>
          <w:tcPr>
            <w:tcW w:w="794" w:type="dxa"/>
            <w:tcBorders>
              <w:top w:val="single" w:sz="9"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P2016</w:t>
            </w:r>
          </w:p>
        </w:tc>
        <w:tc>
          <w:tcPr>
            <w:tcW w:w="793" w:type="dxa"/>
            <w:tcBorders>
              <w:top w:val="single" w:sz="9"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P2017</w:t>
            </w:r>
          </w:p>
        </w:tc>
        <w:tc>
          <w:tcPr>
            <w:tcW w:w="794" w:type="dxa"/>
            <w:tcBorders>
              <w:top w:val="single" w:sz="9"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38"/>
              <w:ind w:left="57" w:right="-20"/>
              <w:rPr>
                <w:rFonts w:ascii="Times New Roman" w:hAnsi="Times New Roman" w:cs="Times New Roman"/>
                <w:szCs w:val="24"/>
              </w:rPr>
            </w:pPr>
            <w:proofErr w:type="spellStart"/>
            <w:r>
              <w:rPr>
                <w:rFonts w:cs="Arial"/>
                <w:spacing w:val="-4"/>
                <w:w w:val="73"/>
                <w:sz w:val="14"/>
                <w:szCs w:val="14"/>
              </w:rPr>
              <w:t>V</w:t>
            </w:r>
            <w:r>
              <w:rPr>
                <w:rFonts w:cs="Arial"/>
                <w:spacing w:val="-1"/>
                <w:w w:val="73"/>
                <w:sz w:val="14"/>
                <w:szCs w:val="14"/>
              </w:rPr>
              <w:t>a</w:t>
            </w:r>
            <w:r>
              <w:rPr>
                <w:rFonts w:cs="Arial"/>
                <w:w w:val="73"/>
                <w:sz w:val="14"/>
                <w:szCs w:val="14"/>
              </w:rPr>
              <w:t>r</w:t>
            </w:r>
            <w:proofErr w:type="spellEnd"/>
            <w:r>
              <w:rPr>
                <w:rFonts w:cs="Arial"/>
                <w:spacing w:val="3"/>
                <w:w w:val="73"/>
                <w:sz w:val="14"/>
                <w:szCs w:val="14"/>
              </w:rPr>
              <w:t xml:space="preserve"> </w:t>
            </w:r>
            <w:r>
              <w:rPr>
                <w:rFonts w:cs="Arial"/>
                <w:spacing w:val="-1"/>
                <w:w w:val="73"/>
                <w:sz w:val="14"/>
                <w:szCs w:val="14"/>
              </w:rPr>
              <w:t>P1</w:t>
            </w:r>
            <w:r>
              <w:rPr>
                <w:rFonts w:cs="Arial"/>
                <w:w w:val="73"/>
                <w:sz w:val="14"/>
                <w:szCs w:val="14"/>
              </w:rPr>
              <w:t>7</w:t>
            </w:r>
            <w:r>
              <w:rPr>
                <w:rFonts w:cs="Arial"/>
                <w:spacing w:val="3"/>
                <w:w w:val="73"/>
                <w:sz w:val="14"/>
                <w:szCs w:val="14"/>
              </w:rPr>
              <w:t xml:space="preserve"> </w:t>
            </w:r>
            <w:r>
              <w:rPr>
                <w:rFonts w:cs="Arial"/>
                <w:sz w:val="14"/>
                <w:szCs w:val="14"/>
              </w:rPr>
              <w:t>-</w:t>
            </w:r>
            <w:r>
              <w:rPr>
                <w:rFonts w:cs="Arial"/>
                <w:spacing w:val="-9"/>
                <w:sz w:val="14"/>
                <w:szCs w:val="14"/>
              </w:rPr>
              <w:t xml:space="preserve"> </w:t>
            </w:r>
            <w:r>
              <w:rPr>
                <w:rFonts w:cs="Arial"/>
                <w:spacing w:val="-1"/>
                <w:w w:val="74"/>
                <w:sz w:val="14"/>
                <w:szCs w:val="14"/>
              </w:rPr>
              <w:t>P16</w:t>
            </w:r>
          </w:p>
        </w:tc>
        <w:tc>
          <w:tcPr>
            <w:tcW w:w="2381"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3"/>
                <w:sz w:val="14"/>
                <w:szCs w:val="14"/>
              </w:rPr>
              <w:t>PF201</w:t>
            </w:r>
            <w:r>
              <w:rPr>
                <w:rFonts w:cs="Arial"/>
                <w:w w:val="73"/>
                <w:sz w:val="14"/>
                <w:szCs w:val="14"/>
              </w:rPr>
              <w:t xml:space="preserve">8              </w:t>
            </w:r>
            <w:r>
              <w:rPr>
                <w:rFonts w:cs="Arial"/>
                <w:spacing w:val="9"/>
                <w:w w:val="73"/>
                <w:sz w:val="14"/>
                <w:szCs w:val="14"/>
              </w:rPr>
              <w:t xml:space="preserve"> </w:t>
            </w:r>
            <w:r>
              <w:rPr>
                <w:rFonts w:cs="Arial"/>
                <w:spacing w:val="-1"/>
                <w:w w:val="73"/>
                <w:sz w:val="14"/>
                <w:szCs w:val="14"/>
              </w:rPr>
              <w:t>PF201</w:t>
            </w:r>
            <w:r>
              <w:rPr>
                <w:rFonts w:cs="Arial"/>
                <w:w w:val="73"/>
                <w:sz w:val="14"/>
                <w:szCs w:val="14"/>
              </w:rPr>
              <w:t xml:space="preserve">9              </w:t>
            </w:r>
            <w:r>
              <w:rPr>
                <w:rFonts w:cs="Arial"/>
                <w:spacing w:val="9"/>
                <w:w w:val="73"/>
                <w:sz w:val="14"/>
                <w:szCs w:val="14"/>
              </w:rPr>
              <w:t xml:space="preserve"> </w:t>
            </w:r>
            <w:r>
              <w:rPr>
                <w:rFonts w:cs="Arial"/>
                <w:spacing w:val="-1"/>
                <w:w w:val="74"/>
                <w:sz w:val="14"/>
                <w:szCs w:val="14"/>
              </w:rPr>
              <w:t>PF2020</w:t>
            </w:r>
          </w:p>
        </w:tc>
      </w:tr>
      <w:tr w:rsidR="00720C3B" w:rsidTr="003A3155">
        <w:trPr>
          <w:trHeight w:hRule="exact" w:val="357"/>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5" w:line="120" w:lineRule="exact"/>
              <w:rPr>
                <w:rFonts w:ascii="Times New Roman" w:hAnsi="Times New Roman" w:cs="Times New Roman"/>
                <w:sz w:val="12"/>
                <w:szCs w:val="12"/>
              </w:rPr>
            </w:pPr>
          </w:p>
          <w:p w:rsidR="00720C3B" w:rsidRDefault="00720C3B" w:rsidP="003A3155">
            <w:pPr>
              <w:autoSpaceDE w:val="0"/>
              <w:autoSpaceDN w:val="0"/>
              <w:adjustRightInd w:val="0"/>
              <w:ind w:right="-20"/>
              <w:rPr>
                <w:rFonts w:ascii="Times New Roman" w:hAnsi="Times New Roman" w:cs="Times New Roman"/>
                <w:szCs w:val="24"/>
              </w:rPr>
            </w:pPr>
            <w:r>
              <w:rPr>
                <w:rFonts w:cs="Arial"/>
                <w:b/>
                <w:bCs/>
                <w:spacing w:val="-1"/>
                <w:w w:val="72"/>
                <w:sz w:val="18"/>
                <w:szCs w:val="18"/>
              </w:rPr>
              <w:t>Cont</w:t>
            </w:r>
            <w:r>
              <w:rPr>
                <w:rFonts w:cs="Arial"/>
                <w:b/>
                <w:bCs/>
                <w:w w:val="72"/>
                <w:sz w:val="18"/>
                <w:szCs w:val="18"/>
              </w:rPr>
              <w:t>o</w:t>
            </w:r>
            <w:r>
              <w:rPr>
                <w:rFonts w:cs="Arial"/>
                <w:b/>
                <w:bCs/>
                <w:spacing w:val="3"/>
                <w:w w:val="72"/>
                <w:sz w:val="18"/>
                <w:szCs w:val="18"/>
              </w:rPr>
              <w:t xml:space="preserve"> </w:t>
            </w:r>
            <w:r>
              <w:rPr>
                <w:rFonts w:cs="Arial"/>
                <w:b/>
                <w:bCs/>
                <w:spacing w:val="-2"/>
                <w:w w:val="75"/>
                <w:sz w:val="18"/>
                <w:szCs w:val="18"/>
              </w:rPr>
              <w:t>economico</w:t>
            </w: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right="-20"/>
              <w:rPr>
                <w:rFonts w:ascii="Times New Roman" w:hAnsi="Times New Roman" w:cs="Times New Roman"/>
                <w:szCs w:val="24"/>
              </w:rPr>
            </w:pPr>
            <w:r>
              <w:rPr>
                <w:rFonts w:cs="Arial"/>
                <w:spacing w:val="-1"/>
                <w:w w:val="77"/>
                <w:sz w:val="18"/>
                <w:szCs w:val="18"/>
              </w:rPr>
              <w:t>Uscit</w:t>
            </w:r>
            <w:r>
              <w:rPr>
                <w:rFonts w:cs="Arial"/>
                <w:w w:val="77"/>
                <w:sz w:val="18"/>
                <w:szCs w:val="18"/>
              </w:rPr>
              <w:t>e</w:t>
            </w:r>
            <w:r>
              <w:rPr>
                <w:rFonts w:cs="Arial"/>
                <w:spacing w:val="3"/>
                <w:w w:val="77"/>
                <w:sz w:val="18"/>
                <w:szCs w:val="18"/>
              </w:rPr>
              <w:t xml:space="preserve"> </w:t>
            </w:r>
            <w:r>
              <w:rPr>
                <w:rFonts w:cs="Arial"/>
                <w:spacing w:val="-1"/>
                <w:w w:val="79"/>
                <w:sz w:val="18"/>
                <w:szCs w:val="18"/>
              </w:rPr>
              <w:t>correnti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3’049.4</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3’075.9</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3’102.2</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60" w:right="-20"/>
              <w:rPr>
                <w:rFonts w:ascii="Times New Roman" w:hAnsi="Times New Roman" w:cs="Times New Roman"/>
                <w:szCs w:val="24"/>
              </w:rPr>
            </w:pPr>
            <w:r>
              <w:rPr>
                <w:rFonts w:cs="Arial"/>
                <w:spacing w:val="-1"/>
                <w:w w:val="79"/>
                <w:sz w:val="18"/>
                <w:szCs w:val="18"/>
              </w:rPr>
              <w:t>26.3</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0"/>
                <w:sz w:val="18"/>
                <w:szCs w:val="18"/>
              </w:rPr>
              <w:t>3’149.</w:t>
            </w:r>
            <w:r>
              <w:rPr>
                <w:rFonts w:cs="Arial"/>
                <w:w w:val="80"/>
                <w:sz w:val="18"/>
                <w:szCs w:val="18"/>
              </w:rPr>
              <w:t xml:space="preserve">0       </w:t>
            </w:r>
            <w:r>
              <w:rPr>
                <w:rFonts w:cs="Arial"/>
                <w:spacing w:val="4"/>
                <w:w w:val="80"/>
                <w:sz w:val="18"/>
                <w:szCs w:val="18"/>
              </w:rPr>
              <w:t xml:space="preserve"> </w:t>
            </w:r>
            <w:r>
              <w:rPr>
                <w:rFonts w:cs="Arial"/>
                <w:spacing w:val="-1"/>
                <w:w w:val="80"/>
                <w:sz w:val="18"/>
                <w:szCs w:val="18"/>
              </w:rPr>
              <w:t>3’182.</w:t>
            </w:r>
            <w:r>
              <w:rPr>
                <w:rFonts w:cs="Arial"/>
                <w:w w:val="80"/>
                <w:sz w:val="18"/>
                <w:szCs w:val="18"/>
              </w:rPr>
              <w:t xml:space="preserve">3       </w:t>
            </w:r>
            <w:r>
              <w:rPr>
                <w:rFonts w:cs="Arial"/>
                <w:spacing w:val="4"/>
                <w:w w:val="80"/>
                <w:sz w:val="18"/>
                <w:szCs w:val="18"/>
              </w:rPr>
              <w:t xml:space="preserve"> </w:t>
            </w:r>
            <w:r>
              <w:rPr>
                <w:rFonts w:cs="Arial"/>
                <w:spacing w:val="-1"/>
                <w:w w:val="81"/>
                <w:sz w:val="18"/>
                <w:szCs w:val="18"/>
              </w:rPr>
              <w:t>3’231.6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1" w:right="-20"/>
              <w:rPr>
                <w:rFonts w:ascii="Times New Roman" w:hAnsi="Times New Roman" w:cs="Times New Roman"/>
                <w:szCs w:val="24"/>
              </w:rPr>
            </w:pPr>
            <w:r>
              <w:rPr>
                <w:rFonts w:cs="Arial"/>
                <w:spacing w:val="-1"/>
                <w:w w:val="77"/>
                <w:sz w:val="18"/>
                <w:szCs w:val="18"/>
              </w:rPr>
              <w:t>Ammortamenti</w:t>
            </w:r>
            <w:r>
              <w:rPr>
                <w:rFonts w:cs="Arial"/>
                <w:w w:val="77"/>
                <w:sz w:val="18"/>
                <w:szCs w:val="18"/>
              </w:rPr>
              <w:t>,</w:t>
            </w:r>
            <w:r>
              <w:rPr>
                <w:rFonts w:cs="Arial"/>
                <w:spacing w:val="21"/>
                <w:w w:val="77"/>
                <w:sz w:val="18"/>
                <w:szCs w:val="18"/>
              </w:rPr>
              <w:t xml:space="preserve"> </w:t>
            </w:r>
            <w:r>
              <w:rPr>
                <w:rFonts w:cs="Arial"/>
                <w:spacing w:val="-1"/>
                <w:w w:val="77"/>
                <w:sz w:val="18"/>
                <w:szCs w:val="18"/>
              </w:rPr>
              <w:t>rettifich</w:t>
            </w:r>
            <w:r>
              <w:rPr>
                <w:rFonts w:cs="Arial"/>
                <w:w w:val="77"/>
                <w:sz w:val="18"/>
                <w:szCs w:val="18"/>
              </w:rPr>
              <w:t>e</w:t>
            </w:r>
            <w:r>
              <w:rPr>
                <w:rFonts w:cs="Arial"/>
                <w:spacing w:val="31"/>
                <w:w w:val="77"/>
                <w:sz w:val="18"/>
                <w:szCs w:val="18"/>
              </w:rPr>
              <w:t xml:space="preserve"> </w:t>
            </w:r>
            <w:r>
              <w:rPr>
                <w:rFonts w:cs="Arial"/>
                <w:spacing w:val="-1"/>
                <w:w w:val="77"/>
                <w:sz w:val="18"/>
                <w:szCs w:val="18"/>
              </w:rPr>
              <w:t>d</w:t>
            </w:r>
            <w:r>
              <w:rPr>
                <w:rFonts w:cs="Arial"/>
                <w:w w:val="77"/>
                <w:sz w:val="18"/>
                <w:szCs w:val="18"/>
              </w:rPr>
              <w:t>i</w:t>
            </w:r>
            <w:r>
              <w:rPr>
                <w:rFonts w:cs="Arial"/>
                <w:spacing w:val="10"/>
                <w:w w:val="77"/>
                <w:sz w:val="18"/>
                <w:szCs w:val="18"/>
              </w:rPr>
              <w:t xml:space="preserve"> </w:t>
            </w:r>
            <w:r>
              <w:rPr>
                <w:rFonts w:cs="Arial"/>
                <w:spacing w:val="-1"/>
                <w:w w:val="77"/>
                <w:sz w:val="18"/>
                <w:szCs w:val="18"/>
              </w:rPr>
              <w:t>valor</w:t>
            </w:r>
            <w:r>
              <w:rPr>
                <w:rFonts w:cs="Arial"/>
                <w:w w:val="77"/>
                <w:sz w:val="18"/>
                <w:szCs w:val="18"/>
              </w:rPr>
              <w:t>e</w:t>
            </w:r>
            <w:r>
              <w:rPr>
                <w:rFonts w:cs="Arial"/>
                <w:spacing w:val="-2"/>
                <w:w w:val="77"/>
                <w:sz w:val="18"/>
                <w:szCs w:val="18"/>
              </w:rPr>
              <w:t xml:space="preserve"> </w:t>
            </w:r>
            <w:r>
              <w:rPr>
                <w:rFonts w:cs="Arial"/>
                <w:w w:val="77"/>
                <w:sz w:val="18"/>
                <w:szCs w:val="18"/>
              </w:rPr>
              <w:t>e</w:t>
            </w:r>
            <w:r>
              <w:rPr>
                <w:rFonts w:cs="Arial"/>
                <w:spacing w:val="-8"/>
                <w:w w:val="77"/>
                <w:sz w:val="18"/>
                <w:szCs w:val="18"/>
              </w:rPr>
              <w:t xml:space="preserve"> </w:t>
            </w:r>
            <w:proofErr w:type="spellStart"/>
            <w:r>
              <w:rPr>
                <w:rFonts w:cs="Arial"/>
                <w:spacing w:val="-1"/>
                <w:w w:val="77"/>
                <w:sz w:val="18"/>
                <w:szCs w:val="18"/>
              </w:rPr>
              <w:t>vers</w:t>
            </w:r>
            <w:proofErr w:type="spellEnd"/>
            <w:r>
              <w:rPr>
                <w:rFonts w:cs="Arial"/>
                <w:w w:val="77"/>
                <w:sz w:val="18"/>
                <w:szCs w:val="18"/>
              </w:rPr>
              <w:t>.</w:t>
            </w:r>
            <w:r>
              <w:rPr>
                <w:rFonts w:cs="Arial"/>
                <w:spacing w:val="-5"/>
                <w:w w:val="77"/>
                <w:sz w:val="18"/>
                <w:szCs w:val="18"/>
              </w:rPr>
              <w:t xml:space="preserve"> </w:t>
            </w:r>
            <w:r>
              <w:rPr>
                <w:rFonts w:cs="Arial"/>
                <w:w w:val="77"/>
                <w:sz w:val="18"/>
                <w:szCs w:val="18"/>
              </w:rPr>
              <w:t>a</w:t>
            </w:r>
            <w:r>
              <w:rPr>
                <w:rFonts w:cs="Arial"/>
                <w:spacing w:val="2"/>
                <w:w w:val="77"/>
                <w:sz w:val="18"/>
                <w:szCs w:val="18"/>
              </w:rPr>
              <w:t xml:space="preserve"> </w:t>
            </w:r>
            <w:r>
              <w:rPr>
                <w:rFonts w:cs="Arial"/>
                <w:spacing w:val="-1"/>
                <w:w w:val="81"/>
                <w:sz w:val="18"/>
                <w:szCs w:val="18"/>
              </w:rPr>
              <w:t>fondi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193.8</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202.4</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203.4</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38"/>
              <w:jc w:val="right"/>
              <w:rPr>
                <w:rFonts w:ascii="Times New Roman" w:hAnsi="Times New Roman" w:cs="Times New Roman"/>
                <w:szCs w:val="24"/>
              </w:rPr>
            </w:pPr>
            <w:r>
              <w:rPr>
                <w:rFonts w:cs="Arial"/>
                <w:spacing w:val="-1"/>
                <w:w w:val="79"/>
                <w:sz w:val="18"/>
                <w:szCs w:val="18"/>
              </w:rPr>
              <w:t>1.0</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8"/>
                <w:sz w:val="18"/>
                <w:szCs w:val="18"/>
              </w:rPr>
              <w:t>209.</w:t>
            </w:r>
            <w:r>
              <w:rPr>
                <w:rFonts w:cs="Arial"/>
                <w:w w:val="78"/>
                <w:sz w:val="18"/>
                <w:szCs w:val="18"/>
              </w:rPr>
              <w:t xml:space="preserve">9          </w:t>
            </w:r>
            <w:r>
              <w:rPr>
                <w:rFonts w:cs="Arial"/>
                <w:spacing w:val="12"/>
                <w:w w:val="78"/>
                <w:sz w:val="18"/>
                <w:szCs w:val="18"/>
              </w:rPr>
              <w:t xml:space="preserve"> </w:t>
            </w:r>
            <w:r>
              <w:rPr>
                <w:rFonts w:cs="Arial"/>
                <w:spacing w:val="-1"/>
                <w:w w:val="78"/>
                <w:sz w:val="18"/>
                <w:szCs w:val="18"/>
              </w:rPr>
              <w:t>214.</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218.7</w:t>
            </w:r>
          </w:p>
        </w:tc>
      </w:tr>
      <w:tr w:rsidR="00720C3B" w:rsidTr="003A3155">
        <w:trPr>
          <w:trHeight w:hRule="exact" w:val="243"/>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1" w:right="-20"/>
              <w:rPr>
                <w:rFonts w:ascii="Times New Roman" w:hAnsi="Times New Roman" w:cs="Times New Roman"/>
                <w:szCs w:val="24"/>
              </w:rPr>
            </w:pPr>
            <w:r>
              <w:rPr>
                <w:rFonts w:cs="Arial"/>
                <w:b/>
                <w:bCs/>
                <w:spacing w:val="-1"/>
                <w:w w:val="72"/>
                <w:sz w:val="18"/>
                <w:szCs w:val="18"/>
              </w:rPr>
              <w:t>Spes</w:t>
            </w:r>
            <w:r>
              <w:rPr>
                <w:rFonts w:cs="Arial"/>
                <w:b/>
                <w:bCs/>
                <w:w w:val="72"/>
                <w:sz w:val="18"/>
                <w:szCs w:val="18"/>
              </w:rPr>
              <w:t>e</w:t>
            </w:r>
            <w:r>
              <w:rPr>
                <w:rFonts w:cs="Arial"/>
                <w:b/>
                <w:bCs/>
                <w:spacing w:val="6"/>
                <w:w w:val="72"/>
                <w:sz w:val="18"/>
                <w:szCs w:val="18"/>
              </w:rPr>
              <w:t xml:space="preserve"> </w:t>
            </w:r>
            <w:r>
              <w:rPr>
                <w:rFonts w:cs="Arial"/>
                <w:b/>
                <w:bCs/>
                <w:spacing w:val="-1"/>
                <w:w w:val="79"/>
                <w:sz w:val="18"/>
                <w:szCs w:val="18"/>
              </w:rPr>
              <w:t>correnti</w:t>
            </w:r>
          </w:p>
        </w:tc>
        <w:tc>
          <w:tcPr>
            <w:tcW w:w="794" w:type="dxa"/>
            <w:tcBorders>
              <w:top w:val="single" w:sz="4"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2"/>
              <w:ind w:left="262" w:right="-20"/>
              <w:rPr>
                <w:rFonts w:ascii="Times New Roman" w:hAnsi="Times New Roman" w:cs="Times New Roman"/>
                <w:szCs w:val="24"/>
              </w:rPr>
            </w:pPr>
            <w:r>
              <w:rPr>
                <w:rFonts w:cs="Arial"/>
                <w:b/>
                <w:bCs/>
                <w:spacing w:val="-1"/>
                <w:w w:val="79"/>
                <w:sz w:val="18"/>
                <w:szCs w:val="18"/>
              </w:rPr>
              <w:t>3’243.2</w:t>
            </w:r>
          </w:p>
        </w:tc>
        <w:tc>
          <w:tcPr>
            <w:tcW w:w="794" w:type="dxa"/>
            <w:tcBorders>
              <w:top w:val="single" w:sz="4"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2"/>
              <w:ind w:left="262" w:right="-20"/>
              <w:rPr>
                <w:rFonts w:ascii="Times New Roman" w:hAnsi="Times New Roman" w:cs="Times New Roman"/>
                <w:szCs w:val="24"/>
              </w:rPr>
            </w:pPr>
            <w:r>
              <w:rPr>
                <w:rFonts w:cs="Arial"/>
                <w:b/>
                <w:bCs/>
                <w:spacing w:val="-1"/>
                <w:w w:val="79"/>
                <w:sz w:val="18"/>
                <w:szCs w:val="18"/>
              </w:rPr>
              <w:t>3’278.3</w:t>
            </w:r>
          </w:p>
        </w:tc>
        <w:tc>
          <w:tcPr>
            <w:tcW w:w="793" w:type="dxa"/>
            <w:tcBorders>
              <w:top w:val="single" w:sz="4"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2"/>
              <w:ind w:left="262" w:right="-20"/>
              <w:rPr>
                <w:rFonts w:ascii="Times New Roman" w:hAnsi="Times New Roman" w:cs="Times New Roman"/>
                <w:szCs w:val="24"/>
              </w:rPr>
            </w:pPr>
            <w:r>
              <w:rPr>
                <w:rFonts w:cs="Arial"/>
                <w:b/>
                <w:bCs/>
                <w:spacing w:val="-1"/>
                <w:w w:val="79"/>
                <w:sz w:val="18"/>
                <w:szCs w:val="18"/>
              </w:rPr>
              <w:t>3’305.6</w:t>
            </w:r>
          </w:p>
        </w:tc>
        <w:tc>
          <w:tcPr>
            <w:tcW w:w="794" w:type="dxa"/>
            <w:tcBorders>
              <w:top w:val="single" w:sz="4"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2"/>
              <w:ind w:left="459" w:right="-20"/>
              <w:rPr>
                <w:rFonts w:ascii="Times New Roman" w:hAnsi="Times New Roman" w:cs="Times New Roman"/>
                <w:szCs w:val="24"/>
              </w:rPr>
            </w:pPr>
            <w:r>
              <w:rPr>
                <w:rFonts w:cs="Arial"/>
                <w:b/>
                <w:bCs/>
                <w:spacing w:val="-1"/>
                <w:w w:val="79"/>
                <w:sz w:val="18"/>
                <w:szCs w:val="18"/>
              </w:rPr>
              <w:t>27.3</w:t>
            </w: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61" w:right="-20"/>
              <w:rPr>
                <w:rFonts w:ascii="Times New Roman" w:hAnsi="Times New Roman" w:cs="Times New Roman"/>
                <w:szCs w:val="24"/>
              </w:rPr>
            </w:pPr>
            <w:r>
              <w:rPr>
                <w:rFonts w:cs="Arial"/>
                <w:b/>
                <w:bCs/>
                <w:spacing w:val="-1"/>
                <w:w w:val="78"/>
                <w:sz w:val="18"/>
                <w:szCs w:val="18"/>
              </w:rPr>
              <w:t>3’358.</w:t>
            </w:r>
            <w:r>
              <w:rPr>
                <w:rFonts w:cs="Arial"/>
                <w:b/>
                <w:bCs/>
                <w:w w:val="78"/>
                <w:sz w:val="18"/>
                <w:szCs w:val="18"/>
              </w:rPr>
              <w:t xml:space="preserve">9       </w:t>
            </w:r>
            <w:r>
              <w:rPr>
                <w:rFonts w:cs="Arial"/>
                <w:b/>
                <w:bCs/>
                <w:spacing w:val="12"/>
                <w:w w:val="78"/>
                <w:sz w:val="18"/>
                <w:szCs w:val="18"/>
              </w:rPr>
              <w:t xml:space="preserve"> </w:t>
            </w:r>
            <w:r>
              <w:rPr>
                <w:rFonts w:cs="Arial"/>
                <w:b/>
                <w:bCs/>
                <w:spacing w:val="-1"/>
                <w:w w:val="78"/>
                <w:sz w:val="18"/>
                <w:szCs w:val="18"/>
              </w:rPr>
              <w:t>3’396.</w:t>
            </w:r>
            <w:r>
              <w:rPr>
                <w:rFonts w:cs="Arial"/>
                <w:b/>
                <w:bCs/>
                <w:w w:val="78"/>
                <w:sz w:val="18"/>
                <w:szCs w:val="18"/>
              </w:rPr>
              <w:t xml:space="preserve">7       </w:t>
            </w:r>
            <w:r>
              <w:rPr>
                <w:rFonts w:cs="Arial"/>
                <w:b/>
                <w:bCs/>
                <w:spacing w:val="12"/>
                <w:w w:val="78"/>
                <w:sz w:val="18"/>
                <w:szCs w:val="18"/>
              </w:rPr>
              <w:t xml:space="preserve"> </w:t>
            </w:r>
            <w:r>
              <w:rPr>
                <w:rFonts w:cs="Arial"/>
                <w:b/>
                <w:bCs/>
                <w:spacing w:val="-1"/>
                <w:w w:val="79"/>
                <w:sz w:val="18"/>
                <w:szCs w:val="18"/>
              </w:rPr>
              <w:t>3’450.3</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1"/>
                <w:w w:val="76"/>
                <w:sz w:val="18"/>
                <w:szCs w:val="18"/>
              </w:rPr>
              <w:t>Altr</w:t>
            </w:r>
            <w:r>
              <w:rPr>
                <w:rFonts w:cs="Arial"/>
                <w:w w:val="76"/>
                <w:sz w:val="18"/>
                <w:szCs w:val="18"/>
              </w:rPr>
              <w:t>e</w:t>
            </w:r>
            <w:r>
              <w:rPr>
                <w:rFonts w:cs="Arial"/>
                <w:spacing w:val="6"/>
                <w:w w:val="76"/>
                <w:sz w:val="18"/>
                <w:szCs w:val="18"/>
              </w:rPr>
              <w:t xml:space="preserve"> </w:t>
            </w:r>
            <w:r>
              <w:rPr>
                <w:rFonts w:cs="Arial"/>
                <w:spacing w:val="-1"/>
                <w:w w:val="76"/>
                <w:sz w:val="18"/>
                <w:szCs w:val="18"/>
              </w:rPr>
              <w:t>post</w:t>
            </w:r>
            <w:r>
              <w:rPr>
                <w:rFonts w:cs="Arial"/>
                <w:w w:val="76"/>
                <w:sz w:val="18"/>
                <w:szCs w:val="18"/>
              </w:rPr>
              <w:t>e</w:t>
            </w:r>
            <w:r>
              <w:rPr>
                <w:rFonts w:cs="Arial"/>
                <w:spacing w:val="3"/>
                <w:w w:val="76"/>
                <w:sz w:val="18"/>
                <w:szCs w:val="18"/>
              </w:rPr>
              <w:t xml:space="preserve"> </w:t>
            </w:r>
            <w:r>
              <w:rPr>
                <w:rFonts w:cs="Arial"/>
                <w:spacing w:val="-1"/>
                <w:w w:val="76"/>
                <w:sz w:val="18"/>
                <w:szCs w:val="18"/>
              </w:rPr>
              <w:t>straordinari</w:t>
            </w:r>
            <w:r>
              <w:rPr>
                <w:rFonts w:cs="Arial"/>
                <w:w w:val="76"/>
                <w:sz w:val="18"/>
                <w:szCs w:val="18"/>
              </w:rPr>
              <w:t>e</w:t>
            </w:r>
            <w:r>
              <w:rPr>
                <w:rFonts w:cs="Arial"/>
                <w:spacing w:val="37"/>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versament</w:t>
            </w:r>
            <w:r>
              <w:rPr>
                <w:rFonts w:cs="Arial"/>
                <w:w w:val="76"/>
                <w:sz w:val="18"/>
                <w:szCs w:val="18"/>
              </w:rPr>
              <w:t>i</w:t>
            </w:r>
            <w:r>
              <w:rPr>
                <w:rFonts w:cs="Arial"/>
                <w:spacing w:val="24"/>
                <w:w w:val="76"/>
                <w:sz w:val="18"/>
                <w:szCs w:val="18"/>
              </w:rPr>
              <w:t xml:space="preserve"> </w:t>
            </w:r>
            <w:r>
              <w:rPr>
                <w:rFonts w:cs="Arial"/>
                <w:w w:val="76"/>
                <w:sz w:val="18"/>
                <w:szCs w:val="18"/>
              </w:rPr>
              <w:t>a</w:t>
            </w:r>
            <w:r>
              <w:rPr>
                <w:rFonts w:cs="Arial"/>
                <w:spacing w:val="3"/>
                <w:w w:val="76"/>
                <w:sz w:val="18"/>
                <w:szCs w:val="18"/>
              </w:rPr>
              <w:t xml:space="preserve"> </w:t>
            </w:r>
            <w:r>
              <w:rPr>
                <w:rFonts w:cs="Arial"/>
                <w:spacing w:val="-1"/>
                <w:w w:val="76"/>
                <w:sz w:val="18"/>
                <w:szCs w:val="18"/>
              </w:rPr>
              <w:t>cap</w:t>
            </w:r>
            <w:r>
              <w:rPr>
                <w:rFonts w:cs="Arial"/>
                <w:w w:val="76"/>
                <w:sz w:val="18"/>
                <w:szCs w:val="18"/>
              </w:rPr>
              <w:t>.</w:t>
            </w:r>
            <w:r>
              <w:rPr>
                <w:rFonts w:cs="Arial"/>
                <w:spacing w:val="9"/>
                <w:w w:val="76"/>
                <w:sz w:val="18"/>
                <w:szCs w:val="18"/>
              </w:rPr>
              <w:t xml:space="preserve"> </w:t>
            </w:r>
            <w:r>
              <w:rPr>
                <w:rFonts w:cs="Arial"/>
                <w:spacing w:val="-1"/>
                <w:w w:val="78"/>
                <w:sz w:val="18"/>
                <w:szCs w:val="18"/>
              </w:rPr>
              <w:t>proprio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0.7</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0.1</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37"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1"/>
                <w:w w:val="79"/>
                <w:sz w:val="18"/>
                <w:szCs w:val="18"/>
              </w:rPr>
              <w:t>Riversament</w:t>
            </w:r>
            <w:r>
              <w:rPr>
                <w:rFonts w:cs="Arial"/>
                <w:w w:val="79"/>
                <w:sz w:val="18"/>
                <w:szCs w:val="18"/>
              </w:rPr>
              <w:t>i</w:t>
            </w:r>
            <w:r>
              <w:rPr>
                <w:rFonts w:cs="Arial"/>
                <w:spacing w:val="-4"/>
                <w:w w:val="79"/>
                <w:sz w:val="18"/>
                <w:szCs w:val="18"/>
              </w:rPr>
              <w:t xml:space="preserve"> </w:t>
            </w:r>
            <w:r>
              <w:rPr>
                <w:rFonts w:cs="Arial"/>
                <w:spacing w:val="-1"/>
                <w:w w:val="79"/>
                <w:sz w:val="18"/>
                <w:szCs w:val="18"/>
              </w:rPr>
              <w:t>contribut</w:t>
            </w:r>
            <w:r>
              <w:rPr>
                <w:rFonts w:cs="Arial"/>
                <w:w w:val="79"/>
                <w:sz w:val="18"/>
                <w:szCs w:val="18"/>
              </w:rPr>
              <w:t>i</w:t>
            </w:r>
            <w:r>
              <w:rPr>
                <w:rFonts w:cs="Arial"/>
                <w:spacing w:val="26"/>
                <w:w w:val="79"/>
                <w:sz w:val="18"/>
                <w:szCs w:val="18"/>
              </w:rPr>
              <w:t xml:space="preserve"> </w:t>
            </w:r>
            <w:r>
              <w:rPr>
                <w:rFonts w:cs="Arial"/>
                <w:spacing w:val="-1"/>
                <w:w w:val="79"/>
                <w:sz w:val="18"/>
                <w:szCs w:val="18"/>
              </w:rPr>
              <w:t>d</w:t>
            </w:r>
            <w:r>
              <w:rPr>
                <w:rFonts w:cs="Arial"/>
                <w:w w:val="79"/>
                <w:sz w:val="18"/>
                <w:szCs w:val="18"/>
              </w:rPr>
              <w:t>a</w:t>
            </w:r>
            <w:r>
              <w:rPr>
                <w:rFonts w:cs="Arial"/>
                <w:spacing w:val="-2"/>
                <w:w w:val="79"/>
                <w:sz w:val="18"/>
                <w:szCs w:val="18"/>
              </w:rPr>
              <w:t xml:space="preserve"> </w:t>
            </w:r>
            <w:r>
              <w:rPr>
                <w:rFonts w:cs="Arial"/>
                <w:spacing w:val="-1"/>
                <w:w w:val="79"/>
                <w:sz w:val="18"/>
                <w:szCs w:val="18"/>
              </w:rPr>
              <w:t>terzi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9"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9"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9"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0"/>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 w:right="-20"/>
              <w:rPr>
                <w:rFonts w:ascii="Times New Roman" w:hAnsi="Times New Roman" w:cs="Times New Roman"/>
                <w:szCs w:val="24"/>
              </w:rPr>
            </w:pPr>
            <w:r>
              <w:rPr>
                <w:rFonts w:cs="Arial"/>
                <w:spacing w:val="-1"/>
                <w:w w:val="78"/>
                <w:sz w:val="18"/>
                <w:szCs w:val="18"/>
              </w:rPr>
              <w:t>Addebit</w:t>
            </w:r>
            <w:r>
              <w:rPr>
                <w:rFonts w:cs="Arial"/>
                <w:w w:val="78"/>
                <w:sz w:val="18"/>
                <w:szCs w:val="18"/>
              </w:rPr>
              <w:t>i</w:t>
            </w:r>
            <w:r>
              <w:rPr>
                <w:rFonts w:cs="Arial"/>
                <w:spacing w:val="4"/>
                <w:w w:val="78"/>
                <w:sz w:val="18"/>
                <w:szCs w:val="18"/>
              </w:rPr>
              <w:t xml:space="preserve"> </w:t>
            </w:r>
            <w:r>
              <w:rPr>
                <w:rFonts w:cs="Arial"/>
                <w:spacing w:val="-1"/>
                <w:w w:val="83"/>
                <w:sz w:val="18"/>
                <w:szCs w:val="18"/>
              </w:rPr>
              <w:t>interni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208.2</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201.2</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200.2</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77" w:right="-20"/>
              <w:rPr>
                <w:rFonts w:ascii="Times New Roman" w:hAnsi="Times New Roman" w:cs="Times New Roman"/>
                <w:szCs w:val="24"/>
              </w:rPr>
            </w:pPr>
            <w:r>
              <w:rPr>
                <w:rFonts w:cs="Arial"/>
                <w:spacing w:val="-1"/>
                <w:w w:val="83"/>
                <w:sz w:val="18"/>
                <w:szCs w:val="18"/>
              </w:rPr>
              <w:t>-1.0</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8"/>
                <w:sz w:val="18"/>
                <w:szCs w:val="18"/>
              </w:rPr>
              <w:t>200.</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200.</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200.8</w:t>
            </w:r>
          </w:p>
        </w:tc>
      </w:tr>
      <w:tr w:rsidR="00720C3B" w:rsidTr="003A3155">
        <w:trPr>
          <w:trHeight w:hRule="exact" w:val="243"/>
        </w:trPr>
        <w:tc>
          <w:tcPr>
            <w:tcW w:w="3515" w:type="dxa"/>
            <w:vMerge w:val="restart"/>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3" w:right="-20"/>
              <w:rPr>
                <w:rFonts w:ascii="Times New Roman" w:hAnsi="Times New Roman" w:cs="Times New Roman"/>
                <w:szCs w:val="24"/>
              </w:rPr>
            </w:pPr>
            <w:r>
              <w:rPr>
                <w:rFonts w:cs="Arial"/>
                <w:b/>
                <w:bCs/>
                <w:spacing w:val="-6"/>
                <w:w w:val="74"/>
                <w:sz w:val="18"/>
                <w:szCs w:val="18"/>
              </w:rPr>
              <w:t>T</w:t>
            </w:r>
            <w:r>
              <w:rPr>
                <w:rFonts w:cs="Arial"/>
                <w:b/>
                <w:bCs/>
                <w:spacing w:val="-1"/>
                <w:w w:val="74"/>
                <w:sz w:val="18"/>
                <w:szCs w:val="18"/>
              </w:rPr>
              <w:t>otal</w:t>
            </w:r>
            <w:r>
              <w:rPr>
                <w:rFonts w:cs="Arial"/>
                <w:b/>
                <w:bCs/>
                <w:w w:val="74"/>
                <w:sz w:val="18"/>
                <w:szCs w:val="18"/>
              </w:rPr>
              <w:t>e</w:t>
            </w:r>
            <w:r>
              <w:rPr>
                <w:rFonts w:cs="Arial"/>
                <w:b/>
                <w:bCs/>
                <w:spacing w:val="3"/>
                <w:w w:val="74"/>
                <w:sz w:val="18"/>
                <w:szCs w:val="18"/>
              </w:rPr>
              <w:t xml:space="preserve"> </w:t>
            </w:r>
            <w:r>
              <w:rPr>
                <w:rFonts w:cs="Arial"/>
                <w:b/>
                <w:bCs/>
                <w:spacing w:val="-1"/>
                <w:w w:val="74"/>
                <w:sz w:val="18"/>
                <w:szCs w:val="18"/>
              </w:rPr>
              <w:t>spese</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3’577.2</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3’605.1</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9"/>
                <w:sz w:val="18"/>
                <w:szCs w:val="18"/>
              </w:rPr>
              <w:t>3’633.9</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7" w:right="-20"/>
              <w:rPr>
                <w:rFonts w:ascii="Times New Roman" w:hAnsi="Times New Roman" w:cs="Times New Roman"/>
                <w:szCs w:val="24"/>
              </w:rPr>
            </w:pPr>
            <w:r>
              <w:rPr>
                <w:rFonts w:cs="Arial"/>
                <w:b/>
                <w:bCs/>
                <w:spacing w:val="-1"/>
                <w:w w:val="79"/>
                <w:sz w:val="18"/>
                <w:szCs w:val="18"/>
              </w:rPr>
              <w:t>28.8</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8"/>
                <w:sz w:val="18"/>
                <w:szCs w:val="18"/>
              </w:rPr>
              <w:t>3’687.</w:t>
            </w:r>
            <w:r>
              <w:rPr>
                <w:rFonts w:cs="Arial"/>
                <w:b/>
                <w:bCs/>
                <w:w w:val="78"/>
                <w:sz w:val="18"/>
                <w:szCs w:val="18"/>
              </w:rPr>
              <w:t xml:space="preserve">9       </w:t>
            </w:r>
            <w:r>
              <w:rPr>
                <w:rFonts w:cs="Arial"/>
                <w:b/>
                <w:bCs/>
                <w:spacing w:val="12"/>
                <w:w w:val="78"/>
                <w:sz w:val="18"/>
                <w:szCs w:val="18"/>
              </w:rPr>
              <w:t xml:space="preserve"> </w:t>
            </w:r>
            <w:r>
              <w:rPr>
                <w:rFonts w:cs="Arial"/>
                <w:b/>
                <w:bCs/>
                <w:spacing w:val="-1"/>
                <w:w w:val="78"/>
                <w:sz w:val="18"/>
                <w:szCs w:val="18"/>
              </w:rPr>
              <w:t>3’726.</w:t>
            </w:r>
            <w:r>
              <w:rPr>
                <w:rFonts w:cs="Arial"/>
                <w:b/>
                <w:bCs/>
                <w:w w:val="78"/>
                <w:sz w:val="18"/>
                <w:szCs w:val="18"/>
              </w:rPr>
              <w:t xml:space="preserve">8       </w:t>
            </w:r>
            <w:r>
              <w:rPr>
                <w:rFonts w:cs="Arial"/>
                <w:b/>
                <w:bCs/>
                <w:spacing w:val="12"/>
                <w:w w:val="78"/>
                <w:sz w:val="18"/>
                <w:szCs w:val="18"/>
              </w:rPr>
              <w:t xml:space="preserve"> </w:t>
            </w:r>
            <w:r>
              <w:rPr>
                <w:rFonts w:cs="Arial"/>
                <w:b/>
                <w:bCs/>
                <w:spacing w:val="-1"/>
                <w:w w:val="79"/>
                <w:sz w:val="18"/>
                <w:szCs w:val="18"/>
              </w:rPr>
              <w:t>3’781.7</w:t>
            </w:r>
          </w:p>
        </w:tc>
      </w:tr>
      <w:tr w:rsidR="00720C3B" w:rsidTr="003A3155">
        <w:trPr>
          <w:trHeight w:hRule="exact" w:val="243"/>
        </w:trPr>
        <w:tc>
          <w:tcPr>
            <w:tcW w:w="3515" w:type="dxa"/>
            <w:vMerge/>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8"/>
                <w:sz w:val="18"/>
                <w:szCs w:val="18"/>
              </w:rPr>
              <w:t>Entrat</w:t>
            </w:r>
            <w:r>
              <w:rPr>
                <w:rFonts w:cs="Arial"/>
                <w:w w:val="78"/>
                <w:sz w:val="18"/>
                <w:szCs w:val="18"/>
              </w:rPr>
              <w:t>e</w:t>
            </w:r>
            <w:r>
              <w:rPr>
                <w:rFonts w:cs="Arial"/>
                <w:spacing w:val="3"/>
                <w:w w:val="78"/>
                <w:sz w:val="18"/>
                <w:szCs w:val="18"/>
              </w:rPr>
              <w:t xml:space="preserve"> </w:t>
            </w:r>
            <w:r>
              <w:rPr>
                <w:rFonts w:cs="Arial"/>
                <w:spacing w:val="-1"/>
                <w:w w:val="79"/>
                <w:sz w:val="18"/>
                <w:szCs w:val="18"/>
              </w:rPr>
              <w:t>correnti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3’140.6</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3’180.8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3’258.6</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6" w:right="-20"/>
              <w:rPr>
                <w:rFonts w:ascii="Times New Roman" w:hAnsi="Times New Roman" w:cs="Times New Roman"/>
                <w:szCs w:val="24"/>
              </w:rPr>
            </w:pPr>
            <w:r>
              <w:rPr>
                <w:rFonts w:cs="Arial"/>
                <w:spacing w:val="-1"/>
                <w:w w:val="79"/>
                <w:sz w:val="18"/>
                <w:szCs w:val="18"/>
              </w:rPr>
              <w:t>77.9</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0"/>
                <w:sz w:val="18"/>
                <w:szCs w:val="18"/>
              </w:rPr>
              <w:t>3’328.</w:t>
            </w:r>
            <w:r>
              <w:rPr>
                <w:rFonts w:cs="Arial"/>
                <w:w w:val="80"/>
                <w:sz w:val="18"/>
                <w:szCs w:val="18"/>
              </w:rPr>
              <w:t xml:space="preserve">0       </w:t>
            </w:r>
            <w:r>
              <w:rPr>
                <w:rFonts w:cs="Arial"/>
                <w:spacing w:val="4"/>
                <w:w w:val="80"/>
                <w:sz w:val="18"/>
                <w:szCs w:val="18"/>
              </w:rPr>
              <w:t xml:space="preserve"> </w:t>
            </w:r>
            <w:r>
              <w:rPr>
                <w:rFonts w:cs="Arial"/>
                <w:spacing w:val="-1"/>
                <w:w w:val="80"/>
                <w:sz w:val="18"/>
                <w:szCs w:val="18"/>
              </w:rPr>
              <w:t>3’385.</w:t>
            </w:r>
            <w:r>
              <w:rPr>
                <w:rFonts w:cs="Arial"/>
                <w:w w:val="80"/>
                <w:sz w:val="18"/>
                <w:szCs w:val="18"/>
              </w:rPr>
              <w:t xml:space="preserve">2       </w:t>
            </w:r>
            <w:r>
              <w:rPr>
                <w:rFonts w:cs="Arial"/>
                <w:spacing w:val="4"/>
                <w:w w:val="80"/>
                <w:sz w:val="18"/>
                <w:szCs w:val="18"/>
              </w:rPr>
              <w:t xml:space="preserve"> </w:t>
            </w:r>
            <w:r>
              <w:rPr>
                <w:rFonts w:cs="Arial"/>
                <w:spacing w:val="-1"/>
                <w:w w:val="81"/>
                <w:sz w:val="18"/>
                <w:szCs w:val="18"/>
              </w:rPr>
              <w:t>3’443.6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7"/>
                <w:sz w:val="18"/>
                <w:szCs w:val="18"/>
              </w:rPr>
              <w:t>Scioglimenti</w:t>
            </w:r>
            <w:r>
              <w:rPr>
                <w:rFonts w:cs="Arial"/>
                <w:w w:val="77"/>
                <w:sz w:val="18"/>
                <w:szCs w:val="18"/>
              </w:rPr>
              <w:t>,</w:t>
            </w:r>
            <w:r>
              <w:rPr>
                <w:rFonts w:cs="Arial"/>
                <w:spacing w:val="27"/>
                <w:w w:val="77"/>
                <w:sz w:val="18"/>
                <w:szCs w:val="18"/>
              </w:rPr>
              <w:t xml:space="preserve"> </w:t>
            </w:r>
            <w:r>
              <w:rPr>
                <w:rFonts w:cs="Arial"/>
                <w:spacing w:val="-1"/>
                <w:w w:val="77"/>
                <w:sz w:val="18"/>
                <w:szCs w:val="18"/>
              </w:rPr>
              <w:t>rettifich</w:t>
            </w:r>
            <w:r>
              <w:rPr>
                <w:rFonts w:cs="Arial"/>
                <w:w w:val="77"/>
                <w:sz w:val="18"/>
                <w:szCs w:val="18"/>
              </w:rPr>
              <w:t>e</w:t>
            </w:r>
            <w:r>
              <w:rPr>
                <w:rFonts w:cs="Arial"/>
                <w:spacing w:val="31"/>
                <w:w w:val="77"/>
                <w:sz w:val="18"/>
                <w:szCs w:val="18"/>
              </w:rPr>
              <w:t xml:space="preserve"> </w:t>
            </w:r>
            <w:r>
              <w:rPr>
                <w:rFonts w:cs="Arial"/>
                <w:spacing w:val="-1"/>
                <w:w w:val="77"/>
                <w:sz w:val="18"/>
                <w:szCs w:val="18"/>
              </w:rPr>
              <w:t>d</w:t>
            </w:r>
            <w:r>
              <w:rPr>
                <w:rFonts w:cs="Arial"/>
                <w:w w:val="77"/>
                <w:sz w:val="18"/>
                <w:szCs w:val="18"/>
              </w:rPr>
              <w:t>i</w:t>
            </w:r>
            <w:r>
              <w:rPr>
                <w:rFonts w:cs="Arial"/>
                <w:spacing w:val="10"/>
                <w:w w:val="77"/>
                <w:sz w:val="18"/>
                <w:szCs w:val="18"/>
              </w:rPr>
              <w:t xml:space="preserve"> </w:t>
            </w:r>
            <w:r>
              <w:rPr>
                <w:rFonts w:cs="Arial"/>
                <w:spacing w:val="-1"/>
                <w:w w:val="77"/>
                <w:sz w:val="18"/>
                <w:szCs w:val="18"/>
              </w:rPr>
              <w:t>valor</w:t>
            </w:r>
            <w:r>
              <w:rPr>
                <w:rFonts w:cs="Arial"/>
                <w:w w:val="77"/>
                <w:sz w:val="18"/>
                <w:szCs w:val="18"/>
              </w:rPr>
              <w:t>e</w:t>
            </w:r>
            <w:r>
              <w:rPr>
                <w:rFonts w:cs="Arial"/>
                <w:spacing w:val="-2"/>
                <w:w w:val="77"/>
                <w:sz w:val="18"/>
                <w:szCs w:val="18"/>
              </w:rPr>
              <w:t xml:space="preserve"> </w:t>
            </w:r>
            <w:r>
              <w:rPr>
                <w:rFonts w:cs="Arial"/>
                <w:w w:val="77"/>
                <w:sz w:val="18"/>
                <w:szCs w:val="18"/>
              </w:rPr>
              <w:t>e</w:t>
            </w:r>
            <w:r>
              <w:rPr>
                <w:rFonts w:cs="Arial"/>
                <w:spacing w:val="-8"/>
                <w:w w:val="77"/>
                <w:sz w:val="18"/>
                <w:szCs w:val="18"/>
              </w:rPr>
              <w:t xml:space="preserve"> </w:t>
            </w:r>
            <w:r>
              <w:rPr>
                <w:rFonts w:cs="Arial"/>
                <w:spacing w:val="-1"/>
                <w:w w:val="77"/>
                <w:sz w:val="18"/>
                <w:szCs w:val="18"/>
              </w:rPr>
              <w:t>preliev</w:t>
            </w:r>
            <w:r>
              <w:rPr>
                <w:rFonts w:cs="Arial"/>
                <w:w w:val="77"/>
                <w:sz w:val="18"/>
                <w:szCs w:val="18"/>
              </w:rPr>
              <w:t>i</w:t>
            </w:r>
            <w:r>
              <w:rPr>
                <w:rFonts w:cs="Arial"/>
                <w:spacing w:val="15"/>
                <w:w w:val="77"/>
                <w:sz w:val="18"/>
                <w:szCs w:val="18"/>
              </w:rPr>
              <w:t xml:space="preserve"> </w:t>
            </w:r>
            <w:r>
              <w:rPr>
                <w:rFonts w:cs="Arial"/>
                <w:spacing w:val="-1"/>
                <w:w w:val="77"/>
                <w:sz w:val="18"/>
                <w:szCs w:val="18"/>
              </w:rPr>
              <w:t>d</w:t>
            </w:r>
            <w:r>
              <w:rPr>
                <w:rFonts w:cs="Arial"/>
                <w:w w:val="77"/>
                <w:sz w:val="18"/>
                <w:szCs w:val="18"/>
              </w:rPr>
              <w:t>a</w:t>
            </w:r>
            <w:r>
              <w:rPr>
                <w:rFonts w:cs="Arial"/>
                <w:spacing w:val="3"/>
                <w:w w:val="77"/>
                <w:sz w:val="18"/>
                <w:szCs w:val="18"/>
              </w:rPr>
              <w:t xml:space="preserve"> </w:t>
            </w:r>
            <w:r>
              <w:rPr>
                <w:rFonts w:cs="Arial"/>
                <w:spacing w:val="-1"/>
                <w:w w:val="81"/>
                <w:sz w:val="18"/>
                <w:szCs w:val="18"/>
              </w:rPr>
              <w:t>fondi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456" w:right="-20"/>
              <w:rPr>
                <w:rFonts w:ascii="Times New Roman" w:hAnsi="Times New Roman" w:cs="Times New Roman"/>
                <w:szCs w:val="24"/>
              </w:rPr>
            </w:pPr>
            <w:r>
              <w:rPr>
                <w:rFonts w:cs="Arial"/>
                <w:spacing w:val="-1"/>
                <w:w w:val="79"/>
                <w:sz w:val="18"/>
                <w:szCs w:val="18"/>
              </w:rPr>
              <w:t>11.8</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right="42"/>
              <w:jc w:val="right"/>
              <w:rPr>
                <w:rFonts w:ascii="Times New Roman" w:hAnsi="Times New Roman" w:cs="Times New Roman"/>
                <w:szCs w:val="24"/>
              </w:rPr>
            </w:pPr>
            <w:r>
              <w:rPr>
                <w:rFonts w:cs="Arial"/>
                <w:spacing w:val="-1"/>
                <w:w w:val="79"/>
                <w:sz w:val="18"/>
                <w:szCs w:val="18"/>
              </w:rPr>
              <w:t>8.8</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455" w:right="-20"/>
              <w:rPr>
                <w:rFonts w:ascii="Times New Roman" w:hAnsi="Times New Roman" w:cs="Times New Roman"/>
                <w:szCs w:val="24"/>
              </w:rPr>
            </w:pPr>
            <w:r>
              <w:rPr>
                <w:rFonts w:cs="Arial"/>
                <w:spacing w:val="-1"/>
                <w:w w:val="79"/>
                <w:sz w:val="18"/>
                <w:szCs w:val="18"/>
              </w:rPr>
              <w:t>11.5</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2"/>
              <w:jc w:val="right"/>
              <w:rPr>
                <w:rFonts w:ascii="Times New Roman" w:hAnsi="Times New Roman" w:cs="Times New Roman"/>
                <w:szCs w:val="24"/>
              </w:rPr>
            </w:pPr>
            <w:r>
              <w:rPr>
                <w:rFonts w:cs="Arial"/>
                <w:spacing w:val="-1"/>
                <w:w w:val="79"/>
                <w:sz w:val="18"/>
                <w:szCs w:val="18"/>
              </w:rPr>
              <w:t>2.7</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55" w:right="-20"/>
              <w:rPr>
                <w:rFonts w:ascii="Times New Roman" w:hAnsi="Times New Roman" w:cs="Times New Roman"/>
                <w:szCs w:val="24"/>
              </w:rPr>
            </w:pPr>
            <w:r>
              <w:rPr>
                <w:rFonts w:cs="Arial"/>
                <w:spacing w:val="-1"/>
                <w:w w:val="78"/>
                <w:sz w:val="18"/>
                <w:szCs w:val="18"/>
              </w:rPr>
              <w:t>11.</w:t>
            </w:r>
            <w:r>
              <w:rPr>
                <w:rFonts w:cs="Arial"/>
                <w:w w:val="78"/>
                <w:sz w:val="18"/>
                <w:szCs w:val="18"/>
              </w:rPr>
              <w:t xml:space="preserve">6            </w:t>
            </w:r>
            <w:r>
              <w:rPr>
                <w:rFonts w:cs="Arial"/>
                <w:spacing w:val="12"/>
                <w:w w:val="78"/>
                <w:sz w:val="18"/>
                <w:szCs w:val="18"/>
              </w:rPr>
              <w:t xml:space="preserve"> </w:t>
            </w:r>
            <w:r>
              <w:rPr>
                <w:rFonts w:cs="Arial"/>
                <w:spacing w:val="-1"/>
                <w:w w:val="78"/>
                <w:sz w:val="18"/>
                <w:szCs w:val="18"/>
              </w:rPr>
              <w:t>11.</w:t>
            </w:r>
            <w:r>
              <w:rPr>
                <w:rFonts w:cs="Arial"/>
                <w:w w:val="78"/>
                <w:sz w:val="18"/>
                <w:szCs w:val="18"/>
              </w:rPr>
              <w:t xml:space="preserve">7            </w:t>
            </w:r>
            <w:r>
              <w:rPr>
                <w:rFonts w:cs="Arial"/>
                <w:spacing w:val="12"/>
                <w:w w:val="78"/>
                <w:sz w:val="18"/>
                <w:szCs w:val="18"/>
              </w:rPr>
              <w:t xml:space="preserve"> </w:t>
            </w:r>
            <w:r>
              <w:rPr>
                <w:rFonts w:cs="Arial"/>
                <w:spacing w:val="-1"/>
                <w:w w:val="79"/>
                <w:sz w:val="18"/>
                <w:szCs w:val="18"/>
              </w:rPr>
              <w:t>10.1</w:t>
            </w:r>
          </w:p>
        </w:tc>
      </w:tr>
      <w:tr w:rsidR="00720C3B" w:rsidTr="003A3155">
        <w:trPr>
          <w:trHeight w:hRule="exact" w:val="243"/>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5" w:right="-20"/>
              <w:rPr>
                <w:rFonts w:ascii="Times New Roman" w:hAnsi="Times New Roman" w:cs="Times New Roman"/>
                <w:szCs w:val="24"/>
              </w:rPr>
            </w:pPr>
            <w:r>
              <w:rPr>
                <w:rFonts w:cs="Arial"/>
                <w:b/>
                <w:bCs/>
                <w:spacing w:val="-1"/>
                <w:w w:val="74"/>
                <w:sz w:val="18"/>
                <w:szCs w:val="18"/>
              </w:rPr>
              <w:t>Ricav</w:t>
            </w:r>
            <w:r>
              <w:rPr>
                <w:rFonts w:cs="Arial"/>
                <w:b/>
                <w:bCs/>
                <w:w w:val="74"/>
                <w:sz w:val="18"/>
                <w:szCs w:val="18"/>
              </w:rPr>
              <w:t>i</w:t>
            </w:r>
            <w:r>
              <w:rPr>
                <w:rFonts w:cs="Arial"/>
                <w:b/>
                <w:bCs/>
                <w:spacing w:val="5"/>
                <w:w w:val="74"/>
                <w:sz w:val="18"/>
                <w:szCs w:val="18"/>
              </w:rPr>
              <w:t xml:space="preserve"> </w:t>
            </w:r>
            <w:r>
              <w:rPr>
                <w:rFonts w:cs="Arial"/>
                <w:b/>
                <w:bCs/>
                <w:spacing w:val="-1"/>
                <w:w w:val="79"/>
                <w:sz w:val="18"/>
                <w:szCs w:val="18"/>
              </w:rPr>
              <w:t>correnti</w:t>
            </w:r>
          </w:p>
        </w:tc>
        <w:tc>
          <w:tcPr>
            <w:tcW w:w="794" w:type="dxa"/>
            <w:tcBorders>
              <w:top w:val="single" w:sz="4"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9"/>
                <w:sz w:val="18"/>
                <w:szCs w:val="18"/>
              </w:rPr>
              <w:t>3’152.4</w:t>
            </w:r>
          </w:p>
        </w:tc>
        <w:tc>
          <w:tcPr>
            <w:tcW w:w="794" w:type="dxa"/>
            <w:tcBorders>
              <w:top w:val="single" w:sz="4"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9"/>
                <w:sz w:val="18"/>
                <w:szCs w:val="18"/>
              </w:rPr>
              <w:t>3’189.6</w:t>
            </w:r>
          </w:p>
        </w:tc>
        <w:tc>
          <w:tcPr>
            <w:tcW w:w="793" w:type="dxa"/>
            <w:tcBorders>
              <w:top w:val="single" w:sz="4"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9"/>
                <w:sz w:val="18"/>
                <w:szCs w:val="18"/>
              </w:rPr>
              <w:t>3’270.2</w:t>
            </w:r>
          </w:p>
        </w:tc>
        <w:tc>
          <w:tcPr>
            <w:tcW w:w="794" w:type="dxa"/>
            <w:tcBorders>
              <w:top w:val="single" w:sz="4"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2"/>
              <w:ind w:left="455" w:right="-20"/>
              <w:rPr>
                <w:rFonts w:ascii="Times New Roman" w:hAnsi="Times New Roman" w:cs="Times New Roman"/>
                <w:szCs w:val="24"/>
              </w:rPr>
            </w:pPr>
            <w:r>
              <w:rPr>
                <w:rFonts w:cs="Arial"/>
                <w:b/>
                <w:bCs/>
                <w:spacing w:val="-1"/>
                <w:w w:val="79"/>
                <w:sz w:val="18"/>
                <w:szCs w:val="18"/>
              </w:rPr>
              <w:t>80.5</w:t>
            </w: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58" w:right="-20"/>
              <w:rPr>
                <w:rFonts w:ascii="Times New Roman" w:hAnsi="Times New Roman" w:cs="Times New Roman"/>
                <w:szCs w:val="24"/>
              </w:rPr>
            </w:pPr>
            <w:r>
              <w:rPr>
                <w:rFonts w:cs="Arial"/>
                <w:b/>
                <w:bCs/>
                <w:spacing w:val="-1"/>
                <w:w w:val="78"/>
                <w:sz w:val="18"/>
                <w:szCs w:val="18"/>
              </w:rPr>
              <w:t>3’339.</w:t>
            </w:r>
            <w:r>
              <w:rPr>
                <w:rFonts w:cs="Arial"/>
                <w:b/>
                <w:bCs/>
                <w:w w:val="78"/>
                <w:sz w:val="18"/>
                <w:szCs w:val="18"/>
              </w:rPr>
              <w:t xml:space="preserve">5       </w:t>
            </w:r>
            <w:r>
              <w:rPr>
                <w:rFonts w:cs="Arial"/>
                <w:b/>
                <w:bCs/>
                <w:spacing w:val="12"/>
                <w:w w:val="78"/>
                <w:sz w:val="18"/>
                <w:szCs w:val="18"/>
              </w:rPr>
              <w:t xml:space="preserve"> </w:t>
            </w:r>
            <w:r>
              <w:rPr>
                <w:rFonts w:cs="Arial"/>
                <w:b/>
                <w:bCs/>
                <w:spacing w:val="-1"/>
                <w:w w:val="78"/>
                <w:sz w:val="18"/>
                <w:szCs w:val="18"/>
              </w:rPr>
              <w:t>3’396.</w:t>
            </w:r>
            <w:r>
              <w:rPr>
                <w:rFonts w:cs="Arial"/>
                <w:b/>
                <w:bCs/>
                <w:w w:val="78"/>
                <w:sz w:val="18"/>
                <w:szCs w:val="18"/>
              </w:rPr>
              <w:t xml:space="preserve">9       </w:t>
            </w:r>
            <w:r>
              <w:rPr>
                <w:rFonts w:cs="Arial"/>
                <w:b/>
                <w:bCs/>
                <w:spacing w:val="12"/>
                <w:w w:val="78"/>
                <w:sz w:val="18"/>
                <w:szCs w:val="18"/>
              </w:rPr>
              <w:t xml:space="preserve"> </w:t>
            </w:r>
            <w:r>
              <w:rPr>
                <w:rFonts w:cs="Arial"/>
                <w:b/>
                <w:bCs/>
                <w:spacing w:val="-1"/>
                <w:w w:val="79"/>
                <w:sz w:val="18"/>
                <w:szCs w:val="18"/>
              </w:rPr>
              <w:t>3’453.8</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 w:right="-20"/>
              <w:rPr>
                <w:rFonts w:ascii="Times New Roman" w:hAnsi="Times New Roman" w:cs="Times New Roman"/>
                <w:szCs w:val="24"/>
              </w:rPr>
            </w:pPr>
            <w:r>
              <w:rPr>
                <w:rFonts w:cs="Arial"/>
                <w:spacing w:val="-1"/>
                <w:w w:val="76"/>
                <w:sz w:val="18"/>
                <w:szCs w:val="18"/>
              </w:rPr>
              <w:t>Altr</w:t>
            </w:r>
            <w:r>
              <w:rPr>
                <w:rFonts w:cs="Arial"/>
                <w:w w:val="76"/>
                <w:sz w:val="18"/>
                <w:szCs w:val="18"/>
              </w:rPr>
              <w:t>e</w:t>
            </w:r>
            <w:r>
              <w:rPr>
                <w:rFonts w:cs="Arial"/>
                <w:spacing w:val="6"/>
                <w:w w:val="76"/>
                <w:sz w:val="18"/>
                <w:szCs w:val="18"/>
              </w:rPr>
              <w:t xml:space="preserve"> </w:t>
            </w:r>
            <w:r>
              <w:rPr>
                <w:rFonts w:cs="Arial"/>
                <w:spacing w:val="-1"/>
                <w:w w:val="76"/>
                <w:sz w:val="18"/>
                <w:szCs w:val="18"/>
              </w:rPr>
              <w:t>post</w:t>
            </w:r>
            <w:r>
              <w:rPr>
                <w:rFonts w:cs="Arial"/>
                <w:w w:val="76"/>
                <w:sz w:val="18"/>
                <w:szCs w:val="18"/>
              </w:rPr>
              <w:t>e</w:t>
            </w:r>
            <w:r>
              <w:rPr>
                <w:rFonts w:cs="Arial"/>
                <w:spacing w:val="3"/>
                <w:w w:val="76"/>
                <w:sz w:val="18"/>
                <w:szCs w:val="18"/>
              </w:rPr>
              <w:t xml:space="preserve"> </w:t>
            </w:r>
            <w:r>
              <w:rPr>
                <w:rFonts w:cs="Arial"/>
                <w:spacing w:val="-1"/>
                <w:w w:val="76"/>
                <w:sz w:val="18"/>
                <w:szCs w:val="18"/>
              </w:rPr>
              <w:t>straordinari</w:t>
            </w:r>
            <w:r>
              <w:rPr>
                <w:rFonts w:cs="Arial"/>
                <w:w w:val="76"/>
                <w:sz w:val="18"/>
                <w:szCs w:val="18"/>
              </w:rPr>
              <w:t>e</w:t>
            </w:r>
            <w:r>
              <w:rPr>
                <w:rFonts w:cs="Arial"/>
                <w:spacing w:val="37"/>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preliev</w:t>
            </w:r>
            <w:r>
              <w:rPr>
                <w:rFonts w:cs="Arial"/>
                <w:w w:val="76"/>
                <w:sz w:val="18"/>
                <w:szCs w:val="18"/>
              </w:rPr>
              <w:t>i</w:t>
            </w:r>
            <w:r>
              <w:rPr>
                <w:rFonts w:cs="Arial"/>
                <w:spacing w:val="21"/>
                <w:w w:val="76"/>
                <w:sz w:val="18"/>
                <w:szCs w:val="18"/>
              </w:rPr>
              <w:t xml:space="preserve"> </w:t>
            </w:r>
            <w:r>
              <w:rPr>
                <w:rFonts w:cs="Arial"/>
                <w:spacing w:val="-1"/>
                <w:w w:val="76"/>
                <w:sz w:val="18"/>
                <w:szCs w:val="18"/>
              </w:rPr>
              <w:t>d</w:t>
            </w:r>
            <w:r>
              <w:rPr>
                <w:rFonts w:cs="Arial"/>
                <w:w w:val="76"/>
                <w:sz w:val="18"/>
                <w:szCs w:val="18"/>
              </w:rPr>
              <w:t>a</w:t>
            </w:r>
            <w:r>
              <w:rPr>
                <w:rFonts w:cs="Arial"/>
                <w:spacing w:val="6"/>
                <w:w w:val="76"/>
                <w:sz w:val="18"/>
                <w:szCs w:val="18"/>
              </w:rPr>
              <w:t xml:space="preserve"> </w:t>
            </w:r>
            <w:r>
              <w:rPr>
                <w:rFonts w:cs="Arial"/>
                <w:spacing w:val="-1"/>
                <w:w w:val="76"/>
                <w:sz w:val="18"/>
                <w:szCs w:val="18"/>
              </w:rPr>
              <w:t>cap</w:t>
            </w:r>
            <w:r>
              <w:rPr>
                <w:rFonts w:cs="Arial"/>
                <w:w w:val="76"/>
                <w:sz w:val="18"/>
                <w:szCs w:val="18"/>
              </w:rPr>
              <w:t>.</w:t>
            </w:r>
            <w:r>
              <w:rPr>
                <w:rFonts w:cs="Arial"/>
                <w:spacing w:val="9"/>
                <w:w w:val="76"/>
                <w:sz w:val="18"/>
                <w:szCs w:val="18"/>
              </w:rPr>
              <w:t xml:space="preserve"> </w:t>
            </w:r>
            <w:r>
              <w:rPr>
                <w:rFonts w:cs="Arial"/>
                <w:spacing w:val="-1"/>
                <w:w w:val="78"/>
                <w:sz w:val="18"/>
                <w:szCs w:val="18"/>
              </w:rPr>
              <w:t>proprio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1.0</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0.8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0.7</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4" w:right="-20"/>
              <w:rPr>
                <w:rFonts w:ascii="Times New Roman" w:hAnsi="Times New Roman" w:cs="Times New Roman"/>
                <w:szCs w:val="24"/>
              </w:rPr>
            </w:pPr>
            <w:r>
              <w:rPr>
                <w:rFonts w:cs="Arial"/>
                <w:spacing w:val="-1"/>
                <w:w w:val="83"/>
                <w:sz w:val="18"/>
                <w:szCs w:val="18"/>
              </w:rPr>
              <w:t>-0.2</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33"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9"/>
                <w:sz w:val="18"/>
                <w:szCs w:val="18"/>
              </w:rPr>
              <w:t>Contribut</w:t>
            </w:r>
            <w:r>
              <w:rPr>
                <w:rFonts w:cs="Arial"/>
                <w:w w:val="79"/>
                <w:sz w:val="18"/>
                <w:szCs w:val="18"/>
              </w:rPr>
              <w:t>i</w:t>
            </w:r>
            <w:r>
              <w:rPr>
                <w:rFonts w:cs="Arial"/>
                <w:spacing w:val="12"/>
                <w:w w:val="79"/>
                <w:sz w:val="18"/>
                <w:szCs w:val="18"/>
              </w:rPr>
              <w:t xml:space="preserve"> </w:t>
            </w:r>
            <w:r>
              <w:rPr>
                <w:rFonts w:cs="Arial"/>
                <w:spacing w:val="-1"/>
                <w:w w:val="79"/>
                <w:sz w:val="18"/>
                <w:szCs w:val="18"/>
              </w:rPr>
              <w:t>d</w:t>
            </w:r>
            <w:r>
              <w:rPr>
                <w:rFonts w:cs="Arial"/>
                <w:w w:val="79"/>
                <w:sz w:val="18"/>
                <w:szCs w:val="18"/>
              </w:rPr>
              <w:t>a</w:t>
            </w:r>
            <w:r>
              <w:rPr>
                <w:rFonts w:cs="Arial"/>
                <w:spacing w:val="-2"/>
                <w:w w:val="79"/>
                <w:sz w:val="18"/>
                <w:szCs w:val="18"/>
              </w:rPr>
              <w:t xml:space="preserve"> </w:t>
            </w:r>
            <w:r>
              <w:rPr>
                <w:rFonts w:cs="Arial"/>
                <w:spacing w:val="-1"/>
                <w:w w:val="78"/>
                <w:sz w:val="18"/>
                <w:szCs w:val="18"/>
              </w:rPr>
              <w:t>riversare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4"/>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5"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8"/>
                <w:sz w:val="18"/>
                <w:szCs w:val="18"/>
              </w:rPr>
              <w:t>Accredit</w:t>
            </w:r>
            <w:r>
              <w:rPr>
                <w:rFonts w:cs="Arial"/>
                <w:w w:val="78"/>
                <w:sz w:val="18"/>
                <w:szCs w:val="18"/>
              </w:rPr>
              <w:t>i</w:t>
            </w:r>
            <w:r>
              <w:rPr>
                <w:rFonts w:cs="Arial"/>
                <w:spacing w:val="4"/>
                <w:w w:val="78"/>
                <w:sz w:val="18"/>
                <w:szCs w:val="18"/>
              </w:rPr>
              <w:t xml:space="preserve"> </w:t>
            </w:r>
            <w:r>
              <w:rPr>
                <w:rFonts w:cs="Arial"/>
                <w:spacing w:val="-1"/>
                <w:w w:val="83"/>
                <w:sz w:val="18"/>
                <w:szCs w:val="18"/>
              </w:rPr>
              <w:t>interni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208.2</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201.2</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200.2</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73" w:right="-20"/>
              <w:rPr>
                <w:rFonts w:ascii="Times New Roman" w:hAnsi="Times New Roman" w:cs="Times New Roman"/>
                <w:szCs w:val="24"/>
              </w:rPr>
            </w:pPr>
            <w:r>
              <w:rPr>
                <w:rFonts w:cs="Arial"/>
                <w:spacing w:val="-1"/>
                <w:w w:val="83"/>
                <w:sz w:val="18"/>
                <w:szCs w:val="18"/>
              </w:rPr>
              <w:t>-1.0</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8"/>
                <w:sz w:val="18"/>
                <w:szCs w:val="18"/>
              </w:rPr>
              <w:t>200.</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200.</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200.8</w:t>
            </w:r>
          </w:p>
        </w:tc>
      </w:tr>
      <w:tr w:rsidR="00720C3B" w:rsidTr="003A3155">
        <w:trPr>
          <w:trHeight w:hRule="exact" w:val="243"/>
        </w:trPr>
        <w:tc>
          <w:tcPr>
            <w:tcW w:w="3515" w:type="dxa"/>
            <w:vMerge w:val="restart"/>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7" w:right="-20"/>
              <w:rPr>
                <w:rFonts w:ascii="Times New Roman" w:hAnsi="Times New Roman" w:cs="Times New Roman"/>
                <w:szCs w:val="24"/>
              </w:rPr>
            </w:pPr>
            <w:r>
              <w:rPr>
                <w:rFonts w:cs="Arial"/>
                <w:b/>
                <w:bCs/>
                <w:spacing w:val="-6"/>
                <w:w w:val="74"/>
                <w:sz w:val="18"/>
                <w:szCs w:val="18"/>
              </w:rPr>
              <w:t>T</w:t>
            </w:r>
            <w:r>
              <w:rPr>
                <w:rFonts w:cs="Arial"/>
                <w:b/>
                <w:bCs/>
                <w:spacing w:val="-1"/>
                <w:w w:val="74"/>
                <w:sz w:val="18"/>
                <w:szCs w:val="18"/>
              </w:rPr>
              <w:t>otal</w:t>
            </w:r>
            <w:r>
              <w:rPr>
                <w:rFonts w:cs="Arial"/>
                <w:b/>
                <w:bCs/>
                <w:w w:val="74"/>
                <w:sz w:val="18"/>
                <w:szCs w:val="18"/>
              </w:rPr>
              <w:t>e</w:t>
            </w:r>
            <w:r>
              <w:rPr>
                <w:rFonts w:cs="Arial"/>
                <w:b/>
                <w:bCs/>
                <w:spacing w:val="3"/>
                <w:w w:val="74"/>
                <w:sz w:val="18"/>
                <w:szCs w:val="18"/>
              </w:rPr>
              <w:t xml:space="preserve"> </w:t>
            </w:r>
            <w:r>
              <w:rPr>
                <w:rFonts w:cs="Arial"/>
                <w:b/>
                <w:bCs/>
                <w:spacing w:val="-1"/>
                <w:w w:val="78"/>
                <w:sz w:val="18"/>
                <w:szCs w:val="18"/>
              </w:rPr>
              <w:t>ricavi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9"/>
                <w:sz w:val="18"/>
                <w:szCs w:val="18"/>
              </w:rPr>
              <w:t>3’486.7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9"/>
                <w:sz w:val="18"/>
                <w:szCs w:val="18"/>
              </w:rPr>
              <w:t>3’517.2</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9"/>
                <w:sz w:val="18"/>
                <w:szCs w:val="18"/>
              </w:rPr>
              <w:t>3’599.1</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3" w:right="-20"/>
              <w:rPr>
                <w:rFonts w:ascii="Times New Roman" w:hAnsi="Times New Roman" w:cs="Times New Roman"/>
                <w:szCs w:val="24"/>
              </w:rPr>
            </w:pPr>
            <w:r>
              <w:rPr>
                <w:rFonts w:cs="Arial"/>
                <w:b/>
                <w:bCs/>
                <w:spacing w:val="-1"/>
                <w:w w:val="79"/>
                <w:sz w:val="18"/>
                <w:szCs w:val="18"/>
              </w:rPr>
              <w:t>81.9</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6" w:right="-20"/>
              <w:rPr>
                <w:rFonts w:ascii="Times New Roman" w:hAnsi="Times New Roman" w:cs="Times New Roman"/>
                <w:szCs w:val="24"/>
              </w:rPr>
            </w:pPr>
            <w:r>
              <w:rPr>
                <w:rFonts w:cs="Arial"/>
                <w:b/>
                <w:bCs/>
                <w:spacing w:val="-1"/>
                <w:w w:val="78"/>
                <w:sz w:val="18"/>
                <w:szCs w:val="18"/>
              </w:rPr>
              <w:t>3’668.</w:t>
            </w:r>
            <w:r>
              <w:rPr>
                <w:rFonts w:cs="Arial"/>
                <w:b/>
                <w:bCs/>
                <w:w w:val="78"/>
                <w:sz w:val="18"/>
                <w:szCs w:val="18"/>
              </w:rPr>
              <w:t xml:space="preserve">5       </w:t>
            </w:r>
            <w:r>
              <w:rPr>
                <w:rFonts w:cs="Arial"/>
                <w:b/>
                <w:bCs/>
                <w:spacing w:val="12"/>
                <w:w w:val="78"/>
                <w:sz w:val="18"/>
                <w:szCs w:val="18"/>
              </w:rPr>
              <w:t xml:space="preserve"> </w:t>
            </w:r>
            <w:r>
              <w:rPr>
                <w:rFonts w:cs="Arial"/>
                <w:b/>
                <w:bCs/>
                <w:spacing w:val="-1"/>
                <w:w w:val="78"/>
                <w:sz w:val="18"/>
                <w:szCs w:val="18"/>
              </w:rPr>
              <w:t>3’727.</w:t>
            </w:r>
            <w:r>
              <w:rPr>
                <w:rFonts w:cs="Arial"/>
                <w:b/>
                <w:bCs/>
                <w:w w:val="78"/>
                <w:sz w:val="18"/>
                <w:szCs w:val="18"/>
              </w:rPr>
              <w:t xml:space="preserve">0       </w:t>
            </w:r>
            <w:r>
              <w:rPr>
                <w:rFonts w:cs="Arial"/>
                <w:b/>
                <w:bCs/>
                <w:spacing w:val="12"/>
                <w:w w:val="78"/>
                <w:sz w:val="18"/>
                <w:szCs w:val="18"/>
              </w:rPr>
              <w:t xml:space="preserve"> </w:t>
            </w:r>
            <w:r>
              <w:rPr>
                <w:rFonts w:cs="Arial"/>
                <w:b/>
                <w:bCs/>
                <w:spacing w:val="-1"/>
                <w:w w:val="79"/>
                <w:sz w:val="18"/>
                <w:szCs w:val="18"/>
              </w:rPr>
              <w:t>3’785.2</w:t>
            </w:r>
          </w:p>
        </w:tc>
      </w:tr>
      <w:tr w:rsidR="00720C3B" w:rsidTr="003A3155">
        <w:trPr>
          <w:trHeight w:hRule="exact" w:val="243"/>
        </w:trPr>
        <w:tc>
          <w:tcPr>
            <w:tcW w:w="3515" w:type="dxa"/>
            <w:vMerge/>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6"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-90.5</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-87.9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-34.8</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2" w:right="-20"/>
              <w:rPr>
                <w:rFonts w:ascii="Times New Roman" w:hAnsi="Times New Roman" w:cs="Times New Roman"/>
                <w:szCs w:val="24"/>
              </w:rPr>
            </w:pPr>
            <w:r>
              <w:rPr>
                <w:rFonts w:cs="Arial"/>
                <w:b/>
                <w:bCs/>
                <w:spacing w:val="-1"/>
                <w:w w:val="79"/>
                <w:sz w:val="18"/>
                <w:szCs w:val="18"/>
              </w:rPr>
              <w:t>53.1</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79"/>
                <w:sz w:val="18"/>
                <w:szCs w:val="18"/>
              </w:rPr>
              <w:t>-19.</w:t>
            </w:r>
            <w:r>
              <w:rPr>
                <w:rFonts w:cs="Arial"/>
                <w:b/>
                <w:bCs/>
                <w:w w:val="79"/>
                <w:sz w:val="18"/>
                <w:szCs w:val="18"/>
              </w:rPr>
              <w:t xml:space="preserve">3              </w:t>
            </w:r>
            <w:r>
              <w:rPr>
                <w:rFonts w:cs="Arial"/>
                <w:b/>
                <w:bCs/>
                <w:spacing w:val="14"/>
                <w:w w:val="79"/>
                <w:sz w:val="18"/>
                <w:szCs w:val="18"/>
              </w:rPr>
              <w:t xml:space="preserve"> </w:t>
            </w:r>
            <w:r>
              <w:rPr>
                <w:rFonts w:cs="Arial"/>
                <w:b/>
                <w:bCs/>
                <w:spacing w:val="-1"/>
                <w:w w:val="79"/>
                <w:sz w:val="18"/>
                <w:szCs w:val="18"/>
              </w:rPr>
              <w:t>0.</w:t>
            </w:r>
            <w:r>
              <w:rPr>
                <w:rFonts w:cs="Arial"/>
                <w:b/>
                <w:bCs/>
                <w:w w:val="79"/>
                <w:sz w:val="18"/>
                <w:szCs w:val="18"/>
              </w:rPr>
              <w:t xml:space="preserve">2              </w:t>
            </w:r>
            <w:r>
              <w:rPr>
                <w:rFonts w:cs="Arial"/>
                <w:b/>
                <w:bCs/>
                <w:spacing w:val="2"/>
                <w:w w:val="79"/>
                <w:sz w:val="18"/>
                <w:szCs w:val="18"/>
              </w:rPr>
              <w:t xml:space="preserve"> </w:t>
            </w:r>
            <w:r>
              <w:rPr>
                <w:rFonts w:cs="Arial"/>
                <w:b/>
                <w:bCs/>
                <w:spacing w:val="-1"/>
                <w:w w:val="79"/>
                <w:sz w:val="18"/>
                <w:szCs w:val="18"/>
              </w:rPr>
              <w:t>3.4</w:t>
            </w:r>
          </w:p>
        </w:tc>
      </w:tr>
    </w:tbl>
    <w:p w:rsidR="00720C3B" w:rsidRPr="00090636" w:rsidRDefault="00720C3B" w:rsidP="00090636"/>
    <w:p w:rsidR="00720C3B" w:rsidRDefault="00720C3B" w:rsidP="00720C3B">
      <w:pPr>
        <w:autoSpaceDE w:val="0"/>
        <w:autoSpaceDN w:val="0"/>
        <w:adjustRightInd w:val="0"/>
        <w:spacing w:before="35"/>
        <w:ind w:left="204" w:right="-20"/>
        <w:rPr>
          <w:rFonts w:cs="Arial"/>
          <w:sz w:val="18"/>
          <w:szCs w:val="18"/>
        </w:rPr>
      </w:pPr>
      <w:r>
        <w:rPr>
          <w:rFonts w:cs="Arial"/>
          <w:b/>
          <w:bCs/>
          <w:spacing w:val="-1"/>
          <w:w w:val="76"/>
          <w:sz w:val="18"/>
          <w:szCs w:val="18"/>
        </w:rPr>
        <w:t>Investiment</w:t>
      </w:r>
      <w:r>
        <w:rPr>
          <w:rFonts w:cs="Arial"/>
          <w:b/>
          <w:bCs/>
          <w:w w:val="76"/>
          <w:sz w:val="18"/>
          <w:szCs w:val="18"/>
        </w:rPr>
        <w:t>i</w:t>
      </w:r>
      <w:r>
        <w:rPr>
          <w:rFonts w:cs="Arial"/>
          <w:b/>
          <w:bCs/>
          <w:spacing w:val="8"/>
          <w:w w:val="76"/>
          <w:sz w:val="18"/>
          <w:szCs w:val="18"/>
        </w:rPr>
        <w:t xml:space="preserve"> </w:t>
      </w:r>
      <w:r>
        <w:rPr>
          <w:rFonts w:cs="Arial"/>
          <w:b/>
          <w:bCs/>
          <w:spacing w:val="-1"/>
          <w:w w:val="78"/>
          <w:sz w:val="18"/>
          <w:szCs w:val="18"/>
        </w:rPr>
        <w:t>netti</w:t>
      </w:r>
    </w:p>
    <w:tbl>
      <w:tblPr>
        <w:tblW w:w="0" w:type="auto"/>
        <w:tblInd w:w="298"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357"/>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6" w:line="120" w:lineRule="exact"/>
              <w:rPr>
                <w:rFonts w:ascii="Times New Roman" w:hAnsi="Times New Roman" w:cs="Times New Roman"/>
                <w:sz w:val="12"/>
                <w:szCs w:val="12"/>
              </w:rPr>
            </w:pPr>
          </w:p>
          <w:p w:rsidR="00720C3B" w:rsidRDefault="00720C3B" w:rsidP="003A3155">
            <w:pPr>
              <w:autoSpaceDE w:val="0"/>
              <w:autoSpaceDN w:val="0"/>
              <w:adjustRightInd w:val="0"/>
              <w:ind w:left="-8" w:right="-20"/>
              <w:rPr>
                <w:rFonts w:ascii="Times New Roman" w:hAnsi="Times New Roman" w:cs="Times New Roman"/>
                <w:szCs w:val="24"/>
              </w:rPr>
            </w:pPr>
            <w:r>
              <w:rPr>
                <w:rFonts w:cs="Arial"/>
                <w:b/>
                <w:bCs/>
                <w:spacing w:val="-1"/>
                <w:w w:val="73"/>
                <w:sz w:val="18"/>
                <w:szCs w:val="18"/>
              </w:rPr>
              <w:t>Cont</w:t>
            </w:r>
            <w:r>
              <w:rPr>
                <w:rFonts w:cs="Arial"/>
                <w:b/>
                <w:bCs/>
                <w:w w:val="73"/>
                <w:sz w:val="18"/>
                <w:szCs w:val="18"/>
              </w:rPr>
              <w:t>o</w:t>
            </w:r>
            <w:r>
              <w:rPr>
                <w:rFonts w:cs="Arial"/>
                <w:b/>
                <w:bCs/>
                <w:spacing w:val="-3"/>
                <w:w w:val="73"/>
                <w:sz w:val="18"/>
                <w:szCs w:val="18"/>
              </w:rPr>
              <w:t xml:space="preserve"> </w:t>
            </w:r>
            <w:r>
              <w:rPr>
                <w:rFonts w:cs="Arial"/>
                <w:b/>
                <w:bCs/>
                <w:spacing w:val="-1"/>
                <w:w w:val="73"/>
                <w:sz w:val="18"/>
                <w:szCs w:val="18"/>
              </w:rPr>
              <w:t>degl</w:t>
            </w:r>
            <w:r>
              <w:rPr>
                <w:rFonts w:cs="Arial"/>
                <w:b/>
                <w:bCs/>
                <w:w w:val="73"/>
                <w:sz w:val="18"/>
                <w:szCs w:val="18"/>
              </w:rPr>
              <w:t>i</w:t>
            </w:r>
            <w:r>
              <w:rPr>
                <w:rFonts w:cs="Arial"/>
                <w:b/>
                <w:bCs/>
                <w:spacing w:val="10"/>
                <w:w w:val="73"/>
                <w:sz w:val="18"/>
                <w:szCs w:val="18"/>
              </w:rPr>
              <w:t xml:space="preserve"> </w:t>
            </w:r>
            <w:r>
              <w:rPr>
                <w:rFonts w:cs="Arial"/>
                <w:b/>
                <w:bCs/>
                <w:spacing w:val="-2"/>
                <w:w w:val="76"/>
                <w:sz w:val="18"/>
                <w:szCs w:val="18"/>
              </w:rPr>
              <w:t>investimenti</w:t>
            </w: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8" w:right="-20"/>
              <w:rPr>
                <w:rFonts w:ascii="Times New Roman" w:hAnsi="Times New Roman" w:cs="Times New Roman"/>
                <w:szCs w:val="24"/>
              </w:rPr>
            </w:pPr>
            <w:r>
              <w:rPr>
                <w:rFonts w:cs="Arial"/>
                <w:spacing w:val="-1"/>
                <w:w w:val="76"/>
                <w:sz w:val="18"/>
                <w:szCs w:val="18"/>
              </w:rPr>
              <w:t>Uscit</w:t>
            </w:r>
            <w:r>
              <w:rPr>
                <w:rFonts w:cs="Arial"/>
                <w:w w:val="76"/>
                <w:sz w:val="18"/>
                <w:szCs w:val="18"/>
              </w:rPr>
              <w:t>e</w:t>
            </w:r>
            <w:r>
              <w:rPr>
                <w:rFonts w:cs="Arial"/>
                <w:spacing w:val="9"/>
                <w:w w:val="76"/>
                <w:sz w:val="18"/>
                <w:szCs w:val="18"/>
              </w:rPr>
              <w:t xml:space="preserve"> </w:t>
            </w:r>
            <w:r>
              <w:rPr>
                <w:rFonts w:cs="Arial"/>
                <w:spacing w:val="-1"/>
                <w:w w:val="76"/>
                <w:sz w:val="18"/>
                <w:szCs w:val="18"/>
              </w:rPr>
              <w:t>pe</w:t>
            </w:r>
            <w:r>
              <w:rPr>
                <w:rFonts w:cs="Arial"/>
                <w:w w:val="76"/>
                <w:sz w:val="18"/>
                <w:szCs w:val="18"/>
              </w:rPr>
              <w:t xml:space="preserve">r </w:t>
            </w:r>
            <w:r>
              <w:rPr>
                <w:rFonts w:cs="Arial"/>
                <w:spacing w:val="-1"/>
                <w:w w:val="82"/>
                <w:sz w:val="18"/>
                <w:szCs w:val="18"/>
              </w:rPr>
              <w:t>investimenti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3" w:right="-20"/>
              <w:rPr>
                <w:rFonts w:ascii="Times New Roman" w:hAnsi="Times New Roman" w:cs="Times New Roman"/>
                <w:szCs w:val="24"/>
              </w:rPr>
            </w:pPr>
            <w:r>
              <w:rPr>
                <w:rFonts w:cs="Arial"/>
                <w:spacing w:val="-1"/>
                <w:w w:val="79"/>
                <w:sz w:val="18"/>
                <w:szCs w:val="18"/>
              </w:rPr>
              <w:t>320.1</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3" w:right="-20"/>
              <w:rPr>
                <w:rFonts w:ascii="Times New Roman" w:hAnsi="Times New Roman" w:cs="Times New Roman"/>
                <w:szCs w:val="24"/>
              </w:rPr>
            </w:pPr>
            <w:r>
              <w:rPr>
                <w:rFonts w:cs="Arial"/>
                <w:spacing w:val="-1"/>
                <w:w w:val="79"/>
                <w:sz w:val="18"/>
                <w:szCs w:val="18"/>
              </w:rPr>
              <w:t>343.0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3" w:right="-20"/>
              <w:rPr>
                <w:rFonts w:ascii="Times New Roman" w:hAnsi="Times New Roman" w:cs="Times New Roman"/>
                <w:szCs w:val="24"/>
              </w:rPr>
            </w:pPr>
            <w:r>
              <w:rPr>
                <w:rFonts w:cs="Arial"/>
                <w:spacing w:val="-1"/>
                <w:w w:val="79"/>
                <w:sz w:val="18"/>
                <w:szCs w:val="18"/>
              </w:rPr>
              <w:t>337.4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2" w:right="-20"/>
              <w:rPr>
                <w:rFonts w:ascii="Times New Roman" w:hAnsi="Times New Roman" w:cs="Times New Roman"/>
                <w:szCs w:val="24"/>
              </w:rPr>
            </w:pPr>
            <w:r>
              <w:rPr>
                <w:rFonts w:cs="Arial"/>
                <w:spacing w:val="-1"/>
                <w:w w:val="83"/>
                <w:sz w:val="18"/>
                <w:szCs w:val="18"/>
              </w:rPr>
              <w:t>-5.7</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92" w:right="-20"/>
              <w:rPr>
                <w:rFonts w:ascii="Times New Roman" w:hAnsi="Times New Roman" w:cs="Times New Roman"/>
                <w:szCs w:val="24"/>
              </w:rPr>
            </w:pP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9"/>
                <w:sz w:val="18"/>
                <w:szCs w:val="18"/>
              </w:rPr>
              <w:t>n.a.</w:t>
            </w:r>
          </w:p>
        </w:tc>
      </w:tr>
      <w:tr w:rsidR="00720C3B" w:rsidTr="003A3155">
        <w:trPr>
          <w:trHeight w:hRule="exact" w:val="243"/>
        </w:trPr>
        <w:tc>
          <w:tcPr>
            <w:tcW w:w="3515" w:type="dxa"/>
            <w:vMerge w:val="restart"/>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9" w:right="-20"/>
              <w:rPr>
                <w:rFonts w:ascii="Times New Roman" w:hAnsi="Times New Roman" w:cs="Times New Roman"/>
                <w:szCs w:val="24"/>
              </w:rPr>
            </w:pPr>
            <w:r>
              <w:rPr>
                <w:rFonts w:cs="Arial"/>
                <w:spacing w:val="-1"/>
                <w:w w:val="76"/>
                <w:sz w:val="18"/>
                <w:szCs w:val="18"/>
              </w:rPr>
              <w:t>Entrat</w:t>
            </w:r>
            <w:r>
              <w:rPr>
                <w:rFonts w:cs="Arial"/>
                <w:w w:val="76"/>
                <w:sz w:val="18"/>
                <w:szCs w:val="18"/>
              </w:rPr>
              <w:t>e</w:t>
            </w:r>
            <w:r>
              <w:rPr>
                <w:rFonts w:cs="Arial"/>
                <w:spacing w:val="16"/>
                <w:w w:val="76"/>
                <w:sz w:val="18"/>
                <w:szCs w:val="18"/>
              </w:rPr>
              <w:t xml:space="preserve"> </w:t>
            </w:r>
            <w:r>
              <w:rPr>
                <w:rFonts w:cs="Arial"/>
                <w:spacing w:val="-1"/>
                <w:w w:val="76"/>
                <w:sz w:val="18"/>
                <w:szCs w:val="18"/>
              </w:rPr>
              <w:t>pe</w:t>
            </w:r>
            <w:r>
              <w:rPr>
                <w:rFonts w:cs="Arial"/>
                <w:w w:val="76"/>
                <w:sz w:val="18"/>
                <w:szCs w:val="18"/>
              </w:rPr>
              <w:t xml:space="preserve">r </w:t>
            </w:r>
            <w:r>
              <w:rPr>
                <w:rFonts w:cs="Arial"/>
                <w:spacing w:val="-1"/>
                <w:w w:val="82"/>
                <w:sz w:val="18"/>
                <w:szCs w:val="18"/>
              </w:rPr>
              <w:t>investimenti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2" w:right="-20"/>
              <w:rPr>
                <w:rFonts w:ascii="Times New Roman" w:hAnsi="Times New Roman" w:cs="Times New Roman"/>
                <w:szCs w:val="24"/>
              </w:rPr>
            </w:pPr>
            <w:r>
              <w:rPr>
                <w:rFonts w:cs="Arial"/>
                <w:spacing w:val="-1"/>
                <w:w w:val="79"/>
                <w:sz w:val="18"/>
                <w:szCs w:val="18"/>
              </w:rPr>
              <w:t>114.4</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2" w:right="-20"/>
              <w:rPr>
                <w:rFonts w:ascii="Times New Roman" w:hAnsi="Times New Roman" w:cs="Times New Roman"/>
                <w:szCs w:val="24"/>
              </w:rPr>
            </w:pPr>
            <w:r>
              <w:rPr>
                <w:rFonts w:cs="Arial"/>
                <w:spacing w:val="-1"/>
                <w:w w:val="79"/>
                <w:sz w:val="18"/>
                <w:szCs w:val="18"/>
              </w:rPr>
              <w:t>132.4</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2" w:right="-20"/>
              <w:rPr>
                <w:rFonts w:ascii="Times New Roman" w:hAnsi="Times New Roman" w:cs="Times New Roman"/>
                <w:szCs w:val="24"/>
              </w:rPr>
            </w:pPr>
            <w:r>
              <w:rPr>
                <w:rFonts w:cs="Arial"/>
                <w:spacing w:val="-1"/>
                <w:w w:val="79"/>
                <w:sz w:val="18"/>
                <w:szCs w:val="18"/>
              </w:rPr>
              <w:t>119.7</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392" w:right="-20"/>
              <w:rPr>
                <w:rFonts w:ascii="Times New Roman" w:hAnsi="Times New Roman" w:cs="Times New Roman"/>
                <w:szCs w:val="24"/>
              </w:rPr>
            </w:pPr>
            <w:r>
              <w:rPr>
                <w:rFonts w:cs="Arial"/>
                <w:spacing w:val="-1"/>
                <w:w w:val="82"/>
                <w:sz w:val="18"/>
                <w:szCs w:val="18"/>
              </w:rPr>
              <w:t>-12.6</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91" w:right="-20"/>
              <w:rPr>
                <w:rFonts w:ascii="Times New Roman" w:hAnsi="Times New Roman" w:cs="Times New Roman"/>
                <w:szCs w:val="24"/>
              </w:rPr>
            </w:pP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8"/>
                <w:sz w:val="18"/>
                <w:szCs w:val="18"/>
              </w:rPr>
              <w:t>n.a</w:t>
            </w:r>
            <w:r>
              <w:rPr>
                <w:rFonts w:cs="Arial"/>
                <w:w w:val="78"/>
                <w:sz w:val="18"/>
                <w:szCs w:val="18"/>
              </w:rPr>
              <w:t xml:space="preserve">.             </w:t>
            </w:r>
            <w:r>
              <w:rPr>
                <w:rFonts w:cs="Arial"/>
                <w:spacing w:val="12"/>
                <w:w w:val="78"/>
                <w:sz w:val="18"/>
                <w:szCs w:val="18"/>
              </w:rPr>
              <w:t xml:space="preserve"> </w:t>
            </w:r>
            <w:r>
              <w:rPr>
                <w:rFonts w:cs="Arial"/>
                <w:spacing w:val="-1"/>
                <w:w w:val="79"/>
                <w:sz w:val="18"/>
                <w:szCs w:val="18"/>
              </w:rPr>
              <w:t>n.a.</w:t>
            </w:r>
          </w:p>
        </w:tc>
      </w:tr>
      <w:tr w:rsidR="00720C3B" w:rsidTr="003A3155">
        <w:trPr>
          <w:trHeight w:hRule="exact" w:val="243"/>
        </w:trPr>
        <w:tc>
          <w:tcPr>
            <w:tcW w:w="3515" w:type="dxa"/>
            <w:vMerge/>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91"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72" w:right="-20"/>
              <w:rPr>
                <w:rFonts w:ascii="Times New Roman" w:hAnsi="Times New Roman" w:cs="Times New Roman"/>
                <w:szCs w:val="24"/>
              </w:rPr>
            </w:pPr>
            <w:r>
              <w:rPr>
                <w:rFonts w:cs="Arial"/>
                <w:b/>
                <w:bCs/>
                <w:spacing w:val="-1"/>
                <w:w w:val="79"/>
                <w:sz w:val="18"/>
                <w:szCs w:val="18"/>
              </w:rPr>
              <w:t>205.7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72" w:right="-20"/>
              <w:rPr>
                <w:rFonts w:ascii="Times New Roman" w:hAnsi="Times New Roman" w:cs="Times New Roman"/>
                <w:szCs w:val="24"/>
              </w:rPr>
            </w:pPr>
            <w:r>
              <w:rPr>
                <w:rFonts w:cs="Arial"/>
                <w:b/>
                <w:bCs/>
                <w:spacing w:val="-1"/>
                <w:w w:val="79"/>
                <w:sz w:val="18"/>
                <w:szCs w:val="18"/>
              </w:rPr>
              <w:t>210.7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72" w:right="-20"/>
              <w:rPr>
                <w:rFonts w:ascii="Times New Roman" w:hAnsi="Times New Roman" w:cs="Times New Roman"/>
                <w:szCs w:val="24"/>
              </w:rPr>
            </w:pPr>
            <w:r>
              <w:rPr>
                <w:rFonts w:cs="Arial"/>
                <w:b/>
                <w:bCs/>
                <w:spacing w:val="-1"/>
                <w:w w:val="79"/>
                <w:sz w:val="18"/>
                <w:szCs w:val="18"/>
              </w:rPr>
              <w:t>217.6</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right="47"/>
              <w:jc w:val="right"/>
              <w:rPr>
                <w:rFonts w:ascii="Times New Roman" w:hAnsi="Times New Roman" w:cs="Times New Roman"/>
                <w:szCs w:val="24"/>
              </w:rPr>
            </w:pPr>
            <w:r>
              <w:rPr>
                <w:rFonts w:cs="Arial"/>
                <w:b/>
                <w:bCs/>
                <w:spacing w:val="-1"/>
                <w:w w:val="79"/>
                <w:sz w:val="18"/>
                <w:szCs w:val="18"/>
              </w:rPr>
              <w:t>7.0</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71" w:right="-20"/>
              <w:rPr>
                <w:rFonts w:ascii="Times New Roman" w:hAnsi="Times New Roman" w:cs="Times New Roman"/>
                <w:szCs w:val="24"/>
              </w:rPr>
            </w:pPr>
            <w:r>
              <w:rPr>
                <w:rFonts w:cs="Arial"/>
                <w:b/>
                <w:bCs/>
                <w:spacing w:val="-1"/>
                <w:w w:val="78"/>
                <w:sz w:val="18"/>
                <w:szCs w:val="18"/>
              </w:rPr>
              <w:t>225.</w:t>
            </w:r>
            <w:r>
              <w:rPr>
                <w:rFonts w:cs="Arial"/>
                <w:b/>
                <w:bCs/>
                <w:w w:val="78"/>
                <w:sz w:val="18"/>
                <w:szCs w:val="18"/>
              </w:rPr>
              <w:t xml:space="preserve">0          </w:t>
            </w:r>
            <w:r>
              <w:rPr>
                <w:rFonts w:cs="Arial"/>
                <w:b/>
                <w:bCs/>
                <w:spacing w:val="12"/>
                <w:w w:val="78"/>
                <w:sz w:val="18"/>
                <w:szCs w:val="18"/>
              </w:rPr>
              <w:t xml:space="preserve"> </w:t>
            </w:r>
            <w:r>
              <w:rPr>
                <w:rFonts w:cs="Arial"/>
                <w:b/>
                <w:bCs/>
                <w:spacing w:val="-1"/>
                <w:w w:val="78"/>
                <w:sz w:val="18"/>
                <w:szCs w:val="18"/>
              </w:rPr>
              <w:t>225.</w:t>
            </w:r>
            <w:r>
              <w:rPr>
                <w:rFonts w:cs="Arial"/>
                <w:b/>
                <w:bCs/>
                <w:w w:val="78"/>
                <w:sz w:val="18"/>
                <w:szCs w:val="18"/>
              </w:rPr>
              <w:t xml:space="preserve">0          </w:t>
            </w:r>
            <w:r>
              <w:rPr>
                <w:rFonts w:cs="Arial"/>
                <w:b/>
                <w:bCs/>
                <w:spacing w:val="12"/>
                <w:w w:val="78"/>
                <w:sz w:val="18"/>
                <w:szCs w:val="18"/>
              </w:rPr>
              <w:t xml:space="preserve"> </w:t>
            </w:r>
            <w:r>
              <w:rPr>
                <w:rFonts w:cs="Arial"/>
                <w:b/>
                <w:bCs/>
                <w:spacing w:val="-1"/>
                <w:w w:val="79"/>
                <w:sz w:val="18"/>
                <w:szCs w:val="18"/>
              </w:rPr>
              <w:t>225.0</w:t>
            </w:r>
          </w:p>
        </w:tc>
      </w:tr>
    </w:tbl>
    <w:p w:rsidR="00720C3B" w:rsidRPr="00090636" w:rsidRDefault="00720C3B" w:rsidP="00090636"/>
    <w:p w:rsidR="00720C3B" w:rsidRDefault="00720C3B" w:rsidP="00720C3B">
      <w:pPr>
        <w:autoSpaceDE w:val="0"/>
        <w:autoSpaceDN w:val="0"/>
        <w:adjustRightInd w:val="0"/>
        <w:spacing w:before="35"/>
        <w:ind w:left="202"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9"/>
          <w:sz w:val="18"/>
          <w:szCs w:val="18"/>
        </w:rPr>
        <w:t>totale</w:t>
      </w:r>
    </w:p>
    <w:tbl>
      <w:tblPr>
        <w:tblW w:w="0" w:type="auto"/>
        <w:tblInd w:w="303"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0" w:right="-20"/>
              <w:rPr>
                <w:rFonts w:ascii="Times New Roman" w:hAnsi="Times New Roman" w:cs="Times New Roman"/>
                <w:szCs w:val="24"/>
              </w:rPr>
            </w:pPr>
            <w:r>
              <w:rPr>
                <w:rFonts w:cs="Arial"/>
                <w:spacing w:val="-1"/>
                <w:w w:val="78"/>
                <w:sz w:val="18"/>
                <w:szCs w:val="18"/>
              </w:rPr>
              <w:t>Ammortament</w:t>
            </w:r>
            <w:r>
              <w:rPr>
                <w:rFonts w:cs="Arial"/>
                <w:w w:val="78"/>
                <w:sz w:val="18"/>
                <w:szCs w:val="18"/>
              </w:rPr>
              <w:t>i</w:t>
            </w:r>
            <w:r>
              <w:rPr>
                <w:rFonts w:cs="Arial"/>
                <w:spacing w:val="8"/>
                <w:w w:val="78"/>
                <w:sz w:val="18"/>
                <w:szCs w:val="18"/>
              </w:rPr>
              <w:t xml:space="preserve"> </w:t>
            </w:r>
            <w:r>
              <w:rPr>
                <w:rFonts w:cs="Arial"/>
                <w:spacing w:val="-1"/>
                <w:w w:val="78"/>
                <w:sz w:val="18"/>
                <w:szCs w:val="18"/>
              </w:rPr>
              <w:t>ordinar</w:t>
            </w:r>
            <w:r>
              <w:rPr>
                <w:rFonts w:cs="Arial"/>
                <w:w w:val="78"/>
                <w:sz w:val="18"/>
                <w:szCs w:val="18"/>
              </w:rPr>
              <w:t>i</w:t>
            </w:r>
            <w:r>
              <w:rPr>
                <w:rFonts w:cs="Arial"/>
                <w:spacing w:val="15"/>
                <w:w w:val="78"/>
                <w:sz w:val="18"/>
                <w:szCs w:val="18"/>
              </w:rPr>
              <w:t xml:space="preserve"> </w:t>
            </w:r>
            <w:r>
              <w:rPr>
                <w:rFonts w:cs="Arial"/>
                <w:spacing w:val="-1"/>
                <w:w w:val="78"/>
                <w:sz w:val="18"/>
                <w:szCs w:val="18"/>
              </w:rPr>
              <w:t>ben</w:t>
            </w:r>
            <w:r>
              <w:rPr>
                <w:rFonts w:cs="Arial"/>
                <w:w w:val="78"/>
                <w:sz w:val="18"/>
                <w:szCs w:val="18"/>
              </w:rPr>
              <w:t>i</w:t>
            </w:r>
            <w:r>
              <w:rPr>
                <w:rFonts w:cs="Arial"/>
                <w:spacing w:val="2"/>
                <w:w w:val="78"/>
                <w:sz w:val="18"/>
                <w:szCs w:val="18"/>
              </w:rPr>
              <w:t xml:space="preserve"> </w:t>
            </w:r>
            <w:r>
              <w:rPr>
                <w:rFonts w:cs="Arial"/>
                <w:spacing w:val="-1"/>
                <w:sz w:val="18"/>
                <w:szCs w:val="18"/>
              </w:rPr>
              <w:t>amministrativi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9"/>
                <w:sz w:val="18"/>
                <w:szCs w:val="18"/>
              </w:rPr>
              <w:t>171.5</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9"/>
                <w:sz w:val="18"/>
                <w:szCs w:val="18"/>
              </w:rPr>
              <w:t>182.1</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9"/>
                <w:sz w:val="18"/>
                <w:szCs w:val="18"/>
              </w:rPr>
              <w:t>186.4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529" w:right="-20"/>
              <w:rPr>
                <w:rFonts w:ascii="Times New Roman" w:hAnsi="Times New Roman" w:cs="Times New Roman"/>
                <w:szCs w:val="24"/>
              </w:rPr>
            </w:pPr>
            <w:r>
              <w:rPr>
                <w:rFonts w:cs="Arial"/>
                <w:spacing w:val="-1"/>
                <w:w w:val="79"/>
                <w:sz w:val="18"/>
                <w:szCs w:val="18"/>
              </w:rPr>
              <w:t>4.3</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1" w:right="-20"/>
              <w:rPr>
                <w:rFonts w:ascii="Times New Roman" w:hAnsi="Times New Roman" w:cs="Times New Roman"/>
                <w:szCs w:val="24"/>
              </w:rPr>
            </w:pPr>
            <w:r>
              <w:rPr>
                <w:rFonts w:cs="Arial"/>
                <w:spacing w:val="-1"/>
                <w:w w:val="78"/>
                <w:sz w:val="18"/>
                <w:szCs w:val="18"/>
              </w:rPr>
              <w:t>191.</w:t>
            </w:r>
            <w:r>
              <w:rPr>
                <w:rFonts w:cs="Arial"/>
                <w:w w:val="78"/>
                <w:sz w:val="18"/>
                <w:szCs w:val="18"/>
              </w:rPr>
              <w:t xml:space="preserve">9          </w:t>
            </w:r>
            <w:r>
              <w:rPr>
                <w:rFonts w:cs="Arial"/>
                <w:spacing w:val="12"/>
                <w:w w:val="78"/>
                <w:sz w:val="18"/>
                <w:szCs w:val="18"/>
              </w:rPr>
              <w:t xml:space="preserve"> </w:t>
            </w:r>
            <w:r>
              <w:rPr>
                <w:rFonts w:cs="Arial"/>
                <w:spacing w:val="-1"/>
                <w:w w:val="78"/>
                <w:sz w:val="18"/>
                <w:szCs w:val="18"/>
              </w:rPr>
              <w:t>196.</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201.1</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0" w:right="-20"/>
              <w:rPr>
                <w:rFonts w:ascii="Times New Roman" w:hAnsi="Times New Roman" w:cs="Times New Roman"/>
                <w:szCs w:val="24"/>
              </w:rPr>
            </w:pPr>
            <w:proofErr w:type="spellStart"/>
            <w:r>
              <w:rPr>
                <w:rFonts w:cs="Arial"/>
                <w:spacing w:val="-6"/>
                <w:w w:val="75"/>
                <w:sz w:val="18"/>
                <w:szCs w:val="18"/>
              </w:rPr>
              <w:t>V</w:t>
            </w:r>
            <w:r>
              <w:rPr>
                <w:rFonts w:cs="Arial"/>
                <w:spacing w:val="-1"/>
                <w:w w:val="75"/>
                <w:sz w:val="18"/>
                <w:szCs w:val="18"/>
              </w:rPr>
              <w:t>ers</w:t>
            </w:r>
            <w:proofErr w:type="spellEnd"/>
            <w:r>
              <w:rPr>
                <w:rFonts w:cs="Arial"/>
                <w:spacing w:val="-1"/>
                <w:w w:val="75"/>
                <w:sz w:val="18"/>
                <w:szCs w:val="18"/>
              </w:rPr>
              <w:t>./</w:t>
            </w:r>
            <w:proofErr w:type="spellStart"/>
            <w:r>
              <w:rPr>
                <w:rFonts w:cs="Arial"/>
                <w:spacing w:val="-1"/>
                <w:w w:val="75"/>
                <w:sz w:val="18"/>
                <w:szCs w:val="18"/>
              </w:rPr>
              <w:t>Prel</w:t>
            </w:r>
            <w:proofErr w:type="spellEnd"/>
            <w:r>
              <w:rPr>
                <w:rFonts w:cs="Arial"/>
                <w:w w:val="75"/>
                <w:sz w:val="18"/>
                <w:szCs w:val="18"/>
              </w:rPr>
              <w:t xml:space="preserve">. </w:t>
            </w:r>
            <w:r>
              <w:rPr>
                <w:rFonts w:cs="Arial"/>
                <w:spacing w:val="-1"/>
                <w:w w:val="75"/>
                <w:sz w:val="18"/>
                <w:szCs w:val="18"/>
              </w:rPr>
              <w:t>fondi</w:t>
            </w:r>
            <w:r>
              <w:rPr>
                <w:rFonts w:cs="Arial"/>
                <w:w w:val="75"/>
                <w:sz w:val="18"/>
                <w:szCs w:val="18"/>
              </w:rPr>
              <w:t>,</w:t>
            </w:r>
            <w:r>
              <w:rPr>
                <w:rFonts w:cs="Arial"/>
                <w:spacing w:val="26"/>
                <w:w w:val="75"/>
                <w:sz w:val="18"/>
                <w:szCs w:val="18"/>
              </w:rPr>
              <w:t xml:space="preserve"> </w:t>
            </w:r>
            <w:r>
              <w:rPr>
                <w:rFonts w:cs="Arial"/>
                <w:spacing w:val="-1"/>
                <w:w w:val="75"/>
                <w:sz w:val="18"/>
                <w:szCs w:val="18"/>
              </w:rPr>
              <w:t>fin</w:t>
            </w:r>
            <w:r>
              <w:rPr>
                <w:rFonts w:cs="Arial"/>
                <w:w w:val="75"/>
                <w:sz w:val="18"/>
                <w:szCs w:val="18"/>
              </w:rPr>
              <w:t>.</w:t>
            </w:r>
            <w:r>
              <w:rPr>
                <w:rFonts w:cs="Arial"/>
                <w:spacing w:val="19"/>
                <w:w w:val="75"/>
                <w:sz w:val="18"/>
                <w:szCs w:val="18"/>
              </w:rPr>
              <w:t xml:space="preserve"> </w:t>
            </w:r>
            <w:r>
              <w:rPr>
                <w:rFonts w:cs="Arial"/>
                <w:spacing w:val="-1"/>
                <w:w w:val="75"/>
                <w:sz w:val="18"/>
                <w:szCs w:val="18"/>
              </w:rPr>
              <w:t>special</w:t>
            </w:r>
            <w:r>
              <w:rPr>
                <w:rFonts w:cs="Arial"/>
                <w:w w:val="75"/>
                <w:sz w:val="18"/>
                <w:szCs w:val="18"/>
              </w:rPr>
              <w:t>i</w:t>
            </w:r>
            <w:r>
              <w:rPr>
                <w:rFonts w:cs="Arial"/>
                <w:spacing w:val="35"/>
                <w:w w:val="75"/>
                <w:sz w:val="18"/>
                <w:szCs w:val="18"/>
              </w:rPr>
              <w:t xml:space="preserve"> </w:t>
            </w:r>
            <w:r>
              <w:rPr>
                <w:rFonts w:cs="Arial"/>
                <w:w w:val="75"/>
                <w:sz w:val="18"/>
                <w:szCs w:val="18"/>
              </w:rPr>
              <w:t>e</w:t>
            </w:r>
            <w:r>
              <w:rPr>
                <w:rFonts w:cs="Arial"/>
                <w:spacing w:val="-5"/>
                <w:w w:val="75"/>
                <w:sz w:val="18"/>
                <w:szCs w:val="18"/>
              </w:rPr>
              <w:t xml:space="preserve"> </w:t>
            </w:r>
            <w:r>
              <w:rPr>
                <w:rFonts w:cs="Arial"/>
                <w:spacing w:val="-1"/>
                <w:w w:val="75"/>
                <w:sz w:val="18"/>
                <w:szCs w:val="18"/>
              </w:rPr>
              <w:t>capital</w:t>
            </w:r>
            <w:r>
              <w:rPr>
                <w:rFonts w:cs="Arial"/>
                <w:w w:val="75"/>
                <w:sz w:val="18"/>
                <w:szCs w:val="18"/>
              </w:rPr>
              <w:t xml:space="preserve">e </w:t>
            </w:r>
            <w:r>
              <w:rPr>
                <w:rFonts w:cs="Arial"/>
                <w:spacing w:val="5"/>
                <w:w w:val="75"/>
                <w:sz w:val="18"/>
                <w:szCs w:val="18"/>
              </w:rPr>
              <w:t xml:space="preserve"> </w:t>
            </w:r>
            <w:r>
              <w:rPr>
                <w:rFonts w:cs="Arial"/>
                <w:spacing w:val="-1"/>
                <w:w w:val="78"/>
                <w:sz w:val="18"/>
                <w:szCs w:val="18"/>
              </w:rPr>
              <w:t>proprio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0" w:right="-20"/>
              <w:rPr>
                <w:rFonts w:ascii="Times New Roman" w:hAnsi="Times New Roman" w:cs="Times New Roman"/>
                <w:szCs w:val="24"/>
              </w:rPr>
            </w:pPr>
            <w:r>
              <w:rPr>
                <w:rFonts w:cs="Arial"/>
                <w:spacing w:val="-1"/>
                <w:w w:val="79"/>
                <w:sz w:val="18"/>
                <w:szCs w:val="18"/>
              </w:rPr>
              <w:t>10.2</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0" w:right="-20"/>
              <w:rPr>
                <w:rFonts w:ascii="Times New Roman" w:hAnsi="Times New Roman" w:cs="Times New Roman"/>
                <w:szCs w:val="24"/>
              </w:rPr>
            </w:pPr>
            <w:r>
              <w:rPr>
                <w:rFonts w:cs="Arial"/>
                <w:spacing w:val="-1"/>
                <w:w w:val="79"/>
                <w:sz w:val="18"/>
                <w:szCs w:val="18"/>
              </w:rPr>
              <w:t>10.7</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529" w:right="-20"/>
              <w:rPr>
                <w:rFonts w:ascii="Times New Roman" w:hAnsi="Times New Roman" w:cs="Times New Roman"/>
                <w:szCs w:val="24"/>
              </w:rPr>
            </w:pPr>
            <w:r>
              <w:rPr>
                <w:rFonts w:cs="Arial"/>
                <w:spacing w:val="-1"/>
                <w:w w:val="79"/>
                <w:sz w:val="18"/>
                <w:szCs w:val="18"/>
              </w:rPr>
              <w:t>4.9</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69" w:right="-20"/>
              <w:rPr>
                <w:rFonts w:ascii="Times New Roman" w:hAnsi="Times New Roman" w:cs="Times New Roman"/>
                <w:szCs w:val="24"/>
              </w:rPr>
            </w:pPr>
            <w:r>
              <w:rPr>
                <w:rFonts w:cs="Arial"/>
                <w:spacing w:val="-1"/>
                <w:w w:val="83"/>
                <w:sz w:val="18"/>
                <w:szCs w:val="18"/>
              </w:rPr>
              <w:t>-5.8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8"/>
                <w:sz w:val="18"/>
                <w:szCs w:val="18"/>
              </w:rPr>
              <w:t>6.</w:t>
            </w:r>
            <w:r>
              <w:rPr>
                <w:rFonts w:cs="Arial"/>
                <w:w w:val="78"/>
                <w:sz w:val="18"/>
                <w:szCs w:val="18"/>
              </w:rPr>
              <w:t xml:space="preserve">4              </w:t>
            </w:r>
            <w:r>
              <w:rPr>
                <w:rFonts w:cs="Arial"/>
                <w:spacing w:val="12"/>
                <w:w w:val="78"/>
                <w:sz w:val="18"/>
                <w:szCs w:val="18"/>
              </w:rPr>
              <w:t xml:space="preserve"> </w:t>
            </w:r>
            <w:r>
              <w:rPr>
                <w:rFonts w:cs="Arial"/>
                <w:spacing w:val="-1"/>
                <w:w w:val="78"/>
                <w:sz w:val="18"/>
                <w:szCs w:val="18"/>
              </w:rPr>
              <w:t>5.</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7.5</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11" w:right="-20"/>
              <w:rPr>
                <w:rFonts w:ascii="Times New Roman" w:hAnsi="Times New Roman" w:cs="Times New Roman"/>
                <w:szCs w:val="24"/>
              </w:rPr>
            </w:pPr>
            <w:r>
              <w:rPr>
                <w:rFonts w:cs="Arial"/>
                <w:spacing w:val="-1"/>
                <w:w w:val="80"/>
                <w:sz w:val="18"/>
                <w:szCs w:val="18"/>
              </w:rPr>
              <w:t>Risultat</w:t>
            </w:r>
            <w:r>
              <w:rPr>
                <w:rFonts w:cs="Arial"/>
                <w:w w:val="80"/>
                <w:sz w:val="18"/>
                <w:szCs w:val="18"/>
              </w:rPr>
              <w:t>o</w:t>
            </w:r>
            <w:r>
              <w:rPr>
                <w:rFonts w:cs="Arial"/>
                <w:spacing w:val="3"/>
                <w:w w:val="80"/>
                <w:sz w:val="18"/>
                <w:szCs w:val="18"/>
              </w:rPr>
              <w:t xml:space="preserve"> </w:t>
            </w:r>
            <w:r>
              <w:rPr>
                <w:rFonts w:cs="Arial"/>
                <w:spacing w:val="-1"/>
                <w:w w:val="77"/>
                <w:sz w:val="18"/>
                <w:szCs w:val="18"/>
              </w:rPr>
              <w:t>d’esercizio</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82"/>
                <w:sz w:val="18"/>
                <w:szCs w:val="18"/>
              </w:rPr>
              <w:t>-90.5</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82"/>
                <w:sz w:val="18"/>
                <w:szCs w:val="18"/>
              </w:rPr>
              <w:t>-87.9</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82"/>
                <w:sz w:val="18"/>
                <w:szCs w:val="18"/>
              </w:rPr>
              <w:t>-34.8</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49" w:right="-20"/>
              <w:rPr>
                <w:rFonts w:ascii="Times New Roman" w:hAnsi="Times New Roman" w:cs="Times New Roman"/>
                <w:szCs w:val="24"/>
              </w:rPr>
            </w:pPr>
            <w:r>
              <w:rPr>
                <w:rFonts w:cs="Arial"/>
                <w:spacing w:val="-1"/>
                <w:w w:val="79"/>
                <w:sz w:val="18"/>
                <w:szCs w:val="18"/>
              </w:rPr>
              <w:t>53.1</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90" w:right="-20"/>
              <w:rPr>
                <w:rFonts w:ascii="Times New Roman" w:hAnsi="Times New Roman" w:cs="Times New Roman"/>
                <w:szCs w:val="24"/>
              </w:rPr>
            </w:pPr>
            <w:r>
              <w:rPr>
                <w:rFonts w:cs="Arial"/>
                <w:spacing w:val="-1"/>
                <w:w w:val="79"/>
                <w:sz w:val="18"/>
                <w:szCs w:val="18"/>
              </w:rPr>
              <w:t>-19.</w:t>
            </w:r>
            <w:r>
              <w:rPr>
                <w:rFonts w:cs="Arial"/>
                <w:w w:val="79"/>
                <w:sz w:val="18"/>
                <w:szCs w:val="18"/>
              </w:rPr>
              <w:t xml:space="preserve">3              </w:t>
            </w:r>
            <w:r>
              <w:rPr>
                <w:rFonts w:cs="Arial"/>
                <w:spacing w:val="14"/>
                <w:w w:val="79"/>
                <w:sz w:val="18"/>
                <w:szCs w:val="18"/>
              </w:rPr>
              <w:t xml:space="preserve"> </w:t>
            </w:r>
            <w:r>
              <w:rPr>
                <w:rFonts w:cs="Arial"/>
                <w:spacing w:val="-1"/>
                <w:w w:val="79"/>
                <w:sz w:val="18"/>
                <w:szCs w:val="18"/>
              </w:rPr>
              <w:t>0.</w:t>
            </w:r>
            <w:r>
              <w:rPr>
                <w:rFonts w:cs="Arial"/>
                <w:w w:val="79"/>
                <w:sz w:val="18"/>
                <w:szCs w:val="18"/>
              </w:rPr>
              <w:t xml:space="preserve">2              </w:t>
            </w:r>
            <w:r>
              <w:rPr>
                <w:rFonts w:cs="Arial"/>
                <w:spacing w:val="2"/>
                <w:w w:val="79"/>
                <w:sz w:val="18"/>
                <w:szCs w:val="18"/>
              </w:rPr>
              <w:t xml:space="preserve"> </w:t>
            </w:r>
            <w:r>
              <w:rPr>
                <w:rFonts w:cs="Arial"/>
                <w:spacing w:val="-1"/>
                <w:w w:val="79"/>
                <w:sz w:val="18"/>
                <w:szCs w:val="18"/>
              </w:rPr>
              <w:t>3.4</w:t>
            </w:r>
          </w:p>
        </w:tc>
      </w:tr>
      <w:tr w:rsidR="00720C3B" w:rsidTr="003A3155">
        <w:trPr>
          <w:trHeight w:hRule="exact" w:val="243"/>
        </w:trPr>
        <w:tc>
          <w:tcPr>
            <w:tcW w:w="3515" w:type="dxa"/>
            <w:vMerge w:val="restart"/>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11" w:right="-20"/>
              <w:rPr>
                <w:rFonts w:ascii="Times New Roman" w:hAnsi="Times New Roman" w:cs="Times New Roman"/>
                <w:szCs w:val="24"/>
              </w:rPr>
            </w:pPr>
            <w:r>
              <w:rPr>
                <w:rFonts w:cs="Arial"/>
                <w:b/>
                <w:bCs/>
                <w:spacing w:val="-1"/>
                <w:w w:val="74"/>
                <w:sz w:val="18"/>
                <w:szCs w:val="18"/>
              </w:rPr>
              <w:lastRenderedPageBreak/>
              <w:t>Autofinanziamento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449" w:right="-20"/>
              <w:rPr>
                <w:rFonts w:ascii="Times New Roman" w:hAnsi="Times New Roman" w:cs="Times New Roman"/>
                <w:szCs w:val="24"/>
              </w:rPr>
            </w:pPr>
            <w:r>
              <w:rPr>
                <w:rFonts w:cs="Arial"/>
                <w:b/>
                <w:bCs/>
                <w:spacing w:val="-1"/>
                <w:w w:val="79"/>
                <w:sz w:val="18"/>
                <w:szCs w:val="18"/>
              </w:rPr>
              <w:t>91.2</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70" w:right="-20"/>
              <w:rPr>
                <w:rFonts w:ascii="Times New Roman" w:hAnsi="Times New Roman" w:cs="Times New Roman"/>
                <w:szCs w:val="24"/>
              </w:rPr>
            </w:pPr>
            <w:r>
              <w:rPr>
                <w:rFonts w:cs="Arial"/>
                <w:b/>
                <w:bCs/>
                <w:spacing w:val="-1"/>
                <w:w w:val="79"/>
                <w:sz w:val="18"/>
                <w:szCs w:val="18"/>
              </w:rPr>
              <w:t>104.9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69" w:right="-20"/>
              <w:rPr>
                <w:rFonts w:ascii="Times New Roman" w:hAnsi="Times New Roman" w:cs="Times New Roman"/>
                <w:szCs w:val="24"/>
              </w:rPr>
            </w:pPr>
            <w:r>
              <w:rPr>
                <w:rFonts w:cs="Arial"/>
                <w:b/>
                <w:bCs/>
                <w:spacing w:val="-1"/>
                <w:w w:val="79"/>
                <w:sz w:val="18"/>
                <w:szCs w:val="18"/>
              </w:rPr>
              <w:t>156.4</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8" w:right="-20"/>
              <w:rPr>
                <w:rFonts w:ascii="Times New Roman" w:hAnsi="Times New Roman" w:cs="Times New Roman"/>
                <w:szCs w:val="24"/>
              </w:rPr>
            </w:pPr>
            <w:r>
              <w:rPr>
                <w:rFonts w:cs="Arial"/>
                <w:b/>
                <w:bCs/>
                <w:spacing w:val="-1"/>
                <w:w w:val="79"/>
                <w:sz w:val="18"/>
                <w:szCs w:val="18"/>
              </w:rPr>
              <w:t>51.6</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69" w:right="-20"/>
              <w:rPr>
                <w:rFonts w:ascii="Times New Roman" w:hAnsi="Times New Roman" w:cs="Times New Roman"/>
                <w:szCs w:val="24"/>
              </w:rPr>
            </w:pPr>
            <w:r>
              <w:rPr>
                <w:rFonts w:cs="Arial"/>
                <w:b/>
                <w:bCs/>
                <w:spacing w:val="-1"/>
                <w:w w:val="78"/>
                <w:sz w:val="18"/>
                <w:szCs w:val="18"/>
              </w:rPr>
              <w:t>179.</w:t>
            </w:r>
            <w:r>
              <w:rPr>
                <w:rFonts w:cs="Arial"/>
                <w:b/>
                <w:bCs/>
                <w:w w:val="78"/>
                <w:sz w:val="18"/>
                <w:szCs w:val="18"/>
              </w:rPr>
              <w:t xml:space="preserve">0          </w:t>
            </w:r>
            <w:r>
              <w:rPr>
                <w:rFonts w:cs="Arial"/>
                <w:b/>
                <w:bCs/>
                <w:spacing w:val="12"/>
                <w:w w:val="78"/>
                <w:sz w:val="18"/>
                <w:szCs w:val="18"/>
              </w:rPr>
              <w:t xml:space="preserve"> </w:t>
            </w:r>
            <w:r>
              <w:rPr>
                <w:rFonts w:cs="Arial"/>
                <w:b/>
                <w:bCs/>
                <w:spacing w:val="-1"/>
                <w:w w:val="78"/>
                <w:sz w:val="18"/>
                <w:szCs w:val="18"/>
              </w:rPr>
              <w:t>202.</w:t>
            </w:r>
            <w:r>
              <w:rPr>
                <w:rFonts w:cs="Arial"/>
                <w:b/>
                <w:bCs/>
                <w:w w:val="78"/>
                <w:sz w:val="18"/>
                <w:szCs w:val="18"/>
              </w:rPr>
              <w:t xml:space="preserve">9          </w:t>
            </w:r>
            <w:r>
              <w:rPr>
                <w:rFonts w:cs="Arial"/>
                <w:b/>
                <w:bCs/>
                <w:spacing w:val="12"/>
                <w:w w:val="78"/>
                <w:sz w:val="18"/>
                <w:szCs w:val="18"/>
              </w:rPr>
              <w:t xml:space="preserve"> </w:t>
            </w:r>
            <w:r>
              <w:rPr>
                <w:rFonts w:cs="Arial"/>
                <w:b/>
                <w:bCs/>
                <w:spacing w:val="-1"/>
                <w:w w:val="79"/>
                <w:sz w:val="18"/>
                <w:szCs w:val="18"/>
              </w:rPr>
              <w:t>212.0</w:t>
            </w:r>
          </w:p>
        </w:tc>
      </w:tr>
      <w:tr w:rsidR="00720C3B" w:rsidTr="003A3155">
        <w:trPr>
          <w:trHeight w:hRule="exact" w:val="243"/>
        </w:trPr>
        <w:tc>
          <w:tcPr>
            <w:tcW w:w="3515" w:type="dxa"/>
            <w:vMerge/>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69"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10" w:right="-20"/>
              <w:rPr>
                <w:rFonts w:ascii="Times New Roman" w:hAnsi="Times New Roman" w:cs="Times New Roman"/>
                <w:szCs w:val="24"/>
              </w:rPr>
            </w:pPr>
            <w:r>
              <w:rPr>
                <w:rFonts w:cs="Arial"/>
                <w:b/>
                <w:bCs/>
                <w:spacing w:val="-1"/>
                <w:w w:val="82"/>
                <w:sz w:val="18"/>
                <w:szCs w:val="18"/>
              </w:rPr>
              <w:t>-114.5</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10" w:right="-20"/>
              <w:rPr>
                <w:rFonts w:ascii="Times New Roman" w:hAnsi="Times New Roman" w:cs="Times New Roman"/>
                <w:szCs w:val="24"/>
              </w:rPr>
            </w:pPr>
            <w:r>
              <w:rPr>
                <w:rFonts w:cs="Arial"/>
                <w:b/>
                <w:bCs/>
                <w:spacing w:val="-1"/>
                <w:w w:val="82"/>
                <w:sz w:val="18"/>
                <w:szCs w:val="18"/>
              </w:rPr>
              <w:t>-105.8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89" w:right="-20"/>
              <w:rPr>
                <w:rFonts w:ascii="Times New Roman" w:hAnsi="Times New Roman" w:cs="Times New Roman"/>
                <w:szCs w:val="24"/>
              </w:rPr>
            </w:pPr>
            <w:r>
              <w:rPr>
                <w:rFonts w:cs="Arial"/>
                <w:b/>
                <w:bCs/>
                <w:spacing w:val="-1"/>
                <w:w w:val="82"/>
                <w:sz w:val="18"/>
                <w:szCs w:val="18"/>
              </w:rPr>
              <w:t>-61.2</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8" w:right="-20"/>
              <w:rPr>
                <w:rFonts w:ascii="Times New Roman" w:hAnsi="Times New Roman" w:cs="Times New Roman"/>
                <w:szCs w:val="24"/>
              </w:rPr>
            </w:pPr>
            <w:r>
              <w:rPr>
                <w:rFonts w:cs="Arial"/>
                <w:b/>
                <w:bCs/>
                <w:spacing w:val="-1"/>
                <w:w w:val="79"/>
                <w:sz w:val="18"/>
                <w:szCs w:val="18"/>
              </w:rPr>
              <w:t>44.6</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89" w:right="-20"/>
              <w:rPr>
                <w:rFonts w:ascii="Times New Roman" w:hAnsi="Times New Roman" w:cs="Times New Roman"/>
                <w:szCs w:val="24"/>
              </w:rPr>
            </w:pPr>
            <w:r>
              <w:rPr>
                <w:rFonts w:cs="Arial"/>
                <w:b/>
                <w:bCs/>
                <w:spacing w:val="-1"/>
                <w:w w:val="81"/>
                <w:sz w:val="18"/>
                <w:szCs w:val="18"/>
              </w:rPr>
              <w:t>-46.</w:t>
            </w:r>
            <w:r>
              <w:rPr>
                <w:rFonts w:cs="Arial"/>
                <w:b/>
                <w:bCs/>
                <w:w w:val="81"/>
                <w:sz w:val="18"/>
                <w:szCs w:val="18"/>
              </w:rPr>
              <w:t xml:space="preserve">0          </w:t>
            </w:r>
            <w:r>
              <w:rPr>
                <w:rFonts w:cs="Arial"/>
                <w:b/>
                <w:bCs/>
                <w:spacing w:val="15"/>
                <w:w w:val="81"/>
                <w:sz w:val="18"/>
                <w:szCs w:val="18"/>
              </w:rPr>
              <w:t xml:space="preserve"> </w:t>
            </w:r>
            <w:r>
              <w:rPr>
                <w:rFonts w:cs="Arial"/>
                <w:b/>
                <w:bCs/>
                <w:spacing w:val="-1"/>
                <w:w w:val="81"/>
                <w:sz w:val="18"/>
                <w:szCs w:val="18"/>
              </w:rPr>
              <w:t>-22.</w:t>
            </w:r>
            <w:r>
              <w:rPr>
                <w:rFonts w:cs="Arial"/>
                <w:b/>
                <w:bCs/>
                <w:w w:val="81"/>
                <w:sz w:val="18"/>
                <w:szCs w:val="18"/>
              </w:rPr>
              <w:t xml:space="preserve">1          </w:t>
            </w:r>
            <w:r>
              <w:rPr>
                <w:rFonts w:cs="Arial"/>
                <w:b/>
                <w:bCs/>
                <w:spacing w:val="15"/>
                <w:w w:val="81"/>
                <w:sz w:val="18"/>
                <w:szCs w:val="18"/>
              </w:rPr>
              <w:t xml:space="preserve"> </w:t>
            </w:r>
            <w:r>
              <w:rPr>
                <w:rFonts w:cs="Arial"/>
                <w:b/>
                <w:bCs/>
                <w:spacing w:val="-1"/>
                <w:w w:val="82"/>
                <w:sz w:val="18"/>
                <w:szCs w:val="18"/>
              </w:rPr>
              <w:t>-13.0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cs="Arial"/>
                <w:spacing w:val="-1"/>
                <w:w w:val="78"/>
                <w:sz w:val="18"/>
                <w:szCs w:val="18"/>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368" w:right="-20"/>
              <w:rPr>
                <w:rFonts w:cs="Arial"/>
                <w:spacing w:val="-1"/>
                <w:w w:val="78"/>
                <w:sz w:val="18"/>
                <w:szCs w:val="18"/>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r>
              <w:rPr>
                <w:rFonts w:cs="Arial"/>
                <w:spacing w:val="-1"/>
                <w:w w:val="78"/>
                <w:sz w:val="18"/>
                <w:szCs w:val="18"/>
              </w:rPr>
              <w:t>Autofinanziamento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448" w:right="-20"/>
              <w:rPr>
                <w:rFonts w:ascii="Times New Roman" w:hAnsi="Times New Roman" w:cs="Times New Roman"/>
                <w:szCs w:val="24"/>
              </w:rPr>
            </w:pPr>
            <w:r>
              <w:rPr>
                <w:rFonts w:cs="Arial"/>
                <w:spacing w:val="-1"/>
                <w:w w:val="79"/>
                <w:sz w:val="18"/>
                <w:szCs w:val="18"/>
              </w:rPr>
              <w:t>91.2</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104.9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156.4</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47" w:right="-20"/>
              <w:rPr>
                <w:rFonts w:ascii="Times New Roman" w:hAnsi="Times New Roman" w:cs="Times New Roman"/>
                <w:szCs w:val="24"/>
              </w:rPr>
            </w:pPr>
            <w:r>
              <w:rPr>
                <w:rFonts w:cs="Arial"/>
                <w:spacing w:val="-1"/>
                <w:w w:val="79"/>
                <w:sz w:val="18"/>
                <w:szCs w:val="18"/>
              </w:rPr>
              <w:t>51.6</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8"/>
                <w:sz w:val="18"/>
                <w:szCs w:val="18"/>
              </w:rPr>
              <w:t>179.</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202.</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212.0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r>
              <w:rPr>
                <w:rFonts w:cs="Arial"/>
                <w:spacing w:val="-1"/>
                <w:w w:val="80"/>
                <w:sz w:val="18"/>
                <w:szCs w:val="18"/>
              </w:rPr>
              <w:t>Investiment</w:t>
            </w:r>
            <w:r>
              <w:rPr>
                <w:rFonts w:cs="Arial"/>
                <w:w w:val="80"/>
                <w:sz w:val="18"/>
                <w:szCs w:val="18"/>
              </w:rPr>
              <w:t>i</w:t>
            </w:r>
            <w:r>
              <w:rPr>
                <w:rFonts w:cs="Arial"/>
                <w:spacing w:val="5"/>
                <w:w w:val="80"/>
                <w:sz w:val="18"/>
                <w:szCs w:val="18"/>
              </w:rPr>
              <w:t xml:space="preserve"> </w:t>
            </w:r>
            <w:r>
              <w:rPr>
                <w:rFonts w:cs="Arial"/>
                <w:spacing w:val="-1"/>
                <w:sz w:val="18"/>
                <w:szCs w:val="18"/>
              </w:rPr>
              <w:t>netti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205.7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210.7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9"/>
                <w:sz w:val="18"/>
                <w:szCs w:val="18"/>
              </w:rPr>
              <w:t>217.6</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526" w:right="-20"/>
              <w:rPr>
                <w:rFonts w:ascii="Times New Roman" w:hAnsi="Times New Roman" w:cs="Times New Roman"/>
                <w:szCs w:val="24"/>
              </w:rPr>
            </w:pPr>
            <w:r>
              <w:rPr>
                <w:rFonts w:cs="Arial"/>
                <w:spacing w:val="-1"/>
                <w:w w:val="79"/>
                <w:sz w:val="18"/>
                <w:szCs w:val="18"/>
              </w:rPr>
              <w:t>7.0</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368" w:right="-20"/>
              <w:rPr>
                <w:rFonts w:ascii="Times New Roman" w:hAnsi="Times New Roman" w:cs="Times New Roman"/>
                <w:szCs w:val="24"/>
              </w:rPr>
            </w:pPr>
            <w:r>
              <w:rPr>
                <w:rFonts w:cs="Arial"/>
                <w:spacing w:val="-1"/>
                <w:w w:val="78"/>
                <w:sz w:val="18"/>
                <w:szCs w:val="18"/>
              </w:rPr>
              <w:t>225.</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225.</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225.0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67" w:right="-20"/>
              <w:rPr>
                <w:rFonts w:ascii="Times New Roman" w:hAnsi="Times New Roman" w:cs="Times New Roman"/>
                <w:szCs w:val="24"/>
              </w:rPr>
            </w:pPr>
            <w:r>
              <w:rPr>
                <w:rFonts w:cs="Arial"/>
                <w:b/>
                <w:bCs/>
                <w:spacing w:val="-1"/>
                <w:w w:val="79"/>
                <w:sz w:val="18"/>
                <w:szCs w:val="18"/>
              </w:rPr>
              <w:t>44.36</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446" w:right="-20"/>
              <w:rPr>
                <w:rFonts w:ascii="Times New Roman" w:hAnsi="Times New Roman" w:cs="Times New Roman"/>
                <w:szCs w:val="24"/>
              </w:rPr>
            </w:pPr>
            <w:r>
              <w:rPr>
                <w:rFonts w:cs="Arial"/>
                <w:b/>
                <w:bCs/>
                <w:spacing w:val="-1"/>
                <w:w w:val="79"/>
                <w:sz w:val="18"/>
                <w:szCs w:val="18"/>
              </w:rPr>
              <w:t>49.8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446" w:right="-20"/>
              <w:rPr>
                <w:rFonts w:ascii="Times New Roman" w:hAnsi="Times New Roman" w:cs="Times New Roman"/>
                <w:szCs w:val="24"/>
              </w:rPr>
            </w:pPr>
            <w:r>
              <w:rPr>
                <w:rFonts w:cs="Arial"/>
                <w:b/>
                <w:bCs/>
                <w:spacing w:val="-1"/>
                <w:w w:val="79"/>
                <w:sz w:val="18"/>
                <w:szCs w:val="18"/>
              </w:rPr>
              <w:t>71.9</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6" w:right="-20"/>
              <w:rPr>
                <w:rFonts w:ascii="Times New Roman" w:hAnsi="Times New Roman" w:cs="Times New Roman"/>
                <w:szCs w:val="24"/>
              </w:rPr>
            </w:pPr>
            <w:r>
              <w:rPr>
                <w:rFonts w:cs="Arial"/>
                <w:b/>
                <w:bCs/>
                <w:spacing w:val="-1"/>
                <w:w w:val="79"/>
                <w:sz w:val="18"/>
                <w:szCs w:val="18"/>
              </w:rPr>
              <w:t>22.1</w:t>
            </w:r>
          </w:p>
        </w:tc>
        <w:tc>
          <w:tcPr>
            <w:tcW w:w="2381" w:type="dxa"/>
            <w:tcBorders>
              <w:top w:val="single" w:sz="4" w:space="0" w:color="000000"/>
              <w:left w:val="nil"/>
              <w:bottom w:val="single" w:sz="4" w:space="0" w:color="000000"/>
              <w:right w:val="nil"/>
            </w:tcBorders>
          </w:tcPr>
          <w:p w:rsidR="00720C3B" w:rsidRPr="00D82A7C" w:rsidRDefault="00720C3B" w:rsidP="00720C3B">
            <w:pPr>
              <w:pStyle w:val="Paragrafoelenco"/>
              <w:numPr>
                <w:ilvl w:val="1"/>
                <w:numId w:val="16"/>
              </w:numPr>
              <w:autoSpaceDE w:val="0"/>
              <w:autoSpaceDN w:val="0"/>
              <w:adjustRightInd w:val="0"/>
              <w:spacing w:before="12"/>
              <w:ind w:right="-20"/>
              <w:contextualSpacing/>
              <w:jc w:val="left"/>
              <w:rPr>
                <w:rFonts w:ascii="Times New Roman" w:hAnsi="Times New Roman" w:cs="Times New Roman"/>
                <w:szCs w:val="24"/>
              </w:rPr>
            </w:pPr>
            <w:r w:rsidRPr="00D82A7C">
              <w:rPr>
                <w:rFonts w:cs="Arial"/>
                <w:b/>
                <w:bCs/>
                <w:w w:val="78"/>
                <w:sz w:val="18"/>
                <w:szCs w:val="18"/>
              </w:rPr>
              <w:t xml:space="preserve">           </w:t>
            </w:r>
            <w:r w:rsidRPr="00D82A7C">
              <w:rPr>
                <w:rFonts w:cs="Arial"/>
                <w:b/>
                <w:bCs/>
                <w:spacing w:val="12"/>
                <w:w w:val="78"/>
                <w:sz w:val="18"/>
                <w:szCs w:val="18"/>
              </w:rPr>
              <w:t xml:space="preserve"> </w:t>
            </w:r>
            <w:r w:rsidRPr="00D82A7C">
              <w:rPr>
                <w:rFonts w:cs="Arial"/>
                <w:b/>
                <w:bCs/>
                <w:spacing w:val="-1"/>
                <w:w w:val="78"/>
                <w:sz w:val="18"/>
                <w:szCs w:val="18"/>
              </w:rPr>
              <w:t>90.</w:t>
            </w:r>
            <w:r w:rsidRPr="00D82A7C">
              <w:rPr>
                <w:rFonts w:cs="Arial"/>
                <w:b/>
                <w:bCs/>
                <w:w w:val="78"/>
                <w:sz w:val="18"/>
                <w:szCs w:val="18"/>
              </w:rPr>
              <w:t xml:space="preserve">2            </w:t>
            </w:r>
            <w:r w:rsidRPr="00D82A7C">
              <w:rPr>
                <w:rFonts w:cs="Arial"/>
                <w:b/>
                <w:bCs/>
                <w:spacing w:val="12"/>
                <w:w w:val="78"/>
                <w:sz w:val="18"/>
                <w:szCs w:val="18"/>
              </w:rPr>
              <w:t xml:space="preserve"> </w:t>
            </w:r>
            <w:r w:rsidRPr="00D82A7C">
              <w:rPr>
                <w:rFonts w:cs="Arial"/>
                <w:b/>
                <w:bCs/>
                <w:spacing w:val="-1"/>
                <w:w w:val="79"/>
                <w:sz w:val="18"/>
                <w:szCs w:val="18"/>
              </w:rPr>
              <w:t>94.2</w:t>
            </w:r>
          </w:p>
        </w:tc>
      </w:tr>
    </w:tbl>
    <w:p w:rsidR="00720C3B" w:rsidRDefault="00720C3B" w:rsidP="00720C3B"/>
    <w:p w:rsidR="00D30BD7" w:rsidRDefault="00D30BD7" w:rsidP="00720C3B"/>
    <w:p w:rsidR="00720C3B" w:rsidRDefault="00D30BD7" w:rsidP="00D30BD7">
      <w:pPr>
        <w:pStyle w:val="Titolo2"/>
      </w:pPr>
      <w:bookmarkStart w:id="5" w:name="_Toc468270445"/>
      <w:r>
        <w:t>1.2</w:t>
      </w:r>
      <w:r>
        <w:tab/>
        <w:t>Risultato operativo</w:t>
      </w:r>
      <w:bookmarkEnd w:id="5"/>
    </w:p>
    <w:p w:rsidR="00720C3B" w:rsidRPr="00090636" w:rsidRDefault="00720C3B" w:rsidP="00720C3B">
      <w:pPr>
        <w:rPr>
          <w:sz w:val="12"/>
          <w:szCs w:val="12"/>
        </w:rPr>
      </w:pPr>
    </w:p>
    <w:p w:rsidR="00720C3B" w:rsidRDefault="00720C3B" w:rsidP="00720C3B">
      <w:pPr>
        <w:autoSpaceDE w:val="0"/>
        <w:autoSpaceDN w:val="0"/>
        <w:adjustRightInd w:val="0"/>
        <w:spacing w:before="35"/>
        <w:ind w:left="204"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6"/>
          <w:sz w:val="18"/>
          <w:szCs w:val="18"/>
        </w:rPr>
        <w:t>operativo</w:t>
      </w:r>
    </w:p>
    <w:p w:rsidR="00720C3B" w:rsidRDefault="00720C3B" w:rsidP="00720C3B">
      <w:pPr>
        <w:autoSpaceDE w:val="0"/>
        <w:autoSpaceDN w:val="0"/>
        <w:adjustRightInd w:val="0"/>
        <w:spacing w:before="9" w:line="30" w:lineRule="exact"/>
        <w:rPr>
          <w:rFonts w:cs="Arial"/>
          <w:sz w:val="3"/>
          <w:szCs w:val="3"/>
        </w:rPr>
      </w:pPr>
    </w:p>
    <w:tbl>
      <w:tblPr>
        <w:tblW w:w="0" w:type="auto"/>
        <w:tblInd w:w="292"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39"/>
        </w:trPr>
        <w:tc>
          <w:tcPr>
            <w:tcW w:w="3515"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right="-20"/>
              <w:rPr>
                <w:rFonts w:ascii="Times New Roman" w:hAnsi="Times New Roman" w:cs="Times New Roman"/>
                <w:szCs w:val="24"/>
              </w:rPr>
            </w:pPr>
            <w:r>
              <w:rPr>
                <w:rFonts w:cs="Arial"/>
                <w:spacing w:val="-1"/>
                <w:w w:val="82"/>
                <w:sz w:val="14"/>
                <w:szCs w:val="14"/>
              </w:rPr>
              <w:t>Import</w:t>
            </w:r>
            <w:r>
              <w:rPr>
                <w:rFonts w:cs="Arial"/>
                <w:w w:val="82"/>
                <w:sz w:val="14"/>
                <w:szCs w:val="14"/>
              </w:rPr>
              <w:t>i</w:t>
            </w:r>
            <w:r>
              <w:rPr>
                <w:rFonts w:cs="Arial"/>
                <w:spacing w:val="-7"/>
                <w:w w:val="82"/>
                <w:sz w:val="14"/>
                <w:szCs w:val="14"/>
              </w:rPr>
              <w:t xml:space="preserve"> </w:t>
            </w:r>
            <w:r>
              <w:rPr>
                <w:rFonts w:cs="Arial"/>
                <w:spacing w:val="-1"/>
                <w:w w:val="82"/>
                <w:sz w:val="14"/>
                <w:szCs w:val="14"/>
              </w:rPr>
              <w:t>i</w:t>
            </w:r>
            <w:r>
              <w:rPr>
                <w:rFonts w:cs="Arial"/>
                <w:w w:val="82"/>
                <w:sz w:val="14"/>
                <w:szCs w:val="14"/>
              </w:rPr>
              <w:t>n</w:t>
            </w:r>
            <w:r>
              <w:rPr>
                <w:rFonts w:cs="Arial"/>
                <w:spacing w:val="1"/>
                <w:w w:val="82"/>
                <w:sz w:val="14"/>
                <w:szCs w:val="14"/>
              </w:rPr>
              <w:t xml:space="preserve"> </w:t>
            </w:r>
            <w:r>
              <w:rPr>
                <w:rFonts w:cs="Arial"/>
                <w:spacing w:val="-1"/>
                <w:w w:val="82"/>
                <w:sz w:val="14"/>
                <w:szCs w:val="14"/>
              </w:rPr>
              <w:t>milion</w:t>
            </w:r>
            <w:r>
              <w:rPr>
                <w:rFonts w:cs="Arial"/>
                <w:w w:val="82"/>
                <w:sz w:val="14"/>
                <w:szCs w:val="14"/>
              </w:rPr>
              <w:t>i</w:t>
            </w:r>
            <w:r>
              <w:rPr>
                <w:rFonts w:cs="Arial"/>
                <w:spacing w:val="5"/>
                <w:w w:val="82"/>
                <w:sz w:val="14"/>
                <w:szCs w:val="14"/>
              </w:rPr>
              <w:t xml:space="preserve"> </w:t>
            </w:r>
            <w:r>
              <w:rPr>
                <w:rFonts w:cs="Arial"/>
                <w:spacing w:val="-1"/>
                <w:w w:val="82"/>
                <w:sz w:val="14"/>
                <w:szCs w:val="14"/>
              </w:rPr>
              <w:t>d</w:t>
            </w:r>
            <w:r>
              <w:rPr>
                <w:rFonts w:cs="Arial"/>
                <w:w w:val="82"/>
                <w:sz w:val="14"/>
                <w:szCs w:val="14"/>
              </w:rPr>
              <w:t>i</w:t>
            </w:r>
            <w:r>
              <w:rPr>
                <w:rFonts w:cs="Arial"/>
                <w:spacing w:val="1"/>
                <w:w w:val="82"/>
                <w:sz w:val="14"/>
                <w:szCs w:val="14"/>
              </w:rPr>
              <w:t xml:space="preserve"> </w:t>
            </w:r>
            <w:r>
              <w:rPr>
                <w:rFonts w:cs="Arial"/>
                <w:spacing w:val="-1"/>
                <w:w w:val="67"/>
                <w:sz w:val="14"/>
                <w:szCs w:val="14"/>
              </w:rPr>
              <w:t>CHF</w:t>
            </w:r>
          </w:p>
        </w:tc>
        <w:tc>
          <w:tcPr>
            <w:tcW w:w="794" w:type="dxa"/>
            <w:tcBorders>
              <w:top w:val="single" w:sz="9"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7"/>
                <w:sz w:val="14"/>
                <w:szCs w:val="14"/>
              </w:rPr>
              <w:t>C2015</w:t>
            </w:r>
          </w:p>
        </w:tc>
        <w:tc>
          <w:tcPr>
            <w:tcW w:w="794" w:type="dxa"/>
            <w:tcBorders>
              <w:top w:val="single" w:sz="9"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P2016</w:t>
            </w:r>
          </w:p>
        </w:tc>
        <w:tc>
          <w:tcPr>
            <w:tcW w:w="793" w:type="dxa"/>
            <w:tcBorders>
              <w:top w:val="single" w:sz="9"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6"/>
                <w:sz w:val="14"/>
                <w:szCs w:val="14"/>
              </w:rPr>
              <w:t>P2017</w:t>
            </w:r>
          </w:p>
        </w:tc>
        <w:tc>
          <w:tcPr>
            <w:tcW w:w="794" w:type="dxa"/>
            <w:tcBorders>
              <w:top w:val="single" w:sz="9"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38"/>
              <w:ind w:left="57" w:right="-20"/>
              <w:rPr>
                <w:rFonts w:ascii="Times New Roman" w:hAnsi="Times New Roman" w:cs="Times New Roman"/>
                <w:szCs w:val="24"/>
              </w:rPr>
            </w:pPr>
            <w:proofErr w:type="spellStart"/>
            <w:r>
              <w:rPr>
                <w:rFonts w:cs="Arial"/>
                <w:spacing w:val="-4"/>
                <w:w w:val="73"/>
                <w:sz w:val="14"/>
                <w:szCs w:val="14"/>
              </w:rPr>
              <w:t>V</w:t>
            </w:r>
            <w:r>
              <w:rPr>
                <w:rFonts w:cs="Arial"/>
                <w:spacing w:val="-1"/>
                <w:w w:val="73"/>
                <w:sz w:val="14"/>
                <w:szCs w:val="14"/>
              </w:rPr>
              <w:t>a</w:t>
            </w:r>
            <w:r>
              <w:rPr>
                <w:rFonts w:cs="Arial"/>
                <w:w w:val="73"/>
                <w:sz w:val="14"/>
                <w:szCs w:val="14"/>
              </w:rPr>
              <w:t>r</w:t>
            </w:r>
            <w:proofErr w:type="spellEnd"/>
            <w:r>
              <w:rPr>
                <w:rFonts w:cs="Arial"/>
                <w:spacing w:val="3"/>
                <w:w w:val="73"/>
                <w:sz w:val="14"/>
                <w:szCs w:val="14"/>
              </w:rPr>
              <w:t xml:space="preserve"> </w:t>
            </w:r>
            <w:r>
              <w:rPr>
                <w:rFonts w:cs="Arial"/>
                <w:spacing w:val="-1"/>
                <w:w w:val="73"/>
                <w:sz w:val="14"/>
                <w:szCs w:val="14"/>
              </w:rPr>
              <w:t>P1</w:t>
            </w:r>
            <w:r>
              <w:rPr>
                <w:rFonts w:cs="Arial"/>
                <w:w w:val="73"/>
                <w:sz w:val="14"/>
                <w:szCs w:val="14"/>
              </w:rPr>
              <w:t>7</w:t>
            </w:r>
            <w:r>
              <w:rPr>
                <w:rFonts w:cs="Arial"/>
                <w:spacing w:val="3"/>
                <w:w w:val="73"/>
                <w:sz w:val="14"/>
                <w:szCs w:val="14"/>
              </w:rPr>
              <w:t xml:space="preserve"> </w:t>
            </w:r>
            <w:r>
              <w:rPr>
                <w:rFonts w:cs="Arial"/>
                <w:sz w:val="14"/>
                <w:szCs w:val="14"/>
              </w:rPr>
              <w:t>-</w:t>
            </w:r>
            <w:r>
              <w:rPr>
                <w:rFonts w:cs="Arial"/>
                <w:spacing w:val="-9"/>
                <w:sz w:val="14"/>
                <w:szCs w:val="14"/>
              </w:rPr>
              <w:t xml:space="preserve"> </w:t>
            </w:r>
            <w:r>
              <w:rPr>
                <w:rFonts w:cs="Arial"/>
                <w:spacing w:val="-1"/>
                <w:w w:val="74"/>
                <w:sz w:val="14"/>
                <w:szCs w:val="14"/>
              </w:rPr>
              <w:t>P16</w:t>
            </w:r>
          </w:p>
        </w:tc>
        <w:tc>
          <w:tcPr>
            <w:tcW w:w="2381" w:type="dxa"/>
            <w:tcBorders>
              <w:top w:val="single" w:sz="9" w:space="0" w:color="000000"/>
              <w:left w:val="nil"/>
              <w:bottom w:val="single" w:sz="4" w:space="0" w:color="000000"/>
              <w:right w:val="nil"/>
            </w:tcBorders>
          </w:tcPr>
          <w:p w:rsidR="00720C3B" w:rsidRDefault="00720C3B" w:rsidP="003A3155">
            <w:pPr>
              <w:autoSpaceDE w:val="0"/>
              <w:autoSpaceDN w:val="0"/>
              <w:adjustRightInd w:val="0"/>
              <w:spacing w:before="38"/>
              <w:ind w:left="57" w:right="-20"/>
              <w:rPr>
                <w:rFonts w:ascii="Times New Roman" w:hAnsi="Times New Roman" w:cs="Times New Roman"/>
                <w:szCs w:val="24"/>
              </w:rPr>
            </w:pPr>
            <w:r>
              <w:rPr>
                <w:rFonts w:cs="Arial"/>
                <w:spacing w:val="-1"/>
                <w:w w:val="73"/>
                <w:sz w:val="14"/>
                <w:szCs w:val="14"/>
              </w:rPr>
              <w:t>PF201</w:t>
            </w:r>
            <w:r>
              <w:rPr>
                <w:rFonts w:cs="Arial"/>
                <w:w w:val="73"/>
                <w:sz w:val="14"/>
                <w:szCs w:val="14"/>
              </w:rPr>
              <w:t xml:space="preserve">8              </w:t>
            </w:r>
            <w:r>
              <w:rPr>
                <w:rFonts w:cs="Arial"/>
                <w:spacing w:val="9"/>
                <w:w w:val="73"/>
                <w:sz w:val="14"/>
                <w:szCs w:val="14"/>
              </w:rPr>
              <w:t xml:space="preserve"> </w:t>
            </w:r>
            <w:r>
              <w:rPr>
                <w:rFonts w:cs="Arial"/>
                <w:spacing w:val="-1"/>
                <w:w w:val="73"/>
                <w:sz w:val="14"/>
                <w:szCs w:val="14"/>
              </w:rPr>
              <w:t>PF201</w:t>
            </w:r>
            <w:r>
              <w:rPr>
                <w:rFonts w:cs="Arial"/>
                <w:w w:val="73"/>
                <w:sz w:val="14"/>
                <w:szCs w:val="14"/>
              </w:rPr>
              <w:t xml:space="preserve">9              </w:t>
            </w:r>
            <w:r>
              <w:rPr>
                <w:rFonts w:cs="Arial"/>
                <w:spacing w:val="9"/>
                <w:w w:val="73"/>
                <w:sz w:val="14"/>
                <w:szCs w:val="14"/>
              </w:rPr>
              <w:t xml:space="preserve"> </w:t>
            </w:r>
            <w:r>
              <w:rPr>
                <w:rFonts w:cs="Arial"/>
                <w:spacing w:val="-1"/>
                <w:w w:val="74"/>
                <w:sz w:val="14"/>
                <w:szCs w:val="14"/>
              </w:rPr>
              <w:t>PF2020</w:t>
            </w:r>
          </w:p>
        </w:tc>
      </w:tr>
      <w:tr w:rsidR="00720C3B" w:rsidTr="003A3155">
        <w:trPr>
          <w:trHeight w:hRule="exact" w:val="357"/>
        </w:trPr>
        <w:tc>
          <w:tcPr>
            <w:tcW w:w="3515" w:type="dxa"/>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5" w:line="120" w:lineRule="exact"/>
              <w:rPr>
                <w:rFonts w:ascii="Times New Roman" w:hAnsi="Times New Roman" w:cs="Times New Roman"/>
                <w:sz w:val="12"/>
                <w:szCs w:val="12"/>
              </w:rPr>
            </w:pPr>
          </w:p>
          <w:p w:rsidR="00720C3B" w:rsidRDefault="00720C3B" w:rsidP="003A3155">
            <w:pPr>
              <w:autoSpaceDE w:val="0"/>
              <w:autoSpaceDN w:val="0"/>
              <w:adjustRightInd w:val="0"/>
              <w:ind w:right="-20"/>
              <w:rPr>
                <w:rFonts w:ascii="Times New Roman" w:hAnsi="Times New Roman" w:cs="Times New Roman"/>
                <w:szCs w:val="24"/>
              </w:rPr>
            </w:pPr>
            <w:r>
              <w:rPr>
                <w:rFonts w:cs="Arial"/>
                <w:b/>
                <w:bCs/>
                <w:spacing w:val="-1"/>
                <w:w w:val="73"/>
                <w:sz w:val="18"/>
                <w:szCs w:val="18"/>
              </w:rPr>
              <w:t>Cont</w:t>
            </w:r>
            <w:r>
              <w:rPr>
                <w:rFonts w:cs="Arial"/>
                <w:b/>
                <w:bCs/>
                <w:w w:val="73"/>
                <w:sz w:val="18"/>
                <w:szCs w:val="18"/>
              </w:rPr>
              <w:t>o</w:t>
            </w:r>
            <w:r>
              <w:rPr>
                <w:rFonts w:cs="Arial"/>
                <w:b/>
                <w:bCs/>
                <w:spacing w:val="-3"/>
                <w:w w:val="73"/>
                <w:sz w:val="18"/>
                <w:szCs w:val="18"/>
              </w:rPr>
              <w:t xml:space="preserve"> </w:t>
            </w:r>
            <w:r>
              <w:rPr>
                <w:rFonts w:cs="Arial"/>
                <w:b/>
                <w:bCs/>
                <w:spacing w:val="-1"/>
                <w:w w:val="73"/>
                <w:sz w:val="18"/>
                <w:szCs w:val="18"/>
              </w:rPr>
              <w:t>economic</w:t>
            </w:r>
            <w:r>
              <w:rPr>
                <w:rFonts w:cs="Arial"/>
                <w:b/>
                <w:bCs/>
                <w:w w:val="73"/>
                <w:sz w:val="18"/>
                <w:szCs w:val="18"/>
              </w:rPr>
              <w:t>o</w:t>
            </w:r>
            <w:r>
              <w:rPr>
                <w:rFonts w:cs="Arial"/>
                <w:b/>
                <w:bCs/>
                <w:spacing w:val="14"/>
                <w:w w:val="73"/>
                <w:sz w:val="18"/>
                <w:szCs w:val="18"/>
              </w:rPr>
              <w:t xml:space="preserve"> </w:t>
            </w:r>
            <w:r>
              <w:rPr>
                <w:rFonts w:cs="Arial"/>
                <w:b/>
                <w:bCs/>
                <w:spacing w:val="-2"/>
                <w:w w:val="78"/>
                <w:sz w:val="18"/>
                <w:szCs w:val="18"/>
              </w:rPr>
              <w:t>scalare</w:t>
            </w: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right="-20"/>
              <w:rPr>
                <w:rFonts w:ascii="Times New Roman" w:hAnsi="Times New Roman" w:cs="Times New Roman"/>
                <w:szCs w:val="24"/>
              </w:rPr>
            </w:pP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3"/>
                <w:sz w:val="18"/>
                <w:szCs w:val="18"/>
              </w:rPr>
              <w:t>pe</w:t>
            </w:r>
            <w:r>
              <w:rPr>
                <w:rFonts w:cs="Arial"/>
                <w:w w:val="73"/>
                <w:sz w:val="18"/>
                <w:szCs w:val="18"/>
              </w:rPr>
              <w:t>r</w:t>
            </w:r>
            <w:r>
              <w:rPr>
                <w:rFonts w:cs="Arial"/>
                <w:spacing w:val="9"/>
                <w:w w:val="73"/>
                <w:sz w:val="18"/>
                <w:szCs w:val="18"/>
              </w:rPr>
              <w:t xml:space="preserve"> </w:t>
            </w:r>
            <w:r>
              <w:rPr>
                <w:rFonts w:cs="Arial"/>
                <w:spacing w:val="-1"/>
                <w:sz w:val="18"/>
                <w:szCs w:val="18"/>
              </w:rPr>
              <w:t>i</w:t>
            </w:r>
            <w:r>
              <w:rPr>
                <w:rFonts w:cs="Arial"/>
                <w:sz w:val="18"/>
                <w:szCs w:val="18"/>
              </w:rPr>
              <w:t>l</w:t>
            </w:r>
            <w:r>
              <w:rPr>
                <w:rFonts w:cs="Arial"/>
                <w:spacing w:val="-12"/>
                <w:sz w:val="18"/>
                <w:szCs w:val="18"/>
              </w:rPr>
              <w:t xml:space="preserve"> </w:t>
            </w:r>
            <w:r>
              <w:rPr>
                <w:rFonts w:cs="Arial"/>
                <w:spacing w:val="-1"/>
                <w:w w:val="77"/>
                <w:sz w:val="18"/>
                <w:szCs w:val="18"/>
              </w:rPr>
              <w:t>personale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1’000.1</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81" w:right="-20"/>
              <w:rPr>
                <w:rFonts w:ascii="Times New Roman" w:hAnsi="Times New Roman" w:cs="Times New Roman"/>
                <w:szCs w:val="24"/>
              </w:rPr>
            </w:pPr>
            <w:r>
              <w:rPr>
                <w:rFonts w:cs="Arial"/>
                <w:spacing w:val="-1"/>
                <w:w w:val="79"/>
                <w:sz w:val="18"/>
                <w:szCs w:val="18"/>
              </w:rPr>
              <w:t>996.7</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1"/>
                <w:sz w:val="18"/>
                <w:szCs w:val="18"/>
              </w:rPr>
              <w:t>1’012.6</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60" w:right="-20"/>
              <w:rPr>
                <w:rFonts w:ascii="Times New Roman" w:hAnsi="Times New Roman" w:cs="Times New Roman"/>
                <w:szCs w:val="24"/>
              </w:rPr>
            </w:pPr>
            <w:r>
              <w:rPr>
                <w:rFonts w:cs="Arial"/>
                <w:spacing w:val="-1"/>
                <w:w w:val="79"/>
                <w:sz w:val="18"/>
                <w:szCs w:val="18"/>
              </w:rPr>
              <w:t>15.8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63" w:right="-20"/>
              <w:rPr>
                <w:rFonts w:ascii="Times New Roman" w:hAnsi="Times New Roman" w:cs="Times New Roman"/>
                <w:szCs w:val="24"/>
              </w:rPr>
            </w:pPr>
            <w:r>
              <w:rPr>
                <w:rFonts w:cs="Arial"/>
                <w:spacing w:val="-1"/>
                <w:w w:val="80"/>
                <w:sz w:val="18"/>
                <w:szCs w:val="18"/>
              </w:rPr>
              <w:t>1’008.</w:t>
            </w:r>
            <w:r>
              <w:rPr>
                <w:rFonts w:cs="Arial"/>
                <w:w w:val="80"/>
                <w:sz w:val="18"/>
                <w:szCs w:val="18"/>
              </w:rPr>
              <w:t xml:space="preserve">4       </w:t>
            </w:r>
            <w:r>
              <w:rPr>
                <w:rFonts w:cs="Arial"/>
                <w:spacing w:val="4"/>
                <w:w w:val="80"/>
                <w:sz w:val="18"/>
                <w:szCs w:val="18"/>
              </w:rPr>
              <w:t xml:space="preserve"> </w:t>
            </w:r>
            <w:r>
              <w:rPr>
                <w:rFonts w:cs="Arial"/>
                <w:spacing w:val="-1"/>
                <w:w w:val="80"/>
                <w:sz w:val="18"/>
                <w:szCs w:val="18"/>
              </w:rPr>
              <w:t>1’010.</w:t>
            </w:r>
            <w:r>
              <w:rPr>
                <w:rFonts w:cs="Arial"/>
                <w:w w:val="80"/>
                <w:sz w:val="18"/>
                <w:szCs w:val="18"/>
              </w:rPr>
              <w:t xml:space="preserve">6       </w:t>
            </w:r>
            <w:r>
              <w:rPr>
                <w:rFonts w:cs="Arial"/>
                <w:spacing w:val="4"/>
                <w:w w:val="80"/>
                <w:sz w:val="18"/>
                <w:szCs w:val="18"/>
              </w:rPr>
              <w:t xml:space="preserve"> </w:t>
            </w:r>
            <w:r>
              <w:rPr>
                <w:rFonts w:cs="Arial"/>
                <w:spacing w:val="-1"/>
                <w:w w:val="81"/>
                <w:sz w:val="18"/>
                <w:szCs w:val="18"/>
              </w:rPr>
              <w:t>1’016.2</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 w:right="-20"/>
              <w:rPr>
                <w:rFonts w:ascii="Times New Roman" w:hAnsi="Times New Roman" w:cs="Times New Roman"/>
                <w:szCs w:val="24"/>
              </w:rPr>
            </w:pP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3"/>
                <w:sz w:val="18"/>
                <w:szCs w:val="18"/>
              </w:rPr>
              <w:t>pe</w:t>
            </w:r>
            <w:r>
              <w:rPr>
                <w:rFonts w:cs="Arial"/>
                <w:w w:val="73"/>
                <w:sz w:val="18"/>
                <w:szCs w:val="18"/>
              </w:rPr>
              <w:t>r</w:t>
            </w:r>
            <w:r>
              <w:rPr>
                <w:rFonts w:cs="Arial"/>
                <w:spacing w:val="9"/>
                <w:w w:val="73"/>
                <w:sz w:val="18"/>
                <w:szCs w:val="18"/>
              </w:rPr>
              <w:t xml:space="preserve"> </w:t>
            </w:r>
            <w:r>
              <w:rPr>
                <w:rFonts w:cs="Arial"/>
                <w:spacing w:val="-1"/>
                <w:w w:val="73"/>
                <w:sz w:val="18"/>
                <w:szCs w:val="18"/>
              </w:rPr>
              <w:t>ben</w:t>
            </w:r>
            <w:r>
              <w:rPr>
                <w:rFonts w:cs="Arial"/>
                <w:w w:val="73"/>
                <w:sz w:val="18"/>
                <w:szCs w:val="18"/>
              </w:rPr>
              <w:t>i</w:t>
            </w:r>
            <w:r>
              <w:rPr>
                <w:rFonts w:cs="Arial"/>
                <w:spacing w:val="21"/>
                <w:w w:val="73"/>
                <w:sz w:val="18"/>
                <w:szCs w:val="18"/>
              </w:rPr>
              <w:t xml:space="preserve"> </w:t>
            </w:r>
            <w:r>
              <w:rPr>
                <w:rFonts w:cs="Arial"/>
                <w:w w:val="73"/>
                <w:sz w:val="18"/>
                <w:szCs w:val="18"/>
              </w:rPr>
              <w:t>e</w:t>
            </w:r>
            <w:r>
              <w:rPr>
                <w:rFonts w:cs="Arial"/>
                <w:spacing w:val="-2"/>
                <w:w w:val="73"/>
                <w:sz w:val="18"/>
                <w:szCs w:val="18"/>
              </w:rPr>
              <w:t xml:space="preserve"> </w:t>
            </w:r>
            <w:r>
              <w:rPr>
                <w:rFonts w:cs="Arial"/>
                <w:spacing w:val="-1"/>
                <w:w w:val="73"/>
                <w:sz w:val="18"/>
                <w:szCs w:val="18"/>
              </w:rPr>
              <w:t>serviz</w:t>
            </w:r>
            <w:r>
              <w:rPr>
                <w:rFonts w:cs="Arial"/>
                <w:w w:val="73"/>
                <w:sz w:val="18"/>
                <w:szCs w:val="18"/>
              </w:rPr>
              <w:t>i</w:t>
            </w:r>
            <w:r>
              <w:rPr>
                <w:rFonts w:cs="Arial"/>
                <w:spacing w:val="25"/>
                <w:w w:val="73"/>
                <w:sz w:val="18"/>
                <w:szCs w:val="18"/>
              </w:rPr>
              <w:t xml:space="preserve"> </w:t>
            </w:r>
            <w:r>
              <w:rPr>
                <w:rFonts w:cs="Arial"/>
                <w:w w:val="73"/>
                <w:sz w:val="18"/>
                <w:szCs w:val="18"/>
              </w:rPr>
              <w:t>e</w:t>
            </w:r>
            <w:r>
              <w:rPr>
                <w:rFonts w:cs="Arial"/>
                <w:spacing w:val="-2"/>
                <w:w w:val="73"/>
                <w:sz w:val="18"/>
                <w:szCs w:val="18"/>
              </w:rPr>
              <w:t xml:space="preserve"> </w:t>
            </w:r>
            <w:r>
              <w:rPr>
                <w:rFonts w:cs="Arial"/>
                <w:spacing w:val="-1"/>
                <w:w w:val="73"/>
                <w:sz w:val="18"/>
                <w:szCs w:val="18"/>
              </w:rPr>
              <w:t>altr</w:t>
            </w:r>
            <w:r>
              <w:rPr>
                <w:rFonts w:cs="Arial"/>
                <w:w w:val="73"/>
                <w:sz w:val="18"/>
                <w:szCs w:val="18"/>
              </w:rPr>
              <w:t>e</w:t>
            </w:r>
            <w:r>
              <w:rPr>
                <w:rFonts w:cs="Arial"/>
                <w:spacing w:val="32"/>
                <w:w w:val="73"/>
                <w:sz w:val="18"/>
                <w:szCs w:val="18"/>
              </w:rPr>
              <w:t xml:space="preserve"> </w:t>
            </w: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7"/>
                <w:sz w:val="18"/>
                <w:szCs w:val="18"/>
              </w:rPr>
              <w:t>d’esercizio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278.6</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282.0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288.8</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38"/>
              <w:jc w:val="right"/>
              <w:rPr>
                <w:rFonts w:ascii="Times New Roman" w:hAnsi="Times New Roman" w:cs="Times New Roman"/>
                <w:szCs w:val="24"/>
              </w:rPr>
            </w:pPr>
            <w:r>
              <w:rPr>
                <w:rFonts w:cs="Arial"/>
                <w:spacing w:val="-1"/>
                <w:w w:val="79"/>
                <w:sz w:val="18"/>
                <w:szCs w:val="18"/>
              </w:rPr>
              <w:t>6.8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8"/>
                <w:sz w:val="18"/>
                <w:szCs w:val="18"/>
              </w:rPr>
              <w:t>293.</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297.</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299.6</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1" w:right="-20"/>
              <w:rPr>
                <w:rFonts w:ascii="Times New Roman" w:hAnsi="Times New Roman" w:cs="Times New Roman"/>
                <w:szCs w:val="24"/>
              </w:rPr>
            </w:pPr>
            <w:r>
              <w:rPr>
                <w:rFonts w:cs="Arial"/>
                <w:spacing w:val="-1"/>
                <w:w w:val="78"/>
                <w:sz w:val="18"/>
                <w:szCs w:val="18"/>
              </w:rPr>
              <w:t>Ammortament</w:t>
            </w:r>
            <w:r>
              <w:rPr>
                <w:rFonts w:cs="Arial"/>
                <w:w w:val="78"/>
                <w:sz w:val="18"/>
                <w:szCs w:val="18"/>
              </w:rPr>
              <w:t>i</w:t>
            </w:r>
            <w:r>
              <w:rPr>
                <w:rFonts w:cs="Arial"/>
                <w:spacing w:val="8"/>
                <w:w w:val="78"/>
                <w:sz w:val="18"/>
                <w:szCs w:val="18"/>
              </w:rPr>
              <w:t xml:space="preserve"> </w:t>
            </w:r>
            <w:r>
              <w:rPr>
                <w:rFonts w:cs="Arial"/>
                <w:spacing w:val="-1"/>
                <w:w w:val="78"/>
                <w:sz w:val="18"/>
                <w:szCs w:val="18"/>
              </w:rPr>
              <w:t>ben</w:t>
            </w:r>
            <w:r>
              <w:rPr>
                <w:rFonts w:cs="Arial"/>
                <w:w w:val="78"/>
                <w:sz w:val="18"/>
                <w:szCs w:val="18"/>
              </w:rPr>
              <w:t>i</w:t>
            </w:r>
            <w:r>
              <w:rPr>
                <w:rFonts w:cs="Arial"/>
                <w:spacing w:val="2"/>
                <w:w w:val="78"/>
                <w:sz w:val="18"/>
                <w:szCs w:val="18"/>
              </w:rPr>
              <w:t xml:space="preserve"> </w:t>
            </w:r>
            <w:r>
              <w:rPr>
                <w:rFonts w:cs="Arial"/>
                <w:spacing w:val="-1"/>
                <w:sz w:val="18"/>
                <w:szCs w:val="18"/>
              </w:rPr>
              <w:t>amministrativi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9" w:right="-20"/>
              <w:rPr>
                <w:rFonts w:ascii="Times New Roman" w:hAnsi="Times New Roman" w:cs="Times New Roman"/>
                <w:szCs w:val="24"/>
              </w:rPr>
            </w:pPr>
            <w:r>
              <w:rPr>
                <w:rFonts w:cs="Arial"/>
                <w:spacing w:val="-1"/>
                <w:w w:val="79"/>
                <w:sz w:val="18"/>
                <w:szCs w:val="18"/>
              </w:rPr>
              <w:t>94.8</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103.1</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9"/>
                <w:sz w:val="18"/>
                <w:szCs w:val="18"/>
              </w:rPr>
              <w:t>103.7</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39"/>
              <w:jc w:val="right"/>
              <w:rPr>
                <w:rFonts w:ascii="Times New Roman" w:hAnsi="Times New Roman" w:cs="Times New Roman"/>
                <w:szCs w:val="24"/>
              </w:rPr>
            </w:pPr>
            <w:r>
              <w:rPr>
                <w:rFonts w:cs="Arial"/>
                <w:spacing w:val="-1"/>
                <w:w w:val="79"/>
                <w:sz w:val="18"/>
                <w:szCs w:val="18"/>
              </w:rPr>
              <w:t>0.6</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80" w:right="-20"/>
              <w:rPr>
                <w:rFonts w:ascii="Times New Roman" w:hAnsi="Times New Roman" w:cs="Times New Roman"/>
                <w:szCs w:val="24"/>
              </w:rPr>
            </w:pPr>
            <w:r>
              <w:rPr>
                <w:rFonts w:cs="Arial"/>
                <w:spacing w:val="-1"/>
                <w:w w:val="78"/>
                <w:sz w:val="18"/>
                <w:szCs w:val="18"/>
              </w:rPr>
              <w:t>106.</w:t>
            </w:r>
            <w:r>
              <w:rPr>
                <w:rFonts w:cs="Arial"/>
                <w:w w:val="78"/>
                <w:sz w:val="18"/>
                <w:szCs w:val="18"/>
              </w:rPr>
              <w:t xml:space="preserve">8          </w:t>
            </w:r>
            <w:r>
              <w:rPr>
                <w:rFonts w:cs="Arial"/>
                <w:spacing w:val="12"/>
                <w:w w:val="78"/>
                <w:sz w:val="18"/>
                <w:szCs w:val="18"/>
              </w:rPr>
              <w:t xml:space="preserve"> </w:t>
            </w:r>
            <w:r>
              <w:rPr>
                <w:rFonts w:cs="Arial"/>
                <w:spacing w:val="-1"/>
                <w:w w:val="78"/>
                <w:sz w:val="18"/>
                <w:szCs w:val="18"/>
              </w:rPr>
              <w:t>109.</w:t>
            </w:r>
            <w:r>
              <w:rPr>
                <w:rFonts w:cs="Arial"/>
                <w:w w:val="78"/>
                <w:sz w:val="18"/>
                <w:szCs w:val="18"/>
              </w:rPr>
              <w:t xml:space="preserve">5          </w:t>
            </w:r>
            <w:r>
              <w:rPr>
                <w:rFonts w:cs="Arial"/>
                <w:spacing w:val="12"/>
                <w:w w:val="78"/>
                <w:sz w:val="18"/>
                <w:szCs w:val="18"/>
              </w:rPr>
              <w:t xml:space="preserve"> </w:t>
            </w:r>
            <w:r>
              <w:rPr>
                <w:rFonts w:cs="Arial"/>
                <w:spacing w:val="-1"/>
                <w:w w:val="79"/>
                <w:sz w:val="18"/>
                <w:szCs w:val="18"/>
              </w:rPr>
              <w:t>111.9</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6"/>
                <w:w w:val="76"/>
                <w:sz w:val="18"/>
                <w:szCs w:val="18"/>
              </w:rPr>
              <w:t>V</w:t>
            </w:r>
            <w:r>
              <w:rPr>
                <w:rFonts w:cs="Arial"/>
                <w:spacing w:val="-1"/>
                <w:w w:val="76"/>
                <w:sz w:val="18"/>
                <w:szCs w:val="18"/>
              </w:rPr>
              <w:t>ersament</w:t>
            </w:r>
            <w:r>
              <w:rPr>
                <w:rFonts w:cs="Arial"/>
                <w:w w:val="76"/>
                <w:sz w:val="18"/>
                <w:szCs w:val="18"/>
              </w:rPr>
              <w:t>i</w:t>
            </w:r>
            <w:r>
              <w:rPr>
                <w:rFonts w:cs="Arial"/>
                <w:spacing w:val="8"/>
                <w:w w:val="76"/>
                <w:sz w:val="18"/>
                <w:szCs w:val="18"/>
              </w:rPr>
              <w:t xml:space="preserve"> </w:t>
            </w:r>
            <w:r>
              <w:rPr>
                <w:rFonts w:cs="Arial"/>
                <w:w w:val="76"/>
                <w:sz w:val="18"/>
                <w:szCs w:val="18"/>
              </w:rPr>
              <w:t>a</w:t>
            </w:r>
            <w:r>
              <w:rPr>
                <w:rFonts w:cs="Arial"/>
                <w:spacing w:val="3"/>
                <w:w w:val="76"/>
                <w:sz w:val="18"/>
                <w:szCs w:val="18"/>
              </w:rPr>
              <w:t xml:space="preserve"> </w:t>
            </w:r>
            <w:r>
              <w:rPr>
                <w:rFonts w:cs="Arial"/>
                <w:spacing w:val="-1"/>
                <w:w w:val="76"/>
                <w:sz w:val="18"/>
                <w:szCs w:val="18"/>
              </w:rPr>
              <w:t>fond</w:t>
            </w:r>
            <w:r>
              <w:rPr>
                <w:rFonts w:cs="Arial"/>
                <w:w w:val="76"/>
                <w:sz w:val="18"/>
                <w:szCs w:val="18"/>
              </w:rPr>
              <w:t>i</w:t>
            </w:r>
            <w:r>
              <w:rPr>
                <w:rFonts w:cs="Arial"/>
                <w:spacing w:val="19"/>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finanziament</w:t>
            </w:r>
            <w:r>
              <w:rPr>
                <w:rFonts w:cs="Arial"/>
                <w:w w:val="76"/>
                <w:sz w:val="18"/>
                <w:szCs w:val="18"/>
              </w:rPr>
              <w:t xml:space="preserve">i </w:t>
            </w:r>
            <w:r>
              <w:rPr>
                <w:rFonts w:cs="Arial"/>
                <w:spacing w:val="12"/>
                <w:w w:val="76"/>
                <w:sz w:val="18"/>
                <w:szCs w:val="18"/>
              </w:rPr>
              <w:t xml:space="preserve"> </w:t>
            </w:r>
            <w:r>
              <w:rPr>
                <w:rFonts w:cs="Arial"/>
                <w:spacing w:val="-1"/>
                <w:w w:val="81"/>
                <w:sz w:val="18"/>
                <w:szCs w:val="18"/>
              </w:rPr>
              <w:t>speciali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22.3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20.3</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17.0</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8" w:right="-20"/>
              <w:rPr>
                <w:rFonts w:ascii="Times New Roman" w:hAnsi="Times New Roman" w:cs="Times New Roman"/>
                <w:szCs w:val="24"/>
              </w:rPr>
            </w:pPr>
            <w:r>
              <w:rPr>
                <w:rFonts w:cs="Arial"/>
                <w:spacing w:val="-1"/>
                <w:w w:val="83"/>
                <w:sz w:val="18"/>
                <w:szCs w:val="18"/>
              </w:rPr>
              <w:t>-3.3</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8"/>
                <w:sz w:val="18"/>
                <w:szCs w:val="18"/>
              </w:rPr>
              <w:t>17.</w:t>
            </w:r>
            <w:r>
              <w:rPr>
                <w:rFonts w:cs="Arial"/>
                <w:w w:val="78"/>
                <w:sz w:val="18"/>
                <w:szCs w:val="18"/>
              </w:rPr>
              <w:t xml:space="preserve">9            </w:t>
            </w:r>
            <w:r>
              <w:rPr>
                <w:rFonts w:cs="Arial"/>
                <w:spacing w:val="12"/>
                <w:w w:val="78"/>
                <w:sz w:val="18"/>
                <w:szCs w:val="18"/>
              </w:rPr>
              <w:t xml:space="preserve"> </w:t>
            </w:r>
            <w:r>
              <w:rPr>
                <w:rFonts w:cs="Arial"/>
                <w:spacing w:val="-1"/>
                <w:w w:val="78"/>
                <w:sz w:val="18"/>
                <w:szCs w:val="18"/>
              </w:rPr>
              <w:t>17.</w:t>
            </w:r>
            <w:r>
              <w:rPr>
                <w:rFonts w:cs="Arial"/>
                <w:w w:val="78"/>
                <w:sz w:val="18"/>
                <w:szCs w:val="18"/>
              </w:rPr>
              <w:t xml:space="preserve">5            </w:t>
            </w:r>
            <w:r>
              <w:rPr>
                <w:rFonts w:cs="Arial"/>
                <w:spacing w:val="12"/>
                <w:w w:val="78"/>
                <w:sz w:val="18"/>
                <w:szCs w:val="18"/>
              </w:rPr>
              <w:t xml:space="preserve"> </w:t>
            </w:r>
            <w:r>
              <w:rPr>
                <w:rFonts w:cs="Arial"/>
                <w:spacing w:val="-1"/>
                <w:w w:val="79"/>
                <w:sz w:val="18"/>
                <w:szCs w:val="18"/>
              </w:rPr>
              <w:t>17.7</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 w:right="-20"/>
              <w:rPr>
                <w:rFonts w:ascii="Times New Roman" w:hAnsi="Times New Roman" w:cs="Times New Roman"/>
                <w:szCs w:val="24"/>
              </w:rPr>
            </w:pPr>
            <w:r>
              <w:rPr>
                <w:rFonts w:cs="Arial"/>
                <w:spacing w:val="-1"/>
                <w:w w:val="73"/>
                <w:sz w:val="18"/>
                <w:szCs w:val="18"/>
              </w:rPr>
              <w:t>Spes</w:t>
            </w:r>
            <w:r>
              <w:rPr>
                <w:rFonts w:cs="Arial"/>
                <w:w w:val="73"/>
                <w:sz w:val="18"/>
                <w:szCs w:val="18"/>
              </w:rPr>
              <w:t>e</w:t>
            </w:r>
            <w:r>
              <w:rPr>
                <w:rFonts w:cs="Arial"/>
                <w:spacing w:val="-5"/>
                <w:w w:val="73"/>
                <w:sz w:val="18"/>
                <w:szCs w:val="18"/>
              </w:rPr>
              <w:t xml:space="preserve"> </w:t>
            </w:r>
            <w:r>
              <w:rPr>
                <w:rFonts w:cs="Arial"/>
                <w:spacing w:val="-1"/>
                <w:w w:val="73"/>
                <w:sz w:val="18"/>
                <w:szCs w:val="18"/>
              </w:rPr>
              <w:t>d</w:t>
            </w:r>
            <w:r>
              <w:rPr>
                <w:rFonts w:cs="Arial"/>
                <w:w w:val="73"/>
                <w:sz w:val="18"/>
                <w:szCs w:val="18"/>
              </w:rPr>
              <w:t>a</w:t>
            </w:r>
            <w:r>
              <w:rPr>
                <w:rFonts w:cs="Arial"/>
                <w:spacing w:val="13"/>
                <w:w w:val="73"/>
                <w:sz w:val="18"/>
                <w:szCs w:val="18"/>
              </w:rPr>
              <w:t xml:space="preserve"> </w:t>
            </w:r>
            <w:r>
              <w:rPr>
                <w:rFonts w:cs="Arial"/>
                <w:spacing w:val="-1"/>
                <w:w w:val="80"/>
                <w:sz w:val="18"/>
                <w:szCs w:val="18"/>
              </w:rPr>
              <w:t>trasferimento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61" w:right="-20"/>
              <w:rPr>
                <w:rFonts w:ascii="Times New Roman" w:hAnsi="Times New Roman" w:cs="Times New Roman"/>
                <w:szCs w:val="24"/>
              </w:rPr>
            </w:pPr>
            <w:r>
              <w:rPr>
                <w:rFonts w:cs="Arial"/>
                <w:spacing w:val="-1"/>
                <w:w w:val="81"/>
                <w:sz w:val="18"/>
                <w:szCs w:val="18"/>
              </w:rPr>
              <w:t>1’806.3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61" w:right="-20"/>
              <w:rPr>
                <w:rFonts w:ascii="Times New Roman" w:hAnsi="Times New Roman" w:cs="Times New Roman"/>
                <w:szCs w:val="24"/>
              </w:rPr>
            </w:pPr>
            <w:r>
              <w:rPr>
                <w:rFonts w:cs="Arial"/>
                <w:spacing w:val="-1"/>
                <w:w w:val="81"/>
                <w:sz w:val="18"/>
                <w:szCs w:val="18"/>
              </w:rPr>
              <w:t>1’834.8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61" w:right="-20"/>
              <w:rPr>
                <w:rFonts w:ascii="Times New Roman" w:hAnsi="Times New Roman" w:cs="Times New Roman"/>
                <w:szCs w:val="24"/>
              </w:rPr>
            </w:pPr>
            <w:r>
              <w:rPr>
                <w:rFonts w:cs="Arial"/>
                <w:spacing w:val="-1"/>
                <w:w w:val="81"/>
                <w:sz w:val="18"/>
                <w:szCs w:val="18"/>
              </w:rPr>
              <w:t>1’850.5</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8" w:right="-20"/>
              <w:rPr>
                <w:rFonts w:ascii="Times New Roman" w:hAnsi="Times New Roman" w:cs="Times New Roman"/>
                <w:szCs w:val="24"/>
              </w:rPr>
            </w:pPr>
            <w:r>
              <w:rPr>
                <w:rFonts w:cs="Arial"/>
                <w:spacing w:val="-1"/>
                <w:w w:val="79"/>
                <w:sz w:val="18"/>
                <w:szCs w:val="18"/>
              </w:rPr>
              <w:t>15.8</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60" w:right="-20"/>
              <w:rPr>
                <w:rFonts w:ascii="Times New Roman" w:hAnsi="Times New Roman" w:cs="Times New Roman"/>
                <w:szCs w:val="24"/>
              </w:rPr>
            </w:pPr>
            <w:r>
              <w:rPr>
                <w:rFonts w:cs="Arial"/>
                <w:spacing w:val="-1"/>
                <w:w w:val="80"/>
                <w:sz w:val="18"/>
                <w:szCs w:val="18"/>
              </w:rPr>
              <w:t>1’898.</w:t>
            </w:r>
            <w:r>
              <w:rPr>
                <w:rFonts w:cs="Arial"/>
                <w:w w:val="80"/>
                <w:sz w:val="18"/>
                <w:szCs w:val="18"/>
              </w:rPr>
              <w:t xml:space="preserve">2       </w:t>
            </w:r>
            <w:r>
              <w:rPr>
                <w:rFonts w:cs="Arial"/>
                <w:spacing w:val="4"/>
                <w:w w:val="80"/>
                <w:sz w:val="18"/>
                <w:szCs w:val="18"/>
              </w:rPr>
              <w:t xml:space="preserve"> </w:t>
            </w:r>
            <w:r>
              <w:rPr>
                <w:rFonts w:cs="Arial"/>
                <w:spacing w:val="-1"/>
                <w:w w:val="80"/>
                <w:sz w:val="18"/>
                <w:szCs w:val="18"/>
              </w:rPr>
              <w:t>1’926.</w:t>
            </w:r>
            <w:r>
              <w:rPr>
                <w:rFonts w:cs="Arial"/>
                <w:w w:val="80"/>
                <w:sz w:val="18"/>
                <w:szCs w:val="18"/>
              </w:rPr>
              <w:t xml:space="preserve">3       </w:t>
            </w:r>
            <w:r>
              <w:rPr>
                <w:rFonts w:cs="Arial"/>
                <w:spacing w:val="4"/>
                <w:w w:val="80"/>
                <w:sz w:val="18"/>
                <w:szCs w:val="18"/>
              </w:rPr>
              <w:t xml:space="preserve"> </w:t>
            </w:r>
            <w:r>
              <w:rPr>
                <w:rFonts w:cs="Arial"/>
                <w:spacing w:val="-1"/>
                <w:w w:val="81"/>
                <w:sz w:val="18"/>
                <w:szCs w:val="18"/>
              </w:rPr>
              <w:t>1’969.2</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 w:right="-20"/>
              <w:rPr>
                <w:rFonts w:ascii="Times New Roman" w:hAnsi="Times New Roman" w:cs="Times New Roman"/>
                <w:szCs w:val="24"/>
              </w:rPr>
            </w:pPr>
            <w:r>
              <w:rPr>
                <w:rFonts w:cs="Arial"/>
                <w:spacing w:val="-1"/>
                <w:w w:val="77"/>
                <w:sz w:val="18"/>
                <w:szCs w:val="18"/>
              </w:rPr>
              <w:t>Riversament</w:t>
            </w:r>
            <w:r>
              <w:rPr>
                <w:rFonts w:cs="Arial"/>
                <w:w w:val="77"/>
                <w:sz w:val="18"/>
                <w:szCs w:val="18"/>
              </w:rPr>
              <w:t>o</w:t>
            </w:r>
            <w:r>
              <w:rPr>
                <w:rFonts w:cs="Arial"/>
                <w:spacing w:val="-3"/>
                <w:w w:val="77"/>
                <w:sz w:val="18"/>
                <w:szCs w:val="18"/>
              </w:rPr>
              <w:t xml:space="preserve"> </w:t>
            </w:r>
            <w:r>
              <w:rPr>
                <w:rFonts w:cs="Arial"/>
                <w:spacing w:val="-1"/>
                <w:w w:val="77"/>
                <w:sz w:val="18"/>
                <w:szCs w:val="18"/>
              </w:rPr>
              <w:t>contribut</w:t>
            </w:r>
            <w:r>
              <w:rPr>
                <w:rFonts w:cs="Arial"/>
                <w:w w:val="77"/>
                <w:sz w:val="18"/>
                <w:szCs w:val="18"/>
              </w:rPr>
              <w:t xml:space="preserve">i </w:t>
            </w:r>
            <w:r>
              <w:rPr>
                <w:rFonts w:cs="Arial"/>
                <w:spacing w:val="3"/>
                <w:w w:val="77"/>
                <w:sz w:val="18"/>
                <w:szCs w:val="18"/>
              </w:rPr>
              <w:t xml:space="preserve"> </w:t>
            </w:r>
            <w:r>
              <w:rPr>
                <w:rFonts w:cs="Arial"/>
                <w:spacing w:val="-1"/>
                <w:w w:val="77"/>
                <w:sz w:val="18"/>
                <w:szCs w:val="18"/>
              </w:rPr>
              <w:t>d</w:t>
            </w:r>
            <w:r>
              <w:rPr>
                <w:rFonts w:cs="Arial"/>
                <w:w w:val="77"/>
                <w:sz w:val="18"/>
                <w:szCs w:val="18"/>
              </w:rPr>
              <w:t>a</w:t>
            </w:r>
            <w:r>
              <w:rPr>
                <w:rFonts w:cs="Arial"/>
                <w:spacing w:val="3"/>
                <w:w w:val="77"/>
                <w:sz w:val="18"/>
                <w:szCs w:val="18"/>
              </w:rPr>
              <w:t xml:space="preserve"> </w:t>
            </w:r>
            <w:r>
              <w:rPr>
                <w:rFonts w:cs="Arial"/>
                <w:spacing w:val="-1"/>
                <w:w w:val="79"/>
                <w:sz w:val="18"/>
                <w:szCs w:val="18"/>
              </w:rPr>
              <w:t>terzi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1"/>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8"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vMerge w:val="restart"/>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3" w:right="-20"/>
              <w:rPr>
                <w:rFonts w:ascii="Times New Roman" w:hAnsi="Times New Roman" w:cs="Times New Roman"/>
                <w:szCs w:val="24"/>
              </w:rPr>
            </w:pPr>
            <w:r>
              <w:rPr>
                <w:rFonts w:cs="Arial"/>
                <w:b/>
                <w:bCs/>
                <w:spacing w:val="-1"/>
                <w:w w:val="72"/>
                <w:sz w:val="18"/>
                <w:szCs w:val="18"/>
              </w:rPr>
              <w:t>Spes</w:t>
            </w:r>
            <w:r>
              <w:rPr>
                <w:rFonts w:cs="Arial"/>
                <w:b/>
                <w:bCs/>
                <w:w w:val="72"/>
                <w:sz w:val="18"/>
                <w:szCs w:val="18"/>
              </w:rPr>
              <w:t>e</w:t>
            </w:r>
            <w:r>
              <w:rPr>
                <w:rFonts w:cs="Arial"/>
                <w:b/>
                <w:bCs/>
                <w:spacing w:val="6"/>
                <w:w w:val="72"/>
                <w:sz w:val="18"/>
                <w:szCs w:val="18"/>
              </w:rPr>
              <w:t xml:space="preserve"> </w:t>
            </w:r>
            <w:r>
              <w:rPr>
                <w:rFonts w:cs="Arial"/>
                <w:b/>
                <w:bCs/>
                <w:spacing w:val="-1"/>
                <w:w w:val="77"/>
                <w:sz w:val="18"/>
                <w:szCs w:val="18"/>
              </w:rPr>
              <w:t>operative</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3’327.1</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60" w:right="-20"/>
              <w:rPr>
                <w:rFonts w:ascii="Times New Roman" w:hAnsi="Times New Roman" w:cs="Times New Roman"/>
                <w:szCs w:val="24"/>
              </w:rPr>
            </w:pPr>
            <w:r>
              <w:rPr>
                <w:rFonts w:cs="Arial"/>
                <w:b/>
                <w:bCs/>
                <w:spacing w:val="-1"/>
                <w:w w:val="79"/>
                <w:sz w:val="18"/>
                <w:szCs w:val="18"/>
              </w:rPr>
              <w:t>3’362.5</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9"/>
                <w:sz w:val="18"/>
                <w:szCs w:val="18"/>
              </w:rPr>
              <w:t>3’400.7</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7" w:right="-20"/>
              <w:rPr>
                <w:rFonts w:ascii="Times New Roman" w:hAnsi="Times New Roman" w:cs="Times New Roman"/>
                <w:szCs w:val="24"/>
              </w:rPr>
            </w:pPr>
            <w:r>
              <w:rPr>
                <w:rFonts w:cs="Arial"/>
                <w:b/>
                <w:bCs/>
                <w:spacing w:val="-1"/>
                <w:w w:val="79"/>
                <w:sz w:val="18"/>
                <w:szCs w:val="18"/>
              </w:rPr>
              <w:t>38.2</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r>
              <w:rPr>
                <w:rFonts w:cs="Arial"/>
                <w:b/>
                <w:bCs/>
                <w:spacing w:val="-1"/>
                <w:w w:val="78"/>
                <w:sz w:val="18"/>
                <w:szCs w:val="18"/>
              </w:rPr>
              <w:t>3’453.</w:t>
            </w:r>
            <w:r>
              <w:rPr>
                <w:rFonts w:cs="Arial"/>
                <w:b/>
                <w:bCs/>
                <w:w w:val="78"/>
                <w:sz w:val="18"/>
                <w:szCs w:val="18"/>
              </w:rPr>
              <w:t xml:space="preserve">2       </w:t>
            </w:r>
            <w:r>
              <w:rPr>
                <w:rFonts w:cs="Arial"/>
                <w:b/>
                <w:bCs/>
                <w:spacing w:val="12"/>
                <w:w w:val="78"/>
                <w:sz w:val="18"/>
                <w:szCs w:val="18"/>
              </w:rPr>
              <w:t xml:space="preserve"> </w:t>
            </w:r>
            <w:r>
              <w:rPr>
                <w:rFonts w:cs="Arial"/>
                <w:b/>
                <w:bCs/>
                <w:spacing w:val="-1"/>
                <w:w w:val="78"/>
                <w:sz w:val="18"/>
                <w:szCs w:val="18"/>
              </w:rPr>
              <w:t>3’491.</w:t>
            </w:r>
            <w:r>
              <w:rPr>
                <w:rFonts w:cs="Arial"/>
                <w:b/>
                <w:bCs/>
                <w:w w:val="78"/>
                <w:sz w:val="18"/>
                <w:szCs w:val="18"/>
              </w:rPr>
              <w:t xml:space="preserve">5       </w:t>
            </w:r>
            <w:r>
              <w:rPr>
                <w:rFonts w:cs="Arial"/>
                <w:b/>
                <w:bCs/>
                <w:spacing w:val="12"/>
                <w:w w:val="78"/>
                <w:sz w:val="18"/>
                <w:szCs w:val="18"/>
              </w:rPr>
              <w:t xml:space="preserve"> </w:t>
            </w:r>
            <w:r>
              <w:rPr>
                <w:rFonts w:cs="Arial"/>
                <w:b/>
                <w:bCs/>
                <w:spacing w:val="-1"/>
                <w:w w:val="79"/>
                <w:sz w:val="18"/>
                <w:szCs w:val="18"/>
              </w:rPr>
              <w:t>3’545.3</w:t>
            </w:r>
          </w:p>
        </w:tc>
      </w:tr>
      <w:tr w:rsidR="00720C3B" w:rsidTr="003A3155">
        <w:trPr>
          <w:trHeight w:hRule="exact" w:val="243"/>
        </w:trPr>
        <w:tc>
          <w:tcPr>
            <w:tcW w:w="3515" w:type="dxa"/>
            <w:vMerge/>
            <w:tcBorders>
              <w:top w:val="single" w:sz="4" w:space="0" w:color="000000"/>
              <w:left w:val="nil"/>
              <w:bottom w:val="single" w:sz="2" w:space="0" w:color="000000"/>
              <w:right w:val="nil"/>
            </w:tcBorders>
          </w:tcPr>
          <w:p w:rsidR="00720C3B" w:rsidRDefault="00720C3B" w:rsidP="003A3155">
            <w:pPr>
              <w:autoSpaceDE w:val="0"/>
              <w:autoSpaceDN w:val="0"/>
              <w:adjustRightInd w:val="0"/>
              <w:spacing w:before="12"/>
              <w:ind w:left="259" w:right="-2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2"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2"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2"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sz w:val="18"/>
                <w:szCs w:val="18"/>
              </w:rPr>
              <w:t>fiscali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1’818.6</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1’840.0</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1"/>
                <w:sz w:val="18"/>
                <w:szCs w:val="18"/>
              </w:rPr>
              <w:t>1’872.4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6" w:right="-20"/>
              <w:rPr>
                <w:rFonts w:ascii="Times New Roman" w:hAnsi="Times New Roman" w:cs="Times New Roman"/>
                <w:szCs w:val="24"/>
              </w:rPr>
            </w:pPr>
            <w:r>
              <w:rPr>
                <w:rFonts w:cs="Arial"/>
                <w:spacing w:val="-1"/>
                <w:w w:val="79"/>
                <w:sz w:val="18"/>
                <w:szCs w:val="18"/>
              </w:rPr>
              <w:t>32.4</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259" w:right="-20"/>
              <w:rPr>
                <w:rFonts w:ascii="Times New Roman" w:hAnsi="Times New Roman" w:cs="Times New Roman"/>
                <w:szCs w:val="24"/>
              </w:rPr>
            </w:pPr>
            <w:r>
              <w:rPr>
                <w:rFonts w:cs="Arial"/>
                <w:spacing w:val="-1"/>
                <w:w w:val="80"/>
                <w:sz w:val="18"/>
                <w:szCs w:val="18"/>
              </w:rPr>
              <w:t>1’917.</w:t>
            </w:r>
            <w:r>
              <w:rPr>
                <w:rFonts w:cs="Arial"/>
                <w:w w:val="80"/>
                <w:sz w:val="18"/>
                <w:szCs w:val="18"/>
              </w:rPr>
              <w:t xml:space="preserve">0       </w:t>
            </w:r>
            <w:r>
              <w:rPr>
                <w:rFonts w:cs="Arial"/>
                <w:spacing w:val="4"/>
                <w:w w:val="80"/>
                <w:sz w:val="18"/>
                <w:szCs w:val="18"/>
              </w:rPr>
              <w:t xml:space="preserve"> </w:t>
            </w:r>
            <w:r>
              <w:rPr>
                <w:rFonts w:cs="Arial"/>
                <w:spacing w:val="-1"/>
                <w:w w:val="80"/>
                <w:sz w:val="18"/>
                <w:szCs w:val="18"/>
              </w:rPr>
              <w:t>1’958.</w:t>
            </w:r>
            <w:r>
              <w:rPr>
                <w:rFonts w:cs="Arial"/>
                <w:w w:val="80"/>
                <w:sz w:val="18"/>
                <w:szCs w:val="18"/>
              </w:rPr>
              <w:t xml:space="preserve">7       </w:t>
            </w:r>
            <w:r>
              <w:rPr>
                <w:rFonts w:cs="Arial"/>
                <w:spacing w:val="4"/>
                <w:w w:val="80"/>
                <w:sz w:val="18"/>
                <w:szCs w:val="18"/>
              </w:rPr>
              <w:t xml:space="preserve"> </w:t>
            </w:r>
            <w:r>
              <w:rPr>
                <w:rFonts w:cs="Arial"/>
                <w:spacing w:val="-1"/>
                <w:w w:val="81"/>
                <w:sz w:val="18"/>
                <w:szCs w:val="18"/>
              </w:rPr>
              <w:t>1’999.2</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 w:right="-20"/>
              <w:rPr>
                <w:rFonts w:ascii="Times New Roman" w:hAnsi="Times New Roman" w:cs="Times New Roman"/>
                <w:szCs w:val="24"/>
              </w:rPr>
            </w:pPr>
            <w:r>
              <w:rPr>
                <w:rFonts w:cs="Arial"/>
                <w:spacing w:val="-1"/>
                <w:w w:val="72"/>
                <w:sz w:val="18"/>
                <w:szCs w:val="18"/>
              </w:rPr>
              <w:t>Regali</w:t>
            </w:r>
            <w:r>
              <w:rPr>
                <w:rFonts w:cs="Arial"/>
                <w:w w:val="72"/>
                <w:sz w:val="18"/>
                <w:szCs w:val="18"/>
              </w:rPr>
              <w:t>e</w:t>
            </w:r>
            <w:r>
              <w:rPr>
                <w:rFonts w:cs="Arial"/>
                <w:spacing w:val="25"/>
                <w:w w:val="72"/>
                <w:sz w:val="18"/>
                <w:szCs w:val="18"/>
              </w:rPr>
              <w:t xml:space="preserve"> </w:t>
            </w:r>
            <w:r>
              <w:rPr>
                <w:rFonts w:cs="Arial"/>
                <w:w w:val="72"/>
                <w:sz w:val="18"/>
                <w:szCs w:val="18"/>
              </w:rPr>
              <w:t>e</w:t>
            </w:r>
            <w:r>
              <w:rPr>
                <w:rFonts w:cs="Arial"/>
                <w:spacing w:val="-1"/>
                <w:w w:val="72"/>
                <w:sz w:val="18"/>
                <w:szCs w:val="18"/>
              </w:rPr>
              <w:t xml:space="preserve"> </w:t>
            </w:r>
            <w:r>
              <w:rPr>
                <w:rFonts w:cs="Arial"/>
                <w:spacing w:val="-1"/>
                <w:w w:val="77"/>
                <w:sz w:val="18"/>
                <w:szCs w:val="18"/>
              </w:rPr>
              <w:t>concessioni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7" w:right="-20"/>
              <w:rPr>
                <w:rFonts w:ascii="Times New Roman" w:hAnsi="Times New Roman" w:cs="Times New Roman"/>
                <w:szCs w:val="24"/>
              </w:rPr>
            </w:pPr>
            <w:r>
              <w:rPr>
                <w:rFonts w:cs="Arial"/>
                <w:spacing w:val="-1"/>
                <w:w w:val="79"/>
                <w:sz w:val="18"/>
                <w:szCs w:val="18"/>
              </w:rPr>
              <w:t>175.3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7" w:right="-20"/>
              <w:rPr>
                <w:rFonts w:ascii="Times New Roman" w:hAnsi="Times New Roman" w:cs="Times New Roman"/>
                <w:szCs w:val="24"/>
              </w:rPr>
            </w:pPr>
            <w:r>
              <w:rPr>
                <w:rFonts w:cs="Arial"/>
                <w:spacing w:val="-1"/>
                <w:w w:val="79"/>
                <w:sz w:val="18"/>
                <w:szCs w:val="18"/>
              </w:rPr>
              <w:t>140.5</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141.0</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2"/>
              <w:jc w:val="right"/>
              <w:rPr>
                <w:rFonts w:ascii="Times New Roman" w:hAnsi="Times New Roman" w:cs="Times New Roman"/>
                <w:szCs w:val="24"/>
              </w:rPr>
            </w:pPr>
            <w:r>
              <w:rPr>
                <w:rFonts w:cs="Arial"/>
                <w:spacing w:val="-1"/>
                <w:w w:val="79"/>
                <w:sz w:val="18"/>
                <w:szCs w:val="18"/>
              </w:rPr>
              <w:t>0.5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8"/>
                <w:sz w:val="18"/>
                <w:szCs w:val="18"/>
              </w:rPr>
              <w:t>142.</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143.</w:t>
            </w:r>
            <w:r>
              <w:rPr>
                <w:rFonts w:cs="Arial"/>
                <w:w w:val="78"/>
                <w:sz w:val="18"/>
                <w:szCs w:val="18"/>
              </w:rPr>
              <w:t xml:space="preserve">2          </w:t>
            </w:r>
            <w:r>
              <w:rPr>
                <w:rFonts w:cs="Arial"/>
                <w:spacing w:val="12"/>
                <w:w w:val="78"/>
                <w:sz w:val="18"/>
                <w:szCs w:val="18"/>
              </w:rPr>
              <w:t xml:space="preserve"> </w:t>
            </w:r>
            <w:r>
              <w:rPr>
                <w:rFonts w:cs="Arial"/>
                <w:spacing w:val="-1"/>
                <w:w w:val="79"/>
                <w:sz w:val="18"/>
                <w:szCs w:val="18"/>
              </w:rPr>
              <w:t>143.4</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 w:right="-20"/>
              <w:rPr>
                <w:rFonts w:ascii="Times New Roman" w:hAnsi="Times New Roman" w:cs="Times New Roman"/>
                <w:szCs w:val="24"/>
              </w:rPr>
            </w:pPr>
            <w:r>
              <w:rPr>
                <w:rFonts w:cs="Arial"/>
                <w:spacing w:val="-1"/>
                <w:w w:val="76"/>
                <w:sz w:val="18"/>
                <w:szCs w:val="18"/>
              </w:rPr>
              <w:t>Ricav</w:t>
            </w:r>
            <w:r>
              <w:rPr>
                <w:rFonts w:cs="Arial"/>
                <w:w w:val="76"/>
                <w:sz w:val="18"/>
                <w:szCs w:val="18"/>
              </w:rPr>
              <w:t>i</w:t>
            </w:r>
            <w:r>
              <w:rPr>
                <w:rFonts w:cs="Arial"/>
                <w:spacing w:val="14"/>
                <w:w w:val="76"/>
                <w:sz w:val="18"/>
                <w:szCs w:val="18"/>
              </w:rPr>
              <w:t xml:space="preserve"> </w:t>
            </w:r>
            <w:r>
              <w:rPr>
                <w:rFonts w:cs="Arial"/>
                <w:spacing w:val="-1"/>
                <w:w w:val="76"/>
                <w:sz w:val="18"/>
                <w:szCs w:val="18"/>
              </w:rPr>
              <w:t>pe</w:t>
            </w:r>
            <w:r>
              <w:rPr>
                <w:rFonts w:cs="Arial"/>
                <w:w w:val="76"/>
                <w:sz w:val="18"/>
                <w:szCs w:val="18"/>
              </w:rPr>
              <w:t xml:space="preserve">r </w:t>
            </w:r>
            <w:r>
              <w:rPr>
                <w:rFonts w:cs="Arial"/>
                <w:spacing w:val="-1"/>
                <w:w w:val="79"/>
                <w:sz w:val="18"/>
                <w:szCs w:val="18"/>
              </w:rPr>
              <w:t>tasse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246.3</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264.1</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9"/>
                <w:sz w:val="18"/>
                <w:szCs w:val="18"/>
              </w:rPr>
              <w:t>270.7</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3"/>
              <w:jc w:val="right"/>
              <w:rPr>
                <w:rFonts w:ascii="Times New Roman" w:hAnsi="Times New Roman" w:cs="Times New Roman"/>
                <w:szCs w:val="24"/>
              </w:rPr>
            </w:pPr>
            <w:r>
              <w:rPr>
                <w:rFonts w:cs="Arial"/>
                <w:spacing w:val="-1"/>
                <w:w w:val="79"/>
                <w:sz w:val="18"/>
                <w:szCs w:val="18"/>
              </w:rPr>
              <w:t>6.6</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6" w:right="-20"/>
              <w:rPr>
                <w:rFonts w:ascii="Times New Roman" w:hAnsi="Times New Roman" w:cs="Times New Roman"/>
                <w:szCs w:val="24"/>
              </w:rPr>
            </w:pPr>
            <w:r>
              <w:rPr>
                <w:rFonts w:cs="Arial"/>
                <w:spacing w:val="-1"/>
                <w:w w:val="78"/>
                <w:sz w:val="18"/>
                <w:szCs w:val="18"/>
              </w:rPr>
              <w:t>274.</w:t>
            </w:r>
            <w:r>
              <w:rPr>
                <w:rFonts w:cs="Arial"/>
                <w:w w:val="78"/>
                <w:sz w:val="18"/>
                <w:szCs w:val="18"/>
              </w:rPr>
              <w:t xml:space="preserve">8          </w:t>
            </w:r>
            <w:r>
              <w:rPr>
                <w:rFonts w:cs="Arial"/>
                <w:spacing w:val="12"/>
                <w:w w:val="78"/>
                <w:sz w:val="18"/>
                <w:szCs w:val="18"/>
              </w:rPr>
              <w:t xml:space="preserve"> </w:t>
            </w:r>
            <w:r>
              <w:rPr>
                <w:rFonts w:cs="Arial"/>
                <w:spacing w:val="-1"/>
                <w:w w:val="78"/>
                <w:sz w:val="18"/>
                <w:szCs w:val="18"/>
              </w:rPr>
              <w:t>277.</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276.6</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5"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80"/>
                <w:sz w:val="18"/>
                <w:szCs w:val="18"/>
              </w:rPr>
              <w:t>diversi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5" w:right="-20"/>
              <w:rPr>
                <w:rFonts w:ascii="Times New Roman" w:hAnsi="Times New Roman" w:cs="Times New Roman"/>
                <w:szCs w:val="24"/>
              </w:rPr>
            </w:pPr>
            <w:r>
              <w:rPr>
                <w:rFonts w:cs="Arial"/>
                <w:spacing w:val="-1"/>
                <w:w w:val="79"/>
                <w:sz w:val="18"/>
                <w:szCs w:val="18"/>
              </w:rPr>
              <w:t>15.8</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17.8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16.1</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4" w:right="-20"/>
              <w:rPr>
                <w:rFonts w:ascii="Times New Roman" w:hAnsi="Times New Roman" w:cs="Times New Roman"/>
                <w:szCs w:val="24"/>
              </w:rPr>
            </w:pPr>
            <w:r>
              <w:rPr>
                <w:rFonts w:cs="Arial"/>
                <w:spacing w:val="-1"/>
                <w:w w:val="83"/>
                <w:sz w:val="18"/>
                <w:szCs w:val="18"/>
              </w:rPr>
              <w:t>-1.7</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8"/>
                <w:sz w:val="18"/>
                <w:szCs w:val="18"/>
              </w:rPr>
              <w:t>15.</w:t>
            </w:r>
            <w:r>
              <w:rPr>
                <w:rFonts w:cs="Arial"/>
                <w:w w:val="78"/>
                <w:sz w:val="18"/>
                <w:szCs w:val="18"/>
              </w:rPr>
              <w:t xml:space="preserve">2            </w:t>
            </w:r>
            <w:r>
              <w:rPr>
                <w:rFonts w:cs="Arial"/>
                <w:spacing w:val="12"/>
                <w:w w:val="78"/>
                <w:sz w:val="18"/>
                <w:szCs w:val="18"/>
              </w:rPr>
              <w:t xml:space="preserve"> </w:t>
            </w:r>
            <w:r>
              <w:rPr>
                <w:rFonts w:cs="Arial"/>
                <w:spacing w:val="-1"/>
                <w:w w:val="78"/>
                <w:sz w:val="18"/>
                <w:szCs w:val="18"/>
              </w:rPr>
              <w:t>16.</w:t>
            </w:r>
            <w:r>
              <w:rPr>
                <w:rFonts w:cs="Arial"/>
                <w:w w:val="78"/>
                <w:sz w:val="18"/>
                <w:szCs w:val="18"/>
              </w:rPr>
              <w:t xml:space="preserve">4            </w:t>
            </w:r>
            <w:r>
              <w:rPr>
                <w:rFonts w:cs="Arial"/>
                <w:spacing w:val="12"/>
                <w:w w:val="78"/>
                <w:sz w:val="18"/>
                <w:szCs w:val="18"/>
              </w:rPr>
              <w:t xml:space="preserve"> </w:t>
            </w:r>
            <w:r>
              <w:rPr>
                <w:rFonts w:cs="Arial"/>
                <w:spacing w:val="-1"/>
                <w:w w:val="79"/>
                <w:sz w:val="18"/>
                <w:szCs w:val="18"/>
              </w:rPr>
              <w:t>16.5</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6"/>
                <w:sz w:val="18"/>
                <w:szCs w:val="18"/>
              </w:rPr>
              <w:t>Preliev</w:t>
            </w:r>
            <w:r>
              <w:rPr>
                <w:rFonts w:cs="Arial"/>
                <w:w w:val="76"/>
                <w:sz w:val="18"/>
                <w:szCs w:val="18"/>
              </w:rPr>
              <w:t>i</w:t>
            </w:r>
            <w:r>
              <w:rPr>
                <w:rFonts w:cs="Arial"/>
                <w:spacing w:val="4"/>
                <w:w w:val="76"/>
                <w:sz w:val="18"/>
                <w:szCs w:val="18"/>
              </w:rPr>
              <w:t xml:space="preserve"> </w:t>
            </w:r>
            <w:r>
              <w:rPr>
                <w:rFonts w:cs="Arial"/>
                <w:spacing w:val="-1"/>
                <w:w w:val="76"/>
                <w:sz w:val="18"/>
                <w:szCs w:val="18"/>
              </w:rPr>
              <w:t>d</w:t>
            </w:r>
            <w:r>
              <w:rPr>
                <w:rFonts w:cs="Arial"/>
                <w:w w:val="76"/>
                <w:sz w:val="18"/>
                <w:szCs w:val="18"/>
              </w:rPr>
              <w:t>a</w:t>
            </w:r>
            <w:r>
              <w:rPr>
                <w:rFonts w:cs="Arial"/>
                <w:spacing w:val="6"/>
                <w:w w:val="76"/>
                <w:sz w:val="18"/>
                <w:szCs w:val="18"/>
              </w:rPr>
              <w:t xml:space="preserve"> </w:t>
            </w:r>
            <w:r>
              <w:rPr>
                <w:rFonts w:cs="Arial"/>
                <w:spacing w:val="-1"/>
                <w:w w:val="76"/>
                <w:sz w:val="18"/>
                <w:szCs w:val="18"/>
              </w:rPr>
              <w:t>fond</w:t>
            </w:r>
            <w:r>
              <w:rPr>
                <w:rFonts w:cs="Arial"/>
                <w:w w:val="76"/>
                <w:sz w:val="18"/>
                <w:szCs w:val="18"/>
              </w:rPr>
              <w:t>i</w:t>
            </w:r>
            <w:r>
              <w:rPr>
                <w:rFonts w:cs="Arial"/>
                <w:spacing w:val="19"/>
                <w:w w:val="76"/>
                <w:sz w:val="18"/>
                <w:szCs w:val="18"/>
              </w:rPr>
              <w:t xml:space="preserve"> </w:t>
            </w:r>
            <w:r>
              <w:rPr>
                <w:rFonts w:cs="Arial"/>
                <w:w w:val="76"/>
                <w:sz w:val="18"/>
                <w:szCs w:val="18"/>
              </w:rPr>
              <w:t>e</w:t>
            </w:r>
            <w:r>
              <w:rPr>
                <w:rFonts w:cs="Arial"/>
                <w:spacing w:val="-7"/>
                <w:w w:val="76"/>
                <w:sz w:val="18"/>
                <w:szCs w:val="18"/>
              </w:rPr>
              <w:t xml:space="preserve"> </w:t>
            </w:r>
            <w:r>
              <w:rPr>
                <w:rFonts w:cs="Arial"/>
                <w:spacing w:val="-1"/>
                <w:w w:val="76"/>
                <w:sz w:val="18"/>
                <w:szCs w:val="18"/>
              </w:rPr>
              <w:t>finanziament</w:t>
            </w:r>
            <w:r>
              <w:rPr>
                <w:rFonts w:cs="Arial"/>
                <w:w w:val="76"/>
                <w:sz w:val="18"/>
                <w:szCs w:val="18"/>
              </w:rPr>
              <w:t xml:space="preserve">i </w:t>
            </w:r>
            <w:r>
              <w:rPr>
                <w:rFonts w:cs="Arial"/>
                <w:spacing w:val="12"/>
                <w:w w:val="76"/>
                <w:sz w:val="18"/>
                <w:szCs w:val="18"/>
              </w:rPr>
              <w:t xml:space="preserve"> </w:t>
            </w:r>
            <w:r>
              <w:rPr>
                <w:rFonts w:cs="Arial"/>
                <w:spacing w:val="-1"/>
                <w:w w:val="81"/>
                <w:sz w:val="18"/>
                <w:szCs w:val="18"/>
              </w:rPr>
              <w:t>speciali</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11.7</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right="44"/>
              <w:jc w:val="right"/>
              <w:rPr>
                <w:rFonts w:ascii="Times New Roman" w:hAnsi="Times New Roman" w:cs="Times New Roman"/>
                <w:szCs w:val="24"/>
              </w:rPr>
            </w:pPr>
            <w:r>
              <w:rPr>
                <w:rFonts w:cs="Arial"/>
                <w:spacing w:val="-1"/>
                <w:w w:val="79"/>
                <w:sz w:val="18"/>
                <w:szCs w:val="18"/>
              </w:rPr>
              <w:t>8.8</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9"/>
                <w:sz w:val="18"/>
                <w:szCs w:val="18"/>
              </w:rPr>
              <w:t>11.5</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right="44"/>
              <w:jc w:val="right"/>
              <w:rPr>
                <w:rFonts w:ascii="Times New Roman" w:hAnsi="Times New Roman" w:cs="Times New Roman"/>
                <w:szCs w:val="24"/>
              </w:rPr>
            </w:pPr>
            <w:r>
              <w:rPr>
                <w:rFonts w:cs="Arial"/>
                <w:spacing w:val="-1"/>
                <w:w w:val="79"/>
                <w:sz w:val="18"/>
                <w:szCs w:val="18"/>
              </w:rPr>
              <w:t>2.7</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4" w:right="-20"/>
              <w:rPr>
                <w:rFonts w:ascii="Times New Roman" w:hAnsi="Times New Roman" w:cs="Times New Roman"/>
                <w:szCs w:val="24"/>
              </w:rPr>
            </w:pPr>
            <w:r>
              <w:rPr>
                <w:rFonts w:cs="Arial"/>
                <w:spacing w:val="-1"/>
                <w:w w:val="78"/>
                <w:sz w:val="18"/>
                <w:szCs w:val="18"/>
              </w:rPr>
              <w:t>11.</w:t>
            </w:r>
            <w:r>
              <w:rPr>
                <w:rFonts w:cs="Arial"/>
                <w:w w:val="78"/>
                <w:sz w:val="18"/>
                <w:szCs w:val="18"/>
              </w:rPr>
              <w:t xml:space="preserve">6            </w:t>
            </w:r>
            <w:r>
              <w:rPr>
                <w:rFonts w:cs="Arial"/>
                <w:spacing w:val="12"/>
                <w:w w:val="78"/>
                <w:sz w:val="18"/>
                <w:szCs w:val="18"/>
              </w:rPr>
              <w:t xml:space="preserve"> </w:t>
            </w:r>
            <w:r>
              <w:rPr>
                <w:rFonts w:cs="Arial"/>
                <w:spacing w:val="-1"/>
                <w:w w:val="78"/>
                <w:sz w:val="18"/>
                <w:szCs w:val="18"/>
              </w:rPr>
              <w:t>11.</w:t>
            </w:r>
            <w:r>
              <w:rPr>
                <w:rFonts w:cs="Arial"/>
                <w:w w:val="78"/>
                <w:sz w:val="18"/>
                <w:szCs w:val="18"/>
              </w:rPr>
              <w:t xml:space="preserve">7            </w:t>
            </w:r>
            <w:r>
              <w:rPr>
                <w:rFonts w:cs="Arial"/>
                <w:spacing w:val="12"/>
                <w:w w:val="78"/>
                <w:sz w:val="18"/>
                <w:szCs w:val="18"/>
              </w:rPr>
              <w:t xml:space="preserve"> </w:t>
            </w:r>
            <w:r>
              <w:rPr>
                <w:rFonts w:cs="Arial"/>
                <w:spacing w:val="-1"/>
                <w:w w:val="79"/>
                <w:sz w:val="18"/>
                <w:szCs w:val="18"/>
              </w:rPr>
              <w:t>10.1</w:t>
            </w:r>
          </w:p>
        </w:tc>
      </w:tr>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6"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78"/>
                <w:sz w:val="18"/>
                <w:szCs w:val="18"/>
              </w:rPr>
              <w:t>d</w:t>
            </w:r>
            <w:r>
              <w:rPr>
                <w:rFonts w:cs="Arial"/>
                <w:w w:val="78"/>
                <w:sz w:val="18"/>
                <w:szCs w:val="18"/>
              </w:rPr>
              <w:t>a</w:t>
            </w:r>
            <w:r>
              <w:rPr>
                <w:rFonts w:cs="Arial"/>
                <w:spacing w:val="1"/>
                <w:w w:val="78"/>
                <w:sz w:val="18"/>
                <w:szCs w:val="18"/>
              </w:rPr>
              <w:t xml:space="preserve"> </w:t>
            </w:r>
            <w:r>
              <w:rPr>
                <w:rFonts w:cs="Arial"/>
                <w:spacing w:val="-1"/>
                <w:w w:val="80"/>
                <w:sz w:val="18"/>
                <w:szCs w:val="18"/>
              </w:rPr>
              <w:t>trasferimento</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824.9</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858.9</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897.4</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53" w:right="-20"/>
              <w:rPr>
                <w:rFonts w:ascii="Times New Roman" w:hAnsi="Times New Roman" w:cs="Times New Roman"/>
                <w:szCs w:val="24"/>
              </w:rPr>
            </w:pPr>
            <w:r>
              <w:rPr>
                <w:rFonts w:cs="Arial"/>
                <w:spacing w:val="-1"/>
                <w:w w:val="79"/>
                <w:sz w:val="18"/>
                <w:szCs w:val="18"/>
              </w:rPr>
              <w:t>38.5</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8"/>
                <w:sz w:val="18"/>
                <w:szCs w:val="18"/>
              </w:rPr>
              <w:t>915.</w:t>
            </w:r>
            <w:r>
              <w:rPr>
                <w:rFonts w:cs="Arial"/>
                <w:w w:val="78"/>
                <w:sz w:val="18"/>
                <w:szCs w:val="18"/>
              </w:rPr>
              <w:t xml:space="preserve">4          </w:t>
            </w:r>
            <w:r>
              <w:rPr>
                <w:rFonts w:cs="Arial"/>
                <w:spacing w:val="12"/>
                <w:w w:val="78"/>
                <w:sz w:val="18"/>
                <w:szCs w:val="18"/>
              </w:rPr>
              <w:t xml:space="preserve"> </w:t>
            </w:r>
            <w:r>
              <w:rPr>
                <w:rFonts w:cs="Arial"/>
                <w:spacing w:val="-1"/>
                <w:w w:val="78"/>
                <w:sz w:val="18"/>
                <w:szCs w:val="18"/>
              </w:rPr>
              <w:t>926.</w:t>
            </w:r>
            <w:r>
              <w:rPr>
                <w:rFonts w:cs="Arial"/>
                <w:w w:val="78"/>
                <w:sz w:val="18"/>
                <w:szCs w:val="18"/>
              </w:rPr>
              <w:t xml:space="preserve">7          </w:t>
            </w:r>
            <w:r>
              <w:rPr>
                <w:rFonts w:cs="Arial"/>
                <w:spacing w:val="12"/>
                <w:w w:val="78"/>
                <w:sz w:val="18"/>
                <w:szCs w:val="18"/>
              </w:rPr>
              <w:t xml:space="preserve"> </w:t>
            </w:r>
            <w:r>
              <w:rPr>
                <w:rFonts w:cs="Arial"/>
                <w:spacing w:val="-1"/>
                <w:w w:val="79"/>
                <w:sz w:val="18"/>
                <w:szCs w:val="18"/>
              </w:rPr>
              <w:t>944.6</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7" w:right="-20"/>
              <w:rPr>
                <w:rFonts w:ascii="Times New Roman" w:hAnsi="Times New Roman" w:cs="Times New Roman"/>
                <w:szCs w:val="24"/>
              </w:rPr>
            </w:pPr>
            <w:r>
              <w:rPr>
                <w:rFonts w:cs="Arial"/>
                <w:spacing w:val="-1"/>
                <w:w w:val="78"/>
                <w:sz w:val="18"/>
                <w:szCs w:val="18"/>
              </w:rPr>
              <w:t>Contribut</w:t>
            </w:r>
            <w:r>
              <w:rPr>
                <w:rFonts w:cs="Arial"/>
                <w:w w:val="78"/>
                <w:sz w:val="18"/>
                <w:szCs w:val="18"/>
              </w:rPr>
              <w:t>i</w:t>
            </w:r>
            <w:r>
              <w:rPr>
                <w:rFonts w:cs="Arial"/>
                <w:spacing w:val="20"/>
                <w:w w:val="78"/>
                <w:sz w:val="18"/>
                <w:szCs w:val="18"/>
              </w:rPr>
              <w:t xml:space="preserve"> </w:t>
            </w:r>
            <w:r>
              <w:rPr>
                <w:rFonts w:cs="Arial"/>
                <w:spacing w:val="-1"/>
                <w:w w:val="78"/>
                <w:sz w:val="18"/>
                <w:szCs w:val="18"/>
              </w:rPr>
              <w:t>d</w:t>
            </w:r>
            <w:r>
              <w:rPr>
                <w:rFonts w:cs="Arial"/>
                <w:w w:val="78"/>
                <w:sz w:val="18"/>
                <w:szCs w:val="18"/>
              </w:rPr>
              <w:t>a</w:t>
            </w:r>
            <w:r>
              <w:rPr>
                <w:rFonts w:cs="Arial"/>
                <w:spacing w:val="1"/>
                <w:w w:val="78"/>
                <w:sz w:val="18"/>
                <w:szCs w:val="18"/>
              </w:rPr>
              <w:t xml:space="preserve"> </w:t>
            </w:r>
            <w:r>
              <w:rPr>
                <w:rFonts w:cs="Arial"/>
                <w:spacing w:val="-1"/>
                <w:w w:val="78"/>
                <w:sz w:val="18"/>
                <w:szCs w:val="18"/>
              </w:rPr>
              <w:t>terz</w:t>
            </w:r>
            <w:r>
              <w:rPr>
                <w:rFonts w:cs="Arial"/>
                <w:w w:val="78"/>
                <w:sz w:val="18"/>
                <w:szCs w:val="18"/>
              </w:rPr>
              <w:t>i</w:t>
            </w:r>
            <w:r>
              <w:rPr>
                <w:rFonts w:cs="Arial"/>
                <w:spacing w:val="2"/>
                <w:w w:val="78"/>
                <w:sz w:val="18"/>
                <w:szCs w:val="18"/>
              </w:rPr>
              <w:t xml:space="preserve"> </w:t>
            </w:r>
            <w:r>
              <w:rPr>
                <w:rFonts w:cs="Arial"/>
                <w:spacing w:val="-1"/>
                <w:w w:val="78"/>
                <w:sz w:val="18"/>
                <w:szCs w:val="18"/>
              </w:rPr>
              <w:t>d</w:t>
            </w:r>
            <w:r>
              <w:rPr>
                <w:rFonts w:cs="Arial"/>
                <w:w w:val="78"/>
                <w:sz w:val="18"/>
                <w:szCs w:val="18"/>
              </w:rPr>
              <w:t>a</w:t>
            </w:r>
            <w:r>
              <w:rPr>
                <w:rFonts w:cs="Arial"/>
                <w:spacing w:val="1"/>
                <w:w w:val="78"/>
                <w:sz w:val="18"/>
                <w:szCs w:val="18"/>
              </w:rPr>
              <w:t xml:space="preserve"> </w:t>
            </w:r>
            <w:r>
              <w:rPr>
                <w:rFonts w:cs="Arial"/>
                <w:spacing w:val="-1"/>
                <w:w w:val="78"/>
                <w:sz w:val="18"/>
                <w:szCs w:val="18"/>
              </w:rPr>
              <w:t>riversare</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125.0</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125.6</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9"/>
                <w:sz w:val="18"/>
                <w:szCs w:val="18"/>
              </w:rPr>
              <w:t>128.1</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5"/>
              <w:jc w:val="right"/>
              <w:rPr>
                <w:rFonts w:ascii="Times New Roman" w:hAnsi="Times New Roman" w:cs="Times New Roman"/>
                <w:szCs w:val="24"/>
              </w:rPr>
            </w:pPr>
            <w:r>
              <w:rPr>
                <w:rFonts w:cs="Arial"/>
                <w:spacing w:val="-1"/>
                <w:w w:val="79"/>
                <w:sz w:val="18"/>
                <w:szCs w:val="18"/>
              </w:rPr>
              <w:t>2.5</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374" w:right="-20"/>
              <w:rPr>
                <w:rFonts w:ascii="Times New Roman" w:hAnsi="Times New Roman" w:cs="Times New Roman"/>
                <w:szCs w:val="24"/>
              </w:rPr>
            </w:pPr>
            <w:r>
              <w:rPr>
                <w:rFonts w:cs="Arial"/>
                <w:spacing w:val="-1"/>
                <w:w w:val="78"/>
                <w:sz w:val="18"/>
                <w:szCs w:val="18"/>
              </w:rPr>
              <w:t>128.</w:t>
            </w:r>
            <w:r>
              <w:rPr>
                <w:rFonts w:cs="Arial"/>
                <w:w w:val="78"/>
                <w:sz w:val="18"/>
                <w:szCs w:val="18"/>
              </w:rPr>
              <w:t xml:space="preserve">7          </w:t>
            </w:r>
            <w:r>
              <w:rPr>
                <w:rFonts w:cs="Arial"/>
                <w:spacing w:val="12"/>
                <w:w w:val="78"/>
                <w:sz w:val="18"/>
                <w:szCs w:val="18"/>
              </w:rPr>
              <w:t xml:space="preserve"> </w:t>
            </w:r>
            <w:r>
              <w:rPr>
                <w:rFonts w:cs="Arial"/>
                <w:spacing w:val="-1"/>
                <w:w w:val="78"/>
                <w:sz w:val="18"/>
                <w:szCs w:val="18"/>
              </w:rPr>
              <w:t>129.</w:t>
            </w:r>
            <w:r>
              <w:rPr>
                <w:rFonts w:cs="Arial"/>
                <w:w w:val="78"/>
                <w:sz w:val="18"/>
                <w:szCs w:val="18"/>
              </w:rPr>
              <w:t xml:space="preserve">6          </w:t>
            </w:r>
            <w:r>
              <w:rPr>
                <w:rFonts w:cs="Arial"/>
                <w:spacing w:val="12"/>
                <w:w w:val="78"/>
                <w:sz w:val="18"/>
                <w:szCs w:val="18"/>
              </w:rPr>
              <w:t xml:space="preserve"> </w:t>
            </w:r>
            <w:r>
              <w:rPr>
                <w:rFonts w:cs="Arial"/>
                <w:spacing w:val="-1"/>
                <w:w w:val="79"/>
                <w:sz w:val="18"/>
                <w:szCs w:val="18"/>
              </w:rPr>
              <w:t>130.6</w:t>
            </w:r>
          </w:p>
        </w:tc>
      </w:tr>
      <w:tr w:rsidR="00720C3B" w:rsidTr="003A3155">
        <w:trPr>
          <w:trHeight w:hRule="exact" w:val="243"/>
        </w:trPr>
        <w:tc>
          <w:tcPr>
            <w:tcW w:w="3515" w:type="dxa"/>
            <w:vMerge w:val="restart"/>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8" w:right="-20"/>
              <w:rPr>
                <w:rFonts w:ascii="Times New Roman" w:hAnsi="Times New Roman" w:cs="Times New Roman"/>
                <w:szCs w:val="24"/>
              </w:rPr>
            </w:pPr>
            <w:r>
              <w:rPr>
                <w:rFonts w:cs="Arial"/>
                <w:b/>
                <w:bCs/>
                <w:spacing w:val="-1"/>
                <w:w w:val="74"/>
                <w:sz w:val="18"/>
                <w:szCs w:val="18"/>
              </w:rPr>
              <w:t>Ricav</w:t>
            </w:r>
            <w:r>
              <w:rPr>
                <w:rFonts w:cs="Arial"/>
                <w:b/>
                <w:bCs/>
                <w:w w:val="74"/>
                <w:sz w:val="18"/>
                <w:szCs w:val="18"/>
              </w:rPr>
              <w:t>i</w:t>
            </w:r>
            <w:r>
              <w:rPr>
                <w:rFonts w:cs="Arial"/>
                <w:b/>
                <w:bCs/>
                <w:spacing w:val="5"/>
                <w:w w:val="74"/>
                <w:sz w:val="18"/>
                <w:szCs w:val="18"/>
              </w:rPr>
              <w:t xml:space="preserve"> </w:t>
            </w:r>
            <w:r>
              <w:rPr>
                <w:rFonts w:cs="Arial"/>
                <w:b/>
                <w:bCs/>
                <w:spacing w:val="-1"/>
                <w:w w:val="77"/>
                <w:sz w:val="18"/>
                <w:szCs w:val="18"/>
              </w:rPr>
              <w:t>operativi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9"/>
                <w:sz w:val="18"/>
                <w:szCs w:val="18"/>
              </w:rPr>
              <w:t>3’217.7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9"/>
                <w:sz w:val="18"/>
                <w:szCs w:val="18"/>
              </w:rPr>
              <w:t>3’255.7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9"/>
                <w:sz w:val="18"/>
                <w:szCs w:val="18"/>
              </w:rPr>
              <w:t>3’337.2</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2" w:right="-20"/>
              <w:rPr>
                <w:rFonts w:ascii="Times New Roman" w:hAnsi="Times New Roman" w:cs="Times New Roman"/>
                <w:szCs w:val="24"/>
              </w:rPr>
            </w:pPr>
            <w:r>
              <w:rPr>
                <w:rFonts w:cs="Arial"/>
                <w:b/>
                <w:bCs/>
                <w:spacing w:val="-1"/>
                <w:w w:val="79"/>
                <w:sz w:val="18"/>
                <w:szCs w:val="18"/>
              </w:rPr>
              <w:t>81.5</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5" w:right="-20"/>
              <w:rPr>
                <w:rFonts w:ascii="Times New Roman" w:hAnsi="Times New Roman" w:cs="Times New Roman"/>
                <w:szCs w:val="24"/>
              </w:rPr>
            </w:pPr>
            <w:r>
              <w:rPr>
                <w:rFonts w:cs="Arial"/>
                <w:b/>
                <w:bCs/>
                <w:spacing w:val="-1"/>
                <w:w w:val="78"/>
                <w:sz w:val="18"/>
                <w:szCs w:val="18"/>
              </w:rPr>
              <w:t>3’405.</w:t>
            </w:r>
            <w:r>
              <w:rPr>
                <w:rFonts w:cs="Arial"/>
                <w:b/>
                <w:bCs/>
                <w:w w:val="78"/>
                <w:sz w:val="18"/>
                <w:szCs w:val="18"/>
              </w:rPr>
              <w:t xml:space="preserve">1       </w:t>
            </w:r>
            <w:r>
              <w:rPr>
                <w:rFonts w:cs="Arial"/>
                <w:b/>
                <w:bCs/>
                <w:spacing w:val="12"/>
                <w:w w:val="78"/>
                <w:sz w:val="18"/>
                <w:szCs w:val="18"/>
              </w:rPr>
              <w:t xml:space="preserve"> </w:t>
            </w:r>
            <w:r>
              <w:rPr>
                <w:rFonts w:cs="Arial"/>
                <w:b/>
                <w:bCs/>
                <w:spacing w:val="-1"/>
                <w:w w:val="78"/>
                <w:sz w:val="18"/>
                <w:szCs w:val="18"/>
              </w:rPr>
              <w:t>3’463.</w:t>
            </w:r>
            <w:r>
              <w:rPr>
                <w:rFonts w:cs="Arial"/>
                <w:b/>
                <w:bCs/>
                <w:w w:val="78"/>
                <w:sz w:val="18"/>
                <w:szCs w:val="18"/>
              </w:rPr>
              <w:t xml:space="preserve">3       </w:t>
            </w:r>
            <w:r>
              <w:rPr>
                <w:rFonts w:cs="Arial"/>
                <w:b/>
                <w:bCs/>
                <w:spacing w:val="12"/>
                <w:w w:val="78"/>
                <w:sz w:val="18"/>
                <w:szCs w:val="18"/>
              </w:rPr>
              <w:t xml:space="preserve"> </w:t>
            </w:r>
            <w:r>
              <w:rPr>
                <w:rFonts w:cs="Arial"/>
                <w:b/>
                <w:bCs/>
                <w:spacing w:val="-1"/>
                <w:w w:val="79"/>
                <w:sz w:val="18"/>
                <w:szCs w:val="18"/>
              </w:rPr>
              <w:t>3’521.1</w:t>
            </w:r>
          </w:p>
        </w:tc>
      </w:tr>
      <w:tr w:rsidR="00720C3B" w:rsidTr="003A3155">
        <w:trPr>
          <w:trHeight w:hRule="exact" w:val="243"/>
        </w:trPr>
        <w:tc>
          <w:tcPr>
            <w:tcW w:w="3515" w:type="dxa"/>
            <w:vMerge/>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255" w:right="-2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C4E9FB"/>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B3DBEF"/>
          </w:tcPr>
          <w:p w:rsidR="00720C3B" w:rsidRDefault="00720C3B" w:rsidP="003A3155">
            <w:pPr>
              <w:autoSpaceDE w:val="0"/>
              <w:autoSpaceDN w:val="0"/>
              <w:adjustRightInd w:val="0"/>
              <w:rPr>
                <w:rFonts w:ascii="Times New Roman" w:hAnsi="Times New Roman" w:cs="Times New Roman"/>
                <w:szCs w:val="24"/>
              </w:rPr>
            </w:pPr>
          </w:p>
        </w:tc>
        <w:tc>
          <w:tcPr>
            <w:tcW w:w="793" w:type="dxa"/>
            <w:tcBorders>
              <w:top w:val="single" w:sz="4" w:space="0" w:color="000000"/>
              <w:left w:val="nil"/>
              <w:bottom w:val="single" w:sz="4" w:space="0" w:color="000000"/>
              <w:right w:val="nil"/>
            </w:tcBorders>
            <w:shd w:val="clear" w:color="auto" w:fill="A4D0E5"/>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6C5DB"/>
          </w:tcPr>
          <w:p w:rsidR="00720C3B" w:rsidRDefault="00720C3B" w:rsidP="003A3155">
            <w:pPr>
              <w:autoSpaceDE w:val="0"/>
              <w:autoSpaceDN w:val="0"/>
              <w:adjustRightInd w:val="0"/>
              <w:rPr>
                <w:rFonts w:ascii="Times New Roman" w:hAnsi="Times New Roman" w:cs="Times New Roman"/>
                <w:szCs w:val="24"/>
              </w:rPr>
            </w:pP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rPr>
                <w:rFonts w:ascii="Times New Roman" w:hAnsi="Times New Roman" w:cs="Times New Roman"/>
                <w:szCs w:val="24"/>
              </w:rPr>
            </w:pP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14" w:right="-20"/>
              <w:rPr>
                <w:rFonts w:ascii="Times New Roman" w:hAnsi="Times New Roman" w:cs="Times New Roman"/>
                <w:szCs w:val="24"/>
              </w:rPr>
            </w:pPr>
            <w:r>
              <w:rPr>
                <w:rFonts w:cs="Arial"/>
                <w:b/>
                <w:bCs/>
                <w:spacing w:val="-1"/>
                <w:w w:val="82"/>
                <w:sz w:val="18"/>
                <w:szCs w:val="18"/>
              </w:rPr>
              <w:t>-109.4</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14" w:right="-20"/>
              <w:rPr>
                <w:rFonts w:ascii="Times New Roman" w:hAnsi="Times New Roman" w:cs="Times New Roman"/>
                <w:szCs w:val="24"/>
              </w:rPr>
            </w:pPr>
            <w:r>
              <w:rPr>
                <w:rFonts w:cs="Arial"/>
                <w:b/>
                <w:bCs/>
                <w:spacing w:val="-1"/>
                <w:w w:val="82"/>
                <w:sz w:val="18"/>
                <w:szCs w:val="18"/>
              </w:rPr>
              <w:t>-106.8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2"/>
                <w:sz w:val="18"/>
                <w:szCs w:val="18"/>
              </w:rPr>
              <w:t>-63.5</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2" w:right="-20"/>
              <w:rPr>
                <w:rFonts w:ascii="Times New Roman" w:hAnsi="Times New Roman" w:cs="Times New Roman"/>
                <w:szCs w:val="24"/>
              </w:rPr>
            </w:pPr>
            <w:r>
              <w:rPr>
                <w:rFonts w:cs="Arial"/>
                <w:b/>
                <w:bCs/>
                <w:spacing w:val="-1"/>
                <w:w w:val="79"/>
                <w:sz w:val="18"/>
                <w:szCs w:val="18"/>
              </w:rPr>
              <w:t>43.3</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93" w:right="-20"/>
              <w:rPr>
                <w:rFonts w:ascii="Times New Roman" w:hAnsi="Times New Roman" w:cs="Times New Roman"/>
                <w:szCs w:val="24"/>
              </w:rPr>
            </w:pPr>
            <w:r>
              <w:rPr>
                <w:rFonts w:cs="Arial"/>
                <w:b/>
                <w:bCs/>
                <w:spacing w:val="-1"/>
                <w:w w:val="81"/>
                <w:sz w:val="18"/>
                <w:szCs w:val="18"/>
              </w:rPr>
              <w:t>-48.</w:t>
            </w:r>
            <w:r>
              <w:rPr>
                <w:rFonts w:cs="Arial"/>
                <w:b/>
                <w:bCs/>
                <w:w w:val="81"/>
                <w:sz w:val="18"/>
                <w:szCs w:val="18"/>
              </w:rPr>
              <w:t xml:space="preserve">2          </w:t>
            </w:r>
            <w:r>
              <w:rPr>
                <w:rFonts w:cs="Arial"/>
                <w:b/>
                <w:bCs/>
                <w:spacing w:val="15"/>
                <w:w w:val="81"/>
                <w:sz w:val="18"/>
                <w:szCs w:val="18"/>
              </w:rPr>
              <w:t xml:space="preserve"> </w:t>
            </w:r>
            <w:r>
              <w:rPr>
                <w:rFonts w:cs="Arial"/>
                <w:b/>
                <w:bCs/>
                <w:spacing w:val="-1"/>
                <w:w w:val="81"/>
                <w:sz w:val="18"/>
                <w:szCs w:val="18"/>
              </w:rPr>
              <w:t>-28.</w:t>
            </w:r>
            <w:r>
              <w:rPr>
                <w:rFonts w:cs="Arial"/>
                <w:b/>
                <w:bCs/>
                <w:w w:val="81"/>
                <w:sz w:val="18"/>
                <w:szCs w:val="18"/>
              </w:rPr>
              <w:t xml:space="preserve">2          </w:t>
            </w:r>
            <w:r>
              <w:rPr>
                <w:rFonts w:cs="Arial"/>
                <w:b/>
                <w:bCs/>
                <w:spacing w:val="15"/>
                <w:w w:val="81"/>
                <w:sz w:val="18"/>
                <w:szCs w:val="18"/>
              </w:rPr>
              <w:t xml:space="preserve"> </w:t>
            </w:r>
            <w:r>
              <w:rPr>
                <w:rFonts w:cs="Arial"/>
                <w:b/>
                <w:bCs/>
                <w:spacing w:val="-1"/>
                <w:w w:val="82"/>
                <w:sz w:val="18"/>
                <w:szCs w:val="18"/>
              </w:rPr>
              <w:t>-24.2</w:t>
            </w:r>
          </w:p>
        </w:tc>
      </w:tr>
    </w:tbl>
    <w:p w:rsidR="00720C3B" w:rsidRDefault="00720C3B" w:rsidP="00720C3B">
      <w:pPr>
        <w:autoSpaceDE w:val="0"/>
        <w:autoSpaceDN w:val="0"/>
        <w:adjustRightInd w:val="0"/>
        <w:spacing w:before="6" w:line="100" w:lineRule="exact"/>
        <w:rPr>
          <w:rFonts w:ascii="Times New Roman" w:hAnsi="Times New Roman" w:cs="Times New Roman"/>
          <w:sz w:val="10"/>
          <w:szCs w:val="10"/>
        </w:rPr>
      </w:pPr>
    </w:p>
    <w:p w:rsidR="00720C3B" w:rsidRDefault="00720C3B" w:rsidP="00720C3B">
      <w:pPr>
        <w:autoSpaceDE w:val="0"/>
        <w:autoSpaceDN w:val="0"/>
        <w:adjustRightInd w:val="0"/>
        <w:spacing w:before="35"/>
        <w:ind w:left="203"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6"/>
          <w:sz w:val="18"/>
          <w:szCs w:val="18"/>
        </w:rPr>
        <w:t>finanziario</w:t>
      </w:r>
    </w:p>
    <w:tbl>
      <w:tblPr>
        <w:tblW w:w="0" w:type="auto"/>
        <w:tblInd w:w="303"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9" w:right="-20"/>
              <w:rPr>
                <w:rFonts w:ascii="Times New Roman" w:hAnsi="Times New Roman" w:cs="Times New Roman"/>
                <w:szCs w:val="24"/>
              </w:rPr>
            </w:pPr>
            <w:r>
              <w:rPr>
                <w:rFonts w:cs="Arial"/>
                <w:spacing w:val="-1"/>
                <w:w w:val="71"/>
                <w:sz w:val="18"/>
                <w:szCs w:val="18"/>
              </w:rPr>
              <w:t>Spes</w:t>
            </w:r>
            <w:r>
              <w:rPr>
                <w:rFonts w:cs="Arial"/>
                <w:w w:val="71"/>
                <w:sz w:val="18"/>
                <w:szCs w:val="18"/>
              </w:rPr>
              <w:t>e</w:t>
            </w:r>
            <w:r>
              <w:rPr>
                <w:rFonts w:cs="Arial"/>
                <w:spacing w:val="6"/>
                <w:w w:val="71"/>
                <w:sz w:val="18"/>
                <w:szCs w:val="18"/>
              </w:rPr>
              <w:t xml:space="preserve"> </w:t>
            </w:r>
            <w:r>
              <w:rPr>
                <w:rFonts w:cs="Arial"/>
                <w:spacing w:val="-1"/>
                <w:w w:val="80"/>
                <w:sz w:val="18"/>
                <w:szCs w:val="18"/>
              </w:rPr>
              <w:t>finanziarie</w:t>
            </w:r>
          </w:p>
        </w:tc>
        <w:tc>
          <w:tcPr>
            <w:tcW w:w="794" w:type="dxa"/>
            <w:tcBorders>
              <w:top w:val="single" w:sz="2" w:space="0" w:color="000000"/>
              <w:left w:val="nil"/>
              <w:bottom w:val="single" w:sz="2" w:space="0" w:color="000000"/>
              <w:right w:val="nil"/>
            </w:tcBorders>
            <w:shd w:val="clear" w:color="auto" w:fill="9DDCF9"/>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41.1</w:t>
            </w:r>
          </w:p>
        </w:tc>
        <w:tc>
          <w:tcPr>
            <w:tcW w:w="794" w:type="dxa"/>
            <w:tcBorders>
              <w:top w:val="single" w:sz="2" w:space="0" w:color="000000"/>
              <w:left w:val="nil"/>
              <w:bottom w:val="single" w:sz="2" w:space="0" w:color="000000"/>
              <w:right w:val="nil"/>
            </w:tcBorders>
            <w:shd w:val="clear" w:color="auto" w:fill="84C8E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41.4</w:t>
            </w:r>
          </w:p>
        </w:tc>
        <w:tc>
          <w:tcPr>
            <w:tcW w:w="793" w:type="dxa"/>
            <w:tcBorders>
              <w:top w:val="single" w:sz="2" w:space="0" w:color="000000"/>
              <w:left w:val="nil"/>
              <w:bottom w:val="single" w:sz="2" w:space="0" w:color="000000"/>
              <w:right w:val="nil"/>
            </w:tcBorders>
            <w:shd w:val="clear" w:color="auto" w:fill="6EB7D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33.0</w:t>
            </w:r>
          </w:p>
        </w:tc>
        <w:tc>
          <w:tcPr>
            <w:tcW w:w="794" w:type="dxa"/>
            <w:tcBorders>
              <w:top w:val="single" w:sz="2" w:space="0" w:color="000000"/>
              <w:left w:val="nil"/>
              <w:bottom w:val="single" w:sz="2" w:space="0" w:color="000000"/>
              <w:right w:val="nil"/>
            </w:tcBorders>
            <w:shd w:val="clear" w:color="auto" w:fill="58A7C6"/>
          </w:tcPr>
          <w:p w:rsidR="00720C3B" w:rsidRDefault="00720C3B" w:rsidP="003A3155">
            <w:pPr>
              <w:autoSpaceDE w:val="0"/>
              <w:autoSpaceDN w:val="0"/>
              <w:adjustRightInd w:val="0"/>
              <w:spacing w:before="17"/>
              <w:ind w:left="471" w:right="-20"/>
              <w:rPr>
                <w:rFonts w:ascii="Times New Roman" w:hAnsi="Times New Roman" w:cs="Times New Roman"/>
                <w:szCs w:val="24"/>
              </w:rPr>
            </w:pPr>
            <w:r>
              <w:rPr>
                <w:rFonts w:cs="Arial"/>
                <w:spacing w:val="-1"/>
                <w:w w:val="83"/>
                <w:sz w:val="18"/>
                <w:szCs w:val="18"/>
              </w:rPr>
              <w:t>-8.4</w:t>
            </w:r>
          </w:p>
        </w:tc>
        <w:tc>
          <w:tcPr>
            <w:tcW w:w="2381" w:type="dxa"/>
            <w:tcBorders>
              <w:top w:val="single" w:sz="2" w:space="0" w:color="000000"/>
              <w:left w:val="nil"/>
              <w:bottom w:val="single" w:sz="2" w:space="0" w:color="000000"/>
              <w:right w:val="nil"/>
            </w:tcBorders>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8"/>
                <w:sz w:val="18"/>
                <w:szCs w:val="18"/>
              </w:rPr>
              <w:t>34.</w:t>
            </w:r>
            <w:r>
              <w:rPr>
                <w:rFonts w:cs="Arial"/>
                <w:w w:val="78"/>
                <w:sz w:val="18"/>
                <w:szCs w:val="18"/>
              </w:rPr>
              <w:t xml:space="preserve">3            </w:t>
            </w:r>
            <w:r>
              <w:rPr>
                <w:rFonts w:cs="Arial"/>
                <w:spacing w:val="12"/>
                <w:w w:val="78"/>
                <w:sz w:val="18"/>
                <w:szCs w:val="18"/>
              </w:rPr>
              <w:t xml:space="preserve"> </w:t>
            </w:r>
            <w:r>
              <w:rPr>
                <w:rFonts w:cs="Arial"/>
                <w:spacing w:val="-1"/>
                <w:w w:val="78"/>
                <w:sz w:val="18"/>
                <w:szCs w:val="18"/>
              </w:rPr>
              <w:t>34.</w:t>
            </w:r>
            <w:r>
              <w:rPr>
                <w:rFonts w:cs="Arial"/>
                <w:w w:val="78"/>
                <w:sz w:val="18"/>
                <w:szCs w:val="18"/>
              </w:rPr>
              <w:t xml:space="preserve">9            </w:t>
            </w:r>
            <w:r>
              <w:rPr>
                <w:rFonts w:cs="Arial"/>
                <w:spacing w:val="12"/>
                <w:w w:val="78"/>
                <w:sz w:val="18"/>
                <w:szCs w:val="18"/>
              </w:rPr>
              <w:t xml:space="preserve"> </w:t>
            </w:r>
            <w:r>
              <w:rPr>
                <w:rFonts w:cs="Arial"/>
                <w:spacing w:val="-1"/>
                <w:w w:val="79"/>
                <w:sz w:val="18"/>
                <w:szCs w:val="18"/>
              </w:rPr>
              <w:t>35.7</w:t>
            </w:r>
          </w:p>
        </w:tc>
      </w:tr>
      <w:tr w:rsidR="00720C3B" w:rsidTr="003A3155">
        <w:trPr>
          <w:trHeight w:hRule="exact" w:val="243"/>
        </w:trPr>
        <w:tc>
          <w:tcPr>
            <w:tcW w:w="3515"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9"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81"/>
                <w:sz w:val="18"/>
                <w:szCs w:val="18"/>
              </w:rPr>
              <w:t>finanziari</w:t>
            </w:r>
          </w:p>
        </w:tc>
        <w:tc>
          <w:tcPr>
            <w:tcW w:w="794" w:type="dxa"/>
            <w:tcBorders>
              <w:top w:val="single" w:sz="2"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59.7</w:t>
            </w:r>
          </w:p>
        </w:tc>
        <w:tc>
          <w:tcPr>
            <w:tcW w:w="794" w:type="dxa"/>
            <w:tcBorders>
              <w:top w:val="single" w:sz="2"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59.5</w:t>
            </w:r>
          </w:p>
        </w:tc>
        <w:tc>
          <w:tcPr>
            <w:tcW w:w="793" w:type="dxa"/>
            <w:tcBorders>
              <w:top w:val="single" w:sz="2"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451" w:right="-20"/>
              <w:rPr>
                <w:rFonts w:ascii="Times New Roman" w:hAnsi="Times New Roman" w:cs="Times New Roman"/>
                <w:szCs w:val="24"/>
              </w:rPr>
            </w:pPr>
            <w:r>
              <w:rPr>
                <w:rFonts w:cs="Arial"/>
                <w:spacing w:val="-1"/>
                <w:w w:val="79"/>
                <w:sz w:val="18"/>
                <w:szCs w:val="18"/>
              </w:rPr>
              <w:t>61.0</w:t>
            </w:r>
          </w:p>
        </w:tc>
        <w:tc>
          <w:tcPr>
            <w:tcW w:w="794" w:type="dxa"/>
            <w:tcBorders>
              <w:top w:val="single" w:sz="2"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right="47"/>
              <w:jc w:val="right"/>
              <w:rPr>
                <w:rFonts w:ascii="Times New Roman" w:hAnsi="Times New Roman" w:cs="Times New Roman"/>
                <w:szCs w:val="24"/>
              </w:rPr>
            </w:pPr>
            <w:r>
              <w:rPr>
                <w:rFonts w:cs="Arial"/>
                <w:spacing w:val="-1"/>
                <w:w w:val="79"/>
                <w:sz w:val="18"/>
                <w:szCs w:val="18"/>
              </w:rPr>
              <w:t>1.5</w:t>
            </w:r>
          </w:p>
        </w:tc>
        <w:tc>
          <w:tcPr>
            <w:tcW w:w="2381" w:type="dxa"/>
            <w:tcBorders>
              <w:top w:val="single" w:sz="2" w:space="0" w:color="000000"/>
              <w:left w:val="nil"/>
              <w:bottom w:val="single" w:sz="4" w:space="0" w:color="000000"/>
              <w:right w:val="nil"/>
            </w:tcBorders>
          </w:tcPr>
          <w:p w:rsidR="00720C3B" w:rsidRDefault="00720C3B" w:rsidP="003A3155">
            <w:pPr>
              <w:autoSpaceDE w:val="0"/>
              <w:autoSpaceDN w:val="0"/>
              <w:adjustRightInd w:val="0"/>
              <w:spacing w:before="17"/>
              <w:ind w:left="450" w:right="-20"/>
              <w:rPr>
                <w:rFonts w:ascii="Times New Roman" w:hAnsi="Times New Roman" w:cs="Times New Roman"/>
                <w:szCs w:val="24"/>
              </w:rPr>
            </w:pPr>
            <w:r>
              <w:rPr>
                <w:rFonts w:cs="Arial"/>
                <w:spacing w:val="-1"/>
                <w:w w:val="78"/>
                <w:sz w:val="18"/>
                <w:szCs w:val="18"/>
              </w:rPr>
              <w:t>63.</w:t>
            </w:r>
            <w:r>
              <w:rPr>
                <w:rFonts w:cs="Arial"/>
                <w:w w:val="78"/>
                <w:sz w:val="18"/>
                <w:szCs w:val="18"/>
              </w:rPr>
              <w:t xml:space="preserve">2            </w:t>
            </w:r>
            <w:r>
              <w:rPr>
                <w:rFonts w:cs="Arial"/>
                <w:spacing w:val="12"/>
                <w:w w:val="78"/>
                <w:sz w:val="18"/>
                <w:szCs w:val="18"/>
              </w:rPr>
              <w:t xml:space="preserve"> </w:t>
            </w:r>
            <w:r>
              <w:rPr>
                <w:rFonts w:cs="Arial"/>
                <w:spacing w:val="-1"/>
                <w:w w:val="78"/>
                <w:sz w:val="18"/>
                <w:szCs w:val="18"/>
              </w:rPr>
              <w:t>63.</w:t>
            </w:r>
            <w:r>
              <w:rPr>
                <w:rFonts w:cs="Arial"/>
                <w:w w:val="78"/>
                <w:sz w:val="18"/>
                <w:szCs w:val="18"/>
              </w:rPr>
              <w:t xml:space="preserve">2            </w:t>
            </w:r>
            <w:r>
              <w:rPr>
                <w:rFonts w:cs="Arial"/>
                <w:spacing w:val="12"/>
                <w:w w:val="78"/>
                <w:sz w:val="18"/>
                <w:szCs w:val="18"/>
              </w:rPr>
              <w:t xml:space="preserve"> </w:t>
            </w:r>
            <w:r>
              <w:rPr>
                <w:rFonts w:cs="Arial"/>
                <w:spacing w:val="-1"/>
                <w:w w:val="79"/>
                <w:sz w:val="18"/>
                <w:szCs w:val="18"/>
              </w:rPr>
              <w:t>63.3</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18.6</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18.1</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28.1</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9"/>
                <w:sz w:val="18"/>
                <w:szCs w:val="18"/>
              </w:rPr>
              <w:t>10.0</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450" w:right="-20"/>
              <w:rPr>
                <w:rFonts w:ascii="Times New Roman" w:hAnsi="Times New Roman" w:cs="Times New Roman"/>
                <w:szCs w:val="24"/>
              </w:rPr>
            </w:pPr>
            <w:r>
              <w:rPr>
                <w:rFonts w:cs="Arial"/>
                <w:b/>
                <w:bCs/>
                <w:spacing w:val="-1"/>
                <w:w w:val="78"/>
                <w:sz w:val="18"/>
                <w:szCs w:val="18"/>
              </w:rPr>
              <w:t>28.</w:t>
            </w:r>
            <w:r>
              <w:rPr>
                <w:rFonts w:cs="Arial"/>
                <w:b/>
                <w:bCs/>
                <w:w w:val="78"/>
                <w:sz w:val="18"/>
                <w:szCs w:val="18"/>
              </w:rPr>
              <w:t xml:space="preserve">8            </w:t>
            </w:r>
            <w:r>
              <w:rPr>
                <w:rFonts w:cs="Arial"/>
                <w:b/>
                <w:bCs/>
                <w:spacing w:val="12"/>
                <w:w w:val="78"/>
                <w:sz w:val="18"/>
                <w:szCs w:val="18"/>
              </w:rPr>
              <w:t xml:space="preserve"> </w:t>
            </w:r>
            <w:r>
              <w:rPr>
                <w:rFonts w:cs="Arial"/>
                <w:b/>
                <w:bCs/>
                <w:spacing w:val="-1"/>
                <w:w w:val="78"/>
                <w:sz w:val="18"/>
                <w:szCs w:val="18"/>
              </w:rPr>
              <w:t>28.</w:t>
            </w:r>
            <w:r>
              <w:rPr>
                <w:rFonts w:cs="Arial"/>
                <w:b/>
                <w:bCs/>
                <w:w w:val="78"/>
                <w:sz w:val="18"/>
                <w:szCs w:val="18"/>
              </w:rPr>
              <w:t xml:space="preserve">4            </w:t>
            </w:r>
            <w:r>
              <w:rPr>
                <w:rFonts w:cs="Arial"/>
                <w:b/>
                <w:bCs/>
                <w:spacing w:val="12"/>
                <w:w w:val="78"/>
                <w:sz w:val="18"/>
                <w:szCs w:val="18"/>
              </w:rPr>
              <w:t xml:space="preserve"> </w:t>
            </w:r>
            <w:r>
              <w:rPr>
                <w:rFonts w:cs="Arial"/>
                <w:b/>
                <w:bCs/>
                <w:spacing w:val="-1"/>
                <w:w w:val="79"/>
                <w:sz w:val="18"/>
                <w:szCs w:val="18"/>
              </w:rPr>
              <w:t>27.7</w:t>
            </w:r>
          </w:p>
        </w:tc>
      </w:tr>
    </w:tbl>
    <w:p w:rsidR="00720C3B" w:rsidRDefault="00720C3B" w:rsidP="00090636"/>
    <w:tbl>
      <w:tblPr>
        <w:tblW w:w="0" w:type="auto"/>
        <w:tblInd w:w="304"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10" w:right="-20"/>
              <w:rPr>
                <w:rFonts w:ascii="Times New Roman" w:hAnsi="Times New Roman" w:cs="Times New Roman"/>
                <w:szCs w:val="24"/>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6"/>
                <w:sz w:val="18"/>
                <w:szCs w:val="18"/>
              </w:rPr>
              <w:t>ordinario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91" w:right="-20"/>
              <w:rPr>
                <w:rFonts w:ascii="Times New Roman" w:hAnsi="Times New Roman" w:cs="Times New Roman"/>
                <w:szCs w:val="24"/>
              </w:rPr>
            </w:pPr>
            <w:r>
              <w:rPr>
                <w:rFonts w:cs="Arial"/>
                <w:b/>
                <w:bCs/>
                <w:spacing w:val="-1"/>
                <w:w w:val="82"/>
                <w:sz w:val="18"/>
                <w:szCs w:val="18"/>
              </w:rPr>
              <w:t>-90.8</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91" w:right="-20"/>
              <w:rPr>
                <w:rFonts w:ascii="Times New Roman" w:hAnsi="Times New Roman" w:cs="Times New Roman"/>
                <w:szCs w:val="24"/>
              </w:rPr>
            </w:pPr>
            <w:r>
              <w:rPr>
                <w:rFonts w:cs="Arial"/>
                <w:b/>
                <w:bCs/>
                <w:spacing w:val="-1"/>
                <w:w w:val="82"/>
                <w:sz w:val="18"/>
                <w:szCs w:val="18"/>
              </w:rPr>
              <w:t>-88.7</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91" w:right="-20"/>
              <w:rPr>
                <w:rFonts w:ascii="Times New Roman" w:hAnsi="Times New Roman" w:cs="Times New Roman"/>
                <w:szCs w:val="24"/>
              </w:rPr>
            </w:pPr>
            <w:r>
              <w:rPr>
                <w:rFonts w:cs="Arial"/>
                <w:b/>
                <w:bCs/>
                <w:spacing w:val="-1"/>
                <w:w w:val="82"/>
                <w:sz w:val="18"/>
                <w:szCs w:val="18"/>
              </w:rPr>
              <w:t>-35.4</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9" w:right="-20"/>
              <w:rPr>
                <w:rFonts w:ascii="Times New Roman" w:hAnsi="Times New Roman" w:cs="Times New Roman"/>
                <w:szCs w:val="24"/>
              </w:rPr>
            </w:pPr>
            <w:r>
              <w:rPr>
                <w:rFonts w:cs="Arial"/>
                <w:b/>
                <w:bCs/>
                <w:spacing w:val="-1"/>
                <w:w w:val="79"/>
                <w:sz w:val="18"/>
                <w:szCs w:val="18"/>
              </w:rPr>
              <w:t>53.3</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90" w:right="-20"/>
              <w:rPr>
                <w:rFonts w:ascii="Times New Roman" w:hAnsi="Times New Roman" w:cs="Times New Roman"/>
                <w:szCs w:val="24"/>
              </w:rPr>
            </w:pPr>
            <w:r>
              <w:rPr>
                <w:rFonts w:cs="Arial"/>
                <w:b/>
                <w:bCs/>
                <w:spacing w:val="-1"/>
                <w:w w:val="79"/>
                <w:sz w:val="18"/>
                <w:szCs w:val="18"/>
              </w:rPr>
              <w:t>-19.</w:t>
            </w:r>
            <w:r>
              <w:rPr>
                <w:rFonts w:cs="Arial"/>
                <w:b/>
                <w:bCs/>
                <w:w w:val="79"/>
                <w:sz w:val="18"/>
                <w:szCs w:val="18"/>
              </w:rPr>
              <w:t xml:space="preserve">3              </w:t>
            </w:r>
            <w:r>
              <w:rPr>
                <w:rFonts w:cs="Arial"/>
                <w:b/>
                <w:bCs/>
                <w:spacing w:val="14"/>
                <w:w w:val="79"/>
                <w:sz w:val="18"/>
                <w:szCs w:val="18"/>
              </w:rPr>
              <w:t xml:space="preserve"> </w:t>
            </w:r>
            <w:r>
              <w:rPr>
                <w:rFonts w:cs="Arial"/>
                <w:b/>
                <w:bCs/>
                <w:spacing w:val="-1"/>
                <w:w w:val="79"/>
                <w:sz w:val="18"/>
                <w:szCs w:val="18"/>
              </w:rPr>
              <w:t>0.</w:t>
            </w:r>
            <w:r>
              <w:rPr>
                <w:rFonts w:cs="Arial"/>
                <w:b/>
                <w:bCs/>
                <w:w w:val="79"/>
                <w:sz w:val="18"/>
                <w:szCs w:val="18"/>
              </w:rPr>
              <w:t xml:space="preserve">2              </w:t>
            </w:r>
            <w:r>
              <w:rPr>
                <w:rFonts w:cs="Arial"/>
                <w:b/>
                <w:bCs/>
                <w:spacing w:val="2"/>
                <w:w w:val="79"/>
                <w:sz w:val="18"/>
                <w:szCs w:val="18"/>
              </w:rPr>
              <w:t xml:space="preserve"> </w:t>
            </w:r>
            <w:r>
              <w:rPr>
                <w:rFonts w:cs="Arial"/>
                <w:b/>
                <w:bCs/>
                <w:spacing w:val="-1"/>
                <w:w w:val="79"/>
                <w:sz w:val="18"/>
                <w:szCs w:val="18"/>
              </w:rPr>
              <w:t>3.4</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spacing w:before="17"/>
              <w:ind w:left="-11" w:right="-20"/>
              <w:rPr>
                <w:rFonts w:ascii="Times New Roman" w:hAnsi="Times New Roman" w:cs="Times New Roman"/>
                <w:szCs w:val="24"/>
              </w:rPr>
            </w:pPr>
            <w:r>
              <w:rPr>
                <w:rFonts w:cs="Arial"/>
                <w:spacing w:val="-1"/>
                <w:w w:val="71"/>
                <w:sz w:val="18"/>
                <w:szCs w:val="18"/>
              </w:rPr>
              <w:t>Spes</w:t>
            </w:r>
            <w:r>
              <w:rPr>
                <w:rFonts w:cs="Arial"/>
                <w:w w:val="71"/>
                <w:sz w:val="18"/>
                <w:szCs w:val="18"/>
              </w:rPr>
              <w:t>e</w:t>
            </w:r>
            <w:r>
              <w:rPr>
                <w:rFonts w:cs="Arial"/>
                <w:spacing w:val="6"/>
                <w:w w:val="71"/>
                <w:sz w:val="18"/>
                <w:szCs w:val="18"/>
              </w:rPr>
              <w:t xml:space="preserve"> </w:t>
            </w:r>
            <w:r>
              <w:rPr>
                <w:rFonts w:cs="Arial"/>
                <w:spacing w:val="-1"/>
                <w:w w:val="80"/>
                <w:sz w:val="18"/>
                <w:szCs w:val="18"/>
              </w:rPr>
              <w:t>straordinarie</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0.7</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0.0</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0.1</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0.1</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spacing w:before="17"/>
              <w:ind w:left="-11" w:right="-20"/>
              <w:rPr>
                <w:rFonts w:ascii="Times New Roman" w:hAnsi="Times New Roman" w:cs="Times New Roman"/>
                <w:szCs w:val="24"/>
              </w:rPr>
            </w:pPr>
            <w:r>
              <w:rPr>
                <w:rFonts w:cs="Arial"/>
                <w:spacing w:val="-1"/>
                <w:w w:val="78"/>
                <w:sz w:val="18"/>
                <w:szCs w:val="18"/>
              </w:rPr>
              <w:t>Ricav</w:t>
            </w:r>
            <w:r>
              <w:rPr>
                <w:rFonts w:cs="Arial"/>
                <w:w w:val="78"/>
                <w:sz w:val="18"/>
                <w:szCs w:val="18"/>
              </w:rPr>
              <w:t>i</w:t>
            </w:r>
            <w:r>
              <w:rPr>
                <w:rFonts w:cs="Arial"/>
                <w:spacing w:val="3"/>
                <w:w w:val="78"/>
                <w:sz w:val="18"/>
                <w:szCs w:val="18"/>
              </w:rPr>
              <w:t xml:space="preserve"> </w:t>
            </w:r>
            <w:r>
              <w:rPr>
                <w:rFonts w:cs="Arial"/>
                <w:spacing w:val="-1"/>
                <w:w w:val="82"/>
                <w:sz w:val="18"/>
                <w:szCs w:val="18"/>
              </w:rPr>
              <w:t>straordinari</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1.0</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7"/>
              <w:ind w:left="528" w:right="-20"/>
              <w:rPr>
                <w:rFonts w:ascii="Times New Roman" w:hAnsi="Times New Roman" w:cs="Times New Roman"/>
                <w:szCs w:val="24"/>
              </w:rPr>
            </w:pPr>
            <w:r>
              <w:rPr>
                <w:rFonts w:cs="Arial"/>
                <w:spacing w:val="-1"/>
                <w:w w:val="79"/>
                <w:sz w:val="18"/>
                <w:szCs w:val="18"/>
              </w:rPr>
              <w:t>0.8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7"/>
              <w:ind w:left="527" w:right="-20"/>
              <w:rPr>
                <w:rFonts w:ascii="Times New Roman" w:hAnsi="Times New Roman" w:cs="Times New Roman"/>
                <w:szCs w:val="24"/>
              </w:rPr>
            </w:pPr>
            <w:r>
              <w:rPr>
                <w:rFonts w:cs="Arial"/>
                <w:spacing w:val="-1"/>
                <w:w w:val="79"/>
                <w:sz w:val="18"/>
                <w:szCs w:val="18"/>
              </w:rPr>
              <w:t>0.7</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7"/>
              <w:ind w:left="468" w:right="-20"/>
              <w:rPr>
                <w:rFonts w:ascii="Times New Roman" w:hAnsi="Times New Roman" w:cs="Times New Roman"/>
                <w:szCs w:val="24"/>
              </w:rPr>
            </w:pPr>
            <w:r>
              <w:rPr>
                <w:rFonts w:cs="Arial"/>
                <w:spacing w:val="-1"/>
                <w:w w:val="83"/>
                <w:sz w:val="18"/>
                <w:szCs w:val="18"/>
              </w:rPr>
              <w:t>-0.2</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7"/>
              <w:ind w:left="527" w:right="-20"/>
              <w:rPr>
                <w:rFonts w:ascii="Times New Roman" w:hAnsi="Times New Roman" w:cs="Times New Roman"/>
                <w:szCs w:val="24"/>
              </w:rPr>
            </w:pP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8"/>
                <w:sz w:val="18"/>
                <w:szCs w:val="18"/>
              </w:rPr>
              <w:t>0.</w:t>
            </w:r>
            <w:r>
              <w:rPr>
                <w:rFonts w:cs="Arial"/>
                <w:w w:val="78"/>
                <w:sz w:val="18"/>
                <w:szCs w:val="18"/>
              </w:rPr>
              <w:t xml:space="preserve">0              </w:t>
            </w:r>
            <w:r>
              <w:rPr>
                <w:rFonts w:cs="Arial"/>
                <w:spacing w:val="12"/>
                <w:w w:val="78"/>
                <w:sz w:val="18"/>
                <w:szCs w:val="18"/>
              </w:rPr>
              <w:t xml:space="preserve"> </w:t>
            </w:r>
            <w:r>
              <w:rPr>
                <w:rFonts w:cs="Arial"/>
                <w:spacing w:val="-1"/>
                <w:w w:val="79"/>
                <w:sz w:val="18"/>
                <w:szCs w:val="18"/>
              </w:rPr>
              <w:t>0.0</w:t>
            </w:r>
          </w:p>
        </w:tc>
      </w:tr>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rPr>
                <w:rFonts w:ascii="Times New Roman" w:hAnsi="Times New Roman" w:cs="Times New Roman"/>
                <w:szCs w:val="24"/>
              </w:rPr>
            </w:pP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9"/>
                <w:sz w:val="18"/>
                <w:szCs w:val="18"/>
              </w:rPr>
              <w:t>0.3</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9"/>
                <w:sz w:val="18"/>
                <w:szCs w:val="18"/>
              </w:rPr>
              <w:t>0.8</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9"/>
                <w:sz w:val="18"/>
                <w:szCs w:val="18"/>
              </w:rPr>
              <w:t>0.6</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68" w:right="-20"/>
              <w:rPr>
                <w:rFonts w:ascii="Times New Roman" w:hAnsi="Times New Roman" w:cs="Times New Roman"/>
                <w:szCs w:val="24"/>
              </w:rPr>
            </w:pPr>
            <w:r>
              <w:rPr>
                <w:rFonts w:cs="Arial"/>
                <w:b/>
                <w:bCs/>
                <w:spacing w:val="-1"/>
                <w:w w:val="83"/>
                <w:sz w:val="18"/>
                <w:szCs w:val="18"/>
              </w:rPr>
              <w:t>-0.2</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527" w:right="-20"/>
              <w:rPr>
                <w:rFonts w:ascii="Times New Roman" w:hAnsi="Times New Roman" w:cs="Times New Roman"/>
                <w:szCs w:val="24"/>
              </w:rPr>
            </w:pPr>
            <w:r>
              <w:rPr>
                <w:rFonts w:cs="Arial"/>
                <w:b/>
                <w:bCs/>
                <w:spacing w:val="-1"/>
                <w:w w:val="78"/>
                <w:sz w:val="18"/>
                <w:szCs w:val="18"/>
              </w:rPr>
              <w:t>0.</w:t>
            </w:r>
            <w:r>
              <w:rPr>
                <w:rFonts w:cs="Arial"/>
                <w:b/>
                <w:bCs/>
                <w:w w:val="78"/>
                <w:sz w:val="18"/>
                <w:szCs w:val="18"/>
              </w:rPr>
              <w:t xml:space="preserve">0              </w:t>
            </w:r>
            <w:r>
              <w:rPr>
                <w:rFonts w:cs="Arial"/>
                <w:b/>
                <w:bCs/>
                <w:spacing w:val="12"/>
                <w:w w:val="78"/>
                <w:sz w:val="18"/>
                <w:szCs w:val="18"/>
              </w:rPr>
              <w:t xml:space="preserve"> </w:t>
            </w:r>
            <w:r>
              <w:rPr>
                <w:rFonts w:cs="Arial"/>
                <w:b/>
                <w:bCs/>
                <w:spacing w:val="-1"/>
                <w:w w:val="78"/>
                <w:sz w:val="18"/>
                <w:szCs w:val="18"/>
              </w:rPr>
              <w:t>0.</w:t>
            </w:r>
            <w:r>
              <w:rPr>
                <w:rFonts w:cs="Arial"/>
                <w:b/>
                <w:bCs/>
                <w:w w:val="78"/>
                <w:sz w:val="18"/>
                <w:szCs w:val="18"/>
              </w:rPr>
              <w:t xml:space="preserve">0              </w:t>
            </w:r>
            <w:r>
              <w:rPr>
                <w:rFonts w:cs="Arial"/>
                <w:b/>
                <w:bCs/>
                <w:spacing w:val="12"/>
                <w:w w:val="78"/>
                <w:sz w:val="18"/>
                <w:szCs w:val="18"/>
              </w:rPr>
              <w:t xml:space="preserve"> </w:t>
            </w:r>
            <w:r>
              <w:rPr>
                <w:rFonts w:cs="Arial"/>
                <w:b/>
                <w:bCs/>
                <w:spacing w:val="-1"/>
                <w:w w:val="79"/>
                <w:sz w:val="18"/>
                <w:szCs w:val="18"/>
              </w:rPr>
              <w:t>0.0</w:t>
            </w:r>
          </w:p>
        </w:tc>
      </w:tr>
    </w:tbl>
    <w:p w:rsidR="00720C3B" w:rsidRDefault="00720C3B" w:rsidP="00090636"/>
    <w:p w:rsidR="00720C3B" w:rsidRDefault="00720C3B" w:rsidP="00720C3B">
      <w:pPr>
        <w:autoSpaceDE w:val="0"/>
        <w:autoSpaceDN w:val="0"/>
        <w:adjustRightInd w:val="0"/>
        <w:spacing w:before="35"/>
        <w:ind w:left="201" w:right="-20"/>
        <w:rPr>
          <w:rFonts w:cs="Arial"/>
          <w:sz w:val="18"/>
          <w:szCs w:val="18"/>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7"/>
          <w:sz w:val="18"/>
          <w:szCs w:val="18"/>
        </w:rPr>
        <w:t>straordinario</w:t>
      </w:r>
    </w:p>
    <w:tbl>
      <w:tblPr>
        <w:tblW w:w="0" w:type="auto"/>
        <w:tblInd w:w="304" w:type="dxa"/>
        <w:tblLayout w:type="fixed"/>
        <w:tblCellMar>
          <w:left w:w="0" w:type="dxa"/>
          <w:right w:w="0" w:type="dxa"/>
        </w:tblCellMar>
        <w:tblLook w:val="0000" w:firstRow="0" w:lastRow="0" w:firstColumn="0" w:lastColumn="0" w:noHBand="0" w:noVBand="0"/>
      </w:tblPr>
      <w:tblGrid>
        <w:gridCol w:w="3515"/>
        <w:gridCol w:w="794"/>
        <w:gridCol w:w="794"/>
        <w:gridCol w:w="793"/>
        <w:gridCol w:w="794"/>
        <w:gridCol w:w="2381"/>
      </w:tblGrid>
      <w:tr w:rsidR="00720C3B" w:rsidTr="003A3155">
        <w:trPr>
          <w:trHeight w:hRule="exact" w:val="243"/>
        </w:trPr>
        <w:tc>
          <w:tcPr>
            <w:tcW w:w="3515" w:type="dxa"/>
            <w:tcBorders>
              <w:top w:val="single" w:sz="4" w:space="0" w:color="000000"/>
              <w:left w:val="nil"/>
              <w:bottom w:val="nil"/>
              <w:right w:val="nil"/>
            </w:tcBorders>
          </w:tcPr>
          <w:p w:rsidR="00720C3B" w:rsidRDefault="00720C3B" w:rsidP="003A3155">
            <w:pPr>
              <w:autoSpaceDE w:val="0"/>
              <w:autoSpaceDN w:val="0"/>
              <w:adjustRightInd w:val="0"/>
              <w:spacing w:before="12"/>
              <w:ind w:left="-12" w:right="-20"/>
              <w:rPr>
                <w:rFonts w:ascii="Times New Roman" w:hAnsi="Times New Roman" w:cs="Times New Roman"/>
                <w:szCs w:val="24"/>
              </w:rPr>
            </w:pPr>
            <w:r>
              <w:rPr>
                <w:rFonts w:cs="Arial"/>
                <w:b/>
                <w:bCs/>
                <w:spacing w:val="-1"/>
                <w:w w:val="74"/>
                <w:sz w:val="18"/>
                <w:szCs w:val="18"/>
              </w:rPr>
              <w:t>Risultat</w:t>
            </w:r>
            <w:r>
              <w:rPr>
                <w:rFonts w:cs="Arial"/>
                <w:b/>
                <w:bCs/>
                <w:w w:val="74"/>
                <w:sz w:val="18"/>
                <w:szCs w:val="18"/>
              </w:rPr>
              <w:t>o</w:t>
            </w:r>
            <w:r>
              <w:rPr>
                <w:rFonts w:cs="Arial"/>
                <w:b/>
                <w:bCs/>
                <w:spacing w:val="7"/>
                <w:w w:val="74"/>
                <w:sz w:val="18"/>
                <w:szCs w:val="18"/>
              </w:rPr>
              <w:t xml:space="preserve"> </w:t>
            </w:r>
            <w:r>
              <w:rPr>
                <w:rFonts w:cs="Arial"/>
                <w:b/>
                <w:bCs/>
                <w:spacing w:val="-1"/>
                <w:w w:val="77"/>
                <w:sz w:val="18"/>
                <w:szCs w:val="18"/>
              </w:rPr>
              <w:t>d’esercizio</w:t>
            </w:r>
          </w:p>
        </w:tc>
        <w:tc>
          <w:tcPr>
            <w:tcW w:w="794" w:type="dxa"/>
            <w:tcBorders>
              <w:top w:val="single" w:sz="4" w:space="0" w:color="000000"/>
              <w:left w:val="nil"/>
              <w:bottom w:val="single" w:sz="4" w:space="0" w:color="000000"/>
              <w:right w:val="nil"/>
            </w:tcBorders>
            <w:shd w:val="clear" w:color="auto" w:fill="9DDCF9"/>
          </w:tcPr>
          <w:p w:rsidR="00720C3B" w:rsidRDefault="00720C3B" w:rsidP="003A3155">
            <w:pPr>
              <w:autoSpaceDE w:val="0"/>
              <w:autoSpaceDN w:val="0"/>
              <w:adjustRightInd w:val="0"/>
              <w:spacing w:before="12"/>
              <w:ind w:left="389" w:right="-20"/>
              <w:rPr>
                <w:rFonts w:ascii="Times New Roman" w:hAnsi="Times New Roman" w:cs="Times New Roman"/>
                <w:szCs w:val="24"/>
              </w:rPr>
            </w:pPr>
            <w:r>
              <w:rPr>
                <w:rFonts w:cs="Arial"/>
                <w:b/>
                <w:bCs/>
                <w:spacing w:val="-1"/>
                <w:w w:val="82"/>
                <w:sz w:val="18"/>
                <w:szCs w:val="18"/>
              </w:rPr>
              <w:t>-90.5</w:t>
            </w:r>
          </w:p>
        </w:tc>
        <w:tc>
          <w:tcPr>
            <w:tcW w:w="794" w:type="dxa"/>
            <w:tcBorders>
              <w:top w:val="single" w:sz="4" w:space="0" w:color="000000"/>
              <w:left w:val="nil"/>
              <w:bottom w:val="single" w:sz="4" w:space="0" w:color="000000"/>
              <w:right w:val="nil"/>
            </w:tcBorders>
            <w:shd w:val="clear" w:color="auto" w:fill="84C8E6"/>
          </w:tcPr>
          <w:p w:rsidR="00720C3B" w:rsidRDefault="00720C3B" w:rsidP="003A3155">
            <w:pPr>
              <w:autoSpaceDE w:val="0"/>
              <w:autoSpaceDN w:val="0"/>
              <w:adjustRightInd w:val="0"/>
              <w:spacing w:before="12"/>
              <w:ind w:left="388" w:right="-20"/>
              <w:rPr>
                <w:rFonts w:ascii="Times New Roman" w:hAnsi="Times New Roman" w:cs="Times New Roman"/>
                <w:szCs w:val="24"/>
              </w:rPr>
            </w:pPr>
            <w:r>
              <w:rPr>
                <w:rFonts w:cs="Arial"/>
                <w:b/>
                <w:bCs/>
                <w:spacing w:val="-1"/>
                <w:w w:val="82"/>
                <w:sz w:val="18"/>
                <w:szCs w:val="18"/>
              </w:rPr>
              <w:t>-87.9</w:t>
            </w:r>
          </w:p>
        </w:tc>
        <w:tc>
          <w:tcPr>
            <w:tcW w:w="793" w:type="dxa"/>
            <w:tcBorders>
              <w:top w:val="single" w:sz="4" w:space="0" w:color="000000"/>
              <w:left w:val="nil"/>
              <w:bottom w:val="single" w:sz="4" w:space="0" w:color="000000"/>
              <w:right w:val="nil"/>
            </w:tcBorders>
            <w:shd w:val="clear" w:color="auto" w:fill="6EB7D6"/>
          </w:tcPr>
          <w:p w:rsidR="00720C3B" w:rsidRDefault="00720C3B" w:rsidP="003A3155">
            <w:pPr>
              <w:autoSpaceDE w:val="0"/>
              <w:autoSpaceDN w:val="0"/>
              <w:adjustRightInd w:val="0"/>
              <w:spacing w:before="12"/>
              <w:ind w:left="388" w:right="-20"/>
              <w:rPr>
                <w:rFonts w:ascii="Times New Roman" w:hAnsi="Times New Roman" w:cs="Times New Roman"/>
                <w:szCs w:val="24"/>
              </w:rPr>
            </w:pPr>
            <w:r>
              <w:rPr>
                <w:rFonts w:cs="Arial"/>
                <w:b/>
                <w:bCs/>
                <w:spacing w:val="-1"/>
                <w:w w:val="82"/>
                <w:sz w:val="18"/>
                <w:szCs w:val="18"/>
              </w:rPr>
              <w:t>-34.8</w:t>
            </w:r>
          </w:p>
        </w:tc>
        <w:tc>
          <w:tcPr>
            <w:tcW w:w="794" w:type="dxa"/>
            <w:tcBorders>
              <w:top w:val="single" w:sz="4" w:space="0" w:color="000000"/>
              <w:left w:val="nil"/>
              <w:bottom w:val="single" w:sz="4" w:space="0" w:color="000000"/>
              <w:right w:val="nil"/>
            </w:tcBorders>
            <w:shd w:val="clear" w:color="auto" w:fill="58A7C6"/>
          </w:tcPr>
          <w:p w:rsidR="00720C3B" w:rsidRDefault="00720C3B" w:rsidP="003A3155">
            <w:pPr>
              <w:autoSpaceDE w:val="0"/>
              <w:autoSpaceDN w:val="0"/>
              <w:adjustRightInd w:val="0"/>
              <w:spacing w:before="12"/>
              <w:ind w:left="447" w:right="-20"/>
              <w:rPr>
                <w:rFonts w:ascii="Times New Roman" w:hAnsi="Times New Roman" w:cs="Times New Roman"/>
                <w:szCs w:val="24"/>
              </w:rPr>
            </w:pPr>
            <w:r>
              <w:rPr>
                <w:rFonts w:cs="Arial"/>
                <w:b/>
                <w:bCs/>
                <w:spacing w:val="-1"/>
                <w:w w:val="79"/>
                <w:sz w:val="18"/>
                <w:szCs w:val="18"/>
              </w:rPr>
              <w:t>53.1</w:t>
            </w:r>
          </w:p>
        </w:tc>
        <w:tc>
          <w:tcPr>
            <w:tcW w:w="2381" w:type="dxa"/>
            <w:tcBorders>
              <w:top w:val="single" w:sz="4" w:space="0" w:color="000000"/>
              <w:left w:val="nil"/>
              <w:bottom w:val="single" w:sz="4" w:space="0" w:color="000000"/>
              <w:right w:val="nil"/>
            </w:tcBorders>
          </w:tcPr>
          <w:p w:rsidR="00720C3B" w:rsidRDefault="00720C3B" w:rsidP="003A3155">
            <w:pPr>
              <w:autoSpaceDE w:val="0"/>
              <w:autoSpaceDN w:val="0"/>
              <w:adjustRightInd w:val="0"/>
              <w:spacing w:before="12"/>
              <w:ind w:left="388" w:right="-20"/>
              <w:rPr>
                <w:rFonts w:ascii="Times New Roman" w:hAnsi="Times New Roman" w:cs="Times New Roman"/>
                <w:szCs w:val="24"/>
              </w:rPr>
            </w:pPr>
            <w:r>
              <w:rPr>
                <w:rFonts w:cs="Arial"/>
                <w:b/>
                <w:bCs/>
                <w:spacing w:val="-1"/>
                <w:w w:val="79"/>
                <w:sz w:val="18"/>
                <w:szCs w:val="18"/>
              </w:rPr>
              <w:t>-19.</w:t>
            </w:r>
            <w:r>
              <w:rPr>
                <w:rFonts w:cs="Arial"/>
                <w:b/>
                <w:bCs/>
                <w:w w:val="79"/>
                <w:sz w:val="18"/>
                <w:szCs w:val="18"/>
              </w:rPr>
              <w:t xml:space="preserve">3              </w:t>
            </w:r>
            <w:r>
              <w:rPr>
                <w:rFonts w:cs="Arial"/>
                <w:b/>
                <w:bCs/>
                <w:spacing w:val="14"/>
                <w:w w:val="79"/>
                <w:sz w:val="18"/>
                <w:szCs w:val="18"/>
              </w:rPr>
              <w:t xml:space="preserve"> </w:t>
            </w:r>
            <w:r>
              <w:rPr>
                <w:rFonts w:cs="Arial"/>
                <w:b/>
                <w:bCs/>
                <w:spacing w:val="-1"/>
                <w:w w:val="79"/>
                <w:sz w:val="18"/>
                <w:szCs w:val="18"/>
              </w:rPr>
              <w:t>0.</w:t>
            </w:r>
            <w:r>
              <w:rPr>
                <w:rFonts w:cs="Arial"/>
                <w:b/>
                <w:bCs/>
                <w:w w:val="79"/>
                <w:sz w:val="18"/>
                <w:szCs w:val="18"/>
              </w:rPr>
              <w:t xml:space="preserve">2              </w:t>
            </w:r>
            <w:r>
              <w:rPr>
                <w:rFonts w:cs="Arial"/>
                <w:b/>
                <w:bCs/>
                <w:spacing w:val="2"/>
                <w:w w:val="79"/>
                <w:sz w:val="18"/>
                <w:szCs w:val="18"/>
              </w:rPr>
              <w:t xml:space="preserve"> </w:t>
            </w:r>
            <w:r>
              <w:rPr>
                <w:rFonts w:cs="Arial"/>
                <w:b/>
                <w:bCs/>
                <w:spacing w:val="-1"/>
                <w:w w:val="79"/>
                <w:sz w:val="18"/>
                <w:szCs w:val="18"/>
              </w:rPr>
              <w:t>3.4</w:t>
            </w:r>
          </w:p>
        </w:tc>
      </w:tr>
    </w:tbl>
    <w:p w:rsidR="00720C3B" w:rsidRDefault="00720C3B" w:rsidP="00720C3B">
      <w:pPr>
        <w:rPr>
          <w:b/>
          <w:sz w:val="28"/>
          <w:szCs w:val="28"/>
        </w:rPr>
      </w:pPr>
    </w:p>
    <w:p w:rsidR="00720C3B" w:rsidRDefault="00720C3B" w:rsidP="00720C3B">
      <w:pPr>
        <w:rPr>
          <w:b/>
          <w:sz w:val="28"/>
          <w:szCs w:val="28"/>
        </w:rPr>
      </w:pPr>
    </w:p>
    <w:p w:rsidR="00720C3B" w:rsidRDefault="00720C3B" w:rsidP="00720C3B">
      <w:pPr>
        <w:rPr>
          <w:b/>
          <w:sz w:val="28"/>
          <w:szCs w:val="28"/>
        </w:rPr>
      </w:pPr>
    </w:p>
    <w:p w:rsidR="00720C3B" w:rsidRPr="00280FBD" w:rsidRDefault="00720C3B" w:rsidP="003A3155">
      <w:pPr>
        <w:pStyle w:val="Titolo1"/>
      </w:pPr>
      <w:bookmarkStart w:id="6" w:name="_Toc468201050"/>
      <w:bookmarkStart w:id="7" w:name="_Toc468270446"/>
      <w:r w:rsidRPr="00280FBD">
        <w:t>I lavori commissionali</w:t>
      </w:r>
      <w:bookmarkEnd w:id="6"/>
      <w:bookmarkEnd w:id="7"/>
    </w:p>
    <w:p w:rsidR="00720C3B" w:rsidRDefault="00720C3B" w:rsidP="00720C3B">
      <w:pPr>
        <w:rPr>
          <w:rFonts w:cs="Arial"/>
          <w:szCs w:val="28"/>
        </w:rPr>
      </w:pPr>
      <w:r w:rsidRPr="00D82A7C">
        <w:rPr>
          <w:rFonts w:cs="Arial"/>
          <w:szCs w:val="28"/>
        </w:rPr>
        <w:t>I lavori commissionali sono stati molto brevi e di fatto si sono limitati a sottoporre una serie di domande al Consiglio di Stato.</w:t>
      </w:r>
    </w:p>
    <w:p w:rsidR="00720C3B" w:rsidRDefault="00720C3B" w:rsidP="00720C3B">
      <w:pPr>
        <w:rPr>
          <w:rFonts w:cs="Arial"/>
          <w:szCs w:val="28"/>
        </w:rPr>
      </w:pPr>
    </w:p>
    <w:p w:rsidR="00720C3B" w:rsidRDefault="00720C3B" w:rsidP="00720C3B">
      <w:pPr>
        <w:rPr>
          <w:rFonts w:cs="Arial"/>
          <w:szCs w:val="28"/>
        </w:rPr>
      </w:pPr>
    </w:p>
    <w:p w:rsidR="00720C3B" w:rsidRPr="00D82A7C" w:rsidRDefault="00720C3B" w:rsidP="00720C3B">
      <w:pPr>
        <w:rPr>
          <w:rFonts w:cs="Arial"/>
          <w:szCs w:val="28"/>
        </w:rPr>
      </w:pPr>
    </w:p>
    <w:p w:rsidR="00720C3B" w:rsidRPr="00280FBD" w:rsidRDefault="00720C3B" w:rsidP="003A3155">
      <w:pPr>
        <w:pStyle w:val="Titolo1"/>
      </w:pPr>
      <w:bookmarkStart w:id="8" w:name="_Toc468201051"/>
      <w:bookmarkStart w:id="9" w:name="_Toc468270447"/>
      <w:r w:rsidRPr="00280FBD">
        <w:lastRenderedPageBreak/>
        <w:t>Considerazioni preliminari</w:t>
      </w:r>
      <w:bookmarkEnd w:id="8"/>
      <w:bookmarkEnd w:id="9"/>
    </w:p>
    <w:p w:rsidR="00720C3B" w:rsidRPr="00D82A7C" w:rsidRDefault="00720C3B" w:rsidP="00720C3B">
      <w:pPr>
        <w:rPr>
          <w:rFonts w:cs="Arial"/>
          <w:szCs w:val="24"/>
        </w:rPr>
      </w:pPr>
      <w:r>
        <w:rPr>
          <w:rFonts w:cs="Arial"/>
          <w:szCs w:val="24"/>
        </w:rPr>
        <w:t xml:space="preserve">Questo preventivo è fondato sulle decisioni prese </w:t>
      </w:r>
      <w:r w:rsidRPr="00D82A7C">
        <w:rPr>
          <w:rFonts w:cs="Arial"/>
          <w:szCs w:val="24"/>
        </w:rPr>
        <w:t xml:space="preserve">dal Gran Consiglio quando ha aderito al rapporto di maggioranza sul Pacchetto di misure per il riequilibrio delle finanze cantonali. Questo si evince molto chiaramente sia dal testo del messaggio, </w:t>
      </w:r>
      <w:r>
        <w:rPr>
          <w:rFonts w:cs="Arial"/>
          <w:szCs w:val="24"/>
        </w:rPr>
        <w:t xml:space="preserve">sia dalle cifre stesse, </w:t>
      </w:r>
      <w:r w:rsidRPr="00D82A7C">
        <w:rPr>
          <w:rFonts w:cs="Arial"/>
          <w:szCs w:val="24"/>
        </w:rPr>
        <w:t>sia dal fatto che</w:t>
      </w:r>
      <w:r>
        <w:rPr>
          <w:rFonts w:cs="Arial"/>
          <w:szCs w:val="24"/>
        </w:rPr>
        <w:t xml:space="preserve"> </w:t>
      </w:r>
      <w:r w:rsidR="00180A70">
        <w:rPr>
          <w:rFonts w:cs="Arial"/>
          <w:szCs w:val="24"/>
        </w:rPr>
        <w:t>-</w:t>
      </w:r>
      <w:r w:rsidRPr="00D82A7C">
        <w:rPr>
          <w:rFonts w:cs="Arial"/>
          <w:szCs w:val="24"/>
        </w:rPr>
        <w:t xml:space="preserve"> allegato al messaggio </w:t>
      </w:r>
      <w:r w:rsidR="00180A70">
        <w:rPr>
          <w:rFonts w:cs="Arial"/>
          <w:szCs w:val="24"/>
        </w:rPr>
        <w:t>-</w:t>
      </w:r>
      <w:r>
        <w:rPr>
          <w:rFonts w:cs="Arial"/>
          <w:szCs w:val="24"/>
        </w:rPr>
        <w:t xml:space="preserve"> </w:t>
      </w:r>
      <w:r w:rsidRPr="00D82A7C">
        <w:rPr>
          <w:rFonts w:cs="Arial"/>
          <w:szCs w:val="24"/>
        </w:rPr>
        <w:t>c’è un unico decreto che invita ad accogliere e pubblicare i preventivi così come presentati.</w:t>
      </w:r>
    </w:p>
    <w:p w:rsidR="00720C3B" w:rsidRPr="00D82A7C" w:rsidRDefault="00720C3B" w:rsidP="00720C3B">
      <w:pPr>
        <w:rPr>
          <w:rFonts w:cs="Arial"/>
          <w:szCs w:val="24"/>
        </w:rPr>
      </w:pPr>
      <w:r w:rsidRPr="00D82A7C">
        <w:rPr>
          <w:rFonts w:cs="Arial"/>
          <w:szCs w:val="24"/>
        </w:rPr>
        <w:t>Questo spiega il motivo per cui i lavori commissionali sono stati estremamente brevi.</w:t>
      </w:r>
    </w:p>
    <w:p w:rsidR="00720C3B" w:rsidRPr="00D82A7C" w:rsidRDefault="00720C3B" w:rsidP="00720C3B">
      <w:pPr>
        <w:rPr>
          <w:rFonts w:cs="Arial"/>
          <w:szCs w:val="24"/>
        </w:rPr>
      </w:pPr>
      <w:r w:rsidRPr="00D82A7C">
        <w:rPr>
          <w:rFonts w:cs="Arial"/>
          <w:szCs w:val="24"/>
        </w:rPr>
        <w:t xml:space="preserve">Ricordiamo in questa sede, che i lavori commissionali riguardanti il Pacchetto di misure per il riequilibrio delle finanze cantonali presentato con il messaggio </w:t>
      </w:r>
      <w:r w:rsidR="00090636">
        <w:rPr>
          <w:rFonts w:cs="Arial"/>
          <w:szCs w:val="24"/>
        </w:rPr>
        <w:t xml:space="preserve">n. </w:t>
      </w:r>
      <w:r w:rsidRPr="00D82A7C">
        <w:rPr>
          <w:rFonts w:cs="Arial"/>
          <w:szCs w:val="24"/>
        </w:rPr>
        <w:t xml:space="preserve">7184 sono stati </w:t>
      </w:r>
      <w:r>
        <w:rPr>
          <w:rFonts w:cs="Arial"/>
          <w:szCs w:val="24"/>
        </w:rPr>
        <w:t xml:space="preserve">anch’essi </w:t>
      </w:r>
      <w:r w:rsidRPr="00D82A7C">
        <w:rPr>
          <w:rFonts w:cs="Arial"/>
          <w:szCs w:val="24"/>
        </w:rPr>
        <w:t>molto bre</w:t>
      </w:r>
      <w:r>
        <w:rPr>
          <w:rFonts w:cs="Arial"/>
          <w:szCs w:val="24"/>
        </w:rPr>
        <w:t>vi, ma</w:t>
      </w:r>
      <w:r w:rsidRPr="00D82A7C">
        <w:rPr>
          <w:rFonts w:cs="Arial"/>
          <w:szCs w:val="24"/>
        </w:rPr>
        <w:t xml:space="preserve"> questo nonostante la complessità</w:t>
      </w:r>
      <w:r>
        <w:rPr>
          <w:rFonts w:cs="Arial"/>
          <w:szCs w:val="24"/>
        </w:rPr>
        <w:t>,</w:t>
      </w:r>
      <w:r w:rsidRPr="00D82A7C">
        <w:rPr>
          <w:rFonts w:cs="Arial"/>
          <w:szCs w:val="24"/>
        </w:rPr>
        <w:t xml:space="preserve"> </w:t>
      </w:r>
      <w:r>
        <w:rPr>
          <w:rFonts w:cs="Arial"/>
          <w:szCs w:val="24"/>
        </w:rPr>
        <w:t>l’</w:t>
      </w:r>
      <w:r w:rsidRPr="00D82A7C">
        <w:rPr>
          <w:rFonts w:cs="Arial"/>
          <w:szCs w:val="24"/>
        </w:rPr>
        <w:t xml:space="preserve">importanza </w:t>
      </w:r>
      <w:r>
        <w:rPr>
          <w:rFonts w:cs="Arial"/>
          <w:szCs w:val="24"/>
        </w:rPr>
        <w:t xml:space="preserve">e la delicatezza </w:t>
      </w:r>
      <w:r w:rsidRPr="00D82A7C">
        <w:rPr>
          <w:rFonts w:cs="Arial"/>
          <w:szCs w:val="24"/>
        </w:rPr>
        <w:t>delle misure</w:t>
      </w:r>
      <w:r>
        <w:rPr>
          <w:rFonts w:cs="Arial"/>
          <w:szCs w:val="24"/>
        </w:rPr>
        <w:t xml:space="preserve"> da analizzare e </w:t>
      </w:r>
      <w:r w:rsidRPr="003C25BF">
        <w:rPr>
          <w:rFonts w:cs="Arial"/>
          <w:szCs w:val="24"/>
        </w:rPr>
        <w:t>valutare</w:t>
      </w:r>
      <w:r w:rsidRPr="00D82A7C">
        <w:rPr>
          <w:rFonts w:cs="Arial"/>
          <w:szCs w:val="24"/>
        </w:rPr>
        <w:t xml:space="preserve">. In quel caso è stata la mancata volontà politica della maggioranza della commissione </w:t>
      </w:r>
      <w:r>
        <w:rPr>
          <w:rFonts w:cs="Arial"/>
          <w:szCs w:val="24"/>
        </w:rPr>
        <w:t>a voler</w:t>
      </w:r>
      <w:r w:rsidRPr="00D82A7C">
        <w:rPr>
          <w:rFonts w:cs="Arial"/>
          <w:szCs w:val="24"/>
        </w:rPr>
        <w:t xml:space="preserve"> discutere e trovare soluzioni di compromesso. </w:t>
      </w:r>
    </w:p>
    <w:p w:rsidR="00720C3B" w:rsidRPr="00D82A7C" w:rsidRDefault="00720C3B" w:rsidP="00720C3B">
      <w:pPr>
        <w:rPr>
          <w:rFonts w:cs="Arial"/>
          <w:szCs w:val="24"/>
        </w:rPr>
      </w:pPr>
      <w:r w:rsidRPr="00D82A7C">
        <w:rPr>
          <w:rFonts w:cs="Arial"/>
          <w:szCs w:val="24"/>
        </w:rPr>
        <w:t xml:space="preserve">Il mancato stralcio di alcune misure ritenute non accettabili da una parte della commissione ha </w:t>
      </w:r>
      <w:r w:rsidRPr="003C25BF">
        <w:rPr>
          <w:rFonts w:cs="Arial"/>
          <w:szCs w:val="24"/>
        </w:rPr>
        <w:t>perciò p</w:t>
      </w:r>
      <w:r w:rsidRPr="00D82A7C">
        <w:rPr>
          <w:rFonts w:cs="Arial"/>
          <w:szCs w:val="24"/>
        </w:rPr>
        <w:t xml:space="preserve">ortato alla stesura di un rapporto di minoranza e al lancio di </w:t>
      </w:r>
      <w:r w:rsidR="00090636">
        <w:rPr>
          <w:rFonts w:cs="Arial"/>
          <w:szCs w:val="24"/>
        </w:rPr>
        <w:br/>
      </w:r>
      <w:r w:rsidRPr="00D82A7C">
        <w:rPr>
          <w:rFonts w:cs="Arial"/>
          <w:szCs w:val="24"/>
        </w:rPr>
        <w:t>3 referendum</w:t>
      </w:r>
      <w:r>
        <w:rPr>
          <w:rFonts w:cs="Arial"/>
          <w:szCs w:val="24"/>
        </w:rPr>
        <w:t xml:space="preserve"> su cui si andrà a votare nel corso del mese di febbraio 2017</w:t>
      </w:r>
      <w:r w:rsidRPr="00D82A7C">
        <w:rPr>
          <w:rFonts w:cs="Arial"/>
          <w:szCs w:val="24"/>
        </w:rPr>
        <w:t>.</w:t>
      </w:r>
    </w:p>
    <w:p w:rsidR="00720C3B" w:rsidRDefault="00720C3B" w:rsidP="00720C3B">
      <w:pPr>
        <w:rPr>
          <w:rFonts w:cs="Arial"/>
          <w:szCs w:val="24"/>
        </w:rPr>
      </w:pPr>
      <w:r w:rsidRPr="00D82A7C">
        <w:rPr>
          <w:rFonts w:cs="Arial"/>
          <w:szCs w:val="24"/>
        </w:rPr>
        <w:t>Gli stessi motivi che hanno portato alla stesura di un rapporto di minoranza per il Pacchetto di misure per il riequilibrio delle finanze cantonali presentato con il messaggio</w:t>
      </w:r>
      <w:r w:rsidR="00090636">
        <w:rPr>
          <w:rFonts w:cs="Arial"/>
          <w:szCs w:val="24"/>
        </w:rPr>
        <w:t xml:space="preserve"> </w:t>
      </w:r>
      <w:r w:rsidR="00090636">
        <w:rPr>
          <w:rFonts w:cs="Arial"/>
          <w:szCs w:val="24"/>
        </w:rPr>
        <w:br/>
        <w:t xml:space="preserve">n. </w:t>
      </w:r>
      <w:r w:rsidRPr="00D82A7C">
        <w:rPr>
          <w:rFonts w:cs="Arial"/>
          <w:szCs w:val="24"/>
        </w:rPr>
        <w:t>7184 portano ora alla stesura di un rapporto di minoranza sul preventivo 2017.</w:t>
      </w:r>
    </w:p>
    <w:p w:rsidR="00720C3B" w:rsidRDefault="00720C3B" w:rsidP="00720C3B">
      <w:pPr>
        <w:rPr>
          <w:rFonts w:cs="Arial"/>
          <w:szCs w:val="24"/>
        </w:rPr>
      </w:pPr>
    </w:p>
    <w:p w:rsidR="00720C3B" w:rsidRDefault="00720C3B" w:rsidP="00720C3B">
      <w:pPr>
        <w:rPr>
          <w:rFonts w:cs="Arial"/>
          <w:szCs w:val="24"/>
        </w:rPr>
      </w:pPr>
    </w:p>
    <w:p w:rsidR="00720C3B" w:rsidRPr="00D82A7C" w:rsidRDefault="00720C3B" w:rsidP="00720C3B">
      <w:pPr>
        <w:rPr>
          <w:rFonts w:cs="Arial"/>
          <w:szCs w:val="24"/>
        </w:rPr>
      </w:pPr>
    </w:p>
    <w:p w:rsidR="00720C3B" w:rsidRPr="00D82A7C" w:rsidRDefault="00720C3B" w:rsidP="003A3155">
      <w:pPr>
        <w:pStyle w:val="Titolo1"/>
      </w:pPr>
      <w:bookmarkStart w:id="10" w:name="_Toc468201052"/>
      <w:bookmarkStart w:id="11" w:name="_Toc468270448"/>
      <w:r>
        <w:t>Impostazione e misure non condivise</w:t>
      </w:r>
      <w:r w:rsidRPr="00D82A7C">
        <w:t xml:space="preserve"> </w:t>
      </w:r>
      <w:r>
        <w:t>del</w:t>
      </w:r>
      <w:r w:rsidRPr="00D82A7C">
        <w:t xml:space="preserve"> Pacchetto di misure per il riequilibrio delle finanze cantonali</w:t>
      </w:r>
      <w:bookmarkEnd w:id="10"/>
      <w:bookmarkEnd w:id="11"/>
    </w:p>
    <w:p w:rsidR="00720C3B" w:rsidRDefault="00720C3B" w:rsidP="00720C3B">
      <w:pPr>
        <w:rPr>
          <w:rFonts w:cs="Arial"/>
          <w:szCs w:val="24"/>
        </w:rPr>
      </w:pPr>
      <w:r w:rsidRPr="00D82A7C">
        <w:rPr>
          <w:rFonts w:cs="Arial"/>
          <w:szCs w:val="24"/>
        </w:rPr>
        <w:t xml:space="preserve">In questo capitolo riprendiamo i contenuti del rapporto di minoranza con i principali motivi che ci hanno portato a non accettare il messaggio </w:t>
      </w:r>
      <w:r w:rsidR="00180A70">
        <w:rPr>
          <w:rFonts w:cs="Arial"/>
          <w:szCs w:val="24"/>
        </w:rPr>
        <w:t xml:space="preserve">n. </w:t>
      </w:r>
      <w:r w:rsidRPr="00D82A7C">
        <w:rPr>
          <w:rFonts w:cs="Arial"/>
          <w:szCs w:val="24"/>
        </w:rPr>
        <w:t>7184, pur entrando nel merito di un risanamento orientato a migliorare le finanze cantonali e mantenendo inalterata la cifra prevista di 184 milioni di franchi previsti per il 2019.</w:t>
      </w:r>
    </w:p>
    <w:p w:rsidR="00720C3B" w:rsidRDefault="00720C3B" w:rsidP="00720C3B">
      <w:pPr>
        <w:rPr>
          <w:rFonts w:cs="Arial"/>
          <w:szCs w:val="24"/>
        </w:rPr>
      </w:pPr>
    </w:p>
    <w:p w:rsidR="00720C3B" w:rsidRPr="00D82A7C" w:rsidRDefault="00720C3B" w:rsidP="00720C3B">
      <w:pPr>
        <w:rPr>
          <w:rFonts w:cs="Arial"/>
          <w:szCs w:val="24"/>
        </w:rPr>
      </w:pPr>
    </w:p>
    <w:p w:rsidR="00720C3B" w:rsidRPr="00D82A7C" w:rsidRDefault="00A6285D" w:rsidP="00D30BD7">
      <w:pPr>
        <w:pStyle w:val="Titolo2"/>
      </w:pPr>
      <w:bookmarkStart w:id="12" w:name="_Toc468201053"/>
      <w:bookmarkStart w:id="13" w:name="_Toc468270449"/>
      <w:r>
        <w:t>4.1</w:t>
      </w:r>
      <w:r>
        <w:tab/>
      </w:r>
      <w:r w:rsidR="00720C3B" w:rsidRPr="00D82A7C">
        <w:t>Una adesione condizionata al risanamento</w:t>
      </w:r>
      <w:bookmarkEnd w:id="12"/>
      <w:bookmarkEnd w:id="13"/>
    </w:p>
    <w:p w:rsidR="00720C3B" w:rsidRPr="00D82A7C" w:rsidRDefault="00720C3B" w:rsidP="00720C3B">
      <w:pPr>
        <w:rPr>
          <w:rFonts w:cs="Arial"/>
          <w:szCs w:val="24"/>
        </w:rPr>
      </w:pPr>
      <w:r w:rsidRPr="00D82A7C">
        <w:rPr>
          <w:rFonts w:cs="Arial"/>
          <w:szCs w:val="24"/>
        </w:rPr>
        <w:t xml:space="preserve">Siamo entrati nel merito di una nostra adesione a un risanamento di 185 mio. </w:t>
      </w:r>
      <w:proofErr w:type="spellStart"/>
      <w:r w:rsidRPr="00D82A7C">
        <w:rPr>
          <w:rFonts w:cs="Arial"/>
          <w:szCs w:val="24"/>
        </w:rPr>
        <w:t>Fr</w:t>
      </w:r>
      <w:proofErr w:type="spellEnd"/>
      <w:r w:rsidRPr="00D82A7C">
        <w:rPr>
          <w:rFonts w:cs="Arial"/>
          <w:szCs w:val="24"/>
        </w:rPr>
        <w:t xml:space="preserve">. a partire dal 2019 con tre precise condizioni: </w:t>
      </w:r>
    </w:p>
    <w:p w:rsidR="00720C3B" w:rsidRPr="00D82A7C" w:rsidRDefault="00720C3B" w:rsidP="00090636">
      <w:pPr>
        <w:pStyle w:val="Paragrafoelenco"/>
        <w:numPr>
          <w:ilvl w:val="0"/>
          <w:numId w:val="6"/>
        </w:numPr>
        <w:spacing w:before="80"/>
        <w:ind w:left="425" w:hanging="425"/>
        <w:rPr>
          <w:rFonts w:cs="Arial"/>
          <w:szCs w:val="24"/>
        </w:rPr>
      </w:pPr>
      <w:r>
        <w:rPr>
          <w:rFonts w:cs="Arial"/>
          <w:szCs w:val="24"/>
        </w:rPr>
        <w:t>N</w:t>
      </w:r>
      <w:r w:rsidRPr="00D82A7C">
        <w:rPr>
          <w:rFonts w:cs="Arial"/>
          <w:szCs w:val="24"/>
        </w:rPr>
        <w:t xml:space="preserve">on bisogna intaccare il “necessario”, i miglioramenti vanno prioritariamente individuati nel “non utile”; </w:t>
      </w:r>
    </w:p>
    <w:p w:rsidR="00720C3B" w:rsidRPr="00D82A7C" w:rsidRDefault="00720C3B" w:rsidP="00090636">
      <w:pPr>
        <w:pStyle w:val="Paragrafoelenco"/>
        <w:numPr>
          <w:ilvl w:val="0"/>
          <w:numId w:val="6"/>
        </w:numPr>
        <w:spacing w:before="80"/>
        <w:ind w:left="425" w:hanging="425"/>
        <w:rPr>
          <w:rFonts w:cs="Arial"/>
          <w:szCs w:val="24"/>
        </w:rPr>
      </w:pPr>
      <w:r>
        <w:rPr>
          <w:rFonts w:cs="Arial"/>
          <w:szCs w:val="24"/>
        </w:rPr>
        <w:t>V</w:t>
      </w:r>
      <w:r w:rsidRPr="00D82A7C">
        <w:rPr>
          <w:rFonts w:cs="Arial"/>
          <w:szCs w:val="24"/>
        </w:rPr>
        <w:t>a effettuato un monitoraggio permanente dell’evoluzione finanziaria nel quadriennio con controllo continuo dei gettiti fiscali secondo il principio di competenza;</w:t>
      </w:r>
    </w:p>
    <w:p w:rsidR="00720C3B" w:rsidRDefault="00720C3B" w:rsidP="00090636">
      <w:pPr>
        <w:pStyle w:val="Paragrafoelenco"/>
        <w:numPr>
          <w:ilvl w:val="0"/>
          <w:numId w:val="6"/>
        </w:numPr>
        <w:spacing w:before="80"/>
        <w:ind w:left="425" w:hanging="425"/>
        <w:rPr>
          <w:rFonts w:cs="Arial"/>
          <w:szCs w:val="24"/>
        </w:rPr>
      </w:pPr>
      <w:r w:rsidRPr="00D82A7C">
        <w:rPr>
          <w:rFonts w:cs="Arial"/>
          <w:szCs w:val="24"/>
        </w:rPr>
        <w:t>L’uso di eventuali spazi supplementari che dovessero emergere dal risanamento delle finanze dovrà essere ben soppesato e concordato secondo l’interesse generale del Cantone. Sicuramente questi eventuali margini non dovranno servire a giustificare ulteriori sgravi.</w:t>
      </w:r>
    </w:p>
    <w:p w:rsidR="00720C3B" w:rsidRDefault="00720C3B" w:rsidP="00720C3B"/>
    <w:p w:rsidR="00720C3B" w:rsidRPr="00720C3B" w:rsidRDefault="00720C3B" w:rsidP="00720C3B"/>
    <w:p w:rsidR="00720C3B" w:rsidRPr="00D82A7C" w:rsidRDefault="00A6285D" w:rsidP="00D30BD7">
      <w:pPr>
        <w:pStyle w:val="Titolo2"/>
      </w:pPr>
      <w:bookmarkStart w:id="14" w:name="_Toc468201054"/>
      <w:bookmarkStart w:id="15" w:name="_Toc468270450"/>
      <w:r>
        <w:t>4.2</w:t>
      </w:r>
      <w:r>
        <w:tab/>
      </w:r>
      <w:r w:rsidR="00720C3B">
        <w:t>Le cause delle difficoltà finanziarie del Cantone</w:t>
      </w:r>
      <w:bookmarkEnd w:id="14"/>
      <w:bookmarkEnd w:id="15"/>
    </w:p>
    <w:p w:rsidR="00720C3B" w:rsidRPr="00D82A7C" w:rsidRDefault="00720C3B" w:rsidP="00720C3B">
      <w:pPr>
        <w:rPr>
          <w:rFonts w:cs="Arial"/>
          <w:szCs w:val="24"/>
        </w:rPr>
      </w:pPr>
      <w:r w:rsidRPr="00D82A7C">
        <w:rPr>
          <w:rFonts w:cs="Arial"/>
          <w:szCs w:val="24"/>
        </w:rPr>
        <w:t xml:space="preserve">Non abbiamo condiviso e non condividiamo assolutamente l’analisi </w:t>
      </w:r>
      <w:r w:rsidRPr="00D14E34">
        <w:rPr>
          <w:rFonts w:cs="Arial"/>
          <w:strike/>
          <w:szCs w:val="24"/>
        </w:rPr>
        <w:t>fatta dal</w:t>
      </w:r>
      <w:r w:rsidRPr="00D82A7C">
        <w:rPr>
          <w:rFonts w:cs="Arial"/>
          <w:szCs w:val="24"/>
        </w:rPr>
        <w:t xml:space="preserve"> </w:t>
      </w:r>
      <w:r>
        <w:rPr>
          <w:rFonts w:cs="Arial"/>
          <w:szCs w:val="24"/>
        </w:rPr>
        <w:t xml:space="preserve">del </w:t>
      </w:r>
      <w:r w:rsidRPr="00D82A7C">
        <w:rPr>
          <w:rFonts w:cs="Arial"/>
          <w:szCs w:val="24"/>
        </w:rPr>
        <w:t>Governo sulle cause che hanno portato all’attuale situazione finanziaria del Cantone, così come non condividiamo le affermazioni che indicano come prima del 2011 le finanze cantonali fossero buone. A conferma della nostra ipotesi ci sono i documenti con relativi messaggi legati ai preventivi, consunti</w:t>
      </w:r>
      <w:r w:rsidR="00180A70">
        <w:rPr>
          <w:rFonts w:cs="Arial"/>
          <w:szCs w:val="24"/>
        </w:rPr>
        <w:t>vi</w:t>
      </w:r>
      <w:r w:rsidRPr="00D82A7C">
        <w:rPr>
          <w:rFonts w:cs="Arial"/>
          <w:szCs w:val="24"/>
        </w:rPr>
        <w:t xml:space="preserve"> e linee direttive dal 2000 al 2016.</w:t>
      </w:r>
    </w:p>
    <w:p w:rsidR="00720C3B" w:rsidRDefault="00720C3B" w:rsidP="00720C3B">
      <w:pPr>
        <w:rPr>
          <w:rFonts w:cs="Arial"/>
          <w:szCs w:val="24"/>
        </w:rPr>
      </w:pPr>
      <w:r w:rsidRPr="00D82A7C">
        <w:rPr>
          <w:rFonts w:cs="Arial"/>
          <w:szCs w:val="24"/>
        </w:rPr>
        <w:t xml:space="preserve">Secondo il Governo le difficoltà finanziarie sono da attribuire principalmente al minor gettito della piazza finanziaria luganese, al maggior costo sanitario legato alle cliniche </w:t>
      </w:r>
      <w:r w:rsidRPr="00D82A7C">
        <w:rPr>
          <w:rFonts w:cs="Arial"/>
          <w:szCs w:val="24"/>
        </w:rPr>
        <w:lastRenderedPageBreak/>
        <w:t>private e ai mancati utili della banca nazionale. Questi sono sì dei fattori contingenti, ma che si sarebbero potuti affrontare diversamente se la situazione non fosse già precaria da anni.</w:t>
      </w:r>
    </w:p>
    <w:p w:rsidR="00720C3B" w:rsidRPr="00D82A7C" w:rsidRDefault="00720C3B" w:rsidP="00720C3B">
      <w:pPr>
        <w:rPr>
          <w:rFonts w:cs="Arial"/>
          <w:szCs w:val="24"/>
        </w:rPr>
      </w:pPr>
    </w:p>
    <w:p w:rsidR="00720C3B" w:rsidRPr="00D82A7C" w:rsidRDefault="00720C3B" w:rsidP="00720C3B">
      <w:pPr>
        <w:rPr>
          <w:rFonts w:cs="Arial"/>
          <w:szCs w:val="24"/>
        </w:rPr>
      </w:pPr>
      <w:r w:rsidRPr="00D82A7C">
        <w:rPr>
          <w:rFonts w:cs="Arial"/>
          <w:szCs w:val="24"/>
        </w:rPr>
        <w:t xml:space="preserve">I principali motivi </w:t>
      </w:r>
      <w:r w:rsidRPr="003C25BF">
        <w:rPr>
          <w:rFonts w:cs="Arial"/>
          <w:szCs w:val="24"/>
        </w:rPr>
        <w:t>a nostro giudizio</w:t>
      </w:r>
      <w:r>
        <w:rPr>
          <w:rFonts w:cs="Arial"/>
          <w:szCs w:val="24"/>
        </w:rPr>
        <w:t xml:space="preserve"> </w:t>
      </w:r>
      <w:r w:rsidRPr="00D82A7C">
        <w:rPr>
          <w:rFonts w:cs="Arial"/>
          <w:szCs w:val="24"/>
        </w:rPr>
        <w:t>sono:</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l’avanzamento socioeconomico del Cantone che, dopo la fase iniziale di generale benessere, genera rilevanti nuovi bisogni e richiede risposte maggiorate per i compiti tradizionali (vedi ad esempio l’educazione con l’arrivo in Ticino dei poli universitari);</w:t>
      </w:r>
    </w:p>
    <w:p w:rsidR="00720C3B" w:rsidRPr="00D82A7C" w:rsidRDefault="00720C3B" w:rsidP="003A3155">
      <w:pPr>
        <w:pStyle w:val="Paragrafoelenco"/>
        <w:numPr>
          <w:ilvl w:val="0"/>
          <w:numId w:val="7"/>
        </w:numPr>
        <w:spacing w:before="80"/>
        <w:ind w:left="425" w:hanging="425"/>
        <w:rPr>
          <w:rFonts w:cs="Arial"/>
          <w:szCs w:val="24"/>
        </w:rPr>
      </w:pPr>
      <w:r>
        <w:rPr>
          <w:rFonts w:cs="Arial"/>
          <w:szCs w:val="24"/>
        </w:rPr>
        <w:t>una</w:t>
      </w:r>
      <w:r w:rsidRPr="00D82A7C">
        <w:rPr>
          <w:rFonts w:cs="Arial"/>
          <w:szCs w:val="24"/>
        </w:rPr>
        <w:t xml:space="preserve"> crescita economica disordinata, che ha prodotto</w:t>
      </w:r>
      <w:r>
        <w:rPr>
          <w:rFonts w:cs="Arial"/>
          <w:szCs w:val="24"/>
        </w:rPr>
        <w:t xml:space="preserve"> sì</w:t>
      </w:r>
      <w:r w:rsidRPr="00D82A7C">
        <w:rPr>
          <w:rFonts w:cs="Arial"/>
          <w:szCs w:val="24"/>
        </w:rPr>
        <w:t xml:space="preserve"> utili, ma che proprio per il fatto di essere stata gestita male ha </w:t>
      </w:r>
      <w:r w:rsidRPr="003C25BF">
        <w:rPr>
          <w:rFonts w:cs="Arial"/>
          <w:szCs w:val="24"/>
        </w:rPr>
        <w:t>generato</w:t>
      </w:r>
      <w:r>
        <w:rPr>
          <w:rFonts w:cs="Arial"/>
          <w:szCs w:val="24"/>
        </w:rPr>
        <w:t xml:space="preserve"> </w:t>
      </w:r>
      <w:r w:rsidRPr="00D82A7C">
        <w:rPr>
          <w:rFonts w:cs="Arial"/>
          <w:szCs w:val="24"/>
        </w:rPr>
        <w:t>molti costi infrastrutturali e ambientali;</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 xml:space="preserve">un’economia di mercato non soddisfacente, che ha prodotto ricchezza per pochi e che ora in alcuni settori non riesce a garantire stipendi </w:t>
      </w:r>
      <w:r w:rsidRPr="003C25BF">
        <w:rPr>
          <w:rFonts w:cs="Arial"/>
          <w:szCs w:val="24"/>
        </w:rPr>
        <w:t>oltre</w:t>
      </w:r>
      <w:r>
        <w:rPr>
          <w:rFonts w:cs="Arial"/>
          <w:szCs w:val="24"/>
        </w:rPr>
        <w:t xml:space="preserve"> </w:t>
      </w:r>
      <w:r w:rsidRPr="00D82A7C">
        <w:rPr>
          <w:rFonts w:cs="Arial"/>
          <w:szCs w:val="24"/>
        </w:rPr>
        <w:t>il limite della povertà;</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un equilibrio insufficiente della ripartizione dei compiti e degli oneri tra Confederazione, Cantone e Comuni;</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una politica fiscale che ha pensato principalmente a introdurre sgravi generalizzati, ma che non è stata e non è tuttora commisurata ai bisogni delle persone e alla situazione delle finanze cantonali;</w:t>
      </w:r>
    </w:p>
    <w:p w:rsidR="00720C3B" w:rsidRPr="00D82A7C" w:rsidRDefault="00720C3B" w:rsidP="003A3155">
      <w:pPr>
        <w:pStyle w:val="Paragrafoelenco"/>
        <w:numPr>
          <w:ilvl w:val="0"/>
          <w:numId w:val="7"/>
        </w:numPr>
        <w:spacing w:before="80"/>
        <w:ind w:left="425" w:hanging="425"/>
        <w:rPr>
          <w:rFonts w:cs="Arial"/>
          <w:szCs w:val="24"/>
        </w:rPr>
      </w:pPr>
      <w:r w:rsidRPr="00D82A7C">
        <w:rPr>
          <w:rFonts w:cs="Arial"/>
          <w:szCs w:val="24"/>
        </w:rPr>
        <w:t>una politica settoriale e manovre di risanamento precedenti che non hanno saputo individuare le cause delle difficoltà e che non hanno agito in maniera preventiva.</w:t>
      </w:r>
    </w:p>
    <w:p w:rsidR="00720C3B" w:rsidRDefault="00720C3B" w:rsidP="00720C3B">
      <w:pPr>
        <w:rPr>
          <w:rFonts w:cs="Arial"/>
          <w:szCs w:val="24"/>
        </w:rPr>
      </w:pPr>
    </w:p>
    <w:p w:rsidR="00720C3B" w:rsidRPr="00D82A7C" w:rsidRDefault="00720C3B" w:rsidP="00720C3B">
      <w:pPr>
        <w:rPr>
          <w:rFonts w:cs="Arial"/>
          <w:szCs w:val="24"/>
        </w:rPr>
      </w:pPr>
      <w:r>
        <w:rPr>
          <w:rFonts w:cs="Arial"/>
          <w:szCs w:val="24"/>
        </w:rPr>
        <w:t xml:space="preserve">Evidenziamo come </w:t>
      </w:r>
      <w:r w:rsidRPr="00D82A7C">
        <w:rPr>
          <w:rFonts w:cs="Arial"/>
          <w:szCs w:val="24"/>
        </w:rPr>
        <w:t>al di là delle congiunture economiche e di un’economia che ha portato costi e richiede l’intervento della politica sociale per i suoi lavoratori, sia stata l’incoscienza della polit</w:t>
      </w:r>
      <w:r>
        <w:rPr>
          <w:rFonts w:cs="Arial"/>
          <w:szCs w:val="24"/>
        </w:rPr>
        <w:t xml:space="preserve">ica fiscale a inizio anni 2000 </w:t>
      </w:r>
      <w:r w:rsidRPr="00D82A7C">
        <w:rPr>
          <w:rFonts w:cs="Arial"/>
          <w:szCs w:val="24"/>
        </w:rPr>
        <w:t>che ha minato la solidità economica del cantone.</w:t>
      </w:r>
    </w:p>
    <w:p w:rsidR="00720C3B" w:rsidRPr="00D82A7C" w:rsidRDefault="00720C3B" w:rsidP="00720C3B">
      <w:pPr>
        <w:rPr>
          <w:rFonts w:cs="Arial"/>
          <w:szCs w:val="24"/>
        </w:rPr>
      </w:pPr>
      <w:r w:rsidRPr="00D82A7C">
        <w:rPr>
          <w:rFonts w:cs="Arial"/>
          <w:szCs w:val="24"/>
        </w:rPr>
        <w:t>Riepiloghiamo le principali modifiche della legge tributaria non transitorie, che hanno ridotto in maniera importante il gettito cantonale:</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Iniziativa popolare elaborata "per una politica fiscale più vicina al popolo" dell'11 maggio 1998: riduzione dal 12% al 9% dell'aliquota dell'imposta sull'utile e riduzione dal 2.6‰ al 2.0‰ dell'aliquota dell'imposta sul capitale dal 2000;</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Iniziativa popolare generica "per una esenzione, della imposizione delle successioni e delle donazioni, più sociale" dell'11 maggio 1998: abrogazione imposta di successione e donazione per discendenti e ascendenti diretti e riduzione aliquota massima per non parenti dal 48% al 41% dal 2000;</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Modifica della legge tributaria (II° pacchetto fiscale): aumento delle deduzioni per figli/persone bisognose a carico e per oneri assicurativi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Iniziativa popolare elaborata "per una politica fiscale più vicina al popolo" dell'11 maggio 1998: riduzione del 5% dell'imposta sul reddito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Adeguamenti alla LAID e misure di sgravio fiscale (III° pacchetto fiscale)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Modifica della LT per l'introduzione di nuovi sgravi (IV° pacchetto fiscale): aumento deduzioni fiscali, aumento della quota di sostanza esente d'imposta e riduzione dell'aliquota dell'imposta sul capitale delle persone giuridiche dal 2001;</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Neutralizzazione passaggio al sistema post-numerando annuale dal 2003;</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Estensione deduzione figli agli studi a 28 anni dal 2009;</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Adeguamento alla Riforma II delle imprese: attenuazione doppia imposizione economica dei dividendi dal 2010;</w:t>
      </w:r>
    </w:p>
    <w:p w:rsidR="00720C3B" w:rsidRPr="00D82A7C" w:rsidRDefault="00720C3B" w:rsidP="003A3155">
      <w:pPr>
        <w:pStyle w:val="Paragrafoelenco"/>
        <w:numPr>
          <w:ilvl w:val="0"/>
          <w:numId w:val="9"/>
        </w:numPr>
        <w:tabs>
          <w:tab w:val="left" w:pos="425"/>
        </w:tabs>
        <w:spacing w:before="80"/>
        <w:ind w:left="425" w:hanging="425"/>
        <w:rPr>
          <w:rFonts w:cs="Arial"/>
          <w:szCs w:val="24"/>
        </w:rPr>
      </w:pPr>
      <w:r w:rsidRPr="00D82A7C">
        <w:rPr>
          <w:rFonts w:cs="Arial"/>
          <w:szCs w:val="24"/>
        </w:rPr>
        <w:t>Adeguamento alla Riforma II delle imprese: estensione riduzione per partecipazioni dal 2011;</w:t>
      </w:r>
    </w:p>
    <w:p w:rsidR="00720C3B" w:rsidRPr="00D82A7C" w:rsidRDefault="00720C3B" w:rsidP="003A3155">
      <w:pPr>
        <w:pStyle w:val="Paragrafoelenco"/>
        <w:numPr>
          <w:ilvl w:val="0"/>
          <w:numId w:val="9"/>
        </w:numPr>
        <w:tabs>
          <w:tab w:val="left" w:pos="425"/>
        </w:tabs>
        <w:spacing w:before="80"/>
        <w:ind w:left="425" w:hanging="425"/>
        <w:rPr>
          <w:rFonts w:eastAsia="Times New Roman" w:cs="Arial"/>
          <w:szCs w:val="24"/>
          <w:lang w:eastAsia="it-CH"/>
        </w:rPr>
      </w:pPr>
      <w:r w:rsidRPr="00D82A7C">
        <w:rPr>
          <w:rFonts w:cs="Arial"/>
          <w:szCs w:val="24"/>
        </w:rPr>
        <w:t xml:space="preserve">Deduzione cura figli prestata da terzi </w:t>
      </w:r>
      <w:r w:rsidRPr="00D82A7C">
        <w:rPr>
          <w:rFonts w:eastAsia="Times New Roman" w:cs="Arial"/>
          <w:szCs w:val="24"/>
          <w:lang w:eastAsia="it-CH"/>
        </w:rPr>
        <w:t>dal 2012.</w:t>
      </w:r>
    </w:p>
    <w:p w:rsidR="00720C3B" w:rsidRDefault="00720C3B" w:rsidP="00720C3B">
      <w:pPr>
        <w:rPr>
          <w:rFonts w:eastAsia="Times New Roman" w:cs="Arial"/>
          <w:szCs w:val="24"/>
          <w:lang w:eastAsia="it-CH"/>
        </w:rPr>
      </w:pPr>
    </w:p>
    <w:p w:rsidR="00720C3B" w:rsidRDefault="00720C3B" w:rsidP="00720C3B">
      <w:pPr>
        <w:rPr>
          <w:rFonts w:eastAsia="Times New Roman" w:cs="Arial"/>
          <w:szCs w:val="24"/>
          <w:lang w:eastAsia="it-CH"/>
        </w:rPr>
      </w:pPr>
      <w:r w:rsidRPr="00D82A7C">
        <w:rPr>
          <w:rFonts w:eastAsia="Times New Roman" w:cs="Arial"/>
          <w:szCs w:val="24"/>
          <w:lang w:eastAsia="it-CH"/>
        </w:rPr>
        <w:t>Ricordiamo che complessivamente al momento della loro introduzione questi sgravi rappresentavano circa 250 milioni di franchi di minori entrate per il Cantone.</w:t>
      </w:r>
    </w:p>
    <w:p w:rsidR="00720C3B" w:rsidRPr="00D82A7C" w:rsidRDefault="00720C3B" w:rsidP="00720C3B">
      <w:pPr>
        <w:rPr>
          <w:rFonts w:cs="Arial"/>
          <w:szCs w:val="24"/>
        </w:rPr>
      </w:pPr>
      <w:r w:rsidRPr="00D82A7C">
        <w:rPr>
          <w:rFonts w:cs="Arial"/>
          <w:szCs w:val="24"/>
        </w:rPr>
        <w:t>Quello che oggi sarebbe necessario è una semplificazione della legge tributaria per renderla più trasparente e adeguata ai bisogni attuali.</w:t>
      </w:r>
    </w:p>
    <w:p w:rsidR="00720C3B" w:rsidRPr="00D82A7C" w:rsidRDefault="00720C3B" w:rsidP="00720C3B">
      <w:pPr>
        <w:rPr>
          <w:rFonts w:cs="Arial"/>
          <w:szCs w:val="24"/>
        </w:rPr>
      </w:pPr>
      <w:r w:rsidRPr="00D82A7C">
        <w:rPr>
          <w:rFonts w:cs="Arial"/>
          <w:szCs w:val="24"/>
        </w:rPr>
        <w:t>Grazie alle risposte del Dipartimento delle fina</w:t>
      </w:r>
      <w:r>
        <w:rPr>
          <w:rFonts w:cs="Arial"/>
          <w:szCs w:val="24"/>
        </w:rPr>
        <w:t>nze abbiamo potuto appurare che</w:t>
      </w:r>
      <w:r w:rsidRPr="00D82A7C">
        <w:rPr>
          <w:rFonts w:cs="Arial"/>
          <w:szCs w:val="24"/>
        </w:rPr>
        <w:t xml:space="preserve"> le minori entrate cantonali dov</w:t>
      </w:r>
      <w:r>
        <w:rPr>
          <w:rFonts w:cs="Arial"/>
          <w:szCs w:val="24"/>
        </w:rPr>
        <w:t>ute alle deduzioni fiscali sono circa</w:t>
      </w:r>
      <w:r w:rsidRPr="00D82A7C">
        <w:rPr>
          <w:rFonts w:cs="Arial"/>
          <w:szCs w:val="24"/>
        </w:rPr>
        <w:t xml:space="preserve"> un quarto del gettito totale delle persone fisiche.</w:t>
      </w:r>
    </w:p>
    <w:p w:rsidR="00720C3B" w:rsidRPr="00D82A7C" w:rsidRDefault="00720C3B" w:rsidP="00720C3B">
      <w:pPr>
        <w:rPr>
          <w:rFonts w:cs="Arial"/>
          <w:szCs w:val="24"/>
        </w:rPr>
      </w:pPr>
      <w:r w:rsidRPr="003C25BF">
        <w:rPr>
          <w:rFonts w:cs="Arial"/>
          <w:szCs w:val="24"/>
        </w:rPr>
        <w:t>Si tratta di un importo</w:t>
      </w:r>
      <w:r>
        <w:rPr>
          <w:rFonts w:cs="Arial"/>
          <w:szCs w:val="24"/>
        </w:rPr>
        <w:t xml:space="preserve"> enorme che non è più giustificato</w:t>
      </w:r>
      <w:r w:rsidRPr="00D82A7C">
        <w:rPr>
          <w:rFonts w:cs="Arial"/>
          <w:szCs w:val="24"/>
        </w:rPr>
        <w:t>, soprattutto a fronte dell’indebolimento della politica famigliare e sociale che il Governo sta sistematicamente mettendo in atto.</w:t>
      </w:r>
    </w:p>
    <w:p w:rsidR="00720C3B" w:rsidRDefault="00720C3B" w:rsidP="00720C3B">
      <w:pPr>
        <w:rPr>
          <w:rFonts w:cs="Arial"/>
          <w:szCs w:val="24"/>
        </w:rPr>
      </w:pPr>
      <w:r>
        <w:rPr>
          <w:rFonts w:cs="Arial"/>
          <w:szCs w:val="24"/>
        </w:rPr>
        <w:t xml:space="preserve">Infatti, </w:t>
      </w:r>
      <w:r w:rsidRPr="003C25BF">
        <w:rPr>
          <w:rFonts w:cs="Arial"/>
          <w:szCs w:val="24"/>
        </w:rPr>
        <w:t>a fronte della precarizzazione e dell’impoverimento del ceto medio-basso della popolazione</w:t>
      </w:r>
      <w:r>
        <w:rPr>
          <w:rFonts w:cs="Arial"/>
          <w:szCs w:val="24"/>
        </w:rPr>
        <w:t xml:space="preserve">, </w:t>
      </w:r>
      <w:r w:rsidRPr="00D82A7C">
        <w:rPr>
          <w:rFonts w:cs="Arial"/>
          <w:szCs w:val="24"/>
        </w:rPr>
        <w:t>le deduzioni sociali per le fasce ricche della popolazione non sono più accettabili, soprattutto</w:t>
      </w:r>
      <w:r>
        <w:rPr>
          <w:rFonts w:cs="Arial"/>
          <w:szCs w:val="24"/>
        </w:rPr>
        <w:t xml:space="preserve"> se</w:t>
      </w:r>
      <w:r w:rsidRPr="00D82A7C">
        <w:rPr>
          <w:rFonts w:cs="Arial"/>
          <w:szCs w:val="24"/>
        </w:rPr>
        <w:t xml:space="preserve"> </w:t>
      </w:r>
      <w:r w:rsidRPr="003C25BF">
        <w:rPr>
          <w:rFonts w:cs="Arial"/>
          <w:szCs w:val="24"/>
        </w:rPr>
        <w:t>poi viene a mancare il denaro per attuare</w:t>
      </w:r>
      <w:r>
        <w:rPr>
          <w:rFonts w:cs="Arial"/>
          <w:szCs w:val="24"/>
        </w:rPr>
        <w:t xml:space="preserve"> </w:t>
      </w:r>
      <w:r w:rsidRPr="00D82A7C">
        <w:rPr>
          <w:rFonts w:cs="Arial"/>
          <w:szCs w:val="24"/>
        </w:rPr>
        <w:t xml:space="preserve">una politica sociale </w:t>
      </w:r>
      <w:r w:rsidRPr="003C25BF">
        <w:rPr>
          <w:rFonts w:cs="Arial"/>
          <w:szCs w:val="24"/>
        </w:rPr>
        <w:t>mirata i cui obbiettivi sono</w:t>
      </w:r>
      <w:r w:rsidRPr="00D82A7C">
        <w:rPr>
          <w:rFonts w:cs="Arial"/>
          <w:szCs w:val="24"/>
        </w:rPr>
        <w:t xml:space="preserve"> la coesione </w:t>
      </w:r>
      <w:r>
        <w:rPr>
          <w:rFonts w:cs="Arial"/>
          <w:szCs w:val="24"/>
        </w:rPr>
        <w:t>sociale e le pari opportunità per i</w:t>
      </w:r>
      <w:r w:rsidRPr="00D82A7C">
        <w:rPr>
          <w:rFonts w:cs="Arial"/>
          <w:szCs w:val="24"/>
        </w:rPr>
        <w:t xml:space="preserve"> f</w:t>
      </w:r>
      <w:r>
        <w:rPr>
          <w:rFonts w:cs="Arial"/>
          <w:szCs w:val="24"/>
        </w:rPr>
        <w:t>igli di tutte le famiglie.</w:t>
      </w:r>
    </w:p>
    <w:p w:rsidR="00720C3B" w:rsidRDefault="00720C3B" w:rsidP="00720C3B">
      <w:pPr>
        <w:rPr>
          <w:rFonts w:cs="Arial"/>
          <w:szCs w:val="24"/>
        </w:rPr>
      </w:pPr>
      <w:r>
        <w:rPr>
          <w:rFonts w:cs="Arial"/>
          <w:szCs w:val="24"/>
        </w:rPr>
        <w:t xml:space="preserve">I motivi per cui si è arrivati a questa situazione sono anche riconducibili al fatto che, per tutte le manovre, </w:t>
      </w:r>
      <w:r w:rsidRPr="00D82A7C">
        <w:rPr>
          <w:rFonts w:cs="Arial"/>
          <w:szCs w:val="24"/>
        </w:rPr>
        <w:t>l’analisi delle entrate f</w:t>
      </w:r>
      <w:r>
        <w:rPr>
          <w:rFonts w:cs="Arial"/>
          <w:szCs w:val="24"/>
        </w:rPr>
        <w:t>inanziarie è stata p</w:t>
      </w:r>
      <w:r w:rsidRPr="00D82A7C">
        <w:rPr>
          <w:rFonts w:cs="Arial"/>
          <w:szCs w:val="24"/>
        </w:rPr>
        <w:t>articolarmente lacu</w:t>
      </w:r>
      <w:r>
        <w:rPr>
          <w:rFonts w:cs="Arial"/>
          <w:szCs w:val="24"/>
        </w:rPr>
        <w:t>nosa, anche se q</w:t>
      </w:r>
      <w:r w:rsidRPr="00D82A7C">
        <w:rPr>
          <w:rFonts w:cs="Arial"/>
          <w:szCs w:val="24"/>
        </w:rPr>
        <w:t>uella appena votata ha perlomeno avuto il coraggio di affrontare la que</w:t>
      </w:r>
      <w:r>
        <w:rPr>
          <w:rFonts w:cs="Arial"/>
          <w:szCs w:val="24"/>
        </w:rPr>
        <w:t>stione delle stime immobiliari.</w:t>
      </w:r>
    </w:p>
    <w:p w:rsidR="00720C3B" w:rsidRDefault="00720C3B" w:rsidP="00720C3B">
      <w:pPr>
        <w:rPr>
          <w:rFonts w:cs="Arial"/>
          <w:szCs w:val="24"/>
        </w:rPr>
      </w:pPr>
    </w:p>
    <w:p w:rsidR="00720C3B" w:rsidRPr="00DA32BA" w:rsidRDefault="00720C3B" w:rsidP="00720C3B">
      <w:pPr>
        <w:rPr>
          <w:rFonts w:cs="Arial"/>
          <w:szCs w:val="24"/>
        </w:rPr>
      </w:pPr>
    </w:p>
    <w:p w:rsidR="00720C3B" w:rsidRPr="00D82A7C" w:rsidRDefault="00A6285D" w:rsidP="00D30BD7">
      <w:pPr>
        <w:pStyle w:val="Titolo2"/>
      </w:pPr>
      <w:bookmarkStart w:id="16" w:name="_Toc468201055"/>
      <w:bookmarkStart w:id="17" w:name="_Toc468270451"/>
      <w:r>
        <w:t>4.3</w:t>
      </w:r>
      <w:r>
        <w:tab/>
      </w:r>
      <w:r w:rsidR="00720C3B">
        <w:t>Sforzi volti a una razionalizzazione e ottimizzazione delle spese</w:t>
      </w:r>
      <w:bookmarkEnd w:id="16"/>
      <w:bookmarkEnd w:id="17"/>
    </w:p>
    <w:p w:rsidR="00720C3B" w:rsidRPr="00D82A7C" w:rsidRDefault="00720C3B" w:rsidP="00720C3B">
      <w:pPr>
        <w:rPr>
          <w:rFonts w:cs="Arial"/>
          <w:szCs w:val="24"/>
        </w:rPr>
      </w:pPr>
      <w:r w:rsidRPr="00D82A7C">
        <w:rPr>
          <w:rFonts w:cs="Arial"/>
          <w:szCs w:val="24"/>
        </w:rPr>
        <w:t>Considerata la situazione che si è venuta a creare seguito dei pacchetti fiscali II III e IV, e contrariamente alle continue critiche da parte di alcuni ambienti politici, il Cantone ha fin da subito attuato misure per favorire l’uso appropriato delle finanze pubbliche. Questo è avvenuto principalmente in 3 ambiti:</w:t>
      </w:r>
    </w:p>
    <w:p w:rsidR="00720C3B" w:rsidRPr="00D82A7C" w:rsidRDefault="00720C3B" w:rsidP="003A3155">
      <w:pPr>
        <w:pStyle w:val="Paragrafoelenco"/>
        <w:numPr>
          <w:ilvl w:val="0"/>
          <w:numId w:val="8"/>
        </w:numPr>
        <w:spacing w:before="80"/>
        <w:ind w:left="425" w:hanging="425"/>
        <w:rPr>
          <w:rFonts w:cs="Arial"/>
          <w:szCs w:val="24"/>
        </w:rPr>
      </w:pPr>
      <w:r w:rsidRPr="00D82A7C">
        <w:rPr>
          <w:rFonts w:cs="Arial"/>
          <w:szCs w:val="24"/>
        </w:rPr>
        <w:t>l’introduzione dei contratti di prestazione;</w:t>
      </w:r>
    </w:p>
    <w:p w:rsidR="00720C3B" w:rsidRPr="00D82A7C" w:rsidRDefault="00720C3B" w:rsidP="003A3155">
      <w:pPr>
        <w:pStyle w:val="Paragrafoelenco"/>
        <w:numPr>
          <w:ilvl w:val="0"/>
          <w:numId w:val="8"/>
        </w:numPr>
        <w:spacing w:before="80"/>
        <w:ind w:left="425" w:hanging="425"/>
        <w:rPr>
          <w:rFonts w:cs="Arial"/>
          <w:szCs w:val="24"/>
        </w:rPr>
      </w:pPr>
      <w:r w:rsidRPr="00D82A7C">
        <w:rPr>
          <w:rFonts w:cs="Arial"/>
          <w:szCs w:val="24"/>
        </w:rPr>
        <w:t>le pianificazioni ospedaliere precedenti al 2015, che hanno ridotto i volumi cantonali (precedentemente letti) alle stesse percentuali del resto della svizzera, con importanti risparmi finanziari</w:t>
      </w:r>
    </w:p>
    <w:p w:rsidR="00720C3B" w:rsidRDefault="00720C3B" w:rsidP="003A3155">
      <w:pPr>
        <w:pStyle w:val="Paragrafoelenco"/>
        <w:numPr>
          <w:ilvl w:val="0"/>
          <w:numId w:val="8"/>
        </w:numPr>
        <w:spacing w:before="80"/>
        <w:ind w:left="425" w:hanging="425"/>
        <w:rPr>
          <w:rFonts w:cs="Arial"/>
          <w:szCs w:val="24"/>
        </w:rPr>
      </w:pPr>
      <w:r w:rsidRPr="00D82A7C">
        <w:rPr>
          <w:rFonts w:cs="Arial"/>
          <w:szCs w:val="24"/>
        </w:rPr>
        <w:t>l’introduzione delle Unità Amministrative Autonome.</w:t>
      </w:r>
    </w:p>
    <w:p w:rsidR="00720C3B" w:rsidRDefault="00720C3B" w:rsidP="003A3155"/>
    <w:p w:rsidR="00720C3B" w:rsidRPr="00720C3B" w:rsidRDefault="00720C3B" w:rsidP="003A3155"/>
    <w:p w:rsidR="00720C3B" w:rsidRDefault="00A6285D" w:rsidP="00D30BD7">
      <w:pPr>
        <w:pStyle w:val="Titolo2"/>
      </w:pPr>
      <w:bookmarkStart w:id="18" w:name="_Toc468201056"/>
      <w:bookmarkStart w:id="19" w:name="_Toc468270452"/>
      <w:r>
        <w:t>4.4</w:t>
      </w:r>
      <w:r>
        <w:tab/>
      </w:r>
      <w:r w:rsidR="00720C3B">
        <w:t>Principi a cui non si può e non si deve rinunciare nell’ambito di un risanamento delle finanze cantonali</w:t>
      </w:r>
      <w:bookmarkEnd w:id="18"/>
      <w:bookmarkEnd w:id="19"/>
    </w:p>
    <w:p w:rsidR="00720C3B" w:rsidRPr="00D82A7C" w:rsidRDefault="00720C3B" w:rsidP="00720C3B">
      <w:pPr>
        <w:rPr>
          <w:rFonts w:cs="Arial"/>
          <w:szCs w:val="24"/>
        </w:rPr>
      </w:pPr>
      <w:r w:rsidRPr="00A960A9">
        <w:rPr>
          <w:rFonts w:cs="Arial"/>
          <w:szCs w:val="24"/>
        </w:rPr>
        <w:t>Ricordiamo alcuni dei principi irrinunciabili che vanno seguiti durante l’elaborazione e la stesura</w:t>
      </w:r>
      <w:r w:rsidRPr="00D82A7C">
        <w:rPr>
          <w:rFonts w:cs="Arial"/>
          <w:szCs w:val="24"/>
        </w:rPr>
        <w:t xml:space="preserve"> di una manovra di risanamento:</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Bisogna favorire contemporaneamente la coesione sociale (in senso ampio: con particolare attenzione alle generazioni future) e la promozione economica. </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Bisogna da una parte responsabilizzare chi si trova in difficoltà, tenendo conto comunque che a volte ci si trova in situazioni difficili per cause esterne.</w:t>
      </w:r>
    </w:p>
    <w:p w:rsidR="00720C3B" w:rsidRPr="00D82A7C" w:rsidRDefault="00720C3B" w:rsidP="003A3155">
      <w:pPr>
        <w:pStyle w:val="Paragrafoelenco"/>
        <w:numPr>
          <w:ilvl w:val="0"/>
          <w:numId w:val="10"/>
        </w:numPr>
        <w:spacing w:before="80"/>
        <w:ind w:left="425" w:hanging="425"/>
        <w:rPr>
          <w:rFonts w:cs="Arial"/>
          <w:szCs w:val="24"/>
        </w:rPr>
      </w:pPr>
      <w:r w:rsidRPr="003C25BF">
        <w:rPr>
          <w:rFonts w:cs="Arial"/>
          <w:szCs w:val="24"/>
        </w:rPr>
        <w:t>D’altro canto però</w:t>
      </w:r>
      <w:r w:rsidRPr="00D82A7C">
        <w:rPr>
          <w:rFonts w:cs="Arial"/>
          <w:szCs w:val="24"/>
        </w:rPr>
        <w:t>, simmetricamente, bisogna responsabilizzare chi ha beneficiato ampiamente delle condizioni quadro del paese per procurarsi una situazione agiata.</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E là dove sussistono situazioni di difficoltà oppure di agio per cause esterne, subentra </w:t>
      </w:r>
      <w:r w:rsidRPr="003C25BF">
        <w:rPr>
          <w:rFonts w:cs="Arial"/>
          <w:szCs w:val="24"/>
        </w:rPr>
        <w:t>il dovere dello</w:t>
      </w:r>
      <w:r w:rsidRPr="00D82A7C">
        <w:rPr>
          <w:rFonts w:cs="Arial"/>
          <w:szCs w:val="24"/>
        </w:rPr>
        <w:t xml:space="preserve"> Stato di assumere le sue responsabilità aiutando chi si trova in difficoltà e chiedendo un contributo giustamente commisurato a chi si trova nell’agio.  </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In un sistema socioeconomico avanzato e complesso è necessario contenere i rischi tramite un'appropriata rete sociale, che garantisca una coesione sociale.</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lastRenderedPageBreak/>
        <w:t>Questa rete sociale deve poter dare risposte a tutti in maniera equa.</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Bisogna saper distinguere “il necessario”, “l’utile”, “il non utile”, con attenzione particolare a chi si trova in difficoltà in particolare quando ciò è dovuto a cause esterne. "La forza di un popolo si commisura al benessere dei più deboli dei suoi membri" (Preambolo della Costituzione svizzera). </w:t>
      </w:r>
    </w:p>
    <w:p w:rsidR="00720C3B" w:rsidRPr="00D82A7C" w:rsidRDefault="00720C3B" w:rsidP="003A3155">
      <w:pPr>
        <w:pStyle w:val="Paragrafoelenco"/>
        <w:numPr>
          <w:ilvl w:val="0"/>
          <w:numId w:val="10"/>
        </w:numPr>
        <w:spacing w:before="80"/>
        <w:ind w:left="425" w:hanging="425"/>
        <w:rPr>
          <w:rFonts w:cs="Arial"/>
          <w:szCs w:val="24"/>
        </w:rPr>
      </w:pPr>
      <w:r w:rsidRPr="00D82A7C">
        <w:rPr>
          <w:rFonts w:cs="Arial"/>
          <w:szCs w:val="24"/>
        </w:rPr>
        <w:t xml:space="preserve">Non rinunciare mai ai valori fondamentali delle persone. </w:t>
      </w:r>
    </w:p>
    <w:p w:rsidR="00720C3B" w:rsidRDefault="00720C3B" w:rsidP="00720C3B">
      <w:pPr>
        <w:rPr>
          <w:rFonts w:cs="Arial"/>
          <w:szCs w:val="24"/>
        </w:rPr>
      </w:pPr>
    </w:p>
    <w:p w:rsidR="00720C3B" w:rsidRDefault="00720C3B" w:rsidP="00720C3B">
      <w:pPr>
        <w:rPr>
          <w:rFonts w:cs="Arial"/>
          <w:szCs w:val="24"/>
        </w:rPr>
      </w:pPr>
      <w:r w:rsidRPr="00D82A7C">
        <w:rPr>
          <w:rFonts w:cs="Arial"/>
          <w:szCs w:val="24"/>
        </w:rPr>
        <w:t xml:space="preserve">Purtroppo </w:t>
      </w:r>
      <w:r>
        <w:rPr>
          <w:rFonts w:cs="Arial"/>
          <w:szCs w:val="24"/>
        </w:rPr>
        <w:t xml:space="preserve">sia </w:t>
      </w:r>
      <w:r w:rsidRPr="00D82A7C">
        <w:rPr>
          <w:rFonts w:cs="Arial"/>
          <w:szCs w:val="24"/>
        </w:rPr>
        <w:t xml:space="preserve">la manovra finanziaria precedente </w:t>
      </w:r>
      <w:r>
        <w:rPr>
          <w:rFonts w:cs="Arial"/>
          <w:szCs w:val="24"/>
        </w:rPr>
        <w:t>ch</w:t>
      </w:r>
      <w:r w:rsidRPr="00D82A7C">
        <w:rPr>
          <w:rFonts w:cs="Arial"/>
          <w:szCs w:val="24"/>
        </w:rPr>
        <w:t>e il preventivo del 2016 non hanno seguito questi principi e le decisioni prese in quelle sedi si riflettono anche su questo preventivo portandoci a una sua bocciatura.</w:t>
      </w:r>
    </w:p>
    <w:p w:rsidR="00720C3B" w:rsidRDefault="00720C3B" w:rsidP="00720C3B">
      <w:pPr>
        <w:rPr>
          <w:rFonts w:cs="Arial"/>
          <w:szCs w:val="24"/>
        </w:rPr>
      </w:pPr>
    </w:p>
    <w:p w:rsidR="00720C3B" w:rsidRDefault="00720C3B" w:rsidP="00720C3B">
      <w:pPr>
        <w:rPr>
          <w:rFonts w:cs="Arial"/>
          <w:szCs w:val="24"/>
        </w:rPr>
      </w:pPr>
    </w:p>
    <w:p w:rsidR="00720C3B" w:rsidRPr="00D82A7C" w:rsidRDefault="00A6285D" w:rsidP="00D30BD7">
      <w:pPr>
        <w:pStyle w:val="Titolo2"/>
      </w:pPr>
      <w:bookmarkStart w:id="20" w:name="_Toc468201057"/>
      <w:bookmarkStart w:id="21" w:name="_Toc468270453"/>
      <w:r>
        <w:t>4.5</w:t>
      </w:r>
      <w:r>
        <w:tab/>
      </w:r>
      <w:r w:rsidR="00720C3B">
        <w:t>Principali misure a cui ci siamo opposti durante il Pacchetto di risanamento e che hanno portato al lancio di tre referendum</w:t>
      </w:r>
      <w:bookmarkEnd w:id="20"/>
      <w:bookmarkEnd w:id="21"/>
    </w:p>
    <w:p w:rsidR="00720C3B" w:rsidRDefault="00720C3B" w:rsidP="00720C3B">
      <w:pPr>
        <w:rPr>
          <w:rFonts w:cs="Arial"/>
          <w:szCs w:val="24"/>
        </w:rPr>
      </w:pPr>
      <w:r w:rsidRPr="00D82A7C">
        <w:rPr>
          <w:rFonts w:cs="Arial"/>
          <w:szCs w:val="24"/>
        </w:rPr>
        <w:t xml:space="preserve">Ricordiamo le principali misure a cui ci siamo opposti e che a nostro parere non rispettano i principi </w:t>
      </w:r>
      <w:r>
        <w:rPr>
          <w:rFonts w:cs="Arial"/>
          <w:szCs w:val="24"/>
        </w:rPr>
        <w:t>sopra</w:t>
      </w:r>
      <w:r w:rsidRPr="00D82A7C">
        <w:rPr>
          <w:rFonts w:cs="Arial"/>
          <w:szCs w:val="24"/>
        </w:rPr>
        <w:t xml:space="preserve"> elencati</w:t>
      </w:r>
      <w:r>
        <w:rPr>
          <w:rFonts w:cs="Arial"/>
          <w:szCs w:val="24"/>
        </w:rPr>
        <w:t>. Misure che tendono</w:t>
      </w:r>
      <w:r w:rsidRPr="00D82A7C">
        <w:rPr>
          <w:rFonts w:cs="Arial"/>
          <w:szCs w:val="24"/>
        </w:rPr>
        <w:t xml:space="preserve"> a ghettizzare le fasce </w:t>
      </w:r>
      <w:r>
        <w:rPr>
          <w:rFonts w:cs="Arial"/>
          <w:szCs w:val="24"/>
        </w:rPr>
        <w:t>meno abbienti della popolazione.</w:t>
      </w:r>
    </w:p>
    <w:p w:rsidR="00720C3B" w:rsidRDefault="00720C3B" w:rsidP="00720C3B">
      <w:pPr>
        <w:rPr>
          <w:rFonts w:cs="Arial"/>
          <w:szCs w:val="24"/>
        </w:rPr>
      </w:pPr>
    </w:p>
    <w:p w:rsidR="00A6285D" w:rsidRDefault="00A6285D" w:rsidP="00A6285D">
      <w:pPr>
        <w:pStyle w:val="Titolo3"/>
      </w:pPr>
      <w:bookmarkStart w:id="22" w:name="_Toc468270454"/>
      <w:r>
        <w:t>4.5.1</w:t>
      </w:r>
      <w:r>
        <w:tab/>
        <w:t xml:space="preserve">Abbassamento delle soglie di intervento </w:t>
      </w:r>
      <w:proofErr w:type="spellStart"/>
      <w:r>
        <w:t>Laps</w:t>
      </w:r>
      <w:bookmarkEnd w:id="22"/>
      <w:proofErr w:type="spellEnd"/>
    </w:p>
    <w:p w:rsidR="00720C3B" w:rsidRPr="0043279A" w:rsidRDefault="00720C3B" w:rsidP="00720C3B">
      <w:pPr>
        <w:rPr>
          <w:rFonts w:cs="Arial"/>
          <w:szCs w:val="24"/>
        </w:rPr>
      </w:pPr>
      <w:r w:rsidRPr="0043279A">
        <w:rPr>
          <w:rFonts w:cs="Arial"/>
          <w:szCs w:val="24"/>
        </w:rPr>
        <w:t>Il sostegno a tutte famiglie, in particolare a quelle con redditi modesti, è il fiore all’occhiello della nostra politica sociale: dobbiamo proteggere la coesione sociale, messa in pericolo dalla decisione della maggioranza del Gran Consiglio e oggetto di questo referendum.</w:t>
      </w:r>
    </w:p>
    <w:p w:rsidR="00720C3B" w:rsidRPr="0043279A" w:rsidRDefault="00720C3B" w:rsidP="00720C3B">
      <w:pPr>
        <w:rPr>
          <w:rFonts w:cs="Arial"/>
          <w:szCs w:val="24"/>
        </w:rPr>
      </w:pPr>
      <w:r w:rsidRPr="0043279A">
        <w:rPr>
          <w:rFonts w:cs="Arial"/>
          <w:szCs w:val="24"/>
        </w:rPr>
        <w:t>Con le modifiche adottate della Legge sull'armonizzazione e il coordinamento delle prestazioni sociali molte famiglie sarebbero escluse dal beneficio degli assegni complementari per i figli (assegni integrativi per i figli e assegni di prima infanzia), mentre l’assegno a quelle che non verrebbero escluse sarebbe sensibilmente ridotto.</w:t>
      </w:r>
    </w:p>
    <w:p w:rsidR="00720C3B" w:rsidRPr="0043279A" w:rsidRDefault="00720C3B" w:rsidP="00720C3B">
      <w:pPr>
        <w:rPr>
          <w:rFonts w:cs="Arial"/>
          <w:szCs w:val="24"/>
        </w:rPr>
      </w:pPr>
      <w:r w:rsidRPr="0043279A">
        <w:rPr>
          <w:rFonts w:cs="Arial"/>
          <w:szCs w:val="24"/>
        </w:rPr>
        <w:t xml:space="preserve">Per fare un solo esempio: con queste modifiche l’importo complessivo dell’assegno integrativo e di quello di prima infanzia versato a una famiglia di due genitori con due figli verrebbe diminuito di ben 517 </w:t>
      </w:r>
      <w:proofErr w:type="spellStart"/>
      <w:r w:rsidRPr="0043279A">
        <w:rPr>
          <w:rFonts w:cs="Arial"/>
          <w:szCs w:val="24"/>
        </w:rPr>
        <w:t>fr</w:t>
      </w:r>
      <w:proofErr w:type="spellEnd"/>
      <w:r w:rsidRPr="0043279A">
        <w:rPr>
          <w:rFonts w:cs="Arial"/>
          <w:szCs w:val="24"/>
        </w:rPr>
        <w:t>./mese.</w:t>
      </w:r>
    </w:p>
    <w:p w:rsidR="00720C3B" w:rsidRPr="0043279A" w:rsidRDefault="00720C3B" w:rsidP="00720C3B">
      <w:pPr>
        <w:rPr>
          <w:rFonts w:cs="Arial"/>
          <w:szCs w:val="24"/>
        </w:rPr>
      </w:pPr>
      <w:r w:rsidRPr="0043279A">
        <w:rPr>
          <w:rFonts w:cs="Arial"/>
          <w:szCs w:val="24"/>
        </w:rPr>
        <w:t>Oggi numerose famiglie sono già in difficoltà a causa degli affitti e dei premi di cassa malati in continuo aumento come pure da una continua erosione dei salari. Ridurre le prestazioni sociali comprometterebbe per genitori e figli la possibilità di una vita dignitosa.</w:t>
      </w:r>
    </w:p>
    <w:p w:rsidR="00720C3B" w:rsidRPr="0043279A" w:rsidRDefault="00720C3B" w:rsidP="00720C3B">
      <w:pPr>
        <w:rPr>
          <w:rFonts w:cs="Arial"/>
          <w:szCs w:val="24"/>
        </w:rPr>
      </w:pPr>
      <w:r w:rsidRPr="0043279A">
        <w:rPr>
          <w:rFonts w:cs="Arial"/>
          <w:szCs w:val="24"/>
        </w:rPr>
        <w:t>La politica sociale e famigliare messa oggi in discussione voleva evitare che le famiglie a basso reddito dovessero ricorrere all’assistenza sociale, voleva evitare che la nascita di un figlio diventasse causa di povertà e voleva garantire ai figli di tutte le famiglie pari opportunità per il loro futuro.</w:t>
      </w:r>
    </w:p>
    <w:p w:rsidR="00720C3B" w:rsidRPr="0043279A" w:rsidRDefault="00720C3B" w:rsidP="00720C3B">
      <w:pPr>
        <w:rPr>
          <w:rFonts w:cs="Arial"/>
          <w:szCs w:val="24"/>
        </w:rPr>
      </w:pPr>
      <w:r w:rsidRPr="0043279A">
        <w:rPr>
          <w:rFonts w:cs="Arial"/>
          <w:szCs w:val="24"/>
        </w:rPr>
        <w:t>Oltre a tagliare gli aiuti alle famiglie, la modifica decisa dal Gran Consiglio comporterebbe una ulteriore diminuzione dei sussidi dei premi cassa malati, già fortemente ridotti nel 2015. Questo nonostante il rilevante aumento dei premi stabilito per il 2017.</w:t>
      </w:r>
    </w:p>
    <w:p w:rsidR="00720C3B" w:rsidRPr="0043279A" w:rsidRDefault="00720C3B" w:rsidP="00720C3B">
      <w:pPr>
        <w:rPr>
          <w:rFonts w:cs="Arial"/>
          <w:szCs w:val="24"/>
        </w:rPr>
      </w:pPr>
      <w:r w:rsidRPr="0043279A">
        <w:rPr>
          <w:rFonts w:cs="Arial"/>
          <w:szCs w:val="24"/>
        </w:rPr>
        <w:t>Durante gli ultimi anni, mentre la ricchezza complessiva cantonale è aumentata, il potere d’acquisto delle famiglie del ceto medio è diminuito, di conseguenza è necessario preservare delle prestazioni sociali adeguate ai bisogni.</w:t>
      </w:r>
    </w:p>
    <w:p w:rsidR="00720C3B" w:rsidRPr="0043279A" w:rsidRDefault="00720C3B" w:rsidP="00720C3B">
      <w:pPr>
        <w:rPr>
          <w:rFonts w:cs="Arial"/>
          <w:szCs w:val="24"/>
        </w:rPr>
      </w:pPr>
      <w:r w:rsidRPr="0043279A">
        <w:rPr>
          <w:rFonts w:cs="Arial"/>
          <w:szCs w:val="24"/>
        </w:rPr>
        <w:t>Il Governo non può contrapporre la riduzione degli assegni finanziari alle famiglie all’aumento dell’aiuto per l’accesso agli asili nido. Queste misure sono entrambe necessarie. Il rafforzamento di una di queste non può avvenire a scapito dell’altra.</w:t>
      </w:r>
    </w:p>
    <w:p w:rsidR="00720C3B" w:rsidRDefault="00720C3B" w:rsidP="00720C3B">
      <w:pPr>
        <w:rPr>
          <w:rFonts w:cs="Arial"/>
          <w:szCs w:val="24"/>
        </w:rPr>
      </w:pPr>
      <w:r w:rsidRPr="0043279A">
        <w:rPr>
          <w:rFonts w:cs="Arial"/>
          <w:szCs w:val="24"/>
        </w:rPr>
        <w:t xml:space="preserve">Per favorire una vita dignitosa a tutte le famiglie e per proteggere la coesione sociale </w:t>
      </w:r>
      <w:r>
        <w:rPr>
          <w:rFonts w:cs="Arial"/>
          <w:szCs w:val="24"/>
        </w:rPr>
        <w:t>ci siamo opposti a questa modifica di legge.</w:t>
      </w:r>
    </w:p>
    <w:p w:rsidR="00720C3B" w:rsidRDefault="00720C3B" w:rsidP="00720C3B">
      <w:pPr>
        <w:rPr>
          <w:rFonts w:cs="Arial"/>
          <w:szCs w:val="24"/>
        </w:rPr>
      </w:pPr>
    </w:p>
    <w:p w:rsidR="00720C3B" w:rsidRDefault="00A6285D" w:rsidP="00A6285D">
      <w:pPr>
        <w:pStyle w:val="Titolo3"/>
      </w:pPr>
      <w:bookmarkStart w:id="23" w:name="_Toc468201059"/>
      <w:bookmarkStart w:id="24" w:name="_Toc468270455"/>
      <w:r>
        <w:lastRenderedPageBreak/>
        <w:t>4.5.2</w:t>
      </w:r>
      <w:r>
        <w:tab/>
      </w:r>
      <w:r w:rsidR="00720C3B">
        <w:t>Modifica della Legge sui servizi di assistenza e cura a domicilio</w:t>
      </w:r>
      <w:bookmarkEnd w:id="23"/>
      <w:bookmarkEnd w:id="24"/>
    </w:p>
    <w:p w:rsidR="00720C3B" w:rsidRPr="00425F8E" w:rsidRDefault="00720C3B" w:rsidP="00720C3B">
      <w:pPr>
        <w:rPr>
          <w:rFonts w:cs="Arial"/>
          <w:szCs w:val="24"/>
        </w:rPr>
      </w:pPr>
      <w:r>
        <w:rPr>
          <w:rFonts w:cs="Arial"/>
          <w:szCs w:val="24"/>
        </w:rPr>
        <w:t>Questa modifica di legge porta</w:t>
      </w:r>
      <w:r w:rsidRPr="00425F8E">
        <w:rPr>
          <w:rFonts w:cs="Arial"/>
          <w:szCs w:val="24"/>
        </w:rPr>
        <w:t xml:space="preserve"> al peggioramento dei Servizi di assistenza</w:t>
      </w:r>
      <w:r>
        <w:rPr>
          <w:rFonts w:cs="Arial"/>
          <w:szCs w:val="24"/>
        </w:rPr>
        <w:t xml:space="preserve"> </w:t>
      </w:r>
      <w:r w:rsidRPr="00425F8E">
        <w:rPr>
          <w:rFonts w:cs="Arial"/>
          <w:szCs w:val="24"/>
        </w:rPr>
        <w:t xml:space="preserve">e cura a domicilio </w:t>
      </w:r>
      <w:r>
        <w:rPr>
          <w:rFonts w:cs="Arial"/>
          <w:szCs w:val="24"/>
        </w:rPr>
        <w:t>e ne intacca la qualità a scapito</w:t>
      </w:r>
      <w:r w:rsidRPr="00425F8E">
        <w:rPr>
          <w:rFonts w:cs="Arial"/>
          <w:szCs w:val="24"/>
        </w:rPr>
        <w:t xml:space="preserve"> </w:t>
      </w:r>
      <w:r>
        <w:rPr>
          <w:rFonts w:cs="Arial"/>
          <w:szCs w:val="24"/>
        </w:rPr>
        <w:t>de</w:t>
      </w:r>
      <w:r w:rsidRPr="00425F8E">
        <w:rPr>
          <w:rFonts w:cs="Arial"/>
          <w:szCs w:val="24"/>
        </w:rPr>
        <w:t xml:space="preserve">gli anziani, </w:t>
      </w:r>
      <w:r>
        <w:rPr>
          <w:rFonts w:cs="Arial"/>
          <w:szCs w:val="24"/>
        </w:rPr>
        <w:t>de</w:t>
      </w:r>
      <w:r w:rsidRPr="00425F8E">
        <w:rPr>
          <w:rFonts w:cs="Arial"/>
          <w:szCs w:val="24"/>
        </w:rPr>
        <w:t xml:space="preserve">gli invalidi e </w:t>
      </w:r>
      <w:r>
        <w:rPr>
          <w:rFonts w:cs="Arial"/>
          <w:szCs w:val="24"/>
        </w:rPr>
        <w:t>del</w:t>
      </w:r>
      <w:r w:rsidRPr="00425F8E">
        <w:rPr>
          <w:rFonts w:cs="Arial"/>
          <w:szCs w:val="24"/>
        </w:rPr>
        <w:t xml:space="preserve">le famiglie. </w:t>
      </w:r>
      <w:r>
        <w:rPr>
          <w:rFonts w:cs="Arial"/>
          <w:szCs w:val="24"/>
        </w:rPr>
        <w:t xml:space="preserve">Questa modifica comporta anche </w:t>
      </w:r>
      <w:r w:rsidRPr="00425F8E">
        <w:rPr>
          <w:rFonts w:cs="Arial"/>
          <w:szCs w:val="24"/>
        </w:rPr>
        <w:t>l’eventuale introduzione nel</w:t>
      </w:r>
      <w:r>
        <w:rPr>
          <w:rFonts w:cs="Arial"/>
          <w:szCs w:val="24"/>
        </w:rPr>
        <w:t xml:space="preserve"> 2019 di una tassa giornaliera, </w:t>
      </w:r>
      <w:r w:rsidRPr="00425F8E">
        <w:rPr>
          <w:rFonts w:cs="Arial"/>
          <w:szCs w:val="24"/>
        </w:rPr>
        <w:t>che penalizzerebbe finanziariamente molti di loro.</w:t>
      </w:r>
    </w:p>
    <w:p w:rsidR="00720C3B" w:rsidRPr="00425F8E" w:rsidRDefault="00720C3B" w:rsidP="00720C3B">
      <w:pPr>
        <w:rPr>
          <w:rFonts w:cs="Arial"/>
          <w:szCs w:val="24"/>
        </w:rPr>
      </w:pPr>
      <w:r w:rsidRPr="00425F8E">
        <w:rPr>
          <w:rFonts w:cs="Arial"/>
          <w:szCs w:val="24"/>
        </w:rPr>
        <w:t xml:space="preserve">Questi sono i motivi fondamentali </w:t>
      </w:r>
      <w:r>
        <w:rPr>
          <w:rFonts w:cs="Arial"/>
          <w:szCs w:val="24"/>
        </w:rPr>
        <w:t>che ci hanno portato a non accettare questa misura.</w:t>
      </w:r>
    </w:p>
    <w:p w:rsidR="00720C3B" w:rsidRDefault="00720C3B" w:rsidP="00720C3B">
      <w:pPr>
        <w:rPr>
          <w:rFonts w:cs="Arial"/>
          <w:szCs w:val="24"/>
        </w:rPr>
      </w:pPr>
      <w:r>
        <w:rPr>
          <w:rFonts w:cs="Arial"/>
          <w:szCs w:val="24"/>
        </w:rPr>
        <w:t>L</w:t>
      </w:r>
      <w:r w:rsidRPr="00425F8E">
        <w:rPr>
          <w:rFonts w:cs="Arial"/>
          <w:szCs w:val="24"/>
        </w:rPr>
        <w:t>a modifica dell’articolo 30 capoverso 1 e 3 della Legge</w:t>
      </w:r>
      <w:r>
        <w:rPr>
          <w:rFonts w:cs="Arial"/>
          <w:szCs w:val="24"/>
        </w:rPr>
        <w:t xml:space="preserve"> </w:t>
      </w:r>
      <w:r w:rsidRPr="00425F8E">
        <w:rPr>
          <w:rFonts w:cs="Arial"/>
          <w:szCs w:val="24"/>
        </w:rPr>
        <w:t>sull’assistenza e cura a dom</w:t>
      </w:r>
      <w:r>
        <w:rPr>
          <w:rFonts w:cs="Arial"/>
          <w:szCs w:val="24"/>
        </w:rPr>
        <w:t xml:space="preserve">icilio, che riduce le spese dei </w:t>
      </w:r>
      <w:r w:rsidRPr="00425F8E">
        <w:rPr>
          <w:rFonts w:cs="Arial"/>
          <w:szCs w:val="24"/>
        </w:rPr>
        <w:t>servizi di ben 2,5 milioni di franchi annui e che, in alternativa,</w:t>
      </w:r>
      <w:r>
        <w:rPr>
          <w:rFonts w:cs="Arial"/>
          <w:szCs w:val="24"/>
        </w:rPr>
        <w:t xml:space="preserve"> </w:t>
      </w:r>
      <w:r w:rsidRPr="00425F8E">
        <w:rPr>
          <w:rFonts w:cs="Arial"/>
          <w:szCs w:val="24"/>
        </w:rPr>
        <w:t>chiama alla cassa le persone che usufruiscono di tali servizi</w:t>
      </w:r>
      <w:r>
        <w:rPr>
          <w:rFonts w:cs="Arial"/>
          <w:szCs w:val="24"/>
        </w:rPr>
        <w:t xml:space="preserve"> </w:t>
      </w:r>
      <w:r w:rsidRPr="00425F8E">
        <w:rPr>
          <w:rFonts w:cs="Arial"/>
          <w:szCs w:val="24"/>
        </w:rPr>
        <w:t>a partire dal 2019</w:t>
      </w:r>
      <w:r>
        <w:rPr>
          <w:rFonts w:cs="Arial"/>
          <w:szCs w:val="24"/>
        </w:rPr>
        <w:t xml:space="preserve"> è una misura antisociale e finanziariamente discutibile</w:t>
      </w:r>
      <w:r w:rsidRPr="00425F8E">
        <w:rPr>
          <w:rFonts w:cs="Arial"/>
          <w:szCs w:val="24"/>
        </w:rPr>
        <w:t xml:space="preserve">. </w:t>
      </w:r>
    </w:p>
    <w:p w:rsidR="00720C3B" w:rsidRDefault="00720C3B" w:rsidP="00720C3B">
      <w:pPr>
        <w:rPr>
          <w:rFonts w:cs="Arial"/>
          <w:szCs w:val="24"/>
        </w:rPr>
      </w:pPr>
      <w:r>
        <w:rPr>
          <w:rFonts w:cs="Arial"/>
          <w:szCs w:val="24"/>
        </w:rPr>
        <w:t>Infatti u</w:t>
      </w:r>
      <w:r w:rsidRPr="00425F8E">
        <w:rPr>
          <w:rFonts w:cs="Arial"/>
          <w:szCs w:val="24"/>
        </w:rPr>
        <w:t>na tassa a carico degli utenti potrebbe</w:t>
      </w:r>
      <w:r>
        <w:rPr>
          <w:rFonts w:cs="Arial"/>
          <w:szCs w:val="24"/>
        </w:rPr>
        <w:t xml:space="preserve"> </w:t>
      </w:r>
      <w:r w:rsidRPr="00425F8E">
        <w:rPr>
          <w:rFonts w:cs="Arial"/>
          <w:szCs w:val="24"/>
        </w:rPr>
        <w:t>risultare finanziariamente controproducente, qualora le persone</w:t>
      </w:r>
      <w:r>
        <w:rPr>
          <w:rFonts w:cs="Arial"/>
          <w:szCs w:val="24"/>
        </w:rPr>
        <w:t xml:space="preserve"> </w:t>
      </w:r>
      <w:r w:rsidRPr="00425F8E">
        <w:rPr>
          <w:rFonts w:cs="Arial"/>
          <w:szCs w:val="24"/>
        </w:rPr>
        <w:t>con difficoltà economiche dovessero rinunciare ai servizi</w:t>
      </w:r>
      <w:r>
        <w:rPr>
          <w:rFonts w:cs="Arial"/>
          <w:szCs w:val="24"/>
        </w:rPr>
        <w:t xml:space="preserve"> </w:t>
      </w:r>
      <w:r w:rsidRPr="00425F8E">
        <w:rPr>
          <w:rFonts w:cs="Arial"/>
          <w:szCs w:val="24"/>
        </w:rPr>
        <w:t>di assistenza e cura a domicilio, optando per un ricovero in</w:t>
      </w:r>
      <w:r>
        <w:rPr>
          <w:rFonts w:cs="Arial"/>
          <w:szCs w:val="24"/>
        </w:rPr>
        <w:t xml:space="preserve"> </w:t>
      </w:r>
      <w:r w:rsidRPr="00425F8E">
        <w:rPr>
          <w:rFonts w:cs="Arial"/>
          <w:szCs w:val="24"/>
        </w:rPr>
        <w:t>ospedale o in casa anziani.</w:t>
      </w:r>
    </w:p>
    <w:p w:rsidR="00720C3B" w:rsidRPr="0043279A" w:rsidRDefault="00720C3B" w:rsidP="00720C3B">
      <w:pPr>
        <w:rPr>
          <w:rFonts w:cs="Arial"/>
          <w:szCs w:val="24"/>
        </w:rPr>
      </w:pPr>
      <w:r w:rsidRPr="0043279A">
        <w:rPr>
          <w:rFonts w:cs="Arial"/>
          <w:szCs w:val="24"/>
        </w:rPr>
        <w:t>Non vi è dubbio inoltre che la riduzione delle spese dei Servizi di</w:t>
      </w:r>
      <w:r>
        <w:rPr>
          <w:rFonts w:cs="Arial"/>
          <w:szCs w:val="24"/>
        </w:rPr>
        <w:t xml:space="preserve"> </w:t>
      </w:r>
      <w:r w:rsidRPr="0043279A">
        <w:rPr>
          <w:rFonts w:cs="Arial"/>
          <w:szCs w:val="24"/>
        </w:rPr>
        <w:t>assistenza e cura a domicilio, che permettono a molte persone</w:t>
      </w:r>
      <w:r>
        <w:rPr>
          <w:rFonts w:cs="Arial"/>
          <w:szCs w:val="24"/>
        </w:rPr>
        <w:t xml:space="preserve"> </w:t>
      </w:r>
      <w:r w:rsidRPr="0043279A">
        <w:rPr>
          <w:rFonts w:cs="Arial"/>
          <w:szCs w:val="24"/>
        </w:rPr>
        <w:t>bisognose di restare a casa propria invece che in casa per anziani</w:t>
      </w:r>
      <w:r>
        <w:rPr>
          <w:rFonts w:cs="Arial"/>
          <w:szCs w:val="24"/>
        </w:rPr>
        <w:t xml:space="preserve"> </w:t>
      </w:r>
      <w:r w:rsidRPr="0043279A">
        <w:rPr>
          <w:rFonts w:cs="Arial"/>
          <w:szCs w:val="24"/>
        </w:rPr>
        <w:t>o in istituto, inevitabilmente si ripercuoterà sugli utenti e sul</w:t>
      </w:r>
      <w:r>
        <w:rPr>
          <w:rFonts w:cs="Arial"/>
          <w:szCs w:val="24"/>
        </w:rPr>
        <w:t xml:space="preserve"> </w:t>
      </w:r>
      <w:r w:rsidRPr="0043279A">
        <w:rPr>
          <w:rFonts w:cs="Arial"/>
          <w:szCs w:val="24"/>
        </w:rPr>
        <w:t>personale di cura. La qualità delle cure e le condizioni di lavoro</w:t>
      </w:r>
      <w:r>
        <w:rPr>
          <w:rFonts w:cs="Arial"/>
          <w:szCs w:val="24"/>
        </w:rPr>
        <w:t xml:space="preserve"> </w:t>
      </w:r>
      <w:r w:rsidRPr="0043279A">
        <w:rPr>
          <w:rFonts w:cs="Arial"/>
          <w:szCs w:val="24"/>
        </w:rPr>
        <w:t>saranno pertanto ancora maggiormente oggetto di pressioni al</w:t>
      </w:r>
      <w:r>
        <w:rPr>
          <w:rFonts w:cs="Arial"/>
          <w:szCs w:val="24"/>
        </w:rPr>
        <w:t xml:space="preserve"> </w:t>
      </w:r>
      <w:r w:rsidRPr="0043279A">
        <w:rPr>
          <w:rFonts w:cs="Arial"/>
          <w:szCs w:val="24"/>
        </w:rPr>
        <w:t>ribasso.</w:t>
      </w:r>
    </w:p>
    <w:p w:rsidR="00720C3B" w:rsidRDefault="00720C3B" w:rsidP="00720C3B">
      <w:pPr>
        <w:rPr>
          <w:rFonts w:cs="Arial"/>
          <w:szCs w:val="24"/>
        </w:rPr>
      </w:pPr>
      <w:r w:rsidRPr="0043279A">
        <w:rPr>
          <w:rFonts w:cs="Arial"/>
          <w:szCs w:val="24"/>
        </w:rPr>
        <w:t>Tra il 2006 e il 2016 il Governo e il</w:t>
      </w:r>
      <w:r>
        <w:rPr>
          <w:rFonts w:cs="Arial"/>
          <w:szCs w:val="24"/>
        </w:rPr>
        <w:t xml:space="preserve"> </w:t>
      </w:r>
      <w:r w:rsidRPr="0043279A">
        <w:rPr>
          <w:rFonts w:cs="Arial"/>
          <w:szCs w:val="24"/>
        </w:rPr>
        <w:t>Parlamento hanno deciso di effettuare ben 61 tagli finanziari sui</w:t>
      </w:r>
      <w:r>
        <w:rPr>
          <w:rFonts w:cs="Arial"/>
          <w:szCs w:val="24"/>
        </w:rPr>
        <w:t xml:space="preserve"> </w:t>
      </w:r>
      <w:r w:rsidRPr="0043279A">
        <w:rPr>
          <w:rFonts w:cs="Arial"/>
          <w:szCs w:val="24"/>
        </w:rPr>
        <w:t>servizi sanitari, sociali e scolastici, con un impatto totale di oltre</w:t>
      </w:r>
      <w:r>
        <w:rPr>
          <w:rFonts w:cs="Arial"/>
          <w:szCs w:val="24"/>
        </w:rPr>
        <w:t xml:space="preserve"> </w:t>
      </w:r>
      <w:r w:rsidRPr="0043279A">
        <w:rPr>
          <w:rFonts w:cs="Arial"/>
          <w:szCs w:val="24"/>
        </w:rPr>
        <w:t>120 milioni di franchi annui.</w:t>
      </w:r>
    </w:p>
    <w:p w:rsidR="00720C3B" w:rsidRPr="00425F8E" w:rsidRDefault="00720C3B" w:rsidP="00720C3B">
      <w:pPr>
        <w:rPr>
          <w:rFonts w:cs="Arial"/>
          <w:szCs w:val="24"/>
        </w:rPr>
      </w:pPr>
      <w:r w:rsidRPr="00425F8E">
        <w:rPr>
          <w:rFonts w:cs="Arial"/>
          <w:szCs w:val="24"/>
        </w:rPr>
        <w:t>Questi tagli incidono in modo marcato sulla qualità della sanità,</w:t>
      </w:r>
      <w:r>
        <w:rPr>
          <w:rFonts w:cs="Arial"/>
          <w:szCs w:val="24"/>
        </w:rPr>
        <w:t xml:space="preserve"> </w:t>
      </w:r>
      <w:r w:rsidRPr="00425F8E">
        <w:rPr>
          <w:rFonts w:cs="Arial"/>
          <w:szCs w:val="24"/>
        </w:rPr>
        <w:t>delle istituzioni sociali e della scuola, e questo malgrado gli sforzi</w:t>
      </w:r>
      <w:r>
        <w:rPr>
          <w:rFonts w:cs="Arial"/>
          <w:szCs w:val="24"/>
        </w:rPr>
        <w:t xml:space="preserve"> </w:t>
      </w:r>
      <w:r w:rsidRPr="00425F8E">
        <w:rPr>
          <w:rFonts w:cs="Arial"/>
          <w:szCs w:val="24"/>
        </w:rPr>
        <w:t>degli enti in questione e del personale.</w:t>
      </w:r>
    </w:p>
    <w:p w:rsidR="00720C3B" w:rsidRDefault="00720C3B" w:rsidP="00720C3B">
      <w:pPr>
        <w:rPr>
          <w:rFonts w:cs="Arial"/>
          <w:szCs w:val="24"/>
        </w:rPr>
      </w:pPr>
      <w:r w:rsidRPr="00425F8E">
        <w:rPr>
          <w:rFonts w:cs="Arial"/>
          <w:szCs w:val="24"/>
        </w:rPr>
        <w:t>A pagarne le conseguenze sono le persone bisognose di cure,</w:t>
      </w:r>
      <w:r>
        <w:rPr>
          <w:rFonts w:cs="Arial"/>
          <w:szCs w:val="24"/>
        </w:rPr>
        <w:t xml:space="preserve"> </w:t>
      </w:r>
      <w:r w:rsidRPr="00425F8E">
        <w:rPr>
          <w:rFonts w:cs="Arial"/>
          <w:szCs w:val="24"/>
        </w:rPr>
        <w:t>gli anziani, gli invalidi, i ragazzi e le loro famiglie. Non sono questi</w:t>
      </w:r>
      <w:r>
        <w:rPr>
          <w:rFonts w:cs="Arial"/>
          <w:szCs w:val="24"/>
        </w:rPr>
        <w:t xml:space="preserve"> </w:t>
      </w:r>
      <w:r w:rsidRPr="00425F8E">
        <w:rPr>
          <w:rFonts w:cs="Arial"/>
          <w:szCs w:val="24"/>
        </w:rPr>
        <w:t>gli ambiti nei quali lo Stato deve fare marcia indietro e tagliare le</w:t>
      </w:r>
      <w:r>
        <w:rPr>
          <w:rFonts w:cs="Arial"/>
          <w:szCs w:val="24"/>
        </w:rPr>
        <w:t xml:space="preserve"> </w:t>
      </w:r>
      <w:r w:rsidRPr="00425F8E">
        <w:rPr>
          <w:rFonts w:cs="Arial"/>
          <w:szCs w:val="24"/>
        </w:rPr>
        <w:t>risorse a disposizione.</w:t>
      </w:r>
    </w:p>
    <w:p w:rsidR="00720C3B" w:rsidRDefault="00720C3B" w:rsidP="00720C3B">
      <w:pPr>
        <w:rPr>
          <w:rFonts w:cs="Arial"/>
          <w:szCs w:val="24"/>
        </w:rPr>
      </w:pPr>
    </w:p>
    <w:p w:rsidR="00720C3B" w:rsidRDefault="00A6285D" w:rsidP="00A6285D">
      <w:pPr>
        <w:pStyle w:val="Titolo3"/>
      </w:pPr>
      <w:bookmarkStart w:id="25" w:name="_Toc468201060"/>
      <w:bookmarkStart w:id="26" w:name="_Toc468270456"/>
      <w:r>
        <w:t>4.5.3</w:t>
      </w:r>
      <w:r>
        <w:tab/>
      </w:r>
      <w:r w:rsidR="00720C3B">
        <w:t>Riduzione da 4 a 3 del numero dei giudici dei provvedimenti coercitivi</w:t>
      </w:r>
      <w:bookmarkEnd w:id="25"/>
      <w:bookmarkEnd w:id="26"/>
    </w:p>
    <w:p w:rsidR="00720C3B" w:rsidRPr="0043279A" w:rsidRDefault="00720C3B" w:rsidP="00720C3B">
      <w:pPr>
        <w:rPr>
          <w:rFonts w:cs="Arial"/>
          <w:szCs w:val="24"/>
        </w:rPr>
      </w:pPr>
      <w:r>
        <w:rPr>
          <w:rFonts w:cs="Arial"/>
          <w:szCs w:val="24"/>
        </w:rPr>
        <w:t>L</w:t>
      </w:r>
      <w:r w:rsidRPr="0043279A">
        <w:rPr>
          <w:rFonts w:cs="Arial"/>
          <w:szCs w:val="24"/>
        </w:rPr>
        <w:t>a riduzion</w:t>
      </w:r>
      <w:r>
        <w:rPr>
          <w:rFonts w:cs="Arial"/>
          <w:szCs w:val="24"/>
        </w:rPr>
        <w:t xml:space="preserve">e dei giudici dei provvedimenti </w:t>
      </w:r>
      <w:r w:rsidRPr="0043279A">
        <w:rPr>
          <w:rFonts w:cs="Arial"/>
          <w:szCs w:val="24"/>
        </w:rPr>
        <w:t xml:space="preserve">coercitivi </w:t>
      </w:r>
      <w:r>
        <w:rPr>
          <w:rFonts w:cs="Arial"/>
          <w:szCs w:val="24"/>
        </w:rPr>
        <w:t>mina</w:t>
      </w:r>
      <w:r w:rsidRPr="0043279A">
        <w:rPr>
          <w:rFonts w:cs="Arial"/>
          <w:szCs w:val="24"/>
        </w:rPr>
        <w:t xml:space="preserve"> la qualità d</w:t>
      </w:r>
      <w:r>
        <w:rPr>
          <w:rFonts w:cs="Arial"/>
          <w:szCs w:val="24"/>
        </w:rPr>
        <w:t>el sistema giudiziario ticinese e</w:t>
      </w:r>
      <w:r w:rsidRPr="0043279A">
        <w:rPr>
          <w:rFonts w:cs="Arial"/>
          <w:szCs w:val="24"/>
        </w:rPr>
        <w:t xml:space="preserve"> </w:t>
      </w:r>
      <w:r>
        <w:rPr>
          <w:rFonts w:cs="Arial"/>
          <w:szCs w:val="24"/>
        </w:rPr>
        <w:t>mette in discussione</w:t>
      </w:r>
      <w:r w:rsidRPr="0043279A">
        <w:rPr>
          <w:rFonts w:cs="Arial"/>
          <w:szCs w:val="24"/>
        </w:rPr>
        <w:t xml:space="preserve"> la salvaguard</w:t>
      </w:r>
      <w:r>
        <w:rPr>
          <w:rFonts w:cs="Arial"/>
          <w:szCs w:val="24"/>
        </w:rPr>
        <w:t xml:space="preserve">ia dei diritti fondamentali dei </w:t>
      </w:r>
      <w:r w:rsidRPr="0043279A">
        <w:rPr>
          <w:rFonts w:cs="Arial"/>
          <w:szCs w:val="24"/>
        </w:rPr>
        <w:t>cittadini e la loro sicurezza.</w:t>
      </w:r>
    </w:p>
    <w:p w:rsidR="00720C3B" w:rsidRPr="0043279A" w:rsidRDefault="00720C3B" w:rsidP="00720C3B">
      <w:pPr>
        <w:rPr>
          <w:rFonts w:cs="Arial"/>
          <w:szCs w:val="24"/>
        </w:rPr>
      </w:pPr>
      <w:r w:rsidRPr="0043279A">
        <w:rPr>
          <w:rFonts w:cs="Arial"/>
          <w:szCs w:val="24"/>
        </w:rPr>
        <w:t>I giudici dei provvedimenti coercit</w:t>
      </w:r>
      <w:r>
        <w:rPr>
          <w:rFonts w:cs="Arial"/>
          <w:szCs w:val="24"/>
        </w:rPr>
        <w:t xml:space="preserve">ivi sono incaricati di prendere </w:t>
      </w:r>
      <w:r w:rsidRPr="0043279A">
        <w:rPr>
          <w:rFonts w:cs="Arial"/>
          <w:szCs w:val="24"/>
        </w:rPr>
        <w:t>decisioni in ambiti particolarmente delicati, come ad esempio</w:t>
      </w:r>
      <w:r>
        <w:rPr>
          <w:rFonts w:cs="Arial"/>
          <w:szCs w:val="24"/>
        </w:rPr>
        <w:t xml:space="preserve"> </w:t>
      </w:r>
      <w:r w:rsidRPr="0043279A">
        <w:rPr>
          <w:rFonts w:cs="Arial"/>
          <w:szCs w:val="24"/>
        </w:rPr>
        <w:t>la carcerazione/scarcerazione degli imputati, le intercettazioni</w:t>
      </w:r>
      <w:r>
        <w:rPr>
          <w:rFonts w:cs="Arial"/>
          <w:szCs w:val="24"/>
        </w:rPr>
        <w:t xml:space="preserve"> </w:t>
      </w:r>
      <w:r w:rsidRPr="0043279A">
        <w:rPr>
          <w:rFonts w:cs="Arial"/>
          <w:szCs w:val="24"/>
        </w:rPr>
        <w:t>telefoniche, il sequestro/dissequestro di documenti/beni,</w:t>
      </w:r>
      <w:r>
        <w:rPr>
          <w:rFonts w:cs="Arial"/>
          <w:szCs w:val="24"/>
        </w:rPr>
        <w:t xml:space="preserve"> </w:t>
      </w:r>
      <w:r w:rsidRPr="0043279A">
        <w:rPr>
          <w:rFonts w:cs="Arial"/>
          <w:szCs w:val="24"/>
        </w:rPr>
        <w:t>l’esecuzione della pena e il reinserimento dei condannati.</w:t>
      </w:r>
    </w:p>
    <w:p w:rsidR="00720C3B" w:rsidRPr="0043279A" w:rsidRDefault="00720C3B" w:rsidP="00720C3B">
      <w:pPr>
        <w:rPr>
          <w:rFonts w:cs="Arial"/>
          <w:szCs w:val="24"/>
        </w:rPr>
      </w:pPr>
      <w:r w:rsidRPr="0043279A">
        <w:rPr>
          <w:rFonts w:cs="Arial"/>
          <w:szCs w:val="24"/>
        </w:rPr>
        <w:t>Ridurre il numero dei giudici comporterà uno scadimento della</w:t>
      </w:r>
      <w:r>
        <w:rPr>
          <w:rFonts w:cs="Arial"/>
          <w:szCs w:val="24"/>
        </w:rPr>
        <w:t xml:space="preserve"> </w:t>
      </w:r>
      <w:r w:rsidRPr="0043279A">
        <w:rPr>
          <w:rFonts w:cs="Arial"/>
          <w:szCs w:val="24"/>
        </w:rPr>
        <w:t>qualità delle decisioni, che sono chiamati a prendere in modo</w:t>
      </w:r>
      <w:r>
        <w:rPr>
          <w:rFonts w:cs="Arial"/>
          <w:szCs w:val="24"/>
        </w:rPr>
        <w:t xml:space="preserve"> </w:t>
      </w:r>
      <w:r w:rsidRPr="0043279A">
        <w:rPr>
          <w:rFonts w:cs="Arial"/>
          <w:szCs w:val="24"/>
        </w:rPr>
        <w:t>celere, 7 giorni su 7. S’intaccheranno dunque sia le garanzie</w:t>
      </w:r>
      <w:r>
        <w:rPr>
          <w:rFonts w:cs="Arial"/>
          <w:szCs w:val="24"/>
        </w:rPr>
        <w:t xml:space="preserve"> </w:t>
      </w:r>
      <w:r w:rsidRPr="0043279A">
        <w:rPr>
          <w:rFonts w:cs="Arial"/>
          <w:szCs w:val="24"/>
        </w:rPr>
        <w:t>costituzionali delle persone coinvolte, sia la sicurezza di tutti i</w:t>
      </w:r>
      <w:r>
        <w:rPr>
          <w:rFonts w:cs="Arial"/>
          <w:szCs w:val="24"/>
        </w:rPr>
        <w:t xml:space="preserve"> </w:t>
      </w:r>
      <w:r w:rsidRPr="0043279A">
        <w:rPr>
          <w:rFonts w:cs="Arial"/>
          <w:szCs w:val="24"/>
        </w:rPr>
        <w:t>cittadini (per esempio quando si tratta di valutare i requisiti di una</w:t>
      </w:r>
      <w:r>
        <w:rPr>
          <w:rFonts w:cs="Arial"/>
          <w:szCs w:val="24"/>
        </w:rPr>
        <w:t xml:space="preserve"> </w:t>
      </w:r>
      <w:r w:rsidRPr="0043279A">
        <w:rPr>
          <w:rFonts w:cs="Arial"/>
          <w:szCs w:val="24"/>
        </w:rPr>
        <w:t xml:space="preserve">liberazione anticipata di un </w:t>
      </w:r>
      <w:r>
        <w:rPr>
          <w:rFonts w:cs="Arial"/>
          <w:szCs w:val="24"/>
        </w:rPr>
        <w:t>condannato</w:t>
      </w:r>
      <w:r w:rsidRPr="0043279A">
        <w:rPr>
          <w:rFonts w:cs="Arial"/>
          <w:szCs w:val="24"/>
        </w:rPr>
        <w:t xml:space="preserve"> o di un internato).</w:t>
      </w:r>
    </w:p>
    <w:p w:rsidR="00720C3B" w:rsidRPr="0043279A" w:rsidRDefault="00720C3B" w:rsidP="00720C3B">
      <w:pPr>
        <w:rPr>
          <w:rFonts w:cs="Arial"/>
          <w:szCs w:val="24"/>
        </w:rPr>
      </w:pPr>
      <w:r w:rsidRPr="0043279A">
        <w:rPr>
          <w:rFonts w:cs="Arial"/>
          <w:szCs w:val="24"/>
        </w:rPr>
        <w:t>Questa modifica di legge, proposta dal Governo senza</w:t>
      </w:r>
      <w:r>
        <w:rPr>
          <w:rFonts w:cs="Arial"/>
          <w:szCs w:val="24"/>
        </w:rPr>
        <w:t xml:space="preserve"> </w:t>
      </w:r>
      <w:r w:rsidRPr="0043279A">
        <w:rPr>
          <w:rFonts w:cs="Arial"/>
          <w:szCs w:val="24"/>
        </w:rPr>
        <w:t>coinvolgere la Magistratura, è contestata dal Consiglio della</w:t>
      </w:r>
      <w:r>
        <w:rPr>
          <w:rFonts w:cs="Arial"/>
          <w:szCs w:val="24"/>
        </w:rPr>
        <w:t xml:space="preserve"> </w:t>
      </w:r>
      <w:r w:rsidRPr="0043279A">
        <w:rPr>
          <w:rFonts w:cs="Arial"/>
          <w:szCs w:val="24"/>
        </w:rPr>
        <w:t>Magistratura, autorità alla quale la Costituzione cantonale riserva</w:t>
      </w:r>
      <w:r>
        <w:rPr>
          <w:rFonts w:cs="Arial"/>
          <w:szCs w:val="24"/>
        </w:rPr>
        <w:t xml:space="preserve"> </w:t>
      </w:r>
      <w:r w:rsidRPr="0043279A">
        <w:rPr>
          <w:rFonts w:cs="Arial"/>
          <w:szCs w:val="24"/>
        </w:rPr>
        <w:t>la vigilanza in merito al corretto funzionamento della giustizia. La</w:t>
      </w:r>
      <w:r>
        <w:rPr>
          <w:rFonts w:cs="Arial"/>
          <w:szCs w:val="24"/>
        </w:rPr>
        <w:t xml:space="preserve"> </w:t>
      </w:r>
      <w:r w:rsidRPr="0043279A">
        <w:rPr>
          <w:rFonts w:cs="Arial"/>
          <w:szCs w:val="24"/>
        </w:rPr>
        <w:t>riduzione non trova infatti alcuna giustificazione nei dati relativi</w:t>
      </w:r>
      <w:r>
        <w:rPr>
          <w:rFonts w:cs="Arial"/>
          <w:szCs w:val="24"/>
        </w:rPr>
        <w:t xml:space="preserve"> </w:t>
      </w:r>
      <w:r w:rsidRPr="0043279A">
        <w:rPr>
          <w:rFonts w:cs="Arial"/>
          <w:szCs w:val="24"/>
        </w:rPr>
        <w:t>al carico di lavoro dell’Ufficio del giudice dei provvedimenti</w:t>
      </w:r>
      <w:r>
        <w:rPr>
          <w:rFonts w:cs="Arial"/>
          <w:szCs w:val="24"/>
        </w:rPr>
        <w:t xml:space="preserve"> </w:t>
      </w:r>
      <w:r w:rsidRPr="0043279A">
        <w:rPr>
          <w:rFonts w:cs="Arial"/>
          <w:szCs w:val="24"/>
        </w:rPr>
        <w:t>coercitivi.</w:t>
      </w:r>
    </w:p>
    <w:p w:rsidR="00720C3B" w:rsidRDefault="00720C3B" w:rsidP="00720C3B">
      <w:pPr>
        <w:rPr>
          <w:rFonts w:cs="Arial"/>
          <w:szCs w:val="24"/>
        </w:rPr>
      </w:pPr>
      <w:r w:rsidRPr="0043279A">
        <w:rPr>
          <w:rFonts w:cs="Arial"/>
          <w:szCs w:val="24"/>
        </w:rPr>
        <w:t>La riduzione del numero dei giudici è inoltre in netto contrasto</w:t>
      </w:r>
      <w:r>
        <w:rPr>
          <w:rFonts w:cs="Arial"/>
          <w:szCs w:val="24"/>
        </w:rPr>
        <w:t xml:space="preserve"> </w:t>
      </w:r>
      <w:r w:rsidRPr="0043279A">
        <w:rPr>
          <w:rFonts w:cs="Arial"/>
          <w:szCs w:val="24"/>
        </w:rPr>
        <w:t>con la decisione del Gran Consiglio del 2010, che ha delegato</w:t>
      </w:r>
      <w:r>
        <w:rPr>
          <w:rFonts w:cs="Arial"/>
          <w:szCs w:val="24"/>
        </w:rPr>
        <w:t xml:space="preserve"> </w:t>
      </w:r>
      <w:r w:rsidRPr="0043279A">
        <w:rPr>
          <w:rFonts w:cs="Arial"/>
          <w:szCs w:val="24"/>
        </w:rPr>
        <w:t>all’Ufficio del giudice dei provvedimenti coercitivi anche le</w:t>
      </w:r>
      <w:r>
        <w:rPr>
          <w:rFonts w:cs="Arial"/>
          <w:szCs w:val="24"/>
        </w:rPr>
        <w:t xml:space="preserve"> </w:t>
      </w:r>
      <w:r w:rsidRPr="0043279A">
        <w:rPr>
          <w:rFonts w:cs="Arial"/>
          <w:szCs w:val="24"/>
        </w:rPr>
        <w:t>decisioni in materia di applicazione della pena, con risultati da</w:t>
      </w:r>
      <w:r>
        <w:rPr>
          <w:rFonts w:cs="Arial"/>
          <w:szCs w:val="24"/>
        </w:rPr>
        <w:t xml:space="preserve"> </w:t>
      </w:r>
      <w:r w:rsidRPr="0043279A">
        <w:rPr>
          <w:rFonts w:cs="Arial"/>
          <w:szCs w:val="24"/>
        </w:rPr>
        <w:t>tutti ritenuti positivi.</w:t>
      </w:r>
    </w:p>
    <w:p w:rsidR="00720C3B" w:rsidRPr="0043279A" w:rsidRDefault="00720C3B" w:rsidP="00720C3B">
      <w:pPr>
        <w:rPr>
          <w:rFonts w:cs="Arial"/>
          <w:szCs w:val="24"/>
        </w:rPr>
      </w:pPr>
      <w:r w:rsidRPr="0043279A">
        <w:rPr>
          <w:rFonts w:cs="Arial"/>
          <w:szCs w:val="24"/>
        </w:rPr>
        <w:lastRenderedPageBreak/>
        <w:t>A fronte delle conseguenze negative sulla qualità e tempestività</w:t>
      </w:r>
      <w:r>
        <w:rPr>
          <w:rFonts w:cs="Arial"/>
          <w:szCs w:val="24"/>
        </w:rPr>
        <w:t xml:space="preserve"> </w:t>
      </w:r>
      <w:r w:rsidRPr="0043279A">
        <w:rPr>
          <w:rFonts w:cs="Arial"/>
          <w:szCs w:val="24"/>
        </w:rPr>
        <w:t>delle decisioni della Magistratura, la riduzione è ingiustificata</w:t>
      </w:r>
      <w:r>
        <w:rPr>
          <w:rFonts w:cs="Arial"/>
          <w:szCs w:val="24"/>
        </w:rPr>
        <w:t xml:space="preserve"> </w:t>
      </w:r>
      <w:r w:rsidRPr="0043279A">
        <w:rPr>
          <w:rFonts w:cs="Arial"/>
          <w:szCs w:val="24"/>
        </w:rPr>
        <w:t>anche dal profilo finanziario, in quanto ha un effetto molto</w:t>
      </w:r>
      <w:r>
        <w:rPr>
          <w:rFonts w:cs="Arial"/>
          <w:szCs w:val="24"/>
        </w:rPr>
        <w:t xml:space="preserve"> </w:t>
      </w:r>
      <w:r w:rsidRPr="0043279A">
        <w:rPr>
          <w:rFonts w:cs="Arial"/>
          <w:szCs w:val="24"/>
        </w:rPr>
        <w:t>contenuto (120’000 franchi all’anno).</w:t>
      </w:r>
    </w:p>
    <w:p w:rsidR="00720C3B" w:rsidRDefault="00720C3B" w:rsidP="00720C3B">
      <w:pPr>
        <w:rPr>
          <w:rFonts w:cs="Arial"/>
          <w:szCs w:val="24"/>
        </w:rPr>
      </w:pPr>
      <w:r w:rsidRPr="0043279A">
        <w:rPr>
          <w:rFonts w:cs="Arial"/>
          <w:szCs w:val="24"/>
        </w:rPr>
        <w:t>Infine, contrariamente a quanto indicato dalla maggioranza</w:t>
      </w:r>
      <w:r>
        <w:rPr>
          <w:rFonts w:cs="Arial"/>
          <w:szCs w:val="24"/>
        </w:rPr>
        <w:t xml:space="preserve"> </w:t>
      </w:r>
      <w:r w:rsidRPr="0043279A">
        <w:rPr>
          <w:rFonts w:cs="Arial"/>
          <w:szCs w:val="24"/>
        </w:rPr>
        <w:t>della Commissione parlamentare della gestione e delle finanze,</w:t>
      </w:r>
      <w:r>
        <w:rPr>
          <w:rFonts w:cs="Arial"/>
          <w:szCs w:val="24"/>
        </w:rPr>
        <w:t xml:space="preserve"> </w:t>
      </w:r>
      <w:r w:rsidRPr="0043279A">
        <w:rPr>
          <w:rFonts w:cs="Arial"/>
          <w:szCs w:val="24"/>
        </w:rPr>
        <w:t>la riduzione del numero dei giudici non può essere compensata</w:t>
      </w:r>
      <w:r>
        <w:rPr>
          <w:rFonts w:cs="Arial"/>
          <w:szCs w:val="24"/>
        </w:rPr>
        <w:t xml:space="preserve"> </w:t>
      </w:r>
      <w:r w:rsidRPr="0043279A">
        <w:rPr>
          <w:rFonts w:cs="Arial"/>
          <w:szCs w:val="24"/>
        </w:rPr>
        <w:t>mediante il trasferimento di un giurista, in quanto questa figura</w:t>
      </w:r>
      <w:r>
        <w:rPr>
          <w:rFonts w:cs="Arial"/>
          <w:szCs w:val="24"/>
        </w:rPr>
        <w:t xml:space="preserve"> </w:t>
      </w:r>
      <w:r w:rsidRPr="0043279A">
        <w:rPr>
          <w:rFonts w:cs="Arial"/>
          <w:szCs w:val="24"/>
        </w:rPr>
        <w:t>professionale non svolge il lavoro di un giudice, ma ha lo scopo</w:t>
      </w:r>
      <w:r>
        <w:rPr>
          <w:rFonts w:cs="Arial"/>
          <w:szCs w:val="24"/>
        </w:rPr>
        <w:t xml:space="preserve"> </w:t>
      </w:r>
      <w:r w:rsidRPr="0043279A">
        <w:rPr>
          <w:rFonts w:cs="Arial"/>
          <w:szCs w:val="24"/>
        </w:rPr>
        <w:t>di smaltire gli arretrati concernenti l’esame delle richieste di</w:t>
      </w:r>
      <w:r>
        <w:rPr>
          <w:rFonts w:cs="Arial"/>
          <w:szCs w:val="24"/>
        </w:rPr>
        <w:t xml:space="preserve"> </w:t>
      </w:r>
      <w:r w:rsidRPr="0043279A">
        <w:rPr>
          <w:rFonts w:cs="Arial"/>
          <w:szCs w:val="24"/>
        </w:rPr>
        <w:t>carcerazione di persone che non pagano piccole multe e pene</w:t>
      </w:r>
      <w:r>
        <w:rPr>
          <w:rFonts w:cs="Arial"/>
          <w:szCs w:val="24"/>
        </w:rPr>
        <w:t xml:space="preserve"> </w:t>
      </w:r>
      <w:r w:rsidRPr="0043279A">
        <w:rPr>
          <w:rFonts w:cs="Arial"/>
          <w:szCs w:val="24"/>
        </w:rPr>
        <w:t>pecuniarie.</w:t>
      </w:r>
    </w:p>
    <w:p w:rsidR="00720C3B" w:rsidRDefault="00720C3B" w:rsidP="00720C3B">
      <w:pPr>
        <w:rPr>
          <w:rFonts w:cs="Arial"/>
          <w:szCs w:val="24"/>
        </w:rPr>
      </w:pPr>
    </w:p>
    <w:p w:rsidR="00720C3B" w:rsidRDefault="00720C3B" w:rsidP="00720C3B">
      <w:pPr>
        <w:rPr>
          <w:rFonts w:cs="Arial"/>
          <w:szCs w:val="24"/>
        </w:rPr>
      </w:pPr>
    </w:p>
    <w:p w:rsidR="00720C3B" w:rsidRDefault="00720C3B" w:rsidP="00720C3B">
      <w:pPr>
        <w:rPr>
          <w:rFonts w:cs="Arial"/>
          <w:szCs w:val="24"/>
        </w:rPr>
      </w:pPr>
    </w:p>
    <w:p w:rsidR="00720C3B" w:rsidRDefault="00720C3B" w:rsidP="003A3155">
      <w:pPr>
        <w:pStyle w:val="Titolo1"/>
      </w:pPr>
      <w:bookmarkStart w:id="27" w:name="_Toc468201061"/>
      <w:bookmarkStart w:id="28" w:name="_Toc468270457"/>
      <w:r>
        <w:t>Misure non condivise derivanti dal Preventivo 2016</w:t>
      </w:r>
      <w:bookmarkEnd w:id="27"/>
      <w:bookmarkEnd w:id="28"/>
    </w:p>
    <w:p w:rsidR="00720C3B" w:rsidRDefault="00720C3B" w:rsidP="00720C3B">
      <w:pPr>
        <w:rPr>
          <w:rFonts w:cs="Arial"/>
          <w:szCs w:val="24"/>
        </w:rPr>
      </w:pPr>
      <w:r>
        <w:rPr>
          <w:rFonts w:cs="Arial"/>
          <w:szCs w:val="24"/>
        </w:rPr>
        <w:t>Il Pacchetto</w:t>
      </w:r>
      <w:r w:rsidRPr="002D43A2">
        <w:rPr>
          <w:rFonts w:cs="Arial"/>
          <w:szCs w:val="24"/>
        </w:rPr>
        <w:t xml:space="preserve"> </w:t>
      </w:r>
      <w:r w:rsidRPr="00D82A7C">
        <w:rPr>
          <w:rFonts w:cs="Arial"/>
          <w:szCs w:val="24"/>
        </w:rPr>
        <w:t xml:space="preserve">di misure per il riequilibrio delle finanze cantonali presentato con il messaggio </w:t>
      </w:r>
      <w:r w:rsidR="00180A70">
        <w:rPr>
          <w:rFonts w:cs="Arial"/>
          <w:szCs w:val="24"/>
        </w:rPr>
        <w:t xml:space="preserve">n. </w:t>
      </w:r>
      <w:r w:rsidRPr="00D82A7C">
        <w:rPr>
          <w:rFonts w:cs="Arial"/>
          <w:szCs w:val="24"/>
        </w:rPr>
        <w:t>7184</w:t>
      </w:r>
      <w:r>
        <w:rPr>
          <w:rFonts w:cs="Arial"/>
          <w:szCs w:val="24"/>
        </w:rPr>
        <w:t xml:space="preserve"> non è che l’ultimo tassello di un progressivo </w:t>
      </w:r>
      <w:r w:rsidR="00180A70">
        <w:rPr>
          <w:rFonts w:cs="Arial"/>
          <w:szCs w:val="24"/>
        </w:rPr>
        <w:t xml:space="preserve">- </w:t>
      </w:r>
      <w:r>
        <w:rPr>
          <w:rFonts w:cs="Arial"/>
          <w:szCs w:val="24"/>
        </w:rPr>
        <w:t xml:space="preserve">e secondo noi pianificato </w:t>
      </w:r>
      <w:r w:rsidR="00180A70">
        <w:rPr>
          <w:rFonts w:cs="Arial"/>
          <w:szCs w:val="24"/>
        </w:rPr>
        <w:t>-</w:t>
      </w:r>
      <w:r>
        <w:rPr>
          <w:rFonts w:cs="Arial"/>
          <w:szCs w:val="24"/>
        </w:rPr>
        <w:t xml:space="preserve"> indebolimento della politica sociale del nostro Cantone.</w:t>
      </w:r>
    </w:p>
    <w:p w:rsidR="00720C3B" w:rsidRDefault="00720C3B" w:rsidP="00720C3B">
      <w:pPr>
        <w:rPr>
          <w:rFonts w:cs="Arial"/>
          <w:szCs w:val="24"/>
        </w:rPr>
      </w:pPr>
      <w:r>
        <w:rPr>
          <w:rFonts w:cs="Arial"/>
          <w:szCs w:val="24"/>
        </w:rPr>
        <w:t>Ricordiamo l’introduzione nel 2015 del nuovo modello per il calcolo dei sussidi cassa malattia, che ha escluso dai sussidi una grossa fetta dei beneficiari.</w:t>
      </w:r>
    </w:p>
    <w:p w:rsidR="00720C3B" w:rsidRDefault="00720C3B" w:rsidP="00720C3B">
      <w:pPr>
        <w:rPr>
          <w:rFonts w:cs="Arial"/>
          <w:szCs w:val="24"/>
        </w:rPr>
      </w:pPr>
      <w:r>
        <w:rPr>
          <w:rFonts w:cs="Arial"/>
          <w:szCs w:val="24"/>
        </w:rPr>
        <w:t>Ricordiamo pure le dolorose misure votate con il preventivo 2016, ossia l’introduzione del reddito ipotetico e l’aumento del periodo di latenza per accedere alla politica famigliare da parte di chi è in possesso di un permesso B, modifiche che hanno portato a un aumento dei casi di assistenza e delle famiglie in difficoltà.</w:t>
      </w:r>
    </w:p>
    <w:p w:rsidR="00720C3B" w:rsidRPr="00EC0526" w:rsidRDefault="00720C3B" w:rsidP="00720C3B">
      <w:pPr>
        <w:rPr>
          <w:rFonts w:cs="Arial"/>
          <w:szCs w:val="24"/>
        </w:rPr>
      </w:pPr>
      <w:r>
        <w:rPr>
          <w:rFonts w:cs="Arial"/>
          <w:szCs w:val="24"/>
        </w:rPr>
        <w:t>Oltre a queste misure abbiamo anche potuto constatare l’instaurarsi di una prassi preoccupante: l’e</w:t>
      </w:r>
      <w:r w:rsidRPr="00EC0526">
        <w:rPr>
          <w:rFonts w:cs="Arial"/>
          <w:szCs w:val="24"/>
        </w:rPr>
        <w:t>spulsione di permessi B che chiedono aiuto.</w:t>
      </w:r>
    </w:p>
    <w:p w:rsidR="00720C3B" w:rsidRPr="00EC0526" w:rsidRDefault="00720C3B" w:rsidP="00720C3B">
      <w:pPr>
        <w:rPr>
          <w:rFonts w:cs="Arial"/>
          <w:szCs w:val="24"/>
        </w:rPr>
      </w:pPr>
      <w:r w:rsidRPr="00EC0526">
        <w:rPr>
          <w:rFonts w:cs="Arial"/>
          <w:szCs w:val="24"/>
        </w:rPr>
        <w:t xml:space="preserve">Ci sembra che l’obiettivo, non condiviso, del </w:t>
      </w:r>
      <w:r>
        <w:rPr>
          <w:rFonts w:cs="Arial"/>
          <w:szCs w:val="24"/>
        </w:rPr>
        <w:t xml:space="preserve">governo negli ultimi due anni </w:t>
      </w:r>
      <w:r w:rsidRPr="00B91B35">
        <w:rPr>
          <w:rFonts w:cs="Arial"/>
          <w:szCs w:val="24"/>
        </w:rPr>
        <w:t>sia</w:t>
      </w:r>
      <w:r>
        <w:rPr>
          <w:rFonts w:cs="Arial"/>
          <w:szCs w:val="24"/>
        </w:rPr>
        <w:t xml:space="preserve"> </w:t>
      </w:r>
      <w:r w:rsidRPr="00EC0526">
        <w:rPr>
          <w:rFonts w:cs="Arial"/>
          <w:szCs w:val="24"/>
        </w:rPr>
        <w:t>stato evidente: ridurre le misure di sostegno famigliare e di reinserimento lavorativo a “favore” dell’assistenza.</w:t>
      </w:r>
    </w:p>
    <w:p w:rsidR="00720C3B" w:rsidRPr="00EC0526" w:rsidRDefault="00720C3B" w:rsidP="00720C3B">
      <w:pPr>
        <w:rPr>
          <w:rFonts w:cs="Arial"/>
          <w:szCs w:val="24"/>
        </w:rPr>
      </w:pPr>
      <w:r w:rsidRPr="00EC0526">
        <w:rPr>
          <w:rFonts w:cs="Arial"/>
          <w:szCs w:val="24"/>
        </w:rPr>
        <w:t xml:space="preserve">Questo permette da una parte al governo di spendere meno, perché l’assistenza è l’ultimo e meno generoso gradino degli interventi di sostegno sociali, e dall’altra di mettere sotto pressione i possessori di permessi B che chiedono aiuto. Per i possessori di permessi B la procedura prevede, in caso di richiesta di aiuti sociali, l’avviso da parte delle autorità del possibile rischio di revoca del permesso, l’ammonimento e una multa. Elementi dissuasivi e punitivi, che aumento la pressione a cui è sottoposto il già precario e cittadino che sta vivendo una situazione di grave povertà. </w:t>
      </w:r>
    </w:p>
    <w:p w:rsidR="00720C3B" w:rsidRPr="00EC0526" w:rsidRDefault="00720C3B" w:rsidP="00720C3B">
      <w:pPr>
        <w:rPr>
          <w:rFonts w:cs="Arial"/>
          <w:szCs w:val="24"/>
        </w:rPr>
      </w:pPr>
      <w:r w:rsidRPr="00EC0526">
        <w:rPr>
          <w:rFonts w:cs="Arial"/>
          <w:szCs w:val="24"/>
        </w:rPr>
        <w:t>Le conseguenze della revoca del permesso possono portare, nel caso di famiglie con figli, alla dis</w:t>
      </w:r>
      <w:r>
        <w:rPr>
          <w:rFonts w:cs="Arial"/>
          <w:szCs w:val="24"/>
        </w:rPr>
        <w:t>truzione del nucleo famigliare: u</w:t>
      </w:r>
      <w:r w:rsidRPr="00EC0526">
        <w:rPr>
          <w:rFonts w:cs="Arial"/>
          <w:szCs w:val="24"/>
        </w:rPr>
        <w:t>n esito a volte irreparabile, che può coinvolgere anche figli svizzeri.</w:t>
      </w:r>
    </w:p>
    <w:p w:rsidR="00720C3B" w:rsidRPr="00EC0526" w:rsidRDefault="00720C3B" w:rsidP="00720C3B">
      <w:pPr>
        <w:rPr>
          <w:rFonts w:cs="Arial"/>
          <w:szCs w:val="24"/>
        </w:rPr>
      </w:pPr>
      <w:r w:rsidRPr="00EC0526">
        <w:rPr>
          <w:rFonts w:cs="Arial"/>
          <w:szCs w:val="24"/>
        </w:rPr>
        <w:t>Che questa sia la volontà del governo lo troviamo scritto a pagina 30 del messaggio sulla manovra di risparmio del Cantone dove si spiega l’abolizione dei 120 giorni straordinari di indennità disoccupazione, votati dal parlamento ma mai concretizzati:</w:t>
      </w:r>
    </w:p>
    <w:p w:rsidR="00720C3B" w:rsidRPr="00EC0526" w:rsidRDefault="00720C3B" w:rsidP="00720C3B">
      <w:pPr>
        <w:rPr>
          <w:rFonts w:cs="Arial"/>
          <w:szCs w:val="24"/>
        </w:rPr>
      </w:pPr>
      <w:r w:rsidRPr="00EC0526">
        <w:rPr>
          <w:rFonts w:cs="Arial"/>
          <w:szCs w:val="24"/>
        </w:rPr>
        <w:t>“Non va infine dimenticato che il riconoscimento di indennità straordinarie potrebbe ritardare la procedura di revoca dei permessi B.”</w:t>
      </w:r>
    </w:p>
    <w:p w:rsidR="00720C3B" w:rsidRPr="00EC0526" w:rsidRDefault="00720C3B" w:rsidP="00720C3B">
      <w:pPr>
        <w:rPr>
          <w:rFonts w:cs="Arial"/>
          <w:szCs w:val="24"/>
        </w:rPr>
      </w:pPr>
      <w:r w:rsidRPr="00EC0526">
        <w:rPr>
          <w:rFonts w:cs="Arial"/>
          <w:szCs w:val="24"/>
        </w:rPr>
        <w:t>Ancora più evidente è stata la misura proposta dal governo e votata dal parlamento con il Preventivo 2016, che di fatto impediva l’accesso agli assegni famigliari e di prima infanzia ai possessori di permessi B, che quindi si vedevano costretti o a chiedere l’assistenza e di fatto iniziare la procedura di espulsione: ammonimento, multa, revoca del permesso; o a rinunciare ai bisogni di prima necessità.</w:t>
      </w:r>
    </w:p>
    <w:p w:rsidR="00720C3B" w:rsidRDefault="00720C3B" w:rsidP="00720C3B">
      <w:pPr>
        <w:rPr>
          <w:rFonts w:cs="Arial"/>
          <w:szCs w:val="24"/>
        </w:rPr>
      </w:pPr>
      <w:r>
        <w:rPr>
          <w:rFonts w:cs="Arial"/>
          <w:szCs w:val="24"/>
        </w:rPr>
        <w:t>Quello che non si vuole vedere è che</w:t>
      </w:r>
      <w:r w:rsidRPr="00EC0526">
        <w:rPr>
          <w:rFonts w:cs="Arial"/>
          <w:szCs w:val="24"/>
        </w:rPr>
        <w:t xml:space="preserve"> nel nostro Cantone, ci sono stipendi che non permettono di vivere! Persone che lavorano fino a 60 ore alla settimana per stipendi da 2</w:t>
      </w:r>
      <w:r>
        <w:rPr>
          <w:rFonts w:cs="Arial"/>
          <w:szCs w:val="24"/>
        </w:rPr>
        <w:t>’</w:t>
      </w:r>
      <w:r w:rsidRPr="00EC0526">
        <w:rPr>
          <w:rFonts w:cs="Arial"/>
          <w:szCs w:val="24"/>
        </w:rPr>
        <w:t xml:space="preserve">000 franchi netti al mese. Questi sono ad esempio gli stipendi </w:t>
      </w:r>
      <w:r>
        <w:rPr>
          <w:rFonts w:cs="Arial"/>
          <w:szCs w:val="24"/>
        </w:rPr>
        <w:t>versati</w:t>
      </w:r>
      <w:r w:rsidRPr="00EC0526">
        <w:rPr>
          <w:rFonts w:cs="Arial"/>
          <w:szCs w:val="24"/>
        </w:rPr>
        <w:t xml:space="preserve"> nell’agricoltura, retribuiti non a braccianti, ma a persone </w:t>
      </w:r>
      <w:r>
        <w:rPr>
          <w:rFonts w:cs="Arial"/>
          <w:szCs w:val="24"/>
        </w:rPr>
        <w:t>formate con famiglia</w:t>
      </w:r>
      <w:r w:rsidRPr="00EC0526">
        <w:rPr>
          <w:rFonts w:cs="Arial"/>
          <w:szCs w:val="24"/>
        </w:rPr>
        <w:t xml:space="preserve">. </w:t>
      </w:r>
    </w:p>
    <w:p w:rsidR="00090636" w:rsidRDefault="00090636">
      <w:pPr>
        <w:rPr>
          <w:b/>
          <w:caps/>
          <w:szCs w:val="24"/>
          <w:lang w:val="it-IT" w:eastAsia="it-IT"/>
        </w:rPr>
      </w:pPr>
      <w:bookmarkStart w:id="29" w:name="_Toc468201062"/>
      <w:r>
        <w:br w:type="page"/>
      </w:r>
    </w:p>
    <w:p w:rsidR="00720C3B" w:rsidRDefault="00720C3B" w:rsidP="003A3155">
      <w:pPr>
        <w:pStyle w:val="Titolo1"/>
      </w:pPr>
      <w:bookmarkStart w:id="30" w:name="_Toc468270458"/>
      <w:r>
        <w:lastRenderedPageBreak/>
        <w:t>La situazione socioeconomica del Cantone</w:t>
      </w:r>
      <w:bookmarkEnd w:id="29"/>
      <w:bookmarkEnd w:id="30"/>
    </w:p>
    <w:p w:rsidR="00720C3B" w:rsidRDefault="00720C3B" w:rsidP="00720C3B">
      <w:pPr>
        <w:rPr>
          <w:rFonts w:cs="Arial"/>
          <w:szCs w:val="24"/>
        </w:rPr>
      </w:pPr>
      <w:r>
        <w:rPr>
          <w:rFonts w:cs="Arial"/>
          <w:szCs w:val="24"/>
        </w:rPr>
        <w:t>In questo capitolo analizziamo da una parte i gettiti cantonali e dall’altra l’aumento del precariato e le difficoltà crescenti di alcune fasce della popolazione.</w:t>
      </w:r>
    </w:p>
    <w:p w:rsidR="00720C3B" w:rsidRDefault="00720C3B" w:rsidP="00720C3B">
      <w:pPr>
        <w:rPr>
          <w:rFonts w:cs="Arial"/>
          <w:szCs w:val="24"/>
        </w:rPr>
      </w:pPr>
      <w:r>
        <w:rPr>
          <w:rFonts w:cs="Arial"/>
          <w:szCs w:val="24"/>
        </w:rPr>
        <w:t xml:space="preserve">Crediamo che il mix esplosivo di defiscalizzazione delle persone giuridiche e l’introduzione dei bilaterali, insieme abbiamo portato all’insediamento sul nostro territorio di industrie a basso valore aggiunto. Queste industrie da una non hanno saputo contribuire a un sano e sufficiente aumento del gettito delle persone giuridiche, tale da compensare i costi che il loro insediamento comporta, e dall’altra hanno giustificato e accelerato il fenomeno del dumping salariale e della precarizzazione. Questo è potuto accadere anche perché non solo non sono state sufficienti le misure di accompagnamento, ma anche perché in Svizzera è molto debole la regolamentazione del mercato del lavoro a tutela dei salariati. </w:t>
      </w:r>
    </w:p>
    <w:p w:rsidR="00720C3B" w:rsidRDefault="00720C3B" w:rsidP="00720C3B">
      <w:pPr>
        <w:rPr>
          <w:rFonts w:cs="Arial"/>
          <w:szCs w:val="24"/>
        </w:rPr>
      </w:pPr>
      <w:r>
        <w:rPr>
          <w:rFonts w:cs="Arial"/>
          <w:szCs w:val="24"/>
        </w:rPr>
        <w:t>Ricordiamo che n</w:t>
      </w:r>
      <w:r w:rsidRPr="008E1C38">
        <w:rPr>
          <w:rFonts w:cs="Arial"/>
          <w:szCs w:val="24"/>
        </w:rPr>
        <w:t xml:space="preserve">egli ultimi 10 anni il numero di addetti in Ticino è cresciuto del 21% a fronte di un aumento del 14% in Svizzera. </w:t>
      </w:r>
    </w:p>
    <w:p w:rsidR="00720C3B" w:rsidRDefault="00720C3B" w:rsidP="00720C3B">
      <w:pPr>
        <w:rPr>
          <w:rFonts w:cs="Arial"/>
          <w:szCs w:val="24"/>
        </w:rPr>
      </w:pPr>
      <w:r>
        <w:rPr>
          <w:rFonts w:cs="Arial"/>
          <w:szCs w:val="24"/>
        </w:rPr>
        <w:t>P</w:t>
      </w:r>
      <w:r w:rsidRPr="008E1C38">
        <w:rPr>
          <w:rFonts w:cs="Arial"/>
          <w:szCs w:val="24"/>
        </w:rPr>
        <w:t>urtroppo quest</w:t>
      </w:r>
      <w:r>
        <w:rPr>
          <w:rFonts w:cs="Arial"/>
          <w:szCs w:val="24"/>
        </w:rPr>
        <w:t>a crescita</w:t>
      </w:r>
      <w:r w:rsidRPr="008E1C38">
        <w:rPr>
          <w:rFonts w:cs="Arial"/>
          <w:szCs w:val="24"/>
        </w:rPr>
        <w:t xml:space="preserve"> </w:t>
      </w:r>
      <w:r>
        <w:rPr>
          <w:rFonts w:cs="Arial"/>
          <w:szCs w:val="24"/>
        </w:rPr>
        <w:t>è andata</w:t>
      </w:r>
      <w:r w:rsidRPr="008E1C38">
        <w:rPr>
          <w:rFonts w:cs="Arial"/>
          <w:szCs w:val="24"/>
        </w:rPr>
        <w:t xml:space="preserve"> a scapito della qualità del territori</w:t>
      </w:r>
      <w:r>
        <w:rPr>
          <w:rFonts w:cs="Arial"/>
          <w:szCs w:val="24"/>
        </w:rPr>
        <w:t xml:space="preserve">o e delle condizioni di lavoro e ha portato con sé </w:t>
      </w:r>
      <w:r w:rsidRPr="008E1C38">
        <w:rPr>
          <w:rFonts w:cs="Arial"/>
          <w:szCs w:val="24"/>
        </w:rPr>
        <w:t>caos viario, saturazione del fondo valle, precariato lavorativo e dumping salariale.</w:t>
      </w:r>
    </w:p>
    <w:p w:rsidR="00720C3B" w:rsidRDefault="00720C3B" w:rsidP="00720C3B">
      <w:pPr>
        <w:rPr>
          <w:rFonts w:cs="Arial"/>
          <w:szCs w:val="24"/>
        </w:rPr>
      </w:pPr>
    </w:p>
    <w:p w:rsidR="00720C3B" w:rsidRDefault="00720C3B" w:rsidP="00720C3B">
      <w:pPr>
        <w:rPr>
          <w:rFonts w:cs="Arial"/>
          <w:szCs w:val="24"/>
        </w:rPr>
      </w:pPr>
    </w:p>
    <w:p w:rsidR="00720C3B" w:rsidRDefault="00A6285D" w:rsidP="00D30BD7">
      <w:pPr>
        <w:pStyle w:val="Titolo2"/>
      </w:pPr>
      <w:bookmarkStart w:id="31" w:name="_Toc468201063"/>
      <w:bookmarkStart w:id="32" w:name="_Toc468270459"/>
      <w:r>
        <w:t>6.1</w:t>
      </w:r>
      <w:r>
        <w:tab/>
      </w:r>
      <w:r w:rsidR="00720C3B">
        <w:t>Evoluzione dei gettiti cantonali</w:t>
      </w:r>
      <w:bookmarkEnd w:id="31"/>
      <w:bookmarkEnd w:id="32"/>
    </w:p>
    <w:p w:rsidR="00720C3B" w:rsidRPr="005C2FF2" w:rsidRDefault="00720C3B" w:rsidP="00720C3B">
      <w:pPr>
        <w:rPr>
          <w:rFonts w:cs="Arial"/>
          <w:szCs w:val="24"/>
        </w:rPr>
      </w:pPr>
      <w:r w:rsidRPr="005C2FF2">
        <w:rPr>
          <w:rFonts w:cs="Arial"/>
          <w:szCs w:val="24"/>
        </w:rPr>
        <w:t xml:space="preserve">La situazione </w:t>
      </w:r>
      <w:r>
        <w:rPr>
          <w:rFonts w:cs="Arial"/>
          <w:szCs w:val="24"/>
        </w:rPr>
        <w:t xml:space="preserve">e l’evoluzione </w:t>
      </w:r>
      <w:r w:rsidRPr="005C2FF2">
        <w:rPr>
          <w:rFonts w:cs="Arial"/>
          <w:szCs w:val="24"/>
        </w:rPr>
        <w:t xml:space="preserve">socioeconomica del Ticino non è così rosea com’è dipinta nei preventivi 2017. </w:t>
      </w:r>
      <w:r>
        <w:rPr>
          <w:rFonts w:cs="Arial"/>
          <w:szCs w:val="24"/>
        </w:rPr>
        <w:t>P</w:t>
      </w:r>
      <w:r w:rsidRPr="005C2FF2">
        <w:rPr>
          <w:rFonts w:cs="Arial"/>
          <w:szCs w:val="24"/>
        </w:rPr>
        <w:t>rima di trarre conclusioni affrettate occorre analizzarla meglio.</w:t>
      </w:r>
    </w:p>
    <w:p w:rsidR="00720C3B" w:rsidRDefault="00720C3B" w:rsidP="00720C3B">
      <w:pPr>
        <w:rPr>
          <w:rFonts w:cs="Arial"/>
          <w:szCs w:val="24"/>
        </w:rPr>
      </w:pPr>
      <w:r w:rsidRPr="005C2FF2">
        <w:rPr>
          <w:rFonts w:cs="Arial"/>
          <w:szCs w:val="24"/>
        </w:rPr>
        <w:t xml:space="preserve">Gli importi dei gettiti dal 2002 al 2015 vanno adeguati all’andamento dei prezzi e ponderati sia con l’aumento della popolazione sia con l’equivalente d’impiegati a tempo pieno. </w:t>
      </w:r>
      <w:r>
        <w:rPr>
          <w:rFonts w:cs="Arial"/>
          <w:szCs w:val="24"/>
        </w:rPr>
        <w:t>È pure</w:t>
      </w:r>
      <w:r w:rsidRPr="005C2FF2">
        <w:rPr>
          <w:rFonts w:cs="Arial"/>
          <w:szCs w:val="24"/>
        </w:rPr>
        <w:t xml:space="preserve"> importante valutare l’andamento durante il periodo osservato. In questo modo si nota</w:t>
      </w:r>
      <w:r>
        <w:rPr>
          <w:rFonts w:cs="Arial"/>
          <w:szCs w:val="24"/>
        </w:rPr>
        <w:t xml:space="preserve"> che se da una parte abbiamo</w:t>
      </w:r>
      <w:r w:rsidRPr="005C2FF2">
        <w:rPr>
          <w:rFonts w:cs="Arial"/>
          <w:szCs w:val="24"/>
        </w:rPr>
        <w:t xml:space="preserve"> una crescita costante dell’1.4</w:t>
      </w:r>
      <w:r>
        <w:rPr>
          <w:rFonts w:cs="Arial"/>
          <w:szCs w:val="24"/>
        </w:rPr>
        <w:t>% annuo per le persone fisiche, p</w:t>
      </w:r>
      <w:r w:rsidRPr="005C2FF2">
        <w:rPr>
          <w:rFonts w:cs="Arial"/>
          <w:szCs w:val="24"/>
        </w:rPr>
        <w:t xml:space="preserve">er quelle giuridiche, invece, dal 2008 si registra una leggera contrazione.  </w:t>
      </w:r>
    </w:p>
    <w:p w:rsidR="00720C3B" w:rsidRDefault="00720C3B" w:rsidP="00720C3B">
      <w:pPr>
        <w:rPr>
          <w:rFonts w:cs="Arial"/>
          <w:szCs w:val="24"/>
        </w:rPr>
      </w:pPr>
      <w:r w:rsidRPr="005C2FF2">
        <w:rPr>
          <w:rFonts w:cs="Arial"/>
          <w:szCs w:val="24"/>
        </w:rPr>
        <w:t xml:space="preserve">Questi non devono suscitare facili entusiasmi. </w:t>
      </w:r>
      <w:r>
        <w:rPr>
          <w:rFonts w:cs="Arial"/>
          <w:szCs w:val="24"/>
        </w:rPr>
        <w:t xml:space="preserve">Ricordiamo che le previsioni di crescita annua ipotizzati per il passaggio dalla tassazione biennale a quella annuale era del 3.5% e che se questa crescita non ci fosse stata l’adeguamento delle aliquote per la neutralizzazione dell’effetto sarebbe stato un ulteriore anche se mascherato sgravio fiscale.  </w:t>
      </w:r>
    </w:p>
    <w:p w:rsidR="00720C3B" w:rsidRPr="005C2FF2" w:rsidRDefault="00720C3B" w:rsidP="00720C3B">
      <w:pPr>
        <w:rPr>
          <w:rFonts w:cs="Arial"/>
          <w:szCs w:val="24"/>
        </w:rPr>
      </w:pPr>
      <w:r>
        <w:rPr>
          <w:rFonts w:cs="Arial"/>
          <w:szCs w:val="24"/>
        </w:rPr>
        <w:t>Inoltre b</w:t>
      </w:r>
      <w:r w:rsidRPr="005C2FF2">
        <w:rPr>
          <w:rFonts w:cs="Arial"/>
          <w:szCs w:val="24"/>
        </w:rPr>
        <w:t xml:space="preserve">isogna considerare i due piatti della bilancia: sul leggero aumento dei gettiti pro capite pesa infatti l’insieme dei costi provocati dalla crescita caotica delle zone industriali che gravano sul Cantone. </w:t>
      </w:r>
    </w:p>
    <w:p w:rsidR="00720C3B" w:rsidRPr="005C2FF2" w:rsidRDefault="00720C3B" w:rsidP="00720C3B">
      <w:pPr>
        <w:rPr>
          <w:rFonts w:cs="Arial"/>
          <w:szCs w:val="24"/>
        </w:rPr>
      </w:pPr>
      <w:r>
        <w:rPr>
          <w:rFonts w:cs="Arial"/>
          <w:szCs w:val="24"/>
        </w:rPr>
        <w:t>Inoltre questi dati nulla dicono sulla ridistribuzione della ricchezza</w:t>
      </w:r>
      <w:r w:rsidRPr="005C2FF2">
        <w:rPr>
          <w:rFonts w:cs="Arial"/>
          <w:szCs w:val="24"/>
        </w:rPr>
        <w:t xml:space="preserve">. </w:t>
      </w:r>
      <w:r>
        <w:rPr>
          <w:rFonts w:cs="Arial"/>
          <w:szCs w:val="24"/>
        </w:rPr>
        <w:t>L</w:t>
      </w:r>
      <w:r w:rsidRPr="005C2FF2">
        <w:rPr>
          <w:rFonts w:cs="Arial"/>
          <w:szCs w:val="24"/>
        </w:rPr>
        <w:t xml:space="preserve">’aumento </w:t>
      </w:r>
      <w:r>
        <w:rPr>
          <w:rFonts w:cs="Arial"/>
          <w:szCs w:val="24"/>
        </w:rPr>
        <w:t>dei salari bassi è infatti</w:t>
      </w:r>
      <w:r w:rsidRPr="005C2FF2">
        <w:rPr>
          <w:rFonts w:cs="Arial"/>
          <w:szCs w:val="24"/>
        </w:rPr>
        <w:t xml:space="preserve"> confermato dall’Ufficio cantonale di statistica nel documento “Il salario mediano non è più di moda”. A indicare </w:t>
      </w:r>
      <w:r>
        <w:rPr>
          <w:rFonts w:cs="Arial"/>
          <w:szCs w:val="24"/>
        </w:rPr>
        <w:t xml:space="preserve">invece </w:t>
      </w:r>
      <w:r w:rsidRPr="005C2FF2">
        <w:rPr>
          <w:rFonts w:cs="Arial"/>
          <w:szCs w:val="24"/>
        </w:rPr>
        <w:t xml:space="preserve">il dumping in atto sono i sempre più numerosi contratti normali di lavoro. </w:t>
      </w:r>
    </w:p>
    <w:p w:rsidR="00720C3B" w:rsidRDefault="00720C3B" w:rsidP="00720C3B">
      <w:pPr>
        <w:rPr>
          <w:rFonts w:cs="Arial"/>
          <w:szCs w:val="24"/>
        </w:rPr>
      </w:pPr>
      <w:r w:rsidRPr="005C2FF2">
        <w:rPr>
          <w:rFonts w:cs="Arial"/>
          <w:szCs w:val="24"/>
        </w:rPr>
        <w:t>Con i dati del gettito fiscale non è possibile quantificare il valore reale dei salari. Con questa crescita, di fatto modesta, è probabile che il valore reale dei salari medio bassi sia diminuito a causa dell’impressionante aumento delle spes</w:t>
      </w:r>
      <w:r>
        <w:rPr>
          <w:rFonts w:cs="Arial"/>
          <w:szCs w:val="24"/>
        </w:rPr>
        <w:t>e per affitto e cassa malati.</w:t>
      </w:r>
      <w:r w:rsidRPr="005C2FF2">
        <w:rPr>
          <w:rFonts w:cs="Arial"/>
          <w:szCs w:val="24"/>
        </w:rPr>
        <w:t xml:space="preserve"> </w:t>
      </w:r>
    </w:p>
    <w:p w:rsidR="00720C3B" w:rsidRDefault="00720C3B" w:rsidP="00720C3B">
      <w:pPr>
        <w:rPr>
          <w:rFonts w:cs="Arial"/>
          <w:szCs w:val="24"/>
        </w:rPr>
      </w:pPr>
      <w:r w:rsidRPr="005C2FF2">
        <w:rPr>
          <w:rFonts w:cs="Arial"/>
          <w:szCs w:val="24"/>
        </w:rPr>
        <w:t>Preoccupa</w:t>
      </w:r>
      <w:r>
        <w:rPr>
          <w:rFonts w:cs="Arial"/>
          <w:szCs w:val="24"/>
        </w:rPr>
        <w:t>nte è l’aumento del</w:t>
      </w:r>
      <w:r w:rsidRPr="005C2FF2">
        <w:rPr>
          <w:rFonts w:cs="Arial"/>
          <w:szCs w:val="24"/>
        </w:rPr>
        <w:t xml:space="preserve"> </w:t>
      </w:r>
      <w:r>
        <w:rPr>
          <w:rFonts w:cs="Arial"/>
          <w:szCs w:val="24"/>
        </w:rPr>
        <w:t>divario</w:t>
      </w:r>
      <w:r w:rsidRPr="005C2FF2">
        <w:rPr>
          <w:rFonts w:cs="Arial"/>
          <w:szCs w:val="24"/>
        </w:rPr>
        <w:t xml:space="preserve"> tra le fasce povere della popolazione e quelle più ricche: dal 2002 al 2013 gli esenti da imposta sono passati dal 23% al 26%, mentre sono aumentati i redditi imponibili oltre i 91'000</w:t>
      </w:r>
      <w:r>
        <w:rPr>
          <w:rFonts w:cs="Arial"/>
          <w:szCs w:val="24"/>
        </w:rPr>
        <w:t xml:space="preserve"> franchi: dal 17% al 27%.</w:t>
      </w:r>
    </w:p>
    <w:p w:rsidR="00720C3B" w:rsidRDefault="00720C3B" w:rsidP="00720C3B">
      <w:pPr>
        <w:rPr>
          <w:rFonts w:cs="Arial"/>
          <w:szCs w:val="24"/>
        </w:rPr>
      </w:pPr>
      <w:r w:rsidRPr="005C2FF2">
        <w:rPr>
          <w:rFonts w:cs="Arial"/>
          <w:szCs w:val="24"/>
        </w:rPr>
        <w:t xml:space="preserve">La precarizzazione del ceto medio basso è anche indicata dalla riduzione dall’85 all’80% della percentuale media di lavoro, avvenuta in poco più di dieci anni. </w:t>
      </w:r>
    </w:p>
    <w:p w:rsidR="00090636" w:rsidRDefault="00720C3B">
      <w:pPr>
        <w:rPr>
          <w:rFonts w:cs="Arial"/>
          <w:szCs w:val="24"/>
        </w:rPr>
      </w:pPr>
      <w:r w:rsidRPr="005C2FF2">
        <w:rPr>
          <w:rFonts w:cs="Arial"/>
          <w:szCs w:val="24"/>
        </w:rPr>
        <w:t xml:space="preserve">Anche l’Ufficio federale di statistica </w:t>
      </w:r>
      <w:r>
        <w:rPr>
          <w:rFonts w:cs="Arial"/>
          <w:szCs w:val="24"/>
        </w:rPr>
        <w:t>conferma l’impoverimento del ceto medio basso</w:t>
      </w:r>
      <w:r w:rsidRPr="005C2FF2">
        <w:rPr>
          <w:rFonts w:cs="Arial"/>
          <w:szCs w:val="24"/>
        </w:rPr>
        <w:t xml:space="preserve"> </w:t>
      </w:r>
      <w:r>
        <w:rPr>
          <w:rFonts w:cs="Arial"/>
          <w:szCs w:val="24"/>
        </w:rPr>
        <w:t xml:space="preserve">e la sua precarizzazione e </w:t>
      </w:r>
      <w:r w:rsidRPr="005C2FF2">
        <w:rPr>
          <w:rFonts w:cs="Arial"/>
          <w:szCs w:val="24"/>
        </w:rPr>
        <w:t>aggiunge</w:t>
      </w:r>
      <w:r>
        <w:rPr>
          <w:rFonts w:cs="Arial"/>
          <w:szCs w:val="24"/>
        </w:rPr>
        <w:t xml:space="preserve"> che per</w:t>
      </w:r>
      <w:r w:rsidRPr="005C2FF2">
        <w:rPr>
          <w:rFonts w:cs="Arial"/>
          <w:szCs w:val="24"/>
        </w:rPr>
        <w:t xml:space="preserve"> le persone che la vivono “spesso i problemi finanziari, la disoccupazione, i problemi di salute o una situazione abitativa precaria si presentano contemporaneamente”. </w:t>
      </w:r>
      <w:r>
        <w:rPr>
          <w:rFonts w:cs="Arial"/>
          <w:szCs w:val="24"/>
        </w:rPr>
        <w:t>In questi casi qualsiasi imprevisto economico getta il nucleo famigliare nella povertà.</w:t>
      </w:r>
      <w:r w:rsidR="00090636">
        <w:rPr>
          <w:rFonts w:cs="Arial"/>
          <w:szCs w:val="24"/>
        </w:rPr>
        <w:br w:type="page"/>
      </w:r>
    </w:p>
    <w:p w:rsidR="00720C3B" w:rsidRDefault="00A6285D" w:rsidP="00D30BD7">
      <w:pPr>
        <w:pStyle w:val="Titolo2"/>
      </w:pPr>
      <w:bookmarkStart w:id="33" w:name="_Toc468201064"/>
      <w:bookmarkStart w:id="34" w:name="_Toc468270460"/>
      <w:r>
        <w:lastRenderedPageBreak/>
        <w:t>6.2</w:t>
      </w:r>
      <w:r>
        <w:tab/>
      </w:r>
      <w:r w:rsidR="00720C3B">
        <w:t>Difficoltà sociali e finanziarie del ceto medio basso</w:t>
      </w:r>
      <w:bookmarkEnd w:id="33"/>
      <w:bookmarkEnd w:id="34"/>
    </w:p>
    <w:p w:rsidR="00720C3B" w:rsidRDefault="00720C3B" w:rsidP="00720C3B">
      <w:pPr>
        <w:rPr>
          <w:rFonts w:cs="Arial"/>
          <w:szCs w:val="24"/>
        </w:rPr>
      </w:pPr>
      <w:r>
        <w:rPr>
          <w:rFonts w:cs="Arial"/>
          <w:szCs w:val="24"/>
        </w:rPr>
        <w:t>Come abbiamo già detto le misure del Governo stanno indebolendo la politica sociale e gettando di fatto i presupposti per confinarla nell’assistenza. A questa visione, che denunciamo, non possiamo sicuramente aderire, anche perché oltre a minare la coesione sociale del Cantone rischia di diventare un debito occulto sulle spalle delle future generazioni. È infatti indubbio che privare di pari opportunità di sviluppo i figli delle famiglie meno abbienti ne compromette il futuro aumento il rischio nella loro vita da adulti di povertà e precarizzazione.</w:t>
      </w:r>
    </w:p>
    <w:p w:rsidR="00720C3B" w:rsidRDefault="00720C3B" w:rsidP="00720C3B">
      <w:pPr>
        <w:rPr>
          <w:rFonts w:cs="Arial"/>
          <w:szCs w:val="24"/>
        </w:rPr>
      </w:pPr>
      <w:r>
        <w:rPr>
          <w:rFonts w:cs="Arial"/>
          <w:szCs w:val="24"/>
        </w:rPr>
        <w:t>A sostegno di questo è d</w:t>
      </w:r>
      <w:r w:rsidRPr="005C2FF2">
        <w:rPr>
          <w:rFonts w:cs="Arial"/>
          <w:szCs w:val="24"/>
        </w:rPr>
        <w:t>a evidenziare l’aumento dei casi in assistenza</w:t>
      </w:r>
      <w:r>
        <w:rPr>
          <w:rFonts w:cs="Arial"/>
          <w:szCs w:val="24"/>
        </w:rPr>
        <w:t xml:space="preserve"> in particolare delle famiglie.</w:t>
      </w:r>
    </w:p>
    <w:p w:rsidR="00720C3B" w:rsidRDefault="00720C3B" w:rsidP="00720C3B">
      <w:pPr>
        <w:rPr>
          <w:rFonts w:cs="Arial"/>
          <w:szCs w:val="24"/>
        </w:rPr>
      </w:pPr>
      <w:r>
        <w:rPr>
          <w:rFonts w:cs="Arial"/>
          <w:szCs w:val="24"/>
        </w:rPr>
        <w:t>Anche il ristringimento dell’accesso ai sussidi cassa malati oltre che sbagliato è pericoloso e può costituire un debito occulto se poi le persone in difficoltà non pagano i premi di cassa malati. In quei casi infatti i costi sanitari ricadranno necessariamente sulle finanze cantonali. I</w:t>
      </w:r>
      <w:r w:rsidRPr="005C2FF2">
        <w:rPr>
          <w:rFonts w:cs="Arial"/>
          <w:szCs w:val="24"/>
        </w:rPr>
        <w:t>l raddoppio, tra 2014 2015, dei contributi del Cantone per gli “insolventi in cassa malati” passati 6 a 12 milioni</w:t>
      </w:r>
      <w:r>
        <w:rPr>
          <w:rFonts w:cs="Arial"/>
          <w:szCs w:val="24"/>
        </w:rPr>
        <w:t xml:space="preserve"> e</w:t>
      </w:r>
      <w:r w:rsidRPr="005C2FF2">
        <w:rPr>
          <w:rFonts w:cs="Arial"/>
          <w:szCs w:val="24"/>
        </w:rPr>
        <w:t xml:space="preserve"> </w:t>
      </w:r>
      <w:r>
        <w:rPr>
          <w:rFonts w:cs="Arial"/>
          <w:szCs w:val="24"/>
        </w:rPr>
        <w:t>p</w:t>
      </w:r>
      <w:r w:rsidRPr="005C2FF2">
        <w:rPr>
          <w:rFonts w:cs="Arial"/>
          <w:szCs w:val="24"/>
        </w:rPr>
        <w:t xml:space="preserve">er il 2016 previsti </w:t>
      </w:r>
      <w:r>
        <w:rPr>
          <w:rFonts w:cs="Arial"/>
          <w:szCs w:val="24"/>
        </w:rPr>
        <w:t xml:space="preserve">in </w:t>
      </w:r>
      <w:r w:rsidRPr="005C2FF2">
        <w:rPr>
          <w:rFonts w:cs="Arial"/>
          <w:szCs w:val="24"/>
        </w:rPr>
        <w:t xml:space="preserve">16.5 milioni </w:t>
      </w:r>
      <w:r>
        <w:rPr>
          <w:rFonts w:cs="Arial"/>
          <w:szCs w:val="24"/>
        </w:rPr>
        <w:t>è una conferma di questa tendenza. E</w:t>
      </w:r>
      <w:r w:rsidRPr="005C2FF2">
        <w:rPr>
          <w:rFonts w:cs="Arial"/>
          <w:szCs w:val="24"/>
        </w:rPr>
        <w:t xml:space="preserve"> l’anno prossimo </w:t>
      </w:r>
      <w:r>
        <w:rPr>
          <w:rFonts w:cs="Arial"/>
          <w:szCs w:val="24"/>
        </w:rPr>
        <w:t xml:space="preserve">la situazione </w:t>
      </w:r>
      <w:r w:rsidRPr="005C2FF2">
        <w:rPr>
          <w:rFonts w:cs="Arial"/>
          <w:szCs w:val="24"/>
        </w:rPr>
        <w:t xml:space="preserve">non sarà </w:t>
      </w:r>
      <w:r>
        <w:rPr>
          <w:rFonts w:cs="Arial"/>
          <w:szCs w:val="24"/>
        </w:rPr>
        <w:t xml:space="preserve">certamente </w:t>
      </w:r>
      <w:r w:rsidRPr="005C2FF2">
        <w:rPr>
          <w:rFonts w:cs="Arial"/>
          <w:szCs w:val="24"/>
        </w:rPr>
        <w:t xml:space="preserve">migliore </w:t>
      </w:r>
      <w:r>
        <w:rPr>
          <w:rFonts w:cs="Arial"/>
          <w:szCs w:val="24"/>
        </w:rPr>
        <w:t>visto l’importante aumento dei premi cassa malati</w:t>
      </w:r>
      <w:r w:rsidRPr="005C2FF2">
        <w:rPr>
          <w:rFonts w:cs="Arial"/>
          <w:szCs w:val="24"/>
        </w:rPr>
        <w:t>.</w:t>
      </w:r>
    </w:p>
    <w:p w:rsidR="00720C3B" w:rsidRPr="005C2FF2" w:rsidRDefault="00720C3B" w:rsidP="00720C3B">
      <w:pPr>
        <w:rPr>
          <w:rFonts w:cs="Arial"/>
          <w:szCs w:val="24"/>
        </w:rPr>
      </w:pPr>
    </w:p>
    <w:p w:rsidR="00720C3B" w:rsidRPr="003A3155" w:rsidRDefault="00A6285D" w:rsidP="00A6285D">
      <w:pPr>
        <w:pStyle w:val="Titolo3"/>
      </w:pPr>
      <w:bookmarkStart w:id="35" w:name="_Toc468201065"/>
      <w:bookmarkStart w:id="36" w:name="_Toc468270461"/>
      <w:r>
        <w:t>6.2.1</w:t>
      </w:r>
      <w:r>
        <w:tab/>
      </w:r>
      <w:r w:rsidR="00720C3B" w:rsidRPr="003A3155">
        <w:t>Premi cassa malattia un costo sempre più oneroso</w:t>
      </w:r>
      <w:bookmarkEnd w:id="35"/>
      <w:bookmarkEnd w:id="36"/>
    </w:p>
    <w:p w:rsidR="00720C3B" w:rsidRPr="00D87F1E" w:rsidRDefault="00720C3B" w:rsidP="00720C3B">
      <w:pPr>
        <w:rPr>
          <w:rFonts w:cs="Arial"/>
          <w:szCs w:val="24"/>
        </w:rPr>
      </w:pPr>
      <w:r w:rsidRPr="00D87F1E">
        <w:rPr>
          <w:rFonts w:cs="Arial"/>
          <w:szCs w:val="24"/>
        </w:rPr>
        <w:t xml:space="preserve">I costi per le cliniche private sono aumentati ed è anche questo uno dei motivi con i quali il Governo giustifica la manovra di risparmio. È vero, i 122 milioni che il cantone versa alle cliniche private sono una somma più importante del previsto. Però, per compensare questi costi, non si possono tagliare 11 milioni nella socialità, ovvero 6 in politica famigliare e 5 nei sussidi cassa malati. </w:t>
      </w:r>
    </w:p>
    <w:p w:rsidR="00720C3B" w:rsidRPr="00D87F1E" w:rsidRDefault="00720C3B" w:rsidP="00720C3B">
      <w:pPr>
        <w:rPr>
          <w:rFonts w:cs="Arial"/>
          <w:szCs w:val="24"/>
        </w:rPr>
      </w:pPr>
      <w:r w:rsidRPr="00D87F1E">
        <w:rPr>
          <w:rFonts w:cs="Arial"/>
          <w:szCs w:val="24"/>
        </w:rPr>
        <w:t>Il paradosso è che la popolazione più fragile subisce pesantemente, a causa dell’incremento della spesa sanitaria, sia l’aumento dei premi che la riduzione dei sussidi cassa malati. Insomma una doppia beffa.</w:t>
      </w:r>
    </w:p>
    <w:p w:rsidR="00720C3B" w:rsidRPr="00D87F1E" w:rsidRDefault="00720C3B" w:rsidP="00720C3B">
      <w:pPr>
        <w:rPr>
          <w:rFonts w:cs="Arial"/>
          <w:szCs w:val="24"/>
        </w:rPr>
      </w:pPr>
      <w:r w:rsidRPr="00D87F1E">
        <w:rPr>
          <w:rFonts w:cs="Arial"/>
          <w:szCs w:val="24"/>
        </w:rPr>
        <w:t xml:space="preserve">È importante ricordare che il Cantone dal 2000 al 2015, ha diminuito da 147 milioni a 142 milioni il suo contributo lordo per i sussidi ordinari di casa malati. E questo nonostante un aumento del 60% del premio medio di cassa malati e un incremento della </w:t>
      </w:r>
      <w:r w:rsidR="00090636">
        <w:rPr>
          <w:rFonts w:cs="Arial"/>
          <w:szCs w:val="24"/>
        </w:rPr>
        <w:t>popolazione residente del 13%.</w:t>
      </w:r>
    </w:p>
    <w:p w:rsidR="00720C3B" w:rsidRPr="00D87F1E" w:rsidRDefault="00720C3B" w:rsidP="00720C3B">
      <w:pPr>
        <w:rPr>
          <w:rFonts w:cs="Arial"/>
          <w:szCs w:val="24"/>
        </w:rPr>
      </w:pPr>
      <w:r w:rsidRPr="00D87F1E">
        <w:rPr>
          <w:rFonts w:cs="Arial"/>
          <w:szCs w:val="24"/>
        </w:rPr>
        <w:t>Se nel 2000 il sussidio annuo di cassa malati per i beneficiari era in media di 2’261 franchi all’anno, oggi è di 1’697. E questo mentre il potere d’acquisto del ceto medio, soprattutto quello più basso, è stato eroso. Parallelamente per questa fascia di popolazione è anche aumentata la precarizzazione lavorativa.</w:t>
      </w:r>
    </w:p>
    <w:p w:rsidR="00720C3B" w:rsidRPr="00D87F1E" w:rsidRDefault="00720C3B" w:rsidP="00720C3B">
      <w:pPr>
        <w:rPr>
          <w:rFonts w:cs="Arial"/>
          <w:szCs w:val="24"/>
        </w:rPr>
      </w:pPr>
      <w:r w:rsidRPr="00D87F1E">
        <w:rPr>
          <w:rFonts w:cs="Arial"/>
          <w:szCs w:val="24"/>
        </w:rPr>
        <w:t>Del resto che una parte sempre più importante della popolazione faccia fatica a pagare i premi di cassa malati lo vediamo dall’esplosione dei morosi, a cui comunque deve far fronte il Governo. Questi contributi versati dal Cantone sono raddoppiati dal 2014 al 2015, passando da 6 milioni a 12 milioni; un importo che nel preconsuntivo 2016 sale a ben 16.5 milioni. Si tratta di un aumento del 175% in soli tre anni.</w:t>
      </w:r>
    </w:p>
    <w:p w:rsidR="00720C3B" w:rsidRPr="00D87F1E" w:rsidRDefault="00720C3B" w:rsidP="00720C3B">
      <w:pPr>
        <w:rPr>
          <w:rFonts w:cs="Arial"/>
          <w:szCs w:val="24"/>
        </w:rPr>
      </w:pPr>
      <w:r w:rsidRPr="00D87F1E">
        <w:rPr>
          <w:rFonts w:cs="Arial"/>
          <w:szCs w:val="24"/>
        </w:rPr>
        <w:t>Se la volontà è quella di arrestare veramente questo circolo vizioso della sanità ticinese, lo strumento principe che il Governo può utilizzare per ridurre i costi è la pianificazione ospedaliera. Ma in questo senso s’è fatto ben poco. Anzi, non solo non si è cercato di ridurre la dispersione dei mandati (soprattutto nel Luganese), ma a livello di legge (</w:t>
      </w:r>
      <w:proofErr w:type="spellStart"/>
      <w:r w:rsidRPr="00D87F1E">
        <w:rPr>
          <w:rFonts w:cs="Arial"/>
          <w:szCs w:val="24"/>
        </w:rPr>
        <w:t>LC</w:t>
      </w:r>
      <w:r w:rsidR="00180A70">
        <w:rPr>
          <w:rFonts w:cs="Arial"/>
          <w:szCs w:val="24"/>
        </w:rPr>
        <w:t>AM</w:t>
      </w:r>
      <w:r w:rsidRPr="00D87F1E">
        <w:rPr>
          <w:rFonts w:cs="Arial"/>
          <w:szCs w:val="24"/>
        </w:rPr>
        <w:t>al</w:t>
      </w:r>
      <w:proofErr w:type="spellEnd"/>
      <w:r w:rsidRPr="00D87F1E">
        <w:rPr>
          <w:rFonts w:cs="Arial"/>
          <w:szCs w:val="24"/>
        </w:rPr>
        <w:t>) si sono addirittura tolti i volumi massimi per gli Ospedali Cantonali e le Cliniche private: strumento principe, questo, per controllare i costi ospedalieri, oltre alla già citata assegnazione dei mandati.</w:t>
      </w:r>
    </w:p>
    <w:p w:rsidR="00090636" w:rsidRDefault="00720C3B">
      <w:pPr>
        <w:rPr>
          <w:rFonts w:cs="Arial"/>
          <w:szCs w:val="24"/>
        </w:rPr>
      </w:pPr>
      <w:r w:rsidRPr="00D87F1E">
        <w:rPr>
          <w:rFonts w:cs="Arial"/>
          <w:szCs w:val="24"/>
        </w:rPr>
        <w:t xml:space="preserve">Anche per questi motivi non abbiamo potuto accettare la riduzione delle soglie di intervento della </w:t>
      </w:r>
      <w:proofErr w:type="spellStart"/>
      <w:r w:rsidRPr="00D87F1E">
        <w:rPr>
          <w:rFonts w:cs="Arial"/>
          <w:szCs w:val="24"/>
        </w:rPr>
        <w:t>Laps</w:t>
      </w:r>
      <w:proofErr w:type="spellEnd"/>
      <w:r w:rsidRPr="00D87F1E">
        <w:rPr>
          <w:rFonts w:cs="Arial"/>
          <w:szCs w:val="24"/>
        </w:rPr>
        <w:t>, votate dal gran Consiglio nell’ambito della manovra di rientro finanziario e abbiamo lanciato il referendum contro questa modifica di legge. Modifica di legge che comporta anche un tag</w:t>
      </w:r>
      <w:r>
        <w:rPr>
          <w:rFonts w:cs="Arial"/>
          <w:szCs w:val="24"/>
        </w:rPr>
        <w:t>lio ai sussidi di cassa malati.</w:t>
      </w:r>
      <w:r w:rsidR="00090636">
        <w:rPr>
          <w:rFonts w:cs="Arial"/>
          <w:szCs w:val="24"/>
        </w:rPr>
        <w:br w:type="page"/>
      </w:r>
    </w:p>
    <w:p w:rsidR="00720C3B" w:rsidRDefault="00A6285D" w:rsidP="00A6285D">
      <w:pPr>
        <w:pStyle w:val="Titolo3"/>
      </w:pPr>
      <w:bookmarkStart w:id="37" w:name="_Toc468201066"/>
      <w:bookmarkStart w:id="38" w:name="_Toc468270462"/>
      <w:r>
        <w:lastRenderedPageBreak/>
        <w:t>6.2.2</w:t>
      </w:r>
      <w:r>
        <w:tab/>
      </w:r>
      <w:r w:rsidR="00720C3B">
        <w:t>Impoverimento del ceto medio basso</w:t>
      </w:r>
      <w:bookmarkEnd w:id="37"/>
      <w:bookmarkEnd w:id="38"/>
    </w:p>
    <w:p w:rsidR="00720C3B" w:rsidRDefault="00720C3B" w:rsidP="00720C3B">
      <w:pPr>
        <w:rPr>
          <w:rFonts w:cs="Arial"/>
          <w:szCs w:val="24"/>
        </w:rPr>
      </w:pPr>
      <w:r>
        <w:rPr>
          <w:rFonts w:cs="Arial"/>
          <w:szCs w:val="24"/>
        </w:rPr>
        <w:t>Preoccupante pure lo studio dell’Ufficio federale di statistica del 3 ottobre 2016 sullo stato di salute del ceto medio. Anche in questo studio si conferma una polarizzazione economica tra le fasce della popolazione.</w:t>
      </w:r>
    </w:p>
    <w:p w:rsidR="00720C3B" w:rsidRPr="00DB1DA4" w:rsidRDefault="00720C3B" w:rsidP="00720C3B">
      <w:pPr>
        <w:rPr>
          <w:rFonts w:cs="Arial"/>
          <w:szCs w:val="24"/>
        </w:rPr>
      </w:pPr>
      <w:r>
        <w:rPr>
          <w:rFonts w:cs="Arial"/>
          <w:szCs w:val="24"/>
        </w:rPr>
        <w:t>Secondo o studio</w:t>
      </w:r>
      <w:r w:rsidRPr="00DB1DA4">
        <w:rPr>
          <w:rFonts w:cs="Arial"/>
          <w:szCs w:val="24"/>
        </w:rPr>
        <w:t xml:space="preserve"> </w:t>
      </w:r>
      <w:r>
        <w:rPr>
          <w:rFonts w:cs="Arial"/>
          <w:szCs w:val="24"/>
        </w:rPr>
        <w:t>“</w:t>
      </w:r>
      <w:r w:rsidRPr="00DB1DA4">
        <w:rPr>
          <w:rFonts w:cs="Arial"/>
          <w:szCs w:val="24"/>
        </w:rPr>
        <w:t>nella fascia inferiore del gruppo, una persona su quattro doveva far fronte a difficoltà finanziarie, in quella superiore solo una su dieci. Nella fascia inferiore, i contatti so</w:t>
      </w:r>
      <w:r>
        <w:rPr>
          <w:rFonts w:cs="Arial"/>
          <w:szCs w:val="24"/>
        </w:rPr>
        <w:t>ciali sono molto meno frequenti…”.</w:t>
      </w:r>
    </w:p>
    <w:p w:rsidR="00720C3B" w:rsidRPr="00DB1DA4" w:rsidRDefault="00720C3B" w:rsidP="00720C3B">
      <w:pPr>
        <w:rPr>
          <w:rFonts w:cs="Arial"/>
          <w:szCs w:val="24"/>
        </w:rPr>
      </w:pPr>
      <w:r>
        <w:rPr>
          <w:rFonts w:cs="Arial"/>
          <w:szCs w:val="24"/>
        </w:rPr>
        <w:t>A preoccupare è proprio il fatto che l</w:t>
      </w:r>
      <w:r w:rsidRPr="00DB1DA4">
        <w:rPr>
          <w:rFonts w:cs="Arial"/>
          <w:szCs w:val="24"/>
        </w:rPr>
        <w:t xml:space="preserve">a fascia inferiore del ceto medio </w:t>
      </w:r>
      <w:r>
        <w:rPr>
          <w:rFonts w:cs="Arial"/>
          <w:szCs w:val="24"/>
        </w:rPr>
        <w:t xml:space="preserve">è </w:t>
      </w:r>
      <w:r w:rsidRPr="00DB1DA4">
        <w:rPr>
          <w:rFonts w:cs="Arial"/>
          <w:szCs w:val="24"/>
        </w:rPr>
        <w:t xml:space="preserve">sfavorita </w:t>
      </w:r>
      <w:r>
        <w:rPr>
          <w:rFonts w:cs="Arial"/>
          <w:szCs w:val="24"/>
        </w:rPr>
        <w:t xml:space="preserve">anche </w:t>
      </w:r>
      <w:r w:rsidRPr="00DB1DA4">
        <w:rPr>
          <w:rFonts w:cs="Arial"/>
          <w:szCs w:val="24"/>
        </w:rPr>
        <w:t>in materia di formazione</w:t>
      </w:r>
      <w:r>
        <w:rPr>
          <w:rFonts w:cs="Arial"/>
          <w:szCs w:val="24"/>
        </w:rPr>
        <w:t>.</w:t>
      </w:r>
    </w:p>
    <w:p w:rsidR="00720C3B" w:rsidRDefault="00720C3B" w:rsidP="00720C3B">
      <w:pPr>
        <w:rPr>
          <w:rFonts w:cs="Arial"/>
          <w:szCs w:val="24"/>
        </w:rPr>
      </w:pPr>
      <w:r>
        <w:rPr>
          <w:rFonts w:cs="Arial"/>
          <w:szCs w:val="24"/>
        </w:rPr>
        <w:t>Inoltre q</w:t>
      </w:r>
      <w:r w:rsidRPr="00DB1DA4">
        <w:rPr>
          <w:rFonts w:cs="Arial"/>
          <w:szCs w:val="24"/>
        </w:rPr>
        <w:t>uasi il 25% delle persone della fascia inferiore ha difficoltà a saldare una fattura imprevista (nella fascia superiore la percentuale è dell'11%) e quasi il 9% - il doppio rispetto alla fascia superiore - vive in abitazioni sovraffollate.</w:t>
      </w:r>
    </w:p>
    <w:p w:rsidR="00720C3B" w:rsidRDefault="00720C3B" w:rsidP="00720C3B">
      <w:pPr>
        <w:rPr>
          <w:rFonts w:cs="Arial"/>
          <w:szCs w:val="24"/>
        </w:rPr>
      </w:pPr>
      <w:r w:rsidRPr="00DB1DA4">
        <w:rPr>
          <w:rFonts w:cs="Arial"/>
          <w:szCs w:val="24"/>
        </w:rPr>
        <w:t>Questa fascia è anche molto meno soddisfatta del proprio stato di salute e della propria situazione finanziaria rispetto alla fascia superiore</w:t>
      </w:r>
      <w:r>
        <w:rPr>
          <w:rFonts w:cs="Arial"/>
          <w:szCs w:val="24"/>
        </w:rPr>
        <w:t xml:space="preserve"> e questo genera un senso di insicurezza sociale e un atteggiamento negativo e rancoroso verso la classe politica e la società in genere</w:t>
      </w:r>
      <w:r w:rsidRPr="00DB1DA4">
        <w:rPr>
          <w:rFonts w:cs="Arial"/>
          <w:szCs w:val="24"/>
        </w:rPr>
        <w:t>.</w:t>
      </w:r>
    </w:p>
    <w:p w:rsidR="00720C3B" w:rsidRDefault="00720C3B" w:rsidP="00720C3B">
      <w:pPr>
        <w:rPr>
          <w:rFonts w:cs="Arial"/>
          <w:szCs w:val="24"/>
        </w:rPr>
      </w:pPr>
      <w:r>
        <w:rPr>
          <w:rFonts w:cs="Arial"/>
          <w:szCs w:val="24"/>
        </w:rPr>
        <w:t>Insomma se non si interviene con una politica sociale che vada oltre le soglie di povertà la coesione sociale viene a mancare e con essa viene a mancare lo spirito positivo e propositivo di parte dei suoi cittadini.</w:t>
      </w:r>
    </w:p>
    <w:p w:rsidR="00720C3B" w:rsidRDefault="00720C3B" w:rsidP="00720C3B">
      <w:pPr>
        <w:rPr>
          <w:rFonts w:cs="Arial"/>
          <w:szCs w:val="24"/>
        </w:rPr>
      </w:pPr>
    </w:p>
    <w:p w:rsidR="00720C3B" w:rsidRDefault="00A6285D" w:rsidP="00A6285D">
      <w:pPr>
        <w:pStyle w:val="Titolo3"/>
      </w:pPr>
      <w:bookmarkStart w:id="39" w:name="_Toc468201067"/>
      <w:bookmarkStart w:id="40" w:name="_Toc468270463"/>
      <w:r>
        <w:t>6.2.3</w:t>
      </w:r>
      <w:r>
        <w:tab/>
      </w:r>
      <w:r w:rsidR="00720C3B">
        <w:t>Sottooccupazione</w:t>
      </w:r>
      <w:bookmarkEnd w:id="39"/>
      <w:bookmarkEnd w:id="40"/>
    </w:p>
    <w:p w:rsidR="00720C3B" w:rsidRDefault="00720C3B" w:rsidP="00720C3B">
      <w:pPr>
        <w:rPr>
          <w:rFonts w:cs="Arial"/>
          <w:szCs w:val="24"/>
        </w:rPr>
      </w:pPr>
      <w:r>
        <w:rPr>
          <w:rFonts w:cs="Arial"/>
          <w:szCs w:val="24"/>
        </w:rPr>
        <w:t>Un ulteriore e allarmante studio pubblicato dall’ufficio di statistica cantonale è quello riguardante la sottooccupazione.</w:t>
      </w:r>
    </w:p>
    <w:p w:rsidR="00720C3B" w:rsidRDefault="00720C3B" w:rsidP="00720C3B">
      <w:pPr>
        <w:rPr>
          <w:rFonts w:cs="Arial"/>
          <w:szCs w:val="24"/>
        </w:rPr>
      </w:pPr>
      <w:r>
        <w:rPr>
          <w:rFonts w:cs="Arial"/>
          <w:szCs w:val="24"/>
        </w:rPr>
        <w:t>Non solo la manodopera, divenuta sempre più fragile, subisce un sistematico dumping salariale, ma è</w:t>
      </w:r>
      <w:r w:rsidRPr="00D87F1E">
        <w:rPr>
          <w:rFonts w:cs="Arial"/>
          <w:szCs w:val="24"/>
        </w:rPr>
        <w:t xml:space="preserve"> </w:t>
      </w:r>
      <w:r>
        <w:rPr>
          <w:rFonts w:cs="Arial"/>
          <w:szCs w:val="24"/>
        </w:rPr>
        <w:t xml:space="preserve">anche </w:t>
      </w:r>
      <w:r w:rsidRPr="00D87F1E">
        <w:rPr>
          <w:rFonts w:cs="Arial"/>
          <w:szCs w:val="24"/>
        </w:rPr>
        <w:t>sempre più sottoposta a pressioni e ricatti</w:t>
      </w:r>
      <w:r>
        <w:rPr>
          <w:rFonts w:cs="Arial"/>
          <w:szCs w:val="24"/>
        </w:rPr>
        <w:t xml:space="preserve"> per quanto riguarda gli orari di lavoro.</w:t>
      </w:r>
    </w:p>
    <w:p w:rsidR="00720C3B" w:rsidRDefault="00720C3B" w:rsidP="00720C3B">
      <w:pPr>
        <w:rPr>
          <w:rFonts w:cs="Arial"/>
          <w:szCs w:val="24"/>
        </w:rPr>
      </w:pPr>
      <w:r>
        <w:rPr>
          <w:rFonts w:cs="Arial"/>
          <w:szCs w:val="24"/>
        </w:rPr>
        <w:t xml:space="preserve">Lo vediamo nel settore industriale, della vendita, ma anche in quello dei servizi legati alla logistica. </w:t>
      </w:r>
    </w:p>
    <w:p w:rsidR="00720C3B" w:rsidRDefault="00720C3B" w:rsidP="00720C3B">
      <w:pPr>
        <w:rPr>
          <w:rFonts w:cs="Arial"/>
          <w:szCs w:val="24"/>
        </w:rPr>
      </w:pPr>
      <w:r>
        <w:rPr>
          <w:rFonts w:cs="Arial"/>
          <w:szCs w:val="24"/>
        </w:rPr>
        <w:t xml:space="preserve">In Ticino abbiamo </w:t>
      </w:r>
      <w:r w:rsidRPr="00D87F1E">
        <w:rPr>
          <w:rFonts w:cs="Arial"/>
          <w:szCs w:val="24"/>
        </w:rPr>
        <w:t xml:space="preserve">17’400 persone, soprattutto donne, che lavorano poco, a tempo parziale, e vorrebbero lavorare di più ma non possono. Un precariato diffuso che verosimilmente fa capo ai contratti normali di lavoro dove si stabilisce solo il criterio salariale. </w:t>
      </w:r>
    </w:p>
    <w:p w:rsidR="00720C3B" w:rsidRDefault="00720C3B" w:rsidP="00720C3B">
      <w:pPr>
        <w:rPr>
          <w:rFonts w:cs="Arial"/>
          <w:szCs w:val="24"/>
        </w:rPr>
      </w:pPr>
      <w:r>
        <w:rPr>
          <w:rFonts w:cs="Arial"/>
          <w:szCs w:val="24"/>
        </w:rPr>
        <w:t>Questi dati ci confermano come l</w:t>
      </w:r>
      <w:r w:rsidRPr="00D87F1E">
        <w:rPr>
          <w:rFonts w:cs="Arial"/>
          <w:szCs w:val="24"/>
        </w:rPr>
        <w:t xml:space="preserve">’economia ticinese è cresciuta e ha creato posti di lavoro, ma non tutti approfittano di questo andamento. </w:t>
      </w:r>
      <w:r>
        <w:rPr>
          <w:rFonts w:cs="Arial"/>
          <w:szCs w:val="24"/>
        </w:rPr>
        <w:t>A subire gli effetti di questo degrado del mercato del lavoro sono le</w:t>
      </w:r>
      <w:r w:rsidRPr="00D87F1E">
        <w:rPr>
          <w:rFonts w:cs="Arial"/>
          <w:szCs w:val="24"/>
        </w:rPr>
        <w:t xml:space="preserve"> fasce più basse dei salariati. </w:t>
      </w:r>
      <w:r>
        <w:rPr>
          <w:rFonts w:cs="Arial"/>
          <w:szCs w:val="24"/>
        </w:rPr>
        <w:t>Persone che da una parte percepiscono uno stipendio al limite della povertà e dall’altra</w:t>
      </w:r>
      <w:r w:rsidRPr="00D87F1E">
        <w:rPr>
          <w:rFonts w:cs="Arial"/>
          <w:szCs w:val="24"/>
        </w:rPr>
        <w:t xml:space="preserve"> vivono </w:t>
      </w:r>
      <w:r>
        <w:rPr>
          <w:rFonts w:cs="Arial"/>
          <w:szCs w:val="24"/>
        </w:rPr>
        <w:t xml:space="preserve">una sempre </w:t>
      </w:r>
      <w:r w:rsidRPr="00D87F1E">
        <w:rPr>
          <w:rFonts w:cs="Arial"/>
          <w:szCs w:val="24"/>
        </w:rPr>
        <w:t xml:space="preserve">maggiore precarietà professionale. </w:t>
      </w:r>
    </w:p>
    <w:p w:rsidR="00720C3B" w:rsidRDefault="00720C3B" w:rsidP="00720C3B">
      <w:pPr>
        <w:rPr>
          <w:rFonts w:cs="Arial"/>
          <w:szCs w:val="24"/>
        </w:rPr>
      </w:pPr>
      <w:r>
        <w:rPr>
          <w:rFonts w:cs="Arial"/>
          <w:szCs w:val="24"/>
        </w:rPr>
        <w:t>Uno stipendio che non basta</w:t>
      </w:r>
      <w:r w:rsidRPr="00D87F1E">
        <w:rPr>
          <w:rFonts w:cs="Arial"/>
          <w:szCs w:val="24"/>
        </w:rPr>
        <w:t xml:space="preserve"> </w:t>
      </w:r>
      <w:r>
        <w:rPr>
          <w:rFonts w:cs="Arial"/>
          <w:szCs w:val="24"/>
        </w:rPr>
        <w:t>per</w:t>
      </w:r>
      <w:r w:rsidRPr="00D87F1E">
        <w:rPr>
          <w:rFonts w:cs="Arial"/>
          <w:szCs w:val="24"/>
        </w:rPr>
        <w:t xml:space="preserve"> arrivare a fine mese senza il supporto assistenziale e che di fronte a un imprevisto </w:t>
      </w:r>
      <w:r>
        <w:rPr>
          <w:rFonts w:cs="Arial"/>
          <w:szCs w:val="24"/>
        </w:rPr>
        <w:t xml:space="preserve">getta famiglie intere </w:t>
      </w:r>
      <w:r w:rsidRPr="00D87F1E">
        <w:rPr>
          <w:rFonts w:cs="Arial"/>
          <w:szCs w:val="24"/>
        </w:rPr>
        <w:t>in una spirale dalla quale non riescono più a uscire.</w:t>
      </w:r>
    </w:p>
    <w:p w:rsidR="00720C3B" w:rsidRDefault="00720C3B" w:rsidP="00720C3B">
      <w:pPr>
        <w:rPr>
          <w:rFonts w:cs="Arial"/>
          <w:szCs w:val="24"/>
        </w:rPr>
      </w:pPr>
      <w:r>
        <w:rPr>
          <w:rFonts w:cs="Arial"/>
          <w:szCs w:val="24"/>
        </w:rPr>
        <w:t>L</w:t>
      </w:r>
      <w:r w:rsidRPr="00D87F1E">
        <w:rPr>
          <w:rFonts w:cs="Arial"/>
          <w:szCs w:val="24"/>
        </w:rPr>
        <w:t xml:space="preserve">a sottoccupazione </w:t>
      </w:r>
      <w:r>
        <w:rPr>
          <w:rFonts w:cs="Arial"/>
          <w:szCs w:val="24"/>
        </w:rPr>
        <w:t>è un fenomeno</w:t>
      </w:r>
      <w:r w:rsidRPr="00D87F1E">
        <w:rPr>
          <w:rFonts w:cs="Arial"/>
          <w:szCs w:val="24"/>
        </w:rPr>
        <w:t xml:space="preserve"> </w:t>
      </w:r>
      <w:r>
        <w:rPr>
          <w:rFonts w:cs="Arial"/>
          <w:szCs w:val="24"/>
        </w:rPr>
        <w:t xml:space="preserve">che preoccupa ancor di più se pensiamo che interessa per lo più </w:t>
      </w:r>
      <w:r w:rsidRPr="00D87F1E">
        <w:rPr>
          <w:rFonts w:cs="Arial"/>
          <w:szCs w:val="24"/>
        </w:rPr>
        <w:t xml:space="preserve">la condizione </w:t>
      </w:r>
      <w:r>
        <w:rPr>
          <w:rFonts w:cs="Arial"/>
          <w:szCs w:val="24"/>
        </w:rPr>
        <w:t>femminile M</w:t>
      </w:r>
      <w:r w:rsidRPr="00D87F1E">
        <w:rPr>
          <w:rFonts w:cs="Arial"/>
          <w:szCs w:val="24"/>
        </w:rPr>
        <w:t>olto probabilmente</w:t>
      </w:r>
      <w:r>
        <w:rPr>
          <w:rFonts w:cs="Arial"/>
          <w:szCs w:val="24"/>
        </w:rPr>
        <w:t xml:space="preserve"> si tratta</w:t>
      </w:r>
      <w:r w:rsidRPr="00D87F1E">
        <w:rPr>
          <w:rFonts w:cs="Arial"/>
          <w:szCs w:val="24"/>
        </w:rPr>
        <w:t xml:space="preserve"> di famiglie monoparentali che vivono già una situazione difficile. Questa manodopera, dato il bisogno, ha senza dubbio minor potere contrattuale. </w:t>
      </w:r>
    </w:p>
    <w:p w:rsidR="00720C3B" w:rsidRDefault="00720C3B" w:rsidP="00720C3B">
      <w:pPr>
        <w:rPr>
          <w:rFonts w:cs="Arial"/>
          <w:szCs w:val="24"/>
        </w:rPr>
      </w:pPr>
      <w:r w:rsidRPr="00D87F1E">
        <w:rPr>
          <w:rFonts w:cs="Arial"/>
          <w:szCs w:val="24"/>
        </w:rPr>
        <w:t xml:space="preserve">Vi sono poi i giovani laureati che faticano a trovare un’occupazione e che accettano situazioni di precarietà in mancanza di </w:t>
      </w:r>
      <w:r>
        <w:rPr>
          <w:rFonts w:cs="Arial"/>
          <w:szCs w:val="24"/>
        </w:rPr>
        <w:t>altro</w:t>
      </w:r>
      <w:r w:rsidRPr="00D87F1E">
        <w:rPr>
          <w:rFonts w:cs="Arial"/>
          <w:szCs w:val="24"/>
        </w:rPr>
        <w:t xml:space="preserve">. </w:t>
      </w:r>
    </w:p>
    <w:p w:rsidR="00720C3B" w:rsidRDefault="00720C3B" w:rsidP="00720C3B">
      <w:pPr>
        <w:rPr>
          <w:rFonts w:cs="Arial"/>
          <w:szCs w:val="24"/>
        </w:rPr>
      </w:pPr>
      <w:r>
        <w:rPr>
          <w:rFonts w:cs="Arial"/>
          <w:szCs w:val="24"/>
        </w:rPr>
        <w:t>Un fenomeno allarmante è verosimilmente diffuso è quello di categorie salariali con magari uno stipendio minimo fissato a</w:t>
      </w:r>
      <w:r w:rsidRPr="00D87F1E">
        <w:rPr>
          <w:rFonts w:cs="Arial"/>
          <w:szCs w:val="24"/>
        </w:rPr>
        <w:t xml:space="preserve"> 3’500 franchi lordi, </w:t>
      </w:r>
      <w:r>
        <w:rPr>
          <w:rFonts w:cs="Arial"/>
          <w:szCs w:val="24"/>
        </w:rPr>
        <w:t>che però viene sensibilmente ridotto da una assunzione a tempo parziale. In questi casi il lavoratore si trova con salari versati di molto al di sotto del</w:t>
      </w:r>
      <w:r w:rsidRPr="00D87F1E">
        <w:rPr>
          <w:rFonts w:cs="Arial"/>
          <w:szCs w:val="24"/>
        </w:rPr>
        <w:t xml:space="preserve"> minimo vitale</w:t>
      </w:r>
      <w:r>
        <w:rPr>
          <w:rFonts w:cs="Arial"/>
          <w:szCs w:val="24"/>
        </w:rPr>
        <w:t>.</w:t>
      </w:r>
    </w:p>
    <w:p w:rsidR="00720C3B" w:rsidRDefault="00720C3B" w:rsidP="00720C3B">
      <w:pPr>
        <w:rPr>
          <w:rFonts w:cs="Arial"/>
          <w:szCs w:val="24"/>
        </w:rPr>
      </w:pPr>
    </w:p>
    <w:p w:rsidR="00720C3B" w:rsidRDefault="00A6285D" w:rsidP="00A6285D">
      <w:pPr>
        <w:pStyle w:val="Titolo3"/>
      </w:pPr>
      <w:bookmarkStart w:id="41" w:name="_Toc468201068"/>
      <w:bookmarkStart w:id="42" w:name="_Toc468270464"/>
      <w:r>
        <w:lastRenderedPageBreak/>
        <w:t>6.2.4</w:t>
      </w:r>
      <w:r>
        <w:tab/>
      </w:r>
      <w:r w:rsidR="00720C3B">
        <w:t>Il fenomeno della povertà in Svizzera</w:t>
      </w:r>
      <w:bookmarkEnd w:id="41"/>
      <w:bookmarkEnd w:id="42"/>
    </w:p>
    <w:p w:rsidR="00720C3B" w:rsidRDefault="00720C3B" w:rsidP="00720C3B">
      <w:pPr>
        <w:rPr>
          <w:rFonts w:cs="Arial"/>
          <w:szCs w:val="24"/>
        </w:rPr>
      </w:pPr>
      <w:r>
        <w:rPr>
          <w:rFonts w:cs="Arial"/>
          <w:szCs w:val="24"/>
        </w:rPr>
        <w:t>Il 22 novembre del 2016 si è tenuta la</w:t>
      </w:r>
      <w:r w:rsidRPr="00DB618C">
        <w:t xml:space="preserve"> </w:t>
      </w:r>
      <w:r w:rsidRPr="00DB618C">
        <w:rPr>
          <w:rFonts w:cs="Arial"/>
          <w:szCs w:val="24"/>
        </w:rPr>
        <w:t>Conferenza nazionale contro la povertà</w:t>
      </w:r>
      <w:r>
        <w:rPr>
          <w:rFonts w:cs="Arial"/>
          <w:szCs w:val="24"/>
        </w:rPr>
        <w:t xml:space="preserve"> durante la quale è stata presentata una dichiarazione di intenti firmata da Confederazione, Cantoni e Comuni, che in questa sede vale la pena ricordare</w:t>
      </w:r>
      <w:r>
        <w:rPr>
          <w:rStyle w:val="Rimandonotaapidipagina"/>
          <w:rFonts w:cs="Arial"/>
          <w:szCs w:val="24"/>
        </w:rPr>
        <w:footnoteReference w:id="1"/>
      </w:r>
      <w:r>
        <w:rPr>
          <w:rFonts w:cs="Arial"/>
          <w:szCs w:val="24"/>
        </w:rPr>
        <w:t>.</w:t>
      </w:r>
    </w:p>
    <w:p w:rsidR="00720C3B" w:rsidRDefault="00720C3B" w:rsidP="00720C3B">
      <w:pPr>
        <w:rPr>
          <w:rFonts w:cs="Arial"/>
          <w:szCs w:val="24"/>
        </w:rPr>
      </w:pPr>
      <w:r>
        <w:rPr>
          <w:rFonts w:cs="Arial"/>
          <w:szCs w:val="24"/>
        </w:rPr>
        <w:t>In questo scritto si ribadisce come la povertà in Svizzera esiste e ha pesanti conseguenze su chi la vive:</w:t>
      </w:r>
    </w:p>
    <w:p w:rsidR="00720C3B" w:rsidRPr="003A3155" w:rsidRDefault="00720C3B" w:rsidP="003A3155">
      <w:pPr>
        <w:spacing w:before="120"/>
        <w:rPr>
          <w:rFonts w:cs="Arial"/>
          <w:i/>
          <w:sz w:val="23"/>
          <w:szCs w:val="23"/>
        </w:rPr>
      </w:pPr>
      <w:r w:rsidRPr="003A3155">
        <w:rPr>
          <w:rFonts w:cs="Arial"/>
          <w:i/>
          <w:sz w:val="23"/>
          <w:szCs w:val="23"/>
        </w:rPr>
        <w:t>“La povertà in Svizzera esiste. Nel nostro Paese circa 500 000 persone vivono in condizioni di povertà reddituale e una persona su otto è a rischio1. I gruppi particolarmente esposti sono i bambini provenienti da famiglie socialmente svantaggiate e/o con un basso livello d’istruzione, le famiglie monoparentali e le persone senza formazione post-obbligatoria. La scarsità di risorse finanziarie costituisce solo un aspetto del problema: sovente le persone povere sono anche limitate nella loro partecipazione alla vita sociale o vivono in condizioni abitative precarie. L’obiettivo della prevenzione e della lotta contro la povertà è quello di potenziare le risorse delle persone povere o a rischio di povertà per permettere loro di raggiungere l’indipendenza economica e condurre una vita autonoma.”</w:t>
      </w:r>
    </w:p>
    <w:p w:rsidR="00720C3B" w:rsidRDefault="00720C3B" w:rsidP="00720C3B">
      <w:pPr>
        <w:rPr>
          <w:rFonts w:cs="Arial"/>
          <w:szCs w:val="24"/>
        </w:rPr>
      </w:pPr>
    </w:p>
    <w:p w:rsidR="00720C3B" w:rsidRDefault="00720C3B" w:rsidP="00720C3B">
      <w:pPr>
        <w:rPr>
          <w:rFonts w:cs="Arial"/>
          <w:szCs w:val="24"/>
        </w:rPr>
      </w:pPr>
      <w:r>
        <w:rPr>
          <w:rFonts w:cs="Arial"/>
          <w:szCs w:val="24"/>
        </w:rPr>
        <w:t>Con la sottoscrizione di questa dichiarazione di intenti Confederazione, Cantoni e Comuni si impegnano a combattere la povertà in Svizzera in tutte le sue forme, con lo scopo di:</w:t>
      </w:r>
    </w:p>
    <w:p w:rsidR="00720C3B" w:rsidRPr="009F083A" w:rsidRDefault="00720C3B" w:rsidP="003A3155">
      <w:pPr>
        <w:pStyle w:val="Paragrafoelenco"/>
        <w:numPr>
          <w:ilvl w:val="0"/>
          <w:numId w:val="23"/>
        </w:numPr>
        <w:spacing w:before="80"/>
        <w:ind w:left="425" w:hanging="425"/>
        <w:jc w:val="left"/>
        <w:rPr>
          <w:rFonts w:cs="Arial"/>
          <w:szCs w:val="24"/>
        </w:rPr>
      </w:pPr>
      <w:r w:rsidRPr="009F083A">
        <w:rPr>
          <w:rFonts w:cs="Arial"/>
          <w:szCs w:val="24"/>
        </w:rPr>
        <w:t>Garantire pari opportunità</w:t>
      </w:r>
    </w:p>
    <w:p w:rsidR="00720C3B" w:rsidRPr="009F083A" w:rsidRDefault="00720C3B" w:rsidP="003A3155">
      <w:pPr>
        <w:pStyle w:val="Paragrafoelenco"/>
        <w:numPr>
          <w:ilvl w:val="0"/>
          <w:numId w:val="23"/>
        </w:numPr>
        <w:spacing w:before="80"/>
        <w:ind w:left="425" w:hanging="425"/>
        <w:jc w:val="left"/>
        <w:rPr>
          <w:rFonts w:cs="Arial"/>
          <w:szCs w:val="24"/>
        </w:rPr>
      </w:pPr>
      <w:r w:rsidRPr="009F083A">
        <w:rPr>
          <w:rFonts w:cs="Arial"/>
          <w:szCs w:val="24"/>
        </w:rPr>
        <w:t>Promuovere l’integrazione sociale e professionale</w:t>
      </w:r>
    </w:p>
    <w:p w:rsidR="00720C3B" w:rsidRPr="009F083A" w:rsidRDefault="00720C3B" w:rsidP="003A3155">
      <w:pPr>
        <w:pStyle w:val="Paragrafoelenco"/>
        <w:numPr>
          <w:ilvl w:val="0"/>
          <w:numId w:val="23"/>
        </w:numPr>
        <w:spacing w:before="80"/>
        <w:ind w:left="425" w:hanging="425"/>
        <w:jc w:val="left"/>
        <w:rPr>
          <w:rFonts w:cs="Arial"/>
          <w:szCs w:val="24"/>
        </w:rPr>
      </w:pPr>
      <w:r w:rsidRPr="009F083A">
        <w:rPr>
          <w:rFonts w:cs="Arial"/>
          <w:szCs w:val="24"/>
        </w:rPr>
        <w:t>Migliorare le condizioni di vita delle famiglie e delle persone povere</w:t>
      </w:r>
    </w:p>
    <w:p w:rsidR="00720C3B" w:rsidRDefault="00720C3B" w:rsidP="00720C3B">
      <w:pPr>
        <w:rPr>
          <w:rFonts w:cs="Arial"/>
          <w:szCs w:val="24"/>
        </w:rPr>
      </w:pPr>
    </w:p>
    <w:p w:rsidR="00720C3B" w:rsidRDefault="00720C3B" w:rsidP="00720C3B">
      <w:pPr>
        <w:rPr>
          <w:rFonts w:cs="Arial"/>
          <w:szCs w:val="24"/>
        </w:rPr>
      </w:pPr>
      <w:r>
        <w:rPr>
          <w:rFonts w:cs="Arial"/>
          <w:szCs w:val="24"/>
        </w:rPr>
        <w:t>Per raggiungere questi obbiettivi:</w:t>
      </w:r>
    </w:p>
    <w:p w:rsidR="00720C3B" w:rsidRPr="003A3155" w:rsidRDefault="00720C3B" w:rsidP="003A3155">
      <w:pPr>
        <w:spacing w:before="120" w:after="120"/>
        <w:rPr>
          <w:rFonts w:cs="Arial"/>
          <w:i/>
          <w:sz w:val="23"/>
          <w:szCs w:val="23"/>
        </w:rPr>
      </w:pPr>
      <w:r w:rsidRPr="003A3155">
        <w:rPr>
          <w:rFonts w:cs="Arial"/>
          <w:i/>
          <w:sz w:val="23"/>
          <w:szCs w:val="23"/>
        </w:rPr>
        <w:t>“La Confederazione, i Cantoni, le Città e i Comuni provvedono affinché le misure di sostegno per i bambini e i giovani provenienti da famiglie socialmente svantaggiate e per i loro genitori siano coordinate tra loro. Prestano particolare attenzione alle misure che vanno dal sostegno alla prima infanzia fino all’ingresso nel mondo del lavoro nonché a quelle volte all’integrazione professionale e alla formazione di recupero degli adulti poco qualificati. Inoltre, si impegnano a predisporre un’offerta di alloggi adeguata per le persone povere e a sostenere le famiglie che vivono in condizioni di povertà e provvedono affinché le informazioni destinate alle persone povere siano facilmente accessibili.”</w:t>
      </w:r>
    </w:p>
    <w:p w:rsidR="00720C3B" w:rsidRDefault="00720C3B" w:rsidP="00720C3B">
      <w:pPr>
        <w:rPr>
          <w:rFonts w:cs="Arial"/>
          <w:szCs w:val="24"/>
        </w:rPr>
      </w:pPr>
      <w:r>
        <w:rPr>
          <w:rFonts w:cs="Arial"/>
          <w:szCs w:val="24"/>
        </w:rPr>
        <w:t xml:space="preserve">Purtroppo il Governo e il Parlamento ticinesi con le misure a carattere antisociale prese negli scorsi 3 anni si discostano in maniera importante da questi intenti e non permettono al nostro Cantone di raggiungere gli obbiettivi auspicati nello scritto. </w:t>
      </w:r>
    </w:p>
    <w:p w:rsidR="00720C3B" w:rsidRDefault="00720C3B" w:rsidP="00720C3B">
      <w:pPr>
        <w:rPr>
          <w:rFonts w:cs="Arial"/>
          <w:szCs w:val="24"/>
        </w:rPr>
      </w:pPr>
    </w:p>
    <w:p w:rsidR="00720C3B" w:rsidRDefault="00A6285D" w:rsidP="00A6285D">
      <w:pPr>
        <w:pStyle w:val="Titolo3"/>
      </w:pPr>
      <w:bookmarkStart w:id="43" w:name="_Toc468201069"/>
      <w:bookmarkStart w:id="44" w:name="_Toc468270465"/>
      <w:r>
        <w:t>6.2.5</w:t>
      </w:r>
      <w:r>
        <w:tab/>
      </w:r>
      <w:r w:rsidR="00720C3B">
        <w:t>Il fenomeno della povertà giovanile in Svizzera e in Ticino</w:t>
      </w:r>
      <w:bookmarkEnd w:id="43"/>
      <w:bookmarkEnd w:id="44"/>
    </w:p>
    <w:p w:rsidR="00720C3B" w:rsidRPr="00786DF5" w:rsidRDefault="00720C3B" w:rsidP="00720C3B">
      <w:pPr>
        <w:rPr>
          <w:rFonts w:cs="Arial"/>
          <w:szCs w:val="24"/>
        </w:rPr>
      </w:pPr>
      <w:r>
        <w:rPr>
          <w:rFonts w:cs="Arial"/>
          <w:szCs w:val="24"/>
        </w:rPr>
        <w:t xml:space="preserve">Un ulteriore studio </w:t>
      </w:r>
      <w:r w:rsidRPr="00786DF5">
        <w:rPr>
          <w:rFonts w:cs="Arial"/>
          <w:szCs w:val="24"/>
        </w:rPr>
        <w:t xml:space="preserve">preoccupante </w:t>
      </w:r>
      <w:r>
        <w:rPr>
          <w:rFonts w:cs="Arial"/>
          <w:szCs w:val="24"/>
        </w:rPr>
        <w:t xml:space="preserve">pubblicato dall’Ufficio federale di statistica è quello </w:t>
      </w:r>
      <w:r w:rsidRPr="00786DF5">
        <w:rPr>
          <w:rFonts w:cs="Arial"/>
          <w:szCs w:val="24"/>
        </w:rPr>
        <w:t>sulla povertà di bambini e giovani al di sotto dei 18 anni in Svizzera.</w:t>
      </w:r>
    </w:p>
    <w:p w:rsidR="00720C3B" w:rsidRPr="00786DF5" w:rsidRDefault="00720C3B" w:rsidP="00720C3B">
      <w:pPr>
        <w:rPr>
          <w:rFonts w:cs="Arial"/>
          <w:szCs w:val="24"/>
        </w:rPr>
      </w:pPr>
      <w:r w:rsidRPr="00786DF5">
        <w:rPr>
          <w:rFonts w:cs="Arial"/>
          <w:szCs w:val="24"/>
        </w:rPr>
        <w:t>Questa ricerca, che analizza le condizioni di vita di un campione di famiglie, indica come la povertà è sia ben radicata anche nel nostro paese.</w:t>
      </w:r>
    </w:p>
    <w:p w:rsidR="00720C3B" w:rsidRPr="00786DF5" w:rsidRDefault="00720C3B" w:rsidP="00720C3B">
      <w:pPr>
        <w:rPr>
          <w:rFonts w:cs="Arial"/>
          <w:szCs w:val="24"/>
        </w:rPr>
      </w:pPr>
      <w:r w:rsidRPr="00786DF5">
        <w:rPr>
          <w:rFonts w:cs="Arial"/>
          <w:szCs w:val="24"/>
        </w:rPr>
        <w:t xml:space="preserve">Lo studio afferma che </w:t>
      </w:r>
      <w:r w:rsidRPr="003A3155">
        <w:rPr>
          <w:rFonts w:cs="Arial"/>
          <w:i/>
          <w:sz w:val="23"/>
          <w:szCs w:val="23"/>
        </w:rPr>
        <w:t>“In base ai dati del 2014, in Svizzera quasi 73000 bambini e giovani al di sotto dei 18 anni sono colpiti dalla povertà reddituale e 234000 sono a rischio povertà, il che corrisponde a un tasso di povertà del 5% (18-64 anni: 5,3%) e a un tasso di rischio di povertà del 16% (18-64 anni: 11,1%).”</w:t>
      </w:r>
    </w:p>
    <w:p w:rsidR="00090636" w:rsidRDefault="00090636" w:rsidP="00720C3B">
      <w:pPr>
        <w:rPr>
          <w:rFonts w:cs="Arial"/>
          <w:szCs w:val="24"/>
        </w:rPr>
      </w:pPr>
    </w:p>
    <w:p w:rsidR="00090636" w:rsidRDefault="00090636">
      <w:pPr>
        <w:rPr>
          <w:rFonts w:cs="Arial"/>
          <w:szCs w:val="24"/>
        </w:rPr>
      </w:pPr>
      <w:r>
        <w:rPr>
          <w:rFonts w:cs="Arial"/>
          <w:szCs w:val="24"/>
        </w:rPr>
        <w:br w:type="page"/>
      </w:r>
    </w:p>
    <w:p w:rsidR="00720C3B" w:rsidRPr="00786DF5" w:rsidRDefault="00720C3B" w:rsidP="00720C3B">
      <w:pPr>
        <w:rPr>
          <w:rFonts w:cs="Arial"/>
          <w:szCs w:val="24"/>
        </w:rPr>
      </w:pPr>
      <w:r w:rsidRPr="00786DF5">
        <w:rPr>
          <w:rFonts w:cs="Arial"/>
          <w:szCs w:val="24"/>
        </w:rPr>
        <w:lastRenderedPageBreak/>
        <w:t>In particolare, una delle affermazioni dell’Ufficio federale di statistica deve farci riflettere:</w:t>
      </w:r>
    </w:p>
    <w:p w:rsidR="00720C3B" w:rsidRPr="003A3155" w:rsidRDefault="00720C3B" w:rsidP="003A3155">
      <w:pPr>
        <w:spacing w:before="120" w:after="120"/>
        <w:rPr>
          <w:rFonts w:cs="Arial"/>
          <w:i/>
          <w:sz w:val="23"/>
          <w:szCs w:val="23"/>
        </w:rPr>
      </w:pPr>
      <w:r w:rsidRPr="003A3155">
        <w:rPr>
          <w:rFonts w:cs="Arial"/>
          <w:i/>
          <w:sz w:val="23"/>
          <w:szCs w:val="23"/>
        </w:rPr>
        <w:t>“La povertà in età infantile può incidere negativamente sulla partecipazione e sulle possibilità di sviluppo dei bambini ed è considerata come un fattore di rischio di povertà ed esclusione sociale in età adulta.”</w:t>
      </w:r>
    </w:p>
    <w:p w:rsidR="00720C3B" w:rsidRPr="00786DF5" w:rsidRDefault="00720C3B" w:rsidP="00720C3B">
      <w:pPr>
        <w:rPr>
          <w:rFonts w:cs="Arial"/>
          <w:szCs w:val="24"/>
        </w:rPr>
      </w:pPr>
      <w:r w:rsidRPr="00786DF5">
        <w:rPr>
          <w:rFonts w:cs="Arial"/>
          <w:szCs w:val="24"/>
        </w:rPr>
        <w:t>Questa disparità nasce da fattori che singolarmente possono apparire poco rilevanti come la possibilità di frequentare corsi ricreativi o sportivi a pagamento, la possibilità di avere una scrivania per lo studio separata dall’ambiente famigliare, la possibilità di partecipare alle gite scolastiche. È la somma di questi di fattori che contribuisce fortemente a penalizzare lo sviluppo e le scelte future del/della giovane.</w:t>
      </w:r>
    </w:p>
    <w:p w:rsidR="00720C3B" w:rsidRPr="00786DF5" w:rsidRDefault="00720C3B" w:rsidP="00720C3B">
      <w:pPr>
        <w:rPr>
          <w:rFonts w:cs="Arial"/>
          <w:szCs w:val="24"/>
        </w:rPr>
      </w:pPr>
      <w:r w:rsidRPr="00786DF5">
        <w:rPr>
          <w:rFonts w:cs="Arial"/>
          <w:szCs w:val="24"/>
        </w:rPr>
        <w:t>E se i dati a livello svizzero sono di per sé già preoccupanti, dobbiamo purtroppo dedurre che la situazione in Ticino è nettamente peggiore.</w:t>
      </w:r>
    </w:p>
    <w:p w:rsidR="00720C3B" w:rsidRPr="00786DF5" w:rsidRDefault="00720C3B" w:rsidP="00720C3B">
      <w:pPr>
        <w:rPr>
          <w:rFonts w:cs="Arial"/>
          <w:szCs w:val="24"/>
        </w:rPr>
      </w:pPr>
      <w:r w:rsidRPr="00786DF5">
        <w:rPr>
          <w:rFonts w:cs="Arial"/>
          <w:szCs w:val="24"/>
        </w:rPr>
        <w:t xml:space="preserve">Il paragone dei tassi di povertà e di rischio povertà nazionali e cantonali 2014 conduce a un bilancio allarmante. </w:t>
      </w:r>
    </w:p>
    <w:p w:rsidR="00720C3B" w:rsidRPr="00786DF5" w:rsidRDefault="00720C3B" w:rsidP="00720C3B">
      <w:pPr>
        <w:rPr>
          <w:rFonts w:cs="Arial"/>
          <w:szCs w:val="24"/>
        </w:rPr>
      </w:pPr>
      <w:r w:rsidRPr="00786DF5">
        <w:rPr>
          <w:rFonts w:cs="Arial"/>
          <w:szCs w:val="24"/>
        </w:rPr>
        <w:t>Nel 2014 il tasso di povertà a livello nazionale era del 6.5% rispetto al 15% del Ticino. Per quanto riguarda il rischio di povertà il tasso ticinese è più del doppio (28%) di quello nazionale (13.5%).</w:t>
      </w:r>
    </w:p>
    <w:p w:rsidR="00720C3B" w:rsidRPr="00786DF5" w:rsidRDefault="00720C3B" w:rsidP="00720C3B">
      <w:pPr>
        <w:rPr>
          <w:rFonts w:cs="Arial"/>
          <w:szCs w:val="24"/>
        </w:rPr>
      </w:pPr>
      <w:r w:rsidRPr="00786DF5">
        <w:rPr>
          <w:rFonts w:cs="Arial"/>
          <w:szCs w:val="24"/>
        </w:rPr>
        <w:t xml:space="preserve">I dati di </w:t>
      </w:r>
      <w:proofErr w:type="spellStart"/>
      <w:r w:rsidRPr="00786DF5">
        <w:rPr>
          <w:rFonts w:cs="Arial"/>
          <w:szCs w:val="24"/>
        </w:rPr>
        <w:t>Eurostat</w:t>
      </w:r>
      <w:proofErr w:type="spellEnd"/>
      <w:r w:rsidRPr="00786DF5">
        <w:rPr>
          <w:rFonts w:cs="Arial"/>
          <w:szCs w:val="24"/>
        </w:rPr>
        <w:t xml:space="preserve"> confermano il fatto che in Ticino abbiamo situazioni di esclusione sociale simili alle regioni periferiche d’Europa, come la Spagna meridionale, la </w:t>
      </w:r>
      <w:r>
        <w:rPr>
          <w:rFonts w:cs="Arial"/>
          <w:szCs w:val="24"/>
        </w:rPr>
        <w:t>Romania, la Grecia o la Serbia.</w:t>
      </w:r>
    </w:p>
    <w:p w:rsidR="00720C3B" w:rsidRDefault="00720C3B" w:rsidP="00720C3B">
      <w:pPr>
        <w:rPr>
          <w:rFonts w:cs="Arial"/>
          <w:szCs w:val="24"/>
        </w:rPr>
      </w:pPr>
      <w:r w:rsidRPr="00786DF5">
        <w:rPr>
          <w:rFonts w:cs="Arial"/>
          <w:szCs w:val="24"/>
        </w:rPr>
        <w:t>Per spiegare questi dati non servono ipotesi complicate. Abbiamo infatti delle condizioni di lavoro dove si impone sempre più il fenomeno del precariato con un tasso di sottooccupazione superiore al resto del paese, degli stipendi nettamente al di sotto (quasi il 20%) della media svizzera, premi cassa malati in forte crescita e superiori alla media svizzera, affitti paragonabili ai livelli nazionali e un tasso di disoccupazione ILO di ben 2 punti percentuali superiore alla media svizzera.</w:t>
      </w:r>
    </w:p>
    <w:p w:rsidR="00720C3B" w:rsidRDefault="00720C3B" w:rsidP="00720C3B">
      <w:pPr>
        <w:rPr>
          <w:rFonts w:cs="Arial"/>
          <w:szCs w:val="24"/>
        </w:rPr>
      </w:pPr>
    </w:p>
    <w:p w:rsidR="00720C3B" w:rsidRDefault="00720C3B" w:rsidP="00720C3B">
      <w:pPr>
        <w:rPr>
          <w:rFonts w:cs="Arial"/>
          <w:szCs w:val="24"/>
        </w:rPr>
      </w:pPr>
    </w:p>
    <w:p w:rsidR="00720C3B" w:rsidRPr="00786DF5" w:rsidRDefault="00720C3B" w:rsidP="00720C3B">
      <w:pPr>
        <w:rPr>
          <w:rFonts w:cs="Arial"/>
          <w:szCs w:val="24"/>
        </w:rPr>
      </w:pPr>
    </w:p>
    <w:p w:rsidR="00720C3B" w:rsidRDefault="00720C3B" w:rsidP="003A3155">
      <w:pPr>
        <w:pStyle w:val="Titolo1"/>
      </w:pPr>
      <w:bookmarkStart w:id="45" w:name="_Toc468201070"/>
      <w:bookmarkStart w:id="46" w:name="_Toc468270466"/>
      <w:r>
        <w:t>Conclusioni</w:t>
      </w:r>
      <w:bookmarkEnd w:id="45"/>
      <w:bookmarkEnd w:id="46"/>
    </w:p>
    <w:p w:rsidR="00720C3B" w:rsidRDefault="00720C3B" w:rsidP="00720C3B">
      <w:pPr>
        <w:rPr>
          <w:rFonts w:cs="Arial"/>
          <w:szCs w:val="24"/>
        </w:rPr>
      </w:pPr>
      <w:r>
        <w:rPr>
          <w:rFonts w:cs="Arial"/>
          <w:szCs w:val="24"/>
        </w:rPr>
        <w:t>Abbiamo descritto come in Ticino ci sia stato negli scorsi anni un pericoloso disequilibrio in termini di ridistribuzione della ricchezza. Abbiamo anche visto come il mercato del lavoro abbia precarizzato una fascia importante di lavoratori.</w:t>
      </w:r>
    </w:p>
    <w:p w:rsidR="00720C3B" w:rsidRDefault="00720C3B" w:rsidP="00720C3B">
      <w:pPr>
        <w:rPr>
          <w:rFonts w:cs="Arial"/>
          <w:szCs w:val="24"/>
        </w:rPr>
      </w:pPr>
      <w:r>
        <w:rPr>
          <w:rFonts w:cs="Arial"/>
          <w:szCs w:val="24"/>
        </w:rPr>
        <w:t>Nel contempo abbiamo anche assistito a un impoverimento della politica sociale.</w:t>
      </w:r>
    </w:p>
    <w:p w:rsidR="00720C3B" w:rsidRDefault="00720C3B" w:rsidP="00720C3B">
      <w:pPr>
        <w:rPr>
          <w:rFonts w:cs="Arial"/>
          <w:szCs w:val="24"/>
        </w:rPr>
      </w:pPr>
      <w:r>
        <w:rPr>
          <w:rFonts w:cs="Arial"/>
          <w:szCs w:val="24"/>
        </w:rPr>
        <w:t>Riprendiamo di seguito le considerazioni dell’economista Christian Marazzi apparse sul giornale Il Caffè domenica 27 novembre 2016 e titolate: “</w:t>
      </w:r>
      <w:r w:rsidRPr="00180A70">
        <w:rPr>
          <w:rFonts w:cs="Arial"/>
          <w:i/>
          <w:sz w:val="23"/>
          <w:szCs w:val="23"/>
        </w:rPr>
        <w:t>Nella Svizzera diseguale sarebbe un suicidio cedere sullo stato sociale</w:t>
      </w:r>
      <w:r>
        <w:rPr>
          <w:rFonts w:cs="Arial"/>
          <w:szCs w:val="24"/>
        </w:rPr>
        <w:t>”.</w:t>
      </w:r>
    </w:p>
    <w:p w:rsidR="00720C3B" w:rsidRDefault="00720C3B" w:rsidP="00720C3B">
      <w:pPr>
        <w:rPr>
          <w:rFonts w:cs="Arial"/>
          <w:szCs w:val="24"/>
        </w:rPr>
      </w:pPr>
      <w:r>
        <w:rPr>
          <w:rFonts w:cs="Arial"/>
          <w:szCs w:val="24"/>
        </w:rPr>
        <w:t>Secondo l’economista “</w:t>
      </w:r>
      <w:r w:rsidRPr="00180A70">
        <w:rPr>
          <w:rFonts w:cs="Arial"/>
          <w:i/>
          <w:sz w:val="23"/>
          <w:szCs w:val="23"/>
        </w:rPr>
        <w:t>La disparità che avanza deve essere combattuta perché genera rancore e disaffezione verso la politica</w:t>
      </w:r>
      <w:r>
        <w:rPr>
          <w:rFonts w:cs="Arial"/>
          <w:szCs w:val="24"/>
        </w:rPr>
        <w:t>”.</w:t>
      </w:r>
    </w:p>
    <w:p w:rsidR="00720C3B" w:rsidRPr="00B33A81" w:rsidRDefault="00720C3B" w:rsidP="00720C3B">
      <w:pPr>
        <w:rPr>
          <w:rFonts w:cs="Arial"/>
          <w:szCs w:val="24"/>
        </w:rPr>
      </w:pPr>
      <w:r>
        <w:rPr>
          <w:rFonts w:cs="Arial"/>
          <w:szCs w:val="24"/>
        </w:rPr>
        <w:t>E alla domanda “</w:t>
      </w:r>
      <w:r w:rsidRPr="00180A70">
        <w:rPr>
          <w:rFonts w:cs="Arial"/>
          <w:i/>
          <w:sz w:val="23"/>
          <w:szCs w:val="23"/>
        </w:rPr>
        <w:t>Realisticamente che strumenti politici esistono per cercare di contrastare questa frattura?</w:t>
      </w:r>
      <w:r>
        <w:rPr>
          <w:rFonts w:cs="Arial"/>
          <w:szCs w:val="24"/>
        </w:rPr>
        <w:t>” risponde:</w:t>
      </w:r>
    </w:p>
    <w:p w:rsidR="00720C3B" w:rsidRDefault="00180A70" w:rsidP="00720C3B">
      <w:pPr>
        <w:rPr>
          <w:rFonts w:cs="Arial"/>
          <w:szCs w:val="24"/>
        </w:rPr>
      </w:pPr>
      <w:r>
        <w:rPr>
          <w:rFonts w:cs="Arial"/>
          <w:szCs w:val="24"/>
        </w:rPr>
        <w:t>“</w:t>
      </w:r>
      <w:r w:rsidR="00720C3B" w:rsidRPr="00180A70">
        <w:rPr>
          <w:rFonts w:cs="Arial"/>
          <w:i/>
          <w:sz w:val="23"/>
          <w:szCs w:val="23"/>
        </w:rPr>
        <w:t>Innanzitutto credo sia importante difendere lo stato sociale che pure ha conosciuto un suo ridimensionamento nel corso degli anni. Con tagli magari minuti, ma che possono avere effetti devastanti sulle famiglie. La difesa va tenuta alta perché lo stato sociale è qualcosa di molto prezioso che abbiamo ereditato dal passato ‘900 e sarebbe veramente suicidale comprometterlo. Ci sono poi misure sempre valide, a partire dal salario minimi, anche se sono interventi di difficile attuazione viste le forze e gli interessi in campo</w:t>
      </w:r>
      <w:r>
        <w:rPr>
          <w:rFonts w:cs="Arial"/>
          <w:szCs w:val="24"/>
        </w:rPr>
        <w:t>”</w:t>
      </w:r>
      <w:r w:rsidR="00720C3B" w:rsidRPr="00B33A81">
        <w:rPr>
          <w:rFonts w:cs="Arial"/>
          <w:szCs w:val="24"/>
        </w:rPr>
        <w:t>.</w:t>
      </w:r>
    </w:p>
    <w:p w:rsidR="00720C3B" w:rsidRDefault="00720C3B" w:rsidP="00720C3B">
      <w:pPr>
        <w:rPr>
          <w:rFonts w:cs="Arial"/>
          <w:szCs w:val="24"/>
        </w:rPr>
      </w:pPr>
    </w:p>
    <w:p w:rsidR="00720C3B" w:rsidRPr="009D0F10" w:rsidRDefault="00720C3B" w:rsidP="00720C3B">
      <w:pPr>
        <w:rPr>
          <w:rFonts w:cs="Arial"/>
          <w:szCs w:val="24"/>
        </w:rPr>
      </w:pPr>
    </w:p>
    <w:p w:rsidR="00720C3B" w:rsidRDefault="00A6285D" w:rsidP="00D30BD7">
      <w:pPr>
        <w:pStyle w:val="Titolo2"/>
      </w:pPr>
      <w:bookmarkStart w:id="47" w:name="_Toc468201071"/>
      <w:bookmarkStart w:id="48" w:name="_Toc468270467"/>
      <w:r>
        <w:lastRenderedPageBreak/>
        <w:t>7.1</w:t>
      </w:r>
      <w:r>
        <w:tab/>
      </w:r>
      <w:r w:rsidR="00720C3B">
        <w:t>Un indebolimento della politica famigliare e sociale mina la coesione sociale stessa e accumula debiti occulti</w:t>
      </w:r>
      <w:bookmarkEnd w:id="47"/>
      <w:bookmarkEnd w:id="48"/>
    </w:p>
    <w:p w:rsidR="00720C3B" w:rsidRPr="00786DF5" w:rsidRDefault="00720C3B" w:rsidP="00720C3B">
      <w:pPr>
        <w:rPr>
          <w:rFonts w:cs="Arial"/>
          <w:szCs w:val="24"/>
        </w:rPr>
      </w:pPr>
      <w:r w:rsidRPr="00786DF5">
        <w:rPr>
          <w:rFonts w:cs="Arial"/>
          <w:szCs w:val="24"/>
        </w:rPr>
        <w:t>Tuttavia di quest</w:t>
      </w:r>
      <w:r>
        <w:rPr>
          <w:rFonts w:cs="Arial"/>
          <w:szCs w:val="24"/>
        </w:rPr>
        <w:t>e</w:t>
      </w:r>
      <w:r w:rsidRPr="00786DF5">
        <w:rPr>
          <w:rFonts w:cs="Arial"/>
          <w:szCs w:val="24"/>
        </w:rPr>
        <w:t xml:space="preserve"> emergenz</w:t>
      </w:r>
      <w:r>
        <w:rPr>
          <w:rFonts w:cs="Arial"/>
          <w:szCs w:val="24"/>
        </w:rPr>
        <w:t>e</w:t>
      </w:r>
      <w:r w:rsidRPr="00786DF5">
        <w:rPr>
          <w:rFonts w:cs="Arial"/>
          <w:szCs w:val="24"/>
        </w:rPr>
        <w:t xml:space="preserve"> non sembra preoccuparsi né il Governo, né la maggioranza del Parlamento che, al contrario, dal 2014 ad oggi hanno deciso di tagliare sulla politica famigliare. </w:t>
      </w:r>
    </w:p>
    <w:p w:rsidR="00720C3B" w:rsidRDefault="00720C3B" w:rsidP="00720C3B">
      <w:pPr>
        <w:rPr>
          <w:rFonts w:cs="Arial"/>
          <w:szCs w:val="24"/>
        </w:rPr>
      </w:pPr>
      <w:r w:rsidRPr="00786DF5">
        <w:rPr>
          <w:rFonts w:cs="Arial"/>
          <w:szCs w:val="24"/>
        </w:rPr>
        <w:t>Se fino a qualche anno fa in Ticino potevamo vantare uno Stato sociale ben strutturato che permetteva a tutte le famiglie di evitare per quanto possibile il ricorso all’assistenza sociale, questi tagli hanno progressivamente smantellato un sistema che offriva delle pari opportunità ai figli di tutte le famiglie e cercava di garantire la coesione sociale in tutto il Cantone.</w:t>
      </w:r>
    </w:p>
    <w:p w:rsidR="00720C3B" w:rsidRDefault="00720C3B" w:rsidP="00720C3B">
      <w:pPr>
        <w:rPr>
          <w:rFonts w:cs="Arial"/>
          <w:szCs w:val="24"/>
        </w:rPr>
      </w:pPr>
    </w:p>
    <w:p w:rsidR="00720C3B" w:rsidRDefault="00720C3B" w:rsidP="00720C3B">
      <w:pPr>
        <w:rPr>
          <w:rFonts w:cs="Arial"/>
          <w:szCs w:val="24"/>
        </w:rPr>
      </w:pPr>
    </w:p>
    <w:p w:rsidR="00720C3B" w:rsidRDefault="00A6285D" w:rsidP="00D30BD7">
      <w:pPr>
        <w:pStyle w:val="Titolo2"/>
      </w:pPr>
      <w:bookmarkStart w:id="49" w:name="_Toc468201072"/>
      <w:bookmarkStart w:id="50" w:name="_Toc468270468"/>
      <w:r>
        <w:t>7.2</w:t>
      </w:r>
      <w:r>
        <w:tab/>
      </w:r>
      <w:r w:rsidR="00720C3B">
        <w:t>La Riforma fiscale delle imprese III</w:t>
      </w:r>
      <w:bookmarkEnd w:id="49"/>
      <w:bookmarkEnd w:id="50"/>
    </w:p>
    <w:p w:rsidR="00720C3B" w:rsidRDefault="00720C3B" w:rsidP="00720C3B">
      <w:pPr>
        <w:rPr>
          <w:rFonts w:cs="Arial"/>
          <w:szCs w:val="24"/>
        </w:rPr>
      </w:pPr>
      <w:r>
        <w:rPr>
          <w:rFonts w:cs="Arial"/>
          <w:szCs w:val="24"/>
        </w:rPr>
        <w:t>Purtroppo nonostante la situazione socioeconomica appena descritta sia tutt’altro che rosea, nonostante l’aggravio infrastrutturale e ambientale che il nostro cantone ha subito da uno sviluppo disordinato dell’economia, il Governo in risposta alla Riforma fiscale delle imprese III ipotizza ulteriori sgravi generalizzati alle imprese portando le aliquote delle persone giuridiche dal 9% al 6.5%.</w:t>
      </w:r>
    </w:p>
    <w:p w:rsidR="00720C3B" w:rsidRDefault="00720C3B" w:rsidP="00720C3B">
      <w:pPr>
        <w:rPr>
          <w:rFonts w:cs="Arial"/>
          <w:szCs w:val="24"/>
        </w:rPr>
      </w:pPr>
      <w:r>
        <w:rPr>
          <w:rFonts w:cs="Arial"/>
          <w:szCs w:val="24"/>
        </w:rPr>
        <w:t>Questa misura ci appare difficilmente sopportabile, soprattutto se combinata con le possibilità di sgravi già dati con la stessa Riforma fiscale delle imprese III e con l’ipotizzato sgancio del moltiplicatore delle persone giuridiche da quello delle persone fisiche.</w:t>
      </w:r>
    </w:p>
    <w:p w:rsidR="00720C3B" w:rsidRDefault="00720C3B" w:rsidP="00720C3B">
      <w:pPr>
        <w:rPr>
          <w:rFonts w:cs="Arial"/>
          <w:szCs w:val="24"/>
        </w:rPr>
      </w:pPr>
      <w:r>
        <w:rPr>
          <w:rFonts w:cs="Arial"/>
          <w:szCs w:val="24"/>
        </w:rPr>
        <w:t>Non solo avremo un inasprimento della concorrenza fiscale tra i Cantoni, ma rischieremmo di inasprire anche la concorrenza fiscale fra i Comuni del nostro Cantone.</w:t>
      </w:r>
    </w:p>
    <w:p w:rsidR="00720C3B" w:rsidRDefault="00720C3B" w:rsidP="00720C3B">
      <w:pPr>
        <w:rPr>
          <w:rFonts w:cs="Arial"/>
          <w:szCs w:val="24"/>
        </w:rPr>
      </w:pPr>
      <w:r>
        <w:rPr>
          <w:rFonts w:cs="Arial"/>
          <w:szCs w:val="24"/>
        </w:rPr>
        <w:t>E a farne le spese saranno ancora una volta le risorse cantonali e di conseguenza il ceto medio basso della popolazione su cui ricadranno verosimilmente eventuali nuove misure di risparmio.</w:t>
      </w:r>
    </w:p>
    <w:p w:rsidR="00720C3B" w:rsidRDefault="00720C3B" w:rsidP="00720C3B">
      <w:pPr>
        <w:rPr>
          <w:rFonts w:cs="Arial"/>
          <w:szCs w:val="24"/>
        </w:rPr>
      </w:pPr>
    </w:p>
    <w:p w:rsidR="00720C3B" w:rsidRDefault="00720C3B" w:rsidP="00720C3B"/>
    <w:p w:rsidR="00720C3B" w:rsidRDefault="00720C3B" w:rsidP="00720C3B">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720C3B" w:rsidRDefault="00720C3B" w:rsidP="00720C3B"/>
    <w:p w:rsidR="00720C3B" w:rsidRDefault="00720C3B" w:rsidP="00720C3B">
      <w:pPr>
        <w:rPr>
          <w:rFonts w:cs="Arial"/>
          <w:szCs w:val="24"/>
        </w:rPr>
      </w:pPr>
    </w:p>
    <w:p w:rsidR="00720C3B" w:rsidRPr="00AA2EB3" w:rsidRDefault="00720C3B" w:rsidP="00720C3B">
      <w:pPr>
        <w:rPr>
          <w:rFonts w:cs="Arial"/>
          <w:b/>
          <w:szCs w:val="24"/>
        </w:rPr>
      </w:pPr>
      <w:r w:rsidRPr="00AA2EB3">
        <w:rPr>
          <w:rFonts w:cs="Arial"/>
          <w:b/>
          <w:szCs w:val="24"/>
        </w:rPr>
        <w:t>Per i motivi sopra esposti l</w:t>
      </w:r>
      <w:r>
        <w:rPr>
          <w:rFonts w:cs="Arial"/>
          <w:b/>
          <w:szCs w:val="24"/>
        </w:rPr>
        <w:t xml:space="preserve">a minoranza della Commissione della gestione e delle finanze </w:t>
      </w:r>
      <w:r w:rsidRPr="00AA2EB3">
        <w:rPr>
          <w:rFonts w:cs="Arial"/>
          <w:b/>
          <w:szCs w:val="24"/>
        </w:rPr>
        <w:t xml:space="preserve">invita quindi </w:t>
      </w:r>
      <w:r w:rsidR="00183FCF">
        <w:rPr>
          <w:rFonts w:cs="Arial"/>
          <w:b/>
          <w:szCs w:val="24"/>
        </w:rPr>
        <w:t xml:space="preserve">il Parlamento </w:t>
      </w:r>
      <w:r w:rsidRPr="00AA2EB3">
        <w:rPr>
          <w:rFonts w:cs="Arial"/>
          <w:b/>
          <w:szCs w:val="24"/>
        </w:rPr>
        <w:t>a bocciare il Preventivo 2017 così come presentato.</w:t>
      </w:r>
    </w:p>
    <w:p w:rsidR="00F242E5" w:rsidRDefault="00F242E5" w:rsidP="00F242E5">
      <w:pPr>
        <w:rPr>
          <w:rFonts w:cs="Arial"/>
        </w:rPr>
      </w:pPr>
    </w:p>
    <w:p w:rsidR="00F242E5" w:rsidRPr="008219F2"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mi</w:t>
      </w:r>
      <w:r w:rsidR="00720C3B">
        <w:rPr>
          <w:rFonts w:cs="Arial"/>
        </w:rPr>
        <w:t>n</w:t>
      </w:r>
      <w:r w:rsidRPr="008219F2">
        <w:rPr>
          <w:rFonts w:cs="Arial"/>
        </w:rPr>
        <w:t>oranza</w:t>
      </w:r>
      <w:r>
        <w:rPr>
          <w:rFonts w:cs="Arial"/>
        </w:rPr>
        <w:t xml:space="preserve"> </w:t>
      </w:r>
      <w:r w:rsidRPr="008219F2">
        <w:rPr>
          <w:rFonts w:cs="Arial"/>
        </w:rPr>
        <w:t xml:space="preserve">della Commissione </w:t>
      </w:r>
      <w:r w:rsidR="00720C3B">
        <w:rPr>
          <w:rFonts w:cs="Arial"/>
        </w:rPr>
        <w:t>gestione e finanze</w:t>
      </w:r>
      <w:r w:rsidRPr="008219F2">
        <w:rPr>
          <w:rFonts w:cs="Arial"/>
        </w:rPr>
        <w:t>:</w:t>
      </w:r>
    </w:p>
    <w:p w:rsidR="00F242E5" w:rsidRPr="008219F2" w:rsidRDefault="00720C3B" w:rsidP="00F242E5">
      <w:pPr>
        <w:rPr>
          <w:rFonts w:cs="Arial"/>
        </w:rPr>
      </w:pPr>
      <w:r>
        <w:rPr>
          <w:rFonts w:cs="Arial"/>
        </w:rPr>
        <w:t>Ivo Durisch</w:t>
      </w:r>
      <w:r w:rsidR="00F242E5" w:rsidRPr="008219F2">
        <w:rPr>
          <w:rFonts w:cs="Arial"/>
        </w:rPr>
        <w:t>, relatore</w:t>
      </w:r>
    </w:p>
    <w:p w:rsidR="00F242E5" w:rsidRPr="008219F2" w:rsidRDefault="00720C3B" w:rsidP="00F242E5">
      <w:pPr>
        <w:rPr>
          <w:rFonts w:cs="Arial"/>
        </w:rPr>
      </w:pPr>
      <w:r>
        <w:rPr>
          <w:rFonts w:cs="Arial"/>
        </w:rPr>
        <w:t>Garobbio - Kandemir Bordoli</w:t>
      </w:r>
    </w:p>
    <w:p w:rsidR="00076E70" w:rsidRPr="00076E70" w:rsidRDefault="00076E70">
      <w:pPr>
        <w:rPr>
          <w:rFonts w:cs="Arial"/>
          <w:szCs w:val="24"/>
        </w:rPr>
      </w:pPr>
    </w:p>
    <w:sectPr w:rsidR="00076E70"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A8" w:rsidRDefault="00C619A8" w:rsidP="008E77C6">
      <w:r>
        <w:separator/>
      </w:r>
    </w:p>
  </w:endnote>
  <w:endnote w:type="continuationSeparator" w:id="0">
    <w:p w:rsidR="00C619A8" w:rsidRDefault="00C619A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3A3155" w:rsidRPr="008E77C6" w:rsidRDefault="003A3155">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E1275" w:rsidRPr="00AE1275">
          <w:rPr>
            <w:noProof/>
            <w:sz w:val="20"/>
            <w:szCs w:val="20"/>
            <w:lang w:val="it-IT"/>
          </w:rPr>
          <w:t>15</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A8" w:rsidRDefault="00C619A8" w:rsidP="008E77C6">
      <w:r>
        <w:separator/>
      </w:r>
    </w:p>
  </w:footnote>
  <w:footnote w:type="continuationSeparator" w:id="0">
    <w:p w:rsidR="00C619A8" w:rsidRDefault="00C619A8" w:rsidP="008E77C6">
      <w:r>
        <w:continuationSeparator/>
      </w:r>
    </w:p>
  </w:footnote>
  <w:footnote w:id="1">
    <w:p w:rsidR="003A3155" w:rsidRDefault="003A3155" w:rsidP="00720C3B">
      <w:pPr>
        <w:pStyle w:val="Testonotaapidipagina"/>
      </w:pPr>
      <w:r>
        <w:rPr>
          <w:rStyle w:val="Rimandonotaapidipagina"/>
        </w:rPr>
        <w:footnoteRef/>
      </w:r>
      <w:r>
        <w:t xml:space="preserve"> Vedi allegato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031"/>
    <w:multiLevelType w:val="multilevel"/>
    <w:tmpl w:val="396671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2DB4AF5"/>
    <w:multiLevelType w:val="multilevel"/>
    <w:tmpl w:val="CD50F73E"/>
    <w:lvl w:ilvl="0">
      <w:start w:val="1"/>
      <w:numFmt w:val="decimal"/>
      <w:pStyle w:val="Tito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13A246C"/>
    <w:multiLevelType w:val="hybridMultilevel"/>
    <w:tmpl w:val="EF041168"/>
    <w:lvl w:ilvl="0" w:tplc="E6AAB06E">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23E0A32"/>
    <w:multiLevelType w:val="multilevel"/>
    <w:tmpl w:val="BFC0AFD0"/>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53416D6"/>
    <w:multiLevelType w:val="multilevel"/>
    <w:tmpl w:val="9AB2336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CD01569"/>
    <w:multiLevelType w:val="multilevel"/>
    <w:tmpl w:val="3B7A1D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CCF365F"/>
    <w:multiLevelType w:val="hybridMultilevel"/>
    <w:tmpl w:val="344479BC"/>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nsid w:val="2EB04F16"/>
    <w:multiLevelType w:val="hybridMultilevel"/>
    <w:tmpl w:val="A81603A4"/>
    <w:lvl w:ilvl="0" w:tplc="408CBF38">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489835FA"/>
    <w:multiLevelType w:val="multilevel"/>
    <w:tmpl w:val="E2E4E09E"/>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61123951"/>
    <w:multiLevelType w:val="hybridMultilevel"/>
    <w:tmpl w:val="8C981D1A"/>
    <w:lvl w:ilvl="0" w:tplc="8166C4CE">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1">
    <w:nsid w:val="61181AF9"/>
    <w:multiLevelType w:val="hybridMultilevel"/>
    <w:tmpl w:val="F12850D2"/>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21F04E5"/>
    <w:multiLevelType w:val="hybridMultilevel"/>
    <w:tmpl w:val="0A14FE48"/>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nsid w:val="677428F5"/>
    <w:multiLevelType w:val="multilevel"/>
    <w:tmpl w:val="CFC41DB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8221D99"/>
    <w:multiLevelType w:val="multilevel"/>
    <w:tmpl w:val="509AB86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9787A02"/>
    <w:multiLevelType w:val="hybridMultilevel"/>
    <w:tmpl w:val="03CCF0AE"/>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2E073C"/>
    <w:multiLevelType w:val="hybridMultilevel"/>
    <w:tmpl w:val="6896BD7A"/>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8">
    <w:nsid w:val="709E2153"/>
    <w:multiLevelType w:val="hybridMultilevel"/>
    <w:tmpl w:val="402E9BEC"/>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9">
    <w:nsid w:val="750C1381"/>
    <w:multiLevelType w:val="hybridMultilevel"/>
    <w:tmpl w:val="01E60DDA"/>
    <w:lvl w:ilvl="0" w:tplc="9856BF4A">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20"/>
  </w:num>
  <w:num w:numId="4">
    <w:abstractNumId w:val="2"/>
  </w:num>
  <w:num w:numId="5">
    <w:abstractNumId w:val="11"/>
  </w:num>
  <w:num w:numId="6">
    <w:abstractNumId w:val="7"/>
  </w:num>
  <w:num w:numId="7">
    <w:abstractNumId w:val="0"/>
  </w:num>
  <w:num w:numId="8">
    <w:abstractNumId w:val="18"/>
  </w:num>
  <w:num w:numId="9">
    <w:abstractNumId w:val="15"/>
  </w:num>
  <w:num w:numId="10">
    <w:abstractNumId w:val="12"/>
  </w:num>
  <w:num w:numId="11">
    <w:abstractNumId w:val="17"/>
  </w:num>
  <w:num w:numId="12">
    <w:abstractNumId w:val="3"/>
  </w:num>
  <w:num w:numId="13">
    <w:abstractNumId w:val="1"/>
  </w:num>
  <w:num w:numId="14">
    <w:abstractNumId w:val="19"/>
  </w:num>
  <w:num w:numId="15">
    <w:abstractNumId w:val="6"/>
  </w:num>
  <w:num w:numId="16">
    <w:abstractNumId w:val="1"/>
    <w:lvlOverride w:ilvl="0">
      <w:startOverride w:val="79"/>
    </w:lvlOverride>
    <w:lvlOverride w:ilvl="1">
      <w:startOverride w:val="5"/>
    </w:lvlOverride>
  </w:num>
  <w:num w:numId="17">
    <w:abstractNumId w:val="4"/>
  </w:num>
  <w:num w:numId="18">
    <w:abstractNumId w:val="5"/>
  </w:num>
  <w:num w:numId="19">
    <w:abstractNumId w:val="9"/>
  </w:num>
  <w:num w:numId="20">
    <w:abstractNumId w:val="14"/>
  </w:num>
  <w:num w:numId="21">
    <w:abstractNumId w:val="8"/>
  </w:num>
  <w:num w:numId="22">
    <w:abstractNumId w:val="13"/>
  </w:num>
  <w:num w:numId="23">
    <w:abstractNumId w:val="10"/>
  </w:num>
  <w:num w:numId="24">
    <w:abstractNumId w:val="1"/>
    <w:lvlOverride w:ilvl="0">
      <w:startOverride w:val="1"/>
    </w:lvlOverride>
    <w:lvlOverride w:ilvl="1">
      <w:startOverride w:val="2"/>
    </w:lvlOverride>
  </w:num>
  <w:num w:numId="25">
    <w:abstractNumId w:val="1"/>
    <w:lvlOverride w:ilvl="0">
      <w:startOverride w:val="4"/>
    </w:lvlOverride>
    <w:lvlOverride w:ilvl="1">
      <w:startOverride w:val="5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90636"/>
    <w:rsid w:val="00180A70"/>
    <w:rsid w:val="00183FCF"/>
    <w:rsid w:val="002E5E40"/>
    <w:rsid w:val="003A3155"/>
    <w:rsid w:val="0052425A"/>
    <w:rsid w:val="005321CE"/>
    <w:rsid w:val="00586A8D"/>
    <w:rsid w:val="006803C0"/>
    <w:rsid w:val="006D7A3B"/>
    <w:rsid w:val="00720C3B"/>
    <w:rsid w:val="007B5462"/>
    <w:rsid w:val="008034BD"/>
    <w:rsid w:val="00876352"/>
    <w:rsid w:val="008B4137"/>
    <w:rsid w:val="008C767A"/>
    <w:rsid w:val="008E77C6"/>
    <w:rsid w:val="009770BB"/>
    <w:rsid w:val="009E008D"/>
    <w:rsid w:val="00A5465F"/>
    <w:rsid w:val="00A6285D"/>
    <w:rsid w:val="00A77678"/>
    <w:rsid w:val="00AE1275"/>
    <w:rsid w:val="00AF77B5"/>
    <w:rsid w:val="00BC4C95"/>
    <w:rsid w:val="00BD5944"/>
    <w:rsid w:val="00C619A8"/>
    <w:rsid w:val="00CF6858"/>
    <w:rsid w:val="00D30BD7"/>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3A3155"/>
    <w:pPr>
      <w:keepNext/>
      <w:keepLines/>
      <w:numPr>
        <w:numId w:val="13"/>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uiPriority w:val="9"/>
    <w:qFormat/>
    <w:rsid w:val="00D30BD7"/>
    <w:pPr>
      <w:keepNext/>
      <w:keepLines/>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uiPriority w:val="9"/>
    <w:qFormat/>
    <w:rsid w:val="00A6285D"/>
    <w:pPr>
      <w:keepNext/>
      <w:keepLines/>
      <w:spacing w:before="120" w:after="120" w:line="259" w:lineRule="auto"/>
      <w:ind w:left="709" w:hanging="709"/>
      <w:jc w:val="left"/>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321CE"/>
    <w:pPr>
      <w:tabs>
        <w:tab w:val="left" w:pos="660"/>
        <w:tab w:val="right" w:leader="dot" w:pos="9628"/>
      </w:tabs>
      <w:spacing w:before="120"/>
      <w:ind w:left="658" w:hanging="658"/>
      <w:jc w:val="left"/>
    </w:pPr>
    <w:rPr>
      <w:rFonts w:eastAsia="Calibri" w:cs="Times New Roman"/>
      <w:caps/>
      <w:szCs w:val="24"/>
      <w:lang w:val="it-IT"/>
    </w:rPr>
  </w:style>
  <w:style w:type="character" w:customStyle="1" w:styleId="Titolo1Carattere">
    <w:name w:val="Titolo 1 Carattere"/>
    <w:basedOn w:val="Carpredefinitoparagrafo"/>
    <w:link w:val="Titolo1"/>
    <w:uiPriority w:val="9"/>
    <w:rsid w:val="003A3155"/>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D30BD7"/>
    <w:rPr>
      <w:rFonts w:ascii="Arial" w:hAnsi="Arial"/>
      <w:b/>
      <w:sz w:val="24"/>
      <w:lang w:val="it-IT" w:eastAsia="it-IT"/>
    </w:rPr>
  </w:style>
  <w:style w:type="character" w:customStyle="1" w:styleId="Titolo3Carattere">
    <w:name w:val="Titolo 3 Carattere"/>
    <w:basedOn w:val="Carpredefinitoparagrafo"/>
    <w:link w:val="Titolo3"/>
    <w:uiPriority w:val="9"/>
    <w:rsid w:val="00A6285D"/>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321CE"/>
    <w:pPr>
      <w:tabs>
        <w:tab w:val="left" w:pos="660"/>
        <w:tab w:val="right" w:leader="dot" w:pos="9628"/>
      </w:tabs>
      <w:spacing w:before="4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sommario">
    <w:name w:val="TOC Heading"/>
    <w:basedOn w:val="Titolo1"/>
    <w:next w:val="Normale"/>
    <w:uiPriority w:val="39"/>
    <w:unhideWhenUsed/>
    <w:qFormat/>
    <w:rsid w:val="00720C3B"/>
    <w:pPr>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styleId="Collegamentoipertestuale">
    <w:name w:val="Hyperlink"/>
    <w:basedOn w:val="Carpredefinitoparagrafo"/>
    <w:uiPriority w:val="99"/>
    <w:unhideWhenUsed/>
    <w:rsid w:val="00720C3B"/>
    <w:rPr>
      <w:color w:val="0000FF" w:themeColor="hyperlink"/>
      <w:u w:val="single"/>
    </w:rPr>
  </w:style>
  <w:style w:type="paragraph" w:styleId="Testonotaapidipagina">
    <w:name w:val="footnote text"/>
    <w:basedOn w:val="Normale"/>
    <w:link w:val="TestonotaapidipaginaCarattere"/>
    <w:uiPriority w:val="99"/>
    <w:semiHidden/>
    <w:unhideWhenUsed/>
    <w:rsid w:val="00720C3B"/>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720C3B"/>
    <w:rPr>
      <w:sz w:val="20"/>
      <w:szCs w:val="20"/>
    </w:rPr>
  </w:style>
  <w:style w:type="character" w:styleId="Rimandonotaapidipagina">
    <w:name w:val="footnote reference"/>
    <w:basedOn w:val="Carpredefinitoparagrafo"/>
    <w:uiPriority w:val="99"/>
    <w:semiHidden/>
    <w:unhideWhenUsed/>
    <w:rsid w:val="00720C3B"/>
    <w:rPr>
      <w:vertAlign w:val="superscript"/>
    </w:rPr>
  </w:style>
  <w:style w:type="paragraph" w:styleId="Testofumetto">
    <w:name w:val="Balloon Text"/>
    <w:basedOn w:val="Normale"/>
    <w:link w:val="TestofumettoCarattere"/>
    <w:uiPriority w:val="99"/>
    <w:semiHidden/>
    <w:unhideWhenUsed/>
    <w:rsid w:val="00720C3B"/>
    <w:pPr>
      <w:jc w:val="left"/>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20C3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3A3155"/>
    <w:pPr>
      <w:keepNext/>
      <w:keepLines/>
      <w:numPr>
        <w:numId w:val="13"/>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uiPriority w:val="9"/>
    <w:qFormat/>
    <w:rsid w:val="00D30BD7"/>
    <w:pPr>
      <w:keepNext/>
      <w:keepLines/>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uiPriority w:val="9"/>
    <w:qFormat/>
    <w:rsid w:val="00A6285D"/>
    <w:pPr>
      <w:keepNext/>
      <w:keepLines/>
      <w:spacing w:before="120" w:after="120" w:line="259" w:lineRule="auto"/>
      <w:ind w:left="709" w:hanging="709"/>
      <w:jc w:val="left"/>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321CE"/>
    <w:pPr>
      <w:tabs>
        <w:tab w:val="left" w:pos="660"/>
        <w:tab w:val="right" w:leader="dot" w:pos="9628"/>
      </w:tabs>
      <w:spacing w:before="120"/>
      <w:ind w:left="658" w:hanging="658"/>
      <w:jc w:val="left"/>
    </w:pPr>
    <w:rPr>
      <w:rFonts w:eastAsia="Calibri" w:cs="Times New Roman"/>
      <w:caps/>
      <w:szCs w:val="24"/>
      <w:lang w:val="it-IT"/>
    </w:rPr>
  </w:style>
  <w:style w:type="character" w:customStyle="1" w:styleId="Titolo1Carattere">
    <w:name w:val="Titolo 1 Carattere"/>
    <w:basedOn w:val="Carpredefinitoparagrafo"/>
    <w:link w:val="Titolo1"/>
    <w:uiPriority w:val="9"/>
    <w:rsid w:val="003A3155"/>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D30BD7"/>
    <w:rPr>
      <w:rFonts w:ascii="Arial" w:hAnsi="Arial"/>
      <w:b/>
      <w:sz w:val="24"/>
      <w:lang w:val="it-IT" w:eastAsia="it-IT"/>
    </w:rPr>
  </w:style>
  <w:style w:type="character" w:customStyle="1" w:styleId="Titolo3Carattere">
    <w:name w:val="Titolo 3 Carattere"/>
    <w:basedOn w:val="Carpredefinitoparagrafo"/>
    <w:link w:val="Titolo3"/>
    <w:uiPriority w:val="9"/>
    <w:rsid w:val="00A6285D"/>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321CE"/>
    <w:pPr>
      <w:tabs>
        <w:tab w:val="left" w:pos="660"/>
        <w:tab w:val="right" w:leader="dot" w:pos="9628"/>
      </w:tabs>
      <w:spacing w:before="4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sommario">
    <w:name w:val="TOC Heading"/>
    <w:basedOn w:val="Titolo1"/>
    <w:next w:val="Normale"/>
    <w:uiPriority w:val="39"/>
    <w:unhideWhenUsed/>
    <w:qFormat/>
    <w:rsid w:val="00720C3B"/>
    <w:pPr>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styleId="Collegamentoipertestuale">
    <w:name w:val="Hyperlink"/>
    <w:basedOn w:val="Carpredefinitoparagrafo"/>
    <w:uiPriority w:val="99"/>
    <w:unhideWhenUsed/>
    <w:rsid w:val="00720C3B"/>
    <w:rPr>
      <w:color w:val="0000FF" w:themeColor="hyperlink"/>
      <w:u w:val="single"/>
    </w:rPr>
  </w:style>
  <w:style w:type="paragraph" w:styleId="Testonotaapidipagina">
    <w:name w:val="footnote text"/>
    <w:basedOn w:val="Normale"/>
    <w:link w:val="TestonotaapidipaginaCarattere"/>
    <w:uiPriority w:val="99"/>
    <w:semiHidden/>
    <w:unhideWhenUsed/>
    <w:rsid w:val="00720C3B"/>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720C3B"/>
    <w:rPr>
      <w:sz w:val="20"/>
      <w:szCs w:val="20"/>
    </w:rPr>
  </w:style>
  <w:style w:type="character" w:styleId="Rimandonotaapidipagina">
    <w:name w:val="footnote reference"/>
    <w:basedOn w:val="Carpredefinitoparagrafo"/>
    <w:uiPriority w:val="99"/>
    <w:semiHidden/>
    <w:unhideWhenUsed/>
    <w:rsid w:val="00720C3B"/>
    <w:rPr>
      <w:vertAlign w:val="superscript"/>
    </w:rPr>
  </w:style>
  <w:style w:type="paragraph" w:styleId="Testofumetto">
    <w:name w:val="Balloon Text"/>
    <w:basedOn w:val="Normale"/>
    <w:link w:val="TestofumettoCarattere"/>
    <w:uiPriority w:val="99"/>
    <w:semiHidden/>
    <w:unhideWhenUsed/>
    <w:rsid w:val="00720C3B"/>
    <w:pPr>
      <w:jc w:val="left"/>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20C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4F57-FBB6-4B3C-804D-E70EA1A5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7412</Words>
  <Characters>42255</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2016-11-30T11:02:00Z</cp:lastPrinted>
  <dcterms:created xsi:type="dcterms:W3CDTF">2017-01-10T16:22:00Z</dcterms:created>
  <dcterms:modified xsi:type="dcterms:W3CDTF">2017-01-11T09:42:00Z</dcterms:modified>
</cp:coreProperties>
</file>