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4137" w:rsidRDefault="00B40E30" w:rsidP="00076E70">
      <w:r w:rsidRPr="00DF44E7">
        <w:rPr>
          <w:rFonts w:ascii="Gill Sans MT" w:hAnsi="Gill Sans MT"/>
          <w:b/>
          <w:sz w:val="52"/>
          <w:szCs w:val="52"/>
        </w:rPr>
        <w:t>Rapporto</w:t>
      </w:r>
      <w:bookmarkStart w:id="0" w:name="_GoBack"/>
      <w:bookmarkEnd w:id="0"/>
    </w:p>
    <w:p w:rsidR="008B4137" w:rsidRDefault="008B4137">
      <w:pPr>
        <w:rPr>
          <w:rFonts w:cs="Arial"/>
          <w:szCs w:val="24"/>
        </w:rPr>
      </w:pPr>
    </w:p>
    <w:p w:rsidR="00076E70" w:rsidRDefault="00076E70">
      <w:pPr>
        <w:rPr>
          <w:rFonts w:cs="Arial"/>
          <w:szCs w:val="24"/>
        </w:rPr>
      </w:pPr>
    </w:p>
    <w:p w:rsidR="008B4137" w:rsidRDefault="008E0B22" w:rsidP="006D7A3B">
      <w:pPr>
        <w:tabs>
          <w:tab w:val="left" w:pos="2098"/>
          <w:tab w:val="left" w:pos="4933"/>
        </w:tabs>
        <w:rPr>
          <w:rFonts w:cs="Arial"/>
          <w:szCs w:val="24"/>
        </w:rPr>
      </w:pPr>
      <w:r>
        <w:rPr>
          <w:rFonts w:cs="Arial"/>
          <w:b/>
          <w:sz w:val="32"/>
          <w:szCs w:val="32"/>
        </w:rPr>
        <w:t>7368</w:t>
      </w:r>
      <w:r w:rsidR="008B4137" w:rsidRPr="008B4137">
        <w:rPr>
          <w:rFonts w:cs="Arial"/>
          <w:b/>
          <w:sz w:val="32"/>
          <w:szCs w:val="32"/>
        </w:rPr>
        <w:t xml:space="preserve"> R</w:t>
      </w:r>
      <w:r w:rsidR="008B4137" w:rsidRPr="008B4137">
        <w:rPr>
          <w:rFonts w:cs="Arial"/>
          <w:sz w:val="28"/>
          <w:szCs w:val="28"/>
        </w:rPr>
        <w:tab/>
      </w:r>
      <w:r>
        <w:rPr>
          <w:rFonts w:cs="Arial"/>
          <w:sz w:val="28"/>
          <w:szCs w:val="28"/>
        </w:rPr>
        <w:t>28 novembre 2017</w:t>
      </w:r>
      <w:r w:rsidR="008B4137" w:rsidRPr="008B4137">
        <w:rPr>
          <w:rFonts w:cs="Arial"/>
          <w:sz w:val="28"/>
          <w:szCs w:val="28"/>
        </w:rPr>
        <w:tab/>
      </w:r>
      <w:r>
        <w:rPr>
          <w:rFonts w:cs="Arial"/>
          <w:sz w:val="28"/>
          <w:szCs w:val="28"/>
        </w:rPr>
        <w:t>FINANZE E ECONOMIA</w:t>
      </w:r>
    </w:p>
    <w:p w:rsidR="008B4137" w:rsidRDefault="008B4137">
      <w:pPr>
        <w:rPr>
          <w:rFonts w:cs="Arial"/>
          <w:szCs w:val="24"/>
        </w:rPr>
      </w:pPr>
    </w:p>
    <w:p w:rsidR="008B4137" w:rsidRDefault="008B4137">
      <w:pPr>
        <w:rPr>
          <w:rFonts w:cs="Arial"/>
          <w:szCs w:val="24"/>
        </w:rPr>
      </w:pPr>
    </w:p>
    <w:p w:rsidR="00D377B5" w:rsidRDefault="00D377B5">
      <w:pPr>
        <w:rPr>
          <w:rFonts w:cs="Arial"/>
          <w:szCs w:val="24"/>
        </w:rPr>
      </w:pPr>
    </w:p>
    <w:p w:rsidR="008B4137" w:rsidRPr="008B4137" w:rsidRDefault="008B4137">
      <w:pPr>
        <w:rPr>
          <w:rFonts w:cs="Arial"/>
          <w:b/>
          <w:sz w:val="28"/>
          <w:szCs w:val="28"/>
        </w:rPr>
      </w:pPr>
      <w:r w:rsidRPr="008B4137">
        <w:rPr>
          <w:rFonts w:cs="Arial"/>
          <w:b/>
          <w:sz w:val="28"/>
          <w:szCs w:val="28"/>
        </w:rPr>
        <w:t>della Commissione della gestione e delle finanze</w:t>
      </w:r>
    </w:p>
    <w:p w:rsidR="008E0B22" w:rsidRPr="008E0B22" w:rsidRDefault="008B4137" w:rsidP="008E0B22">
      <w:pPr>
        <w:rPr>
          <w:rFonts w:cs="Arial"/>
          <w:b/>
          <w:sz w:val="28"/>
          <w:szCs w:val="28"/>
        </w:rPr>
      </w:pPr>
      <w:r w:rsidRPr="008B4137">
        <w:rPr>
          <w:rFonts w:cs="Arial"/>
          <w:b/>
          <w:sz w:val="28"/>
          <w:szCs w:val="28"/>
        </w:rPr>
        <w:t>sul messaggio</w:t>
      </w:r>
      <w:r w:rsidR="008E0B22">
        <w:rPr>
          <w:rFonts w:cs="Arial"/>
          <w:b/>
          <w:sz w:val="28"/>
          <w:szCs w:val="28"/>
        </w:rPr>
        <w:t xml:space="preserve"> </w:t>
      </w:r>
      <w:r w:rsidR="008E0B22" w:rsidRPr="008E0B22">
        <w:rPr>
          <w:rFonts w:cs="Arial"/>
          <w:b/>
          <w:sz w:val="28"/>
          <w:szCs w:val="28"/>
        </w:rPr>
        <w:t xml:space="preserve">11 luglio 2017 concernente lo stanziamento di un sussidio forfettario a fondo perso di 600'000 franchi per il </w:t>
      </w:r>
      <w:r w:rsidR="00BC72EF">
        <w:rPr>
          <w:rFonts w:cs="Arial"/>
          <w:b/>
          <w:sz w:val="28"/>
          <w:szCs w:val="28"/>
        </w:rPr>
        <w:t>progetto dell’Associazione del F</w:t>
      </w:r>
      <w:r w:rsidR="008E0B22" w:rsidRPr="008E0B22">
        <w:rPr>
          <w:rFonts w:cs="Arial"/>
          <w:b/>
          <w:sz w:val="28"/>
          <w:szCs w:val="28"/>
        </w:rPr>
        <w:t>estival Internazionale del Film di Locarno denominato “</w:t>
      </w:r>
      <w:proofErr w:type="spellStart"/>
      <w:r w:rsidR="008E0B22" w:rsidRPr="008E0B22">
        <w:rPr>
          <w:rFonts w:cs="Arial"/>
          <w:b/>
          <w:sz w:val="28"/>
          <w:szCs w:val="28"/>
        </w:rPr>
        <w:t>GranRex</w:t>
      </w:r>
      <w:proofErr w:type="spellEnd"/>
      <w:r w:rsidR="008E0B22" w:rsidRPr="008E0B22">
        <w:rPr>
          <w:rFonts w:cs="Arial"/>
          <w:b/>
          <w:sz w:val="28"/>
          <w:szCs w:val="28"/>
        </w:rPr>
        <w:t>” nell’ambito del credito quadro di 13'000'000 di franchi per attuare misure cantonali di politica regionale complementari al Programma d’attuazione della politica</w:t>
      </w:r>
      <w:r w:rsidR="00BC72EF">
        <w:rPr>
          <w:rFonts w:cs="Arial"/>
          <w:b/>
          <w:sz w:val="28"/>
          <w:szCs w:val="28"/>
        </w:rPr>
        <w:t xml:space="preserve"> economica regionale 2016</w:t>
      </w:r>
      <w:r w:rsidR="008E0B22" w:rsidRPr="008E0B22">
        <w:rPr>
          <w:rFonts w:cs="Arial"/>
          <w:b/>
          <w:sz w:val="28"/>
          <w:szCs w:val="28"/>
        </w:rPr>
        <w:t>-2019</w:t>
      </w:r>
    </w:p>
    <w:p w:rsidR="008B4137" w:rsidRDefault="008B4137">
      <w:pPr>
        <w:rPr>
          <w:rFonts w:cs="Arial"/>
          <w:szCs w:val="24"/>
        </w:rPr>
      </w:pPr>
    </w:p>
    <w:p w:rsidR="008B4137" w:rsidRDefault="008B4137">
      <w:pPr>
        <w:rPr>
          <w:rFonts w:cs="Arial"/>
          <w:szCs w:val="24"/>
        </w:rPr>
      </w:pPr>
    </w:p>
    <w:p w:rsidR="008B4137" w:rsidRDefault="008B4137">
      <w:pPr>
        <w:rPr>
          <w:rFonts w:cs="Arial"/>
          <w:szCs w:val="24"/>
        </w:rPr>
      </w:pPr>
    </w:p>
    <w:p w:rsidR="009E298A" w:rsidRDefault="009E298A" w:rsidP="008E0B22">
      <w:pPr>
        <w:pStyle w:val="Titolo1"/>
      </w:pPr>
      <w:r>
        <w:t>Introduzione</w:t>
      </w:r>
    </w:p>
    <w:p w:rsidR="009E298A" w:rsidRDefault="009E298A" w:rsidP="009E298A">
      <w:pPr>
        <w:rPr>
          <w:rFonts w:cs="Arial"/>
          <w:szCs w:val="24"/>
        </w:rPr>
      </w:pPr>
      <w:r>
        <w:rPr>
          <w:rFonts w:cs="Arial"/>
          <w:szCs w:val="24"/>
        </w:rPr>
        <w:t>Il messaggio in oggetto è giunto sui tavoli della scrivente commissione nel mese di luglio di quest’anno, qualche settimana prima dell’inizio della 70° edizione del Festival Internazionale del Film di Locarno (Festival). Lo stesso ne richiama un precedente, il 7036 del 2015, inerente la concessione dei contributi finanziari ricorrenti al Festival per il periodo 2016</w:t>
      </w:r>
      <w:r w:rsidR="00BC72EF">
        <w:rPr>
          <w:rFonts w:cs="Arial"/>
          <w:szCs w:val="24"/>
        </w:rPr>
        <w:t>-</w:t>
      </w:r>
      <w:r>
        <w:rPr>
          <w:rFonts w:cs="Arial"/>
          <w:szCs w:val="24"/>
        </w:rPr>
        <w:t>2020, condiviso e approvato da questo Parlamento. Tale messaggio esprimeva molto chiaramente l’importanza economica del</w:t>
      </w:r>
      <w:r w:rsidR="00BC72EF">
        <w:rPr>
          <w:rFonts w:cs="Arial"/>
          <w:szCs w:val="24"/>
        </w:rPr>
        <w:t>la manifestazione</w:t>
      </w:r>
      <w:r>
        <w:rPr>
          <w:rFonts w:cs="Arial"/>
          <w:szCs w:val="24"/>
        </w:rPr>
        <w:t>, evidenziando le importanti ricadute che essa procura.</w:t>
      </w:r>
    </w:p>
    <w:p w:rsidR="009E298A" w:rsidRDefault="009E298A" w:rsidP="00BC72EF">
      <w:pPr>
        <w:spacing w:before="100"/>
        <w:rPr>
          <w:rFonts w:cs="Arial"/>
          <w:szCs w:val="24"/>
        </w:rPr>
      </w:pPr>
      <w:r>
        <w:rPr>
          <w:rFonts w:cs="Arial"/>
          <w:szCs w:val="24"/>
        </w:rPr>
        <w:t>La richiesta avanzata dall’“Associazione del Festival Internazionale del Film di Locarno” (Associazione)</w:t>
      </w:r>
      <w:r w:rsidR="00BC72EF">
        <w:rPr>
          <w:rFonts w:cs="Arial"/>
          <w:szCs w:val="24"/>
        </w:rPr>
        <w:t xml:space="preserve">, </w:t>
      </w:r>
      <w:r>
        <w:rPr>
          <w:rFonts w:cs="Arial"/>
          <w:szCs w:val="24"/>
        </w:rPr>
        <w:t>riguarda la</w:t>
      </w:r>
      <w:r w:rsidR="00FE00D1">
        <w:rPr>
          <w:rFonts w:cs="Arial"/>
          <w:szCs w:val="24"/>
        </w:rPr>
        <w:t xml:space="preserve"> “</w:t>
      </w:r>
      <w:r>
        <w:rPr>
          <w:rFonts w:cs="Arial"/>
          <w:szCs w:val="24"/>
        </w:rPr>
        <w:t xml:space="preserve">ristrutturazione e rilancio </w:t>
      </w:r>
      <w:proofErr w:type="spellStart"/>
      <w:r>
        <w:rPr>
          <w:rFonts w:cs="Arial"/>
          <w:szCs w:val="24"/>
        </w:rPr>
        <w:t>GranRex</w:t>
      </w:r>
      <w:proofErr w:type="spellEnd"/>
      <w:r>
        <w:rPr>
          <w:rFonts w:cs="Arial"/>
          <w:szCs w:val="24"/>
        </w:rPr>
        <w:t>”. L’Associazione chiede 600'000 franchi a fondo perso per ridare vita, rendere agibile e adeguata una sala da cinema di importanti dimensioni, molto adatta alle crescenti necessità della manifestazione.</w:t>
      </w:r>
    </w:p>
    <w:p w:rsidR="009E298A" w:rsidRDefault="009E298A" w:rsidP="00BC72EF">
      <w:pPr>
        <w:spacing w:before="100"/>
        <w:rPr>
          <w:rFonts w:cs="Arial"/>
          <w:szCs w:val="24"/>
        </w:rPr>
      </w:pPr>
      <w:r>
        <w:rPr>
          <w:rFonts w:cs="Arial"/>
          <w:szCs w:val="24"/>
        </w:rPr>
        <w:t>L’Ente Regionale del Locarnese (ERS) ritiene prioritario e strategico, per la propria regione, questo sostegno tramite il decreto legislativo per attuare misure cantonali di politica regionale, complementari al programma d’attuazione della politica economica regionale 2016 -2019.</w:t>
      </w:r>
    </w:p>
    <w:p w:rsidR="009E298A" w:rsidRDefault="009E298A" w:rsidP="00BC72EF">
      <w:pPr>
        <w:spacing w:before="100"/>
        <w:rPr>
          <w:rFonts w:cs="Arial"/>
          <w:szCs w:val="24"/>
        </w:rPr>
      </w:pPr>
      <w:r>
        <w:rPr>
          <w:rFonts w:cs="Arial"/>
          <w:szCs w:val="24"/>
        </w:rPr>
        <w:t>Il Festival</w:t>
      </w:r>
      <w:r w:rsidR="00BC72EF">
        <w:rPr>
          <w:rFonts w:cs="Arial"/>
          <w:szCs w:val="24"/>
        </w:rPr>
        <w:t xml:space="preserve"> è in continua crescita.</w:t>
      </w:r>
      <w:r>
        <w:rPr>
          <w:rFonts w:cs="Arial"/>
          <w:szCs w:val="24"/>
        </w:rPr>
        <w:t xml:space="preserve"> L’importanza a livello internazionale aumenta al pari dell’importanza che lo stesso detiene a livello regionale e cantonale, dove l’indotto economico risulta essere sempre più importante. Allo stesso modo vi è una crescente necessità di adeguare le strutture con l’inevitabile e giustificato aumento dei costi.</w:t>
      </w:r>
    </w:p>
    <w:p w:rsidR="009E298A" w:rsidRDefault="009E298A" w:rsidP="00BC72EF">
      <w:pPr>
        <w:spacing w:before="100"/>
        <w:rPr>
          <w:rFonts w:cs="Arial"/>
          <w:szCs w:val="24"/>
        </w:rPr>
      </w:pPr>
      <w:r>
        <w:rPr>
          <w:rFonts w:cs="Arial"/>
          <w:szCs w:val="24"/>
        </w:rPr>
        <w:t>Il residente, il turista</w:t>
      </w:r>
      <w:r w:rsidR="00BC72EF">
        <w:rPr>
          <w:rFonts w:cs="Arial"/>
          <w:szCs w:val="24"/>
        </w:rPr>
        <w:t xml:space="preserve">, </w:t>
      </w:r>
      <w:r>
        <w:rPr>
          <w:rFonts w:cs="Arial"/>
          <w:szCs w:val="24"/>
        </w:rPr>
        <w:t xml:space="preserve">il normale cittadino viene annualmente coinvolto da questa grande manifestazione, che si sviluppa durante undici giorni nel mese di agosto, appassionandosi e vivendo tra migliaia di spettatori sia le proiezioni sul più grande schermo d’Europa in Piazza Grande, sia potendo partecipare a tutta una serie di interessanti offerte collaterali. </w:t>
      </w:r>
    </w:p>
    <w:p w:rsidR="009E298A" w:rsidRDefault="009E298A" w:rsidP="00BC72EF">
      <w:pPr>
        <w:spacing w:before="100"/>
        <w:rPr>
          <w:rFonts w:cs="Arial"/>
          <w:szCs w:val="24"/>
        </w:rPr>
      </w:pPr>
      <w:r>
        <w:rPr>
          <w:rFonts w:cs="Arial"/>
          <w:szCs w:val="24"/>
        </w:rPr>
        <w:t>Parallelamente vi è però anche il mondo dei professionisti del cinema, dei cinefili</w:t>
      </w:r>
      <w:r w:rsidR="00BC72EF">
        <w:rPr>
          <w:rFonts w:cs="Arial"/>
          <w:szCs w:val="24"/>
        </w:rPr>
        <w:t xml:space="preserve">, </w:t>
      </w:r>
      <w:r>
        <w:rPr>
          <w:rFonts w:cs="Arial"/>
          <w:szCs w:val="24"/>
        </w:rPr>
        <w:t>i quali vivono la manifestazione in altri spazi</w:t>
      </w:r>
      <w:r w:rsidR="00BC72EF">
        <w:rPr>
          <w:rFonts w:cs="Arial"/>
          <w:szCs w:val="24"/>
        </w:rPr>
        <w:t xml:space="preserve">, </w:t>
      </w:r>
      <w:r>
        <w:rPr>
          <w:rFonts w:cs="Arial"/>
          <w:szCs w:val="24"/>
        </w:rPr>
        <w:t xml:space="preserve">durante il giorno e non solo di sera, frequentando sale e spazi evidentemente più contenute della grande “Sala” di Piazza Grande. </w:t>
      </w:r>
    </w:p>
    <w:p w:rsidR="009E298A" w:rsidRDefault="009E298A" w:rsidP="00BC72EF">
      <w:pPr>
        <w:spacing w:before="100"/>
        <w:rPr>
          <w:rFonts w:cs="Arial"/>
          <w:szCs w:val="24"/>
        </w:rPr>
      </w:pPr>
      <w:r>
        <w:rPr>
          <w:rFonts w:cs="Arial"/>
          <w:szCs w:val="24"/>
        </w:rPr>
        <w:lastRenderedPageBreak/>
        <w:t xml:space="preserve">Il punto debole del Festival è rappresentato proprio dalla scarsa disponibilità di queste sale collaterali. Oggi, grazie soprattutto al nuovo Palazzo del Cinema, l’offerta è leggermente </w:t>
      </w:r>
      <w:r w:rsidR="00BC72EF">
        <w:rPr>
          <w:rFonts w:cs="Arial"/>
          <w:szCs w:val="24"/>
        </w:rPr>
        <w:t xml:space="preserve">migliorata; si possono contare </w:t>
      </w:r>
      <w:r>
        <w:rPr>
          <w:rFonts w:cs="Arial"/>
          <w:szCs w:val="24"/>
        </w:rPr>
        <w:t>cinque</w:t>
      </w:r>
      <w:r w:rsidR="00BC72EF">
        <w:rPr>
          <w:rFonts w:cs="Arial"/>
          <w:szCs w:val="24"/>
        </w:rPr>
        <w:t xml:space="preserve">, </w:t>
      </w:r>
      <w:r>
        <w:rPr>
          <w:rFonts w:cs="Arial"/>
          <w:szCs w:val="24"/>
        </w:rPr>
        <w:t xml:space="preserve">sei sale, considerando anche il </w:t>
      </w:r>
      <w:proofErr w:type="spellStart"/>
      <w:r>
        <w:rPr>
          <w:rFonts w:cs="Arial"/>
          <w:szCs w:val="24"/>
        </w:rPr>
        <w:t>GranRex</w:t>
      </w:r>
      <w:proofErr w:type="spellEnd"/>
      <w:r>
        <w:rPr>
          <w:rFonts w:cs="Arial"/>
          <w:szCs w:val="24"/>
        </w:rPr>
        <w:t>, di cui spiegheremo n seguito.</w:t>
      </w:r>
    </w:p>
    <w:p w:rsidR="009E298A" w:rsidRDefault="009E298A" w:rsidP="00BC72EF">
      <w:pPr>
        <w:spacing w:before="100"/>
        <w:rPr>
          <w:rFonts w:cs="Arial"/>
          <w:szCs w:val="24"/>
        </w:rPr>
      </w:pPr>
      <w:r>
        <w:rPr>
          <w:rFonts w:cs="Arial"/>
          <w:szCs w:val="24"/>
        </w:rPr>
        <w:t>Un’offerta ancora modesta</w:t>
      </w:r>
      <w:r w:rsidR="00BC72EF">
        <w:rPr>
          <w:rFonts w:cs="Arial"/>
          <w:szCs w:val="24"/>
        </w:rPr>
        <w:t xml:space="preserve">, </w:t>
      </w:r>
      <w:r>
        <w:rPr>
          <w:rFonts w:cs="Arial"/>
          <w:szCs w:val="24"/>
        </w:rPr>
        <w:t xml:space="preserve">anche se importante, rispetto a quelle che si possono contare in altre simili manifestazioni, dove la disponibilità conta oltre una ventina di spazi di questo genere. </w:t>
      </w:r>
    </w:p>
    <w:p w:rsidR="009E298A" w:rsidRDefault="009E298A" w:rsidP="00BC72EF">
      <w:pPr>
        <w:spacing w:before="100"/>
        <w:rPr>
          <w:rFonts w:cs="Arial"/>
          <w:szCs w:val="24"/>
        </w:rPr>
      </w:pPr>
      <w:r>
        <w:rPr>
          <w:rFonts w:cs="Arial"/>
          <w:szCs w:val="24"/>
        </w:rPr>
        <w:t>Il presente credito si orienta quindi verso questo tipo di infrastrutture</w:t>
      </w:r>
      <w:r w:rsidR="00BC72EF">
        <w:rPr>
          <w:rFonts w:cs="Arial"/>
          <w:szCs w:val="24"/>
        </w:rPr>
        <w:t xml:space="preserve">, </w:t>
      </w:r>
      <w:r>
        <w:rPr>
          <w:rFonts w:cs="Arial"/>
          <w:szCs w:val="24"/>
        </w:rPr>
        <w:t>con il chiaro intento di salvaguardare una sala di proiezione la quale, negli anni, ha sempre ri</w:t>
      </w:r>
      <w:r w:rsidR="00BC72EF">
        <w:rPr>
          <w:rFonts w:cs="Arial"/>
          <w:szCs w:val="24"/>
        </w:rPr>
        <w:t xml:space="preserve">coperto una notevole importanza, </w:t>
      </w:r>
      <w:r>
        <w:rPr>
          <w:rFonts w:cs="Arial"/>
          <w:szCs w:val="24"/>
        </w:rPr>
        <w:t>grazie anche alle sue importanti dimensioni.</w:t>
      </w:r>
    </w:p>
    <w:p w:rsidR="008E0B22" w:rsidRDefault="008E0B22" w:rsidP="009E298A">
      <w:pPr>
        <w:rPr>
          <w:rFonts w:cs="Arial"/>
          <w:szCs w:val="24"/>
        </w:rPr>
      </w:pPr>
    </w:p>
    <w:p w:rsidR="008E0B22" w:rsidRDefault="008E0B22" w:rsidP="009E298A">
      <w:pPr>
        <w:rPr>
          <w:rFonts w:cs="Arial"/>
          <w:szCs w:val="24"/>
        </w:rPr>
      </w:pPr>
    </w:p>
    <w:p w:rsidR="009E298A" w:rsidRPr="00845818" w:rsidRDefault="009E298A" w:rsidP="008E0B22">
      <w:pPr>
        <w:pStyle w:val="Titolo1"/>
      </w:pPr>
      <w:r w:rsidRPr="00845818">
        <w:t>GranRex</w:t>
      </w:r>
    </w:p>
    <w:p w:rsidR="009E298A" w:rsidRDefault="009E298A" w:rsidP="009E298A">
      <w:pPr>
        <w:rPr>
          <w:rFonts w:cs="Arial"/>
          <w:szCs w:val="24"/>
        </w:rPr>
      </w:pPr>
      <w:r>
        <w:rPr>
          <w:rFonts w:cs="Arial"/>
          <w:szCs w:val="24"/>
        </w:rPr>
        <w:t>A partire dal 2007, fino a prima dell’ultima edizione, la sala in questione veniva affittata unicamente per il periodo del festival. L’Associazione, durante questi an</w:t>
      </w:r>
      <w:r w:rsidR="008E0B22">
        <w:rPr>
          <w:rFonts w:cs="Arial"/>
          <w:szCs w:val="24"/>
        </w:rPr>
        <w:t>n</w:t>
      </w:r>
      <w:r>
        <w:rPr>
          <w:rFonts w:cs="Arial"/>
          <w:szCs w:val="24"/>
        </w:rPr>
        <w:t>i, si è occupata</w:t>
      </w:r>
      <w:r w:rsidR="008E0B22">
        <w:rPr>
          <w:rFonts w:cs="Arial"/>
          <w:szCs w:val="24"/>
        </w:rPr>
        <w:t xml:space="preserve"> dell’allestimento della stessa, </w:t>
      </w:r>
      <w:proofErr w:type="spellStart"/>
      <w:r w:rsidR="008E0B22">
        <w:rPr>
          <w:rFonts w:cs="Arial"/>
          <w:szCs w:val="24"/>
        </w:rPr>
        <w:t>ca</w:t>
      </w:r>
      <w:proofErr w:type="spellEnd"/>
      <w:r w:rsidR="008E0B22">
        <w:rPr>
          <w:rFonts w:cs="Arial"/>
          <w:szCs w:val="24"/>
        </w:rPr>
        <w:t xml:space="preserve">. </w:t>
      </w:r>
      <w:r>
        <w:rPr>
          <w:rFonts w:cs="Arial"/>
          <w:szCs w:val="24"/>
        </w:rPr>
        <w:t xml:space="preserve">65'000 franchi annui, oltre che del pagamento dell’affitto di 20'000 franchi. La stessa è di proprietà della Grea </w:t>
      </w:r>
      <w:proofErr w:type="spellStart"/>
      <w:r>
        <w:rPr>
          <w:rFonts w:cs="Arial"/>
          <w:szCs w:val="24"/>
        </w:rPr>
        <w:t>Swiss</w:t>
      </w:r>
      <w:proofErr w:type="spellEnd"/>
      <w:r>
        <w:rPr>
          <w:rFonts w:cs="Arial"/>
          <w:szCs w:val="24"/>
        </w:rPr>
        <w:t xml:space="preserve"> </w:t>
      </w:r>
      <w:proofErr w:type="spellStart"/>
      <w:r>
        <w:rPr>
          <w:rFonts w:cs="Arial"/>
          <w:szCs w:val="24"/>
        </w:rPr>
        <w:t>Store</w:t>
      </w:r>
      <w:proofErr w:type="spellEnd"/>
      <w:r>
        <w:rPr>
          <w:rFonts w:cs="Arial"/>
          <w:szCs w:val="24"/>
        </w:rPr>
        <w:t xml:space="preserve"> AG di Zurigo.</w:t>
      </w:r>
    </w:p>
    <w:p w:rsidR="009E298A" w:rsidRDefault="009E298A" w:rsidP="00BC72EF">
      <w:pPr>
        <w:spacing w:before="100"/>
        <w:rPr>
          <w:rFonts w:cs="Arial"/>
          <w:szCs w:val="24"/>
        </w:rPr>
      </w:pPr>
      <w:r>
        <w:rPr>
          <w:rFonts w:cs="Arial"/>
          <w:szCs w:val="24"/>
        </w:rPr>
        <w:t>Nel 2015, a scadenza del contratto, la proprietà ha chiesto un incremento dell’affitto senza alcun intervento</w:t>
      </w:r>
      <w:r w:rsidR="00BC72EF">
        <w:rPr>
          <w:rFonts w:cs="Arial"/>
          <w:szCs w:val="24"/>
        </w:rPr>
        <w:t xml:space="preserve">, </w:t>
      </w:r>
      <w:r>
        <w:rPr>
          <w:rFonts w:cs="Arial"/>
          <w:szCs w:val="24"/>
        </w:rPr>
        <w:t>e l’associazione ha rinunciato ad un rinnovo a tali condizioni.</w:t>
      </w:r>
    </w:p>
    <w:p w:rsidR="009E298A" w:rsidRDefault="009E298A" w:rsidP="00BC72EF">
      <w:pPr>
        <w:spacing w:before="100"/>
        <w:rPr>
          <w:rFonts w:cs="Arial"/>
          <w:szCs w:val="24"/>
        </w:rPr>
      </w:pPr>
      <w:r>
        <w:rPr>
          <w:rFonts w:cs="Arial"/>
          <w:szCs w:val="24"/>
        </w:rPr>
        <w:t>Vista comunque l’importanza di avere la sala a disposizione</w:t>
      </w:r>
      <w:r w:rsidR="00BC72EF">
        <w:rPr>
          <w:rFonts w:cs="Arial"/>
          <w:szCs w:val="24"/>
        </w:rPr>
        <w:t xml:space="preserve">, </w:t>
      </w:r>
      <w:r>
        <w:rPr>
          <w:rFonts w:cs="Arial"/>
          <w:szCs w:val="24"/>
        </w:rPr>
        <w:t>nel 2016 tra l’Associazione e la proprietà si è raggiunto un accordo per un intervento congiunto . La durata del contratto è stata fissata in quindici anni</w:t>
      </w:r>
      <w:r w:rsidR="00BC72EF">
        <w:rPr>
          <w:rFonts w:cs="Arial"/>
          <w:szCs w:val="24"/>
        </w:rPr>
        <w:t xml:space="preserve">, </w:t>
      </w:r>
      <w:r>
        <w:rPr>
          <w:rFonts w:cs="Arial"/>
          <w:szCs w:val="24"/>
        </w:rPr>
        <w:t xml:space="preserve">rinnovabili tre volte di cinque anni. </w:t>
      </w:r>
    </w:p>
    <w:p w:rsidR="009E298A" w:rsidRDefault="009E298A" w:rsidP="00BC72EF">
      <w:pPr>
        <w:spacing w:before="100"/>
        <w:rPr>
          <w:rFonts w:cs="Arial"/>
          <w:szCs w:val="24"/>
        </w:rPr>
      </w:pPr>
      <w:r>
        <w:rPr>
          <w:rFonts w:cs="Arial"/>
          <w:szCs w:val="24"/>
        </w:rPr>
        <w:t xml:space="preserve">L’affitto annuale è stato fissato in 83'000 franchi, ma la sala sarà disponibile tutto l’anno, sia per tutte le manifestazioni legate al Festival, sia per altre </w:t>
      </w:r>
      <w:r w:rsidR="008E0B22">
        <w:rPr>
          <w:rFonts w:cs="Arial"/>
          <w:szCs w:val="24"/>
        </w:rPr>
        <w:t>attività legate ad associazioni, enti o istituzioni</w:t>
      </w:r>
      <w:r>
        <w:rPr>
          <w:rFonts w:cs="Arial"/>
          <w:szCs w:val="24"/>
        </w:rPr>
        <w:t xml:space="preserve">, le quali avranno la possibilità di affittarla dall’Associazione. L’organizzazione e la gestione durante tutto l’anno della sala sarà direttamente gestita dall’Associazione, in collaborazione con il Comune di Locarno e l’Organizzazione turistica Lago Maggiore e Valli. Le risorse dell’Associazione, le permettono di garantirne la gestione operativa. Dal profilo economico quindi, tale soluzione sicuramente risulta essere interessante e </w:t>
      </w:r>
      <w:r w:rsidR="008E0B22">
        <w:rPr>
          <w:rFonts w:cs="Arial"/>
          <w:szCs w:val="24"/>
        </w:rPr>
        <w:t>vantaggiosa</w:t>
      </w:r>
      <w:r>
        <w:rPr>
          <w:rFonts w:cs="Arial"/>
          <w:szCs w:val="24"/>
        </w:rPr>
        <w:t>.</w:t>
      </w:r>
    </w:p>
    <w:p w:rsidR="008E0B22" w:rsidRDefault="008E0B22" w:rsidP="009E298A">
      <w:pPr>
        <w:rPr>
          <w:rFonts w:cs="Arial"/>
          <w:szCs w:val="24"/>
        </w:rPr>
      </w:pPr>
    </w:p>
    <w:p w:rsidR="008E0B22" w:rsidRDefault="008E0B22" w:rsidP="009E298A">
      <w:pPr>
        <w:rPr>
          <w:rFonts w:cs="Arial"/>
          <w:szCs w:val="24"/>
        </w:rPr>
      </w:pPr>
    </w:p>
    <w:p w:rsidR="009E298A" w:rsidRDefault="009E298A" w:rsidP="008E0B22">
      <w:pPr>
        <w:pStyle w:val="Titolo1"/>
      </w:pPr>
      <w:r w:rsidRPr="001A446E">
        <w:t>L’investimento</w:t>
      </w:r>
    </w:p>
    <w:p w:rsidR="009E298A" w:rsidRPr="00FD1A96" w:rsidRDefault="009E298A" w:rsidP="009E298A">
      <w:pPr>
        <w:rPr>
          <w:rFonts w:cs="Arial"/>
          <w:szCs w:val="24"/>
        </w:rPr>
      </w:pPr>
      <w:r w:rsidRPr="00FD1A96">
        <w:rPr>
          <w:rFonts w:cs="Arial"/>
          <w:szCs w:val="24"/>
        </w:rPr>
        <w:t xml:space="preserve">L’investimento </w:t>
      </w:r>
      <w:r>
        <w:rPr>
          <w:rFonts w:cs="Arial"/>
          <w:szCs w:val="24"/>
        </w:rPr>
        <w:t>complessivo per adattare e modernizzare “il contenuto dell’involucro” ammonta a 2'803'900 franchi. Tutta l’operazione viene gestita</w:t>
      </w:r>
      <w:r w:rsidR="00BC72EF">
        <w:rPr>
          <w:rFonts w:cs="Arial"/>
          <w:szCs w:val="24"/>
        </w:rPr>
        <w:t xml:space="preserve">, </w:t>
      </w:r>
      <w:r>
        <w:rPr>
          <w:rFonts w:cs="Arial"/>
          <w:szCs w:val="24"/>
        </w:rPr>
        <w:t xml:space="preserve">in accordo con il proprietario dello stabile, dall’Associazione. </w:t>
      </w:r>
    </w:p>
    <w:p w:rsidR="009E298A" w:rsidRDefault="009E298A" w:rsidP="00BC72EF">
      <w:pPr>
        <w:spacing w:before="100"/>
        <w:rPr>
          <w:rFonts w:cs="Arial"/>
          <w:szCs w:val="24"/>
        </w:rPr>
      </w:pPr>
      <w:r w:rsidRPr="008F2128">
        <w:rPr>
          <w:rFonts w:cs="Arial"/>
          <w:szCs w:val="24"/>
        </w:rPr>
        <w:t>Nel dettaglio:</w:t>
      </w:r>
    </w:p>
    <w:p w:rsidR="009E298A" w:rsidRDefault="009E298A" w:rsidP="00BC72EF">
      <w:pPr>
        <w:tabs>
          <w:tab w:val="left" w:pos="3969"/>
          <w:tab w:val="right" w:pos="5529"/>
        </w:tabs>
        <w:spacing w:before="40"/>
        <w:rPr>
          <w:rFonts w:cs="Arial"/>
          <w:szCs w:val="24"/>
        </w:rPr>
      </w:pPr>
      <w:r>
        <w:rPr>
          <w:rFonts w:cs="Arial"/>
          <w:szCs w:val="24"/>
        </w:rPr>
        <w:t>Lavori preparatori</w:t>
      </w:r>
      <w:r>
        <w:rPr>
          <w:rFonts w:cs="Arial"/>
          <w:szCs w:val="24"/>
        </w:rPr>
        <w:tab/>
      </w:r>
      <w:proofErr w:type="spellStart"/>
      <w:r w:rsidR="008E0B22">
        <w:rPr>
          <w:rFonts w:cs="Arial"/>
          <w:szCs w:val="24"/>
        </w:rPr>
        <w:t>fr</w:t>
      </w:r>
      <w:proofErr w:type="spellEnd"/>
      <w:r w:rsidR="008E0B22">
        <w:rPr>
          <w:rFonts w:cs="Arial"/>
          <w:szCs w:val="24"/>
        </w:rPr>
        <w:t>.</w:t>
      </w:r>
      <w:r w:rsidR="008E0B22">
        <w:rPr>
          <w:rFonts w:cs="Arial"/>
          <w:szCs w:val="24"/>
        </w:rPr>
        <w:tab/>
      </w:r>
      <w:r>
        <w:rPr>
          <w:rFonts w:cs="Arial"/>
          <w:szCs w:val="24"/>
        </w:rPr>
        <w:t>30’000</w:t>
      </w:r>
    </w:p>
    <w:p w:rsidR="009E298A" w:rsidRDefault="009E298A" w:rsidP="00BC72EF">
      <w:pPr>
        <w:tabs>
          <w:tab w:val="left" w:pos="3969"/>
          <w:tab w:val="right" w:pos="5529"/>
        </w:tabs>
        <w:spacing w:before="40"/>
        <w:rPr>
          <w:rFonts w:cs="Arial"/>
          <w:szCs w:val="24"/>
        </w:rPr>
      </w:pPr>
      <w:r>
        <w:rPr>
          <w:rFonts w:cs="Arial"/>
          <w:szCs w:val="24"/>
        </w:rPr>
        <w:t>Edificio</w:t>
      </w:r>
      <w:r>
        <w:rPr>
          <w:rFonts w:cs="Arial"/>
          <w:szCs w:val="24"/>
        </w:rPr>
        <w:tab/>
      </w:r>
      <w:proofErr w:type="spellStart"/>
      <w:r w:rsidR="008E0B22">
        <w:rPr>
          <w:rFonts w:cs="Arial"/>
          <w:szCs w:val="24"/>
        </w:rPr>
        <w:t>fr</w:t>
      </w:r>
      <w:proofErr w:type="spellEnd"/>
      <w:r w:rsidR="008E0B22">
        <w:rPr>
          <w:rFonts w:cs="Arial"/>
          <w:szCs w:val="24"/>
        </w:rPr>
        <w:t>.</w:t>
      </w:r>
      <w:r w:rsidR="008E0B22">
        <w:rPr>
          <w:rFonts w:cs="Arial"/>
          <w:szCs w:val="24"/>
        </w:rPr>
        <w:tab/>
      </w:r>
      <w:r>
        <w:rPr>
          <w:rFonts w:cs="Arial"/>
          <w:szCs w:val="24"/>
        </w:rPr>
        <w:t>1'958’300</w:t>
      </w:r>
    </w:p>
    <w:p w:rsidR="009E298A" w:rsidRDefault="009E298A" w:rsidP="00BC72EF">
      <w:pPr>
        <w:tabs>
          <w:tab w:val="left" w:pos="3969"/>
          <w:tab w:val="right" w:pos="5529"/>
        </w:tabs>
        <w:spacing w:before="40"/>
        <w:rPr>
          <w:rFonts w:cs="Arial"/>
          <w:szCs w:val="24"/>
        </w:rPr>
      </w:pPr>
      <w:r>
        <w:rPr>
          <w:rFonts w:cs="Arial"/>
          <w:szCs w:val="24"/>
        </w:rPr>
        <w:t>Attrezzature d’esercizio</w:t>
      </w:r>
      <w:r>
        <w:rPr>
          <w:rFonts w:cs="Arial"/>
          <w:szCs w:val="24"/>
        </w:rPr>
        <w:tab/>
      </w:r>
      <w:proofErr w:type="spellStart"/>
      <w:r w:rsidR="008E0B22">
        <w:rPr>
          <w:rFonts w:cs="Arial"/>
          <w:szCs w:val="24"/>
        </w:rPr>
        <w:t>fr</w:t>
      </w:r>
      <w:proofErr w:type="spellEnd"/>
      <w:r w:rsidR="008E0B22">
        <w:rPr>
          <w:rFonts w:cs="Arial"/>
          <w:szCs w:val="24"/>
        </w:rPr>
        <w:t>.</w:t>
      </w:r>
      <w:r w:rsidR="008E0B22">
        <w:rPr>
          <w:rFonts w:cs="Arial"/>
          <w:szCs w:val="24"/>
        </w:rPr>
        <w:tab/>
      </w:r>
      <w:r>
        <w:rPr>
          <w:rFonts w:cs="Arial"/>
          <w:szCs w:val="24"/>
        </w:rPr>
        <w:t>525’600</w:t>
      </w:r>
    </w:p>
    <w:p w:rsidR="009E298A" w:rsidRDefault="009E298A" w:rsidP="00BC72EF">
      <w:pPr>
        <w:tabs>
          <w:tab w:val="left" w:pos="3969"/>
          <w:tab w:val="right" w:pos="5529"/>
        </w:tabs>
        <w:spacing w:before="40"/>
        <w:rPr>
          <w:rFonts w:cs="Arial"/>
          <w:szCs w:val="24"/>
        </w:rPr>
      </w:pPr>
      <w:r>
        <w:rPr>
          <w:rFonts w:cs="Arial"/>
          <w:szCs w:val="24"/>
        </w:rPr>
        <w:t>Lavori esterni</w:t>
      </w:r>
      <w:r>
        <w:rPr>
          <w:rFonts w:cs="Arial"/>
          <w:szCs w:val="24"/>
        </w:rPr>
        <w:tab/>
      </w:r>
      <w:proofErr w:type="spellStart"/>
      <w:r w:rsidR="008E0B22">
        <w:rPr>
          <w:rFonts w:cs="Arial"/>
          <w:szCs w:val="24"/>
        </w:rPr>
        <w:t>fr</w:t>
      </w:r>
      <w:proofErr w:type="spellEnd"/>
      <w:r w:rsidR="008E0B22">
        <w:rPr>
          <w:rFonts w:cs="Arial"/>
          <w:szCs w:val="24"/>
        </w:rPr>
        <w:t>.</w:t>
      </w:r>
      <w:r w:rsidR="008E0B22">
        <w:rPr>
          <w:rFonts w:cs="Arial"/>
          <w:szCs w:val="24"/>
        </w:rPr>
        <w:tab/>
      </w:r>
      <w:r>
        <w:rPr>
          <w:rFonts w:cs="Arial"/>
          <w:szCs w:val="24"/>
        </w:rPr>
        <w:t>15’000</w:t>
      </w:r>
    </w:p>
    <w:p w:rsidR="009E298A" w:rsidRDefault="009E298A" w:rsidP="00BC72EF">
      <w:pPr>
        <w:tabs>
          <w:tab w:val="left" w:pos="3969"/>
          <w:tab w:val="right" w:pos="5529"/>
        </w:tabs>
        <w:spacing w:before="40"/>
        <w:rPr>
          <w:rFonts w:cs="Arial"/>
          <w:szCs w:val="24"/>
        </w:rPr>
      </w:pPr>
      <w:r>
        <w:rPr>
          <w:rFonts w:cs="Arial"/>
          <w:szCs w:val="24"/>
        </w:rPr>
        <w:t>Costi secondari e transitori</w:t>
      </w:r>
      <w:r>
        <w:rPr>
          <w:rFonts w:cs="Arial"/>
          <w:szCs w:val="24"/>
        </w:rPr>
        <w:tab/>
      </w:r>
      <w:proofErr w:type="spellStart"/>
      <w:r w:rsidR="008E0B22">
        <w:rPr>
          <w:rFonts w:cs="Arial"/>
          <w:szCs w:val="24"/>
        </w:rPr>
        <w:t>fr</w:t>
      </w:r>
      <w:proofErr w:type="spellEnd"/>
      <w:r w:rsidR="008E0B22">
        <w:rPr>
          <w:rFonts w:cs="Arial"/>
          <w:szCs w:val="24"/>
        </w:rPr>
        <w:t>.</w:t>
      </w:r>
      <w:r w:rsidR="008E0B22">
        <w:rPr>
          <w:rFonts w:cs="Arial"/>
          <w:szCs w:val="24"/>
        </w:rPr>
        <w:tab/>
      </w:r>
      <w:r>
        <w:rPr>
          <w:rFonts w:cs="Arial"/>
          <w:szCs w:val="24"/>
        </w:rPr>
        <w:t>57’000</w:t>
      </w:r>
    </w:p>
    <w:p w:rsidR="009E298A" w:rsidRDefault="009E298A" w:rsidP="00BC72EF">
      <w:pPr>
        <w:tabs>
          <w:tab w:val="left" w:pos="3969"/>
          <w:tab w:val="right" w:pos="5529"/>
        </w:tabs>
        <w:spacing w:before="40"/>
        <w:rPr>
          <w:rFonts w:cs="Arial"/>
          <w:szCs w:val="24"/>
        </w:rPr>
      </w:pPr>
      <w:r>
        <w:rPr>
          <w:rFonts w:cs="Arial"/>
          <w:szCs w:val="24"/>
        </w:rPr>
        <w:t>Arredo</w:t>
      </w:r>
      <w:r>
        <w:rPr>
          <w:rFonts w:cs="Arial"/>
          <w:szCs w:val="24"/>
        </w:rPr>
        <w:tab/>
      </w:r>
      <w:proofErr w:type="spellStart"/>
      <w:r w:rsidR="008E0B22">
        <w:rPr>
          <w:rFonts w:cs="Arial"/>
          <w:szCs w:val="24"/>
        </w:rPr>
        <w:t>fr</w:t>
      </w:r>
      <w:proofErr w:type="spellEnd"/>
      <w:r w:rsidR="008E0B22">
        <w:rPr>
          <w:rFonts w:cs="Arial"/>
          <w:szCs w:val="24"/>
        </w:rPr>
        <w:t>.</w:t>
      </w:r>
      <w:r w:rsidR="008E0B22">
        <w:rPr>
          <w:rFonts w:cs="Arial"/>
          <w:szCs w:val="24"/>
        </w:rPr>
        <w:tab/>
      </w:r>
      <w:r>
        <w:rPr>
          <w:rFonts w:cs="Arial"/>
          <w:szCs w:val="24"/>
        </w:rPr>
        <w:t>218’000</w:t>
      </w:r>
    </w:p>
    <w:p w:rsidR="009E298A" w:rsidRDefault="009E298A" w:rsidP="00BC72EF">
      <w:pPr>
        <w:tabs>
          <w:tab w:val="left" w:pos="3969"/>
          <w:tab w:val="right" w:pos="5529"/>
        </w:tabs>
        <w:spacing w:before="40"/>
        <w:rPr>
          <w:rFonts w:cs="Arial"/>
          <w:b/>
          <w:szCs w:val="24"/>
        </w:rPr>
      </w:pPr>
      <w:r w:rsidRPr="008F2128">
        <w:rPr>
          <w:rFonts w:cs="Arial"/>
          <w:b/>
          <w:szCs w:val="24"/>
        </w:rPr>
        <w:t>Totale</w:t>
      </w:r>
      <w:r w:rsidRPr="008F2128">
        <w:rPr>
          <w:rFonts w:cs="Arial"/>
          <w:b/>
          <w:szCs w:val="24"/>
        </w:rPr>
        <w:tab/>
      </w:r>
      <w:proofErr w:type="spellStart"/>
      <w:r w:rsidR="008E0B22">
        <w:rPr>
          <w:rFonts w:cs="Arial"/>
          <w:b/>
          <w:szCs w:val="24"/>
        </w:rPr>
        <w:t>fr</w:t>
      </w:r>
      <w:proofErr w:type="spellEnd"/>
      <w:r w:rsidR="008E0B22">
        <w:rPr>
          <w:rFonts w:cs="Arial"/>
          <w:b/>
          <w:szCs w:val="24"/>
        </w:rPr>
        <w:t>.</w:t>
      </w:r>
      <w:r w:rsidRPr="008F2128">
        <w:rPr>
          <w:rFonts w:cs="Arial"/>
          <w:b/>
          <w:szCs w:val="24"/>
        </w:rPr>
        <w:tab/>
        <w:t>2'803’900</w:t>
      </w:r>
    </w:p>
    <w:p w:rsidR="009E298A" w:rsidRPr="008E0B22" w:rsidRDefault="009E298A" w:rsidP="009E298A">
      <w:pPr>
        <w:rPr>
          <w:rFonts w:cs="Arial"/>
          <w:szCs w:val="24"/>
        </w:rPr>
      </w:pPr>
    </w:p>
    <w:p w:rsidR="009E298A" w:rsidRPr="008E0B22" w:rsidRDefault="009E298A" w:rsidP="009E298A">
      <w:pPr>
        <w:rPr>
          <w:rFonts w:cs="Arial"/>
          <w:szCs w:val="24"/>
        </w:rPr>
      </w:pPr>
    </w:p>
    <w:p w:rsidR="009E298A" w:rsidRDefault="009E298A" w:rsidP="008E0B22">
      <w:pPr>
        <w:pStyle w:val="Titolo1"/>
      </w:pPr>
      <w:r>
        <w:lastRenderedPageBreak/>
        <w:t xml:space="preserve">Il finanziamento </w:t>
      </w:r>
    </w:p>
    <w:p w:rsidR="009E298A" w:rsidRPr="008F2128" w:rsidRDefault="009E298A" w:rsidP="009E298A">
      <w:pPr>
        <w:rPr>
          <w:rFonts w:cs="Arial"/>
          <w:szCs w:val="24"/>
        </w:rPr>
      </w:pPr>
      <w:r w:rsidRPr="008F2128">
        <w:rPr>
          <w:rFonts w:cs="Arial"/>
          <w:szCs w:val="24"/>
        </w:rPr>
        <w:t>Una buona parte dello stesso è garantita dalla proprietaria dello stabile</w:t>
      </w:r>
      <w:r>
        <w:rPr>
          <w:rFonts w:cs="Arial"/>
          <w:szCs w:val="24"/>
        </w:rPr>
        <w:t xml:space="preserve"> (36%), 83'900 è l’apporto dell’Associazione, 800'000 corrisponde all’apporto del Leopard Club, 200'000 da parte della Fondazione Ernst </w:t>
      </w:r>
      <w:proofErr w:type="spellStart"/>
      <w:r>
        <w:rPr>
          <w:rFonts w:cs="Arial"/>
          <w:szCs w:val="24"/>
        </w:rPr>
        <w:t>Géhner</w:t>
      </w:r>
      <w:proofErr w:type="spellEnd"/>
      <w:r>
        <w:rPr>
          <w:rFonts w:cs="Arial"/>
          <w:szCs w:val="24"/>
        </w:rPr>
        <w:t xml:space="preserve"> e infine 100'000 quale ricavo della vendita delle vecchie poltrone.</w:t>
      </w:r>
    </w:p>
    <w:p w:rsidR="009E298A" w:rsidRPr="00FA364D" w:rsidRDefault="009E298A" w:rsidP="00BC72EF">
      <w:pPr>
        <w:spacing w:before="100"/>
        <w:rPr>
          <w:rFonts w:cs="Arial"/>
          <w:szCs w:val="24"/>
        </w:rPr>
      </w:pPr>
      <w:r w:rsidRPr="00FA364D">
        <w:rPr>
          <w:rFonts w:cs="Arial"/>
          <w:szCs w:val="24"/>
        </w:rPr>
        <w:t xml:space="preserve">I rimanenti </w:t>
      </w:r>
      <w:r w:rsidRPr="00BC72EF">
        <w:rPr>
          <w:rFonts w:cs="Arial"/>
          <w:b/>
          <w:szCs w:val="24"/>
        </w:rPr>
        <w:t>600’00 franchi</w:t>
      </w:r>
      <w:r w:rsidRPr="00FA364D">
        <w:rPr>
          <w:rFonts w:cs="Arial"/>
          <w:szCs w:val="24"/>
        </w:rPr>
        <w:t xml:space="preserve"> corrispondono all’importo richiesto dall’Associazione, oggetto del presente messaggio.</w:t>
      </w:r>
    </w:p>
    <w:p w:rsidR="009E298A" w:rsidRDefault="009E298A" w:rsidP="00FE00D1">
      <w:pPr>
        <w:spacing w:before="120"/>
        <w:rPr>
          <w:rFonts w:cs="Arial"/>
          <w:szCs w:val="24"/>
        </w:rPr>
      </w:pPr>
    </w:p>
    <w:p w:rsidR="008E0B22" w:rsidRPr="00FA364D" w:rsidRDefault="008E0B22" w:rsidP="009E298A">
      <w:pPr>
        <w:rPr>
          <w:rFonts w:cs="Arial"/>
          <w:szCs w:val="24"/>
        </w:rPr>
      </w:pPr>
    </w:p>
    <w:p w:rsidR="009E298A" w:rsidRDefault="009E298A" w:rsidP="008E0B22">
      <w:pPr>
        <w:pStyle w:val="Titolo1"/>
      </w:pPr>
      <w:r w:rsidRPr="001A446E">
        <w:t>Il decreto legislativo</w:t>
      </w:r>
      <w:r>
        <w:t xml:space="preserve"> complementare</w:t>
      </w:r>
    </w:p>
    <w:p w:rsidR="009E298A" w:rsidRDefault="008E0B22" w:rsidP="009E298A">
      <w:pPr>
        <w:rPr>
          <w:rFonts w:cs="Arial"/>
          <w:szCs w:val="24"/>
        </w:rPr>
      </w:pPr>
      <w:r>
        <w:rPr>
          <w:rFonts w:cs="Arial"/>
          <w:szCs w:val="24"/>
        </w:rPr>
        <w:t>Il</w:t>
      </w:r>
      <w:r w:rsidR="009E298A">
        <w:rPr>
          <w:rFonts w:cs="Arial"/>
          <w:szCs w:val="24"/>
        </w:rPr>
        <w:t xml:space="preserve"> DL per attuare misure cantonali di politica regionale </w:t>
      </w:r>
      <w:r w:rsidR="009E298A" w:rsidRPr="000E4908">
        <w:rPr>
          <w:rFonts w:cs="Arial"/>
          <w:b/>
          <w:szCs w:val="24"/>
        </w:rPr>
        <w:t>complementari</w:t>
      </w:r>
      <w:r w:rsidR="009E298A">
        <w:rPr>
          <w:rFonts w:cs="Arial"/>
          <w:b/>
          <w:szCs w:val="24"/>
        </w:rPr>
        <w:t xml:space="preserve"> </w:t>
      </w:r>
      <w:r w:rsidR="009E298A">
        <w:rPr>
          <w:rFonts w:cs="Arial"/>
          <w:szCs w:val="24"/>
        </w:rPr>
        <w:t>al programma d’attuazione della politica economica regionale 2016</w:t>
      </w:r>
      <w:r>
        <w:rPr>
          <w:rFonts w:cs="Arial"/>
          <w:szCs w:val="24"/>
        </w:rPr>
        <w:t>-</w:t>
      </w:r>
      <w:r w:rsidR="009E298A">
        <w:rPr>
          <w:rFonts w:cs="Arial"/>
          <w:szCs w:val="24"/>
        </w:rPr>
        <w:t>2019 ha due obiettivi distinti e complementari:</w:t>
      </w:r>
    </w:p>
    <w:p w:rsidR="009E298A" w:rsidRPr="008E0B22" w:rsidRDefault="008E0B22" w:rsidP="008E0B22">
      <w:pPr>
        <w:pStyle w:val="Paragrafoelenco"/>
        <w:numPr>
          <w:ilvl w:val="0"/>
          <w:numId w:val="5"/>
        </w:numPr>
        <w:spacing w:before="80"/>
        <w:ind w:left="284" w:hanging="284"/>
        <w:rPr>
          <w:rFonts w:cs="Arial"/>
          <w:szCs w:val="24"/>
        </w:rPr>
      </w:pPr>
      <w:r w:rsidRPr="008E0B22">
        <w:rPr>
          <w:rFonts w:cs="Arial"/>
          <w:szCs w:val="24"/>
        </w:rPr>
        <w:t>s</w:t>
      </w:r>
      <w:r w:rsidR="009E298A" w:rsidRPr="008E0B22">
        <w:rPr>
          <w:rFonts w:cs="Arial"/>
          <w:szCs w:val="24"/>
        </w:rPr>
        <w:t xml:space="preserve">ostenere iniziative locali e regionali di piccole-medie dimensioni atte a colmare lacune nell’ambito dei servizio a valorizzare risorse locali ( art.2 </w:t>
      </w:r>
      <w:proofErr w:type="spellStart"/>
      <w:r w:rsidR="009E298A" w:rsidRPr="008E0B22">
        <w:rPr>
          <w:rFonts w:cs="Arial"/>
          <w:szCs w:val="24"/>
        </w:rPr>
        <w:t>lett</w:t>
      </w:r>
      <w:proofErr w:type="spellEnd"/>
      <w:r w:rsidR="009E298A" w:rsidRPr="008E0B22">
        <w:rPr>
          <w:rFonts w:cs="Arial"/>
          <w:szCs w:val="24"/>
        </w:rPr>
        <w:t>. a)</w:t>
      </w:r>
    </w:p>
    <w:p w:rsidR="009E298A" w:rsidRPr="008E0B22" w:rsidRDefault="008E0B22" w:rsidP="008E0B22">
      <w:pPr>
        <w:pStyle w:val="Paragrafoelenco"/>
        <w:numPr>
          <w:ilvl w:val="0"/>
          <w:numId w:val="5"/>
        </w:numPr>
        <w:spacing w:before="80"/>
        <w:ind w:left="284" w:hanging="284"/>
        <w:rPr>
          <w:rFonts w:cs="Arial"/>
          <w:szCs w:val="24"/>
        </w:rPr>
      </w:pPr>
      <w:r w:rsidRPr="008E0B22">
        <w:rPr>
          <w:rFonts w:cs="Arial"/>
          <w:szCs w:val="24"/>
        </w:rPr>
        <w:t>s</w:t>
      </w:r>
      <w:r w:rsidR="009E298A" w:rsidRPr="008E0B22">
        <w:rPr>
          <w:rFonts w:cs="Arial"/>
          <w:szCs w:val="24"/>
        </w:rPr>
        <w:t>ostenere progetti prioritari e strategici a livello regionale e/o cantonale con un rilevante indotto economico diretto (investimento finanziario e posti di lavoro) e indiretto ( ricadute indotte e posti di lavoro creati nella regione funzionale sul medio termine).</w:t>
      </w:r>
    </w:p>
    <w:p w:rsidR="008E0B22" w:rsidRPr="008E0B22" w:rsidRDefault="008E0B22" w:rsidP="00FE00D1"/>
    <w:p w:rsidR="009E298A" w:rsidRDefault="009E298A" w:rsidP="009E298A">
      <w:pPr>
        <w:rPr>
          <w:rFonts w:cs="Arial"/>
          <w:szCs w:val="24"/>
        </w:rPr>
      </w:pPr>
      <w:r w:rsidRPr="005E2D38">
        <w:rPr>
          <w:rFonts w:cs="Arial"/>
          <w:szCs w:val="24"/>
        </w:rPr>
        <w:t>Questo DL Complementare del 2015 assegna ad ogni ERS 1.5 mio di franchi per il</w:t>
      </w:r>
      <w:r>
        <w:rPr>
          <w:rFonts w:cs="Arial"/>
          <w:b/>
          <w:szCs w:val="24"/>
        </w:rPr>
        <w:t xml:space="preserve"> </w:t>
      </w:r>
      <w:r w:rsidRPr="005E2D38">
        <w:rPr>
          <w:rFonts w:cs="Arial"/>
          <w:szCs w:val="24"/>
        </w:rPr>
        <w:t>sostegno a simili progetti</w:t>
      </w:r>
      <w:r w:rsidR="00BC72EF">
        <w:rPr>
          <w:rFonts w:cs="Arial"/>
          <w:szCs w:val="24"/>
        </w:rPr>
        <w:t xml:space="preserve">, </w:t>
      </w:r>
      <w:r w:rsidRPr="005E2D38">
        <w:rPr>
          <w:rFonts w:cs="Arial"/>
          <w:szCs w:val="24"/>
        </w:rPr>
        <w:t xml:space="preserve">i quali sono inglobati in un </w:t>
      </w:r>
      <w:r w:rsidRPr="005E2D38">
        <w:rPr>
          <w:rFonts w:cs="Arial"/>
          <w:b/>
          <w:szCs w:val="24"/>
        </w:rPr>
        <w:t xml:space="preserve">Fondo di Promovimento Regionale (FPR) </w:t>
      </w:r>
      <w:r w:rsidRPr="005E2D38">
        <w:rPr>
          <w:rFonts w:cs="Arial"/>
          <w:szCs w:val="24"/>
        </w:rPr>
        <w:t>alimentato da contributi dei singoli comuni delle rispettive regioni funzionali</w:t>
      </w:r>
      <w:r>
        <w:rPr>
          <w:rFonts w:cs="Arial"/>
          <w:szCs w:val="24"/>
        </w:rPr>
        <w:t>, il tutto per un totale di 6 mio di franchi.</w:t>
      </w:r>
    </w:p>
    <w:p w:rsidR="00FE00D1" w:rsidRPr="005E2D38" w:rsidRDefault="00FE00D1" w:rsidP="009E298A">
      <w:pPr>
        <w:rPr>
          <w:rFonts w:cs="Arial"/>
          <w:szCs w:val="24"/>
        </w:rPr>
      </w:pPr>
    </w:p>
    <w:p w:rsidR="009E298A" w:rsidRDefault="009E298A" w:rsidP="00FE00D1">
      <w:r w:rsidRPr="001A7808">
        <w:t>La richiesta dell’Associazione è stata prima accettata e poi proposta a</w:t>
      </w:r>
      <w:r>
        <w:t>l</w:t>
      </w:r>
      <w:r w:rsidRPr="001A7808">
        <w:t xml:space="preserve">l’attenzione di Governo e Parlamento tramite l’ERS del </w:t>
      </w:r>
      <w:r>
        <w:t>L</w:t>
      </w:r>
      <w:r w:rsidR="008E0B22">
        <w:t>ocarnese</w:t>
      </w:r>
      <w:r>
        <w:t>, la quale ha identificato quest’intervento quale prioritario e strategico per la propria regione funzionale.</w:t>
      </w:r>
    </w:p>
    <w:p w:rsidR="00FE00D1" w:rsidRDefault="00FE00D1" w:rsidP="00FE00D1"/>
    <w:p w:rsidR="009E298A" w:rsidRDefault="009E298A" w:rsidP="00FE00D1">
      <w:r>
        <w:t>È vero che il Festival, quale maggiore manifestazione culturale, apporta benefici anche nelle regioni periferiche del Locarnese. È anche vero, allo stesso tempo, che detti crediti dovrebbero orientarsi maggiormente al sostegno di progetti che supportano e rafforzano quei progetti che con altri strumenti di politica regionale o di sviluppo economico non possono essere sostenuti.</w:t>
      </w:r>
    </w:p>
    <w:p w:rsidR="00FE00D1" w:rsidRPr="001A7808" w:rsidRDefault="00FE00D1" w:rsidP="00FE00D1"/>
    <w:p w:rsidR="009E298A" w:rsidRPr="001A7808" w:rsidRDefault="00BC72EF" w:rsidP="00FE00D1">
      <w:r>
        <w:t>La C</w:t>
      </w:r>
      <w:r w:rsidR="009E298A" w:rsidRPr="001A7808">
        <w:t xml:space="preserve">ommissione della gestione e </w:t>
      </w:r>
      <w:r w:rsidR="00FE00D1">
        <w:t xml:space="preserve">delle </w:t>
      </w:r>
      <w:r w:rsidR="009E298A" w:rsidRPr="001A7808">
        <w:t xml:space="preserve">finanze condivide </w:t>
      </w:r>
      <w:r w:rsidR="009E298A">
        <w:t>l’opinione del CdS, da un lato di sostenere questa importante  richiesta di sussidio forfettario a fondo perso, ma dall’altra di rinnovare l’auspicio per utilizzare in futuro il DL Complementare per progetti con maggiore impatto diretto nelle regioni in questione .</w:t>
      </w:r>
    </w:p>
    <w:p w:rsidR="009E298A" w:rsidRDefault="009E298A" w:rsidP="00FE00D1">
      <w:pPr>
        <w:spacing w:before="120"/>
        <w:rPr>
          <w:rFonts w:cs="Arial"/>
          <w:szCs w:val="24"/>
        </w:rPr>
      </w:pPr>
    </w:p>
    <w:p w:rsidR="009E298A" w:rsidRPr="001A7808" w:rsidRDefault="009E298A" w:rsidP="009E298A">
      <w:pPr>
        <w:rPr>
          <w:rFonts w:cs="Arial"/>
          <w:szCs w:val="24"/>
        </w:rPr>
      </w:pPr>
    </w:p>
    <w:p w:rsidR="009E298A" w:rsidRPr="008E5B63" w:rsidRDefault="009E298A" w:rsidP="008E0B22">
      <w:pPr>
        <w:pStyle w:val="Titolo1"/>
      </w:pPr>
      <w:r w:rsidRPr="008E5B63">
        <w:t>Conclusione</w:t>
      </w:r>
    </w:p>
    <w:p w:rsidR="009E298A" w:rsidRDefault="00BC72EF" w:rsidP="009E298A">
      <w:pPr>
        <w:rPr>
          <w:rFonts w:cs="Arial"/>
          <w:szCs w:val="24"/>
        </w:rPr>
      </w:pPr>
      <w:r>
        <w:rPr>
          <w:rFonts w:cs="Arial"/>
          <w:szCs w:val="24"/>
        </w:rPr>
        <w:t>La C</w:t>
      </w:r>
      <w:r w:rsidR="009E298A">
        <w:rPr>
          <w:rFonts w:cs="Arial"/>
          <w:szCs w:val="24"/>
        </w:rPr>
        <w:t>ommissione della gestione e delle finanze propone al Parlamento di sostenere questo sussidio forfettario a fondo perso a favore dell’Associazione del Festival Internazionale del Film di Locarno, rafforzando ulteriormente la sua posizione nell’ambito del panorama internazionale dei Festival cinematografici.</w:t>
      </w:r>
    </w:p>
    <w:p w:rsidR="00FE00D1" w:rsidRDefault="00FE00D1" w:rsidP="009E298A">
      <w:pPr>
        <w:rPr>
          <w:rFonts w:cs="Arial"/>
          <w:szCs w:val="24"/>
        </w:rPr>
      </w:pPr>
    </w:p>
    <w:p w:rsidR="009E298A" w:rsidRDefault="009E298A" w:rsidP="00FE00D1">
      <w:r>
        <w:t>Con quest’investimento si rafforza e migliora la disponibilità di strutture collaterali a supporto del settore turistico anche nel periodo non festivaliero. Se la stessa</w:t>
      </w:r>
      <w:r w:rsidR="00BC72EF">
        <w:t xml:space="preserve">, </w:t>
      </w:r>
      <w:r>
        <w:t xml:space="preserve">come </w:t>
      </w:r>
      <w:r>
        <w:lastRenderedPageBreak/>
        <w:t>indicato, sarà regolarmente utilizzata durante l’anno</w:t>
      </w:r>
      <w:r w:rsidR="00BC72EF">
        <w:t xml:space="preserve">, </w:t>
      </w:r>
      <w:r>
        <w:t>permetterà di procurare ulteriori introiti per l’Associazione oltre che creare ancora maggior impatto per il Locarnese quale polo nel settore dell’audiovisivo in generale.</w:t>
      </w:r>
    </w:p>
    <w:p w:rsidR="00076E70" w:rsidRPr="00076E70" w:rsidRDefault="00076E70" w:rsidP="00076E70">
      <w:pPr>
        <w:rPr>
          <w:rFonts w:cs="Arial"/>
          <w:szCs w:val="24"/>
        </w:rPr>
      </w:pPr>
    </w:p>
    <w:p w:rsidR="00076E70" w:rsidRPr="00076E70" w:rsidRDefault="00076E70" w:rsidP="00076E70">
      <w:pPr>
        <w:autoSpaceDE w:val="0"/>
        <w:autoSpaceDN w:val="0"/>
        <w:adjustRightInd w:val="0"/>
        <w:rPr>
          <w:rFonts w:cs="Arial"/>
          <w:szCs w:val="24"/>
        </w:rPr>
      </w:pPr>
    </w:p>
    <w:p w:rsidR="00076E70" w:rsidRPr="00076E70" w:rsidRDefault="00076E70" w:rsidP="00076E70">
      <w:pPr>
        <w:rPr>
          <w:rFonts w:cs="Arial"/>
          <w:szCs w:val="24"/>
        </w:rPr>
      </w:pPr>
    </w:p>
    <w:p w:rsidR="00076E70" w:rsidRPr="00076E70" w:rsidRDefault="00076E70" w:rsidP="00076E70">
      <w:pPr>
        <w:spacing w:after="120"/>
        <w:rPr>
          <w:rFonts w:cs="Arial"/>
          <w:szCs w:val="24"/>
        </w:rPr>
      </w:pPr>
      <w:r w:rsidRPr="00076E70">
        <w:rPr>
          <w:rFonts w:cs="Arial"/>
          <w:szCs w:val="24"/>
        </w:rPr>
        <w:t xml:space="preserve">Per </w:t>
      </w:r>
      <w:smartTag w:uri="urn:schemas-microsoft-com:office:smarttags" w:element="PersonName">
        <w:smartTagPr>
          <w:attr w:name="ProductID" w:val="la Commissione"/>
        </w:smartTagPr>
        <w:r w:rsidRPr="00076E70">
          <w:rPr>
            <w:rFonts w:cs="Arial"/>
            <w:szCs w:val="24"/>
          </w:rPr>
          <w:t>la Commissione</w:t>
        </w:r>
      </w:smartTag>
      <w:r w:rsidRPr="00076E70">
        <w:rPr>
          <w:rFonts w:cs="Arial"/>
          <w:szCs w:val="24"/>
        </w:rPr>
        <w:t xml:space="preserve"> gestione e finanze:</w:t>
      </w:r>
    </w:p>
    <w:p w:rsidR="00076E70" w:rsidRPr="00076E70" w:rsidRDefault="008E0B22" w:rsidP="00076E70">
      <w:pPr>
        <w:rPr>
          <w:rFonts w:cs="Arial"/>
          <w:szCs w:val="24"/>
        </w:rPr>
      </w:pPr>
      <w:r>
        <w:rPr>
          <w:rFonts w:cs="Arial"/>
          <w:szCs w:val="24"/>
        </w:rPr>
        <w:t>Gabriele Pinoja</w:t>
      </w:r>
      <w:r w:rsidR="00076E70" w:rsidRPr="00076E70">
        <w:rPr>
          <w:rFonts w:cs="Arial"/>
          <w:szCs w:val="24"/>
        </w:rPr>
        <w:t>, relatore</w:t>
      </w:r>
    </w:p>
    <w:p w:rsidR="00FE00D1" w:rsidRDefault="00FE00D1" w:rsidP="00FE00D1">
      <w:pPr>
        <w:rPr>
          <w:rFonts w:cs="Arial"/>
        </w:rPr>
      </w:pPr>
      <w:bookmarkStart w:id="1" w:name="OLE_LINK1"/>
      <w:bookmarkStart w:id="2" w:name="OLE_LINK2"/>
      <w:r w:rsidRPr="005E5056">
        <w:rPr>
          <w:rFonts w:cs="Arial"/>
        </w:rPr>
        <w:t xml:space="preserve">Bacchetta-Cattori - </w:t>
      </w:r>
      <w:r>
        <w:rPr>
          <w:rFonts w:cs="Arial"/>
        </w:rPr>
        <w:t xml:space="preserve">Badasci - Caprara - </w:t>
      </w:r>
    </w:p>
    <w:p w:rsidR="00FE00D1" w:rsidRDefault="00FE00D1" w:rsidP="00FE00D1">
      <w:pPr>
        <w:rPr>
          <w:rFonts w:cs="Arial"/>
        </w:rPr>
      </w:pPr>
      <w:r>
        <w:rPr>
          <w:rFonts w:cs="Arial"/>
        </w:rPr>
        <w:t xml:space="preserve">Caverzasio - Dadò - De Rosa - Denti - </w:t>
      </w:r>
    </w:p>
    <w:p w:rsidR="00FE00D1" w:rsidRDefault="00FE00D1" w:rsidP="00FE00D1">
      <w:pPr>
        <w:rPr>
          <w:rFonts w:cs="Arial"/>
        </w:rPr>
      </w:pPr>
      <w:r>
        <w:rPr>
          <w:rFonts w:cs="Arial"/>
        </w:rPr>
        <w:t xml:space="preserve">Durisch - Garobbio - Garzoli - Guerra - </w:t>
      </w:r>
    </w:p>
    <w:p w:rsidR="00FE00D1" w:rsidRDefault="00FE00D1" w:rsidP="00FE00D1">
      <w:pPr>
        <w:rPr>
          <w:rFonts w:cs="Arial"/>
        </w:rPr>
      </w:pPr>
      <w:r>
        <w:rPr>
          <w:rFonts w:cs="Arial"/>
        </w:rPr>
        <w:t>Kandemir Bordoli - Pini - Quadranti</w:t>
      </w:r>
    </w:p>
    <w:bookmarkEnd w:id="1"/>
    <w:bookmarkEnd w:id="2"/>
    <w:p w:rsidR="00076E70" w:rsidRPr="00076E70" w:rsidRDefault="00076E70">
      <w:pPr>
        <w:rPr>
          <w:rFonts w:cs="Arial"/>
          <w:szCs w:val="24"/>
        </w:rPr>
      </w:pPr>
    </w:p>
    <w:sectPr w:rsidR="00076E70" w:rsidRPr="00076E70" w:rsidSect="008B4137">
      <w:footerReference w:type="default" r:id="rId9"/>
      <w:pgSz w:w="11906" w:h="16838"/>
      <w:pgMar w:top="1418" w:right="1134" w:bottom="1134" w:left="1134"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7C49" w:rsidRDefault="00057C49" w:rsidP="008E77C6">
      <w:r>
        <w:separator/>
      </w:r>
    </w:p>
  </w:endnote>
  <w:endnote w:type="continuationSeparator" w:id="0">
    <w:p w:rsidR="00057C49" w:rsidRDefault="00057C49" w:rsidP="008E7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719662"/>
      <w:docPartObj>
        <w:docPartGallery w:val="Page Numbers (Bottom of Page)"/>
        <w:docPartUnique/>
      </w:docPartObj>
    </w:sdtPr>
    <w:sdtEndPr>
      <w:rPr>
        <w:sz w:val="20"/>
        <w:szCs w:val="20"/>
      </w:rPr>
    </w:sdtEndPr>
    <w:sdtContent>
      <w:p w:rsidR="008E77C6" w:rsidRPr="008E77C6" w:rsidRDefault="008E77C6">
        <w:pPr>
          <w:pStyle w:val="Pidipagina"/>
          <w:jc w:val="center"/>
          <w:rPr>
            <w:sz w:val="20"/>
            <w:szCs w:val="20"/>
          </w:rPr>
        </w:pPr>
        <w:r w:rsidRPr="008E77C6">
          <w:rPr>
            <w:sz w:val="20"/>
            <w:szCs w:val="20"/>
          </w:rPr>
          <w:fldChar w:fldCharType="begin"/>
        </w:r>
        <w:r w:rsidRPr="008E77C6">
          <w:rPr>
            <w:sz w:val="20"/>
            <w:szCs w:val="20"/>
          </w:rPr>
          <w:instrText>PAGE   \* MERGEFORMAT</w:instrText>
        </w:r>
        <w:r w:rsidRPr="008E77C6">
          <w:rPr>
            <w:sz w:val="20"/>
            <w:szCs w:val="20"/>
          </w:rPr>
          <w:fldChar w:fldCharType="separate"/>
        </w:r>
        <w:r w:rsidR="00B40E30" w:rsidRPr="00B40E30">
          <w:rPr>
            <w:noProof/>
            <w:sz w:val="20"/>
            <w:szCs w:val="20"/>
            <w:lang w:val="it-IT"/>
          </w:rPr>
          <w:t>1</w:t>
        </w:r>
        <w:r w:rsidRPr="008E77C6">
          <w:rPr>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7C49" w:rsidRDefault="00057C49" w:rsidP="008E77C6">
      <w:r>
        <w:separator/>
      </w:r>
    </w:p>
  </w:footnote>
  <w:footnote w:type="continuationSeparator" w:id="0">
    <w:p w:rsidR="00057C49" w:rsidRDefault="00057C49" w:rsidP="008E77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55C0C"/>
    <w:multiLevelType w:val="hybridMultilevel"/>
    <w:tmpl w:val="1F8A3B46"/>
    <w:lvl w:ilvl="0" w:tplc="3FBC9440">
      <w:start w:val="1"/>
      <w:numFmt w:val="decimal"/>
      <w:pStyle w:val="Titolo1"/>
      <w:lvlText w:val="%1."/>
      <w:lvlJc w:val="left"/>
      <w:pPr>
        <w:ind w:left="927" w:hanging="360"/>
      </w:pPr>
      <w:rPr>
        <w:rFonts w:hint="default"/>
      </w:rPr>
    </w:lvl>
    <w:lvl w:ilvl="1" w:tplc="08100019" w:tentative="1">
      <w:start w:val="1"/>
      <w:numFmt w:val="lowerLetter"/>
      <w:lvlText w:val="%2."/>
      <w:lvlJc w:val="left"/>
      <w:pPr>
        <w:ind w:left="1647" w:hanging="360"/>
      </w:pPr>
    </w:lvl>
    <w:lvl w:ilvl="2" w:tplc="0810001B" w:tentative="1">
      <w:start w:val="1"/>
      <w:numFmt w:val="lowerRoman"/>
      <w:lvlText w:val="%3."/>
      <w:lvlJc w:val="right"/>
      <w:pPr>
        <w:ind w:left="2367" w:hanging="180"/>
      </w:pPr>
    </w:lvl>
    <w:lvl w:ilvl="3" w:tplc="0810000F" w:tentative="1">
      <w:start w:val="1"/>
      <w:numFmt w:val="decimal"/>
      <w:lvlText w:val="%4."/>
      <w:lvlJc w:val="left"/>
      <w:pPr>
        <w:ind w:left="3087" w:hanging="360"/>
      </w:pPr>
    </w:lvl>
    <w:lvl w:ilvl="4" w:tplc="08100019" w:tentative="1">
      <w:start w:val="1"/>
      <w:numFmt w:val="lowerLetter"/>
      <w:lvlText w:val="%5."/>
      <w:lvlJc w:val="left"/>
      <w:pPr>
        <w:ind w:left="3807" w:hanging="360"/>
      </w:pPr>
    </w:lvl>
    <w:lvl w:ilvl="5" w:tplc="0810001B" w:tentative="1">
      <w:start w:val="1"/>
      <w:numFmt w:val="lowerRoman"/>
      <w:lvlText w:val="%6."/>
      <w:lvlJc w:val="right"/>
      <w:pPr>
        <w:ind w:left="4527" w:hanging="180"/>
      </w:pPr>
    </w:lvl>
    <w:lvl w:ilvl="6" w:tplc="0810000F" w:tentative="1">
      <w:start w:val="1"/>
      <w:numFmt w:val="decimal"/>
      <w:lvlText w:val="%7."/>
      <w:lvlJc w:val="left"/>
      <w:pPr>
        <w:ind w:left="5247" w:hanging="360"/>
      </w:pPr>
    </w:lvl>
    <w:lvl w:ilvl="7" w:tplc="08100019" w:tentative="1">
      <w:start w:val="1"/>
      <w:numFmt w:val="lowerLetter"/>
      <w:lvlText w:val="%8."/>
      <w:lvlJc w:val="left"/>
      <w:pPr>
        <w:ind w:left="5967" w:hanging="360"/>
      </w:pPr>
    </w:lvl>
    <w:lvl w:ilvl="8" w:tplc="0810001B" w:tentative="1">
      <w:start w:val="1"/>
      <w:numFmt w:val="lowerRoman"/>
      <w:lvlText w:val="%9."/>
      <w:lvlJc w:val="right"/>
      <w:pPr>
        <w:ind w:left="6687" w:hanging="180"/>
      </w:pPr>
    </w:lvl>
  </w:abstractNum>
  <w:abstractNum w:abstractNumId="1">
    <w:nsid w:val="3DCF6A4C"/>
    <w:multiLevelType w:val="hybridMultilevel"/>
    <w:tmpl w:val="47666FD2"/>
    <w:lvl w:ilvl="0" w:tplc="08100001">
      <w:start w:val="1"/>
      <w:numFmt w:val="bullet"/>
      <w:lvlText w:val=""/>
      <w:lvlJc w:val="left"/>
      <w:pPr>
        <w:ind w:left="720" w:hanging="360"/>
      </w:pPr>
      <w:rPr>
        <w:rFonts w:ascii="Symbol" w:hAnsi="Symbo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2">
    <w:nsid w:val="6AC26B62"/>
    <w:multiLevelType w:val="multilevel"/>
    <w:tmpl w:val="0810001D"/>
    <w:styleLink w:val="Stile1"/>
    <w:lvl w:ilvl="0">
      <w:start w:val="1"/>
      <w:numFmt w:val="decimal"/>
      <w:lvlText w:val="%1)"/>
      <w:lvlJc w:val="left"/>
      <w:pPr>
        <w:ind w:left="360" w:hanging="360"/>
      </w:pPr>
    </w:lvl>
    <w:lvl w:ilvl="1">
      <w:start w:val="1"/>
      <w:numFmt w:val="lowerLetter"/>
      <w:lvlText w:val="%2)"/>
      <w:lvlJc w:val="left"/>
      <w:pPr>
        <w:ind w:left="360" w:hanging="360"/>
      </w:pPr>
    </w:lvl>
    <w:lvl w:ilvl="2">
      <w:start w:val="1"/>
      <w:numFmt w:val="lowerRoman"/>
      <w:lvlText w:val="%3)"/>
      <w:lvlJc w:val="left"/>
      <w:pPr>
        <w:ind w:left="360" w:hanging="360"/>
      </w:pPr>
    </w:lvl>
    <w:lvl w:ilvl="3">
      <w:start w:val="1"/>
      <w:numFmt w:val="decimal"/>
      <w:lvlText w:val="(%4)"/>
      <w:lvlJc w:val="left"/>
      <w:pPr>
        <w:ind w:left="36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77F718E1"/>
    <w:multiLevelType w:val="hybridMultilevel"/>
    <w:tmpl w:val="4F4203DC"/>
    <w:lvl w:ilvl="0" w:tplc="8D0A19FA">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num w:numId="1">
    <w:abstractNumId w:val="2"/>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137"/>
    <w:rsid w:val="00057C49"/>
    <w:rsid w:val="00076E70"/>
    <w:rsid w:val="002E5E40"/>
    <w:rsid w:val="0052425A"/>
    <w:rsid w:val="00586A8D"/>
    <w:rsid w:val="006D7A3B"/>
    <w:rsid w:val="007B5462"/>
    <w:rsid w:val="008034BD"/>
    <w:rsid w:val="00876352"/>
    <w:rsid w:val="008B4137"/>
    <w:rsid w:val="008C767A"/>
    <w:rsid w:val="008E0B22"/>
    <w:rsid w:val="008E77C6"/>
    <w:rsid w:val="009770BB"/>
    <w:rsid w:val="009E008D"/>
    <w:rsid w:val="009E298A"/>
    <w:rsid w:val="00A5465F"/>
    <w:rsid w:val="00A77678"/>
    <w:rsid w:val="00B40E30"/>
    <w:rsid w:val="00BC4C95"/>
    <w:rsid w:val="00BC72EF"/>
    <w:rsid w:val="00BD5944"/>
    <w:rsid w:val="00CF6858"/>
    <w:rsid w:val="00D377B5"/>
    <w:rsid w:val="00D93B31"/>
    <w:rsid w:val="00FE00D1"/>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CH"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76E70"/>
    <w:rPr>
      <w:rFonts w:ascii="Arial" w:hAnsi="Arial"/>
      <w:sz w:val="24"/>
    </w:rPr>
  </w:style>
  <w:style w:type="paragraph" w:styleId="Titolo1">
    <w:name w:val="heading 1"/>
    <w:basedOn w:val="Normale"/>
    <w:next w:val="Normale"/>
    <w:link w:val="Titolo1Carattere"/>
    <w:autoRedefine/>
    <w:qFormat/>
    <w:rsid w:val="00076E70"/>
    <w:pPr>
      <w:keepNext/>
      <w:numPr>
        <w:numId w:val="4"/>
      </w:numPr>
      <w:tabs>
        <w:tab w:val="left" w:pos="567"/>
      </w:tabs>
      <w:spacing w:after="120"/>
      <w:ind w:left="567" w:hanging="567"/>
      <w:outlineLvl w:val="0"/>
    </w:pPr>
    <w:rPr>
      <w:b/>
      <w:caps/>
      <w:szCs w:val="24"/>
      <w:lang w:val="it-IT" w:eastAsia="it-IT"/>
    </w:rPr>
  </w:style>
  <w:style w:type="paragraph" w:styleId="Titolo2">
    <w:name w:val="heading 2"/>
    <w:basedOn w:val="Normale"/>
    <w:next w:val="Normale"/>
    <w:link w:val="Titolo2Carattere"/>
    <w:autoRedefine/>
    <w:qFormat/>
    <w:rsid w:val="006D7A3B"/>
    <w:pPr>
      <w:keepNext/>
      <w:tabs>
        <w:tab w:val="left" w:pos="567"/>
      </w:tabs>
      <w:spacing w:after="120"/>
      <w:outlineLvl w:val="1"/>
    </w:pPr>
    <w:rPr>
      <w:b/>
      <w:lang w:val="it-IT" w:eastAsia="it-IT"/>
    </w:rPr>
  </w:style>
  <w:style w:type="paragraph" w:styleId="Titolo3">
    <w:name w:val="heading 3"/>
    <w:basedOn w:val="Normale"/>
    <w:next w:val="Normale"/>
    <w:link w:val="Titolo3Carattere"/>
    <w:autoRedefine/>
    <w:qFormat/>
    <w:rsid w:val="006D7A3B"/>
    <w:pPr>
      <w:keepNext/>
      <w:tabs>
        <w:tab w:val="left" w:pos="709"/>
      </w:tabs>
      <w:spacing w:before="120" w:after="120"/>
      <w:outlineLvl w:val="2"/>
    </w:pPr>
    <w:rPr>
      <w:b/>
      <w:i/>
      <w:sz w:val="23"/>
      <w:szCs w:val="23"/>
      <w:lang w:val="it-IT" w:eastAsia="it-IT"/>
    </w:rPr>
  </w:style>
  <w:style w:type="paragraph" w:styleId="Titolo4">
    <w:name w:val="heading 4"/>
    <w:basedOn w:val="Normale"/>
    <w:next w:val="Normale"/>
    <w:link w:val="Titolo4Carattere"/>
    <w:uiPriority w:val="9"/>
    <w:unhideWhenUsed/>
    <w:qFormat/>
    <w:rsid w:val="00076E70"/>
    <w:pPr>
      <w:keepNext/>
      <w:keepLines/>
      <w:spacing w:before="120" w:after="120"/>
      <w:outlineLvl w:val="3"/>
    </w:pPr>
    <w:rPr>
      <w:rFonts w:eastAsiaTheme="majorEastAsia" w:cstheme="majorBidi"/>
      <w:b/>
      <w:bCs/>
      <w:iCs/>
      <w:sz w:val="22"/>
    </w:rPr>
  </w:style>
  <w:style w:type="paragraph" w:styleId="Titolo5">
    <w:name w:val="heading 5"/>
    <w:basedOn w:val="Normale"/>
    <w:next w:val="Normale"/>
    <w:link w:val="Titolo5Carattere"/>
    <w:uiPriority w:val="9"/>
    <w:unhideWhenUsed/>
    <w:qFormat/>
    <w:rsid w:val="00076E70"/>
    <w:pPr>
      <w:keepNext/>
      <w:keepLines/>
      <w:tabs>
        <w:tab w:val="left" w:pos="993"/>
      </w:tabs>
      <w:spacing w:after="120"/>
      <w:outlineLvl w:val="4"/>
    </w:pPr>
    <w:rPr>
      <w:rFonts w:eastAsiaTheme="majorEastAsia" w:cstheme="majorBidi"/>
      <w:b/>
      <w:i/>
      <w:color w:val="243F60" w:themeColor="accent1" w:themeShade="7F"/>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52425A"/>
    <w:pPr>
      <w:spacing w:before="240"/>
    </w:pPr>
    <w:rPr>
      <w:rFonts w:eastAsia="Calibri" w:cs="Times New Roman"/>
      <w:caps/>
      <w:szCs w:val="24"/>
      <w:lang w:val="it-IT"/>
    </w:rPr>
  </w:style>
  <w:style w:type="character" w:customStyle="1" w:styleId="Titolo1Carattere">
    <w:name w:val="Titolo 1 Carattere"/>
    <w:basedOn w:val="Carpredefinitoparagrafo"/>
    <w:link w:val="Titolo1"/>
    <w:rsid w:val="00076E70"/>
    <w:rPr>
      <w:rFonts w:ascii="Arial" w:hAnsi="Arial"/>
      <w:b/>
      <w:caps/>
      <w:sz w:val="24"/>
      <w:szCs w:val="24"/>
      <w:lang w:val="it-IT" w:eastAsia="it-IT"/>
    </w:rPr>
  </w:style>
  <w:style w:type="character" w:customStyle="1" w:styleId="Titolo2Carattere">
    <w:name w:val="Titolo 2 Carattere"/>
    <w:basedOn w:val="Carpredefinitoparagrafo"/>
    <w:link w:val="Titolo2"/>
    <w:rsid w:val="006D7A3B"/>
    <w:rPr>
      <w:rFonts w:ascii="Arial" w:hAnsi="Arial"/>
      <w:b/>
      <w:sz w:val="24"/>
      <w:lang w:val="it-IT" w:eastAsia="it-IT"/>
    </w:rPr>
  </w:style>
  <w:style w:type="character" w:customStyle="1" w:styleId="Titolo3Carattere">
    <w:name w:val="Titolo 3 Carattere"/>
    <w:basedOn w:val="Carpredefinitoparagrafo"/>
    <w:link w:val="Titolo3"/>
    <w:rsid w:val="006D7A3B"/>
    <w:rPr>
      <w:rFonts w:ascii="Arial" w:hAnsi="Arial"/>
      <w:b/>
      <w:i/>
      <w:sz w:val="23"/>
      <w:szCs w:val="23"/>
      <w:lang w:val="it-IT" w:eastAsia="it-IT"/>
    </w:rPr>
  </w:style>
  <w:style w:type="numbering" w:customStyle="1" w:styleId="Stile1">
    <w:name w:val="Stile1"/>
    <w:uiPriority w:val="99"/>
    <w:rsid w:val="0052425A"/>
    <w:pPr>
      <w:numPr>
        <w:numId w:val="1"/>
      </w:numPr>
    </w:pPr>
  </w:style>
  <w:style w:type="paragraph" w:styleId="Sommario3">
    <w:name w:val="toc 3"/>
    <w:basedOn w:val="Normale"/>
    <w:next w:val="Normale"/>
    <w:autoRedefine/>
    <w:uiPriority w:val="39"/>
    <w:unhideWhenUsed/>
    <w:rsid w:val="0052425A"/>
    <w:pPr>
      <w:spacing w:before="60"/>
    </w:pPr>
    <w:rPr>
      <w:rFonts w:eastAsia="Calibri" w:cs="Times New Roman"/>
      <w:szCs w:val="24"/>
      <w:lang w:val="it-IT"/>
    </w:rPr>
  </w:style>
  <w:style w:type="paragraph" w:styleId="Sommario2">
    <w:name w:val="toc 2"/>
    <w:basedOn w:val="Normale"/>
    <w:next w:val="Normale"/>
    <w:autoRedefine/>
    <w:uiPriority w:val="39"/>
    <w:unhideWhenUsed/>
    <w:rsid w:val="0052425A"/>
    <w:rPr>
      <w:rFonts w:eastAsia="Calibri" w:cs="Times New Roman"/>
      <w:szCs w:val="24"/>
      <w:lang w:val="it-IT"/>
    </w:rPr>
  </w:style>
  <w:style w:type="paragraph" w:styleId="Paragrafoelenco">
    <w:name w:val="List Paragraph"/>
    <w:basedOn w:val="Normale"/>
    <w:uiPriority w:val="34"/>
    <w:qFormat/>
    <w:rsid w:val="0052425A"/>
  </w:style>
  <w:style w:type="character" w:customStyle="1" w:styleId="Titolo4Carattere">
    <w:name w:val="Titolo 4 Carattere"/>
    <w:basedOn w:val="Carpredefinitoparagrafo"/>
    <w:link w:val="Titolo4"/>
    <w:uiPriority w:val="9"/>
    <w:rsid w:val="00076E70"/>
    <w:rPr>
      <w:rFonts w:ascii="Arial" w:eastAsiaTheme="majorEastAsia" w:hAnsi="Arial" w:cstheme="majorBidi"/>
      <w:b/>
      <w:bCs/>
      <w:iCs/>
    </w:rPr>
  </w:style>
  <w:style w:type="character" w:customStyle="1" w:styleId="Titolo5Carattere">
    <w:name w:val="Titolo 5 Carattere"/>
    <w:basedOn w:val="Carpredefinitoparagrafo"/>
    <w:link w:val="Titolo5"/>
    <w:uiPriority w:val="9"/>
    <w:rsid w:val="00076E70"/>
    <w:rPr>
      <w:rFonts w:ascii="Arial" w:eastAsiaTheme="majorEastAsia" w:hAnsi="Arial" w:cstheme="majorBidi"/>
      <w:b/>
      <w:i/>
      <w:color w:val="243F60" w:themeColor="accent1" w:themeShade="7F"/>
    </w:rPr>
  </w:style>
  <w:style w:type="paragraph" w:styleId="Nessunaspaziatura">
    <w:name w:val="No Spacing"/>
    <w:uiPriority w:val="1"/>
    <w:qFormat/>
    <w:rsid w:val="00076E70"/>
  </w:style>
  <w:style w:type="paragraph" w:styleId="Intestazione">
    <w:name w:val="header"/>
    <w:basedOn w:val="Normale"/>
    <w:link w:val="IntestazioneCarattere"/>
    <w:uiPriority w:val="99"/>
    <w:unhideWhenUsed/>
    <w:rsid w:val="008E77C6"/>
    <w:pPr>
      <w:tabs>
        <w:tab w:val="center" w:pos="4819"/>
        <w:tab w:val="right" w:pos="9638"/>
      </w:tabs>
    </w:pPr>
  </w:style>
  <w:style w:type="character" w:customStyle="1" w:styleId="IntestazioneCarattere">
    <w:name w:val="Intestazione Carattere"/>
    <w:basedOn w:val="Carpredefinitoparagrafo"/>
    <w:link w:val="Intestazione"/>
    <w:uiPriority w:val="99"/>
    <w:rsid w:val="008E77C6"/>
    <w:rPr>
      <w:rFonts w:ascii="Arial" w:hAnsi="Arial"/>
      <w:sz w:val="24"/>
    </w:rPr>
  </w:style>
  <w:style w:type="paragraph" w:styleId="Pidipagina">
    <w:name w:val="footer"/>
    <w:basedOn w:val="Normale"/>
    <w:link w:val="PidipaginaCarattere"/>
    <w:uiPriority w:val="99"/>
    <w:unhideWhenUsed/>
    <w:rsid w:val="008E77C6"/>
    <w:pPr>
      <w:tabs>
        <w:tab w:val="center" w:pos="4819"/>
        <w:tab w:val="right" w:pos="9638"/>
      </w:tabs>
    </w:pPr>
  </w:style>
  <w:style w:type="character" w:customStyle="1" w:styleId="PidipaginaCarattere">
    <w:name w:val="Piè di pagina Carattere"/>
    <w:basedOn w:val="Carpredefinitoparagrafo"/>
    <w:link w:val="Pidipagina"/>
    <w:uiPriority w:val="99"/>
    <w:rsid w:val="008E77C6"/>
    <w:rPr>
      <w:rFonts w:ascii="Arial" w:hAnsi="Arial"/>
      <w:sz w:val="24"/>
    </w:rPr>
  </w:style>
  <w:style w:type="paragraph" w:styleId="Testofumetto">
    <w:name w:val="Balloon Text"/>
    <w:basedOn w:val="Normale"/>
    <w:link w:val="TestofumettoCarattere"/>
    <w:uiPriority w:val="99"/>
    <w:semiHidden/>
    <w:unhideWhenUsed/>
    <w:rsid w:val="00FE00D1"/>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E00D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CH"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76E70"/>
    <w:rPr>
      <w:rFonts w:ascii="Arial" w:hAnsi="Arial"/>
      <w:sz w:val="24"/>
    </w:rPr>
  </w:style>
  <w:style w:type="paragraph" w:styleId="Titolo1">
    <w:name w:val="heading 1"/>
    <w:basedOn w:val="Normale"/>
    <w:next w:val="Normale"/>
    <w:link w:val="Titolo1Carattere"/>
    <w:autoRedefine/>
    <w:qFormat/>
    <w:rsid w:val="00076E70"/>
    <w:pPr>
      <w:keepNext/>
      <w:numPr>
        <w:numId w:val="4"/>
      </w:numPr>
      <w:tabs>
        <w:tab w:val="left" w:pos="567"/>
      </w:tabs>
      <w:spacing w:after="120"/>
      <w:ind w:left="567" w:hanging="567"/>
      <w:outlineLvl w:val="0"/>
    </w:pPr>
    <w:rPr>
      <w:b/>
      <w:caps/>
      <w:szCs w:val="24"/>
      <w:lang w:val="it-IT" w:eastAsia="it-IT"/>
    </w:rPr>
  </w:style>
  <w:style w:type="paragraph" w:styleId="Titolo2">
    <w:name w:val="heading 2"/>
    <w:basedOn w:val="Normale"/>
    <w:next w:val="Normale"/>
    <w:link w:val="Titolo2Carattere"/>
    <w:autoRedefine/>
    <w:qFormat/>
    <w:rsid w:val="006D7A3B"/>
    <w:pPr>
      <w:keepNext/>
      <w:tabs>
        <w:tab w:val="left" w:pos="567"/>
      </w:tabs>
      <w:spacing w:after="120"/>
      <w:outlineLvl w:val="1"/>
    </w:pPr>
    <w:rPr>
      <w:b/>
      <w:lang w:val="it-IT" w:eastAsia="it-IT"/>
    </w:rPr>
  </w:style>
  <w:style w:type="paragraph" w:styleId="Titolo3">
    <w:name w:val="heading 3"/>
    <w:basedOn w:val="Normale"/>
    <w:next w:val="Normale"/>
    <w:link w:val="Titolo3Carattere"/>
    <w:autoRedefine/>
    <w:qFormat/>
    <w:rsid w:val="006D7A3B"/>
    <w:pPr>
      <w:keepNext/>
      <w:tabs>
        <w:tab w:val="left" w:pos="709"/>
      </w:tabs>
      <w:spacing w:before="120" w:after="120"/>
      <w:outlineLvl w:val="2"/>
    </w:pPr>
    <w:rPr>
      <w:b/>
      <w:i/>
      <w:sz w:val="23"/>
      <w:szCs w:val="23"/>
      <w:lang w:val="it-IT" w:eastAsia="it-IT"/>
    </w:rPr>
  </w:style>
  <w:style w:type="paragraph" w:styleId="Titolo4">
    <w:name w:val="heading 4"/>
    <w:basedOn w:val="Normale"/>
    <w:next w:val="Normale"/>
    <w:link w:val="Titolo4Carattere"/>
    <w:uiPriority w:val="9"/>
    <w:unhideWhenUsed/>
    <w:qFormat/>
    <w:rsid w:val="00076E70"/>
    <w:pPr>
      <w:keepNext/>
      <w:keepLines/>
      <w:spacing w:before="120" w:after="120"/>
      <w:outlineLvl w:val="3"/>
    </w:pPr>
    <w:rPr>
      <w:rFonts w:eastAsiaTheme="majorEastAsia" w:cstheme="majorBidi"/>
      <w:b/>
      <w:bCs/>
      <w:iCs/>
      <w:sz w:val="22"/>
    </w:rPr>
  </w:style>
  <w:style w:type="paragraph" w:styleId="Titolo5">
    <w:name w:val="heading 5"/>
    <w:basedOn w:val="Normale"/>
    <w:next w:val="Normale"/>
    <w:link w:val="Titolo5Carattere"/>
    <w:uiPriority w:val="9"/>
    <w:unhideWhenUsed/>
    <w:qFormat/>
    <w:rsid w:val="00076E70"/>
    <w:pPr>
      <w:keepNext/>
      <w:keepLines/>
      <w:tabs>
        <w:tab w:val="left" w:pos="993"/>
      </w:tabs>
      <w:spacing w:after="120"/>
      <w:outlineLvl w:val="4"/>
    </w:pPr>
    <w:rPr>
      <w:rFonts w:eastAsiaTheme="majorEastAsia" w:cstheme="majorBidi"/>
      <w:b/>
      <w:i/>
      <w:color w:val="243F60" w:themeColor="accent1" w:themeShade="7F"/>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52425A"/>
    <w:pPr>
      <w:spacing w:before="240"/>
    </w:pPr>
    <w:rPr>
      <w:rFonts w:eastAsia="Calibri" w:cs="Times New Roman"/>
      <w:caps/>
      <w:szCs w:val="24"/>
      <w:lang w:val="it-IT"/>
    </w:rPr>
  </w:style>
  <w:style w:type="character" w:customStyle="1" w:styleId="Titolo1Carattere">
    <w:name w:val="Titolo 1 Carattere"/>
    <w:basedOn w:val="Carpredefinitoparagrafo"/>
    <w:link w:val="Titolo1"/>
    <w:rsid w:val="00076E70"/>
    <w:rPr>
      <w:rFonts w:ascii="Arial" w:hAnsi="Arial"/>
      <w:b/>
      <w:caps/>
      <w:sz w:val="24"/>
      <w:szCs w:val="24"/>
      <w:lang w:val="it-IT" w:eastAsia="it-IT"/>
    </w:rPr>
  </w:style>
  <w:style w:type="character" w:customStyle="1" w:styleId="Titolo2Carattere">
    <w:name w:val="Titolo 2 Carattere"/>
    <w:basedOn w:val="Carpredefinitoparagrafo"/>
    <w:link w:val="Titolo2"/>
    <w:rsid w:val="006D7A3B"/>
    <w:rPr>
      <w:rFonts w:ascii="Arial" w:hAnsi="Arial"/>
      <w:b/>
      <w:sz w:val="24"/>
      <w:lang w:val="it-IT" w:eastAsia="it-IT"/>
    </w:rPr>
  </w:style>
  <w:style w:type="character" w:customStyle="1" w:styleId="Titolo3Carattere">
    <w:name w:val="Titolo 3 Carattere"/>
    <w:basedOn w:val="Carpredefinitoparagrafo"/>
    <w:link w:val="Titolo3"/>
    <w:rsid w:val="006D7A3B"/>
    <w:rPr>
      <w:rFonts w:ascii="Arial" w:hAnsi="Arial"/>
      <w:b/>
      <w:i/>
      <w:sz w:val="23"/>
      <w:szCs w:val="23"/>
      <w:lang w:val="it-IT" w:eastAsia="it-IT"/>
    </w:rPr>
  </w:style>
  <w:style w:type="numbering" w:customStyle="1" w:styleId="Stile1">
    <w:name w:val="Stile1"/>
    <w:uiPriority w:val="99"/>
    <w:rsid w:val="0052425A"/>
    <w:pPr>
      <w:numPr>
        <w:numId w:val="1"/>
      </w:numPr>
    </w:pPr>
  </w:style>
  <w:style w:type="paragraph" w:styleId="Sommario3">
    <w:name w:val="toc 3"/>
    <w:basedOn w:val="Normale"/>
    <w:next w:val="Normale"/>
    <w:autoRedefine/>
    <w:uiPriority w:val="39"/>
    <w:unhideWhenUsed/>
    <w:rsid w:val="0052425A"/>
    <w:pPr>
      <w:spacing w:before="60"/>
    </w:pPr>
    <w:rPr>
      <w:rFonts w:eastAsia="Calibri" w:cs="Times New Roman"/>
      <w:szCs w:val="24"/>
      <w:lang w:val="it-IT"/>
    </w:rPr>
  </w:style>
  <w:style w:type="paragraph" w:styleId="Sommario2">
    <w:name w:val="toc 2"/>
    <w:basedOn w:val="Normale"/>
    <w:next w:val="Normale"/>
    <w:autoRedefine/>
    <w:uiPriority w:val="39"/>
    <w:unhideWhenUsed/>
    <w:rsid w:val="0052425A"/>
    <w:rPr>
      <w:rFonts w:eastAsia="Calibri" w:cs="Times New Roman"/>
      <w:szCs w:val="24"/>
      <w:lang w:val="it-IT"/>
    </w:rPr>
  </w:style>
  <w:style w:type="paragraph" w:styleId="Paragrafoelenco">
    <w:name w:val="List Paragraph"/>
    <w:basedOn w:val="Normale"/>
    <w:uiPriority w:val="34"/>
    <w:qFormat/>
    <w:rsid w:val="0052425A"/>
  </w:style>
  <w:style w:type="character" w:customStyle="1" w:styleId="Titolo4Carattere">
    <w:name w:val="Titolo 4 Carattere"/>
    <w:basedOn w:val="Carpredefinitoparagrafo"/>
    <w:link w:val="Titolo4"/>
    <w:uiPriority w:val="9"/>
    <w:rsid w:val="00076E70"/>
    <w:rPr>
      <w:rFonts w:ascii="Arial" w:eastAsiaTheme="majorEastAsia" w:hAnsi="Arial" w:cstheme="majorBidi"/>
      <w:b/>
      <w:bCs/>
      <w:iCs/>
    </w:rPr>
  </w:style>
  <w:style w:type="character" w:customStyle="1" w:styleId="Titolo5Carattere">
    <w:name w:val="Titolo 5 Carattere"/>
    <w:basedOn w:val="Carpredefinitoparagrafo"/>
    <w:link w:val="Titolo5"/>
    <w:uiPriority w:val="9"/>
    <w:rsid w:val="00076E70"/>
    <w:rPr>
      <w:rFonts w:ascii="Arial" w:eastAsiaTheme="majorEastAsia" w:hAnsi="Arial" w:cstheme="majorBidi"/>
      <w:b/>
      <w:i/>
      <w:color w:val="243F60" w:themeColor="accent1" w:themeShade="7F"/>
    </w:rPr>
  </w:style>
  <w:style w:type="paragraph" w:styleId="Nessunaspaziatura">
    <w:name w:val="No Spacing"/>
    <w:uiPriority w:val="1"/>
    <w:qFormat/>
    <w:rsid w:val="00076E70"/>
  </w:style>
  <w:style w:type="paragraph" w:styleId="Intestazione">
    <w:name w:val="header"/>
    <w:basedOn w:val="Normale"/>
    <w:link w:val="IntestazioneCarattere"/>
    <w:uiPriority w:val="99"/>
    <w:unhideWhenUsed/>
    <w:rsid w:val="008E77C6"/>
    <w:pPr>
      <w:tabs>
        <w:tab w:val="center" w:pos="4819"/>
        <w:tab w:val="right" w:pos="9638"/>
      </w:tabs>
    </w:pPr>
  </w:style>
  <w:style w:type="character" w:customStyle="1" w:styleId="IntestazioneCarattere">
    <w:name w:val="Intestazione Carattere"/>
    <w:basedOn w:val="Carpredefinitoparagrafo"/>
    <w:link w:val="Intestazione"/>
    <w:uiPriority w:val="99"/>
    <w:rsid w:val="008E77C6"/>
    <w:rPr>
      <w:rFonts w:ascii="Arial" w:hAnsi="Arial"/>
      <w:sz w:val="24"/>
    </w:rPr>
  </w:style>
  <w:style w:type="paragraph" w:styleId="Pidipagina">
    <w:name w:val="footer"/>
    <w:basedOn w:val="Normale"/>
    <w:link w:val="PidipaginaCarattere"/>
    <w:uiPriority w:val="99"/>
    <w:unhideWhenUsed/>
    <w:rsid w:val="008E77C6"/>
    <w:pPr>
      <w:tabs>
        <w:tab w:val="center" w:pos="4819"/>
        <w:tab w:val="right" w:pos="9638"/>
      </w:tabs>
    </w:pPr>
  </w:style>
  <w:style w:type="character" w:customStyle="1" w:styleId="PidipaginaCarattere">
    <w:name w:val="Piè di pagina Carattere"/>
    <w:basedOn w:val="Carpredefinitoparagrafo"/>
    <w:link w:val="Pidipagina"/>
    <w:uiPriority w:val="99"/>
    <w:rsid w:val="008E77C6"/>
    <w:rPr>
      <w:rFonts w:ascii="Arial" w:hAnsi="Arial"/>
      <w:sz w:val="24"/>
    </w:rPr>
  </w:style>
  <w:style w:type="paragraph" w:styleId="Testofumetto">
    <w:name w:val="Balloon Text"/>
    <w:basedOn w:val="Normale"/>
    <w:link w:val="TestofumettoCarattere"/>
    <w:uiPriority w:val="99"/>
    <w:semiHidden/>
    <w:unhideWhenUsed/>
    <w:rsid w:val="00FE00D1"/>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E00D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9675C2-7C95-47B5-92DC-6DB9067835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4</Pages>
  <Words>1289</Words>
  <Characters>7348</Characters>
  <Application>Microsoft Office Word</Application>
  <DocSecurity>0</DocSecurity>
  <Lines>61</Lines>
  <Paragraphs>17</Paragraphs>
  <ScaleCrop>false</ScaleCrop>
  <HeadingPairs>
    <vt:vector size="2" baseType="variant">
      <vt:variant>
        <vt:lpstr>Titolo</vt:lpstr>
      </vt:variant>
      <vt:variant>
        <vt:i4>1</vt:i4>
      </vt:variant>
    </vt:vector>
  </HeadingPairs>
  <TitlesOfParts>
    <vt:vector size="1" baseType="lpstr">
      <vt:lpstr/>
    </vt:vector>
  </TitlesOfParts>
  <Company>Amministrazione Cantonale</Company>
  <LinksUpToDate>false</LinksUpToDate>
  <CharactersWithSpaces>8620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Agostinetti Jole / kxgc002</dc:creator>
  <cp:lastModifiedBy>Agostinetti Jole / kxgc002</cp:lastModifiedBy>
  <cp:revision>4</cp:revision>
  <cp:lastPrinted>2017-11-28T14:07:00Z</cp:lastPrinted>
  <dcterms:created xsi:type="dcterms:W3CDTF">2017-11-28T13:39:00Z</dcterms:created>
  <dcterms:modified xsi:type="dcterms:W3CDTF">2017-11-29T08:20:00Z</dcterms:modified>
</cp:coreProperties>
</file>