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A7889" w14:textId="77777777" w:rsidR="002F4E6D" w:rsidRPr="005C669B" w:rsidRDefault="002F4E6D" w:rsidP="002F4E6D">
      <w:pPr>
        <w:tabs>
          <w:tab w:val="left" w:pos="2495"/>
        </w:tabs>
        <w:spacing w:before="80" w:after="40"/>
        <w:rPr>
          <w:rFonts w:ascii="Gill Sans MT" w:hAnsi="Gill Sans MT"/>
          <w:b/>
          <w:sz w:val="56"/>
          <w:szCs w:val="56"/>
        </w:rPr>
      </w:pPr>
      <w:bookmarkStart w:id="0" w:name="_GoBack"/>
      <w:bookmarkEnd w:id="0"/>
      <w:r>
        <w:rPr>
          <w:rFonts w:ascii="Gill Sans MT" w:hAnsi="Gill Sans MT"/>
          <w:b/>
          <w:sz w:val="56"/>
          <w:szCs w:val="56"/>
        </w:rPr>
        <w:t xml:space="preserve">Rapporto di </w:t>
      </w:r>
      <w:r w:rsidRPr="005C669B">
        <w:rPr>
          <w:rFonts w:ascii="Gill Sans MT" w:hAnsi="Gill Sans MT"/>
          <w:b/>
          <w:sz w:val="56"/>
          <w:szCs w:val="56"/>
        </w:rPr>
        <w:t>mi</w:t>
      </w:r>
      <w:r>
        <w:rPr>
          <w:rFonts w:ascii="Gill Sans MT" w:hAnsi="Gill Sans MT"/>
          <w:b/>
          <w:sz w:val="56"/>
          <w:szCs w:val="56"/>
        </w:rPr>
        <w:t>n</w:t>
      </w:r>
      <w:r w:rsidRPr="005C669B">
        <w:rPr>
          <w:rFonts w:ascii="Gill Sans MT" w:hAnsi="Gill Sans MT"/>
          <w:b/>
          <w:sz w:val="56"/>
          <w:szCs w:val="56"/>
        </w:rPr>
        <w:t>oranza</w:t>
      </w:r>
    </w:p>
    <w:p w14:paraId="2BED60C1" w14:textId="77777777" w:rsidR="00BF3FC3" w:rsidRPr="00BE6EA8" w:rsidRDefault="00BF3FC3" w:rsidP="002D6765">
      <w:pPr>
        <w:ind w:right="-1"/>
        <w:rPr>
          <w:sz w:val="28"/>
          <w:szCs w:val="28"/>
        </w:rPr>
      </w:pPr>
    </w:p>
    <w:p w14:paraId="764EFF43" w14:textId="77777777" w:rsidR="00136283" w:rsidRPr="00BE6EA8" w:rsidRDefault="00136283" w:rsidP="002D6765">
      <w:pPr>
        <w:ind w:right="-1"/>
        <w:rPr>
          <w:sz w:val="28"/>
          <w:szCs w:val="28"/>
        </w:rPr>
      </w:pPr>
    </w:p>
    <w:p w14:paraId="5ABF9440" w14:textId="013417EE" w:rsidR="00634079" w:rsidRPr="009F4195" w:rsidRDefault="00634079" w:rsidP="00634079">
      <w:pPr>
        <w:tabs>
          <w:tab w:val="left" w:pos="1985"/>
          <w:tab w:val="left" w:pos="4962"/>
        </w:tabs>
        <w:ind w:right="-1"/>
        <w:rPr>
          <w:sz w:val="32"/>
          <w:szCs w:val="32"/>
        </w:rPr>
      </w:pPr>
      <w:proofErr w:type="gramStart"/>
      <w:r>
        <w:rPr>
          <w:b/>
          <w:sz w:val="32"/>
          <w:szCs w:val="32"/>
        </w:rPr>
        <w:t>7214</w:t>
      </w:r>
      <w:proofErr w:type="gramEnd"/>
      <w:r>
        <w:rPr>
          <w:b/>
          <w:sz w:val="32"/>
          <w:szCs w:val="32"/>
        </w:rPr>
        <w:t xml:space="preserve"> </w:t>
      </w:r>
      <w:r w:rsidRPr="00271DE5">
        <w:rPr>
          <w:b/>
          <w:sz w:val="32"/>
          <w:szCs w:val="32"/>
        </w:rPr>
        <w:t>R</w:t>
      </w:r>
      <w:r w:rsidR="00744176">
        <w:rPr>
          <w:b/>
          <w:sz w:val="32"/>
          <w:szCs w:val="32"/>
        </w:rPr>
        <w:t>2</w:t>
      </w:r>
      <w:r>
        <w:rPr>
          <w:b/>
          <w:sz w:val="32"/>
          <w:szCs w:val="32"/>
        </w:rPr>
        <w:tab/>
      </w:r>
      <w:r w:rsidR="00427410">
        <w:rPr>
          <w:b/>
          <w:sz w:val="32"/>
          <w:szCs w:val="32"/>
        </w:rPr>
        <w:t xml:space="preserve"> </w:t>
      </w:r>
      <w:r>
        <w:rPr>
          <w:sz w:val="28"/>
          <w:szCs w:val="28"/>
        </w:rPr>
        <w:t>29 novembre 2017</w:t>
      </w:r>
      <w:r w:rsidRPr="00ED0FFE">
        <w:rPr>
          <w:sz w:val="32"/>
          <w:szCs w:val="32"/>
        </w:rPr>
        <w:tab/>
      </w:r>
      <w:r w:rsidRPr="00634079">
        <w:rPr>
          <w:rFonts w:cs="Arial"/>
          <w:caps/>
          <w:sz w:val="28"/>
          <w:szCs w:val="28"/>
        </w:rPr>
        <w:t>istituzioni</w:t>
      </w:r>
    </w:p>
    <w:p w14:paraId="02A744FA" w14:textId="77777777" w:rsidR="00634079" w:rsidRPr="00495582" w:rsidRDefault="00634079" w:rsidP="00634079">
      <w:pPr>
        <w:ind w:right="-1"/>
      </w:pPr>
    </w:p>
    <w:p w14:paraId="660DE99C" w14:textId="77777777" w:rsidR="00634079" w:rsidRPr="00495582" w:rsidRDefault="00634079" w:rsidP="00634079">
      <w:pPr>
        <w:ind w:right="-1"/>
      </w:pPr>
    </w:p>
    <w:p w14:paraId="3EC7E7C1" w14:textId="77777777" w:rsidR="00634079" w:rsidRPr="00495582" w:rsidRDefault="00634079" w:rsidP="00634079">
      <w:pPr>
        <w:ind w:right="-1"/>
      </w:pPr>
    </w:p>
    <w:p w14:paraId="1612BF0B" w14:textId="77777777" w:rsidR="00634079" w:rsidRPr="003F1B6C" w:rsidRDefault="00634079" w:rsidP="00634079">
      <w:pPr>
        <w:ind w:right="-1"/>
        <w:rPr>
          <w:b/>
          <w:snapToGrid w:val="0"/>
          <w:sz w:val="28"/>
          <w:szCs w:val="28"/>
        </w:rPr>
      </w:pPr>
      <w:proofErr w:type="gramStart"/>
      <w:r w:rsidRPr="003F1B6C">
        <w:rPr>
          <w:b/>
          <w:snapToGrid w:val="0"/>
          <w:sz w:val="28"/>
          <w:szCs w:val="28"/>
        </w:rPr>
        <w:t>della</w:t>
      </w:r>
      <w:proofErr w:type="gramEnd"/>
      <w:r w:rsidRPr="003F1B6C">
        <w:rPr>
          <w:b/>
          <w:snapToGrid w:val="0"/>
          <w:sz w:val="28"/>
          <w:szCs w:val="28"/>
        </w:rPr>
        <w:t xml:space="preserve"> Commissione della legislazione</w:t>
      </w:r>
    </w:p>
    <w:p w14:paraId="6837B9FF" w14:textId="23390023" w:rsidR="00634079" w:rsidRDefault="00634079" w:rsidP="00634079">
      <w:pPr>
        <w:spacing w:after="120"/>
        <w:rPr>
          <w:b/>
          <w:snapToGrid w:val="0"/>
          <w:sz w:val="28"/>
          <w:szCs w:val="28"/>
        </w:rPr>
      </w:pPr>
      <w:bookmarkStart w:id="1" w:name="_Toc151192545"/>
      <w:bookmarkStart w:id="2" w:name="_Toc151192911"/>
      <w:proofErr w:type="gramStart"/>
      <w:r w:rsidRPr="002A22E4">
        <w:rPr>
          <w:b/>
          <w:snapToGrid w:val="0"/>
          <w:sz w:val="28"/>
          <w:szCs w:val="28"/>
        </w:rPr>
        <w:t>sull</w:t>
      </w:r>
      <w:r>
        <w:rPr>
          <w:b/>
          <w:snapToGrid w:val="0"/>
          <w:sz w:val="28"/>
          <w:szCs w:val="28"/>
        </w:rPr>
        <w:t>'</w:t>
      </w:r>
      <w:proofErr w:type="gramEnd"/>
      <w:r w:rsidRPr="002A22E4">
        <w:rPr>
          <w:b/>
          <w:snapToGrid w:val="0"/>
          <w:sz w:val="28"/>
          <w:szCs w:val="28"/>
        </w:rPr>
        <w:t xml:space="preserve">iniziativa </w:t>
      </w:r>
      <w:r>
        <w:rPr>
          <w:b/>
          <w:snapToGrid w:val="0"/>
          <w:sz w:val="28"/>
          <w:szCs w:val="28"/>
        </w:rPr>
        <w:t xml:space="preserve">parlamentare </w:t>
      </w:r>
      <w:r w:rsidRPr="002A22E4">
        <w:rPr>
          <w:b/>
          <w:snapToGrid w:val="0"/>
          <w:sz w:val="28"/>
          <w:szCs w:val="28"/>
        </w:rPr>
        <w:t xml:space="preserve">6 giugno 2016 presentata in forma generica da Giorgio </w:t>
      </w:r>
      <w:proofErr w:type="spellStart"/>
      <w:r w:rsidRPr="002A22E4">
        <w:rPr>
          <w:b/>
          <w:snapToGrid w:val="0"/>
          <w:sz w:val="28"/>
          <w:szCs w:val="28"/>
        </w:rPr>
        <w:t>Fonio</w:t>
      </w:r>
      <w:proofErr w:type="spellEnd"/>
      <w:r w:rsidRPr="002A22E4">
        <w:rPr>
          <w:b/>
          <w:snapToGrid w:val="0"/>
          <w:sz w:val="28"/>
          <w:szCs w:val="28"/>
        </w:rPr>
        <w:t xml:space="preserve"> e cofirmatari </w:t>
      </w:r>
      <w:r w:rsidR="003F4619">
        <w:rPr>
          <w:b/>
          <w:snapToGrid w:val="0"/>
          <w:sz w:val="28"/>
          <w:szCs w:val="28"/>
        </w:rPr>
        <w:t>“C</w:t>
      </w:r>
      <w:r w:rsidRPr="002A22E4">
        <w:rPr>
          <w:b/>
          <w:snapToGrid w:val="0"/>
          <w:sz w:val="28"/>
          <w:szCs w:val="28"/>
        </w:rPr>
        <w:t>ontrollo sistematico dei nuovi permessi</w:t>
      </w:r>
      <w:r w:rsidR="003F4619">
        <w:rPr>
          <w:b/>
          <w:snapToGrid w:val="0"/>
          <w:sz w:val="28"/>
          <w:szCs w:val="28"/>
        </w:rPr>
        <w:t>”</w:t>
      </w:r>
    </w:p>
    <w:p w14:paraId="49D5D16F" w14:textId="77777777" w:rsidR="00FC2B3F" w:rsidRPr="00101F70" w:rsidRDefault="00FC2B3F" w:rsidP="00FC2B3F">
      <w:pPr>
        <w:ind w:right="-1"/>
        <w:rPr>
          <w:b/>
          <w:snapToGrid w:val="0"/>
          <w:sz w:val="26"/>
          <w:szCs w:val="26"/>
        </w:rPr>
      </w:pPr>
      <w:r w:rsidRPr="00101F70">
        <w:rPr>
          <w:b/>
          <w:snapToGrid w:val="0"/>
          <w:sz w:val="26"/>
          <w:szCs w:val="26"/>
        </w:rPr>
        <w:t xml:space="preserve">(v. messaggio </w:t>
      </w:r>
      <w:r>
        <w:rPr>
          <w:b/>
          <w:snapToGrid w:val="0"/>
          <w:sz w:val="26"/>
          <w:szCs w:val="26"/>
        </w:rPr>
        <w:t xml:space="preserve">23 agosto </w:t>
      </w:r>
      <w:r w:rsidRPr="00101F70">
        <w:rPr>
          <w:b/>
          <w:snapToGrid w:val="0"/>
          <w:sz w:val="26"/>
          <w:szCs w:val="26"/>
        </w:rPr>
        <w:t>2016 n. 7214)</w:t>
      </w:r>
    </w:p>
    <w:p w14:paraId="13F0367D" w14:textId="77777777" w:rsidR="00634079" w:rsidRPr="00427410" w:rsidRDefault="00634079" w:rsidP="00634079">
      <w:pPr>
        <w:tabs>
          <w:tab w:val="left" w:pos="1985"/>
          <w:tab w:val="left" w:pos="4933"/>
        </w:tabs>
        <w:ind w:right="-1"/>
        <w:rPr>
          <w:rFonts w:cs="Arial"/>
          <w:sz w:val="23"/>
          <w:szCs w:val="23"/>
        </w:rPr>
      </w:pPr>
    </w:p>
    <w:p w14:paraId="01671B47" w14:textId="77777777" w:rsidR="00634079" w:rsidRPr="00427410" w:rsidRDefault="00634079" w:rsidP="00634079">
      <w:pPr>
        <w:tabs>
          <w:tab w:val="left" w:pos="1985"/>
          <w:tab w:val="left" w:pos="4933"/>
        </w:tabs>
        <w:ind w:right="-1"/>
        <w:rPr>
          <w:rFonts w:cs="Arial"/>
          <w:sz w:val="23"/>
          <w:szCs w:val="23"/>
        </w:rPr>
      </w:pPr>
    </w:p>
    <w:p w14:paraId="6B8E194E" w14:textId="77777777" w:rsidR="00634079" w:rsidRPr="00427410" w:rsidRDefault="00634079" w:rsidP="00634079">
      <w:pPr>
        <w:tabs>
          <w:tab w:val="left" w:pos="1985"/>
          <w:tab w:val="left" w:pos="4933"/>
        </w:tabs>
        <w:ind w:right="-1"/>
        <w:rPr>
          <w:rFonts w:cs="Arial"/>
          <w:sz w:val="23"/>
          <w:szCs w:val="23"/>
        </w:rPr>
      </w:pPr>
    </w:p>
    <w:bookmarkEnd w:id="1"/>
    <w:bookmarkEnd w:id="2"/>
    <w:p w14:paraId="1B01F547" w14:textId="77777777" w:rsidR="00744176" w:rsidRPr="00665149" w:rsidRDefault="00744176" w:rsidP="00DE1C8F">
      <w:pPr>
        <w:tabs>
          <w:tab w:val="left" w:pos="426"/>
        </w:tabs>
        <w:spacing w:after="120"/>
        <w:rPr>
          <w:rFonts w:ascii="Arial Grassetto" w:eastAsia="MS Mincho" w:hAnsi="Arial Grassetto" w:cs="Arial" w:hint="eastAsia"/>
          <w:b/>
          <w:caps/>
        </w:rPr>
      </w:pPr>
      <w:r w:rsidRPr="00665149">
        <w:rPr>
          <w:rFonts w:ascii="Arial Grassetto" w:eastAsia="MS Mincho" w:hAnsi="Arial Grassetto" w:cs="Arial"/>
          <w:b/>
          <w:caps/>
        </w:rPr>
        <w:t>I.</w:t>
      </w:r>
      <w:r w:rsidRPr="00665149">
        <w:rPr>
          <w:rFonts w:ascii="Arial Grassetto" w:eastAsia="MS Mincho" w:hAnsi="Arial Grassetto" w:cs="Arial"/>
          <w:b/>
          <w:caps/>
        </w:rPr>
        <w:tab/>
      </w:r>
      <w:r>
        <w:rPr>
          <w:rFonts w:ascii="Arial Grassetto" w:eastAsia="MS Mincho" w:hAnsi="Arial Grassetto" w:cs="Arial"/>
          <w:b/>
          <w:caps/>
        </w:rPr>
        <w:t>l'iniziativa e i suoi presupposti</w:t>
      </w:r>
    </w:p>
    <w:p w14:paraId="352B5BDE" w14:textId="77777777" w:rsidR="00744176" w:rsidRDefault="00744176" w:rsidP="00744176">
      <w:pPr>
        <w:tabs>
          <w:tab w:val="left" w:pos="1985"/>
          <w:tab w:val="left" w:pos="4933"/>
        </w:tabs>
        <w:ind w:right="-1"/>
        <w:rPr>
          <w:rFonts w:cs="Arial"/>
        </w:rPr>
      </w:pPr>
      <w:r w:rsidRPr="002C59DB">
        <w:rPr>
          <w:rFonts w:cs="Arial"/>
        </w:rPr>
        <w:t xml:space="preserve">Il fenomeno del dumping salariale, seppur non necessariamente sempre quantificabile in maniera scientifica, </w:t>
      </w:r>
      <w:proofErr w:type="gramStart"/>
      <w:r w:rsidRPr="002C59DB">
        <w:rPr>
          <w:rFonts w:cs="Arial"/>
        </w:rPr>
        <w:t>è sicuramente un aspetto</w:t>
      </w:r>
      <w:proofErr w:type="gramEnd"/>
      <w:r w:rsidRPr="002C59DB">
        <w:rPr>
          <w:rFonts w:cs="Arial"/>
        </w:rPr>
        <w:t xml:space="preserve"> di primaria importanza per il mercato del lavoro. Se la concorrenza è</w:t>
      </w:r>
      <w:proofErr w:type="gramStart"/>
      <w:r w:rsidRPr="002C59DB">
        <w:rPr>
          <w:rFonts w:cs="Arial"/>
        </w:rPr>
        <w:t xml:space="preserve"> infatti</w:t>
      </w:r>
      <w:proofErr w:type="gramEnd"/>
      <w:r w:rsidRPr="002C59DB">
        <w:rPr>
          <w:rFonts w:cs="Arial"/>
        </w:rPr>
        <w:t xml:space="preserve"> anche un fattore positivo per stimolare tutti a migliorarsi (imprese, lavoratori,</w:t>
      </w:r>
      <w:r>
        <w:rPr>
          <w:rFonts w:cs="Arial"/>
        </w:rPr>
        <w:t xml:space="preserve"> .</w:t>
      </w:r>
      <w:r w:rsidRPr="002C59DB">
        <w:rPr>
          <w:rFonts w:cs="Arial"/>
        </w:rPr>
        <w:t xml:space="preserve">..) è altrettanto vero che quando questa assume i contorni di una messa sotto pressione eccessiva dei lavoratori è auspicabile valutare in che modo lo Stato possa intervenire in modo efficace </w:t>
      </w:r>
      <w:r>
        <w:rPr>
          <w:rFonts w:cs="Arial"/>
        </w:rPr>
        <w:t>quale ente regolatore.</w:t>
      </w:r>
    </w:p>
    <w:p w14:paraId="5B701A87" w14:textId="77777777" w:rsidR="00744176" w:rsidRDefault="00744176" w:rsidP="00744176">
      <w:pPr>
        <w:tabs>
          <w:tab w:val="left" w:pos="1985"/>
          <w:tab w:val="left" w:pos="4933"/>
        </w:tabs>
        <w:ind w:right="-1"/>
        <w:rPr>
          <w:rFonts w:cs="Arial"/>
        </w:rPr>
      </w:pPr>
    </w:p>
    <w:p w14:paraId="76B6A6CC" w14:textId="77777777" w:rsidR="00744176" w:rsidRPr="002C2DC9" w:rsidRDefault="00744176" w:rsidP="00744176">
      <w:pPr>
        <w:tabs>
          <w:tab w:val="left" w:pos="1985"/>
          <w:tab w:val="left" w:pos="4933"/>
        </w:tabs>
        <w:ind w:right="-1"/>
        <w:rPr>
          <w:rFonts w:cs="Arial"/>
        </w:rPr>
      </w:pPr>
      <w:r w:rsidRPr="002C59DB">
        <w:rPr>
          <w:rFonts w:cs="Arial"/>
        </w:rPr>
        <w:t xml:space="preserve">In questo </w:t>
      </w:r>
      <w:proofErr w:type="gramStart"/>
      <w:r w:rsidRPr="002C59DB">
        <w:rPr>
          <w:rFonts w:cs="Arial"/>
        </w:rPr>
        <w:t>contesto</w:t>
      </w:r>
      <w:proofErr w:type="gramEnd"/>
      <w:r w:rsidRPr="002C59DB">
        <w:rPr>
          <w:rFonts w:cs="Arial"/>
        </w:rPr>
        <w:t xml:space="preserve"> si inserisce l’iniziativa dei colleghi </w:t>
      </w:r>
      <w:proofErr w:type="spellStart"/>
      <w:r w:rsidRPr="002C59DB">
        <w:rPr>
          <w:rFonts w:cs="Arial"/>
        </w:rPr>
        <w:t>Fonio</w:t>
      </w:r>
      <w:proofErr w:type="spellEnd"/>
      <w:r w:rsidRPr="002C59DB">
        <w:rPr>
          <w:rFonts w:cs="Arial"/>
        </w:rPr>
        <w:t xml:space="preserve">, </w:t>
      </w:r>
      <w:proofErr w:type="spellStart"/>
      <w:r w:rsidRPr="002C59DB">
        <w:rPr>
          <w:rFonts w:cs="Arial"/>
        </w:rPr>
        <w:t>Agustoni</w:t>
      </w:r>
      <w:proofErr w:type="spellEnd"/>
      <w:r w:rsidRPr="002C59DB">
        <w:rPr>
          <w:rFonts w:cs="Arial"/>
        </w:rPr>
        <w:t xml:space="preserve"> e Pagani che chiede un controllo preventivo e sistematico del rispetto delle condizioni d’impiego di forza obbligatoria (</w:t>
      </w:r>
      <w:r>
        <w:rPr>
          <w:rFonts w:cs="Arial"/>
        </w:rPr>
        <w:t>c</w:t>
      </w:r>
      <w:r w:rsidRPr="002C59DB">
        <w:rPr>
          <w:rFonts w:cs="Arial"/>
        </w:rPr>
        <w:t xml:space="preserve">ontratti collettivi di lavoro, </w:t>
      </w:r>
      <w:r>
        <w:rPr>
          <w:rFonts w:cs="Arial"/>
        </w:rPr>
        <w:t>contratti normali di lavoro e</w:t>
      </w:r>
      <w:r w:rsidRPr="002C59DB">
        <w:rPr>
          <w:rFonts w:cs="Arial"/>
        </w:rPr>
        <w:t xml:space="preserve"> in futuro salario </w:t>
      </w:r>
      <w:proofErr w:type="gramStart"/>
      <w:r w:rsidRPr="002C59DB">
        <w:rPr>
          <w:rFonts w:cs="Arial"/>
        </w:rPr>
        <w:t>minimo</w:t>
      </w:r>
      <w:proofErr w:type="gramEnd"/>
      <w:r w:rsidRPr="002C59DB">
        <w:rPr>
          <w:rFonts w:cs="Arial"/>
        </w:rPr>
        <w:t>) di tutti i contratti di lavoro che accompagnano la richiesta di un permesso per cittadini stranieri.</w:t>
      </w:r>
    </w:p>
    <w:p w14:paraId="5829E6AE" w14:textId="77777777" w:rsidR="00744176" w:rsidRPr="00427410" w:rsidRDefault="00744176" w:rsidP="00744176">
      <w:pPr>
        <w:tabs>
          <w:tab w:val="left" w:pos="1985"/>
          <w:tab w:val="left" w:pos="4933"/>
        </w:tabs>
        <w:ind w:right="-1"/>
        <w:rPr>
          <w:rFonts w:cs="Arial"/>
          <w:sz w:val="23"/>
          <w:szCs w:val="23"/>
        </w:rPr>
      </w:pPr>
    </w:p>
    <w:p w14:paraId="5A8383BE" w14:textId="77777777" w:rsidR="00744176" w:rsidRPr="00427410" w:rsidRDefault="00744176" w:rsidP="00744176">
      <w:pPr>
        <w:tabs>
          <w:tab w:val="left" w:pos="1985"/>
          <w:tab w:val="left" w:pos="4933"/>
        </w:tabs>
        <w:ind w:right="-1"/>
        <w:rPr>
          <w:rFonts w:cs="Arial"/>
          <w:sz w:val="23"/>
          <w:szCs w:val="23"/>
        </w:rPr>
      </w:pPr>
    </w:p>
    <w:p w14:paraId="59ACBEBD" w14:textId="77777777" w:rsidR="00DE1C8F" w:rsidRPr="00427410" w:rsidRDefault="00DE1C8F" w:rsidP="00744176">
      <w:pPr>
        <w:tabs>
          <w:tab w:val="left" w:pos="1985"/>
          <w:tab w:val="left" w:pos="4933"/>
        </w:tabs>
        <w:ind w:right="-1"/>
        <w:rPr>
          <w:rFonts w:cs="Arial"/>
          <w:sz w:val="23"/>
          <w:szCs w:val="23"/>
        </w:rPr>
      </w:pPr>
    </w:p>
    <w:p w14:paraId="0261E466" w14:textId="77777777" w:rsidR="00744176" w:rsidRPr="0011212D" w:rsidRDefault="00744176" w:rsidP="00DE1C8F">
      <w:pPr>
        <w:tabs>
          <w:tab w:val="left" w:pos="426"/>
        </w:tabs>
        <w:spacing w:after="120"/>
        <w:ind w:left="425" w:hanging="425"/>
        <w:rPr>
          <w:rFonts w:ascii="Arial Grassetto" w:eastAsia="MS Mincho" w:hAnsi="Arial Grassetto" w:cs="Arial" w:hint="eastAsia"/>
          <w:b/>
          <w:caps/>
        </w:rPr>
      </w:pPr>
      <w:r>
        <w:rPr>
          <w:rFonts w:ascii="Arial Grassetto" w:eastAsia="MS Mincho" w:hAnsi="Arial Grassetto" w:cs="Arial"/>
          <w:b/>
          <w:caps/>
        </w:rPr>
        <w:t>II.</w:t>
      </w:r>
      <w:r>
        <w:rPr>
          <w:rFonts w:ascii="Arial Grassetto" w:eastAsia="MS Mincho" w:hAnsi="Arial Grassetto" w:cs="Arial"/>
          <w:b/>
          <w:caps/>
        </w:rPr>
        <w:tab/>
      </w:r>
      <w:proofErr w:type="gramStart"/>
      <w:r>
        <w:rPr>
          <w:rFonts w:ascii="Arial Grassetto" w:eastAsia="MS Mincho" w:hAnsi="Arial Grassetto" w:cs="Arial"/>
          <w:b/>
          <w:caps/>
        </w:rPr>
        <w:t>la posizione del consiglio di stato e l'inserimento nel quadro legale nazionale</w:t>
      </w:r>
      <w:proofErr w:type="gramEnd"/>
    </w:p>
    <w:p w14:paraId="0083BE67" w14:textId="77777777" w:rsidR="00744176" w:rsidRPr="002C59DB" w:rsidRDefault="00744176" w:rsidP="00744176">
      <w:pPr>
        <w:tabs>
          <w:tab w:val="left" w:pos="1985"/>
          <w:tab w:val="left" w:pos="4933"/>
        </w:tabs>
        <w:ind w:right="-1"/>
        <w:rPr>
          <w:rFonts w:cs="Arial"/>
        </w:rPr>
      </w:pPr>
      <w:r w:rsidRPr="002C59DB">
        <w:rPr>
          <w:rFonts w:cs="Arial"/>
        </w:rPr>
        <w:t xml:space="preserve">Nel nostro Stato federale vi sono ambiti di competenza cantonale, come ad esempio gran parte della formazione o la </w:t>
      </w:r>
      <w:r>
        <w:rPr>
          <w:rFonts w:cs="Arial"/>
        </w:rPr>
        <w:t>s</w:t>
      </w:r>
      <w:r w:rsidRPr="002C59DB">
        <w:rPr>
          <w:rFonts w:cs="Arial"/>
        </w:rPr>
        <w:t>anità, e ambiti di competenza strettamente federale, come la difesa o le relazioni con l’estero</w:t>
      </w:r>
      <w:r>
        <w:rPr>
          <w:rFonts w:cs="Arial"/>
        </w:rPr>
        <w:t>.</w:t>
      </w:r>
    </w:p>
    <w:p w14:paraId="592C2260" w14:textId="77777777" w:rsidR="00744176" w:rsidRPr="002C59DB" w:rsidRDefault="00744176" w:rsidP="00744176">
      <w:pPr>
        <w:tabs>
          <w:tab w:val="left" w:pos="1985"/>
          <w:tab w:val="left" w:pos="4933"/>
        </w:tabs>
        <w:ind w:right="-1"/>
        <w:rPr>
          <w:rFonts w:cs="Arial"/>
        </w:rPr>
      </w:pPr>
    </w:p>
    <w:p w14:paraId="0D2FAD1D" w14:textId="77777777" w:rsidR="00744176" w:rsidRPr="000F49AB" w:rsidRDefault="00744176" w:rsidP="00DE1C8F">
      <w:pPr>
        <w:tabs>
          <w:tab w:val="left" w:pos="1985"/>
          <w:tab w:val="left" w:pos="4933"/>
        </w:tabs>
        <w:spacing w:after="120"/>
        <w:rPr>
          <w:rFonts w:cs="Arial"/>
        </w:rPr>
      </w:pPr>
      <w:r w:rsidRPr="002C59DB">
        <w:rPr>
          <w:rFonts w:cs="Arial"/>
        </w:rPr>
        <w:t>Per quanto concerne la politica degli stranieri</w:t>
      </w:r>
      <w:r>
        <w:rPr>
          <w:rFonts w:cs="Arial"/>
        </w:rPr>
        <w:t>,</w:t>
      </w:r>
      <w:r w:rsidRPr="002C59DB">
        <w:rPr>
          <w:rFonts w:cs="Arial"/>
        </w:rPr>
        <w:t xml:space="preserve"> l’</w:t>
      </w:r>
      <w:r w:rsidRPr="002C59DB">
        <w:rPr>
          <w:rFonts w:cs="Arial"/>
          <w:b/>
        </w:rPr>
        <w:t>art</w:t>
      </w:r>
      <w:r>
        <w:rPr>
          <w:rFonts w:cs="Arial"/>
          <w:b/>
        </w:rPr>
        <w:t>.</w:t>
      </w:r>
      <w:r w:rsidRPr="002C59DB">
        <w:rPr>
          <w:rFonts w:cs="Arial"/>
          <w:b/>
        </w:rPr>
        <w:t xml:space="preserve"> 121 della </w:t>
      </w:r>
      <w:r>
        <w:rPr>
          <w:rFonts w:cs="Arial"/>
          <w:b/>
        </w:rPr>
        <w:t>C</w:t>
      </w:r>
      <w:r w:rsidRPr="002C59DB">
        <w:rPr>
          <w:rFonts w:cs="Arial"/>
          <w:b/>
        </w:rPr>
        <w:t>ostituzione federale</w:t>
      </w:r>
      <w:r w:rsidRPr="002C59DB">
        <w:rPr>
          <w:rFonts w:cs="Arial"/>
        </w:rPr>
        <w:t xml:space="preserve"> è molto chiaro e prescrive che:</w:t>
      </w:r>
    </w:p>
    <w:p w14:paraId="1BA0EE10" w14:textId="44807E18" w:rsidR="00744176" w:rsidRPr="00DE1C8F" w:rsidRDefault="00195BEB" w:rsidP="00427410">
      <w:pPr>
        <w:tabs>
          <w:tab w:val="left" w:pos="4933"/>
        </w:tabs>
        <w:spacing w:after="80"/>
        <w:rPr>
          <w:rFonts w:cs="Arial"/>
          <w:b/>
          <w:i/>
          <w:sz w:val="23"/>
          <w:szCs w:val="23"/>
        </w:rPr>
      </w:pPr>
      <w:hyperlink r:id="rId8" w:anchor="a121" w:history="1">
        <w:r w:rsidR="00744176" w:rsidRPr="00DE1C8F">
          <w:rPr>
            <w:rFonts w:cs="Arial"/>
            <w:b/>
            <w:i/>
            <w:sz w:val="23"/>
            <w:szCs w:val="23"/>
          </w:rPr>
          <w:t xml:space="preserve">Art. 121 </w:t>
        </w:r>
        <w:r w:rsidR="00DE1C8F" w:rsidRPr="00DE1C8F">
          <w:rPr>
            <w:rFonts w:cs="Arial"/>
            <w:b/>
            <w:i/>
            <w:sz w:val="23"/>
            <w:szCs w:val="23"/>
          </w:rPr>
          <w:t xml:space="preserve">- </w:t>
        </w:r>
        <w:r w:rsidR="00744176" w:rsidRPr="00DE1C8F">
          <w:rPr>
            <w:rFonts w:cs="Arial"/>
            <w:b/>
            <w:i/>
            <w:sz w:val="23"/>
            <w:szCs w:val="23"/>
          </w:rPr>
          <w:t>Legislazione sugli stranieri e sull'asilo</w:t>
        </w:r>
      </w:hyperlink>
    </w:p>
    <w:p w14:paraId="07D98FBE" w14:textId="77777777" w:rsidR="00744176" w:rsidRPr="00DE1C8F" w:rsidRDefault="00744176" w:rsidP="00DE1C8F">
      <w:pPr>
        <w:tabs>
          <w:tab w:val="left" w:pos="4933"/>
        </w:tabs>
        <w:ind w:right="-1"/>
        <w:rPr>
          <w:rFonts w:cs="Arial"/>
          <w:i/>
          <w:sz w:val="23"/>
          <w:szCs w:val="23"/>
        </w:rPr>
      </w:pPr>
      <w:bookmarkStart w:id="3" w:name="1"/>
      <w:r w:rsidRPr="00DE1C8F">
        <w:rPr>
          <w:rFonts w:cs="Arial"/>
          <w:i/>
          <w:sz w:val="23"/>
          <w:szCs w:val="23"/>
          <w:vertAlign w:val="superscript"/>
        </w:rPr>
        <w:t>1</w:t>
      </w:r>
      <w:bookmarkEnd w:id="3"/>
      <w:r w:rsidRPr="00DE1C8F">
        <w:rPr>
          <w:rFonts w:cs="Arial"/>
          <w:i/>
          <w:sz w:val="23"/>
          <w:szCs w:val="23"/>
        </w:rPr>
        <w:t xml:space="preserve">La legislazione sull'entrata, l'uscita, la dimora e il domicilio degli stranieri </w:t>
      </w:r>
      <w:proofErr w:type="gramStart"/>
      <w:r w:rsidRPr="00DE1C8F">
        <w:rPr>
          <w:rFonts w:cs="Arial"/>
          <w:i/>
          <w:sz w:val="23"/>
          <w:szCs w:val="23"/>
        </w:rPr>
        <w:t>nonché</w:t>
      </w:r>
      <w:proofErr w:type="gramEnd"/>
      <w:r w:rsidRPr="00DE1C8F">
        <w:rPr>
          <w:rFonts w:cs="Arial"/>
          <w:i/>
          <w:sz w:val="23"/>
          <w:szCs w:val="23"/>
        </w:rPr>
        <w:t xml:space="preserve"> sulla concessione dell'asilo compete alla Confederazione.</w:t>
      </w:r>
    </w:p>
    <w:p w14:paraId="406C1AC7" w14:textId="77777777" w:rsidR="00744176" w:rsidRDefault="00744176" w:rsidP="00744176"/>
    <w:p w14:paraId="0E4C2B53" w14:textId="77777777" w:rsidR="00744176" w:rsidRDefault="00744176" w:rsidP="00744176">
      <w:r>
        <w:t>Va da sé che il quadro legale in cui ci si muove è quindi fortemente limitato dalla nostra Costituzione federale e dalle leggi che ne derivano.</w:t>
      </w:r>
    </w:p>
    <w:p w14:paraId="1B26B944" w14:textId="77777777" w:rsidR="00744176" w:rsidRDefault="00744176" w:rsidP="00744176"/>
    <w:p w14:paraId="47B185F3" w14:textId="428AF1F7" w:rsidR="00744176" w:rsidRDefault="00744176" w:rsidP="00744176">
      <w:r>
        <w:t xml:space="preserve">Nel messaggio n. 7214 il Consiglio di Stato afferma chiaramente e </w:t>
      </w:r>
      <w:proofErr w:type="gramStart"/>
      <w:r>
        <w:t>senza ombra di dubbio</w:t>
      </w:r>
      <w:proofErr w:type="gramEnd"/>
      <w:r>
        <w:t xml:space="preserve"> che la proposta cos</w:t>
      </w:r>
      <w:r w:rsidR="00395F70">
        <w:t>ì</w:t>
      </w:r>
      <w:r>
        <w:t xml:space="preserve"> com'è formulata non rientra nel quadro legale e pone un chiaro </w:t>
      </w:r>
      <w:r>
        <w:lastRenderedPageBreak/>
        <w:t xml:space="preserve">conflitto con il diritto superiore: un aspetto, quello della legalità, che ha un’importanza non indifferente per quanto concerne la rispettabilità delle istituzioni sia nei confronti dei cittadini (a cui ovviamente si chiede di rispettare le leggi) sia nei confronti degli altri livelli istituzionali, e cioè la Confederazione e i Comuni. In sostanza se ognuno cominciasse ad adottare il criterio per il quale la legalità non ha </w:t>
      </w:r>
      <w:proofErr w:type="gramStart"/>
      <w:r>
        <w:t>importanza</w:t>
      </w:r>
      <w:proofErr w:type="gramEnd"/>
      <w:r>
        <w:t xml:space="preserve"> vivremmo in un caos perenne che in definitiva andrebbe a danneggiare tutti, anche coloro che si vorrebbero proteggere.</w:t>
      </w:r>
    </w:p>
    <w:p w14:paraId="006CA767" w14:textId="77777777" w:rsidR="00744176" w:rsidRDefault="00744176" w:rsidP="00744176"/>
    <w:p w14:paraId="635ED203" w14:textId="28CEF350" w:rsidR="00744176" w:rsidRDefault="00744176" w:rsidP="00744176">
      <w:r>
        <w:t>La verifica sistematica dei contratti di lavoro, secondo il diritto superiore, è</w:t>
      </w:r>
      <w:proofErr w:type="gramStart"/>
      <w:r>
        <w:t xml:space="preserve"> infatti</w:t>
      </w:r>
      <w:proofErr w:type="gramEnd"/>
      <w:r>
        <w:t xml:space="preserve"> possibile per i </w:t>
      </w:r>
      <w:r w:rsidRPr="002C59DB">
        <w:t>"</w:t>
      </w:r>
      <w:r w:rsidRPr="002C59DB">
        <w:rPr>
          <w:b/>
        </w:rPr>
        <w:t>cittadini di Stati terzi</w:t>
      </w:r>
      <w:r w:rsidRPr="002C59DB">
        <w:t xml:space="preserve">" </w:t>
      </w:r>
      <w:r>
        <w:t>l'esame delle condizioni salariali nell'ambito della procedura di rilascio di un permesso di lavoro si rifà all'art. 22 della Legge sugli stranieri (</w:t>
      </w:r>
      <w:proofErr w:type="spellStart"/>
      <w:proofErr w:type="gramStart"/>
      <w:r>
        <w:t>LStr</w:t>
      </w:r>
      <w:proofErr w:type="spellEnd"/>
      <w:proofErr w:type="gramEnd"/>
      <w:r>
        <w:t xml:space="preserve">), che </w:t>
      </w:r>
      <w:r w:rsidRPr="002C59DB">
        <w:rPr>
          <w:b/>
        </w:rPr>
        <w:t>subordina la concessione del permesso di lavoro all'osservanza delle condizioni di lavoro e di salario usuali nella località, nella professione e nel settore economico interessato</w:t>
      </w:r>
      <w:r w:rsidRPr="002C59DB">
        <w:t>.</w:t>
      </w:r>
    </w:p>
    <w:p w14:paraId="47ABB4C0" w14:textId="77777777" w:rsidR="00744176" w:rsidRDefault="00744176" w:rsidP="00744176"/>
    <w:p w14:paraId="21421221" w14:textId="77777777" w:rsidR="00744176" w:rsidRDefault="00744176" w:rsidP="00744176">
      <w:r>
        <w:t xml:space="preserve">Per questi cittadini l'esame del rispetto delle condizioni salariali è già svolto in maniera preventiva e sistematica sia a livello cantonale sia a </w:t>
      </w:r>
      <w:proofErr w:type="gramStart"/>
      <w:r>
        <w:t>livello</w:t>
      </w:r>
      <w:proofErr w:type="gramEnd"/>
      <w:r>
        <w:t xml:space="preserve"> federale. </w:t>
      </w:r>
      <w:proofErr w:type="gramStart"/>
      <w:r>
        <w:t>Nel nostro Cantone</w:t>
      </w:r>
      <w:proofErr w:type="gramEnd"/>
      <w:r>
        <w:t xml:space="preserve"> se ne occupa l’Ufficio della migrazione del Dipartimento delle istituzioni; a livello federale la Segreteria di stato della migrazione. A livello cantonale l’Ufficio della migrazione della Sezione cantonale </w:t>
      </w:r>
      <w:proofErr w:type="gramStart"/>
      <w:r>
        <w:t>della</w:t>
      </w:r>
      <w:proofErr w:type="gramEnd"/>
      <w:r>
        <w:t xml:space="preserve"> popolazione sottopone le diverse casistiche a una speciale commissione consultiva che si riunisce di regola mensilmente e che è composta fra gli altri anche dai rappresentanti delle parti sociali.</w:t>
      </w:r>
    </w:p>
    <w:p w14:paraId="7EBE306F" w14:textId="77777777" w:rsidR="00744176" w:rsidRDefault="00744176" w:rsidP="00744176"/>
    <w:p w14:paraId="61551838" w14:textId="03298AB3" w:rsidR="00744176" w:rsidRDefault="00744176" w:rsidP="00744176">
      <w:r w:rsidRPr="002C59DB">
        <w:rPr>
          <w:b/>
        </w:rPr>
        <w:t>Per i cittadini comunitari la situazione è ben diversa</w:t>
      </w:r>
      <w:r>
        <w:t xml:space="preserve">. Dal 1° giugno 2004 i controlli preliminari delle condizioni del mercato </w:t>
      </w:r>
      <w:proofErr w:type="gramStart"/>
      <w:r>
        <w:t>del</w:t>
      </w:r>
      <w:proofErr w:type="gramEnd"/>
      <w:r>
        <w:t xml:space="preserve"> lavoro sono stati sostituiti da </w:t>
      </w:r>
      <w:r>
        <w:rPr>
          <w:b/>
        </w:rPr>
        <w:t>controlli a posteriori</w:t>
      </w:r>
      <w:r w:rsidRPr="002C59DB">
        <w:rPr>
          <w:b/>
        </w:rPr>
        <w:t xml:space="preserve"> eseguiti dalle autorità di controllo</w:t>
      </w:r>
      <w:r w:rsidRPr="002C59DB">
        <w:t xml:space="preserve">, </w:t>
      </w:r>
      <w:r>
        <w:t>in virt</w:t>
      </w:r>
      <w:r w:rsidR="00395F70">
        <w:t>ù</w:t>
      </w:r>
      <w:r>
        <w:t xml:space="preserve"> delle disposizioni federali adottate nell'ambito delle misure di accompagnamento all'Accordo sulla libera circolazione.</w:t>
      </w:r>
    </w:p>
    <w:p w14:paraId="188F0CF7" w14:textId="77777777" w:rsidR="00744176" w:rsidRDefault="00744176" w:rsidP="00744176"/>
    <w:p w14:paraId="42F1136E" w14:textId="77777777" w:rsidR="00744176" w:rsidRDefault="00744176" w:rsidP="00744176">
      <w:r>
        <w:t xml:space="preserve">Per tutti questi cittadini l'art. 22 </w:t>
      </w:r>
      <w:proofErr w:type="spellStart"/>
      <w:proofErr w:type="gramStart"/>
      <w:r>
        <w:t>LStr</w:t>
      </w:r>
      <w:proofErr w:type="spellEnd"/>
      <w:proofErr w:type="gramEnd"/>
      <w:r>
        <w:t xml:space="preserve">, che permette un controllo a priori delle condizioni di salario e delle esigenze del mercato del lavoro, non risulta applicabile. In aggiunta a questo, sempre secondo le normative </w:t>
      </w:r>
      <w:r w:rsidRPr="00B4084D">
        <w:t>superiori, una verifica prevent</w:t>
      </w:r>
      <w:r>
        <w:t>iva delle condizioni di salario</w:t>
      </w:r>
      <w:r w:rsidRPr="00B4084D">
        <w:t xml:space="preserve"> nell’ambito </w:t>
      </w:r>
      <w:proofErr w:type="gramStart"/>
      <w:r w:rsidRPr="00B4084D">
        <w:t>del</w:t>
      </w:r>
      <w:proofErr w:type="gramEnd"/>
      <w:r w:rsidRPr="00B4084D">
        <w:t xml:space="preserve"> rilascio di un permesso a fav</w:t>
      </w:r>
      <w:r>
        <w:t>ore di un cittadino comunitario</w:t>
      </w:r>
      <w:r w:rsidRPr="00B4084D">
        <w:t xml:space="preserve"> non avrebbe conseguentemente nessun effetto pratico o giuridico. I cittadini comunitari non devono</w:t>
      </w:r>
      <w:proofErr w:type="gramStart"/>
      <w:r w:rsidRPr="00B4084D">
        <w:t xml:space="preserve"> infatti</w:t>
      </w:r>
      <w:proofErr w:type="gramEnd"/>
      <w:r w:rsidRPr="00B4084D">
        <w:t xml:space="preserve"> attendere il rilascio del permesso per iniziare l’attività lavorativa</w:t>
      </w:r>
      <w:r>
        <w:t>:</w:t>
      </w:r>
      <w:r w:rsidRPr="00B4084D">
        <w:t xml:space="preserve"> possono farlo immediatamente dopo aver depositato la domanda. Del resto, </w:t>
      </w:r>
      <w:r w:rsidRPr="002C59DB">
        <w:rPr>
          <w:b/>
        </w:rPr>
        <w:t>purtroppo nel quadro legale federale attuale, in caso di mancato rispetto delle condizi</w:t>
      </w:r>
      <w:r>
        <w:rPr>
          <w:b/>
        </w:rPr>
        <w:t>oni salariali minime vincolanti</w:t>
      </w:r>
      <w:r w:rsidRPr="002C59DB">
        <w:rPr>
          <w:b/>
        </w:rPr>
        <w:t xml:space="preserve"> l’autorità non può decidere il rifiuto o la revoca del permesso</w:t>
      </w:r>
      <w:r w:rsidRPr="002C59DB">
        <w:t>.</w:t>
      </w:r>
    </w:p>
    <w:p w14:paraId="3583498A" w14:textId="77777777" w:rsidR="00744176" w:rsidRDefault="00744176" w:rsidP="00744176"/>
    <w:p w14:paraId="08A9002A" w14:textId="77777777" w:rsidR="00744176" w:rsidRDefault="00744176" w:rsidP="00744176">
      <w:r>
        <w:t xml:space="preserve">Per avere una proporzione a livello numerico va </w:t>
      </w:r>
      <w:proofErr w:type="gramStart"/>
      <w:r>
        <w:t>considerato che</w:t>
      </w:r>
      <w:proofErr w:type="gramEnd"/>
      <w:r>
        <w:t xml:space="preserve"> se </w:t>
      </w:r>
      <w:r w:rsidRPr="002C59DB">
        <w:t>i permessi per cittadini di Stati terzi sono 7'500 all’anno per tutta la Svizzera</w:t>
      </w:r>
      <w:r>
        <w:t xml:space="preserve"> (in Ticino sono qualche centinaio), per i cittadini comunitari solo in Ticino si parla di qualcosa come 30 mila pratiche all’anno. Va da sé che un intervento in questo settore chiederebbe un potenziamento degli uffici preposti del Dipartimento </w:t>
      </w:r>
      <w:proofErr w:type="gramStart"/>
      <w:r>
        <w:t>delle</w:t>
      </w:r>
      <w:proofErr w:type="gramEnd"/>
      <w:r>
        <w:t xml:space="preserve"> istituzioni con qualche decina di unità aggiuntive. Un potenziamento che deve essere valutato innanzitutto rispetto all’efficacia effettiva e reale nel combattere il problema del dumping salariale.</w:t>
      </w:r>
    </w:p>
    <w:p w14:paraId="5677F43E" w14:textId="77777777" w:rsidR="00744176" w:rsidRPr="00427410" w:rsidRDefault="00744176" w:rsidP="00744176">
      <w:pPr>
        <w:rPr>
          <w:sz w:val="23"/>
          <w:szCs w:val="23"/>
        </w:rPr>
      </w:pPr>
    </w:p>
    <w:p w14:paraId="3CC038E3" w14:textId="77777777" w:rsidR="00744176" w:rsidRPr="00427410" w:rsidRDefault="00744176" w:rsidP="00744176">
      <w:pPr>
        <w:rPr>
          <w:sz w:val="23"/>
          <w:szCs w:val="23"/>
        </w:rPr>
      </w:pPr>
    </w:p>
    <w:p w14:paraId="35532286" w14:textId="77777777" w:rsidR="00744176" w:rsidRDefault="00744176" w:rsidP="00744176"/>
    <w:p w14:paraId="51604226" w14:textId="77777777" w:rsidR="00744176" w:rsidRPr="0011212D" w:rsidRDefault="00744176" w:rsidP="00DE1C8F">
      <w:pPr>
        <w:tabs>
          <w:tab w:val="left" w:pos="426"/>
        </w:tabs>
        <w:spacing w:after="120"/>
        <w:ind w:left="425" w:hanging="425"/>
        <w:rPr>
          <w:rFonts w:ascii="Arial Grassetto" w:eastAsia="MS Mincho" w:hAnsi="Arial Grassetto" w:cs="Arial" w:hint="eastAsia"/>
          <w:b/>
          <w:caps/>
        </w:rPr>
      </w:pPr>
      <w:r>
        <w:rPr>
          <w:rFonts w:ascii="Arial Grassetto" w:eastAsia="MS Mincho" w:hAnsi="Arial Grassetto" w:cs="Arial"/>
          <w:b/>
          <w:caps/>
        </w:rPr>
        <w:t>Iii.</w:t>
      </w:r>
      <w:r>
        <w:rPr>
          <w:rFonts w:ascii="Arial Grassetto" w:eastAsia="MS Mincho" w:hAnsi="Arial Grassetto" w:cs="Arial"/>
          <w:b/>
          <w:caps/>
        </w:rPr>
        <w:tab/>
        <w:t>il controllo del mercato del lavoro come priorità già oggi</w:t>
      </w:r>
    </w:p>
    <w:p w14:paraId="74D692FA" w14:textId="77777777" w:rsidR="00744176" w:rsidRDefault="00744176" w:rsidP="00744176">
      <w:r>
        <w:t xml:space="preserve">Consapevole che il problema esiste e che va combattuto, </w:t>
      </w:r>
      <w:proofErr w:type="gramStart"/>
      <w:r>
        <w:t>il nostro Cantone</w:t>
      </w:r>
      <w:proofErr w:type="gramEnd"/>
      <w:r>
        <w:t xml:space="preserve"> effettua ogni anno un numero di controlli sensibilmente superiore al resto della Svizzera. </w:t>
      </w:r>
      <w:r w:rsidRPr="00227AFC">
        <w:rPr>
          <w:b/>
        </w:rPr>
        <w:t>In Ticino</w:t>
      </w:r>
      <w:r w:rsidRPr="00AE10D0">
        <w:t>,</w:t>
      </w:r>
      <w:r>
        <w:t xml:space="preserve"> secondo i dati pubblicati nel rapporto </w:t>
      </w:r>
      <w:r w:rsidRPr="00AE10D0">
        <w:t>2016</w:t>
      </w:r>
      <w:r>
        <w:t xml:space="preserve"> della SECO sulle misure di accompagnamento alla libera circolazione delle persone, </w:t>
      </w:r>
      <w:r w:rsidRPr="00227AFC">
        <w:rPr>
          <w:b/>
        </w:rPr>
        <w:t xml:space="preserve">sono stati controllati 2'615 datori di lavoro, che </w:t>
      </w:r>
      <w:r w:rsidRPr="00227AFC">
        <w:rPr>
          <w:b/>
        </w:rPr>
        <w:lastRenderedPageBreak/>
        <w:t>rappresentano il 21.</w:t>
      </w:r>
      <w:r>
        <w:rPr>
          <w:b/>
        </w:rPr>
        <w:t>9</w:t>
      </w:r>
      <w:r w:rsidRPr="00227AFC">
        <w:rPr>
          <w:b/>
        </w:rPr>
        <w:t>%</w:t>
      </w:r>
      <w:r>
        <w:t xml:space="preserve"> di 11'917, che a sua volta corrispondono al totale dei datori di lavoro nei settori non sottoposti a contratti collettivi di lavoro, escluse le aziende agricole e quelle individuali. </w:t>
      </w:r>
      <w:r w:rsidRPr="00227AFC">
        <w:rPr>
          <w:b/>
        </w:rPr>
        <w:t>In Svizzera la proporzione per il 2016 è stata del 4.7%</w:t>
      </w:r>
      <w:r>
        <w:t xml:space="preserve"> (10'153 datori di lavoro su 217'944).</w:t>
      </w:r>
    </w:p>
    <w:p w14:paraId="66D18597" w14:textId="77777777" w:rsidR="00744176" w:rsidRDefault="00744176" w:rsidP="00744176"/>
    <w:p w14:paraId="0EFEECF7" w14:textId="77777777" w:rsidR="00744176" w:rsidRDefault="00744176" w:rsidP="00744176">
      <w:r w:rsidRPr="00383725">
        <w:t xml:space="preserve">Stante un numero dei controlli in Ticino particolarmente elevato rispetto a tutto il resto della Svizzera, </w:t>
      </w:r>
      <w:proofErr w:type="gramStart"/>
      <w:r w:rsidRPr="00383725">
        <w:t>nel nostro Cantone</w:t>
      </w:r>
      <w:proofErr w:type="gramEnd"/>
      <w:r w:rsidRPr="00383725">
        <w:t xml:space="preserve"> le autorità preposte dispongono già di misure efficaci per </w:t>
      </w:r>
      <w:r>
        <w:t xml:space="preserve">eseguire </w:t>
      </w:r>
      <w:r w:rsidRPr="00383725">
        <w:t>controlli estesi e combattere gli eventuali abusi del mercato del lavoro.</w:t>
      </w:r>
    </w:p>
    <w:p w14:paraId="64D583EA" w14:textId="77777777" w:rsidR="00744176" w:rsidRDefault="00744176" w:rsidP="00744176"/>
    <w:p w14:paraId="6E328D15" w14:textId="77777777" w:rsidR="00744176" w:rsidRDefault="00744176" w:rsidP="00744176">
      <w:r>
        <w:t xml:space="preserve">In aggiunta a questo va detto che nel corso degli anni si </w:t>
      </w:r>
      <w:proofErr w:type="gramStart"/>
      <w:r>
        <w:t>sono</w:t>
      </w:r>
      <w:proofErr w:type="gramEnd"/>
      <w:r>
        <w:t xml:space="preserve"> messi in campo una serie di strumenti che hanno certamente portato dei risultati e che dimostrano come la politica sia tutt’altro che passiva rispetto a queste dinamiche. Solo per citarne alcuni:</w:t>
      </w:r>
    </w:p>
    <w:p w14:paraId="245B601B" w14:textId="77777777" w:rsidR="00744176" w:rsidRPr="00227AFC" w:rsidRDefault="00744176" w:rsidP="00DE1C8F">
      <w:pPr>
        <w:pStyle w:val="Paragrafoelenco"/>
        <w:numPr>
          <w:ilvl w:val="0"/>
          <w:numId w:val="5"/>
        </w:numPr>
        <w:spacing w:before="80"/>
        <w:ind w:left="284" w:hanging="284"/>
        <w:contextualSpacing w:val="0"/>
        <w:rPr>
          <w:rFonts w:cs="Arial"/>
          <w:szCs w:val="24"/>
        </w:rPr>
      </w:pPr>
      <w:proofErr w:type="gramStart"/>
      <w:r>
        <w:rPr>
          <w:rFonts w:cs="Arial"/>
          <w:szCs w:val="24"/>
        </w:rPr>
        <w:t>a</w:t>
      </w:r>
      <w:r w:rsidRPr="00227AFC">
        <w:rPr>
          <w:rFonts w:cs="Arial"/>
          <w:szCs w:val="24"/>
        </w:rPr>
        <w:t>dozione</w:t>
      </w:r>
      <w:proofErr w:type="gramEnd"/>
      <w:r w:rsidRPr="00227AFC">
        <w:rPr>
          <w:rFonts w:cs="Arial"/>
          <w:szCs w:val="24"/>
        </w:rPr>
        <w:t>, nei settori problematici, di contratti normali di lavoro con salari differenziati a seconda delle qualifiche, che possono arrivare</w:t>
      </w:r>
      <w:r>
        <w:rPr>
          <w:rFonts w:cs="Arial"/>
          <w:szCs w:val="24"/>
        </w:rPr>
        <w:t xml:space="preserve"> anche ai 5'000 franchi mensili;</w:t>
      </w:r>
    </w:p>
    <w:p w14:paraId="6082C0DA" w14:textId="77777777" w:rsidR="00744176" w:rsidRPr="00227AFC" w:rsidRDefault="00744176" w:rsidP="00DE1C8F">
      <w:pPr>
        <w:pStyle w:val="Paragrafoelenco"/>
        <w:numPr>
          <w:ilvl w:val="0"/>
          <w:numId w:val="5"/>
        </w:numPr>
        <w:spacing w:before="80"/>
        <w:ind w:left="284" w:hanging="284"/>
        <w:contextualSpacing w:val="0"/>
        <w:rPr>
          <w:rFonts w:cs="Arial"/>
          <w:szCs w:val="24"/>
        </w:rPr>
      </w:pPr>
      <w:proofErr w:type="gramStart"/>
      <w:r>
        <w:rPr>
          <w:rFonts w:cs="Arial"/>
          <w:szCs w:val="24"/>
        </w:rPr>
        <w:t>p</w:t>
      </w:r>
      <w:r w:rsidRPr="00227AFC">
        <w:rPr>
          <w:rFonts w:cs="Arial"/>
          <w:szCs w:val="24"/>
        </w:rPr>
        <w:t>otenziamento</w:t>
      </w:r>
      <w:proofErr w:type="gramEnd"/>
      <w:r w:rsidRPr="00227AFC">
        <w:rPr>
          <w:rFonts w:cs="Arial"/>
          <w:szCs w:val="24"/>
        </w:rPr>
        <w:t xml:space="preserve"> dell’</w:t>
      </w:r>
      <w:r>
        <w:rPr>
          <w:rFonts w:cs="Arial"/>
          <w:szCs w:val="24"/>
        </w:rPr>
        <w:t>I</w:t>
      </w:r>
      <w:r w:rsidRPr="00227AFC">
        <w:rPr>
          <w:rFonts w:cs="Arial"/>
          <w:szCs w:val="24"/>
        </w:rPr>
        <w:t>spettorato del lavoro</w:t>
      </w:r>
      <w:r>
        <w:rPr>
          <w:rFonts w:cs="Arial"/>
          <w:szCs w:val="24"/>
        </w:rPr>
        <w:t>;</w:t>
      </w:r>
    </w:p>
    <w:p w14:paraId="132D4B42" w14:textId="77777777" w:rsidR="00744176" w:rsidRPr="00227AFC" w:rsidRDefault="00744176" w:rsidP="00DE1C8F">
      <w:pPr>
        <w:pStyle w:val="Paragrafoelenco"/>
        <w:numPr>
          <w:ilvl w:val="0"/>
          <w:numId w:val="5"/>
        </w:numPr>
        <w:spacing w:before="80"/>
        <w:ind w:left="284" w:hanging="284"/>
        <w:contextualSpacing w:val="0"/>
        <w:rPr>
          <w:rFonts w:cs="Arial"/>
          <w:szCs w:val="24"/>
        </w:rPr>
      </w:pPr>
      <w:proofErr w:type="gramStart"/>
      <w:r>
        <w:rPr>
          <w:rFonts w:cs="Arial"/>
          <w:szCs w:val="24"/>
        </w:rPr>
        <w:t>a</w:t>
      </w:r>
      <w:r w:rsidRPr="00227AFC">
        <w:rPr>
          <w:rFonts w:cs="Arial"/>
          <w:szCs w:val="24"/>
        </w:rPr>
        <w:t>umento</w:t>
      </w:r>
      <w:proofErr w:type="gramEnd"/>
      <w:r w:rsidRPr="00227AFC">
        <w:rPr>
          <w:rFonts w:cs="Arial"/>
          <w:szCs w:val="24"/>
        </w:rPr>
        <w:t xml:space="preserve"> degli ispettori nelle commissioni paritetiche e maggior professionalizzazione delle stesse</w:t>
      </w:r>
      <w:r>
        <w:rPr>
          <w:rFonts w:cs="Arial"/>
          <w:szCs w:val="24"/>
        </w:rPr>
        <w:t>;</w:t>
      </w:r>
    </w:p>
    <w:p w14:paraId="4BACD135" w14:textId="77777777" w:rsidR="00744176" w:rsidRPr="00227AFC" w:rsidRDefault="00744176" w:rsidP="00DE1C8F">
      <w:pPr>
        <w:pStyle w:val="Paragrafoelenco"/>
        <w:numPr>
          <w:ilvl w:val="0"/>
          <w:numId w:val="5"/>
        </w:numPr>
        <w:spacing w:before="80"/>
        <w:ind w:left="284" w:hanging="284"/>
        <w:contextualSpacing w:val="0"/>
        <w:rPr>
          <w:rFonts w:cs="Arial"/>
          <w:szCs w:val="24"/>
        </w:rPr>
      </w:pPr>
      <w:proofErr w:type="gramStart"/>
      <w:r>
        <w:rPr>
          <w:rFonts w:cs="Arial"/>
          <w:szCs w:val="24"/>
        </w:rPr>
        <w:t>i</w:t>
      </w:r>
      <w:r w:rsidRPr="00227AFC">
        <w:rPr>
          <w:rFonts w:cs="Arial"/>
          <w:szCs w:val="24"/>
        </w:rPr>
        <w:t>mpegno</w:t>
      </w:r>
      <w:proofErr w:type="gramEnd"/>
      <w:r w:rsidRPr="00227AFC">
        <w:rPr>
          <w:rFonts w:cs="Arial"/>
          <w:szCs w:val="24"/>
        </w:rPr>
        <w:t xml:space="preserve"> accresciuto del Cantone per promuovere l’adozione di contratti collettivi</w:t>
      </w:r>
      <w:r>
        <w:rPr>
          <w:rFonts w:cs="Arial"/>
          <w:szCs w:val="24"/>
        </w:rPr>
        <w:t>;</w:t>
      </w:r>
    </w:p>
    <w:p w14:paraId="3FE2BADE" w14:textId="77777777" w:rsidR="00744176" w:rsidRPr="00227AFC" w:rsidRDefault="00744176" w:rsidP="00DE1C8F">
      <w:pPr>
        <w:pStyle w:val="Paragrafoelenco"/>
        <w:numPr>
          <w:ilvl w:val="0"/>
          <w:numId w:val="5"/>
        </w:numPr>
        <w:spacing w:before="80"/>
        <w:ind w:left="284" w:hanging="284"/>
        <w:contextualSpacing w:val="0"/>
        <w:rPr>
          <w:rFonts w:cs="Arial"/>
          <w:szCs w:val="24"/>
        </w:rPr>
      </w:pPr>
      <w:proofErr w:type="gramStart"/>
      <w:r>
        <w:rPr>
          <w:rFonts w:cs="Arial"/>
          <w:szCs w:val="24"/>
        </w:rPr>
        <w:t>a</w:t>
      </w:r>
      <w:r w:rsidRPr="00227AFC">
        <w:rPr>
          <w:rFonts w:cs="Arial"/>
          <w:szCs w:val="24"/>
        </w:rPr>
        <w:t>umento</w:t>
      </w:r>
      <w:proofErr w:type="gramEnd"/>
      <w:r w:rsidRPr="00227AFC">
        <w:rPr>
          <w:rFonts w:cs="Arial"/>
          <w:szCs w:val="24"/>
        </w:rPr>
        <w:t xml:space="preserve"> delle sanzioni per chi infrange le regole vigenti</w:t>
      </w:r>
      <w:r>
        <w:rPr>
          <w:rFonts w:cs="Arial"/>
          <w:szCs w:val="24"/>
        </w:rPr>
        <w:t>.</w:t>
      </w:r>
    </w:p>
    <w:p w14:paraId="78279D9A" w14:textId="77777777" w:rsidR="00744176" w:rsidRPr="00FC2B3F" w:rsidRDefault="00744176" w:rsidP="00744176">
      <w:pPr>
        <w:rPr>
          <w:sz w:val="23"/>
          <w:szCs w:val="23"/>
        </w:rPr>
      </w:pPr>
    </w:p>
    <w:p w14:paraId="22D61DAD" w14:textId="77777777" w:rsidR="00744176" w:rsidRPr="00FC2B3F" w:rsidRDefault="00744176" w:rsidP="00744176">
      <w:pPr>
        <w:rPr>
          <w:sz w:val="23"/>
          <w:szCs w:val="23"/>
        </w:rPr>
      </w:pPr>
    </w:p>
    <w:p w14:paraId="1072339E" w14:textId="77777777" w:rsidR="00DE1C8F" w:rsidRPr="00FC2B3F" w:rsidRDefault="00DE1C8F" w:rsidP="00744176">
      <w:pPr>
        <w:rPr>
          <w:sz w:val="23"/>
          <w:szCs w:val="23"/>
        </w:rPr>
      </w:pPr>
    </w:p>
    <w:p w14:paraId="0B3D2BBA" w14:textId="77777777" w:rsidR="00744176" w:rsidRPr="0011212D" w:rsidRDefault="00744176" w:rsidP="00DE1C8F">
      <w:pPr>
        <w:tabs>
          <w:tab w:val="left" w:pos="426"/>
        </w:tabs>
        <w:spacing w:after="120"/>
        <w:ind w:left="425" w:hanging="425"/>
        <w:rPr>
          <w:rFonts w:ascii="Arial Grassetto" w:eastAsia="MS Mincho" w:hAnsi="Arial Grassetto" w:cs="Arial" w:hint="eastAsia"/>
          <w:b/>
          <w:caps/>
        </w:rPr>
      </w:pPr>
      <w:r>
        <w:rPr>
          <w:rFonts w:ascii="Arial Grassetto" w:eastAsia="MS Mincho" w:hAnsi="Arial Grassetto" w:cs="Arial"/>
          <w:b/>
          <w:caps/>
        </w:rPr>
        <w:t>IV.</w:t>
      </w:r>
      <w:r>
        <w:rPr>
          <w:rFonts w:ascii="Arial Grassetto" w:eastAsia="MS Mincho" w:hAnsi="Arial Grassetto" w:cs="Arial"/>
          <w:b/>
          <w:caps/>
        </w:rPr>
        <w:tab/>
        <w:t>la nuova legge sul salario minimo</w:t>
      </w:r>
    </w:p>
    <w:p w14:paraId="44C322B0" w14:textId="77777777" w:rsidR="00744176" w:rsidRPr="00854329" w:rsidRDefault="00744176" w:rsidP="00744176">
      <w:r w:rsidRPr="00854329">
        <w:t xml:space="preserve">Contestualmente alla trattazione dell’atto parlamentare in oggetto va </w:t>
      </w:r>
      <w:proofErr w:type="gramStart"/>
      <w:r w:rsidRPr="00854329">
        <w:t>considerato che</w:t>
      </w:r>
      <w:proofErr w:type="gramEnd"/>
      <w:r w:rsidRPr="00854329">
        <w:t xml:space="preserve"> il Governo ha licenziato il </w:t>
      </w:r>
      <w:r>
        <w:t>m</w:t>
      </w:r>
      <w:r w:rsidRPr="00854329">
        <w:t xml:space="preserve">essaggio </w:t>
      </w:r>
      <w:r>
        <w:t xml:space="preserve">n. </w:t>
      </w:r>
      <w:r w:rsidRPr="00854329">
        <w:t xml:space="preserve">7452 dell’8 novembre 2017 inerente </w:t>
      </w:r>
      <w:r>
        <w:t>al</w:t>
      </w:r>
      <w:r w:rsidRPr="00854329">
        <w:t xml:space="preserve">la nuova </w:t>
      </w:r>
      <w:r>
        <w:t>L</w:t>
      </w:r>
      <w:r w:rsidRPr="00854329">
        <w:t xml:space="preserve">egge sul salario minimo. All’interno dello stesso è definita una precisa strategia di controllo che deriva da un decennio di esperienze da parte della Commissione </w:t>
      </w:r>
      <w:r>
        <w:t>t</w:t>
      </w:r>
      <w:r w:rsidRPr="00854329">
        <w:t xml:space="preserve">ripartita </w:t>
      </w:r>
      <w:proofErr w:type="gramStart"/>
      <w:r w:rsidRPr="00854329">
        <w:t>(</w:t>
      </w:r>
      <w:proofErr w:type="spellStart"/>
      <w:proofErr w:type="gramEnd"/>
      <w:r w:rsidRPr="00854329">
        <w:t>CT</w:t>
      </w:r>
      <w:proofErr w:type="spellEnd"/>
      <w:r w:rsidRPr="00854329">
        <w:t>).</w:t>
      </w:r>
    </w:p>
    <w:p w14:paraId="0D16828C" w14:textId="77777777" w:rsidR="00744176" w:rsidRPr="00854329" w:rsidRDefault="00744176" w:rsidP="00744176"/>
    <w:p w14:paraId="339AE8B6" w14:textId="77777777" w:rsidR="00744176" w:rsidRPr="00854329" w:rsidRDefault="00744176" w:rsidP="00744176">
      <w:r w:rsidRPr="00854329">
        <w:t>Questa strategia verterà su tre pilastri:</w:t>
      </w:r>
    </w:p>
    <w:p w14:paraId="58DE5C44" w14:textId="6BBAB217" w:rsidR="00744176" w:rsidRPr="00227AFC" w:rsidRDefault="00744176" w:rsidP="00DE1C8F">
      <w:pPr>
        <w:pStyle w:val="Paragrafoelenco"/>
        <w:numPr>
          <w:ilvl w:val="0"/>
          <w:numId w:val="5"/>
        </w:numPr>
        <w:spacing w:before="80"/>
        <w:ind w:left="284" w:hanging="284"/>
        <w:contextualSpacing w:val="0"/>
        <w:rPr>
          <w:rFonts w:cs="Arial"/>
          <w:szCs w:val="24"/>
        </w:rPr>
      </w:pPr>
      <w:proofErr w:type="gramStart"/>
      <w:r>
        <w:rPr>
          <w:rFonts w:cs="Arial"/>
          <w:szCs w:val="24"/>
        </w:rPr>
        <w:t>l</w:t>
      </w:r>
      <w:r w:rsidRPr="00227AFC">
        <w:rPr>
          <w:rFonts w:cs="Arial"/>
          <w:szCs w:val="24"/>
        </w:rPr>
        <w:t>a</w:t>
      </w:r>
      <w:proofErr w:type="gramEnd"/>
      <w:r w:rsidRPr="00227AFC">
        <w:rPr>
          <w:rFonts w:cs="Arial"/>
          <w:szCs w:val="24"/>
        </w:rPr>
        <w:t xml:space="preserve"> verifica puntuale di aziende segnalate</w:t>
      </w:r>
      <w:r w:rsidR="00395F70">
        <w:rPr>
          <w:rFonts w:cs="Arial"/>
          <w:szCs w:val="24"/>
        </w:rPr>
        <w:t>;</w:t>
      </w:r>
    </w:p>
    <w:p w14:paraId="658687D9" w14:textId="744F1DFB" w:rsidR="00744176" w:rsidRPr="00227AFC" w:rsidRDefault="00744176" w:rsidP="00DE1C8F">
      <w:pPr>
        <w:pStyle w:val="Paragrafoelenco"/>
        <w:numPr>
          <w:ilvl w:val="0"/>
          <w:numId w:val="5"/>
        </w:numPr>
        <w:spacing w:before="80"/>
        <w:ind w:left="284" w:hanging="284"/>
        <w:contextualSpacing w:val="0"/>
        <w:rPr>
          <w:rFonts w:cs="Arial"/>
          <w:szCs w:val="24"/>
        </w:rPr>
      </w:pPr>
      <w:proofErr w:type="gramStart"/>
      <w:r>
        <w:rPr>
          <w:rFonts w:cs="Arial"/>
          <w:szCs w:val="24"/>
        </w:rPr>
        <w:t>l</w:t>
      </w:r>
      <w:r w:rsidRPr="00227AFC">
        <w:rPr>
          <w:rFonts w:cs="Arial"/>
          <w:szCs w:val="24"/>
        </w:rPr>
        <w:t>a</w:t>
      </w:r>
      <w:proofErr w:type="gramEnd"/>
      <w:r w:rsidRPr="00227AFC">
        <w:rPr>
          <w:rFonts w:cs="Arial"/>
          <w:szCs w:val="24"/>
        </w:rPr>
        <w:t xml:space="preserve"> verifica di un campione di aziende operanti nei settori economici decisi dalla </w:t>
      </w:r>
      <w:proofErr w:type="spellStart"/>
      <w:r w:rsidRPr="00227AFC">
        <w:rPr>
          <w:rFonts w:cs="Arial"/>
          <w:szCs w:val="24"/>
        </w:rPr>
        <w:t>CT</w:t>
      </w:r>
      <w:proofErr w:type="spellEnd"/>
      <w:r w:rsidR="00395F70">
        <w:rPr>
          <w:rFonts w:cs="Arial"/>
          <w:szCs w:val="24"/>
        </w:rPr>
        <w:t>;</w:t>
      </w:r>
    </w:p>
    <w:p w14:paraId="7516864A" w14:textId="77777777" w:rsidR="00744176" w:rsidRPr="00227AFC" w:rsidRDefault="00744176" w:rsidP="00DE1C8F">
      <w:pPr>
        <w:pStyle w:val="Paragrafoelenco"/>
        <w:numPr>
          <w:ilvl w:val="0"/>
          <w:numId w:val="5"/>
        </w:numPr>
        <w:spacing w:before="80"/>
        <w:ind w:left="284" w:hanging="284"/>
        <w:contextualSpacing w:val="0"/>
        <w:rPr>
          <w:rFonts w:cs="Arial"/>
          <w:szCs w:val="24"/>
        </w:rPr>
      </w:pPr>
      <w:proofErr w:type="gramStart"/>
      <w:r>
        <w:rPr>
          <w:rFonts w:cs="Arial"/>
          <w:szCs w:val="24"/>
        </w:rPr>
        <w:t>l</w:t>
      </w:r>
      <w:r w:rsidRPr="00227AFC">
        <w:rPr>
          <w:rFonts w:cs="Arial"/>
          <w:szCs w:val="24"/>
        </w:rPr>
        <w:t>a</w:t>
      </w:r>
      <w:proofErr w:type="gramEnd"/>
      <w:r w:rsidRPr="00227AFC">
        <w:rPr>
          <w:rFonts w:cs="Arial"/>
          <w:szCs w:val="24"/>
        </w:rPr>
        <w:t xml:space="preserve"> verifica di aziende operanti nei settori economici non inseriti dalla </w:t>
      </w:r>
      <w:proofErr w:type="spellStart"/>
      <w:r w:rsidRPr="00227AFC">
        <w:rPr>
          <w:rFonts w:cs="Arial"/>
          <w:szCs w:val="24"/>
        </w:rPr>
        <w:t>CT</w:t>
      </w:r>
      <w:proofErr w:type="spellEnd"/>
      <w:r w:rsidRPr="00227AFC">
        <w:rPr>
          <w:rFonts w:cs="Arial"/>
          <w:szCs w:val="24"/>
        </w:rPr>
        <w:t xml:space="preserve"> fra quelli da controllare perché giudicati a rischio.</w:t>
      </w:r>
    </w:p>
    <w:p w14:paraId="7C2ACBC0" w14:textId="77777777" w:rsidR="00744176" w:rsidRPr="00854329" w:rsidRDefault="00744176" w:rsidP="00744176"/>
    <w:p w14:paraId="10D78328" w14:textId="77777777" w:rsidR="00744176" w:rsidRPr="00227AFC" w:rsidRDefault="00744176" w:rsidP="00744176">
      <w:r w:rsidRPr="00854329">
        <w:t xml:space="preserve">Considerato il potenziamento di personale avvenuto grazie all’adozione della Legge </w:t>
      </w:r>
      <w:proofErr w:type="gramStart"/>
      <w:r w:rsidRPr="00854329">
        <w:t>concernente</w:t>
      </w:r>
      <w:proofErr w:type="gramEnd"/>
      <w:r w:rsidRPr="00854329">
        <w:t xml:space="preserve"> il rafforzamento della sorveglianza del mercato del lavoro sarà quindi possibile controllare annualmente circa </w:t>
      </w:r>
      <w:r>
        <w:t>diecimila</w:t>
      </w:r>
      <w:r w:rsidRPr="00854329">
        <w:t xml:space="preserve"> lavoratori e </w:t>
      </w:r>
      <w:r>
        <w:t>tremila</w:t>
      </w:r>
      <w:r w:rsidRPr="00854329">
        <w:t xml:space="preserve"> aziende.</w:t>
      </w:r>
    </w:p>
    <w:p w14:paraId="36CF597E" w14:textId="77777777" w:rsidR="00744176" w:rsidRPr="00FC2B3F" w:rsidRDefault="00744176" w:rsidP="00744176">
      <w:pPr>
        <w:rPr>
          <w:sz w:val="23"/>
          <w:szCs w:val="23"/>
        </w:rPr>
      </w:pPr>
    </w:p>
    <w:p w14:paraId="2E7C5964" w14:textId="77777777" w:rsidR="00744176" w:rsidRPr="00FC2B3F" w:rsidRDefault="00744176" w:rsidP="00744176">
      <w:pPr>
        <w:rPr>
          <w:sz w:val="23"/>
          <w:szCs w:val="23"/>
        </w:rPr>
      </w:pPr>
    </w:p>
    <w:p w14:paraId="737E253F" w14:textId="77777777" w:rsidR="00744176" w:rsidRPr="00FC2B3F" w:rsidRDefault="00744176" w:rsidP="00744176">
      <w:pPr>
        <w:rPr>
          <w:sz w:val="23"/>
          <w:szCs w:val="23"/>
        </w:rPr>
      </w:pPr>
    </w:p>
    <w:p w14:paraId="4967CC82" w14:textId="77777777" w:rsidR="00744176" w:rsidRPr="0011212D" w:rsidRDefault="00744176" w:rsidP="00DE1C8F">
      <w:pPr>
        <w:tabs>
          <w:tab w:val="left" w:pos="426"/>
        </w:tabs>
        <w:spacing w:after="120"/>
        <w:ind w:left="425" w:hanging="425"/>
        <w:rPr>
          <w:rFonts w:ascii="Arial Grassetto" w:eastAsia="MS Mincho" w:hAnsi="Arial Grassetto" w:cs="Arial" w:hint="eastAsia"/>
          <w:b/>
          <w:caps/>
        </w:rPr>
      </w:pPr>
      <w:r>
        <w:rPr>
          <w:rFonts w:ascii="Arial Grassetto" w:eastAsia="MS Mincho" w:hAnsi="Arial Grassetto" w:cs="Arial"/>
          <w:b/>
          <w:caps/>
        </w:rPr>
        <w:t>V.</w:t>
      </w:r>
      <w:r>
        <w:rPr>
          <w:rFonts w:ascii="Arial Grassetto" w:eastAsia="MS Mincho" w:hAnsi="Arial Grassetto" w:cs="Arial"/>
          <w:b/>
          <w:caps/>
        </w:rPr>
        <w:tab/>
        <w:t xml:space="preserve">misure </w:t>
      </w:r>
      <w:proofErr w:type="gramStart"/>
      <w:r>
        <w:rPr>
          <w:rFonts w:ascii="Arial Grassetto" w:eastAsia="MS Mincho" w:hAnsi="Arial Grassetto" w:cs="Arial"/>
          <w:b/>
          <w:caps/>
        </w:rPr>
        <w:t>alternative</w:t>
      </w:r>
      <w:proofErr w:type="gramEnd"/>
      <w:r>
        <w:rPr>
          <w:rFonts w:ascii="Arial Grassetto" w:eastAsia="MS Mincho" w:hAnsi="Arial Grassetto" w:cs="Arial"/>
          <w:b/>
          <w:caps/>
        </w:rPr>
        <w:t xml:space="preserve"> - la nuova legge sugli stranieri e la relativa ordinanza</w:t>
      </w:r>
    </w:p>
    <w:p w14:paraId="2E1D8359" w14:textId="4C7315E2" w:rsidR="00744176" w:rsidRDefault="00744176" w:rsidP="00DE1C8F">
      <w:pPr>
        <w:spacing w:after="240"/>
      </w:pPr>
      <w:r>
        <w:t xml:space="preserve">Nel corso dell’analisi commissionale, grazie anche al lavoro della relatrice del rapporto di maggioranza Michela </w:t>
      </w:r>
      <w:proofErr w:type="spellStart"/>
      <w:r>
        <w:t>Delcò</w:t>
      </w:r>
      <w:proofErr w:type="spellEnd"/>
      <w:r>
        <w:t xml:space="preserve"> </w:t>
      </w:r>
      <w:proofErr w:type="spellStart"/>
      <w:r>
        <w:t>Petralli</w:t>
      </w:r>
      <w:proofErr w:type="spellEnd"/>
      <w:r>
        <w:t xml:space="preserve"> è emersa un'</w:t>
      </w:r>
      <w:proofErr w:type="gramStart"/>
      <w:r>
        <w:t>ulteriore</w:t>
      </w:r>
      <w:proofErr w:type="gramEnd"/>
      <w:r>
        <w:t xml:space="preserve"> possibilità offerta dal diritto federale, grazie alle modifiche volute dal legislatore, per applicare l’art</w:t>
      </w:r>
      <w:r w:rsidR="00395F70">
        <w:t>.</w:t>
      </w:r>
      <w:r>
        <w:t xml:space="preserve"> 121a della Costituzione federale sul controllo dell’immigrazione.</w:t>
      </w:r>
    </w:p>
    <w:p w14:paraId="1337CD8C" w14:textId="77777777" w:rsidR="00744176" w:rsidRDefault="00744176" w:rsidP="00DE1C8F">
      <w:pPr>
        <w:spacing w:after="120"/>
      </w:pPr>
      <w:r>
        <w:lastRenderedPageBreak/>
        <w:t xml:space="preserve">Per quanto concerne la legge, uno spiraglio legislativo potrebbe aprirsi con l'entrata in vigore </w:t>
      </w:r>
      <w:r w:rsidRPr="00AE10D0">
        <w:t xml:space="preserve">dell'art. 21a cpv. </w:t>
      </w:r>
      <w:proofErr w:type="gramStart"/>
      <w:r w:rsidRPr="00AE10D0">
        <w:t>8</w:t>
      </w:r>
      <w:proofErr w:type="gramEnd"/>
      <w:r w:rsidRPr="00AE10D0">
        <w:t xml:space="preserve"> </w:t>
      </w:r>
      <w:proofErr w:type="spellStart"/>
      <w:r w:rsidRPr="00AE10D0">
        <w:t>LStr</w:t>
      </w:r>
      <w:proofErr w:type="spellEnd"/>
      <w:r>
        <w:t>, e meglio dell'ultimo paragrafo, votato dall'Assemblea federale il 16 dicembre 2016. Detto capoverso recita:</w:t>
      </w:r>
    </w:p>
    <w:p w14:paraId="32C8BA9D" w14:textId="77777777" w:rsidR="00744176" w:rsidRPr="00DE1C8F" w:rsidRDefault="00744176" w:rsidP="00DE1C8F">
      <w:pPr>
        <w:ind w:right="-1"/>
        <w:rPr>
          <w:i/>
          <w:sz w:val="23"/>
          <w:szCs w:val="23"/>
        </w:rPr>
      </w:pPr>
      <w:proofErr w:type="gramStart"/>
      <w:r w:rsidRPr="00DE1C8F">
        <w:rPr>
          <w:i/>
          <w:sz w:val="23"/>
          <w:szCs w:val="23"/>
        </w:rPr>
        <w:t>«</w:t>
      </w:r>
      <w:proofErr w:type="gramEnd"/>
      <w:r w:rsidRPr="00DE1C8F">
        <w:rPr>
          <w:i/>
          <w:sz w:val="23"/>
          <w:szCs w:val="23"/>
        </w:rPr>
        <w:t xml:space="preserve">Se le misure di cui ai capoversi 1-5 non producono gli effetti auspicati o emergono nuovi problemi, il Consiglio federale sottopone all'Assemblea federale misure addizionali, dopo aver consultato i Cantoni e le parti sociali. In caso di problemi gravi, in particolare legati ai frontalieri, </w:t>
      </w:r>
      <w:proofErr w:type="gramStart"/>
      <w:r w:rsidRPr="00DE1C8F">
        <w:rPr>
          <w:i/>
          <w:sz w:val="23"/>
          <w:szCs w:val="23"/>
        </w:rPr>
        <w:t>il</w:t>
      </w:r>
      <w:proofErr w:type="gramEnd"/>
      <w:r w:rsidRPr="00DE1C8F">
        <w:rPr>
          <w:i/>
          <w:sz w:val="23"/>
          <w:szCs w:val="23"/>
        </w:rPr>
        <w:t xml:space="preserve"> Cantone può chiedere al Consiglio federale di adottare ulteriori misure.»</w:t>
      </w:r>
    </w:p>
    <w:p w14:paraId="59ABE2EA" w14:textId="77777777" w:rsidR="00744176" w:rsidRDefault="00744176" w:rsidP="00744176"/>
    <w:p w14:paraId="322D0898" w14:textId="77777777" w:rsidR="00744176" w:rsidRPr="00227AFC" w:rsidRDefault="00744176" w:rsidP="00744176">
      <w:r>
        <w:t xml:space="preserve">In questo senso anche i firmatari del presente rapporto sono favorevoli che </w:t>
      </w:r>
      <w:proofErr w:type="gramStart"/>
      <w:r>
        <w:t>il</w:t>
      </w:r>
      <w:proofErr w:type="gramEnd"/>
      <w:r>
        <w:t xml:space="preserve"> Cantone, per il tramite del Governo e della sua deputazione alle Camere federali, si faccia promotore dell’utilizzo di queste possibilità garantite dalla legge qualora si ritenga che determinate misure di controllo addizionale, che oggi non possono essere applicate dall’Ufficio della migrazione, possano portare benefici al nostro mercato del lavoro.</w:t>
      </w:r>
    </w:p>
    <w:p w14:paraId="04AF840B" w14:textId="77777777" w:rsidR="00744176" w:rsidRPr="00FC2B3F" w:rsidRDefault="00744176" w:rsidP="00744176">
      <w:pPr>
        <w:rPr>
          <w:sz w:val="23"/>
          <w:szCs w:val="23"/>
        </w:rPr>
      </w:pPr>
    </w:p>
    <w:p w14:paraId="5C693EC9" w14:textId="77777777" w:rsidR="00744176" w:rsidRPr="00FC2B3F" w:rsidRDefault="00744176" w:rsidP="00744176">
      <w:pPr>
        <w:rPr>
          <w:sz w:val="23"/>
          <w:szCs w:val="23"/>
        </w:rPr>
      </w:pPr>
    </w:p>
    <w:p w14:paraId="6EE534A9" w14:textId="77777777" w:rsidR="00DE1C8F" w:rsidRPr="00FC2B3F" w:rsidRDefault="00DE1C8F" w:rsidP="00744176">
      <w:pPr>
        <w:rPr>
          <w:sz w:val="23"/>
          <w:szCs w:val="23"/>
        </w:rPr>
      </w:pPr>
    </w:p>
    <w:p w14:paraId="4C9A85FA" w14:textId="77777777" w:rsidR="00744176" w:rsidRPr="0011212D" w:rsidRDefault="00744176" w:rsidP="00DE1C8F">
      <w:pPr>
        <w:tabs>
          <w:tab w:val="left" w:pos="426"/>
        </w:tabs>
        <w:spacing w:after="120"/>
        <w:ind w:left="425" w:hanging="425"/>
        <w:rPr>
          <w:rFonts w:ascii="Arial Grassetto" w:eastAsia="MS Mincho" w:hAnsi="Arial Grassetto" w:cs="Arial" w:hint="eastAsia"/>
          <w:b/>
          <w:caps/>
        </w:rPr>
      </w:pPr>
      <w:r>
        <w:rPr>
          <w:rFonts w:ascii="Arial Grassetto" w:eastAsia="MS Mincho" w:hAnsi="Arial Grassetto" w:cs="Arial"/>
          <w:b/>
          <w:caps/>
        </w:rPr>
        <w:t>Vi.</w:t>
      </w:r>
      <w:r>
        <w:rPr>
          <w:rFonts w:ascii="Arial Grassetto" w:eastAsia="MS Mincho" w:hAnsi="Arial Grassetto" w:cs="Arial"/>
          <w:b/>
          <w:caps/>
        </w:rPr>
        <w:tab/>
        <w:t>considerazioni della minoranza commissionale</w:t>
      </w:r>
    </w:p>
    <w:p w14:paraId="5F12A34E" w14:textId="77777777" w:rsidR="00744176" w:rsidRPr="00227AFC" w:rsidRDefault="00744176" w:rsidP="00744176">
      <w:pPr>
        <w:rPr>
          <w:rFonts w:cs="Arial"/>
          <w:color w:val="000000" w:themeColor="text1"/>
        </w:rPr>
      </w:pPr>
      <w:r w:rsidRPr="00227AFC">
        <w:rPr>
          <w:rFonts w:cs="Arial"/>
          <w:color w:val="000000" w:themeColor="text1"/>
        </w:rPr>
        <w:t>L’iniziativa parlamentare generica chiede</w:t>
      </w:r>
      <w:proofErr w:type="gramStart"/>
      <w:r w:rsidRPr="00227AFC">
        <w:rPr>
          <w:rFonts w:cs="Arial"/>
          <w:color w:val="000000" w:themeColor="text1"/>
        </w:rPr>
        <w:t xml:space="preserve"> di fatto</w:t>
      </w:r>
      <w:proofErr w:type="gramEnd"/>
      <w:r w:rsidRPr="00227AFC">
        <w:rPr>
          <w:rFonts w:cs="Arial"/>
          <w:color w:val="000000" w:themeColor="text1"/>
        </w:rPr>
        <w:t xml:space="preserve"> al Parlamento cantonale di varare norme che allo stato attuale sono illegali nel quadro del diritto superiore e che non permetterebbero in ogni</w:t>
      </w:r>
      <w:r>
        <w:rPr>
          <w:rFonts w:cs="Arial"/>
          <w:color w:val="000000" w:themeColor="text1"/>
        </w:rPr>
        <w:t xml:space="preserve"> caso di prendere provvedimenti</w:t>
      </w:r>
      <w:r w:rsidRPr="00227AFC">
        <w:rPr>
          <w:rFonts w:cs="Arial"/>
          <w:color w:val="000000" w:themeColor="text1"/>
        </w:rPr>
        <w:t xml:space="preserve"> quali il diniego o la revoca del permesso nel caso in cui risultino disattese le condizioni di salario stabilite da CCL di obbligatorietà generale o da </w:t>
      </w:r>
      <w:proofErr w:type="spellStart"/>
      <w:r w:rsidRPr="00227AFC">
        <w:rPr>
          <w:rFonts w:cs="Arial"/>
          <w:color w:val="000000" w:themeColor="text1"/>
        </w:rPr>
        <w:t>CNL</w:t>
      </w:r>
      <w:proofErr w:type="spellEnd"/>
      <w:r w:rsidRPr="00227AFC">
        <w:rPr>
          <w:rFonts w:cs="Arial"/>
          <w:color w:val="000000" w:themeColor="text1"/>
        </w:rPr>
        <w:t xml:space="preserve">. Per questa ragione, allo stato attuale, un investimento in termini di risorse umane e finanziarie </w:t>
      </w:r>
      <w:proofErr w:type="gramStart"/>
      <w:r w:rsidRPr="00227AFC">
        <w:rPr>
          <w:rFonts w:cs="Arial"/>
          <w:color w:val="000000" w:themeColor="text1"/>
        </w:rPr>
        <w:t>risulterebbe</w:t>
      </w:r>
      <w:proofErr w:type="gramEnd"/>
      <w:r w:rsidRPr="00227AFC">
        <w:rPr>
          <w:rFonts w:cs="Arial"/>
          <w:color w:val="000000" w:themeColor="text1"/>
        </w:rPr>
        <w:t xml:space="preserve"> inefficace ai fini degli scopi perseguiti dall’iniziativa</w:t>
      </w:r>
      <w:r>
        <w:rPr>
          <w:rFonts w:cs="Arial"/>
          <w:color w:val="000000" w:themeColor="text1"/>
        </w:rPr>
        <w:t>.</w:t>
      </w:r>
    </w:p>
    <w:p w14:paraId="690FDF38" w14:textId="77777777" w:rsidR="00744176" w:rsidRPr="00227AFC" w:rsidRDefault="00744176" w:rsidP="00744176">
      <w:pPr>
        <w:rPr>
          <w:rFonts w:cs="Arial"/>
          <w:color w:val="000000" w:themeColor="text1"/>
        </w:rPr>
      </w:pPr>
    </w:p>
    <w:p w14:paraId="20F35929" w14:textId="77777777" w:rsidR="00744176" w:rsidRPr="00227AFC" w:rsidRDefault="00744176" w:rsidP="00744176">
      <w:pPr>
        <w:rPr>
          <w:rFonts w:cs="Arial"/>
          <w:color w:val="000000" w:themeColor="text1"/>
        </w:rPr>
      </w:pPr>
      <w:r w:rsidRPr="00227AFC">
        <w:rPr>
          <w:rFonts w:cs="Arial"/>
          <w:color w:val="000000" w:themeColor="text1"/>
        </w:rPr>
        <w:t xml:space="preserve">L’unico provvedimento </w:t>
      </w:r>
      <w:proofErr w:type="gramStart"/>
      <w:r w:rsidRPr="00227AFC">
        <w:rPr>
          <w:rFonts w:cs="Arial"/>
          <w:color w:val="000000" w:themeColor="text1"/>
        </w:rPr>
        <w:t>attualmente</w:t>
      </w:r>
      <w:proofErr w:type="gramEnd"/>
      <w:r w:rsidRPr="00227AFC">
        <w:rPr>
          <w:rFonts w:cs="Arial"/>
          <w:color w:val="000000" w:themeColor="text1"/>
        </w:rPr>
        <w:t xml:space="preserve"> possibile in caso di violazione delle condizioni di salario è la comminazione di una sanzione amministrativa e/o penale o di una pena convenzionale: </w:t>
      </w:r>
      <w:r w:rsidRPr="005D58AE">
        <w:rPr>
          <w:rFonts w:cs="Arial"/>
          <w:b/>
          <w:color w:val="000000" w:themeColor="text1"/>
        </w:rPr>
        <w:t xml:space="preserve">sanzioni che possono essere adottate solo dopo un controllo a posteriori, ossia dopo l’inizio </w:t>
      </w:r>
      <w:r>
        <w:rPr>
          <w:rFonts w:cs="Arial"/>
          <w:b/>
          <w:color w:val="000000" w:themeColor="text1"/>
        </w:rPr>
        <w:t>dell’attività,</w:t>
      </w:r>
      <w:r w:rsidRPr="005D58AE">
        <w:rPr>
          <w:rFonts w:cs="Arial"/>
          <w:b/>
          <w:color w:val="000000" w:themeColor="text1"/>
        </w:rPr>
        <w:t xml:space="preserve"> non a priori</w:t>
      </w:r>
      <w:r>
        <w:rPr>
          <w:rFonts w:cs="Arial"/>
          <w:color w:val="000000" w:themeColor="text1"/>
        </w:rPr>
        <w:t>.</w:t>
      </w:r>
    </w:p>
    <w:p w14:paraId="32B0505D" w14:textId="77777777" w:rsidR="00744176" w:rsidRPr="00227AFC" w:rsidRDefault="00744176" w:rsidP="00744176">
      <w:pPr>
        <w:rPr>
          <w:rFonts w:cs="Arial"/>
          <w:color w:val="000000" w:themeColor="text1"/>
        </w:rPr>
      </w:pPr>
    </w:p>
    <w:p w14:paraId="3107CACA" w14:textId="3B7FB3FE" w:rsidR="00744176" w:rsidRPr="00227AFC" w:rsidRDefault="00744176" w:rsidP="00744176">
      <w:pPr>
        <w:rPr>
          <w:rFonts w:cs="Arial"/>
          <w:color w:val="000000" w:themeColor="text1"/>
        </w:rPr>
      </w:pPr>
      <w:r w:rsidRPr="00227AFC">
        <w:rPr>
          <w:rFonts w:cs="Arial"/>
          <w:color w:val="000000" w:themeColor="text1"/>
        </w:rPr>
        <w:t>Anche il principio della legalità non deve essere, come sempre pi</w:t>
      </w:r>
      <w:r w:rsidR="00DE1C8F">
        <w:rPr>
          <w:rFonts w:cs="Arial"/>
          <w:color w:val="000000" w:themeColor="text1"/>
        </w:rPr>
        <w:t>ù</w:t>
      </w:r>
      <w:r w:rsidRPr="00227AFC">
        <w:rPr>
          <w:rFonts w:cs="Arial"/>
          <w:color w:val="000000" w:themeColor="text1"/>
        </w:rPr>
        <w:t xml:space="preserve"> spesso succede, banalizzato: </w:t>
      </w:r>
      <w:r w:rsidRPr="005D58AE">
        <w:rPr>
          <w:rFonts w:cs="Arial"/>
          <w:b/>
          <w:color w:val="000000" w:themeColor="text1"/>
        </w:rPr>
        <w:t>il rispetto della Costituzione e delle leggi è la premessa necessaria per tutelare i diritti dei cittadini e limitare il potere statale e il suo eventuale arbitrio</w:t>
      </w:r>
      <w:r w:rsidRPr="00227AFC">
        <w:rPr>
          <w:rFonts w:cs="Arial"/>
          <w:color w:val="000000" w:themeColor="text1"/>
        </w:rPr>
        <w:t xml:space="preserve">. Il Parlamento verrebbe meno alla sua funzione essenziale di promotore di leggi rispettose </w:t>
      </w:r>
      <w:proofErr w:type="gramStart"/>
      <w:r w:rsidRPr="00227AFC">
        <w:rPr>
          <w:rFonts w:cs="Arial"/>
          <w:color w:val="000000" w:themeColor="text1"/>
        </w:rPr>
        <w:t>del</w:t>
      </w:r>
      <w:proofErr w:type="gramEnd"/>
      <w:r w:rsidRPr="00227AFC">
        <w:rPr>
          <w:rFonts w:cs="Arial"/>
          <w:color w:val="000000" w:themeColor="text1"/>
        </w:rPr>
        <w:t xml:space="preserve"> diritto superiore e della legalità, che deve essere sempre un punto di riferimento inviolabile agli occhi delle citta</w:t>
      </w:r>
      <w:r>
        <w:rPr>
          <w:rFonts w:cs="Arial"/>
          <w:color w:val="000000" w:themeColor="text1"/>
        </w:rPr>
        <w:t>dine e dei cittadini.</w:t>
      </w:r>
    </w:p>
    <w:p w14:paraId="12FB7A68" w14:textId="77777777" w:rsidR="00744176" w:rsidRPr="00227AFC" w:rsidRDefault="00744176" w:rsidP="00744176">
      <w:pPr>
        <w:rPr>
          <w:rFonts w:cs="Arial"/>
          <w:color w:val="000000" w:themeColor="text1"/>
        </w:rPr>
      </w:pPr>
    </w:p>
    <w:p w14:paraId="5493A526" w14:textId="77777777" w:rsidR="00744176" w:rsidRDefault="00744176" w:rsidP="00744176">
      <w:pPr>
        <w:rPr>
          <w:rFonts w:cs="Arial"/>
          <w:color w:val="000000" w:themeColor="text1"/>
        </w:rPr>
      </w:pPr>
      <w:r w:rsidRPr="005D58AE">
        <w:rPr>
          <w:rFonts w:cs="Arial"/>
          <w:b/>
          <w:color w:val="000000" w:themeColor="text1"/>
        </w:rPr>
        <w:t>L’efficacia della proposta in oggetto deve essere anche importante tema di riflessione del Parlamento</w:t>
      </w:r>
      <w:r>
        <w:rPr>
          <w:rFonts w:cs="Arial"/>
          <w:color w:val="000000" w:themeColor="text1"/>
        </w:rPr>
        <w:t xml:space="preserve">, </w:t>
      </w:r>
      <w:proofErr w:type="gramStart"/>
      <w:r w:rsidRPr="00227AFC">
        <w:rPr>
          <w:rFonts w:cs="Arial"/>
          <w:color w:val="000000" w:themeColor="text1"/>
        </w:rPr>
        <w:t>in quanto</w:t>
      </w:r>
      <w:proofErr w:type="gramEnd"/>
      <w:r w:rsidRPr="00227AFC">
        <w:rPr>
          <w:rFonts w:cs="Arial"/>
          <w:color w:val="000000" w:themeColor="text1"/>
        </w:rPr>
        <w:t xml:space="preserve"> spesso </w:t>
      </w:r>
      <w:r w:rsidRPr="005D58AE">
        <w:rPr>
          <w:rFonts w:cs="Arial"/>
          <w:b/>
          <w:color w:val="000000" w:themeColor="text1"/>
        </w:rPr>
        <w:t xml:space="preserve">gli abusi non avvengono in sede contrattuale ma piuttosto quando il lavoratore </w:t>
      </w:r>
      <w:r>
        <w:rPr>
          <w:rFonts w:cs="Arial"/>
          <w:b/>
          <w:color w:val="000000" w:themeColor="text1"/>
        </w:rPr>
        <w:t>è</w:t>
      </w:r>
      <w:r w:rsidRPr="005D58AE">
        <w:rPr>
          <w:rFonts w:cs="Arial"/>
          <w:b/>
          <w:color w:val="000000" w:themeColor="text1"/>
        </w:rPr>
        <w:t xml:space="preserve"> impiegato</w:t>
      </w:r>
      <w:r w:rsidRPr="00227AFC">
        <w:rPr>
          <w:rFonts w:cs="Arial"/>
          <w:color w:val="000000" w:themeColor="text1"/>
        </w:rPr>
        <w:t xml:space="preserve">. Se ad esempio a fronte di un contratto all’80% una persona lavorasse poi al 100% (senza un conseguente aumento del salario) a livello di controllo formale del contratto non si ravviserebbe alcun problema all’entrata </w:t>
      </w:r>
      <w:proofErr w:type="gramStart"/>
      <w:r w:rsidRPr="00227AFC">
        <w:rPr>
          <w:rFonts w:cs="Arial"/>
          <w:color w:val="000000" w:themeColor="text1"/>
        </w:rPr>
        <w:t>in quanto</w:t>
      </w:r>
      <w:proofErr w:type="gramEnd"/>
      <w:r w:rsidRPr="00227AFC">
        <w:rPr>
          <w:rFonts w:cs="Arial"/>
          <w:color w:val="000000" w:themeColor="text1"/>
        </w:rPr>
        <w:t xml:space="preserve"> l’infrazione sarebbe solo susseguente. </w:t>
      </w:r>
      <w:r w:rsidRPr="002A283F">
        <w:rPr>
          <w:rFonts w:cs="Arial"/>
          <w:b/>
          <w:color w:val="000000" w:themeColor="text1"/>
        </w:rPr>
        <w:t>Un'altra casistica che non sarebbe minimamente toccata da questo tipo di controllo sarebbe quella, di notevoli proporzioni, dei lavoratori indipendenti (padroncini) o dei prestatori di servizio</w:t>
      </w:r>
      <w:r w:rsidRPr="00227AFC">
        <w:rPr>
          <w:rFonts w:cs="Arial"/>
          <w:color w:val="000000" w:themeColor="text1"/>
        </w:rPr>
        <w:t xml:space="preserve">, che sfuggirebbero completamente a questo tipo di controllo </w:t>
      </w:r>
      <w:proofErr w:type="gramStart"/>
      <w:r w:rsidRPr="00227AFC">
        <w:rPr>
          <w:rFonts w:cs="Arial"/>
          <w:color w:val="000000" w:themeColor="text1"/>
        </w:rPr>
        <w:t>in quanto</w:t>
      </w:r>
      <w:proofErr w:type="gramEnd"/>
      <w:r w:rsidRPr="00227AFC">
        <w:rPr>
          <w:rFonts w:cs="Arial"/>
          <w:color w:val="000000" w:themeColor="text1"/>
        </w:rPr>
        <w:t xml:space="preserve"> non necessitano di un permesso per stranieri ma semplicemente di una notifica. Una statistica riguardo </w:t>
      </w:r>
      <w:proofErr w:type="gramStart"/>
      <w:r w:rsidRPr="00227AFC">
        <w:rPr>
          <w:rFonts w:cs="Arial"/>
          <w:color w:val="000000" w:themeColor="text1"/>
        </w:rPr>
        <w:t>le</w:t>
      </w:r>
      <w:proofErr w:type="gramEnd"/>
      <w:r w:rsidRPr="00227AFC">
        <w:rPr>
          <w:rFonts w:cs="Arial"/>
          <w:color w:val="000000" w:themeColor="text1"/>
        </w:rPr>
        <w:t xml:space="preserve"> infrazioni potrebbe dare a questo </w:t>
      </w:r>
      <w:r>
        <w:rPr>
          <w:rFonts w:cs="Arial"/>
          <w:color w:val="000000" w:themeColor="text1"/>
        </w:rPr>
        <w:t>P</w:t>
      </w:r>
      <w:r w:rsidRPr="00227AFC">
        <w:rPr>
          <w:rFonts w:cs="Arial"/>
          <w:color w:val="000000" w:themeColor="text1"/>
        </w:rPr>
        <w:t>arlamento i mezzi per capire se effettivamente un controllo come quello proposto dall’iniziativa, applicato con l’autorizzazione del Consiglio federale, possa essere efficace ai fini della lotta al dumping salariale.</w:t>
      </w:r>
    </w:p>
    <w:p w14:paraId="3F337394" w14:textId="77777777" w:rsidR="00744176" w:rsidRPr="00227AFC" w:rsidRDefault="00744176" w:rsidP="00744176">
      <w:pPr>
        <w:rPr>
          <w:rFonts w:cs="Arial"/>
          <w:color w:val="000000" w:themeColor="text1"/>
        </w:rPr>
      </w:pPr>
    </w:p>
    <w:p w14:paraId="33E5C743" w14:textId="77777777" w:rsidR="00744176" w:rsidRDefault="00744176" w:rsidP="00DE1C8F">
      <w:pPr>
        <w:spacing w:after="120"/>
        <w:rPr>
          <w:rFonts w:cs="Arial"/>
          <w:color w:val="000000" w:themeColor="text1"/>
        </w:rPr>
      </w:pPr>
      <w:r w:rsidRPr="00227AFC">
        <w:rPr>
          <w:rFonts w:cs="Arial"/>
          <w:color w:val="000000" w:themeColor="text1"/>
        </w:rPr>
        <w:lastRenderedPageBreak/>
        <w:t>In effetti</w:t>
      </w:r>
      <w:r>
        <w:rPr>
          <w:rFonts w:cs="Arial"/>
          <w:color w:val="000000" w:themeColor="text1"/>
        </w:rPr>
        <w:t>,</w:t>
      </w:r>
      <w:r w:rsidRPr="00227AFC">
        <w:rPr>
          <w:rFonts w:cs="Arial"/>
          <w:color w:val="000000" w:themeColor="text1"/>
        </w:rPr>
        <w:t xml:space="preserve"> come indicato del resto nel </w:t>
      </w:r>
      <w:r>
        <w:rPr>
          <w:rFonts w:cs="Arial"/>
          <w:color w:val="000000" w:themeColor="text1"/>
        </w:rPr>
        <w:t>r</w:t>
      </w:r>
      <w:r w:rsidRPr="00227AFC">
        <w:rPr>
          <w:rFonts w:cs="Arial"/>
          <w:color w:val="000000" w:themeColor="text1"/>
        </w:rPr>
        <w:t xml:space="preserve">apporto di maggioranza, l’unica possibilità </w:t>
      </w:r>
      <w:r>
        <w:rPr>
          <w:rFonts w:cs="Arial"/>
          <w:color w:val="000000" w:themeColor="text1"/>
        </w:rPr>
        <w:t>di</w:t>
      </w:r>
      <w:r w:rsidRPr="00227AFC">
        <w:rPr>
          <w:rFonts w:cs="Arial"/>
          <w:color w:val="000000" w:themeColor="text1"/>
        </w:rPr>
        <w:t xml:space="preserve"> un eventuale intervento in questo </w:t>
      </w:r>
      <w:proofErr w:type="gramStart"/>
      <w:r>
        <w:rPr>
          <w:rFonts w:cs="Arial"/>
          <w:color w:val="000000" w:themeColor="text1"/>
        </w:rPr>
        <w:t>contesto</w:t>
      </w:r>
      <w:proofErr w:type="gramEnd"/>
      <w:r w:rsidRPr="00227AFC">
        <w:rPr>
          <w:rFonts w:cs="Arial"/>
          <w:color w:val="000000" w:themeColor="text1"/>
        </w:rPr>
        <w:t xml:space="preserve"> appare legata all’entrata in vigore del nuovo art. </w:t>
      </w:r>
      <w:r>
        <w:rPr>
          <w:rFonts w:cs="Arial"/>
          <w:color w:val="000000" w:themeColor="text1"/>
        </w:rPr>
        <w:t>21</w:t>
      </w:r>
      <w:r w:rsidRPr="00227AFC">
        <w:rPr>
          <w:rFonts w:cs="Arial"/>
          <w:color w:val="000000" w:themeColor="text1"/>
        </w:rPr>
        <w:t xml:space="preserve">a cpv. </w:t>
      </w:r>
      <w:proofErr w:type="gramStart"/>
      <w:r w:rsidRPr="00227AFC">
        <w:rPr>
          <w:rFonts w:cs="Arial"/>
          <w:color w:val="000000" w:themeColor="text1"/>
        </w:rPr>
        <w:t>8</w:t>
      </w:r>
      <w:proofErr w:type="gramEnd"/>
      <w:r w:rsidRPr="00227AFC">
        <w:rPr>
          <w:rFonts w:cs="Arial"/>
          <w:color w:val="000000" w:themeColor="text1"/>
        </w:rPr>
        <w:t xml:space="preserve"> </w:t>
      </w:r>
      <w:proofErr w:type="spellStart"/>
      <w:r w:rsidRPr="00227AFC">
        <w:rPr>
          <w:rFonts w:cs="Arial"/>
          <w:color w:val="000000" w:themeColor="text1"/>
        </w:rPr>
        <w:t>LStr</w:t>
      </w:r>
      <w:proofErr w:type="spellEnd"/>
      <w:r w:rsidRPr="00227AFC">
        <w:rPr>
          <w:rFonts w:cs="Arial"/>
          <w:color w:val="000000" w:themeColor="text1"/>
        </w:rPr>
        <w:t xml:space="preserve">, e meglio dell'ultimo paragrafo, votato dall'Assemblea federale il 16 dicembre 2016 nell'ambito dell'applicazione dell'art. 121a </w:t>
      </w:r>
      <w:r>
        <w:rPr>
          <w:rFonts w:cs="Arial"/>
          <w:color w:val="000000" w:themeColor="text1"/>
        </w:rPr>
        <w:t>Cost.2. Detto capoverso recita:</w:t>
      </w:r>
    </w:p>
    <w:p w14:paraId="347CAA4A" w14:textId="77777777" w:rsidR="00744176" w:rsidRPr="00DE1C8F" w:rsidRDefault="00744176" w:rsidP="00DE1C8F">
      <w:pPr>
        <w:rPr>
          <w:rFonts w:cs="Arial"/>
          <w:i/>
          <w:color w:val="000000" w:themeColor="text1"/>
          <w:sz w:val="23"/>
          <w:szCs w:val="23"/>
        </w:rPr>
      </w:pPr>
      <w:proofErr w:type="gramStart"/>
      <w:r w:rsidRPr="00DE1C8F">
        <w:rPr>
          <w:rFonts w:cs="Arial"/>
          <w:i/>
          <w:color w:val="000000" w:themeColor="text1"/>
          <w:sz w:val="23"/>
          <w:szCs w:val="23"/>
        </w:rPr>
        <w:t>«</w:t>
      </w:r>
      <w:proofErr w:type="gramEnd"/>
      <w:r w:rsidRPr="00DE1C8F">
        <w:rPr>
          <w:rFonts w:cs="Arial"/>
          <w:i/>
          <w:color w:val="000000" w:themeColor="text1"/>
          <w:sz w:val="23"/>
          <w:szCs w:val="23"/>
        </w:rPr>
        <w:t xml:space="preserve">Se le misure di cui ai capoversi 1-5 non producono gli effetti auspicati o emergono nuovi problemi, il Consiglio federale sottopone all'Assemblea federale misure addizionali, dopo aver consultato i Cantoni e le parti sociali. In caso di problemi gravi, in particolare legati ai frontalieri, </w:t>
      </w:r>
      <w:proofErr w:type="gramStart"/>
      <w:r w:rsidRPr="00DE1C8F">
        <w:rPr>
          <w:rFonts w:cs="Arial"/>
          <w:i/>
          <w:color w:val="000000" w:themeColor="text1"/>
          <w:sz w:val="23"/>
          <w:szCs w:val="23"/>
        </w:rPr>
        <w:t>il</w:t>
      </w:r>
      <w:proofErr w:type="gramEnd"/>
      <w:r w:rsidRPr="00DE1C8F">
        <w:rPr>
          <w:rFonts w:cs="Arial"/>
          <w:i/>
          <w:color w:val="000000" w:themeColor="text1"/>
          <w:sz w:val="23"/>
          <w:szCs w:val="23"/>
        </w:rPr>
        <w:t xml:space="preserve"> Cantone può chiedere al Consiglio federale di adottare ulteriori misure.»</w:t>
      </w:r>
    </w:p>
    <w:p w14:paraId="2D9DA8C2" w14:textId="77777777" w:rsidR="00744176" w:rsidRPr="00227AFC" w:rsidRDefault="00744176" w:rsidP="00744176">
      <w:pPr>
        <w:rPr>
          <w:rFonts w:cs="Arial"/>
          <w:color w:val="000000" w:themeColor="text1"/>
        </w:rPr>
      </w:pPr>
    </w:p>
    <w:p w14:paraId="145FE615" w14:textId="77B26786" w:rsidR="00744176" w:rsidRPr="00227AFC" w:rsidRDefault="00744176" w:rsidP="00744176">
      <w:pPr>
        <w:rPr>
          <w:rFonts w:cs="Arial"/>
          <w:color w:val="000000" w:themeColor="text1"/>
        </w:rPr>
      </w:pPr>
      <w:r w:rsidRPr="00227AFC">
        <w:rPr>
          <w:rFonts w:cs="Arial"/>
          <w:color w:val="000000" w:themeColor="text1"/>
        </w:rPr>
        <w:t xml:space="preserve">Corrisponderebbe al principio della clausola di </w:t>
      </w:r>
      <w:proofErr w:type="gramStart"/>
      <w:r w:rsidRPr="00227AFC">
        <w:rPr>
          <w:rFonts w:cs="Arial"/>
          <w:color w:val="000000" w:themeColor="text1"/>
        </w:rPr>
        <w:t>salvaguardia</w:t>
      </w:r>
      <w:proofErr w:type="gramEnd"/>
      <w:r w:rsidRPr="00227AFC">
        <w:rPr>
          <w:rFonts w:cs="Arial"/>
          <w:color w:val="000000" w:themeColor="text1"/>
        </w:rPr>
        <w:t xml:space="preserve"> sostenuta dal prof</w:t>
      </w:r>
      <w:r w:rsidR="00DE1C8F">
        <w:rPr>
          <w:rFonts w:cs="Arial"/>
          <w:color w:val="000000" w:themeColor="text1"/>
        </w:rPr>
        <w:t>.</w:t>
      </w:r>
      <w:r w:rsidRPr="00227AFC">
        <w:rPr>
          <w:rFonts w:cs="Arial"/>
          <w:color w:val="000000" w:themeColor="text1"/>
        </w:rPr>
        <w:t xml:space="preserve"> </w:t>
      </w:r>
      <w:proofErr w:type="spellStart"/>
      <w:r w:rsidRPr="00227AFC">
        <w:rPr>
          <w:rFonts w:cs="Arial"/>
          <w:color w:val="000000" w:themeColor="text1"/>
        </w:rPr>
        <w:t>Ambühl</w:t>
      </w:r>
      <w:proofErr w:type="spellEnd"/>
      <w:r w:rsidRPr="00227AFC">
        <w:rPr>
          <w:rFonts w:cs="Arial"/>
          <w:color w:val="000000" w:themeColor="text1"/>
        </w:rPr>
        <w:t>?</w:t>
      </w:r>
    </w:p>
    <w:p w14:paraId="3E0A71AC" w14:textId="77777777" w:rsidR="00744176" w:rsidRPr="00227AFC" w:rsidRDefault="00744176" w:rsidP="00744176">
      <w:pPr>
        <w:rPr>
          <w:rFonts w:cs="Arial"/>
          <w:color w:val="000000" w:themeColor="text1"/>
        </w:rPr>
      </w:pPr>
    </w:p>
    <w:p w14:paraId="31B7963F" w14:textId="77777777" w:rsidR="00744176" w:rsidRPr="00227AFC" w:rsidRDefault="00744176" w:rsidP="00744176">
      <w:pPr>
        <w:rPr>
          <w:rFonts w:cs="Arial"/>
          <w:color w:val="000000" w:themeColor="text1"/>
        </w:rPr>
      </w:pPr>
      <w:r w:rsidRPr="00227AFC">
        <w:rPr>
          <w:rFonts w:cs="Arial"/>
          <w:color w:val="000000" w:themeColor="text1"/>
        </w:rPr>
        <w:t xml:space="preserve">Si ritiene pertanto opportuno che la possibilità di verificare preventivamente le condizioni di salario </w:t>
      </w:r>
      <w:r>
        <w:rPr>
          <w:rFonts w:cs="Arial"/>
          <w:color w:val="000000" w:themeColor="text1"/>
        </w:rPr>
        <w:t>in fase di</w:t>
      </w:r>
      <w:r w:rsidRPr="00227AFC">
        <w:rPr>
          <w:rFonts w:cs="Arial"/>
          <w:color w:val="000000" w:themeColor="text1"/>
        </w:rPr>
        <w:t xml:space="preserve"> rilascio di un permesso a favore di un cittadino comunitario possa semmai essere valutata in questo </w:t>
      </w:r>
      <w:proofErr w:type="gramStart"/>
      <w:r w:rsidRPr="00227AFC">
        <w:rPr>
          <w:rFonts w:cs="Arial"/>
          <w:color w:val="000000" w:themeColor="text1"/>
        </w:rPr>
        <w:t>contesto</w:t>
      </w:r>
      <w:proofErr w:type="gramEnd"/>
      <w:r w:rsidRPr="00227AFC">
        <w:rPr>
          <w:rFonts w:cs="Arial"/>
          <w:color w:val="000000" w:themeColor="text1"/>
        </w:rPr>
        <w:t>.</w:t>
      </w:r>
    </w:p>
    <w:p w14:paraId="6B0BC2A7" w14:textId="77777777" w:rsidR="00744176" w:rsidRPr="00227AFC" w:rsidRDefault="00744176" w:rsidP="00744176">
      <w:pPr>
        <w:rPr>
          <w:rFonts w:cs="Arial"/>
          <w:color w:val="000000" w:themeColor="text1"/>
        </w:rPr>
      </w:pPr>
    </w:p>
    <w:p w14:paraId="3D3783B8" w14:textId="77777777" w:rsidR="00744176" w:rsidRPr="00227AFC" w:rsidRDefault="00744176" w:rsidP="00744176">
      <w:pPr>
        <w:rPr>
          <w:rFonts w:cs="Arial"/>
          <w:color w:val="000000" w:themeColor="text1"/>
        </w:rPr>
      </w:pPr>
      <w:r w:rsidRPr="00227AFC">
        <w:rPr>
          <w:rFonts w:cs="Arial"/>
          <w:color w:val="000000" w:themeColor="text1"/>
        </w:rPr>
        <w:t xml:space="preserve">D’altronde anche le </w:t>
      </w:r>
      <w:proofErr w:type="gramStart"/>
      <w:r w:rsidRPr="00227AFC">
        <w:rPr>
          <w:rFonts w:cs="Arial"/>
          <w:color w:val="000000" w:themeColor="text1"/>
        </w:rPr>
        <w:t>modalità</w:t>
      </w:r>
      <w:proofErr w:type="gramEnd"/>
      <w:r w:rsidRPr="00227AFC">
        <w:rPr>
          <w:rFonts w:cs="Arial"/>
          <w:color w:val="000000" w:themeColor="text1"/>
        </w:rPr>
        <w:t xml:space="preserve"> operative proposte dal rapporto di maggioranza sono condivisibili: se </w:t>
      </w:r>
      <w:r>
        <w:rPr>
          <w:rFonts w:cs="Arial"/>
          <w:color w:val="000000" w:themeColor="text1"/>
        </w:rPr>
        <w:t>necessari</w:t>
      </w:r>
      <w:r w:rsidRPr="00227AFC">
        <w:rPr>
          <w:rFonts w:cs="Arial"/>
          <w:color w:val="000000" w:themeColor="text1"/>
        </w:rPr>
        <w:t xml:space="preserve">o, l’autorità degli stranieri potrà accertare automaticamente la conformità delle condizioni di salario convenute con i CCL di obbligatorietà generale o </w:t>
      </w:r>
      <w:proofErr w:type="spellStart"/>
      <w:r w:rsidRPr="00227AFC">
        <w:rPr>
          <w:rFonts w:cs="Arial"/>
          <w:color w:val="000000" w:themeColor="text1"/>
        </w:rPr>
        <w:t>CNL</w:t>
      </w:r>
      <w:proofErr w:type="spellEnd"/>
      <w:r w:rsidRPr="00227AFC">
        <w:rPr>
          <w:rFonts w:cs="Arial"/>
          <w:color w:val="000000" w:themeColor="text1"/>
        </w:rPr>
        <w:t xml:space="preserve">. Nel caso poi </w:t>
      </w:r>
      <w:proofErr w:type="gramStart"/>
      <w:r w:rsidRPr="00227AFC">
        <w:rPr>
          <w:rFonts w:cs="Arial"/>
          <w:color w:val="000000" w:themeColor="text1"/>
        </w:rPr>
        <w:t>risultasse</w:t>
      </w:r>
      <w:proofErr w:type="gramEnd"/>
      <w:r w:rsidRPr="00227AFC">
        <w:rPr>
          <w:rFonts w:cs="Arial"/>
          <w:color w:val="000000" w:themeColor="text1"/>
        </w:rPr>
        <w:t xml:space="preserve"> una difformità evidente tra le condizioni salariali indicate nel formulario di richiesta del permesso </w:t>
      </w:r>
      <w:r>
        <w:rPr>
          <w:rFonts w:cs="Arial"/>
          <w:color w:val="000000" w:themeColor="text1"/>
        </w:rPr>
        <w:t>e</w:t>
      </w:r>
      <w:r w:rsidRPr="00227AFC">
        <w:rPr>
          <w:rFonts w:cs="Arial"/>
          <w:color w:val="000000" w:themeColor="text1"/>
        </w:rPr>
        <w:t xml:space="preserve"> le condizioni previste da CCL di obbligatorietà generale o </w:t>
      </w:r>
      <w:proofErr w:type="spellStart"/>
      <w:r w:rsidRPr="00227AFC">
        <w:rPr>
          <w:rFonts w:cs="Arial"/>
          <w:color w:val="000000" w:themeColor="text1"/>
        </w:rPr>
        <w:t>CNL</w:t>
      </w:r>
      <w:proofErr w:type="spellEnd"/>
      <w:r w:rsidRPr="00227AFC">
        <w:rPr>
          <w:rFonts w:cs="Arial"/>
          <w:color w:val="000000" w:themeColor="text1"/>
        </w:rPr>
        <w:t>, la stessa autorità degli stranieri dovrebbe interpellare immediatamente il datore di lavoro richiamandolo al rispetto e alle normative in vigore e sospendere l'evasione della pratica fino a che non sarà stato presentato un contratto conforme.</w:t>
      </w:r>
    </w:p>
    <w:p w14:paraId="15C4F7D9" w14:textId="77777777" w:rsidR="00744176" w:rsidRPr="00227AFC" w:rsidRDefault="00744176" w:rsidP="00744176">
      <w:pPr>
        <w:rPr>
          <w:rFonts w:cs="Arial"/>
          <w:color w:val="000000" w:themeColor="text1"/>
        </w:rPr>
      </w:pPr>
    </w:p>
    <w:p w14:paraId="4064F6AE" w14:textId="77777777" w:rsidR="00744176" w:rsidRPr="00227AFC" w:rsidRDefault="00744176" w:rsidP="00744176">
      <w:pPr>
        <w:rPr>
          <w:rFonts w:cs="Arial"/>
          <w:color w:val="000000" w:themeColor="text1"/>
        </w:rPr>
      </w:pPr>
      <w:r w:rsidRPr="00227AFC">
        <w:rPr>
          <w:rFonts w:cs="Arial"/>
          <w:color w:val="000000" w:themeColor="text1"/>
        </w:rPr>
        <w:t xml:space="preserve">Condividiamo d’altra parte anche l’opportunità di coinvolgere sistematicamente l’autorità del mercato del lavoro, prevedendo l'obbligo per tutti gli Uffici regionali degli stranieri di trasmettere i contratti </w:t>
      </w:r>
      <w:proofErr w:type="gramStart"/>
      <w:r w:rsidRPr="00227AFC">
        <w:rPr>
          <w:rFonts w:cs="Arial"/>
          <w:color w:val="000000" w:themeColor="text1"/>
        </w:rPr>
        <w:t>di</w:t>
      </w:r>
      <w:proofErr w:type="gramEnd"/>
      <w:r w:rsidRPr="00227AFC">
        <w:rPr>
          <w:rFonts w:cs="Arial"/>
          <w:color w:val="000000" w:themeColor="text1"/>
        </w:rPr>
        <w:t xml:space="preserve"> lavoro allegati alle richieste di permesso all'Ufficio per la sorveglianza del mercato del lavoro</w:t>
      </w:r>
      <w:r>
        <w:rPr>
          <w:rFonts w:cs="Arial"/>
          <w:color w:val="000000" w:themeColor="text1"/>
        </w:rPr>
        <w:t>,</w:t>
      </w:r>
      <w:r w:rsidRPr="00227AFC">
        <w:rPr>
          <w:rFonts w:cs="Arial"/>
          <w:color w:val="000000" w:themeColor="text1"/>
        </w:rPr>
        <w:t xml:space="preserve"> che dovrebbe poi trasmetterli all'Ispettorato del lavoro e alle commissioni paritetiche per le opportune verifiche sul campo.</w:t>
      </w:r>
    </w:p>
    <w:p w14:paraId="5801CDD1" w14:textId="77777777" w:rsidR="00744176" w:rsidRPr="00FC2B3F" w:rsidRDefault="00744176" w:rsidP="00744176">
      <w:pPr>
        <w:rPr>
          <w:rFonts w:cs="Arial"/>
          <w:color w:val="000000" w:themeColor="text1"/>
          <w:sz w:val="23"/>
          <w:szCs w:val="23"/>
        </w:rPr>
      </w:pPr>
    </w:p>
    <w:p w14:paraId="123A6822" w14:textId="77777777" w:rsidR="00DE1C8F" w:rsidRPr="00FC2B3F" w:rsidRDefault="00DE1C8F" w:rsidP="00744176">
      <w:pPr>
        <w:rPr>
          <w:rFonts w:cs="Arial"/>
          <w:color w:val="000000" w:themeColor="text1"/>
          <w:sz w:val="23"/>
          <w:szCs w:val="23"/>
        </w:rPr>
      </w:pPr>
    </w:p>
    <w:p w14:paraId="5841C103" w14:textId="77777777" w:rsidR="00744176" w:rsidRPr="00FC2B3F" w:rsidRDefault="00744176" w:rsidP="00744176">
      <w:pPr>
        <w:rPr>
          <w:rFonts w:cs="Arial"/>
          <w:color w:val="000000" w:themeColor="text1"/>
          <w:sz w:val="23"/>
          <w:szCs w:val="23"/>
        </w:rPr>
      </w:pPr>
    </w:p>
    <w:p w14:paraId="6D96741E" w14:textId="77777777" w:rsidR="00744176" w:rsidRPr="009B1200" w:rsidRDefault="00744176" w:rsidP="00DE1C8F">
      <w:pPr>
        <w:tabs>
          <w:tab w:val="left" w:pos="426"/>
        </w:tabs>
        <w:spacing w:after="120"/>
        <w:ind w:left="425" w:hanging="425"/>
        <w:rPr>
          <w:rFonts w:ascii="Arial Grassetto" w:eastAsia="MS Mincho" w:hAnsi="Arial Grassetto" w:cs="Arial" w:hint="eastAsia"/>
          <w:b/>
          <w:caps/>
        </w:rPr>
      </w:pPr>
      <w:r>
        <w:rPr>
          <w:rFonts w:ascii="Arial Grassetto" w:eastAsia="MS Mincho" w:hAnsi="Arial Grassetto" w:cs="Arial"/>
          <w:b/>
          <w:caps/>
        </w:rPr>
        <w:t>Vii.</w:t>
      </w:r>
      <w:r>
        <w:rPr>
          <w:rFonts w:ascii="Arial Grassetto" w:eastAsia="MS Mincho" w:hAnsi="Arial Grassetto" w:cs="Arial"/>
          <w:b/>
          <w:caps/>
        </w:rPr>
        <w:tab/>
      </w:r>
      <w:r w:rsidRPr="009B1200">
        <w:rPr>
          <w:rFonts w:ascii="Arial Grassetto" w:eastAsia="MS Mincho" w:hAnsi="Arial Grassetto" w:cs="Arial"/>
          <w:b/>
          <w:caps/>
        </w:rPr>
        <w:t>Conclusioni</w:t>
      </w:r>
    </w:p>
    <w:p w14:paraId="3FF18F8B" w14:textId="77777777" w:rsidR="00744176" w:rsidRPr="00A036F7" w:rsidRDefault="00744176" w:rsidP="00395F70">
      <w:pPr>
        <w:spacing w:after="160"/>
        <w:rPr>
          <w:rFonts w:cs="Arial"/>
        </w:rPr>
      </w:pPr>
      <w:r w:rsidRPr="00A036F7">
        <w:rPr>
          <w:rFonts w:cs="Arial"/>
        </w:rPr>
        <w:t>Sulla scorta delle considerazioni esposte la minoranza della Commissione della legislazione invita il Gran Consiglio approvare parzialmente l’iniziativa parlamentare così come presentata incaricando il Governo di:</w:t>
      </w:r>
    </w:p>
    <w:p w14:paraId="34999891" w14:textId="77777777" w:rsidR="00744176" w:rsidRPr="00A036F7" w:rsidRDefault="00744176" w:rsidP="00395F70">
      <w:pPr>
        <w:pStyle w:val="Paragrafoelenco"/>
        <w:numPr>
          <w:ilvl w:val="0"/>
          <w:numId w:val="6"/>
        </w:numPr>
        <w:spacing w:after="160"/>
        <w:ind w:left="425" w:hanging="425"/>
        <w:contextualSpacing w:val="0"/>
        <w:rPr>
          <w:rFonts w:cs="Arial"/>
          <w:szCs w:val="24"/>
        </w:rPr>
      </w:pPr>
      <w:proofErr w:type="gramStart"/>
      <w:r>
        <w:rPr>
          <w:rFonts w:cs="Arial"/>
          <w:szCs w:val="24"/>
        </w:rPr>
        <w:t>a</w:t>
      </w:r>
      <w:r w:rsidRPr="00A036F7">
        <w:rPr>
          <w:rFonts w:cs="Arial"/>
          <w:szCs w:val="24"/>
        </w:rPr>
        <w:t>llestire</w:t>
      </w:r>
      <w:proofErr w:type="gramEnd"/>
      <w:r w:rsidRPr="00A036F7">
        <w:rPr>
          <w:rFonts w:cs="Arial"/>
          <w:szCs w:val="24"/>
        </w:rPr>
        <w:t xml:space="preserve"> una statistica inerente </w:t>
      </w:r>
      <w:r>
        <w:rPr>
          <w:rFonts w:cs="Arial"/>
          <w:szCs w:val="24"/>
        </w:rPr>
        <w:t>al</w:t>
      </w:r>
      <w:r w:rsidRPr="00A036F7">
        <w:rPr>
          <w:rFonts w:cs="Arial"/>
          <w:szCs w:val="24"/>
        </w:rPr>
        <w:t xml:space="preserve">le infrazioni </w:t>
      </w:r>
      <w:r>
        <w:rPr>
          <w:rFonts w:cs="Arial"/>
          <w:szCs w:val="24"/>
        </w:rPr>
        <w:t>ne</w:t>
      </w:r>
      <w:r w:rsidRPr="00A036F7">
        <w:rPr>
          <w:rFonts w:cs="Arial"/>
          <w:szCs w:val="24"/>
        </w:rPr>
        <w:t xml:space="preserve">l mercato del lavoro, in particolare in relazione al fenomeno del dumping salariale, che permetta di capire se i contratti alla base delle infrazioni presentavano anomalie già </w:t>
      </w:r>
      <w:r>
        <w:rPr>
          <w:rFonts w:cs="Arial"/>
          <w:szCs w:val="24"/>
        </w:rPr>
        <w:t>in</w:t>
      </w:r>
      <w:r w:rsidRPr="00A036F7">
        <w:rPr>
          <w:rFonts w:cs="Arial"/>
          <w:szCs w:val="24"/>
        </w:rPr>
        <w:t xml:space="preserve"> partenza e sarebbero quindi stati individuabili con un controllo preventivo da part</w:t>
      </w:r>
      <w:r>
        <w:rPr>
          <w:rFonts w:cs="Arial"/>
          <w:szCs w:val="24"/>
        </w:rPr>
        <w:t>e dell’Ufficio della migrazione;</w:t>
      </w:r>
    </w:p>
    <w:p w14:paraId="3216FA06" w14:textId="77777777" w:rsidR="00744176" w:rsidRPr="00A036F7" w:rsidRDefault="00744176" w:rsidP="00DE1C8F">
      <w:pPr>
        <w:pStyle w:val="Paragrafoelenco"/>
        <w:numPr>
          <w:ilvl w:val="0"/>
          <w:numId w:val="6"/>
        </w:numPr>
        <w:ind w:left="425" w:hanging="425"/>
        <w:rPr>
          <w:rFonts w:cs="Arial"/>
          <w:szCs w:val="24"/>
        </w:rPr>
      </w:pPr>
      <w:proofErr w:type="gramStart"/>
      <w:r w:rsidRPr="00A036F7">
        <w:rPr>
          <w:rFonts w:cs="Arial"/>
          <w:szCs w:val="24"/>
        </w:rPr>
        <w:t>richiedere</w:t>
      </w:r>
      <w:proofErr w:type="gramEnd"/>
      <w:r w:rsidRPr="00A036F7">
        <w:rPr>
          <w:rFonts w:cs="Arial"/>
          <w:szCs w:val="24"/>
        </w:rPr>
        <w:t xml:space="preserve"> al Consiglio federale</w:t>
      </w:r>
      <w:r>
        <w:rPr>
          <w:rFonts w:cs="Arial"/>
          <w:szCs w:val="24"/>
        </w:rPr>
        <w:t>,</w:t>
      </w:r>
      <w:r w:rsidRPr="00A036F7">
        <w:rPr>
          <w:rFonts w:cs="Arial"/>
          <w:szCs w:val="24"/>
        </w:rPr>
        <w:t xml:space="preserve"> </w:t>
      </w:r>
      <w:r>
        <w:rPr>
          <w:rFonts w:cs="Arial"/>
          <w:szCs w:val="24"/>
        </w:rPr>
        <w:t>a</w:t>
      </w:r>
      <w:r w:rsidRPr="00A036F7">
        <w:rPr>
          <w:rFonts w:cs="Arial"/>
          <w:szCs w:val="24"/>
        </w:rPr>
        <w:t>nche sulla base dei dati raccolti</w:t>
      </w:r>
      <w:r>
        <w:rPr>
          <w:rFonts w:cs="Arial"/>
          <w:szCs w:val="24"/>
        </w:rPr>
        <w:t>,</w:t>
      </w:r>
      <w:r w:rsidRPr="00A036F7">
        <w:rPr>
          <w:rFonts w:cs="Arial"/>
          <w:szCs w:val="24"/>
        </w:rPr>
        <w:t xml:space="preserve"> </w:t>
      </w:r>
      <w:r>
        <w:rPr>
          <w:rFonts w:cs="Arial"/>
          <w:szCs w:val="24"/>
        </w:rPr>
        <w:t>la possibilità,</w:t>
      </w:r>
      <w:r w:rsidRPr="00A036F7">
        <w:rPr>
          <w:rFonts w:cs="Arial"/>
          <w:szCs w:val="24"/>
        </w:rPr>
        <w:t xml:space="preserve"> grazie al</w:t>
      </w:r>
      <w:r>
        <w:rPr>
          <w:rFonts w:cs="Arial"/>
          <w:szCs w:val="24"/>
        </w:rPr>
        <w:t xml:space="preserve"> nuovo art. 21</w:t>
      </w:r>
      <w:r w:rsidRPr="00A036F7">
        <w:rPr>
          <w:rFonts w:cs="Arial"/>
          <w:szCs w:val="24"/>
        </w:rPr>
        <w:t xml:space="preserve">a cpv. </w:t>
      </w:r>
      <w:proofErr w:type="gramStart"/>
      <w:r w:rsidRPr="00A036F7">
        <w:rPr>
          <w:rFonts w:cs="Arial"/>
          <w:szCs w:val="24"/>
        </w:rPr>
        <w:t>8</w:t>
      </w:r>
      <w:proofErr w:type="gramEnd"/>
      <w:r w:rsidRPr="00A036F7">
        <w:rPr>
          <w:rFonts w:cs="Arial"/>
          <w:szCs w:val="24"/>
        </w:rPr>
        <w:t xml:space="preserve"> </w:t>
      </w:r>
      <w:proofErr w:type="spellStart"/>
      <w:r w:rsidRPr="00A036F7">
        <w:rPr>
          <w:rFonts w:cs="Arial"/>
          <w:szCs w:val="24"/>
        </w:rPr>
        <w:t>LStr</w:t>
      </w:r>
      <w:proofErr w:type="spellEnd"/>
      <w:r w:rsidRPr="00A036F7">
        <w:rPr>
          <w:rFonts w:cs="Arial"/>
          <w:szCs w:val="24"/>
        </w:rPr>
        <w:t>, di adottare misure in linea con quanto proposto con l'iniziativa in oggetto.</w:t>
      </w:r>
    </w:p>
    <w:p w14:paraId="3682843C" w14:textId="77777777" w:rsidR="00744176" w:rsidRPr="00FC2B3F" w:rsidRDefault="00744176" w:rsidP="00744176">
      <w:pPr>
        <w:ind w:firstLine="1"/>
        <w:rPr>
          <w:rFonts w:cs="Arial"/>
          <w:sz w:val="23"/>
          <w:szCs w:val="23"/>
        </w:rPr>
      </w:pPr>
    </w:p>
    <w:p w14:paraId="682EC6D8" w14:textId="77777777" w:rsidR="00426C6E" w:rsidRPr="00FC2B3F" w:rsidRDefault="00426C6E" w:rsidP="00530DE9">
      <w:pPr>
        <w:rPr>
          <w:rFonts w:cs="Arial"/>
          <w:color w:val="000000" w:themeColor="text1"/>
          <w:sz w:val="23"/>
          <w:szCs w:val="23"/>
        </w:rPr>
      </w:pPr>
    </w:p>
    <w:p w14:paraId="06A4BB38" w14:textId="77777777" w:rsidR="003F4619" w:rsidRPr="00FC2B3F" w:rsidRDefault="003F4619" w:rsidP="00530DE9">
      <w:pPr>
        <w:rPr>
          <w:rFonts w:cs="Arial"/>
          <w:color w:val="000000" w:themeColor="text1"/>
          <w:sz w:val="23"/>
          <w:szCs w:val="23"/>
        </w:rPr>
      </w:pPr>
    </w:p>
    <w:p w14:paraId="658F446D" w14:textId="0DEFB1EA" w:rsidR="00426C6E" w:rsidRPr="00A612B5" w:rsidRDefault="00426C6E" w:rsidP="00A612B5">
      <w:pPr>
        <w:pStyle w:val="Corpotesto"/>
        <w:tabs>
          <w:tab w:val="clear" w:pos="284"/>
          <w:tab w:val="clear" w:pos="426"/>
          <w:tab w:val="clear" w:pos="4962"/>
        </w:tabs>
        <w:spacing w:after="120"/>
        <w:ind w:right="-1"/>
        <w:rPr>
          <w:rFonts w:cs="Arial"/>
          <w:lang w:val="it-CH"/>
        </w:rPr>
      </w:pPr>
      <w:r w:rsidRPr="00A612B5">
        <w:rPr>
          <w:rFonts w:cs="Arial"/>
          <w:lang w:val="it-CH"/>
        </w:rPr>
        <w:t xml:space="preserve">Per la </w:t>
      </w:r>
      <w:r w:rsidR="00744176">
        <w:rPr>
          <w:rFonts w:cs="Arial"/>
          <w:lang w:val="it-CH"/>
        </w:rPr>
        <w:t>minoranza</w:t>
      </w:r>
      <w:r w:rsidR="00D53BB6">
        <w:rPr>
          <w:rFonts w:cs="Arial"/>
          <w:lang w:val="it-CH"/>
        </w:rPr>
        <w:t xml:space="preserve"> della </w:t>
      </w:r>
      <w:r w:rsidRPr="00A612B5">
        <w:rPr>
          <w:rFonts w:cs="Arial"/>
          <w:lang w:val="it-CH"/>
        </w:rPr>
        <w:t>Commissione della legislazione</w:t>
      </w:r>
      <w:r w:rsidR="00D53BB6">
        <w:rPr>
          <w:rFonts w:cs="Arial"/>
          <w:lang w:val="it-CH"/>
        </w:rPr>
        <w:t>:</w:t>
      </w:r>
    </w:p>
    <w:p w14:paraId="79F168F6" w14:textId="77777777" w:rsidR="00744176" w:rsidRDefault="00744176" w:rsidP="00744176">
      <w:pPr>
        <w:autoSpaceDE w:val="0"/>
        <w:autoSpaceDN w:val="0"/>
        <w:adjustRightInd w:val="0"/>
        <w:rPr>
          <w:rFonts w:eastAsia="Cambria" w:cs="Arial"/>
          <w:lang w:eastAsia="en-US"/>
        </w:rPr>
      </w:pPr>
      <w:r>
        <w:rPr>
          <w:rFonts w:eastAsia="Cambria" w:cs="Arial"/>
          <w:lang w:eastAsia="en-US"/>
        </w:rPr>
        <w:t xml:space="preserve">Giorgio </w:t>
      </w:r>
      <w:proofErr w:type="spellStart"/>
      <w:r>
        <w:rPr>
          <w:rFonts w:eastAsia="Cambria" w:cs="Arial"/>
          <w:lang w:eastAsia="en-US"/>
        </w:rPr>
        <w:t>Galusero</w:t>
      </w:r>
      <w:proofErr w:type="spellEnd"/>
      <w:r w:rsidRPr="00A612B5">
        <w:rPr>
          <w:rFonts w:eastAsia="Cambria" w:cs="Arial"/>
          <w:lang w:eastAsia="en-US"/>
        </w:rPr>
        <w:t>, relatore</w:t>
      </w:r>
    </w:p>
    <w:p w14:paraId="614464CB" w14:textId="77777777" w:rsidR="00FC2B3F" w:rsidRDefault="00FC2B3F" w:rsidP="00A612B5">
      <w:pPr>
        <w:autoSpaceDE w:val="0"/>
        <w:autoSpaceDN w:val="0"/>
        <w:adjustRightInd w:val="0"/>
        <w:rPr>
          <w:rFonts w:eastAsia="Cambria" w:cs="Arial"/>
          <w:lang w:eastAsia="en-US"/>
        </w:rPr>
      </w:pPr>
      <w:r>
        <w:rPr>
          <w:rFonts w:eastAsia="Cambria" w:cs="Arial"/>
          <w:lang w:eastAsia="en-US"/>
        </w:rPr>
        <w:t xml:space="preserve">Celio - </w:t>
      </w:r>
      <w:proofErr w:type="spellStart"/>
      <w:r>
        <w:rPr>
          <w:rFonts w:eastAsia="Cambria" w:cs="Arial"/>
          <w:lang w:eastAsia="en-US"/>
        </w:rPr>
        <w:t>Ducry</w:t>
      </w:r>
      <w:proofErr w:type="spellEnd"/>
      <w:r>
        <w:rPr>
          <w:rFonts w:eastAsia="Cambria" w:cs="Arial"/>
          <w:lang w:eastAsia="en-US"/>
        </w:rPr>
        <w:t xml:space="preserve"> (con riserva) - Ferrara - </w:t>
      </w:r>
    </w:p>
    <w:p w14:paraId="660C52AD" w14:textId="62F53AE4" w:rsidR="00D53BB6" w:rsidRDefault="00FC2B3F" w:rsidP="00A612B5">
      <w:pPr>
        <w:autoSpaceDE w:val="0"/>
        <w:autoSpaceDN w:val="0"/>
        <w:adjustRightInd w:val="0"/>
        <w:rPr>
          <w:rFonts w:eastAsia="Cambria" w:cs="Arial"/>
          <w:lang w:eastAsia="en-US"/>
        </w:rPr>
      </w:pPr>
      <w:r>
        <w:rPr>
          <w:rFonts w:eastAsia="Cambria" w:cs="Arial"/>
          <w:lang w:eastAsia="en-US"/>
        </w:rPr>
        <w:t xml:space="preserve">Giudici - Minotti (con riserva) - </w:t>
      </w:r>
      <w:proofErr w:type="spellStart"/>
      <w:r>
        <w:rPr>
          <w:rFonts w:eastAsia="Cambria" w:cs="Arial"/>
          <w:lang w:eastAsia="en-US"/>
        </w:rPr>
        <w:t>Viscardi</w:t>
      </w:r>
      <w:proofErr w:type="spellEnd"/>
    </w:p>
    <w:sectPr w:rsidR="00D53BB6" w:rsidSect="00136283">
      <w:footerReference w:type="even" r:id="rId9"/>
      <w:footerReference w:type="default" r:id="rId10"/>
      <w:pgSz w:w="11906" w:h="16838"/>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2AA474" w14:textId="77777777" w:rsidR="00195BEB" w:rsidRDefault="00195BEB">
      <w:r>
        <w:separator/>
      </w:r>
    </w:p>
  </w:endnote>
  <w:endnote w:type="continuationSeparator" w:id="0">
    <w:p w14:paraId="193F64B4" w14:textId="77777777" w:rsidR="00195BEB" w:rsidRDefault="0019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Grassetto">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719E" w14:textId="77777777" w:rsidR="00505180" w:rsidRDefault="00505180" w:rsidP="00521260">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F356E2C" w14:textId="77777777" w:rsidR="00505180" w:rsidRDefault="0050518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FD976" w14:textId="77777777" w:rsidR="00505180" w:rsidRPr="003C6F6A" w:rsidRDefault="00505180" w:rsidP="00521260">
    <w:pPr>
      <w:pStyle w:val="Pidipagina"/>
      <w:framePr w:wrap="around" w:vAnchor="text" w:hAnchor="margin" w:xAlign="center" w:y="1"/>
      <w:rPr>
        <w:rStyle w:val="Numeropagina"/>
        <w:sz w:val="22"/>
        <w:szCs w:val="22"/>
      </w:rPr>
    </w:pPr>
    <w:r w:rsidRPr="003C6F6A">
      <w:rPr>
        <w:rStyle w:val="Numeropagina"/>
        <w:sz w:val="22"/>
        <w:szCs w:val="22"/>
      </w:rPr>
      <w:fldChar w:fldCharType="begin"/>
    </w:r>
    <w:r w:rsidRPr="003C6F6A">
      <w:rPr>
        <w:rStyle w:val="Numeropagina"/>
        <w:sz w:val="22"/>
        <w:szCs w:val="22"/>
      </w:rPr>
      <w:instrText xml:space="preserve">PAGE  </w:instrText>
    </w:r>
    <w:r w:rsidRPr="003C6F6A">
      <w:rPr>
        <w:rStyle w:val="Numeropagina"/>
        <w:sz w:val="22"/>
        <w:szCs w:val="22"/>
      </w:rPr>
      <w:fldChar w:fldCharType="separate"/>
    </w:r>
    <w:r w:rsidR="002F4E6D">
      <w:rPr>
        <w:rStyle w:val="Numeropagina"/>
        <w:noProof/>
        <w:sz w:val="22"/>
        <w:szCs w:val="22"/>
      </w:rPr>
      <w:t>1</w:t>
    </w:r>
    <w:r w:rsidRPr="003C6F6A">
      <w:rPr>
        <w:rStyle w:val="Numeropagina"/>
        <w:sz w:val="22"/>
        <w:szCs w:val="22"/>
      </w:rPr>
      <w:fldChar w:fldCharType="end"/>
    </w:r>
  </w:p>
  <w:p w14:paraId="5CE6619A" w14:textId="77777777" w:rsidR="00505180" w:rsidRDefault="005051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D87A2" w14:textId="77777777" w:rsidR="00195BEB" w:rsidRDefault="00195BEB">
      <w:r>
        <w:separator/>
      </w:r>
    </w:p>
  </w:footnote>
  <w:footnote w:type="continuationSeparator" w:id="0">
    <w:p w14:paraId="63CA85EB" w14:textId="77777777" w:rsidR="00195BEB" w:rsidRDefault="00195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E60F0E6"/>
    <w:name w:val="WW8Num1"/>
    <w:lvl w:ilvl="0">
      <w:start w:val="1"/>
      <w:numFmt w:val="lowerLetter"/>
      <w:lvlText w:val="%1)"/>
      <w:lvlJc w:val="left"/>
      <w:pPr>
        <w:tabs>
          <w:tab w:val="num" w:pos="720"/>
        </w:tabs>
        <w:ind w:left="720" w:hanging="360"/>
      </w:pPr>
      <w:rPr>
        <w:rFonts w:ascii="Arial" w:eastAsia="Times New Roman" w:hAnsi="Arial" w:cs="Arial"/>
      </w:rPr>
    </w:lvl>
  </w:abstractNum>
  <w:abstractNum w:abstractNumId="1">
    <w:nsid w:val="509937BA"/>
    <w:multiLevelType w:val="hybridMultilevel"/>
    <w:tmpl w:val="9B5808CC"/>
    <w:lvl w:ilvl="0" w:tplc="04100001">
      <w:start w:val="1"/>
      <w:numFmt w:val="bullet"/>
      <w:lvlText w:val=""/>
      <w:lvlJc w:val="left"/>
      <w:pPr>
        <w:ind w:left="1145" w:hanging="360"/>
      </w:pPr>
      <w:rPr>
        <w:rFonts w:ascii="Symbol" w:hAnsi="Symbol" w:hint="default"/>
      </w:rPr>
    </w:lvl>
    <w:lvl w:ilvl="1" w:tplc="08100003">
      <w:start w:val="1"/>
      <w:numFmt w:val="bullet"/>
      <w:lvlText w:val="o"/>
      <w:lvlJc w:val="left"/>
      <w:pPr>
        <w:ind w:left="1865" w:hanging="360"/>
      </w:pPr>
      <w:rPr>
        <w:rFonts w:ascii="Courier New" w:hAnsi="Courier New" w:cs="Courier New" w:hint="default"/>
      </w:rPr>
    </w:lvl>
    <w:lvl w:ilvl="2" w:tplc="08100005" w:tentative="1">
      <w:start w:val="1"/>
      <w:numFmt w:val="bullet"/>
      <w:lvlText w:val=""/>
      <w:lvlJc w:val="left"/>
      <w:pPr>
        <w:ind w:left="2585" w:hanging="360"/>
      </w:pPr>
      <w:rPr>
        <w:rFonts w:ascii="Wingdings" w:hAnsi="Wingdings" w:hint="default"/>
      </w:rPr>
    </w:lvl>
    <w:lvl w:ilvl="3" w:tplc="08100001" w:tentative="1">
      <w:start w:val="1"/>
      <w:numFmt w:val="bullet"/>
      <w:lvlText w:val=""/>
      <w:lvlJc w:val="left"/>
      <w:pPr>
        <w:ind w:left="3305" w:hanging="360"/>
      </w:pPr>
      <w:rPr>
        <w:rFonts w:ascii="Symbol" w:hAnsi="Symbol" w:hint="default"/>
      </w:rPr>
    </w:lvl>
    <w:lvl w:ilvl="4" w:tplc="08100003" w:tentative="1">
      <w:start w:val="1"/>
      <w:numFmt w:val="bullet"/>
      <w:lvlText w:val="o"/>
      <w:lvlJc w:val="left"/>
      <w:pPr>
        <w:ind w:left="4025" w:hanging="360"/>
      </w:pPr>
      <w:rPr>
        <w:rFonts w:ascii="Courier New" w:hAnsi="Courier New" w:cs="Courier New" w:hint="default"/>
      </w:rPr>
    </w:lvl>
    <w:lvl w:ilvl="5" w:tplc="08100005" w:tentative="1">
      <w:start w:val="1"/>
      <w:numFmt w:val="bullet"/>
      <w:lvlText w:val=""/>
      <w:lvlJc w:val="left"/>
      <w:pPr>
        <w:ind w:left="4745" w:hanging="360"/>
      </w:pPr>
      <w:rPr>
        <w:rFonts w:ascii="Wingdings" w:hAnsi="Wingdings" w:hint="default"/>
      </w:rPr>
    </w:lvl>
    <w:lvl w:ilvl="6" w:tplc="08100001" w:tentative="1">
      <w:start w:val="1"/>
      <w:numFmt w:val="bullet"/>
      <w:lvlText w:val=""/>
      <w:lvlJc w:val="left"/>
      <w:pPr>
        <w:ind w:left="5465" w:hanging="360"/>
      </w:pPr>
      <w:rPr>
        <w:rFonts w:ascii="Symbol" w:hAnsi="Symbol" w:hint="default"/>
      </w:rPr>
    </w:lvl>
    <w:lvl w:ilvl="7" w:tplc="08100003" w:tentative="1">
      <w:start w:val="1"/>
      <w:numFmt w:val="bullet"/>
      <w:lvlText w:val="o"/>
      <w:lvlJc w:val="left"/>
      <w:pPr>
        <w:ind w:left="6185" w:hanging="360"/>
      </w:pPr>
      <w:rPr>
        <w:rFonts w:ascii="Courier New" w:hAnsi="Courier New" w:cs="Courier New" w:hint="default"/>
      </w:rPr>
    </w:lvl>
    <w:lvl w:ilvl="8" w:tplc="08100005" w:tentative="1">
      <w:start w:val="1"/>
      <w:numFmt w:val="bullet"/>
      <w:lvlText w:val=""/>
      <w:lvlJc w:val="left"/>
      <w:pPr>
        <w:ind w:left="6905" w:hanging="360"/>
      </w:pPr>
      <w:rPr>
        <w:rFonts w:ascii="Wingdings" w:hAnsi="Wingdings" w:hint="default"/>
      </w:rPr>
    </w:lvl>
  </w:abstractNum>
  <w:abstractNum w:abstractNumId="2">
    <w:nsid w:val="581A3821"/>
    <w:multiLevelType w:val="hybridMultilevel"/>
    <w:tmpl w:val="F8D24A8A"/>
    <w:lvl w:ilvl="0" w:tplc="FB569AC4">
      <w:start w:val="1"/>
      <w:numFmt w:val="bullet"/>
      <w:lvlText w:val="-"/>
      <w:lvlJc w:val="left"/>
      <w:pPr>
        <w:ind w:left="720" w:hanging="360"/>
      </w:pPr>
      <w:rPr>
        <w:rFonts w:ascii="Gill Sans MT" w:hAnsi="Gill Sans MT"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608647A4"/>
    <w:multiLevelType w:val="hybridMultilevel"/>
    <w:tmpl w:val="67C6B11A"/>
    <w:lvl w:ilvl="0" w:tplc="EB3854CC">
      <w:start w:val="1"/>
      <w:numFmt w:val="lowerLetter"/>
      <w:lvlText w:val="%1)"/>
      <w:lvlJc w:val="left"/>
      <w:pPr>
        <w:ind w:left="735" w:hanging="375"/>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
    <w:nsid w:val="60FA28E5"/>
    <w:multiLevelType w:val="hybridMultilevel"/>
    <w:tmpl w:val="47FE488E"/>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68607C63"/>
    <w:multiLevelType w:val="hybridMultilevel"/>
    <w:tmpl w:val="9AFE8C90"/>
    <w:lvl w:ilvl="0" w:tplc="99502750">
      <w:start w:val="2"/>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nsid w:val="705D65CA"/>
    <w:multiLevelType w:val="hybridMultilevel"/>
    <w:tmpl w:val="69F69F92"/>
    <w:lvl w:ilvl="0" w:tplc="0810000F">
      <w:start w:val="1"/>
      <w:numFmt w:val="decimal"/>
      <w:lvlText w:val="%1."/>
      <w:lvlJc w:val="left"/>
      <w:pPr>
        <w:ind w:left="721" w:hanging="360"/>
      </w:pPr>
    </w:lvl>
    <w:lvl w:ilvl="1" w:tplc="08100019" w:tentative="1">
      <w:start w:val="1"/>
      <w:numFmt w:val="lowerLetter"/>
      <w:lvlText w:val="%2."/>
      <w:lvlJc w:val="left"/>
      <w:pPr>
        <w:ind w:left="1441" w:hanging="360"/>
      </w:pPr>
    </w:lvl>
    <w:lvl w:ilvl="2" w:tplc="0810001B" w:tentative="1">
      <w:start w:val="1"/>
      <w:numFmt w:val="lowerRoman"/>
      <w:lvlText w:val="%3."/>
      <w:lvlJc w:val="right"/>
      <w:pPr>
        <w:ind w:left="2161" w:hanging="180"/>
      </w:pPr>
    </w:lvl>
    <w:lvl w:ilvl="3" w:tplc="0810000F" w:tentative="1">
      <w:start w:val="1"/>
      <w:numFmt w:val="decimal"/>
      <w:lvlText w:val="%4."/>
      <w:lvlJc w:val="left"/>
      <w:pPr>
        <w:ind w:left="2881" w:hanging="360"/>
      </w:pPr>
    </w:lvl>
    <w:lvl w:ilvl="4" w:tplc="08100019" w:tentative="1">
      <w:start w:val="1"/>
      <w:numFmt w:val="lowerLetter"/>
      <w:lvlText w:val="%5."/>
      <w:lvlJc w:val="left"/>
      <w:pPr>
        <w:ind w:left="3601" w:hanging="360"/>
      </w:pPr>
    </w:lvl>
    <w:lvl w:ilvl="5" w:tplc="0810001B" w:tentative="1">
      <w:start w:val="1"/>
      <w:numFmt w:val="lowerRoman"/>
      <w:lvlText w:val="%6."/>
      <w:lvlJc w:val="right"/>
      <w:pPr>
        <w:ind w:left="4321" w:hanging="180"/>
      </w:pPr>
    </w:lvl>
    <w:lvl w:ilvl="6" w:tplc="0810000F" w:tentative="1">
      <w:start w:val="1"/>
      <w:numFmt w:val="decimal"/>
      <w:lvlText w:val="%7."/>
      <w:lvlJc w:val="left"/>
      <w:pPr>
        <w:ind w:left="5041" w:hanging="360"/>
      </w:pPr>
    </w:lvl>
    <w:lvl w:ilvl="7" w:tplc="08100019" w:tentative="1">
      <w:start w:val="1"/>
      <w:numFmt w:val="lowerLetter"/>
      <w:lvlText w:val="%8."/>
      <w:lvlJc w:val="left"/>
      <w:pPr>
        <w:ind w:left="5761" w:hanging="360"/>
      </w:pPr>
    </w:lvl>
    <w:lvl w:ilvl="8" w:tplc="0810001B" w:tentative="1">
      <w:start w:val="1"/>
      <w:numFmt w:val="lowerRoman"/>
      <w:lvlText w:val="%9."/>
      <w:lvlJc w:val="right"/>
      <w:pPr>
        <w:ind w:left="6481" w:hanging="180"/>
      </w:pPr>
    </w:lvl>
  </w:abstractNum>
  <w:num w:numId="1">
    <w:abstractNumId w:val="2"/>
  </w:num>
  <w:num w:numId="2">
    <w:abstractNumId w:val="1"/>
  </w:num>
  <w:num w:numId="3">
    <w:abstractNumId w:val="5"/>
  </w:num>
  <w:num w:numId="4">
    <w:abstractNumId w:val="3"/>
  </w:num>
  <w:num w:numId="5">
    <w:abstractNumId w:val="4"/>
  </w:num>
  <w:num w:numId="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FB"/>
    <w:rsid w:val="0000099D"/>
    <w:rsid w:val="00006C3C"/>
    <w:rsid w:val="000103DB"/>
    <w:rsid w:val="00012AC7"/>
    <w:rsid w:val="0001480C"/>
    <w:rsid w:val="00024DCD"/>
    <w:rsid w:val="000329B2"/>
    <w:rsid w:val="00032DE9"/>
    <w:rsid w:val="00037478"/>
    <w:rsid w:val="00050EA5"/>
    <w:rsid w:val="000513F6"/>
    <w:rsid w:val="00052CC7"/>
    <w:rsid w:val="00056425"/>
    <w:rsid w:val="00063B1E"/>
    <w:rsid w:val="00072C2F"/>
    <w:rsid w:val="00075E43"/>
    <w:rsid w:val="00083670"/>
    <w:rsid w:val="00084210"/>
    <w:rsid w:val="000850A4"/>
    <w:rsid w:val="000903E0"/>
    <w:rsid w:val="00091104"/>
    <w:rsid w:val="0009445D"/>
    <w:rsid w:val="00095257"/>
    <w:rsid w:val="000B03FD"/>
    <w:rsid w:val="000B3C5B"/>
    <w:rsid w:val="000D4D7E"/>
    <w:rsid w:val="000D5C43"/>
    <w:rsid w:val="000D6B35"/>
    <w:rsid w:val="000E035F"/>
    <w:rsid w:val="000E2242"/>
    <w:rsid w:val="000E4C94"/>
    <w:rsid w:val="00102261"/>
    <w:rsid w:val="00106FFD"/>
    <w:rsid w:val="0011194D"/>
    <w:rsid w:val="00122B70"/>
    <w:rsid w:val="001240E2"/>
    <w:rsid w:val="0013160F"/>
    <w:rsid w:val="0013218F"/>
    <w:rsid w:val="00133B32"/>
    <w:rsid w:val="00136283"/>
    <w:rsid w:val="001514F7"/>
    <w:rsid w:val="00152E66"/>
    <w:rsid w:val="001556F8"/>
    <w:rsid w:val="00156292"/>
    <w:rsid w:val="00164406"/>
    <w:rsid w:val="00170E34"/>
    <w:rsid w:val="0018286C"/>
    <w:rsid w:val="001839FE"/>
    <w:rsid w:val="0018480E"/>
    <w:rsid w:val="001919DA"/>
    <w:rsid w:val="00194F72"/>
    <w:rsid w:val="00195BEB"/>
    <w:rsid w:val="001979F7"/>
    <w:rsid w:val="001A3DBE"/>
    <w:rsid w:val="001A43F6"/>
    <w:rsid w:val="001A708D"/>
    <w:rsid w:val="001B0DCB"/>
    <w:rsid w:val="001B14D8"/>
    <w:rsid w:val="001B166B"/>
    <w:rsid w:val="001B4423"/>
    <w:rsid w:val="001B6F2F"/>
    <w:rsid w:val="001B718E"/>
    <w:rsid w:val="001C1AE7"/>
    <w:rsid w:val="001C2493"/>
    <w:rsid w:val="001C49C4"/>
    <w:rsid w:val="001D695B"/>
    <w:rsid w:val="001E5B64"/>
    <w:rsid w:val="001F00CF"/>
    <w:rsid w:val="001F32F2"/>
    <w:rsid w:val="00207B4F"/>
    <w:rsid w:val="002141E2"/>
    <w:rsid w:val="002153E6"/>
    <w:rsid w:val="00215C50"/>
    <w:rsid w:val="0022653F"/>
    <w:rsid w:val="002316C3"/>
    <w:rsid w:val="002356EE"/>
    <w:rsid w:val="002365F3"/>
    <w:rsid w:val="0024197B"/>
    <w:rsid w:val="002436BF"/>
    <w:rsid w:val="002455F8"/>
    <w:rsid w:val="00251B20"/>
    <w:rsid w:val="002538C2"/>
    <w:rsid w:val="002538FC"/>
    <w:rsid w:val="00253C49"/>
    <w:rsid w:val="00257578"/>
    <w:rsid w:val="00267F3B"/>
    <w:rsid w:val="0027019B"/>
    <w:rsid w:val="00271DE5"/>
    <w:rsid w:val="00272A5A"/>
    <w:rsid w:val="00274A2B"/>
    <w:rsid w:val="00274F53"/>
    <w:rsid w:val="002754C5"/>
    <w:rsid w:val="002768E5"/>
    <w:rsid w:val="00277FE4"/>
    <w:rsid w:val="0028024B"/>
    <w:rsid w:val="00287EAA"/>
    <w:rsid w:val="0029060D"/>
    <w:rsid w:val="00292CC7"/>
    <w:rsid w:val="00294750"/>
    <w:rsid w:val="00294A39"/>
    <w:rsid w:val="002957F8"/>
    <w:rsid w:val="002A0D46"/>
    <w:rsid w:val="002A0DF1"/>
    <w:rsid w:val="002A3B35"/>
    <w:rsid w:val="002A6E6A"/>
    <w:rsid w:val="002B30EA"/>
    <w:rsid w:val="002C55D1"/>
    <w:rsid w:val="002C5E16"/>
    <w:rsid w:val="002C7C9E"/>
    <w:rsid w:val="002D3B5D"/>
    <w:rsid w:val="002D3BA0"/>
    <w:rsid w:val="002D47EC"/>
    <w:rsid w:val="002D6765"/>
    <w:rsid w:val="002D6A50"/>
    <w:rsid w:val="002E1701"/>
    <w:rsid w:val="002E40B2"/>
    <w:rsid w:val="002E418E"/>
    <w:rsid w:val="002F3926"/>
    <w:rsid w:val="002F4E6D"/>
    <w:rsid w:val="003018D9"/>
    <w:rsid w:val="00302B48"/>
    <w:rsid w:val="003043F2"/>
    <w:rsid w:val="003073E3"/>
    <w:rsid w:val="00312475"/>
    <w:rsid w:val="003150AF"/>
    <w:rsid w:val="003240E9"/>
    <w:rsid w:val="00350D8B"/>
    <w:rsid w:val="003525F8"/>
    <w:rsid w:val="00352D12"/>
    <w:rsid w:val="0036250B"/>
    <w:rsid w:val="0037628D"/>
    <w:rsid w:val="003765F0"/>
    <w:rsid w:val="003848FE"/>
    <w:rsid w:val="00384F96"/>
    <w:rsid w:val="003863E9"/>
    <w:rsid w:val="003873A7"/>
    <w:rsid w:val="00394F29"/>
    <w:rsid w:val="00395913"/>
    <w:rsid w:val="00395F70"/>
    <w:rsid w:val="0039706A"/>
    <w:rsid w:val="003A4279"/>
    <w:rsid w:val="003B08FC"/>
    <w:rsid w:val="003B340A"/>
    <w:rsid w:val="003B7E39"/>
    <w:rsid w:val="003C6F6A"/>
    <w:rsid w:val="003D4860"/>
    <w:rsid w:val="003E2C3B"/>
    <w:rsid w:val="003E33CB"/>
    <w:rsid w:val="003E7393"/>
    <w:rsid w:val="003F17FB"/>
    <w:rsid w:val="003F1B6C"/>
    <w:rsid w:val="003F29CE"/>
    <w:rsid w:val="003F3AFF"/>
    <w:rsid w:val="003F4619"/>
    <w:rsid w:val="00406A33"/>
    <w:rsid w:val="00412593"/>
    <w:rsid w:val="004126DE"/>
    <w:rsid w:val="0042084C"/>
    <w:rsid w:val="004243D5"/>
    <w:rsid w:val="00426C6E"/>
    <w:rsid w:val="00427410"/>
    <w:rsid w:val="00427C7D"/>
    <w:rsid w:val="004326F9"/>
    <w:rsid w:val="00432C02"/>
    <w:rsid w:val="004343AE"/>
    <w:rsid w:val="00441F98"/>
    <w:rsid w:val="0044250E"/>
    <w:rsid w:val="00452A7E"/>
    <w:rsid w:val="004568EC"/>
    <w:rsid w:val="0047024A"/>
    <w:rsid w:val="00471DE3"/>
    <w:rsid w:val="00474281"/>
    <w:rsid w:val="0047494D"/>
    <w:rsid w:val="00475F07"/>
    <w:rsid w:val="00483B1C"/>
    <w:rsid w:val="00492EAC"/>
    <w:rsid w:val="00495582"/>
    <w:rsid w:val="004A2E66"/>
    <w:rsid w:val="004A6F84"/>
    <w:rsid w:val="004B1567"/>
    <w:rsid w:val="004B6641"/>
    <w:rsid w:val="004C1AB3"/>
    <w:rsid w:val="004C4004"/>
    <w:rsid w:val="004C6C60"/>
    <w:rsid w:val="004D2639"/>
    <w:rsid w:val="004D38EB"/>
    <w:rsid w:val="004D78B1"/>
    <w:rsid w:val="004E16BB"/>
    <w:rsid w:val="004E22DB"/>
    <w:rsid w:val="004E2D6F"/>
    <w:rsid w:val="004F0892"/>
    <w:rsid w:val="004F775A"/>
    <w:rsid w:val="004F78E2"/>
    <w:rsid w:val="00504C91"/>
    <w:rsid w:val="00505180"/>
    <w:rsid w:val="00507D26"/>
    <w:rsid w:val="00521260"/>
    <w:rsid w:val="005214EF"/>
    <w:rsid w:val="00521517"/>
    <w:rsid w:val="005315B9"/>
    <w:rsid w:val="0053207A"/>
    <w:rsid w:val="00535EAE"/>
    <w:rsid w:val="00536877"/>
    <w:rsid w:val="00540C56"/>
    <w:rsid w:val="00543E1B"/>
    <w:rsid w:val="005443B4"/>
    <w:rsid w:val="0054671A"/>
    <w:rsid w:val="0055166E"/>
    <w:rsid w:val="00552ACE"/>
    <w:rsid w:val="00552B77"/>
    <w:rsid w:val="0055730E"/>
    <w:rsid w:val="00561A5E"/>
    <w:rsid w:val="00563D1F"/>
    <w:rsid w:val="00565302"/>
    <w:rsid w:val="00565343"/>
    <w:rsid w:val="005723BD"/>
    <w:rsid w:val="0057308D"/>
    <w:rsid w:val="00573FC0"/>
    <w:rsid w:val="00575053"/>
    <w:rsid w:val="0057609F"/>
    <w:rsid w:val="0058073C"/>
    <w:rsid w:val="00581C99"/>
    <w:rsid w:val="00582E55"/>
    <w:rsid w:val="00584A20"/>
    <w:rsid w:val="0058712C"/>
    <w:rsid w:val="00587DC6"/>
    <w:rsid w:val="0059037F"/>
    <w:rsid w:val="005A3BD6"/>
    <w:rsid w:val="005A547E"/>
    <w:rsid w:val="005B135F"/>
    <w:rsid w:val="005B3CF7"/>
    <w:rsid w:val="005C1246"/>
    <w:rsid w:val="005C368D"/>
    <w:rsid w:val="005D4780"/>
    <w:rsid w:val="00600C2C"/>
    <w:rsid w:val="00606917"/>
    <w:rsid w:val="00610268"/>
    <w:rsid w:val="00610BC8"/>
    <w:rsid w:val="00612828"/>
    <w:rsid w:val="00612DB6"/>
    <w:rsid w:val="006141AE"/>
    <w:rsid w:val="00620201"/>
    <w:rsid w:val="006203A1"/>
    <w:rsid w:val="00620E31"/>
    <w:rsid w:val="006210E9"/>
    <w:rsid w:val="00630844"/>
    <w:rsid w:val="00631C74"/>
    <w:rsid w:val="00631F77"/>
    <w:rsid w:val="00634079"/>
    <w:rsid w:val="00637352"/>
    <w:rsid w:val="00637DD9"/>
    <w:rsid w:val="00643DCC"/>
    <w:rsid w:val="006455F4"/>
    <w:rsid w:val="00655109"/>
    <w:rsid w:val="006558C9"/>
    <w:rsid w:val="0066379F"/>
    <w:rsid w:val="00665149"/>
    <w:rsid w:val="006656A4"/>
    <w:rsid w:val="00666D8F"/>
    <w:rsid w:val="006719CF"/>
    <w:rsid w:val="0067320B"/>
    <w:rsid w:val="00673B94"/>
    <w:rsid w:val="006749C0"/>
    <w:rsid w:val="00681A2B"/>
    <w:rsid w:val="006836DC"/>
    <w:rsid w:val="00685BF4"/>
    <w:rsid w:val="006A2ED5"/>
    <w:rsid w:val="006A42B6"/>
    <w:rsid w:val="006B0ADB"/>
    <w:rsid w:val="006B20C6"/>
    <w:rsid w:val="006B3432"/>
    <w:rsid w:val="006B445A"/>
    <w:rsid w:val="006B4982"/>
    <w:rsid w:val="006B5783"/>
    <w:rsid w:val="006B6DF9"/>
    <w:rsid w:val="006C09D2"/>
    <w:rsid w:val="006C113F"/>
    <w:rsid w:val="006D167A"/>
    <w:rsid w:val="006D61FC"/>
    <w:rsid w:val="006E5351"/>
    <w:rsid w:val="006F1CE5"/>
    <w:rsid w:val="006F20BA"/>
    <w:rsid w:val="006F2BC7"/>
    <w:rsid w:val="00704D25"/>
    <w:rsid w:val="007157AB"/>
    <w:rsid w:val="0071786B"/>
    <w:rsid w:val="007220D5"/>
    <w:rsid w:val="00723F4D"/>
    <w:rsid w:val="007332F7"/>
    <w:rsid w:val="0074102D"/>
    <w:rsid w:val="00744176"/>
    <w:rsid w:val="00745C49"/>
    <w:rsid w:val="00745EFD"/>
    <w:rsid w:val="00746072"/>
    <w:rsid w:val="00747BC6"/>
    <w:rsid w:val="00751863"/>
    <w:rsid w:val="00751B5B"/>
    <w:rsid w:val="00751FEB"/>
    <w:rsid w:val="00752738"/>
    <w:rsid w:val="007547EE"/>
    <w:rsid w:val="007563C5"/>
    <w:rsid w:val="00756C9D"/>
    <w:rsid w:val="00757F13"/>
    <w:rsid w:val="00764FF7"/>
    <w:rsid w:val="00765E88"/>
    <w:rsid w:val="007700A6"/>
    <w:rsid w:val="00770930"/>
    <w:rsid w:val="007866B3"/>
    <w:rsid w:val="00787580"/>
    <w:rsid w:val="00792D18"/>
    <w:rsid w:val="0079618B"/>
    <w:rsid w:val="00797214"/>
    <w:rsid w:val="00797CEE"/>
    <w:rsid w:val="007A1B84"/>
    <w:rsid w:val="007A2C21"/>
    <w:rsid w:val="007A3B13"/>
    <w:rsid w:val="007A6429"/>
    <w:rsid w:val="007A6CAC"/>
    <w:rsid w:val="007A7599"/>
    <w:rsid w:val="007B0BF9"/>
    <w:rsid w:val="007B17BA"/>
    <w:rsid w:val="007B243C"/>
    <w:rsid w:val="007C3C57"/>
    <w:rsid w:val="007C6135"/>
    <w:rsid w:val="007D5E54"/>
    <w:rsid w:val="007D79E3"/>
    <w:rsid w:val="007E2889"/>
    <w:rsid w:val="007E55DF"/>
    <w:rsid w:val="007E72AA"/>
    <w:rsid w:val="007F2C86"/>
    <w:rsid w:val="007F4335"/>
    <w:rsid w:val="007F6B44"/>
    <w:rsid w:val="00805728"/>
    <w:rsid w:val="00813F69"/>
    <w:rsid w:val="0081468F"/>
    <w:rsid w:val="00825F41"/>
    <w:rsid w:val="008308D9"/>
    <w:rsid w:val="00837A00"/>
    <w:rsid w:val="008460F4"/>
    <w:rsid w:val="0085046A"/>
    <w:rsid w:val="0085544B"/>
    <w:rsid w:val="00856D1F"/>
    <w:rsid w:val="008632FE"/>
    <w:rsid w:val="00863766"/>
    <w:rsid w:val="00863C6B"/>
    <w:rsid w:val="008666EA"/>
    <w:rsid w:val="0087222B"/>
    <w:rsid w:val="008731B7"/>
    <w:rsid w:val="00885DBD"/>
    <w:rsid w:val="00890481"/>
    <w:rsid w:val="0089528B"/>
    <w:rsid w:val="00896847"/>
    <w:rsid w:val="008A2399"/>
    <w:rsid w:val="008B5419"/>
    <w:rsid w:val="008C3245"/>
    <w:rsid w:val="008C3548"/>
    <w:rsid w:val="008D3067"/>
    <w:rsid w:val="008D62D3"/>
    <w:rsid w:val="008D7CF4"/>
    <w:rsid w:val="008E216B"/>
    <w:rsid w:val="008F0779"/>
    <w:rsid w:val="008F1BE0"/>
    <w:rsid w:val="008F5E27"/>
    <w:rsid w:val="00906C53"/>
    <w:rsid w:val="00915CDF"/>
    <w:rsid w:val="00922C56"/>
    <w:rsid w:val="00922D3A"/>
    <w:rsid w:val="00922F65"/>
    <w:rsid w:val="00927FB8"/>
    <w:rsid w:val="009462A4"/>
    <w:rsid w:val="00947890"/>
    <w:rsid w:val="009525D6"/>
    <w:rsid w:val="009554B2"/>
    <w:rsid w:val="00962E10"/>
    <w:rsid w:val="009671EA"/>
    <w:rsid w:val="00970AF7"/>
    <w:rsid w:val="00970F48"/>
    <w:rsid w:val="00972818"/>
    <w:rsid w:val="00973EC3"/>
    <w:rsid w:val="00974FED"/>
    <w:rsid w:val="00985D11"/>
    <w:rsid w:val="00987E51"/>
    <w:rsid w:val="0099052B"/>
    <w:rsid w:val="009930EF"/>
    <w:rsid w:val="00997F4A"/>
    <w:rsid w:val="009A162E"/>
    <w:rsid w:val="009A7E71"/>
    <w:rsid w:val="009B20A1"/>
    <w:rsid w:val="009D4D75"/>
    <w:rsid w:val="009E1F79"/>
    <w:rsid w:val="009E2B49"/>
    <w:rsid w:val="009E6630"/>
    <w:rsid w:val="009E72BD"/>
    <w:rsid w:val="009F4195"/>
    <w:rsid w:val="009F4DEE"/>
    <w:rsid w:val="00A10978"/>
    <w:rsid w:val="00A1297A"/>
    <w:rsid w:val="00A1316E"/>
    <w:rsid w:val="00A14328"/>
    <w:rsid w:val="00A1561A"/>
    <w:rsid w:val="00A20057"/>
    <w:rsid w:val="00A266C5"/>
    <w:rsid w:val="00A2771A"/>
    <w:rsid w:val="00A30B50"/>
    <w:rsid w:val="00A51F5B"/>
    <w:rsid w:val="00A54BF0"/>
    <w:rsid w:val="00A568FB"/>
    <w:rsid w:val="00A603D4"/>
    <w:rsid w:val="00A70E70"/>
    <w:rsid w:val="00A73523"/>
    <w:rsid w:val="00A7662C"/>
    <w:rsid w:val="00A80603"/>
    <w:rsid w:val="00A81BB4"/>
    <w:rsid w:val="00A923A0"/>
    <w:rsid w:val="00A9303D"/>
    <w:rsid w:val="00A935B8"/>
    <w:rsid w:val="00A96FEC"/>
    <w:rsid w:val="00AA2AD1"/>
    <w:rsid w:val="00AA3102"/>
    <w:rsid w:val="00AA7551"/>
    <w:rsid w:val="00AB1B5D"/>
    <w:rsid w:val="00AD1FB0"/>
    <w:rsid w:val="00AD2EDF"/>
    <w:rsid w:val="00AD77C0"/>
    <w:rsid w:val="00AE3512"/>
    <w:rsid w:val="00AE6EE9"/>
    <w:rsid w:val="00AF70CC"/>
    <w:rsid w:val="00B03EA4"/>
    <w:rsid w:val="00B03EAC"/>
    <w:rsid w:val="00B0412F"/>
    <w:rsid w:val="00B06E37"/>
    <w:rsid w:val="00B20AF8"/>
    <w:rsid w:val="00B364FB"/>
    <w:rsid w:val="00B378FB"/>
    <w:rsid w:val="00B42BB4"/>
    <w:rsid w:val="00B437D6"/>
    <w:rsid w:val="00B56C78"/>
    <w:rsid w:val="00B6154D"/>
    <w:rsid w:val="00B63895"/>
    <w:rsid w:val="00B67FB7"/>
    <w:rsid w:val="00B70754"/>
    <w:rsid w:val="00B7585D"/>
    <w:rsid w:val="00B77717"/>
    <w:rsid w:val="00B92086"/>
    <w:rsid w:val="00B92BB0"/>
    <w:rsid w:val="00B953A3"/>
    <w:rsid w:val="00BA2FEA"/>
    <w:rsid w:val="00BA735F"/>
    <w:rsid w:val="00BB4235"/>
    <w:rsid w:val="00BB4C88"/>
    <w:rsid w:val="00BB694E"/>
    <w:rsid w:val="00BC17A9"/>
    <w:rsid w:val="00BC2200"/>
    <w:rsid w:val="00BD1B30"/>
    <w:rsid w:val="00BD49BC"/>
    <w:rsid w:val="00BE6EA8"/>
    <w:rsid w:val="00BF15C3"/>
    <w:rsid w:val="00BF3FC3"/>
    <w:rsid w:val="00BF4C03"/>
    <w:rsid w:val="00BF61DA"/>
    <w:rsid w:val="00BF751D"/>
    <w:rsid w:val="00BF791F"/>
    <w:rsid w:val="00C13F2F"/>
    <w:rsid w:val="00C16DC1"/>
    <w:rsid w:val="00C22906"/>
    <w:rsid w:val="00C40B2A"/>
    <w:rsid w:val="00C443DF"/>
    <w:rsid w:val="00C4672A"/>
    <w:rsid w:val="00C46DD5"/>
    <w:rsid w:val="00C470FA"/>
    <w:rsid w:val="00C51A1E"/>
    <w:rsid w:val="00C528FD"/>
    <w:rsid w:val="00C55BDC"/>
    <w:rsid w:val="00C57D51"/>
    <w:rsid w:val="00C75DDE"/>
    <w:rsid w:val="00C76A86"/>
    <w:rsid w:val="00C77A51"/>
    <w:rsid w:val="00C81B8C"/>
    <w:rsid w:val="00C85F5D"/>
    <w:rsid w:val="00C91B9C"/>
    <w:rsid w:val="00C934B8"/>
    <w:rsid w:val="00CA39D5"/>
    <w:rsid w:val="00CB2B58"/>
    <w:rsid w:val="00CB3F3B"/>
    <w:rsid w:val="00CB3F5A"/>
    <w:rsid w:val="00CB791B"/>
    <w:rsid w:val="00CC3C1F"/>
    <w:rsid w:val="00CD0099"/>
    <w:rsid w:val="00CD4825"/>
    <w:rsid w:val="00CD7F15"/>
    <w:rsid w:val="00CE008E"/>
    <w:rsid w:val="00CE0DAF"/>
    <w:rsid w:val="00CE4B40"/>
    <w:rsid w:val="00CE5FD7"/>
    <w:rsid w:val="00CF3020"/>
    <w:rsid w:val="00CF3F26"/>
    <w:rsid w:val="00D01887"/>
    <w:rsid w:val="00D04115"/>
    <w:rsid w:val="00D175C9"/>
    <w:rsid w:val="00D2476C"/>
    <w:rsid w:val="00D260E9"/>
    <w:rsid w:val="00D264A0"/>
    <w:rsid w:val="00D26D1E"/>
    <w:rsid w:val="00D32153"/>
    <w:rsid w:val="00D33CC8"/>
    <w:rsid w:val="00D373A6"/>
    <w:rsid w:val="00D413BD"/>
    <w:rsid w:val="00D454AE"/>
    <w:rsid w:val="00D511F7"/>
    <w:rsid w:val="00D53BB6"/>
    <w:rsid w:val="00D54A9E"/>
    <w:rsid w:val="00D60009"/>
    <w:rsid w:val="00D630D6"/>
    <w:rsid w:val="00D659AE"/>
    <w:rsid w:val="00D6783E"/>
    <w:rsid w:val="00D86FF5"/>
    <w:rsid w:val="00D96117"/>
    <w:rsid w:val="00D97C3D"/>
    <w:rsid w:val="00DA1BFA"/>
    <w:rsid w:val="00DA317A"/>
    <w:rsid w:val="00DB0691"/>
    <w:rsid w:val="00DB54EF"/>
    <w:rsid w:val="00DC1181"/>
    <w:rsid w:val="00DD419A"/>
    <w:rsid w:val="00DD7BF3"/>
    <w:rsid w:val="00DE001B"/>
    <w:rsid w:val="00DE1C8F"/>
    <w:rsid w:val="00DE6C58"/>
    <w:rsid w:val="00DF434B"/>
    <w:rsid w:val="00E10DE2"/>
    <w:rsid w:val="00E116B3"/>
    <w:rsid w:val="00E1728D"/>
    <w:rsid w:val="00E23D21"/>
    <w:rsid w:val="00E33A37"/>
    <w:rsid w:val="00E35A66"/>
    <w:rsid w:val="00E40698"/>
    <w:rsid w:val="00E50710"/>
    <w:rsid w:val="00E5303A"/>
    <w:rsid w:val="00E546AB"/>
    <w:rsid w:val="00E54A72"/>
    <w:rsid w:val="00E55AE0"/>
    <w:rsid w:val="00E56BE1"/>
    <w:rsid w:val="00E6353B"/>
    <w:rsid w:val="00E6746E"/>
    <w:rsid w:val="00E77939"/>
    <w:rsid w:val="00E840F3"/>
    <w:rsid w:val="00E87D01"/>
    <w:rsid w:val="00EA22D9"/>
    <w:rsid w:val="00EA7211"/>
    <w:rsid w:val="00EB61E5"/>
    <w:rsid w:val="00EC460B"/>
    <w:rsid w:val="00EC71BD"/>
    <w:rsid w:val="00ED0FFE"/>
    <w:rsid w:val="00ED6320"/>
    <w:rsid w:val="00ED713C"/>
    <w:rsid w:val="00EE102E"/>
    <w:rsid w:val="00EE2DCE"/>
    <w:rsid w:val="00EE45C8"/>
    <w:rsid w:val="00EE5933"/>
    <w:rsid w:val="00EF22CC"/>
    <w:rsid w:val="00EF594B"/>
    <w:rsid w:val="00F01A95"/>
    <w:rsid w:val="00F02B08"/>
    <w:rsid w:val="00F03A25"/>
    <w:rsid w:val="00F0621E"/>
    <w:rsid w:val="00F062BE"/>
    <w:rsid w:val="00F16884"/>
    <w:rsid w:val="00F2063C"/>
    <w:rsid w:val="00F37E04"/>
    <w:rsid w:val="00F42778"/>
    <w:rsid w:val="00F44B16"/>
    <w:rsid w:val="00F47970"/>
    <w:rsid w:val="00F5225F"/>
    <w:rsid w:val="00F52EB1"/>
    <w:rsid w:val="00F53779"/>
    <w:rsid w:val="00F537AF"/>
    <w:rsid w:val="00F61B04"/>
    <w:rsid w:val="00F651AF"/>
    <w:rsid w:val="00F65E3E"/>
    <w:rsid w:val="00F66045"/>
    <w:rsid w:val="00F70C4F"/>
    <w:rsid w:val="00F70CDD"/>
    <w:rsid w:val="00F72AA7"/>
    <w:rsid w:val="00F80108"/>
    <w:rsid w:val="00F84444"/>
    <w:rsid w:val="00F921AD"/>
    <w:rsid w:val="00F96426"/>
    <w:rsid w:val="00FA7792"/>
    <w:rsid w:val="00FB7ADC"/>
    <w:rsid w:val="00FC268C"/>
    <w:rsid w:val="00FC2B3F"/>
    <w:rsid w:val="00FD7383"/>
    <w:rsid w:val="00FE3244"/>
    <w:rsid w:val="00FE7715"/>
    <w:rsid w:val="00FF32DE"/>
    <w:rsid w:val="00FF40D1"/>
    <w:rsid w:val="00FF4DF0"/>
  </w:rsids>
  <m:mathPr>
    <m:mathFont m:val="Cambria Math"/>
    <m:brkBin m:val="before"/>
    <m:brkBinSub m:val="--"/>
    <m:smallFrac m:val="0"/>
    <m:dispDef/>
    <m:lMargin m:val="0"/>
    <m:rMargin m:val="0"/>
    <m:defJc m:val="centerGroup"/>
    <m:wrapIndent m:val="1440"/>
    <m:intLim m:val="subSup"/>
    <m:naryLim m:val="undOvr"/>
  </m:mathPr>
  <w:themeFontLang w:val="it-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E6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semiHidden/>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semiHidden/>
    <w:rsid w:val="002D3BA0"/>
    <w:rPr>
      <w:rFonts w:ascii="Tahoma" w:hAnsi="Tahoma" w:cs="Tahoma"/>
      <w:sz w:val="16"/>
      <w:szCs w:val="16"/>
    </w:rPr>
  </w:style>
  <w:style w:type="paragraph" w:styleId="NormaleWeb">
    <w:name w:val="Normal (Web)"/>
    <w:basedOn w:val="Normale"/>
    <w:link w:val="NormaleWebCarattere"/>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semiHidden/>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link w:val="Rientrocorpodeltesto2Caratter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79618B"/>
  </w:style>
  <w:style w:type="paragraph" w:customStyle="1" w:styleId="Paragrafoelenco1">
    <w:name w:val="Paragrafo elenco1"/>
    <w:basedOn w:val="Normale"/>
    <w:rsid w:val="002316C3"/>
    <w:pPr>
      <w:spacing w:after="200" w:line="276" w:lineRule="auto"/>
      <w:ind w:left="720"/>
      <w:contextualSpacing/>
      <w:jc w:val="left"/>
    </w:pPr>
    <w:rPr>
      <w:rFonts w:ascii="Calibri" w:hAnsi="Calibri"/>
      <w:sz w:val="22"/>
      <w:szCs w:val="22"/>
      <w:lang w:eastAsia="en-US"/>
    </w:rPr>
  </w:style>
  <w:style w:type="paragraph" w:customStyle="1" w:styleId="nomeatto">
    <w:name w:val="nomeatto"/>
    <w:basedOn w:val="Normale"/>
    <w:rsid w:val="00890481"/>
    <w:pPr>
      <w:spacing w:before="100" w:beforeAutospacing="1" w:after="100" w:afterAutospacing="1"/>
      <w:jc w:val="left"/>
    </w:pPr>
    <w:rPr>
      <w:rFonts w:ascii="Times New Roman" w:hAnsi="Times New Roman"/>
      <w:szCs w:val="24"/>
    </w:rPr>
  </w:style>
  <w:style w:type="paragraph" w:customStyle="1" w:styleId="dataatto">
    <w:name w:val="dataatto"/>
    <w:basedOn w:val="Normale"/>
    <w:rsid w:val="00890481"/>
    <w:pPr>
      <w:spacing w:before="100" w:beforeAutospacing="1" w:after="100" w:afterAutospacing="1"/>
      <w:jc w:val="left"/>
    </w:pPr>
    <w:rPr>
      <w:rFonts w:ascii="Times New Roman" w:hAnsi="Times New Roman"/>
      <w:szCs w:val="24"/>
    </w:rPr>
  </w:style>
  <w:style w:type="character" w:customStyle="1" w:styleId="NormaleWebCarattere">
    <w:name w:val="Normale (Web) Carattere"/>
    <w:link w:val="NormaleWeb"/>
    <w:semiHidden/>
    <w:locked/>
    <w:rsid w:val="00745EFD"/>
    <w:rPr>
      <w:sz w:val="24"/>
      <w:szCs w:val="24"/>
      <w:lang w:val="it-CH" w:eastAsia="it-IT" w:bidi="ar-SA"/>
    </w:rPr>
  </w:style>
  <w:style w:type="character" w:customStyle="1" w:styleId="CarattereCarattere3">
    <w:name w:val="Carattere Carattere3"/>
    <w:semiHidden/>
    <w:rsid w:val="00745EFD"/>
    <w:rPr>
      <w:rFonts w:ascii="Arial" w:hAnsi="Arial"/>
      <w:sz w:val="24"/>
      <w:lang w:val="it-CH" w:eastAsia="it-IT" w:bidi="ar-SA"/>
    </w:rPr>
  </w:style>
  <w:style w:type="paragraph" w:styleId="Paragrafoelenco">
    <w:name w:val="List Paragraph"/>
    <w:basedOn w:val="Normale"/>
    <w:uiPriority w:val="34"/>
    <w:qFormat/>
    <w:rsid w:val="00757F13"/>
    <w:pPr>
      <w:ind w:left="720"/>
      <w:contextualSpacing/>
    </w:pPr>
  </w:style>
  <w:style w:type="character" w:customStyle="1" w:styleId="Rientrocorpodeltesto2Carattere">
    <w:name w:val="Rientro corpo del testo 2 Carattere"/>
    <w:link w:val="Rientrocorpodeltesto2"/>
    <w:rsid w:val="00EB61E5"/>
    <w:rPr>
      <w:rFonts w:ascii="Arial" w:hAnsi="Arial"/>
      <w:sz w:val="24"/>
      <w:lang w:val="it-IT" w:eastAsia="it-IT"/>
    </w:rPr>
  </w:style>
  <w:style w:type="character" w:customStyle="1" w:styleId="CorpotestoCarattere">
    <w:name w:val="Corpo testo Carattere"/>
    <w:basedOn w:val="Carpredefinitoparagrafo"/>
    <w:link w:val="Corpotesto"/>
    <w:rsid w:val="00426C6E"/>
    <w:rPr>
      <w:rFonts w:ascii="Arial" w:hAnsi="Arial"/>
      <w:sz w:val="24"/>
      <w:lang w:val="it-IT" w:eastAsia="it-IT"/>
    </w:rPr>
  </w:style>
  <w:style w:type="paragraph" w:customStyle="1" w:styleId="bodytext">
    <w:name w:val="bodytext"/>
    <w:basedOn w:val="Normale"/>
    <w:rsid w:val="00634079"/>
    <w:pPr>
      <w:spacing w:before="100" w:beforeAutospacing="1" w:after="100" w:afterAutospacing="1"/>
      <w:jc w:val="left"/>
    </w:pPr>
    <w:rPr>
      <w:rFonts w:ascii="Times New Roman" w:hAnsi="Times New Roman"/>
      <w:szCs w:val="24"/>
      <w:lang w:val="it-CH" w:eastAsia="it-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jc w:val="both"/>
    </w:pPr>
    <w:rPr>
      <w:rFonts w:ascii="Arial" w:hAnsi="Arial"/>
      <w:sz w:val="24"/>
      <w:lang w:val="it-IT" w:eastAsia="it-IT"/>
    </w:rPr>
  </w:style>
  <w:style w:type="paragraph" w:styleId="Titolo1">
    <w:name w:val="heading 1"/>
    <w:basedOn w:val="Normale"/>
    <w:next w:val="Normale"/>
    <w:link w:val="Titolo1Carattere"/>
    <w:qFormat/>
    <w:rsid w:val="00483B1C"/>
    <w:pPr>
      <w:keepNext/>
      <w:tabs>
        <w:tab w:val="left" w:pos="567"/>
      </w:tabs>
      <w:spacing w:after="120"/>
      <w:outlineLvl w:val="0"/>
    </w:pPr>
    <w:rPr>
      <w:b/>
      <w:caps/>
      <w:szCs w:val="24"/>
    </w:rPr>
  </w:style>
  <w:style w:type="paragraph" w:styleId="Titolo2">
    <w:name w:val="heading 2"/>
    <w:basedOn w:val="Normale"/>
    <w:next w:val="Normale"/>
    <w:qFormat/>
    <w:rsid w:val="00483B1C"/>
    <w:pPr>
      <w:keepNext/>
      <w:tabs>
        <w:tab w:val="left" w:pos="567"/>
      </w:tabs>
      <w:spacing w:after="120"/>
      <w:outlineLvl w:val="1"/>
    </w:pPr>
    <w:rPr>
      <w:b/>
    </w:rPr>
  </w:style>
  <w:style w:type="paragraph" w:styleId="Titolo3">
    <w:name w:val="heading 3"/>
    <w:basedOn w:val="Normale"/>
    <w:next w:val="Normale"/>
    <w:qFormat/>
    <w:rsid w:val="00483B1C"/>
    <w:pPr>
      <w:keepNext/>
      <w:tabs>
        <w:tab w:val="left" w:pos="709"/>
      </w:tabs>
      <w:spacing w:before="120" w:after="120"/>
      <w:outlineLvl w:val="2"/>
    </w:pPr>
    <w:rPr>
      <w:b/>
      <w:i/>
      <w:sz w:val="23"/>
      <w:szCs w:val="23"/>
    </w:rPr>
  </w:style>
  <w:style w:type="paragraph" w:styleId="Titolo4">
    <w:name w:val="heading 4"/>
    <w:basedOn w:val="Normale"/>
    <w:next w:val="Normale"/>
    <w:qFormat/>
    <w:rsid w:val="00483B1C"/>
    <w:pPr>
      <w:keepNext/>
      <w:tabs>
        <w:tab w:val="left" w:pos="709"/>
      </w:tabs>
      <w:spacing w:before="120" w:after="120"/>
      <w:outlineLvl w:val="3"/>
    </w:pPr>
    <w:rPr>
      <w:b/>
      <w:sz w:val="22"/>
      <w:szCs w:val="22"/>
      <w:lang w:val="it-CH"/>
    </w:rPr>
  </w:style>
  <w:style w:type="paragraph" w:styleId="Titolo5">
    <w:name w:val="heading 5"/>
    <w:basedOn w:val="Normale"/>
    <w:next w:val="Normale"/>
    <w:qFormat/>
    <w:rsid w:val="00483B1C"/>
    <w:pPr>
      <w:keepNext/>
      <w:tabs>
        <w:tab w:val="left" w:pos="851"/>
      </w:tabs>
      <w:spacing w:after="120"/>
      <w:outlineLvl w:val="4"/>
    </w:pPr>
    <w:rPr>
      <w:b/>
      <w:i/>
      <w:sz w:val="22"/>
      <w:szCs w:val="22"/>
      <w:lang w:val="it-CH"/>
    </w:rPr>
  </w:style>
  <w:style w:type="paragraph" w:styleId="Titolo6">
    <w:name w:val="heading 6"/>
    <w:basedOn w:val="Normale"/>
    <w:next w:val="Normale"/>
    <w:qFormat/>
    <w:rsid w:val="00B77717"/>
    <w:pPr>
      <w:spacing w:before="240" w:after="60"/>
      <w:outlineLvl w:val="5"/>
    </w:pPr>
    <w:rPr>
      <w:rFonts w:ascii="Times New Roman" w:hAnsi="Times New Roman"/>
      <w:b/>
      <w:bCs/>
      <w:sz w:val="22"/>
      <w:szCs w:val="22"/>
    </w:rPr>
  </w:style>
  <w:style w:type="paragraph" w:styleId="Titolo9">
    <w:name w:val="heading 9"/>
    <w:basedOn w:val="Normale"/>
    <w:next w:val="Normale"/>
    <w:qFormat/>
    <w:rsid w:val="00B77717"/>
    <w:pPr>
      <w:spacing w:before="240" w:after="60"/>
      <w:outlineLvl w:val="8"/>
    </w:pPr>
    <w:rPr>
      <w:rFonts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character" w:styleId="Numeropagina">
    <w:name w:val="page number"/>
    <w:basedOn w:val="Carpredefinitoparagrafo"/>
  </w:style>
  <w:style w:type="paragraph" w:styleId="Corpotesto">
    <w:name w:val="Body Text"/>
    <w:basedOn w:val="Normale"/>
    <w:link w:val="CorpotestoCarattere"/>
    <w:pPr>
      <w:tabs>
        <w:tab w:val="left" w:pos="284"/>
        <w:tab w:val="left" w:pos="426"/>
        <w:tab w:val="left" w:pos="4962"/>
      </w:tabs>
    </w:pPr>
  </w:style>
  <w:style w:type="paragraph" w:styleId="Corpodeltesto2">
    <w:name w:val="Body Text 2"/>
    <w:basedOn w:val="Normale"/>
    <w:pPr>
      <w:tabs>
        <w:tab w:val="left" w:pos="284"/>
        <w:tab w:val="left" w:pos="426"/>
        <w:tab w:val="left" w:pos="4962"/>
      </w:tabs>
    </w:pPr>
    <w:rPr>
      <w:b/>
      <w:sz w:val="26"/>
    </w:rPr>
  </w:style>
  <w:style w:type="paragraph" w:styleId="Testonotaapidipagina">
    <w:name w:val="footnote text"/>
    <w:basedOn w:val="Normale"/>
    <w:link w:val="TestonotaapidipaginaCarattere"/>
    <w:semiHidden/>
    <w:rsid w:val="008E216B"/>
    <w:pPr>
      <w:jc w:val="left"/>
    </w:pPr>
    <w:rPr>
      <w:rFonts w:ascii="Times New Roman" w:hAnsi="Times New Roman"/>
      <w:sz w:val="20"/>
    </w:rPr>
  </w:style>
  <w:style w:type="paragraph" w:styleId="Sommario1">
    <w:name w:val="toc 1"/>
    <w:basedOn w:val="Normale"/>
    <w:next w:val="Normale"/>
    <w:autoRedefine/>
    <w:semiHidden/>
    <w:rsid w:val="00947890"/>
    <w:pPr>
      <w:tabs>
        <w:tab w:val="left" w:pos="709"/>
        <w:tab w:val="right" w:leader="dot" w:pos="9639"/>
      </w:tabs>
      <w:spacing w:before="240"/>
      <w:ind w:left="709" w:hanging="709"/>
    </w:pPr>
    <w:rPr>
      <w:caps/>
      <w:sz w:val="22"/>
      <w:szCs w:val="22"/>
    </w:rPr>
  </w:style>
  <w:style w:type="paragraph" w:styleId="Sommario2">
    <w:name w:val="toc 2"/>
    <w:basedOn w:val="Normale"/>
    <w:next w:val="Normale"/>
    <w:autoRedefine/>
    <w:semiHidden/>
    <w:rsid w:val="00FF32DE"/>
    <w:pPr>
      <w:tabs>
        <w:tab w:val="left" w:pos="709"/>
        <w:tab w:val="right" w:leader="dot" w:pos="9639"/>
      </w:tabs>
      <w:spacing w:before="120"/>
    </w:pPr>
    <w:rPr>
      <w:sz w:val="22"/>
      <w:szCs w:val="22"/>
    </w:rPr>
  </w:style>
  <w:style w:type="paragraph" w:styleId="Sommario3">
    <w:name w:val="toc 3"/>
    <w:basedOn w:val="Normale"/>
    <w:next w:val="Normale"/>
    <w:autoRedefine/>
    <w:semiHidden/>
    <w:rsid w:val="00FF32DE"/>
    <w:pPr>
      <w:tabs>
        <w:tab w:val="left" w:pos="709"/>
        <w:tab w:val="right" w:leader="dot" w:pos="9639"/>
      </w:tabs>
      <w:spacing w:before="80"/>
    </w:pPr>
    <w:rPr>
      <w:sz w:val="22"/>
      <w:szCs w:val="22"/>
    </w:rPr>
  </w:style>
  <w:style w:type="paragraph" w:styleId="Sommario4">
    <w:name w:val="toc 4"/>
    <w:basedOn w:val="Normale"/>
    <w:next w:val="Normale"/>
    <w:autoRedefine/>
    <w:semiHidden/>
    <w:rsid w:val="00FF32DE"/>
    <w:pPr>
      <w:tabs>
        <w:tab w:val="left" w:pos="709"/>
        <w:tab w:val="right" w:leader="dot" w:pos="9639"/>
      </w:tabs>
      <w:spacing w:before="40"/>
    </w:pPr>
    <w:rPr>
      <w:sz w:val="22"/>
      <w:szCs w:val="22"/>
    </w:rPr>
  </w:style>
  <w:style w:type="paragraph" w:styleId="Sommario5">
    <w:name w:val="toc 5"/>
    <w:basedOn w:val="Normale"/>
    <w:next w:val="Normale"/>
    <w:autoRedefine/>
    <w:semiHidden/>
    <w:rsid w:val="00FF32DE"/>
    <w:pPr>
      <w:tabs>
        <w:tab w:val="left" w:pos="709"/>
        <w:tab w:val="right" w:leader="dot" w:pos="9639"/>
      </w:tabs>
      <w:spacing w:before="40"/>
    </w:pPr>
    <w:rPr>
      <w:sz w:val="22"/>
      <w:szCs w:val="22"/>
    </w:rPr>
  </w:style>
  <w:style w:type="character" w:styleId="Rimandonotaapidipagina">
    <w:name w:val="footnote reference"/>
    <w:rsid w:val="008E216B"/>
    <w:rPr>
      <w:vertAlign w:val="superscript"/>
    </w:rPr>
  </w:style>
  <w:style w:type="paragraph" w:customStyle="1" w:styleId="Art">
    <w:name w:val="Art"/>
    <w:rsid w:val="008E216B"/>
    <w:pPr>
      <w:tabs>
        <w:tab w:val="left" w:pos="1701"/>
      </w:tabs>
      <w:ind w:left="720" w:right="187"/>
      <w:jc w:val="both"/>
    </w:pPr>
    <w:rPr>
      <w:rFonts w:ascii="Arial" w:hAnsi="Arial"/>
      <w:lang w:val="it-IT" w:eastAsia="it-IT"/>
    </w:rPr>
  </w:style>
  <w:style w:type="paragraph" w:styleId="Testofumetto">
    <w:name w:val="Balloon Text"/>
    <w:basedOn w:val="Normale"/>
    <w:semiHidden/>
    <w:rsid w:val="002D3BA0"/>
    <w:rPr>
      <w:rFonts w:ascii="Tahoma" w:hAnsi="Tahoma" w:cs="Tahoma"/>
      <w:sz w:val="16"/>
      <w:szCs w:val="16"/>
    </w:rPr>
  </w:style>
  <w:style w:type="paragraph" w:styleId="NormaleWeb">
    <w:name w:val="Normal (Web)"/>
    <w:basedOn w:val="Normale"/>
    <w:link w:val="NormaleWebCarattere"/>
    <w:unhideWhenUsed/>
    <w:rsid w:val="00B92086"/>
    <w:pPr>
      <w:spacing w:before="100" w:beforeAutospacing="1" w:after="100" w:afterAutospacing="1"/>
      <w:jc w:val="left"/>
    </w:pPr>
    <w:rPr>
      <w:rFonts w:ascii="Times New Roman" w:hAnsi="Times New Roman"/>
      <w:szCs w:val="24"/>
      <w:lang w:val="it-CH"/>
    </w:rPr>
  </w:style>
  <w:style w:type="character" w:customStyle="1" w:styleId="TestonotaapidipaginaCarattere">
    <w:name w:val="Testo nota a piè di pagina Carattere"/>
    <w:link w:val="Testonotaapidipagina"/>
    <w:semiHidden/>
    <w:rsid w:val="00B92086"/>
    <w:rPr>
      <w:lang w:val="it-IT" w:eastAsia="it-IT" w:bidi="ar-SA"/>
    </w:rPr>
  </w:style>
  <w:style w:type="paragraph" w:customStyle="1" w:styleId="lettere">
    <w:name w:val="lettere"/>
    <w:basedOn w:val="Normale"/>
    <w:rsid w:val="00352D12"/>
    <w:pPr>
      <w:ind w:left="1134" w:right="187" w:hanging="414"/>
    </w:pPr>
    <w:rPr>
      <w:rFonts w:cs="Arial"/>
      <w:sz w:val="20"/>
    </w:rPr>
  </w:style>
  <w:style w:type="paragraph" w:customStyle="1" w:styleId="Lettere0">
    <w:name w:val="Lettere"/>
    <w:basedOn w:val="Art"/>
    <w:next w:val="Art"/>
    <w:rsid w:val="00352D12"/>
    <w:pPr>
      <w:tabs>
        <w:tab w:val="left" w:pos="1134"/>
      </w:tabs>
      <w:ind w:left="1134" w:hanging="414"/>
    </w:pPr>
    <w:rPr>
      <w:noProof/>
      <w:lang w:val="it-CH" w:eastAsia="it-CH"/>
    </w:rPr>
  </w:style>
  <w:style w:type="character" w:styleId="Collegamentoipertestuale">
    <w:name w:val="Hyperlink"/>
    <w:rsid w:val="00DC1181"/>
    <w:rPr>
      <w:color w:val="0000FF"/>
      <w:u w:val="single"/>
    </w:rPr>
  </w:style>
  <w:style w:type="table" w:styleId="Grigliatabella">
    <w:name w:val="Table Grid"/>
    <w:basedOn w:val="Tabellanormale"/>
    <w:rsid w:val="00765E8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
    <w:name w:val="palatino"/>
    <w:basedOn w:val="Normale"/>
    <w:rsid w:val="00032DE9"/>
    <w:rPr>
      <w:rFonts w:ascii="Palatino" w:hAnsi="Palatino"/>
    </w:rPr>
  </w:style>
  <w:style w:type="paragraph" w:customStyle="1" w:styleId="art0">
    <w:name w:val="art"/>
    <w:basedOn w:val="Normale"/>
    <w:rsid w:val="00032DE9"/>
    <w:pPr>
      <w:ind w:left="720" w:right="187"/>
    </w:pPr>
    <w:rPr>
      <w:rFonts w:cs="Arial"/>
      <w:sz w:val="20"/>
    </w:rPr>
  </w:style>
  <w:style w:type="paragraph" w:styleId="Corpodeltesto3">
    <w:name w:val="Body Text 3"/>
    <w:basedOn w:val="Normale"/>
    <w:rsid w:val="00B77717"/>
    <w:pPr>
      <w:spacing w:after="120"/>
    </w:pPr>
    <w:rPr>
      <w:sz w:val="16"/>
      <w:szCs w:val="16"/>
    </w:rPr>
  </w:style>
  <w:style w:type="paragraph" w:styleId="Rientrocorpodeltesto3">
    <w:name w:val="Body Text Indent 3"/>
    <w:basedOn w:val="Normale"/>
    <w:rsid w:val="00B77717"/>
    <w:pPr>
      <w:spacing w:after="120"/>
      <w:ind w:left="283"/>
    </w:pPr>
    <w:rPr>
      <w:sz w:val="16"/>
      <w:szCs w:val="16"/>
    </w:rPr>
  </w:style>
  <w:style w:type="paragraph" w:styleId="Rientrocorpodeltesto">
    <w:name w:val="Body Text Indent"/>
    <w:basedOn w:val="Normale"/>
    <w:rsid w:val="00B77717"/>
    <w:pPr>
      <w:spacing w:after="120"/>
      <w:ind w:left="283"/>
    </w:pPr>
  </w:style>
  <w:style w:type="paragraph" w:styleId="Rientrocorpodeltesto2">
    <w:name w:val="Body Text Indent 2"/>
    <w:basedOn w:val="Normale"/>
    <w:link w:val="Rientrocorpodeltesto2Carattere"/>
    <w:rsid w:val="00B77717"/>
    <w:pPr>
      <w:spacing w:after="120" w:line="480" w:lineRule="auto"/>
      <w:ind w:left="283"/>
    </w:pPr>
  </w:style>
  <w:style w:type="paragraph" w:customStyle="1" w:styleId="BodyText21">
    <w:name w:val="Body Text 21"/>
    <w:basedOn w:val="Normale"/>
    <w:rsid w:val="00B77717"/>
    <w:pPr>
      <w:widowControl w:val="0"/>
      <w:spacing w:line="-320" w:lineRule="auto"/>
      <w:jc w:val="left"/>
    </w:pPr>
    <w:rPr>
      <w:snapToGrid w:val="0"/>
    </w:rPr>
  </w:style>
  <w:style w:type="paragraph" w:customStyle="1" w:styleId="Default">
    <w:name w:val="Default"/>
    <w:rsid w:val="00B77717"/>
    <w:pPr>
      <w:autoSpaceDE w:val="0"/>
      <w:autoSpaceDN w:val="0"/>
      <w:adjustRightInd w:val="0"/>
    </w:pPr>
    <w:rPr>
      <w:rFonts w:ascii="Arial" w:hAnsi="Arial" w:cs="Arial"/>
      <w:color w:val="000000"/>
      <w:sz w:val="24"/>
      <w:szCs w:val="24"/>
      <w:lang w:val="it-IT" w:eastAsia="it-IT"/>
    </w:rPr>
  </w:style>
  <w:style w:type="paragraph" w:styleId="Sommario6">
    <w:name w:val="toc 6"/>
    <w:basedOn w:val="Normale"/>
    <w:next w:val="Normale"/>
    <w:autoRedefine/>
    <w:semiHidden/>
    <w:rsid w:val="00B77717"/>
    <w:pPr>
      <w:ind w:left="1200"/>
      <w:jc w:val="left"/>
    </w:pPr>
    <w:rPr>
      <w:rFonts w:ascii="Times New Roman" w:hAnsi="Times New Roman"/>
      <w:sz w:val="18"/>
      <w:szCs w:val="18"/>
    </w:rPr>
  </w:style>
  <w:style w:type="paragraph" w:styleId="Sommario7">
    <w:name w:val="toc 7"/>
    <w:basedOn w:val="Normale"/>
    <w:next w:val="Normale"/>
    <w:autoRedefine/>
    <w:semiHidden/>
    <w:rsid w:val="00B77717"/>
    <w:pPr>
      <w:ind w:left="1440"/>
      <w:jc w:val="left"/>
    </w:pPr>
    <w:rPr>
      <w:rFonts w:ascii="Times New Roman" w:hAnsi="Times New Roman"/>
      <w:sz w:val="18"/>
      <w:szCs w:val="18"/>
    </w:rPr>
  </w:style>
  <w:style w:type="paragraph" w:styleId="Sommario8">
    <w:name w:val="toc 8"/>
    <w:basedOn w:val="Normale"/>
    <w:next w:val="Normale"/>
    <w:autoRedefine/>
    <w:semiHidden/>
    <w:rsid w:val="00B77717"/>
    <w:pPr>
      <w:ind w:left="1680"/>
      <w:jc w:val="left"/>
    </w:pPr>
    <w:rPr>
      <w:rFonts w:ascii="Times New Roman" w:hAnsi="Times New Roman"/>
      <w:sz w:val="18"/>
      <w:szCs w:val="18"/>
    </w:rPr>
  </w:style>
  <w:style w:type="paragraph" w:styleId="Sommario9">
    <w:name w:val="toc 9"/>
    <w:basedOn w:val="Normale"/>
    <w:next w:val="Normale"/>
    <w:autoRedefine/>
    <w:semiHidden/>
    <w:rsid w:val="00B77717"/>
    <w:pPr>
      <w:ind w:left="1920"/>
      <w:jc w:val="left"/>
    </w:pPr>
    <w:rPr>
      <w:rFonts w:ascii="Times New Roman" w:hAnsi="Times New Roman"/>
      <w:sz w:val="18"/>
      <w:szCs w:val="18"/>
    </w:rPr>
  </w:style>
  <w:style w:type="paragraph" w:customStyle="1" w:styleId="marginale">
    <w:name w:val="marginale"/>
    <w:basedOn w:val="Normale"/>
    <w:rsid w:val="00AF70CC"/>
    <w:pPr>
      <w:ind w:left="187" w:right="4309"/>
    </w:pPr>
    <w:rPr>
      <w:rFonts w:cs="Arial"/>
      <w:b/>
      <w:bCs/>
      <w:sz w:val="20"/>
      <w:lang w:val="it-CH" w:eastAsia="it-CH"/>
    </w:rPr>
  </w:style>
  <w:style w:type="paragraph" w:customStyle="1" w:styleId="capitolo">
    <w:name w:val="capitolo"/>
    <w:basedOn w:val="Normale"/>
    <w:rsid w:val="00AF70CC"/>
    <w:pPr>
      <w:ind w:left="720" w:right="187"/>
      <w:jc w:val="center"/>
    </w:pPr>
    <w:rPr>
      <w:rFonts w:cs="Arial"/>
      <w:sz w:val="20"/>
      <w:lang w:val="it-CH" w:eastAsia="it-CH"/>
    </w:rPr>
  </w:style>
  <w:style w:type="character" w:customStyle="1" w:styleId="Titolo1Carattere">
    <w:name w:val="Titolo 1 Carattere"/>
    <w:link w:val="Titolo1"/>
    <w:rsid w:val="00BF15C3"/>
    <w:rPr>
      <w:rFonts w:ascii="Arial" w:hAnsi="Arial"/>
      <w:b/>
      <w:caps/>
      <w:sz w:val="24"/>
      <w:szCs w:val="24"/>
      <w:lang w:val="it-IT" w:eastAsia="it-IT" w:bidi="ar-SA"/>
    </w:rPr>
  </w:style>
  <w:style w:type="character" w:customStyle="1" w:styleId="PidipaginaCarattere">
    <w:name w:val="Piè di pagina Carattere"/>
    <w:link w:val="Pidipagina"/>
    <w:rsid w:val="00BF15C3"/>
    <w:rPr>
      <w:rFonts w:ascii="Arial" w:hAnsi="Arial"/>
      <w:sz w:val="24"/>
      <w:lang w:val="it-IT" w:eastAsia="it-IT" w:bidi="ar-SA"/>
    </w:rPr>
  </w:style>
  <w:style w:type="paragraph" w:customStyle="1" w:styleId="Capoverso">
    <w:name w:val="Capoverso"/>
    <w:basedOn w:val="Normale"/>
    <w:rsid w:val="00F52EB1"/>
    <w:pPr>
      <w:spacing w:before="120"/>
    </w:pPr>
    <w:rPr>
      <w:rFonts w:ascii="Helvetica" w:hAnsi="Helvetica"/>
    </w:rPr>
  </w:style>
  <w:style w:type="paragraph" w:customStyle="1" w:styleId="Tabella">
    <w:name w:val="Tabella"/>
    <w:basedOn w:val="Normale"/>
    <w:rsid w:val="00F52EB1"/>
    <w:pPr>
      <w:tabs>
        <w:tab w:val="right" w:pos="4536"/>
        <w:tab w:val="right" w:pos="6237"/>
        <w:tab w:val="right" w:pos="7938"/>
      </w:tabs>
      <w:spacing w:before="80"/>
      <w:ind w:left="284" w:hanging="284"/>
    </w:pPr>
    <w:rPr>
      <w:rFonts w:ascii="Helvetica" w:hAnsi="Helvetica"/>
    </w:rPr>
  </w:style>
  <w:style w:type="paragraph" w:customStyle="1" w:styleId="Figuralegenda">
    <w:name w:val="Figura legenda"/>
    <w:basedOn w:val="Normale"/>
    <w:rsid w:val="00F52EB1"/>
    <w:pPr>
      <w:spacing w:before="120" w:after="120"/>
      <w:ind w:left="1123" w:hanging="1123"/>
      <w:jc w:val="left"/>
    </w:pPr>
    <w:rPr>
      <w:rFonts w:ascii="Helvetica" w:hAnsi="Helvetica"/>
      <w:sz w:val="20"/>
    </w:rPr>
  </w:style>
  <w:style w:type="character" w:styleId="Collegamentovisitato">
    <w:name w:val="FollowedHyperlink"/>
    <w:rsid w:val="00666D8F"/>
    <w:rPr>
      <w:color w:val="800080"/>
      <w:u w:val="single"/>
    </w:rPr>
  </w:style>
  <w:style w:type="paragraph" w:customStyle="1" w:styleId="art00">
    <w:name w:val="art0"/>
    <w:basedOn w:val="Normale"/>
    <w:rsid w:val="00164406"/>
    <w:pPr>
      <w:spacing w:before="100" w:beforeAutospacing="1" w:after="100" w:afterAutospacing="1"/>
    </w:pPr>
    <w:rPr>
      <w:szCs w:val="24"/>
    </w:rPr>
  </w:style>
  <w:style w:type="character" w:customStyle="1" w:styleId="esp">
    <w:name w:val="esp"/>
    <w:rsid w:val="0079618B"/>
  </w:style>
  <w:style w:type="paragraph" w:customStyle="1" w:styleId="Paragrafoelenco1">
    <w:name w:val="Paragrafo elenco1"/>
    <w:basedOn w:val="Normale"/>
    <w:rsid w:val="002316C3"/>
    <w:pPr>
      <w:spacing w:after="200" w:line="276" w:lineRule="auto"/>
      <w:ind w:left="720"/>
      <w:contextualSpacing/>
      <w:jc w:val="left"/>
    </w:pPr>
    <w:rPr>
      <w:rFonts w:ascii="Calibri" w:hAnsi="Calibri"/>
      <w:sz w:val="22"/>
      <w:szCs w:val="22"/>
      <w:lang w:eastAsia="en-US"/>
    </w:rPr>
  </w:style>
  <w:style w:type="paragraph" w:customStyle="1" w:styleId="nomeatto">
    <w:name w:val="nomeatto"/>
    <w:basedOn w:val="Normale"/>
    <w:rsid w:val="00890481"/>
    <w:pPr>
      <w:spacing w:before="100" w:beforeAutospacing="1" w:after="100" w:afterAutospacing="1"/>
      <w:jc w:val="left"/>
    </w:pPr>
    <w:rPr>
      <w:rFonts w:ascii="Times New Roman" w:hAnsi="Times New Roman"/>
      <w:szCs w:val="24"/>
    </w:rPr>
  </w:style>
  <w:style w:type="paragraph" w:customStyle="1" w:styleId="dataatto">
    <w:name w:val="dataatto"/>
    <w:basedOn w:val="Normale"/>
    <w:rsid w:val="00890481"/>
    <w:pPr>
      <w:spacing w:before="100" w:beforeAutospacing="1" w:after="100" w:afterAutospacing="1"/>
      <w:jc w:val="left"/>
    </w:pPr>
    <w:rPr>
      <w:rFonts w:ascii="Times New Roman" w:hAnsi="Times New Roman"/>
      <w:szCs w:val="24"/>
    </w:rPr>
  </w:style>
  <w:style w:type="character" w:customStyle="1" w:styleId="NormaleWebCarattere">
    <w:name w:val="Normale (Web) Carattere"/>
    <w:link w:val="NormaleWeb"/>
    <w:semiHidden/>
    <w:locked/>
    <w:rsid w:val="00745EFD"/>
    <w:rPr>
      <w:sz w:val="24"/>
      <w:szCs w:val="24"/>
      <w:lang w:val="it-CH" w:eastAsia="it-IT" w:bidi="ar-SA"/>
    </w:rPr>
  </w:style>
  <w:style w:type="character" w:customStyle="1" w:styleId="CarattereCarattere3">
    <w:name w:val="Carattere Carattere3"/>
    <w:semiHidden/>
    <w:rsid w:val="00745EFD"/>
    <w:rPr>
      <w:rFonts w:ascii="Arial" w:hAnsi="Arial"/>
      <w:sz w:val="24"/>
      <w:lang w:val="it-CH" w:eastAsia="it-IT" w:bidi="ar-SA"/>
    </w:rPr>
  </w:style>
  <w:style w:type="paragraph" w:styleId="Paragrafoelenco">
    <w:name w:val="List Paragraph"/>
    <w:basedOn w:val="Normale"/>
    <w:uiPriority w:val="34"/>
    <w:qFormat/>
    <w:rsid w:val="00757F13"/>
    <w:pPr>
      <w:ind w:left="720"/>
      <w:contextualSpacing/>
    </w:pPr>
  </w:style>
  <w:style w:type="character" w:customStyle="1" w:styleId="Rientrocorpodeltesto2Carattere">
    <w:name w:val="Rientro corpo del testo 2 Carattere"/>
    <w:link w:val="Rientrocorpodeltesto2"/>
    <w:rsid w:val="00EB61E5"/>
    <w:rPr>
      <w:rFonts w:ascii="Arial" w:hAnsi="Arial"/>
      <w:sz w:val="24"/>
      <w:lang w:val="it-IT" w:eastAsia="it-IT"/>
    </w:rPr>
  </w:style>
  <w:style w:type="character" w:customStyle="1" w:styleId="CorpotestoCarattere">
    <w:name w:val="Corpo testo Carattere"/>
    <w:basedOn w:val="Carpredefinitoparagrafo"/>
    <w:link w:val="Corpotesto"/>
    <w:rsid w:val="00426C6E"/>
    <w:rPr>
      <w:rFonts w:ascii="Arial" w:hAnsi="Arial"/>
      <w:sz w:val="24"/>
      <w:lang w:val="it-IT" w:eastAsia="it-IT"/>
    </w:rPr>
  </w:style>
  <w:style w:type="paragraph" w:customStyle="1" w:styleId="bodytext">
    <w:name w:val="bodytext"/>
    <w:basedOn w:val="Normale"/>
    <w:rsid w:val="00634079"/>
    <w:pPr>
      <w:spacing w:before="100" w:beforeAutospacing="1" w:after="100" w:afterAutospacing="1"/>
      <w:jc w:val="left"/>
    </w:pPr>
    <w:rPr>
      <w:rFonts w:ascii="Times New Roman" w:hAnsi="Times New Roman"/>
      <w:szCs w:val="24"/>
      <w:lang w:val="it-CH" w:eastAsia="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833998">
      <w:bodyDiv w:val="1"/>
      <w:marLeft w:val="0"/>
      <w:marRight w:val="0"/>
      <w:marTop w:val="0"/>
      <w:marBottom w:val="0"/>
      <w:divBdr>
        <w:top w:val="none" w:sz="0" w:space="0" w:color="auto"/>
        <w:left w:val="none" w:sz="0" w:space="0" w:color="auto"/>
        <w:bottom w:val="none" w:sz="0" w:space="0" w:color="auto"/>
        <w:right w:val="none" w:sz="0" w:space="0" w:color="auto"/>
      </w:divBdr>
    </w:div>
    <w:div w:id="223950469">
      <w:bodyDiv w:val="1"/>
      <w:marLeft w:val="0"/>
      <w:marRight w:val="0"/>
      <w:marTop w:val="0"/>
      <w:marBottom w:val="0"/>
      <w:divBdr>
        <w:top w:val="none" w:sz="0" w:space="0" w:color="auto"/>
        <w:left w:val="none" w:sz="0" w:space="0" w:color="auto"/>
        <w:bottom w:val="none" w:sz="0" w:space="0" w:color="auto"/>
        <w:right w:val="none" w:sz="0" w:space="0" w:color="auto"/>
      </w:divBdr>
    </w:div>
    <w:div w:id="224071821">
      <w:bodyDiv w:val="1"/>
      <w:marLeft w:val="0"/>
      <w:marRight w:val="0"/>
      <w:marTop w:val="0"/>
      <w:marBottom w:val="0"/>
      <w:divBdr>
        <w:top w:val="none" w:sz="0" w:space="0" w:color="auto"/>
        <w:left w:val="none" w:sz="0" w:space="0" w:color="auto"/>
        <w:bottom w:val="none" w:sz="0" w:space="0" w:color="auto"/>
        <w:right w:val="none" w:sz="0" w:space="0" w:color="auto"/>
      </w:divBdr>
    </w:div>
    <w:div w:id="415515165">
      <w:bodyDiv w:val="1"/>
      <w:marLeft w:val="0"/>
      <w:marRight w:val="0"/>
      <w:marTop w:val="0"/>
      <w:marBottom w:val="0"/>
      <w:divBdr>
        <w:top w:val="none" w:sz="0" w:space="0" w:color="auto"/>
        <w:left w:val="none" w:sz="0" w:space="0" w:color="auto"/>
        <w:bottom w:val="none" w:sz="0" w:space="0" w:color="auto"/>
        <w:right w:val="none" w:sz="0" w:space="0" w:color="auto"/>
      </w:divBdr>
      <w:divsChild>
        <w:div w:id="706374828">
          <w:marLeft w:val="0"/>
          <w:marRight w:val="0"/>
          <w:marTop w:val="0"/>
          <w:marBottom w:val="0"/>
          <w:divBdr>
            <w:top w:val="none" w:sz="0" w:space="0" w:color="auto"/>
            <w:left w:val="none" w:sz="0" w:space="0" w:color="auto"/>
            <w:bottom w:val="none" w:sz="0" w:space="0" w:color="auto"/>
            <w:right w:val="none" w:sz="0" w:space="0" w:color="auto"/>
          </w:divBdr>
        </w:div>
        <w:div w:id="604309205">
          <w:marLeft w:val="0"/>
          <w:marRight w:val="0"/>
          <w:marTop w:val="0"/>
          <w:marBottom w:val="0"/>
          <w:divBdr>
            <w:top w:val="none" w:sz="0" w:space="0" w:color="auto"/>
            <w:left w:val="none" w:sz="0" w:space="0" w:color="auto"/>
            <w:bottom w:val="none" w:sz="0" w:space="0" w:color="auto"/>
            <w:right w:val="none" w:sz="0" w:space="0" w:color="auto"/>
          </w:divBdr>
        </w:div>
        <w:div w:id="482359991">
          <w:marLeft w:val="0"/>
          <w:marRight w:val="0"/>
          <w:marTop w:val="0"/>
          <w:marBottom w:val="0"/>
          <w:divBdr>
            <w:top w:val="none" w:sz="0" w:space="0" w:color="auto"/>
            <w:left w:val="none" w:sz="0" w:space="0" w:color="auto"/>
            <w:bottom w:val="none" w:sz="0" w:space="0" w:color="auto"/>
            <w:right w:val="none" w:sz="0" w:space="0" w:color="auto"/>
          </w:divBdr>
        </w:div>
        <w:div w:id="206836150">
          <w:marLeft w:val="0"/>
          <w:marRight w:val="0"/>
          <w:marTop w:val="0"/>
          <w:marBottom w:val="0"/>
          <w:divBdr>
            <w:top w:val="none" w:sz="0" w:space="0" w:color="auto"/>
            <w:left w:val="none" w:sz="0" w:space="0" w:color="auto"/>
            <w:bottom w:val="none" w:sz="0" w:space="0" w:color="auto"/>
            <w:right w:val="none" w:sz="0" w:space="0" w:color="auto"/>
          </w:divBdr>
        </w:div>
        <w:div w:id="1848136590">
          <w:marLeft w:val="0"/>
          <w:marRight w:val="0"/>
          <w:marTop w:val="0"/>
          <w:marBottom w:val="0"/>
          <w:divBdr>
            <w:top w:val="none" w:sz="0" w:space="0" w:color="auto"/>
            <w:left w:val="none" w:sz="0" w:space="0" w:color="auto"/>
            <w:bottom w:val="none" w:sz="0" w:space="0" w:color="auto"/>
            <w:right w:val="none" w:sz="0" w:space="0" w:color="auto"/>
          </w:divBdr>
        </w:div>
        <w:div w:id="2123306163">
          <w:marLeft w:val="0"/>
          <w:marRight w:val="0"/>
          <w:marTop w:val="0"/>
          <w:marBottom w:val="0"/>
          <w:divBdr>
            <w:top w:val="none" w:sz="0" w:space="0" w:color="auto"/>
            <w:left w:val="none" w:sz="0" w:space="0" w:color="auto"/>
            <w:bottom w:val="none" w:sz="0" w:space="0" w:color="auto"/>
            <w:right w:val="none" w:sz="0" w:space="0" w:color="auto"/>
          </w:divBdr>
        </w:div>
        <w:div w:id="614756108">
          <w:marLeft w:val="0"/>
          <w:marRight w:val="0"/>
          <w:marTop w:val="0"/>
          <w:marBottom w:val="0"/>
          <w:divBdr>
            <w:top w:val="none" w:sz="0" w:space="0" w:color="auto"/>
            <w:left w:val="none" w:sz="0" w:space="0" w:color="auto"/>
            <w:bottom w:val="none" w:sz="0" w:space="0" w:color="auto"/>
            <w:right w:val="none" w:sz="0" w:space="0" w:color="auto"/>
          </w:divBdr>
        </w:div>
        <w:div w:id="1004626818">
          <w:marLeft w:val="0"/>
          <w:marRight w:val="0"/>
          <w:marTop w:val="0"/>
          <w:marBottom w:val="0"/>
          <w:divBdr>
            <w:top w:val="none" w:sz="0" w:space="0" w:color="auto"/>
            <w:left w:val="none" w:sz="0" w:space="0" w:color="auto"/>
            <w:bottom w:val="none" w:sz="0" w:space="0" w:color="auto"/>
            <w:right w:val="none" w:sz="0" w:space="0" w:color="auto"/>
          </w:divBdr>
        </w:div>
        <w:div w:id="140344845">
          <w:marLeft w:val="0"/>
          <w:marRight w:val="0"/>
          <w:marTop w:val="0"/>
          <w:marBottom w:val="0"/>
          <w:divBdr>
            <w:top w:val="none" w:sz="0" w:space="0" w:color="auto"/>
            <w:left w:val="none" w:sz="0" w:space="0" w:color="auto"/>
            <w:bottom w:val="none" w:sz="0" w:space="0" w:color="auto"/>
            <w:right w:val="none" w:sz="0" w:space="0" w:color="auto"/>
          </w:divBdr>
        </w:div>
        <w:div w:id="1589146141">
          <w:marLeft w:val="0"/>
          <w:marRight w:val="0"/>
          <w:marTop w:val="0"/>
          <w:marBottom w:val="0"/>
          <w:divBdr>
            <w:top w:val="none" w:sz="0" w:space="0" w:color="auto"/>
            <w:left w:val="none" w:sz="0" w:space="0" w:color="auto"/>
            <w:bottom w:val="none" w:sz="0" w:space="0" w:color="auto"/>
            <w:right w:val="none" w:sz="0" w:space="0" w:color="auto"/>
          </w:divBdr>
        </w:div>
        <w:div w:id="1981566985">
          <w:marLeft w:val="0"/>
          <w:marRight w:val="0"/>
          <w:marTop w:val="0"/>
          <w:marBottom w:val="0"/>
          <w:divBdr>
            <w:top w:val="none" w:sz="0" w:space="0" w:color="auto"/>
            <w:left w:val="none" w:sz="0" w:space="0" w:color="auto"/>
            <w:bottom w:val="none" w:sz="0" w:space="0" w:color="auto"/>
            <w:right w:val="none" w:sz="0" w:space="0" w:color="auto"/>
          </w:divBdr>
        </w:div>
      </w:divsChild>
    </w:div>
    <w:div w:id="472913918">
      <w:bodyDiv w:val="1"/>
      <w:marLeft w:val="0"/>
      <w:marRight w:val="0"/>
      <w:marTop w:val="0"/>
      <w:marBottom w:val="0"/>
      <w:divBdr>
        <w:top w:val="none" w:sz="0" w:space="0" w:color="auto"/>
        <w:left w:val="none" w:sz="0" w:space="0" w:color="auto"/>
        <w:bottom w:val="none" w:sz="0" w:space="0" w:color="auto"/>
        <w:right w:val="none" w:sz="0" w:space="0" w:color="auto"/>
      </w:divBdr>
    </w:div>
    <w:div w:id="1253391803">
      <w:bodyDiv w:val="1"/>
      <w:marLeft w:val="0"/>
      <w:marRight w:val="0"/>
      <w:marTop w:val="0"/>
      <w:marBottom w:val="0"/>
      <w:divBdr>
        <w:top w:val="none" w:sz="0" w:space="0" w:color="auto"/>
        <w:left w:val="none" w:sz="0" w:space="0" w:color="auto"/>
        <w:bottom w:val="none" w:sz="0" w:space="0" w:color="auto"/>
        <w:right w:val="none" w:sz="0" w:space="0" w:color="auto"/>
      </w:divBdr>
      <w:divsChild>
        <w:div w:id="922371760">
          <w:marLeft w:val="0"/>
          <w:marRight w:val="0"/>
          <w:marTop w:val="0"/>
          <w:marBottom w:val="0"/>
          <w:divBdr>
            <w:top w:val="none" w:sz="0" w:space="0" w:color="auto"/>
            <w:left w:val="none" w:sz="0" w:space="0" w:color="auto"/>
            <w:bottom w:val="none" w:sz="0" w:space="0" w:color="auto"/>
            <w:right w:val="none" w:sz="0" w:space="0" w:color="auto"/>
          </w:divBdr>
        </w:div>
        <w:div w:id="1964579480">
          <w:marLeft w:val="0"/>
          <w:marRight w:val="0"/>
          <w:marTop w:val="0"/>
          <w:marBottom w:val="0"/>
          <w:divBdr>
            <w:top w:val="none" w:sz="0" w:space="0" w:color="auto"/>
            <w:left w:val="none" w:sz="0" w:space="0" w:color="auto"/>
            <w:bottom w:val="none" w:sz="0" w:space="0" w:color="auto"/>
            <w:right w:val="none" w:sz="0" w:space="0" w:color="auto"/>
          </w:divBdr>
        </w:div>
        <w:div w:id="1041977825">
          <w:marLeft w:val="0"/>
          <w:marRight w:val="0"/>
          <w:marTop w:val="0"/>
          <w:marBottom w:val="0"/>
          <w:divBdr>
            <w:top w:val="none" w:sz="0" w:space="0" w:color="auto"/>
            <w:left w:val="none" w:sz="0" w:space="0" w:color="auto"/>
            <w:bottom w:val="none" w:sz="0" w:space="0" w:color="auto"/>
            <w:right w:val="none" w:sz="0" w:space="0" w:color="auto"/>
          </w:divBdr>
        </w:div>
        <w:div w:id="1227649996">
          <w:marLeft w:val="0"/>
          <w:marRight w:val="0"/>
          <w:marTop w:val="0"/>
          <w:marBottom w:val="0"/>
          <w:divBdr>
            <w:top w:val="none" w:sz="0" w:space="0" w:color="auto"/>
            <w:left w:val="none" w:sz="0" w:space="0" w:color="auto"/>
            <w:bottom w:val="none" w:sz="0" w:space="0" w:color="auto"/>
            <w:right w:val="none" w:sz="0" w:space="0" w:color="auto"/>
          </w:divBdr>
        </w:div>
        <w:div w:id="337657772">
          <w:marLeft w:val="0"/>
          <w:marRight w:val="0"/>
          <w:marTop w:val="0"/>
          <w:marBottom w:val="0"/>
          <w:divBdr>
            <w:top w:val="none" w:sz="0" w:space="0" w:color="auto"/>
            <w:left w:val="none" w:sz="0" w:space="0" w:color="auto"/>
            <w:bottom w:val="none" w:sz="0" w:space="0" w:color="auto"/>
            <w:right w:val="none" w:sz="0" w:space="0" w:color="auto"/>
          </w:divBdr>
        </w:div>
        <w:div w:id="1374304054">
          <w:marLeft w:val="0"/>
          <w:marRight w:val="0"/>
          <w:marTop w:val="0"/>
          <w:marBottom w:val="0"/>
          <w:divBdr>
            <w:top w:val="none" w:sz="0" w:space="0" w:color="auto"/>
            <w:left w:val="none" w:sz="0" w:space="0" w:color="auto"/>
            <w:bottom w:val="none" w:sz="0" w:space="0" w:color="auto"/>
            <w:right w:val="none" w:sz="0" w:space="0" w:color="auto"/>
          </w:divBdr>
        </w:div>
        <w:div w:id="989672926">
          <w:marLeft w:val="0"/>
          <w:marRight w:val="0"/>
          <w:marTop w:val="0"/>
          <w:marBottom w:val="0"/>
          <w:divBdr>
            <w:top w:val="none" w:sz="0" w:space="0" w:color="auto"/>
            <w:left w:val="none" w:sz="0" w:space="0" w:color="auto"/>
            <w:bottom w:val="none" w:sz="0" w:space="0" w:color="auto"/>
            <w:right w:val="none" w:sz="0" w:space="0" w:color="auto"/>
          </w:divBdr>
        </w:div>
        <w:div w:id="518549565">
          <w:marLeft w:val="0"/>
          <w:marRight w:val="0"/>
          <w:marTop w:val="0"/>
          <w:marBottom w:val="0"/>
          <w:divBdr>
            <w:top w:val="none" w:sz="0" w:space="0" w:color="auto"/>
            <w:left w:val="none" w:sz="0" w:space="0" w:color="auto"/>
            <w:bottom w:val="none" w:sz="0" w:space="0" w:color="auto"/>
            <w:right w:val="none" w:sz="0" w:space="0" w:color="auto"/>
          </w:divBdr>
        </w:div>
        <w:div w:id="1891069858">
          <w:marLeft w:val="0"/>
          <w:marRight w:val="0"/>
          <w:marTop w:val="0"/>
          <w:marBottom w:val="0"/>
          <w:divBdr>
            <w:top w:val="none" w:sz="0" w:space="0" w:color="auto"/>
            <w:left w:val="none" w:sz="0" w:space="0" w:color="auto"/>
            <w:bottom w:val="none" w:sz="0" w:space="0" w:color="auto"/>
            <w:right w:val="none" w:sz="0" w:space="0" w:color="auto"/>
          </w:divBdr>
        </w:div>
        <w:div w:id="1180702065">
          <w:marLeft w:val="0"/>
          <w:marRight w:val="0"/>
          <w:marTop w:val="0"/>
          <w:marBottom w:val="0"/>
          <w:divBdr>
            <w:top w:val="none" w:sz="0" w:space="0" w:color="auto"/>
            <w:left w:val="none" w:sz="0" w:space="0" w:color="auto"/>
            <w:bottom w:val="none" w:sz="0" w:space="0" w:color="auto"/>
            <w:right w:val="none" w:sz="0" w:space="0" w:color="auto"/>
          </w:divBdr>
        </w:div>
        <w:div w:id="638343760">
          <w:marLeft w:val="0"/>
          <w:marRight w:val="0"/>
          <w:marTop w:val="0"/>
          <w:marBottom w:val="0"/>
          <w:divBdr>
            <w:top w:val="none" w:sz="0" w:space="0" w:color="auto"/>
            <w:left w:val="none" w:sz="0" w:space="0" w:color="auto"/>
            <w:bottom w:val="none" w:sz="0" w:space="0" w:color="auto"/>
            <w:right w:val="none" w:sz="0" w:space="0" w:color="auto"/>
          </w:divBdr>
        </w:div>
      </w:divsChild>
    </w:div>
    <w:div w:id="1852404822">
      <w:bodyDiv w:val="1"/>
      <w:marLeft w:val="0"/>
      <w:marRight w:val="0"/>
      <w:marTop w:val="0"/>
      <w:marBottom w:val="0"/>
      <w:divBdr>
        <w:top w:val="none" w:sz="0" w:space="0" w:color="auto"/>
        <w:left w:val="none" w:sz="0" w:space="0" w:color="auto"/>
        <w:bottom w:val="none" w:sz="0" w:space="0" w:color="auto"/>
        <w:right w:val="none" w:sz="0" w:space="0" w:color="auto"/>
      </w:divBdr>
    </w:div>
    <w:div w:id="1940214173">
      <w:bodyDiv w:val="1"/>
      <w:marLeft w:val="0"/>
      <w:marRight w:val="0"/>
      <w:marTop w:val="0"/>
      <w:marBottom w:val="0"/>
      <w:divBdr>
        <w:top w:val="none" w:sz="0" w:space="0" w:color="auto"/>
        <w:left w:val="none" w:sz="0" w:space="0" w:color="auto"/>
        <w:bottom w:val="none" w:sz="0" w:space="0" w:color="auto"/>
        <w:right w:val="none" w:sz="0" w:space="0" w:color="auto"/>
      </w:divBdr>
    </w:div>
    <w:div w:id="20821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dmin.ch/opc/it/classified-compilation/19995395/index.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2294</Words>
  <Characters>13077</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0000</vt:lpstr>
    </vt:vector>
  </TitlesOfParts>
  <Company>CCI</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dc:title>
  <dc:creator>Agostinetti Jole</dc:creator>
  <cp:lastModifiedBy>Morandi Marisa / kxgc001</cp:lastModifiedBy>
  <cp:revision>2</cp:revision>
  <cp:lastPrinted>2017-11-29T10:06:00Z</cp:lastPrinted>
  <dcterms:created xsi:type="dcterms:W3CDTF">2017-11-29T10:22:00Z</dcterms:created>
  <dcterms:modified xsi:type="dcterms:W3CDTF">2017-11-29T10:22:00Z</dcterms:modified>
</cp:coreProperties>
</file>