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F9" w:rsidRDefault="00476080" w:rsidP="00154F43">
      <w:pPr>
        <w:tabs>
          <w:tab w:val="left" w:pos="2495"/>
        </w:tabs>
        <w:spacing w:before="80" w:after="40"/>
        <w:rPr>
          <w:rFonts w:ascii="Gill Sans MT" w:eastAsiaTheme="minorHAnsi" w:hAnsi="Gill Sans MT" w:cstheme="minorBidi"/>
          <w:b/>
          <w:sz w:val="56"/>
          <w:szCs w:val="56"/>
          <w:lang w:val="it-CH" w:eastAsia="en-US"/>
        </w:rPr>
      </w:pPr>
      <w:bookmarkStart w:id="0" w:name="_Toc447910523"/>
      <w:r>
        <w:rPr>
          <w:rFonts w:ascii="Gill Sans MT" w:eastAsiaTheme="minorHAnsi" w:hAnsi="Gill Sans MT" w:cstheme="minorBidi"/>
          <w:b/>
          <w:sz w:val="56"/>
          <w:szCs w:val="56"/>
          <w:lang w:val="it-CH" w:eastAsia="en-US"/>
        </w:rPr>
        <w:t>Rapporto</w:t>
      </w:r>
      <w:bookmarkStart w:id="1" w:name="_GoBack"/>
      <w:bookmarkEnd w:id="1"/>
    </w:p>
    <w:p w:rsidR="007143F9" w:rsidRDefault="007143F9" w:rsidP="007143F9">
      <w:pPr>
        <w:rPr>
          <w:rFonts w:cs="Arial"/>
          <w:szCs w:val="24"/>
        </w:rPr>
      </w:pPr>
    </w:p>
    <w:p w:rsidR="007143F9" w:rsidRDefault="007143F9" w:rsidP="007143F9">
      <w:pPr>
        <w:rPr>
          <w:rFonts w:cs="Arial"/>
          <w:szCs w:val="24"/>
        </w:rPr>
      </w:pPr>
    </w:p>
    <w:p w:rsidR="007143F9" w:rsidRDefault="007143F9" w:rsidP="007143F9">
      <w:pPr>
        <w:tabs>
          <w:tab w:val="left" w:pos="2098"/>
          <w:tab w:val="left" w:pos="4933"/>
        </w:tabs>
        <w:rPr>
          <w:rFonts w:cs="Arial"/>
          <w:szCs w:val="24"/>
        </w:rPr>
      </w:pPr>
      <w:r>
        <w:rPr>
          <w:rFonts w:cs="Arial"/>
          <w:b/>
          <w:sz w:val="32"/>
          <w:szCs w:val="32"/>
        </w:rPr>
        <w:t>7185</w:t>
      </w:r>
      <w:r w:rsidRPr="008B4137">
        <w:rPr>
          <w:rFonts w:cs="Arial"/>
          <w:b/>
          <w:sz w:val="32"/>
          <w:szCs w:val="32"/>
        </w:rPr>
        <w:t xml:space="preserve"> R</w:t>
      </w:r>
      <w:r w:rsidRPr="008B4137">
        <w:rPr>
          <w:rFonts w:cs="Arial"/>
          <w:sz w:val="28"/>
          <w:szCs w:val="28"/>
        </w:rPr>
        <w:tab/>
      </w:r>
      <w:r w:rsidR="00755668">
        <w:rPr>
          <w:rFonts w:cs="Arial"/>
          <w:sz w:val="28"/>
          <w:szCs w:val="28"/>
        </w:rPr>
        <w:t>20 settembre</w:t>
      </w:r>
      <w:r w:rsidR="00E64016">
        <w:rPr>
          <w:rFonts w:cs="Arial"/>
          <w:sz w:val="28"/>
          <w:szCs w:val="28"/>
        </w:rPr>
        <w:t xml:space="preserve"> </w:t>
      </w:r>
      <w:r>
        <w:rPr>
          <w:rFonts w:cs="Arial"/>
          <w:sz w:val="28"/>
          <w:szCs w:val="28"/>
        </w:rPr>
        <w:t>201</w:t>
      </w:r>
      <w:r w:rsidR="00E64016">
        <w:rPr>
          <w:rFonts w:cs="Arial"/>
          <w:sz w:val="28"/>
          <w:szCs w:val="28"/>
        </w:rPr>
        <w:t>8</w:t>
      </w:r>
      <w:r w:rsidRPr="008B4137">
        <w:rPr>
          <w:rFonts w:cs="Arial"/>
          <w:sz w:val="28"/>
          <w:szCs w:val="28"/>
        </w:rPr>
        <w:tab/>
      </w:r>
      <w:r w:rsidR="00E64016" w:rsidRPr="00E64016">
        <w:rPr>
          <w:rFonts w:cs="Arial"/>
          <w:sz w:val="22"/>
          <w:szCs w:val="22"/>
        </w:rPr>
        <w:t>ISTITUZIONI / CANCELLERIA DELLO STATO</w:t>
      </w:r>
    </w:p>
    <w:p w:rsidR="007143F9" w:rsidRDefault="007143F9" w:rsidP="007143F9">
      <w:pPr>
        <w:rPr>
          <w:rFonts w:cs="Arial"/>
          <w:szCs w:val="24"/>
        </w:rPr>
      </w:pPr>
    </w:p>
    <w:p w:rsidR="007143F9" w:rsidRDefault="007143F9" w:rsidP="007143F9">
      <w:pPr>
        <w:rPr>
          <w:rFonts w:cs="Arial"/>
          <w:szCs w:val="24"/>
        </w:rPr>
      </w:pPr>
    </w:p>
    <w:p w:rsidR="007143F9" w:rsidRDefault="007143F9" w:rsidP="007143F9">
      <w:pPr>
        <w:rPr>
          <w:rFonts w:cs="Arial"/>
          <w:szCs w:val="24"/>
        </w:rPr>
      </w:pPr>
    </w:p>
    <w:p w:rsidR="007143F9" w:rsidRPr="008B4137" w:rsidRDefault="007143F9" w:rsidP="007143F9">
      <w:pPr>
        <w:rPr>
          <w:rFonts w:cs="Arial"/>
          <w:b/>
          <w:sz w:val="28"/>
          <w:szCs w:val="28"/>
        </w:rPr>
      </w:pPr>
      <w:r w:rsidRPr="008B4137">
        <w:rPr>
          <w:rFonts w:cs="Arial"/>
          <w:b/>
          <w:sz w:val="28"/>
          <w:szCs w:val="28"/>
        </w:rPr>
        <w:t xml:space="preserve">della Commissione </w:t>
      </w:r>
      <w:r w:rsidR="00E64016">
        <w:rPr>
          <w:rFonts w:cs="Arial"/>
          <w:b/>
          <w:sz w:val="28"/>
          <w:szCs w:val="28"/>
        </w:rPr>
        <w:t>speciale Costituzione e diritti politici</w:t>
      </w:r>
    </w:p>
    <w:p w:rsidR="007143F9" w:rsidRPr="00AD77F0" w:rsidRDefault="007143F9" w:rsidP="007143F9">
      <w:pPr>
        <w:rPr>
          <w:rFonts w:cs="Arial"/>
          <w:b/>
          <w:sz w:val="28"/>
          <w:szCs w:val="28"/>
        </w:rPr>
      </w:pPr>
      <w:r w:rsidRPr="00AD77F0">
        <w:rPr>
          <w:rFonts w:cs="Arial"/>
          <w:b/>
          <w:sz w:val="28"/>
          <w:szCs w:val="28"/>
        </w:rPr>
        <w:t>sul</w:t>
      </w:r>
      <w:r>
        <w:rPr>
          <w:rFonts w:cs="Arial"/>
          <w:b/>
          <w:sz w:val="28"/>
          <w:szCs w:val="28"/>
        </w:rPr>
        <w:t xml:space="preserve"> messaggio </w:t>
      </w:r>
      <w:r>
        <w:rPr>
          <w:b/>
          <w:sz w:val="28"/>
          <w:szCs w:val="28"/>
        </w:rPr>
        <w:t xml:space="preserve">20 </w:t>
      </w:r>
      <w:r w:rsidR="008C334D">
        <w:rPr>
          <w:b/>
          <w:sz w:val="28"/>
          <w:szCs w:val="28"/>
        </w:rPr>
        <w:t>aprile 2016</w:t>
      </w:r>
      <w:r>
        <w:rPr>
          <w:b/>
          <w:sz w:val="28"/>
          <w:szCs w:val="28"/>
        </w:rPr>
        <w:t xml:space="preserve"> concernente la </w:t>
      </w:r>
      <w:r w:rsidR="008C334D">
        <w:rPr>
          <w:b/>
          <w:sz w:val="28"/>
          <w:szCs w:val="28"/>
        </w:rPr>
        <w:t>revisione della Legge sull'esercizio dei diritti politici</w:t>
      </w:r>
      <w:r w:rsidR="0085703F">
        <w:rPr>
          <w:b/>
          <w:sz w:val="28"/>
          <w:szCs w:val="28"/>
        </w:rPr>
        <w:t xml:space="preserve"> (LEDP)</w:t>
      </w:r>
    </w:p>
    <w:p w:rsidR="007143F9" w:rsidRDefault="007143F9" w:rsidP="007143F9">
      <w:pPr>
        <w:rPr>
          <w:rFonts w:cs="Arial"/>
          <w:szCs w:val="24"/>
        </w:rPr>
      </w:pPr>
    </w:p>
    <w:p w:rsidR="008C334D" w:rsidRDefault="008C334D" w:rsidP="007143F9">
      <w:pPr>
        <w:rPr>
          <w:rFonts w:cs="Arial"/>
          <w:szCs w:val="24"/>
        </w:rPr>
      </w:pPr>
    </w:p>
    <w:p w:rsidR="008C334D" w:rsidRDefault="009906CF" w:rsidP="007143F9">
      <w:pPr>
        <w:rPr>
          <w:rFonts w:cs="Arial"/>
          <w:szCs w:val="24"/>
        </w:rPr>
      </w:pPr>
      <w:r w:rsidRPr="001B0A44">
        <w:rPr>
          <w:rFonts w:cs="Arial"/>
          <w:b/>
          <w:szCs w:val="24"/>
        </w:rPr>
        <w:t>INDICE</w:t>
      </w:r>
    </w:p>
    <w:sdt>
      <w:sdtPr>
        <w:rPr>
          <w:rFonts w:ascii="Arial" w:eastAsia="Times New Roman" w:hAnsi="Arial" w:cs="Times New Roman"/>
          <w:b w:val="0"/>
          <w:bCs w:val="0"/>
          <w:color w:val="auto"/>
          <w:sz w:val="24"/>
          <w:szCs w:val="20"/>
          <w:lang w:val="it-IT" w:eastAsia="it-IT"/>
        </w:rPr>
        <w:id w:val="-1002658454"/>
        <w:docPartObj>
          <w:docPartGallery w:val="Table of Contents"/>
          <w:docPartUnique/>
        </w:docPartObj>
      </w:sdtPr>
      <w:sdtEndPr/>
      <w:sdtContent>
        <w:p w:rsidR="002E70C9" w:rsidRPr="002E70C9" w:rsidRDefault="002E70C9" w:rsidP="002E70C9">
          <w:pPr>
            <w:pStyle w:val="Titolosommario"/>
            <w:spacing w:before="0" w:line="240" w:lineRule="auto"/>
            <w:rPr>
              <w:rFonts w:ascii="Arial" w:hAnsi="Arial" w:cs="Arial"/>
              <w:b w:val="0"/>
              <w:color w:val="auto"/>
              <w:sz w:val="24"/>
              <w:szCs w:val="24"/>
            </w:rPr>
          </w:pPr>
        </w:p>
        <w:p w:rsidR="00427D12" w:rsidRDefault="002E70C9">
          <w:pPr>
            <w:pStyle w:val="Sommario1"/>
            <w:rPr>
              <w:rFonts w:asciiTheme="minorHAnsi" w:eastAsiaTheme="minorEastAsia" w:hAnsiTheme="minorHAnsi" w:cstheme="minorBidi"/>
              <w:lang w:val="it-CH" w:eastAsia="it-CH"/>
            </w:rPr>
          </w:pPr>
          <w:r>
            <w:fldChar w:fldCharType="begin"/>
          </w:r>
          <w:r>
            <w:instrText xml:space="preserve"> TOC \o "1-3" \h \z \u </w:instrText>
          </w:r>
          <w:r>
            <w:fldChar w:fldCharType="separate"/>
          </w:r>
          <w:hyperlink w:anchor="_Toc527974413" w:history="1">
            <w:r w:rsidR="00427D12" w:rsidRPr="00044232">
              <w:rPr>
                <w:rStyle w:val="Collegamentoipertestuale"/>
              </w:rPr>
              <w:t>1.</w:t>
            </w:r>
            <w:r w:rsidR="00427D12">
              <w:rPr>
                <w:rFonts w:asciiTheme="minorHAnsi" w:eastAsiaTheme="minorEastAsia" w:hAnsiTheme="minorHAnsi" w:cstheme="minorBidi"/>
                <w:lang w:val="it-CH" w:eastAsia="it-CH"/>
              </w:rPr>
              <w:tab/>
            </w:r>
            <w:r w:rsidR="00427D12" w:rsidRPr="00044232">
              <w:rPr>
                <w:rStyle w:val="Collegamentoipertestuale"/>
              </w:rPr>
              <w:t>INTRODUZIONE</w:t>
            </w:r>
            <w:r w:rsidR="00427D12">
              <w:rPr>
                <w:webHidden/>
              </w:rPr>
              <w:tab/>
            </w:r>
            <w:r w:rsidR="00427D12">
              <w:rPr>
                <w:webHidden/>
              </w:rPr>
              <w:fldChar w:fldCharType="begin"/>
            </w:r>
            <w:r w:rsidR="00427D12">
              <w:rPr>
                <w:webHidden/>
              </w:rPr>
              <w:instrText xml:space="preserve"> PAGEREF _Toc527974413 \h </w:instrText>
            </w:r>
            <w:r w:rsidR="00427D12">
              <w:rPr>
                <w:webHidden/>
              </w:rPr>
            </w:r>
            <w:r w:rsidR="00427D12">
              <w:rPr>
                <w:webHidden/>
              </w:rPr>
              <w:fldChar w:fldCharType="separate"/>
            </w:r>
            <w:r w:rsidR="00DA2F1A">
              <w:rPr>
                <w:webHidden/>
              </w:rPr>
              <w:t>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14" w:history="1">
            <w:r w:rsidR="00427D12" w:rsidRPr="00044232">
              <w:rPr>
                <w:rStyle w:val="Collegamentoipertestuale"/>
              </w:rPr>
              <w:t>a.</w:t>
            </w:r>
            <w:r w:rsidR="00427D12">
              <w:rPr>
                <w:rFonts w:asciiTheme="minorHAnsi" w:eastAsiaTheme="minorEastAsia" w:hAnsiTheme="minorHAnsi" w:cstheme="minorBidi"/>
                <w:sz w:val="22"/>
                <w:szCs w:val="22"/>
                <w:lang w:eastAsia="it-CH"/>
              </w:rPr>
              <w:tab/>
            </w:r>
            <w:r w:rsidR="00427D12" w:rsidRPr="00044232">
              <w:rPr>
                <w:rStyle w:val="Collegamentoipertestuale"/>
              </w:rPr>
              <w:t>Natura e obiettivi della revisione</w:t>
            </w:r>
            <w:r w:rsidR="00427D12">
              <w:rPr>
                <w:webHidden/>
              </w:rPr>
              <w:tab/>
            </w:r>
            <w:r w:rsidR="00427D12">
              <w:rPr>
                <w:webHidden/>
              </w:rPr>
              <w:fldChar w:fldCharType="begin"/>
            </w:r>
            <w:r w:rsidR="00427D12">
              <w:rPr>
                <w:webHidden/>
              </w:rPr>
              <w:instrText xml:space="preserve"> PAGEREF _Toc527974414 \h </w:instrText>
            </w:r>
            <w:r w:rsidR="00427D12">
              <w:rPr>
                <w:webHidden/>
              </w:rPr>
            </w:r>
            <w:r w:rsidR="00427D12">
              <w:rPr>
                <w:webHidden/>
              </w:rPr>
              <w:fldChar w:fldCharType="separate"/>
            </w:r>
            <w:r w:rsidR="00DA2F1A">
              <w:rPr>
                <w:webHidden/>
              </w:rPr>
              <w:t>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15" w:history="1">
            <w:r w:rsidR="00427D12" w:rsidRPr="00044232">
              <w:rPr>
                <w:rStyle w:val="Collegamentoipertestuale"/>
              </w:rPr>
              <w:t>b.</w:t>
            </w:r>
            <w:r w:rsidR="00427D12">
              <w:rPr>
                <w:rFonts w:asciiTheme="minorHAnsi" w:eastAsiaTheme="minorEastAsia" w:hAnsiTheme="minorHAnsi" w:cstheme="minorBidi"/>
                <w:sz w:val="22"/>
                <w:szCs w:val="22"/>
                <w:lang w:eastAsia="it-CH"/>
              </w:rPr>
              <w:tab/>
            </w:r>
            <w:r w:rsidR="00427D12" w:rsidRPr="00044232">
              <w:rPr>
                <w:rStyle w:val="Collegamentoipertestuale"/>
              </w:rPr>
              <w:t>Procedura di consultazione</w:t>
            </w:r>
            <w:r w:rsidR="00427D12">
              <w:rPr>
                <w:webHidden/>
              </w:rPr>
              <w:tab/>
            </w:r>
            <w:r w:rsidR="00427D12">
              <w:rPr>
                <w:webHidden/>
              </w:rPr>
              <w:fldChar w:fldCharType="begin"/>
            </w:r>
            <w:r w:rsidR="00427D12">
              <w:rPr>
                <w:webHidden/>
              </w:rPr>
              <w:instrText xml:space="preserve"> PAGEREF _Toc527974415 \h </w:instrText>
            </w:r>
            <w:r w:rsidR="00427D12">
              <w:rPr>
                <w:webHidden/>
              </w:rPr>
            </w:r>
            <w:r w:rsidR="00427D12">
              <w:rPr>
                <w:webHidden/>
              </w:rPr>
              <w:fldChar w:fldCharType="separate"/>
            </w:r>
            <w:r w:rsidR="00DA2F1A">
              <w:rPr>
                <w:webHidden/>
              </w:rPr>
              <w:t>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16" w:history="1">
            <w:r w:rsidR="00427D12" w:rsidRPr="00044232">
              <w:rPr>
                <w:rStyle w:val="Collegamentoipertestuale"/>
              </w:rPr>
              <w:t>c.</w:t>
            </w:r>
            <w:r w:rsidR="00427D12">
              <w:rPr>
                <w:rFonts w:asciiTheme="minorHAnsi" w:eastAsiaTheme="minorEastAsia" w:hAnsiTheme="minorHAnsi" w:cstheme="minorBidi"/>
                <w:sz w:val="22"/>
                <w:szCs w:val="22"/>
                <w:lang w:eastAsia="it-CH"/>
              </w:rPr>
              <w:tab/>
            </w:r>
            <w:r w:rsidR="00427D12" w:rsidRPr="00044232">
              <w:rPr>
                <w:rStyle w:val="Collegamentoipertestuale"/>
              </w:rPr>
              <w:t>Riorganizzazione del settore dei diritti politici</w:t>
            </w:r>
            <w:r w:rsidR="00427D12">
              <w:rPr>
                <w:webHidden/>
              </w:rPr>
              <w:tab/>
            </w:r>
            <w:r w:rsidR="00427D12">
              <w:rPr>
                <w:webHidden/>
              </w:rPr>
              <w:fldChar w:fldCharType="begin"/>
            </w:r>
            <w:r w:rsidR="00427D12">
              <w:rPr>
                <w:webHidden/>
              </w:rPr>
              <w:instrText xml:space="preserve"> PAGEREF _Toc527974416 \h </w:instrText>
            </w:r>
            <w:r w:rsidR="00427D12">
              <w:rPr>
                <w:webHidden/>
              </w:rPr>
            </w:r>
            <w:r w:rsidR="00427D12">
              <w:rPr>
                <w:webHidden/>
              </w:rPr>
              <w:fldChar w:fldCharType="separate"/>
            </w:r>
            <w:r w:rsidR="00DA2F1A">
              <w:rPr>
                <w:webHidden/>
              </w:rPr>
              <w:t>8</w:t>
            </w:r>
            <w:r w:rsidR="00427D12">
              <w:rPr>
                <w:webHidden/>
              </w:rPr>
              <w:fldChar w:fldCharType="end"/>
            </w:r>
          </w:hyperlink>
        </w:p>
        <w:p w:rsidR="00427D12" w:rsidRDefault="00DD1399">
          <w:pPr>
            <w:pStyle w:val="Sommario1"/>
            <w:rPr>
              <w:rFonts w:asciiTheme="minorHAnsi" w:eastAsiaTheme="minorEastAsia" w:hAnsiTheme="minorHAnsi" w:cstheme="minorBidi"/>
              <w:lang w:val="it-CH" w:eastAsia="it-CH"/>
            </w:rPr>
          </w:pPr>
          <w:hyperlink w:anchor="_Toc527974417" w:history="1">
            <w:r w:rsidR="00427D12" w:rsidRPr="00044232">
              <w:rPr>
                <w:rStyle w:val="Collegamentoipertestuale"/>
              </w:rPr>
              <w:t>2.</w:t>
            </w:r>
            <w:r w:rsidR="00427D12">
              <w:rPr>
                <w:rFonts w:asciiTheme="minorHAnsi" w:eastAsiaTheme="minorEastAsia" w:hAnsiTheme="minorHAnsi" w:cstheme="minorBidi"/>
                <w:lang w:val="it-CH" w:eastAsia="it-CH"/>
              </w:rPr>
              <w:tab/>
            </w:r>
            <w:r w:rsidR="00427D12" w:rsidRPr="00044232">
              <w:rPr>
                <w:rStyle w:val="Collegamentoipertestuale"/>
              </w:rPr>
              <w:t>LAVORI DELLA COMMISSIONE</w:t>
            </w:r>
            <w:r w:rsidR="00427D12">
              <w:rPr>
                <w:webHidden/>
              </w:rPr>
              <w:tab/>
            </w:r>
            <w:r w:rsidR="00427D12">
              <w:rPr>
                <w:webHidden/>
              </w:rPr>
              <w:fldChar w:fldCharType="begin"/>
            </w:r>
            <w:r w:rsidR="00427D12">
              <w:rPr>
                <w:webHidden/>
              </w:rPr>
              <w:instrText xml:space="preserve"> PAGEREF _Toc527974417 \h </w:instrText>
            </w:r>
            <w:r w:rsidR="00427D12">
              <w:rPr>
                <w:webHidden/>
              </w:rPr>
            </w:r>
            <w:r w:rsidR="00427D12">
              <w:rPr>
                <w:webHidden/>
              </w:rPr>
              <w:fldChar w:fldCharType="separate"/>
            </w:r>
            <w:r w:rsidR="00DA2F1A">
              <w:rPr>
                <w:webHidden/>
              </w:rPr>
              <w:t>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18" w:history="1">
            <w:r w:rsidR="00427D12" w:rsidRPr="00044232">
              <w:rPr>
                <w:rStyle w:val="Collegamentoipertestuale"/>
              </w:rPr>
              <w:t>a.</w:t>
            </w:r>
            <w:r w:rsidR="00427D12">
              <w:rPr>
                <w:rFonts w:asciiTheme="minorHAnsi" w:eastAsiaTheme="minorEastAsia" w:hAnsiTheme="minorHAnsi" w:cstheme="minorBidi"/>
                <w:sz w:val="22"/>
                <w:szCs w:val="22"/>
                <w:lang w:eastAsia="it-CH"/>
              </w:rPr>
              <w:tab/>
            </w:r>
            <w:r w:rsidR="00427D12" w:rsidRPr="00044232">
              <w:rPr>
                <w:rStyle w:val="Collegamentoipertestuale"/>
              </w:rPr>
              <w:t>L'istituzione e l'operato della Sottocommissione "Revisione LEDP"</w:t>
            </w:r>
            <w:r w:rsidR="00427D12">
              <w:rPr>
                <w:webHidden/>
              </w:rPr>
              <w:tab/>
            </w:r>
            <w:r w:rsidR="00427D12">
              <w:rPr>
                <w:webHidden/>
              </w:rPr>
              <w:fldChar w:fldCharType="begin"/>
            </w:r>
            <w:r w:rsidR="00427D12">
              <w:rPr>
                <w:webHidden/>
              </w:rPr>
              <w:instrText xml:space="preserve"> PAGEREF _Toc527974418 \h </w:instrText>
            </w:r>
            <w:r w:rsidR="00427D12">
              <w:rPr>
                <w:webHidden/>
              </w:rPr>
            </w:r>
            <w:r w:rsidR="00427D12">
              <w:rPr>
                <w:webHidden/>
              </w:rPr>
              <w:fldChar w:fldCharType="separate"/>
            </w:r>
            <w:r w:rsidR="00DA2F1A">
              <w:rPr>
                <w:webHidden/>
              </w:rPr>
              <w:t>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19" w:history="1">
            <w:r w:rsidR="00427D12" w:rsidRPr="00044232">
              <w:rPr>
                <w:rStyle w:val="Collegamentoipertestuale"/>
              </w:rPr>
              <w:t>b.</w:t>
            </w:r>
            <w:r w:rsidR="00427D12">
              <w:rPr>
                <w:rFonts w:asciiTheme="minorHAnsi" w:eastAsiaTheme="minorEastAsia" w:hAnsiTheme="minorHAnsi" w:cstheme="minorBidi"/>
                <w:sz w:val="22"/>
                <w:szCs w:val="22"/>
                <w:lang w:eastAsia="it-CH"/>
              </w:rPr>
              <w:tab/>
            </w:r>
            <w:r w:rsidR="00427D12" w:rsidRPr="00044232">
              <w:rPr>
                <w:rStyle w:val="Collegamentoipertestuale"/>
              </w:rPr>
              <w:t>L'esame del plenum commissionale e la decisione di allestire un rapporto unico</w:t>
            </w:r>
            <w:r w:rsidR="00427D12">
              <w:rPr>
                <w:webHidden/>
              </w:rPr>
              <w:tab/>
            </w:r>
            <w:r w:rsidR="00427D12">
              <w:rPr>
                <w:webHidden/>
              </w:rPr>
              <w:fldChar w:fldCharType="begin"/>
            </w:r>
            <w:r w:rsidR="00427D12">
              <w:rPr>
                <w:webHidden/>
              </w:rPr>
              <w:instrText xml:space="preserve"> PAGEREF _Toc527974419 \h </w:instrText>
            </w:r>
            <w:r w:rsidR="00427D12">
              <w:rPr>
                <w:webHidden/>
              </w:rPr>
            </w:r>
            <w:r w:rsidR="00427D12">
              <w:rPr>
                <w:webHidden/>
              </w:rPr>
              <w:fldChar w:fldCharType="separate"/>
            </w:r>
            <w:r w:rsidR="00DA2F1A">
              <w:rPr>
                <w:webHidden/>
              </w:rPr>
              <w:t>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0" w:history="1">
            <w:r w:rsidR="00427D12" w:rsidRPr="00044232">
              <w:rPr>
                <w:rStyle w:val="Collegamentoipertestuale"/>
              </w:rPr>
              <w:t>c.</w:t>
            </w:r>
            <w:r w:rsidR="00427D12">
              <w:rPr>
                <w:rFonts w:asciiTheme="minorHAnsi" w:eastAsiaTheme="minorEastAsia" w:hAnsiTheme="minorHAnsi" w:cstheme="minorBidi"/>
                <w:sz w:val="22"/>
                <w:szCs w:val="22"/>
                <w:lang w:eastAsia="it-CH"/>
              </w:rPr>
              <w:tab/>
            </w:r>
            <w:r w:rsidR="00427D12" w:rsidRPr="00044232">
              <w:rPr>
                <w:rStyle w:val="Collegamentoipertestuale"/>
              </w:rPr>
              <w:t>Informazioni tecnico-formali circa il capitolo 3 "Commento sui singoli articoli"</w:t>
            </w:r>
            <w:r w:rsidR="00427D12">
              <w:rPr>
                <w:webHidden/>
              </w:rPr>
              <w:tab/>
            </w:r>
            <w:r w:rsidR="00427D12">
              <w:rPr>
                <w:webHidden/>
              </w:rPr>
              <w:fldChar w:fldCharType="begin"/>
            </w:r>
            <w:r w:rsidR="00427D12">
              <w:rPr>
                <w:webHidden/>
              </w:rPr>
              <w:instrText xml:space="preserve"> PAGEREF _Toc527974420 \h </w:instrText>
            </w:r>
            <w:r w:rsidR="00427D12">
              <w:rPr>
                <w:webHidden/>
              </w:rPr>
            </w:r>
            <w:r w:rsidR="00427D12">
              <w:rPr>
                <w:webHidden/>
              </w:rPr>
              <w:fldChar w:fldCharType="separate"/>
            </w:r>
            <w:r w:rsidR="00DA2F1A">
              <w:rPr>
                <w:webHidden/>
              </w:rPr>
              <w:t>10</w:t>
            </w:r>
            <w:r w:rsidR="00427D12">
              <w:rPr>
                <w:webHidden/>
              </w:rPr>
              <w:fldChar w:fldCharType="end"/>
            </w:r>
          </w:hyperlink>
        </w:p>
        <w:p w:rsidR="00427D12" w:rsidRDefault="00DD1399">
          <w:pPr>
            <w:pStyle w:val="Sommario1"/>
            <w:rPr>
              <w:rFonts w:asciiTheme="minorHAnsi" w:eastAsiaTheme="minorEastAsia" w:hAnsiTheme="minorHAnsi" w:cstheme="minorBidi"/>
              <w:lang w:val="it-CH" w:eastAsia="it-CH"/>
            </w:rPr>
          </w:pPr>
          <w:hyperlink w:anchor="_Toc527974421" w:history="1">
            <w:r w:rsidR="00427D12" w:rsidRPr="00044232">
              <w:rPr>
                <w:rStyle w:val="Collegamentoipertestuale"/>
              </w:rPr>
              <w:t>3.</w:t>
            </w:r>
            <w:r w:rsidR="00427D12">
              <w:rPr>
                <w:rFonts w:asciiTheme="minorHAnsi" w:eastAsiaTheme="minorEastAsia" w:hAnsiTheme="minorHAnsi" w:cstheme="minorBidi"/>
                <w:lang w:val="it-CH" w:eastAsia="it-CH"/>
              </w:rPr>
              <w:tab/>
            </w:r>
            <w:r w:rsidR="00427D12" w:rsidRPr="00044232">
              <w:rPr>
                <w:rStyle w:val="Collegamentoipertestuale"/>
              </w:rPr>
              <w:t>COMMENTO SUI SINGOLI ARTICOLI</w:t>
            </w:r>
            <w:r w:rsidR="00427D12">
              <w:rPr>
                <w:webHidden/>
              </w:rPr>
              <w:tab/>
            </w:r>
            <w:r w:rsidR="00427D12">
              <w:rPr>
                <w:webHidden/>
              </w:rPr>
              <w:fldChar w:fldCharType="begin"/>
            </w:r>
            <w:r w:rsidR="00427D12">
              <w:rPr>
                <w:webHidden/>
              </w:rPr>
              <w:instrText xml:space="preserve"> PAGEREF _Toc527974421 \h </w:instrText>
            </w:r>
            <w:r w:rsidR="00427D12">
              <w:rPr>
                <w:webHidden/>
              </w:rPr>
            </w:r>
            <w:r w:rsidR="00427D12">
              <w:rPr>
                <w:webHidden/>
              </w:rPr>
              <w:fldChar w:fldCharType="separate"/>
            </w:r>
            <w:r w:rsidR="00DA2F1A">
              <w:rPr>
                <w:webHidden/>
              </w:rPr>
              <w:t>11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2" w:history="1">
            <w:r w:rsidR="00427D12" w:rsidRPr="00044232">
              <w:rPr>
                <w:rStyle w:val="Collegamentoipertestuale"/>
              </w:rPr>
              <w:t>TITOLO I - CAMPO DI APPLICAZIONE</w:t>
            </w:r>
            <w:r w:rsidR="00427D12">
              <w:rPr>
                <w:webHidden/>
              </w:rPr>
              <w:tab/>
            </w:r>
            <w:r w:rsidR="00427D12">
              <w:rPr>
                <w:webHidden/>
              </w:rPr>
              <w:fldChar w:fldCharType="begin"/>
            </w:r>
            <w:r w:rsidR="00427D12">
              <w:rPr>
                <w:webHidden/>
              </w:rPr>
              <w:instrText xml:space="preserve"> PAGEREF _Toc527974422 \h </w:instrText>
            </w:r>
            <w:r w:rsidR="00427D12">
              <w:rPr>
                <w:webHidden/>
              </w:rPr>
            </w:r>
            <w:r w:rsidR="00427D12">
              <w:rPr>
                <w:webHidden/>
              </w:rPr>
              <w:fldChar w:fldCharType="separate"/>
            </w:r>
            <w:r w:rsidR="00DA2F1A">
              <w:rPr>
                <w:webHidden/>
              </w:rPr>
              <w:t>11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3" w:history="1">
            <w:r w:rsidR="00427D12" w:rsidRPr="00044232">
              <w:rPr>
                <w:rStyle w:val="Collegamentoipertestuale"/>
              </w:rPr>
              <w:t>art. 1 "Campo di applicazione; definizione"</w:t>
            </w:r>
            <w:r w:rsidR="00427D12">
              <w:rPr>
                <w:webHidden/>
              </w:rPr>
              <w:tab/>
            </w:r>
            <w:r w:rsidR="00427D12">
              <w:rPr>
                <w:webHidden/>
              </w:rPr>
              <w:fldChar w:fldCharType="begin"/>
            </w:r>
            <w:r w:rsidR="00427D12">
              <w:rPr>
                <w:webHidden/>
              </w:rPr>
              <w:instrText xml:space="preserve"> PAGEREF _Toc527974423 \h </w:instrText>
            </w:r>
            <w:r w:rsidR="00427D12">
              <w:rPr>
                <w:webHidden/>
              </w:rPr>
            </w:r>
            <w:r w:rsidR="00427D12">
              <w:rPr>
                <w:webHidden/>
              </w:rPr>
              <w:fldChar w:fldCharType="separate"/>
            </w:r>
            <w:r w:rsidR="00DA2F1A">
              <w:rPr>
                <w:webHidden/>
              </w:rPr>
              <w:t>11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4" w:history="1">
            <w:r w:rsidR="00427D12" w:rsidRPr="00044232">
              <w:rPr>
                <w:rStyle w:val="Collegamentoipertestuale"/>
              </w:rPr>
              <w:t>TITOLO II - DIRITTI POLITICI</w:t>
            </w:r>
            <w:r w:rsidR="00427D12">
              <w:rPr>
                <w:webHidden/>
              </w:rPr>
              <w:tab/>
            </w:r>
            <w:r w:rsidR="00427D12">
              <w:rPr>
                <w:webHidden/>
              </w:rPr>
              <w:fldChar w:fldCharType="begin"/>
            </w:r>
            <w:r w:rsidR="00427D12">
              <w:rPr>
                <w:webHidden/>
              </w:rPr>
              <w:instrText xml:space="preserve"> PAGEREF _Toc527974424 \h </w:instrText>
            </w:r>
            <w:r w:rsidR="00427D12">
              <w:rPr>
                <w:webHidden/>
              </w:rPr>
            </w:r>
            <w:r w:rsidR="00427D12">
              <w:rPr>
                <w:webHidden/>
              </w:rPr>
              <w:fldChar w:fldCharType="separate"/>
            </w:r>
            <w:r w:rsidR="00DA2F1A">
              <w:rPr>
                <w:webHidden/>
              </w:rPr>
              <w:t>11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5" w:history="1">
            <w:r w:rsidR="00427D12" w:rsidRPr="00044232">
              <w:rPr>
                <w:rStyle w:val="Collegamentoipertestuale"/>
              </w:rPr>
              <w:t>art. 2 "Diritto di voto, a) in materia comunale", art. 3 "b) in materiale cantonale", art. 4 "c) in materia federale" nuova LEDP / art. 30 "5. Ticinesi all'estero" Cost. TI: questione dei ticinesi/svizzeri all'estero</w:t>
            </w:r>
            <w:r w:rsidR="00427D12">
              <w:rPr>
                <w:webHidden/>
              </w:rPr>
              <w:tab/>
            </w:r>
            <w:r w:rsidR="00427D12">
              <w:rPr>
                <w:webHidden/>
              </w:rPr>
              <w:fldChar w:fldCharType="begin"/>
            </w:r>
            <w:r w:rsidR="00427D12">
              <w:rPr>
                <w:webHidden/>
              </w:rPr>
              <w:instrText xml:space="preserve"> PAGEREF _Toc527974425 \h </w:instrText>
            </w:r>
            <w:r w:rsidR="00427D12">
              <w:rPr>
                <w:webHidden/>
              </w:rPr>
            </w:r>
            <w:r w:rsidR="00427D12">
              <w:rPr>
                <w:webHidden/>
              </w:rPr>
              <w:fldChar w:fldCharType="separate"/>
            </w:r>
            <w:r w:rsidR="00DA2F1A">
              <w:rPr>
                <w:webHidden/>
              </w:rPr>
              <w:t>11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26"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_Toc527974426 \h </w:instrText>
            </w:r>
            <w:r w:rsidR="00427D12">
              <w:rPr>
                <w:webHidden/>
              </w:rPr>
            </w:r>
            <w:r w:rsidR="00427D12">
              <w:rPr>
                <w:webHidden/>
              </w:rPr>
              <w:fldChar w:fldCharType="separate"/>
            </w:r>
            <w:r w:rsidR="00DA2F1A">
              <w:rPr>
                <w:webHidden/>
              </w:rPr>
              <w:t>12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27"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_Toc527974427 \h </w:instrText>
            </w:r>
            <w:r w:rsidR="00427D12">
              <w:rPr>
                <w:webHidden/>
              </w:rPr>
            </w:r>
            <w:r w:rsidR="00427D12">
              <w:rPr>
                <w:webHidden/>
              </w:rPr>
              <w:fldChar w:fldCharType="separate"/>
            </w:r>
            <w:r w:rsidR="00DA2F1A">
              <w:rPr>
                <w:webHidden/>
              </w:rPr>
              <w:t>13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28"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_Toc527974428 \h </w:instrText>
            </w:r>
            <w:r w:rsidR="00427D12">
              <w:rPr>
                <w:webHidden/>
              </w:rPr>
            </w:r>
            <w:r w:rsidR="00427D12">
              <w:rPr>
                <w:webHidden/>
              </w:rPr>
              <w:fldChar w:fldCharType="separate"/>
            </w:r>
            <w:r w:rsidR="00DA2F1A">
              <w:rPr>
                <w:webHidden/>
              </w:rPr>
              <w:t>14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29" w:history="1">
            <w:r w:rsidR="00427D12" w:rsidRPr="00044232">
              <w:rPr>
                <w:rStyle w:val="Collegamentoipertestuale"/>
              </w:rPr>
              <w:t>art. 5 "Catalogo elettorale; a principio": consultazione del catalogo elettorale</w:t>
            </w:r>
            <w:r w:rsidR="00427D12">
              <w:rPr>
                <w:webHidden/>
              </w:rPr>
              <w:tab/>
            </w:r>
            <w:r w:rsidR="00427D12">
              <w:rPr>
                <w:webHidden/>
              </w:rPr>
              <w:fldChar w:fldCharType="begin"/>
            </w:r>
            <w:r w:rsidR="00427D12">
              <w:rPr>
                <w:webHidden/>
              </w:rPr>
              <w:instrText xml:space="preserve"> PAGEREF _Toc527974429 \h </w:instrText>
            </w:r>
            <w:r w:rsidR="00427D12">
              <w:rPr>
                <w:webHidden/>
              </w:rPr>
            </w:r>
            <w:r w:rsidR="00427D12">
              <w:rPr>
                <w:webHidden/>
              </w:rPr>
              <w:fldChar w:fldCharType="separate"/>
            </w:r>
            <w:r w:rsidR="00DA2F1A">
              <w:rPr>
                <w:webHidden/>
              </w:rPr>
              <w:t>14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0" w:history="1">
            <w:r w:rsidR="00427D12" w:rsidRPr="00044232">
              <w:rPr>
                <w:rStyle w:val="Collegamentoipertestuale"/>
              </w:rPr>
              <w:t>art. 6 "[Catalogo elettorale] b) iscrizione e radiazione", art. 7 "c) cambiamento di domicilio", art. 8 "d) pubblicazione", art. 9 "Diritto di eleggibilità, a) elezioni cantonali", art. 10 "b) elezioni comunali"</w:t>
            </w:r>
            <w:r w:rsidR="00427D12">
              <w:rPr>
                <w:webHidden/>
              </w:rPr>
              <w:tab/>
            </w:r>
            <w:r w:rsidR="00427D12">
              <w:rPr>
                <w:webHidden/>
              </w:rPr>
              <w:fldChar w:fldCharType="begin"/>
            </w:r>
            <w:r w:rsidR="00427D12">
              <w:rPr>
                <w:webHidden/>
              </w:rPr>
              <w:instrText xml:space="preserve"> PAGEREF _Toc527974430 \h </w:instrText>
            </w:r>
            <w:r w:rsidR="00427D12">
              <w:rPr>
                <w:webHidden/>
              </w:rPr>
            </w:r>
            <w:r w:rsidR="00427D12">
              <w:rPr>
                <w:webHidden/>
              </w:rPr>
              <w:fldChar w:fldCharType="separate"/>
            </w:r>
            <w:r w:rsidR="00DA2F1A">
              <w:rPr>
                <w:webHidden/>
              </w:rPr>
              <w:t>15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1" w:history="1">
            <w:r w:rsidR="00427D12" w:rsidRPr="00044232">
              <w:rPr>
                <w:rStyle w:val="Collegamentoipertestuale"/>
              </w:rPr>
              <w:t>art. 11 "Ineleggibilità", art. 48 "Candidature", art. 58 "Facoltà di designazione dopo la ripartizione", art. 68 "Decesso di un candidato" nuova LEDP / art. 199 "Destituzione", art. 200 "Obbligo di notifica dell'autorità giudiziaria" LOC / art. 29a "Ineleggibilità e destituzione" Cost. TI: questione del casellario giudiziale in relazione al principio dell'ineleggibilità/destituzione</w:t>
            </w:r>
            <w:r w:rsidR="00427D12">
              <w:rPr>
                <w:webHidden/>
              </w:rPr>
              <w:tab/>
            </w:r>
            <w:r w:rsidR="00427D12">
              <w:rPr>
                <w:webHidden/>
              </w:rPr>
              <w:fldChar w:fldCharType="begin"/>
            </w:r>
            <w:r w:rsidR="00427D12">
              <w:rPr>
                <w:webHidden/>
              </w:rPr>
              <w:instrText xml:space="preserve"> PAGEREF _Toc527974431 \h </w:instrText>
            </w:r>
            <w:r w:rsidR="00427D12">
              <w:rPr>
                <w:webHidden/>
              </w:rPr>
            </w:r>
            <w:r w:rsidR="00427D12">
              <w:rPr>
                <w:webHidden/>
              </w:rPr>
              <w:fldChar w:fldCharType="separate"/>
            </w:r>
            <w:r w:rsidR="00DA2F1A">
              <w:rPr>
                <w:webHidden/>
              </w:rPr>
              <w:t>15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3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_Toc527974432 \h </w:instrText>
            </w:r>
            <w:r w:rsidR="00427D12">
              <w:rPr>
                <w:webHidden/>
              </w:rPr>
            </w:r>
            <w:r w:rsidR="00427D12">
              <w:rPr>
                <w:webHidden/>
              </w:rPr>
              <w:fldChar w:fldCharType="separate"/>
            </w:r>
            <w:r w:rsidR="00DA2F1A">
              <w:rPr>
                <w:webHidden/>
              </w:rPr>
              <w:t>16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33"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_Toc527974433 \h </w:instrText>
            </w:r>
            <w:r w:rsidR="00427D12">
              <w:rPr>
                <w:webHidden/>
              </w:rPr>
            </w:r>
            <w:r w:rsidR="00427D12">
              <w:rPr>
                <w:webHidden/>
              </w:rPr>
              <w:fldChar w:fldCharType="separate"/>
            </w:r>
            <w:r w:rsidR="00DA2F1A">
              <w:rPr>
                <w:webHidden/>
              </w:rPr>
              <w:t>17</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34"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_Toc527974434 \h </w:instrText>
            </w:r>
            <w:r w:rsidR="00427D12">
              <w:rPr>
                <w:webHidden/>
              </w:rPr>
            </w:r>
            <w:r w:rsidR="00427D12">
              <w:rPr>
                <w:webHidden/>
              </w:rPr>
              <w:fldChar w:fldCharType="separate"/>
            </w:r>
            <w:r w:rsidR="00DA2F1A">
              <w:rPr>
                <w:webHidden/>
              </w:rPr>
              <w:t>18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5" w:history="1">
            <w:r w:rsidR="00427D12" w:rsidRPr="00044232">
              <w:rPr>
                <w:rStyle w:val="Collegamentoipertestuale"/>
              </w:rPr>
              <w:t>art. 12 "Esclusione dai diritti politici"</w:t>
            </w:r>
            <w:r w:rsidR="00427D12">
              <w:rPr>
                <w:webHidden/>
              </w:rPr>
              <w:tab/>
            </w:r>
            <w:r w:rsidR="00427D12">
              <w:rPr>
                <w:webHidden/>
              </w:rPr>
              <w:fldChar w:fldCharType="begin"/>
            </w:r>
            <w:r w:rsidR="00427D12">
              <w:rPr>
                <w:webHidden/>
              </w:rPr>
              <w:instrText xml:space="preserve"> PAGEREF _Toc527974435 \h </w:instrText>
            </w:r>
            <w:r w:rsidR="00427D12">
              <w:rPr>
                <w:webHidden/>
              </w:rPr>
            </w:r>
            <w:r w:rsidR="00427D12">
              <w:rPr>
                <w:webHidden/>
              </w:rPr>
              <w:fldChar w:fldCharType="separate"/>
            </w:r>
            <w:r w:rsidR="00DA2F1A">
              <w:rPr>
                <w:webHidden/>
              </w:rPr>
              <w:t>18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6" w:history="1">
            <w:r w:rsidR="00427D12" w:rsidRPr="00044232">
              <w:rPr>
                <w:rStyle w:val="Collegamentoipertestuale"/>
              </w:rPr>
              <w:t>TITOLO III - ESERCIZIO DEL DIRITTO DI VOTO</w:t>
            </w:r>
            <w:r w:rsidR="00427D12">
              <w:rPr>
                <w:webHidden/>
              </w:rPr>
              <w:tab/>
            </w:r>
            <w:r w:rsidR="00427D12">
              <w:rPr>
                <w:webHidden/>
              </w:rPr>
              <w:fldChar w:fldCharType="begin"/>
            </w:r>
            <w:r w:rsidR="00427D12">
              <w:rPr>
                <w:webHidden/>
              </w:rPr>
              <w:instrText xml:space="preserve"> PAGEREF _Toc527974436 \h </w:instrText>
            </w:r>
            <w:r w:rsidR="00427D12">
              <w:rPr>
                <w:webHidden/>
              </w:rPr>
            </w:r>
            <w:r w:rsidR="00427D12">
              <w:rPr>
                <w:webHidden/>
              </w:rPr>
              <w:fldChar w:fldCharType="separate"/>
            </w:r>
            <w:r w:rsidR="00DA2F1A">
              <w:rPr>
                <w:webHidden/>
              </w:rPr>
              <w:t>19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7" w:history="1">
            <w:r w:rsidR="00427D12" w:rsidRPr="00044232">
              <w:rPr>
                <w:rStyle w:val="Collegamentoipertestuale"/>
              </w:rPr>
              <w:t>art. 13 "[Luogo di voto] Principio"</w:t>
            </w:r>
            <w:r w:rsidR="00427D12">
              <w:rPr>
                <w:webHidden/>
              </w:rPr>
              <w:tab/>
            </w:r>
            <w:r w:rsidR="00427D12">
              <w:rPr>
                <w:webHidden/>
              </w:rPr>
              <w:fldChar w:fldCharType="begin"/>
            </w:r>
            <w:r w:rsidR="00427D12">
              <w:rPr>
                <w:webHidden/>
              </w:rPr>
              <w:instrText xml:space="preserve"> PAGEREF _Toc527974437 \h </w:instrText>
            </w:r>
            <w:r w:rsidR="00427D12">
              <w:rPr>
                <w:webHidden/>
              </w:rPr>
            </w:r>
            <w:r w:rsidR="00427D12">
              <w:rPr>
                <w:webHidden/>
              </w:rPr>
              <w:fldChar w:fldCharType="separate"/>
            </w:r>
            <w:r w:rsidR="00DA2F1A">
              <w:rPr>
                <w:webHidden/>
              </w:rPr>
              <w:t>19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38" w:history="1">
            <w:r w:rsidR="00427D12" w:rsidRPr="00044232">
              <w:rPr>
                <w:rStyle w:val="Collegamentoipertestuale"/>
              </w:rPr>
              <w:t>Modifiche formali: convocazione delle assemblee o dei cittadini aventi diritto di voto</w:t>
            </w:r>
            <w:r w:rsidR="00427D12">
              <w:rPr>
                <w:webHidden/>
              </w:rPr>
              <w:tab/>
            </w:r>
            <w:r w:rsidR="00427D12">
              <w:rPr>
                <w:webHidden/>
              </w:rPr>
              <w:fldChar w:fldCharType="begin"/>
            </w:r>
            <w:r w:rsidR="00427D12">
              <w:rPr>
                <w:webHidden/>
              </w:rPr>
              <w:instrText xml:space="preserve"> PAGEREF _Toc527974438 \h </w:instrText>
            </w:r>
            <w:r w:rsidR="00427D12">
              <w:rPr>
                <w:webHidden/>
              </w:rPr>
            </w:r>
            <w:r w:rsidR="00427D12">
              <w:rPr>
                <w:webHidden/>
              </w:rPr>
              <w:fldChar w:fldCharType="separate"/>
            </w:r>
            <w:r w:rsidR="00DA2F1A">
              <w:rPr>
                <w:webHidden/>
              </w:rPr>
              <w:t>19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39"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_Toc527974439 \h </w:instrText>
            </w:r>
            <w:r w:rsidR="00427D12">
              <w:rPr>
                <w:webHidden/>
              </w:rPr>
            </w:r>
            <w:r w:rsidR="00427D12">
              <w:rPr>
                <w:webHidden/>
              </w:rPr>
              <w:fldChar w:fldCharType="separate"/>
            </w:r>
            <w:r w:rsidR="00DA2F1A">
              <w:rPr>
                <w:webHidden/>
              </w:rPr>
              <w:t>19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0"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_Toc527974440 \h </w:instrText>
            </w:r>
            <w:r w:rsidR="00427D12">
              <w:rPr>
                <w:webHidden/>
              </w:rPr>
            </w:r>
            <w:r w:rsidR="00427D12">
              <w:rPr>
                <w:webHidden/>
              </w:rPr>
              <w:fldChar w:fldCharType="separate"/>
            </w:r>
            <w:r w:rsidR="00DA2F1A">
              <w:rPr>
                <w:webHidden/>
              </w:rPr>
              <w:t>20</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41" w:history="1">
            <w:r w:rsidR="00427D12" w:rsidRPr="00044232">
              <w:rPr>
                <w:rStyle w:val="Collegamentoipertestuale"/>
              </w:rPr>
              <w:t>art. 14 "Convocazione per le votazioni o le elezioni, a) cantonali e federali" e art. 15 "b) comunali": questione dell'abbinamento delle votazioni</w:t>
            </w:r>
            <w:r w:rsidR="00427D12">
              <w:rPr>
                <w:webHidden/>
              </w:rPr>
              <w:tab/>
            </w:r>
            <w:r w:rsidR="00427D12">
              <w:rPr>
                <w:webHidden/>
              </w:rPr>
              <w:fldChar w:fldCharType="begin"/>
            </w:r>
            <w:r w:rsidR="00427D12">
              <w:rPr>
                <w:webHidden/>
              </w:rPr>
              <w:instrText xml:space="preserve"> PAGEREF _Toc527974441 \h </w:instrText>
            </w:r>
            <w:r w:rsidR="00427D12">
              <w:rPr>
                <w:webHidden/>
              </w:rPr>
            </w:r>
            <w:r w:rsidR="00427D12">
              <w:rPr>
                <w:webHidden/>
              </w:rPr>
              <w:fldChar w:fldCharType="separate"/>
            </w:r>
            <w:r w:rsidR="00DA2F1A">
              <w:rPr>
                <w:webHidden/>
              </w:rPr>
              <w:t>21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_Toc527974442 \h </w:instrText>
            </w:r>
            <w:r w:rsidR="00427D12">
              <w:rPr>
                <w:webHidden/>
              </w:rPr>
            </w:r>
            <w:r w:rsidR="00427D12">
              <w:rPr>
                <w:webHidden/>
              </w:rPr>
              <w:fldChar w:fldCharType="separate"/>
            </w:r>
            <w:r w:rsidR="00DA2F1A">
              <w:rPr>
                <w:webHidden/>
              </w:rPr>
              <w:t>21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3"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_Toc527974443 \h </w:instrText>
            </w:r>
            <w:r w:rsidR="00427D12">
              <w:rPr>
                <w:webHidden/>
              </w:rPr>
            </w:r>
            <w:r w:rsidR="00427D12">
              <w:rPr>
                <w:webHidden/>
              </w:rPr>
              <w:fldChar w:fldCharType="separate"/>
            </w:r>
            <w:r w:rsidR="00DA2F1A">
              <w:rPr>
                <w:webHidden/>
              </w:rPr>
              <w:t>22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44" w:history="1">
            <w:r w:rsidR="00427D12" w:rsidRPr="00044232">
              <w:rPr>
                <w:rStyle w:val="Collegamentoipertestuale"/>
              </w:rPr>
              <w:t>art. 16 "Edifici e locali di voto"</w:t>
            </w:r>
            <w:r w:rsidR="00427D12">
              <w:rPr>
                <w:webHidden/>
              </w:rPr>
              <w:tab/>
            </w:r>
            <w:r w:rsidR="00427D12">
              <w:rPr>
                <w:webHidden/>
              </w:rPr>
              <w:fldChar w:fldCharType="begin"/>
            </w:r>
            <w:r w:rsidR="00427D12">
              <w:rPr>
                <w:webHidden/>
              </w:rPr>
              <w:instrText xml:space="preserve"> PAGEREF _Toc527974444 \h </w:instrText>
            </w:r>
            <w:r w:rsidR="00427D12">
              <w:rPr>
                <w:webHidden/>
              </w:rPr>
            </w:r>
            <w:r w:rsidR="00427D12">
              <w:rPr>
                <w:webHidden/>
              </w:rPr>
              <w:fldChar w:fldCharType="separate"/>
            </w:r>
            <w:r w:rsidR="00DA2F1A">
              <w:rPr>
                <w:webHidden/>
              </w:rPr>
              <w:t>22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45" w:history="1">
            <w:r w:rsidR="00427D12" w:rsidRPr="00044232">
              <w:rPr>
                <w:rStyle w:val="Collegamentoipertestuale"/>
              </w:rPr>
              <w:t>art. 17 "[Materiale di voto] Preparazione"</w:t>
            </w:r>
            <w:r w:rsidR="00427D12">
              <w:rPr>
                <w:webHidden/>
              </w:rPr>
              <w:tab/>
            </w:r>
            <w:r w:rsidR="00427D12">
              <w:rPr>
                <w:webHidden/>
              </w:rPr>
              <w:fldChar w:fldCharType="begin"/>
            </w:r>
            <w:r w:rsidR="00427D12">
              <w:rPr>
                <w:webHidden/>
              </w:rPr>
              <w:instrText xml:space="preserve"> PAGEREF _Toc527974445 \h </w:instrText>
            </w:r>
            <w:r w:rsidR="00427D12">
              <w:rPr>
                <w:webHidden/>
              </w:rPr>
            </w:r>
            <w:r w:rsidR="00427D12">
              <w:rPr>
                <w:webHidden/>
              </w:rPr>
              <w:fldChar w:fldCharType="separate"/>
            </w:r>
            <w:r w:rsidR="00DA2F1A">
              <w:rPr>
                <w:webHidden/>
              </w:rPr>
              <w:t>22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46" w:history="1">
            <w:r w:rsidR="00427D12" w:rsidRPr="00044232">
              <w:rPr>
                <w:rStyle w:val="Collegamentoipertestuale"/>
              </w:rPr>
              <w:t>art. 18 "Invio": tempistica di invio del materiale di voto</w:t>
            </w:r>
            <w:r w:rsidR="00427D12">
              <w:rPr>
                <w:webHidden/>
              </w:rPr>
              <w:tab/>
            </w:r>
            <w:r w:rsidR="00427D12">
              <w:rPr>
                <w:webHidden/>
              </w:rPr>
              <w:fldChar w:fldCharType="begin"/>
            </w:r>
            <w:r w:rsidR="00427D12">
              <w:rPr>
                <w:webHidden/>
              </w:rPr>
              <w:instrText xml:space="preserve"> PAGEREF _Toc527974446 \h </w:instrText>
            </w:r>
            <w:r w:rsidR="00427D12">
              <w:rPr>
                <w:webHidden/>
              </w:rPr>
            </w:r>
            <w:r w:rsidR="00427D12">
              <w:rPr>
                <w:webHidden/>
              </w:rPr>
              <w:fldChar w:fldCharType="separate"/>
            </w:r>
            <w:r w:rsidR="00DA2F1A">
              <w:rPr>
                <w:webHidden/>
              </w:rPr>
              <w:t>22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7"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_Toc527974447 \h </w:instrText>
            </w:r>
            <w:r w:rsidR="00427D12">
              <w:rPr>
                <w:webHidden/>
              </w:rPr>
            </w:r>
            <w:r w:rsidR="00427D12">
              <w:rPr>
                <w:webHidden/>
              </w:rPr>
              <w:fldChar w:fldCharType="separate"/>
            </w:r>
            <w:r w:rsidR="00DA2F1A">
              <w:rPr>
                <w:webHidden/>
              </w:rPr>
              <w:t>23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8"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_Toc527974448 \h </w:instrText>
            </w:r>
            <w:r w:rsidR="00427D12">
              <w:rPr>
                <w:webHidden/>
              </w:rPr>
            </w:r>
            <w:r w:rsidR="00427D12">
              <w:rPr>
                <w:webHidden/>
              </w:rPr>
              <w:fldChar w:fldCharType="separate"/>
            </w:r>
            <w:r w:rsidR="00DA2F1A">
              <w:rPr>
                <w:webHidden/>
              </w:rPr>
              <w:t>23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49" w:history="1">
            <w:r w:rsidR="00427D12" w:rsidRPr="00044232">
              <w:rPr>
                <w:rStyle w:val="Collegamentoipertestuale"/>
              </w:rPr>
              <w:t>Iniziativa parlamentare elaborata del 6 maggio 2014 di Carlo Lepori e cofirmatari "Modifica dell'art. 26 cpv. 1 LEDP"</w:t>
            </w:r>
            <w:r w:rsidR="00427D12">
              <w:rPr>
                <w:webHidden/>
              </w:rPr>
              <w:tab/>
            </w:r>
            <w:r w:rsidR="00427D12">
              <w:rPr>
                <w:webHidden/>
              </w:rPr>
              <w:fldChar w:fldCharType="begin"/>
            </w:r>
            <w:r w:rsidR="00427D12">
              <w:rPr>
                <w:webHidden/>
              </w:rPr>
              <w:instrText xml:space="preserve"> PAGEREF _Toc527974449 \h </w:instrText>
            </w:r>
            <w:r w:rsidR="00427D12">
              <w:rPr>
                <w:webHidden/>
              </w:rPr>
            </w:r>
            <w:r w:rsidR="00427D12">
              <w:rPr>
                <w:webHidden/>
              </w:rPr>
              <w:fldChar w:fldCharType="separate"/>
            </w:r>
            <w:r w:rsidR="00DA2F1A">
              <w:rPr>
                <w:webHidden/>
              </w:rPr>
              <w:t>23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50" w:history="1">
            <w:r w:rsidR="00427D12" w:rsidRPr="00044232">
              <w:rPr>
                <w:rStyle w:val="Collegamentoipertestuale"/>
              </w:rPr>
              <w:t>art. 19 "Giorni e orari di voto": giorni di apertura degli uffici elettorali</w:t>
            </w:r>
            <w:r w:rsidR="00427D12">
              <w:rPr>
                <w:webHidden/>
              </w:rPr>
              <w:tab/>
            </w:r>
            <w:r w:rsidR="00427D12">
              <w:rPr>
                <w:webHidden/>
              </w:rPr>
              <w:fldChar w:fldCharType="begin"/>
            </w:r>
            <w:r w:rsidR="00427D12">
              <w:rPr>
                <w:webHidden/>
              </w:rPr>
              <w:instrText xml:space="preserve"> PAGEREF _Toc527974450 \h </w:instrText>
            </w:r>
            <w:r w:rsidR="00427D12">
              <w:rPr>
                <w:webHidden/>
              </w:rPr>
            </w:r>
            <w:r w:rsidR="00427D12">
              <w:rPr>
                <w:webHidden/>
              </w:rPr>
              <w:fldChar w:fldCharType="separate"/>
            </w:r>
            <w:r w:rsidR="00DA2F1A">
              <w:rPr>
                <w:webHidden/>
              </w:rPr>
              <w:t>24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1"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_Toc527974451 \h </w:instrText>
            </w:r>
            <w:r w:rsidR="00427D12">
              <w:rPr>
                <w:webHidden/>
              </w:rPr>
            </w:r>
            <w:r w:rsidR="00427D12">
              <w:rPr>
                <w:webHidden/>
              </w:rPr>
              <w:fldChar w:fldCharType="separate"/>
            </w:r>
            <w:r w:rsidR="00DA2F1A">
              <w:rPr>
                <w:webHidden/>
              </w:rPr>
              <w:t>24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2"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_Toc527974452 \h </w:instrText>
            </w:r>
            <w:r w:rsidR="00427D12">
              <w:rPr>
                <w:webHidden/>
              </w:rPr>
            </w:r>
            <w:r w:rsidR="00427D12">
              <w:rPr>
                <w:webHidden/>
              </w:rPr>
              <w:fldChar w:fldCharType="separate"/>
            </w:r>
            <w:r w:rsidR="00DA2F1A">
              <w:rPr>
                <w:webHidden/>
              </w:rPr>
              <w:t>24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53" w:history="1">
            <w:r w:rsidR="00427D12" w:rsidRPr="00044232">
              <w:rPr>
                <w:rStyle w:val="Collegamentoipertestuale"/>
              </w:rPr>
              <w:t>art. 20 "Accesso ai locali di voto", art. 21 "Voto di persona all'ufficio elettorale", art. 22 "Voto accompagnato"</w:t>
            </w:r>
            <w:r w:rsidR="00427D12">
              <w:rPr>
                <w:webHidden/>
              </w:rPr>
              <w:tab/>
            </w:r>
            <w:r w:rsidR="00427D12">
              <w:rPr>
                <w:webHidden/>
              </w:rPr>
              <w:fldChar w:fldCharType="begin"/>
            </w:r>
            <w:r w:rsidR="00427D12">
              <w:rPr>
                <w:webHidden/>
              </w:rPr>
              <w:instrText xml:space="preserve"> PAGEREF _Toc527974453 \h </w:instrText>
            </w:r>
            <w:r w:rsidR="00427D12">
              <w:rPr>
                <w:webHidden/>
              </w:rPr>
            </w:r>
            <w:r w:rsidR="00427D12">
              <w:rPr>
                <w:webHidden/>
              </w:rPr>
              <w:fldChar w:fldCharType="separate"/>
            </w:r>
            <w:r w:rsidR="00DA2F1A">
              <w:rPr>
                <w:webHidden/>
              </w:rPr>
              <w:t>24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54" w:history="1">
            <w:r w:rsidR="00427D12" w:rsidRPr="00044232">
              <w:rPr>
                <w:rStyle w:val="Collegamentoipertestuale"/>
              </w:rPr>
              <w:t>art. 23 "Voto per corrispondenza"</w:t>
            </w:r>
            <w:r w:rsidR="00427D12">
              <w:rPr>
                <w:webHidden/>
              </w:rPr>
              <w:tab/>
            </w:r>
            <w:r w:rsidR="00427D12">
              <w:rPr>
                <w:webHidden/>
              </w:rPr>
              <w:fldChar w:fldCharType="begin"/>
            </w:r>
            <w:r w:rsidR="00427D12">
              <w:rPr>
                <w:webHidden/>
              </w:rPr>
              <w:instrText xml:space="preserve"> PAGEREF _Toc527974454 \h </w:instrText>
            </w:r>
            <w:r w:rsidR="00427D12">
              <w:rPr>
                <w:webHidden/>
              </w:rPr>
            </w:r>
            <w:r w:rsidR="00427D12">
              <w:rPr>
                <w:webHidden/>
              </w:rPr>
              <w:fldChar w:fldCharType="separate"/>
            </w:r>
            <w:r w:rsidR="00DA2F1A">
              <w:rPr>
                <w:webHidden/>
              </w:rPr>
              <w:t>25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55" w:history="1">
            <w:r w:rsidR="00427D12" w:rsidRPr="00044232">
              <w:rPr>
                <w:rStyle w:val="Collegamentoipertestuale"/>
              </w:rPr>
              <w:t>art. 24 "Voto elettronico"</w:t>
            </w:r>
            <w:r w:rsidR="00427D12">
              <w:rPr>
                <w:webHidden/>
              </w:rPr>
              <w:tab/>
            </w:r>
            <w:r w:rsidR="00427D12">
              <w:rPr>
                <w:webHidden/>
              </w:rPr>
              <w:fldChar w:fldCharType="begin"/>
            </w:r>
            <w:r w:rsidR="00427D12">
              <w:rPr>
                <w:webHidden/>
              </w:rPr>
              <w:instrText xml:space="preserve"> PAGEREF _Toc527974455 \h </w:instrText>
            </w:r>
            <w:r w:rsidR="00427D12">
              <w:rPr>
                <w:webHidden/>
              </w:rPr>
            </w:r>
            <w:r w:rsidR="00427D12">
              <w:rPr>
                <w:webHidden/>
              </w:rPr>
              <w:fldChar w:fldCharType="separate"/>
            </w:r>
            <w:r w:rsidR="00DA2F1A">
              <w:rPr>
                <w:webHidden/>
              </w:rPr>
              <w:t>25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6"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_Toc527974456 \h </w:instrText>
            </w:r>
            <w:r w:rsidR="00427D12">
              <w:rPr>
                <w:webHidden/>
              </w:rPr>
            </w:r>
            <w:r w:rsidR="00427D12">
              <w:rPr>
                <w:webHidden/>
              </w:rPr>
              <w:fldChar w:fldCharType="separate"/>
            </w:r>
            <w:r w:rsidR="00DA2F1A">
              <w:rPr>
                <w:webHidden/>
              </w:rPr>
              <w:t>25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7"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_Toc527974457 \h </w:instrText>
            </w:r>
            <w:r w:rsidR="00427D12">
              <w:rPr>
                <w:webHidden/>
              </w:rPr>
            </w:r>
            <w:r w:rsidR="00427D12">
              <w:rPr>
                <w:webHidden/>
              </w:rPr>
              <w:fldChar w:fldCharType="separate"/>
            </w:r>
            <w:r w:rsidR="00DA2F1A">
              <w:rPr>
                <w:webHidden/>
              </w:rPr>
              <w:t>26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8"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_Toc527974458 \h </w:instrText>
            </w:r>
            <w:r w:rsidR="00427D12">
              <w:rPr>
                <w:webHidden/>
              </w:rPr>
            </w:r>
            <w:r w:rsidR="00427D12">
              <w:rPr>
                <w:webHidden/>
              </w:rPr>
              <w:fldChar w:fldCharType="separate"/>
            </w:r>
            <w:r w:rsidR="00DA2F1A">
              <w:rPr>
                <w:webHidden/>
              </w:rPr>
              <w:t>27</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59" w:history="1">
            <w:r w:rsidR="00427D12" w:rsidRPr="00044232">
              <w:rPr>
                <w:rStyle w:val="Collegamentoipertestuale"/>
              </w:rPr>
              <w:t>Iniziativa parlamentare elaborata del 4 giugno 2012 del compianto Angelo Paparelli (ripresa da Daniele Caverzasio) "Modifica degli artt. 32 e 32a LEDP: estensione del voto per corrispondenza generalizzato alle elezioni cantonali e comunali"</w:t>
            </w:r>
            <w:r w:rsidR="00427D12">
              <w:rPr>
                <w:webHidden/>
              </w:rPr>
              <w:tab/>
            </w:r>
            <w:r w:rsidR="00427D12">
              <w:rPr>
                <w:webHidden/>
              </w:rPr>
              <w:fldChar w:fldCharType="begin"/>
            </w:r>
            <w:r w:rsidR="00427D12">
              <w:rPr>
                <w:webHidden/>
              </w:rPr>
              <w:instrText xml:space="preserve"> PAGEREF _Toc527974459 \h </w:instrText>
            </w:r>
            <w:r w:rsidR="00427D12">
              <w:rPr>
                <w:webHidden/>
              </w:rPr>
            </w:r>
            <w:r w:rsidR="00427D12">
              <w:rPr>
                <w:webHidden/>
              </w:rPr>
              <w:fldChar w:fldCharType="separate"/>
            </w:r>
            <w:r w:rsidR="00DA2F1A">
              <w:rPr>
                <w:webHidden/>
              </w:rPr>
              <w:t>27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60" w:history="1">
            <w:r w:rsidR="00427D12" w:rsidRPr="00044232">
              <w:rPr>
                <w:rStyle w:val="Collegamentoipertestuale"/>
              </w:rPr>
              <w:t>art. 25 "Disposizioni di applicazione per l'esercizio del voto"</w:t>
            </w:r>
            <w:r w:rsidR="00427D12">
              <w:rPr>
                <w:webHidden/>
              </w:rPr>
              <w:tab/>
            </w:r>
            <w:r w:rsidR="00427D12">
              <w:rPr>
                <w:webHidden/>
              </w:rPr>
              <w:fldChar w:fldCharType="begin"/>
            </w:r>
            <w:r w:rsidR="00427D12">
              <w:rPr>
                <w:webHidden/>
              </w:rPr>
              <w:instrText xml:space="preserve"> PAGEREF _Toc527974460 \h </w:instrText>
            </w:r>
            <w:r w:rsidR="00427D12">
              <w:rPr>
                <w:webHidden/>
              </w:rPr>
            </w:r>
            <w:r w:rsidR="00427D12">
              <w:rPr>
                <w:webHidden/>
              </w:rPr>
              <w:fldChar w:fldCharType="separate"/>
            </w:r>
            <w:r w:rsidR="00DA2F1A">
              <w:rPr>
                <w:webHidden/>
              </w:rPr>
              <w:t>27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61" w:history="1">
            <w:r w:rsidR="00427D12" w:rsidRPr="00044232">
              <w:rPr>
                <w:rStyle w:val="Collegamentoipertestuale"/>
              </w:rPr>
              <w:t>art. 26 "[Espressione del voto] Votazioni"</w:t>
            </w:r>
            <w:r w:rsidR="00427D12">
              <w:rPr>
                <w:webHidden/>
              </w:rPr>
              <w:tab/>
            </w:r>
            <w:r w:rsidR="00427D12">
              <w:rPr>
                <w:webHidden/>
              </w:rPr>
              <w:fldChar w:fldCharType="begin"/>
            </w:r>
            <w:r w:rsidR="00427D12">
              <w:rPr>
                <w:webHidden/>
              </w:rPr>
              <w:instrText xml:space="preserve"> PAGEREF _Toc527974461 \h </w:instrText>
            </w:r>
            <w:r w:rsidR="00427D12">
              <w:rPr>
                <w:webHidden/>
              </w:rPr>
            </w:r>
            <w:r w:rsidR="00427D12">
              <w:rPr>
                <w:webHidden/>
              </w:rPr>
              <w:fldChar w:fldCharType="separate"/>
            </w:r>
            <w:r w:rsidR="00DA2F1A">
              <w:rPr>
                <w:webHidden/>
              </w:rPr>
              <w:t>28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_Toc527974462 \h </w:instrText>
            </w:r>
            <w:r w:rsidR="00427D12">
              <w:rPr>
                <w:webHidden/>
              </w:rPr>
            </w:r>
            <w:r w:rsidR="00427D12">
              <w:rPr>
                <w:webHidden/>
              </w:rPr>
              <w:fldChar w:fldCharType="separate"/>
            </w:r>
            <w:r w:rsidR="00DA2F1A">
              <w:rPr>
                <w:webHidden/>
              </w:rPr>
              <w:t>28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3"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_Toc527974463 \h </w:instrText>
            </w:r>
            <w:r w:rsidR="00427D12">
              <w:rPr>
                <w:webHidden/>
              </w:rPr>
            </w:r>
            <w:r w:rsidR="00427D12">
              <w:rPr>
                <w:webHidden/>
              </w:rPr>
              <w:fldChar w:fldCharType="separate"/>
            </w:r>
            <w:r w:rsidR="00DA2F1A">
              <w:rPr>
                <w:webHidden/>
              </w:rPr>
              <w:t>28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64" w:history="1">
            <w:r w:rsidR="00427D12" w:rsidRPr="00044232">
              <w:rPr>
                <w:rStyle w:val="Collegamentoipertestuale"/>
              </w:rPr>
              <w:t>art. 27 cpv. 3 "Elezioni, a) in generale": motivo di nullità della scheda</w:t>
            </w:r>
            <w:r w:rsidR="00427D12">
              <w:rPr>
                <w:webHidden/>
              </w:rPr>
              <w:tab/>
            </w:r>
            <w:r w:rsidR="00427D12">
              <w:rPr>
                <w:webHidden/>
              </w:rPr>
              <w:fldChar w:fldCharType="begin"/>
            </w:r>
            <w:r w:rsidR="00427D12">
              <w:rPr>
                <w:webHidden/>
              </w:rPr>
              <w:instrText xml:space="preserve"> PAGEREF _Toc527974464 \h </w:instrText>
            </w:r>
            <w:r w:rsidR="00427D12">
              <w:rPr>
                <w:webHidden/>
              </w:rPr>
            </w:r>
            <w:r w:rsidR="00427D12">
              <w:rPr>
                <w:webHidden/>
              </w:rPr>
              <w:fldChar w:fldCharType="separate"/>
            </w:r>
            <w:r w:rsidR="00DA2F1A">
              <w:rPr>
                <w:webHidden/>
              </w:rPr>
              <w:t>28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5"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_Toc527974465 \h </w:instrText>
            </w:r>
            <w:r w:rsidR="00427D12">
              <w:rPr>
                <w:webHidden/>
              </w:rPr>
            </w:r>
            <w:r w:rsidR="00427D12">
              <w:rPr>
                <w:webHidden/>
              </w:rPr>
              <w:fldChar w:fldCharType="separate"/>
            </w:r>
            <w:r w:rsidR="00DA2F1A">
              <w:rPr>
                <w:webHidden/>
              </w:rPr>
              <w:t>28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6"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_Toc527974466 \h </w:instrText>
            </w:r>
            <w:r w:rsidR="00427D12">
              <w:rPr>
                <w:webHidden/>
              </w:rPr>
            </w:r>
            <w:r w:rsidR="00427D12">
              <w:rPr>
                <w:webHidden/>
              </w:rPr>
              <w:fldChar w:fldCharType="separate"/>
            </w:r>
            <w:r w:rsidR="00DA2F1A">
              <w:rPr>
                <w:webHidden/>
              </w:rPr>
              <w:t>29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7"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_Toc527974467 \h </w:instrText>
            </w:r>
            <w:r w:rsidR="00427D12">
              <w:rPr>
                <w:webHidden/>
              </w:rPr>
            </w:r>
            <w:r w:rsidR="00427D12">
              <w:rPr>
                <w:webHidden/>
              </w:rPr>
              <w:fldChar w:fldCharType="separate"/>
            </w:r>
            <w:r w:rsidR="00DA2F1A">
              <w:rPr>
                <w:webHidden/>
              </w:rPr>
              <w:t>29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68" w:history="1">
            <w:r w:rsidR="00427D12" w:rsidRPr="00044232">
              <w:rPr>
                <w:rStyle w:val="Collegamentoipertestuale"/>
              </w:rPr>
              <w:t>art. 27 cpv. 1 "Elezioni a) in generale", art. 28 cpv. 1 "b) con il sistema proporzionale", art. 40 "Computo dei voti nelle elezioni on il sistema proporzionale", art. 86 cpv. 1 "Sindaco ad interim" e art. 88 cpv. 1 "Incompatibilità per parentela": modalità di computo dei voti nelle elezioni con il sistema proporzionale</w:t>
            </w:r>
            <w:r w:rsidR="00427D12">
              <w:rPr>
                <w:webHidden/>
              </w:rPr>
              <w:tab/>
            </w:r>
            <w:r w:rsidR="00427D12">
              <w:rPr>
                <w:webHidden/>
              </w:rPr>
              <w:fldChar w:fldCharType="begin"/>
            </w:r>
            <w:r w:rsidR="00427D12">
              <w:rPr>
                <w:webHidden/>
              </w:rPr>
              <w:instrText xml:space="preserve"> PAGEREF _Toc527974468 \h </w:instrText>
            </w:r>
            <w:r w:rsidR="00427D12">
              <w:rPr>
                <w:webHidden/>
              </w:rPr>
            </w:r>
            <w:r w:rsidR="00427D12">
              <w:rPr>
                <w:webHidden/>
              </w:rPr>
              <w:fldChar w:fldCharType="separate"/>
            </w:r>
            <w:r w:rsidR="00DA2F1A">
              <w:rPr>
                <w:webHidden/>
              </w:rPr>
              <w:t>29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69"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_Toc527974469 \h </w:instrText>
            </w:r>
            <w:r w:rsidR="00427D12">
              <w:rPr>
                <w:webHidden/>
              </w:rPr>
            </w:r>
            <w:r w:rsidR="00427D12">
              <w:rPr>
                <w:webHidden/>
              </w:rPr>
              <w:fldChar w:fldCharType="separate"/>
            </w:r>
            <w:r w:rsidR="00DA2F1A">
              <w:rPr>
                <w:webHidden/>
              </w:rPr>
              <w:t>30</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70"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_Toc527974470 \h </w:instrText>
            </w:r>
            <w:r w:rsidR="00427D12">
              <w:rPr>
                <w:webHidden/>
              </w:rPr>
            </w:r>
            <w:r w:rsidR="00427D12">
              <w:rPr>
                <w:webHidden/>
              </w:rPr>
              <w:fldChar w:fldCharType="separate"/>
            </w:r>
            <w:r w:rsidR="00DA2F1A">
              <w:rPr>
                <w:webHidden/>
              </w:rPr>
              <w:t>31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71" w:history="1">
            <w:r w:rsidR="00427D12" w:rsidRPr="00044232">
              <w:rPr>
                <w:rStyle w:val="Collegamentoipertestuale"/>
              </w:rPr>
              <w:t>art. 28 "b) con il sistema proporzionale": questione della casella per il voto senza intestazione</w:t>
            </w:r>
            <w:r w:rsidR="00427D12">
              <w:rPr>
                <w:webHidden/>
              </w:rPr>
              <w:tab/>
            </w:r>
            <w:r w:rsidR="00427D12">
              <w:rPr>
                <w:webHidden/>
              </w:rPr>
              <w:fldChar w:fldCharType="begin"/>
            </w:r>
            <w:r w:rsidR="00427D12">
              <w:rPr>
                <w:webHidden/>
              </w:rPr>
              <w:instrText xml:space="preserve"> PAGEREF _Toc527974471 \h </w:instrText>
            </w:r>
            <w:r w:rsidR="00427D12">
              <w:rPr>
                <w:webHidden/>
              </w:rPr>
            </w:r>
            <w:r w:rsidR="00427D12">
              <w:rPr>
                <w:webHidden/>
              </w:rPr>
              <w:fldChar w:fldCharType="separate"/>
            </w:r>
            <w:r w:rsidR="00DA2F1A">
              <w:rPr>
                <w:webHidden/>
              </w:rPr>
              <w:t>32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7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_Toc527974472 \h </w:instrText>
            </w:r>
            <w:r w:rsidR="00427D12">
              <w:rPr>
                <w:webHidden/>
              </w:rPr>
            </w:r>
            <w:r w:rsidR="00427D12">
              <w:rPr>
                <w:webHidden/>
              </w:rPr>
              <w:fldChar w:fldCharType="separate"/>
            </w:r>
            <w:r w:rsidR="00DA2F1A">
              <w:rPr>
                <w:webHidden/>
              </w:rPr>
              <w:t>33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73"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_Toc527974473 \h </w:instrText>
            </w:r>
            <w:r w:rsidR="00427D12">
              <w:rPr>
                <w:webHidden/>
              </w:rPr>
            </w:r>
            <w:r w:rsidR="00427D12">
              <w:rPr>
                <w:webHidden/>
              </w:rPr>
              <w:fldChar w:fldCharType="separate"/>
            </w:r>
            <w:r w:rsidR="00DA2F1A">
              <w:rPr>
                <w:webHidden/>
              </w:rPr>
              <w:t>33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74" w:history="1">
            <w:r w:rsidR="00427D12" w:rsidRPr="00044232">
              <w:rPr>
                <w:rStyle w:val="Collegamentoipertestuale"/>
              </w:rPr>
              <w:t>art. 28 cpv. 1 "[Elezioni] b) con il sistema proporzionale"</w:t>
            </w:r>
            <w:r w:rsidR="00427D12">
              <w:rPr>
                <w:webHidden/>
              </w:rPr>
              <w:tab/>
            </w:r>
            <w:r w:rsidR="00427D12">
              <w:rPr>
                <w:webHidden/>
              </w:rPr>
              <w:fldChar w:fldCharType="begin"/>
            </w:r>
            <w:r w:rsidR="00427D12">
              <w:rPr>
                <w:webHidden/>
              </w:rPr>
              <w:instrText xml:space="preserve"> PAGEREF _Toc527974474 \h </w:instrText>
            </w:r>
            <w:r w:rsidR="00427D12">
              <w:rPr>
                <w:webHidden/>
              </w:rPr>
            </w:r>
            <w:r w:rsidR="00427D12">
              <w:rPr>
                <w:webHidden/>
              </w:rPr>
              <w:fldChar w:fldCharType="separate"/>
            </w:r>
            <w:r w:rsidR="00DA2F1A">
              <w:rPr>
                <w:webHidden/>
              </w:rPr>
              <w:t>33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75" w:history="1">
            <w:r w:rsidR="00427D12" w:rsidRPr="00044232">
              <w:rPr>
                <w:rStyle w:val="Collegamentoipertestuale"/>
              </w:rPr>
              <w:t>art. 28 cpv. 3 "[Elezioni] b) con il sistema proporzionale": validità/nullità della scheda intestata a più liste</w:t>
            </w:r>
            <w:r w:rsidR="00427D12">
              <w:rPr>
                <w:webHidden/>
              </w:rPr>
              <w:tab/>
            </w:r>
            <w:r w:rsidR="00427D12">
              <w:rPr>
                <w:webHidden/>
              </w:rPr>
              <w:fldChar w:fldCharType="begin"/>
            </w:r>
            <w:r w:rsidR="00427D12">
              <w:rPr>
                <w:webHidden/>
              </w:rPr>
              <w:instrText xml:space="preserve"> PAGEREF _Toc527974475 \h </w:instrText>
            </w:r>
            <w:r w:rsidR="00427D12">
              <w:rPr>
                <w:webHidden/>
              </w:rPr>
            </w:r>
            <w:r w:rsidR="00427D12">
              <w:rPr>
                <w:webHidden/>
              </w:rPr>
              <w:fldChar w:fldCharType="separate"/>
            </w:r>
            <w:r w:rsidR="00DA2F1A">
              <w:rPr>
                <w:webHidden/>
              </w:rPr>
              <w:t>33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76"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_Toc527974476 \h </w:instrText>
            </w:r>
            <w:r w:rsidR="00427D12">
              <w:rPr>
                <w:webHidden/>
              </w:rPr>
            </w:r>
            <w:r w:rsidR="00427D12">
              <w:rPr>
                <w:webHidden/>
              </w:rPr>
              <w:fldChar w:fldCharType="separate"/>
            </w:r>
            <w:r w:rsidR="00DA2F1A">
              <w:rPr>
                <w:webHidden/>
              </w:rPr>
              <w:t>34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77"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_Toc527974477 \h </w:instrText>
            </w:r>
            <w:r w:rsidR="00427D12">
              <w:rPr>
                <w:webHidden/>
              </w:rPr>
            </w:r>
            <w:r w:rsidR="00427D12">
              <w:rPr>
                <w:webHidden/>
              </w:rPr>
              <w:fldChar w:fldCharType="separate"/>
            </w:r>
            <w:r w:rsidR="00DA2F1A">
              <w:rPr>
                <w:webHidden/>
              </w:rPr>
              <w:t>34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78" w:history="1">
            <w:r w:rsidR="00427D12" w:rsidRPr="00044232">
              <w:rPr>
                <w:rStyle w:val="Collegamentoipertestuale"/>
              </w:rPr>
              <w:t>TITOLO IV - UFFICI ELETTORALI</w:t>
            </w:r>
            <w:r w:rsidR="00427D12">
              <w:rPr>
                <w:webHidden/>
              </w:rPr>
              <w:tab/>
            </w:r>
            <w:r w:rsidR="00427D12">
              <w:rPr>
                <w:webHidden/>
              </w:rPr>
              <w:fldChar w:fldCharType="begin"/>
            </w:r>
            <w:r w:rsidR="00427D12">
              <w:rPr>
                <w:webHidden/>
              </w:rPr>
              <w:instrText xml:space="preserve"> PAGEREF _Toc527974478 \h </w:instrText>
            </w:r>
            <w:r w:rsidR="00427D12">
              <w:rPr>
                <w:webHidden/>
              </w:rPr>
            </w:r>
            <w:r w:rsidR="00427D12">
              <w:rPr>
                <w:webHidden/>
              </w:rPr>
              <w:fldChar w:fldCharType="separate"/>
            </w:r>
            <w:r w:rsidR="00DA2F1A">
              <w:rPr>
                <w:webHidden/>
              </w:rPr>
              <w:t>34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79" w:history="1">
            <w:r w:rsidR="00427D12" w:rsidRPr="00044232">
              <w:rPr>
                <w:rStyle w:val="Collegamentoipertestuale"/>
              </w:rPr>
              <w:t>art. 29 cpv. 1 "Composizione e funzionamento [degli uffici elettorali]"</w:t>
            </w:r>
            <w:r w:rsidR="00427D12">
              <w:rPr>
                <w:webHidden/>
              </w:rPr>
              <w:tab/>
            </w:r>
            <w:r w:rsidR="00427D12">
              <w:rPr>
                <w:webHidden/>
              </w:rPr>
              <w:fldChar w:fldCharType="begin"/>
            </w:r>
            <w:r w:rsidR="00427D12">
              <w:rPr>
                <w:webHidden/>
              </w:rPr>
              <w:instrText xml:space="preserve"> PAGEREF _Toc527974479 \h </w:instrText>
            </w:r>
            <w:r w:rsidR="00427D12">
              <w:rPr>
                <w:webHidden/>
              </w:rPr>
            </w:r>
            <w:r w:rsidR="00427D12">
              <w:rPr>
                <w:webHidden/>
              </w:rPr>
              <w:fldChar w:fldCharType="separate"/>
            </w:r>
            <w:r w:rsidR="00DA2F1A">
              <w:rPr>
                <w:webHidden/>
              </w:rPr>
              <w:t>34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80"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_Toc527974480 \h </w:instrText>
            </w:r>
            <w:r w:rsidR="00427D12">
              <w:rPr>
                <w:webHidden/>
              </w:rPr>
            </w:r>
            <w:r w:rsidR="00427D12">
              <w:rPr>
                <w:webHidden/>
              </w:rPr>
              <w:fldChar w:fldCharType="separate"/>
            </w:r>
            <w:r w:rsidR="00DA2F1A">
              <w:rPr>
                <w:webHidden/>
              </w:rPr>
              <w:t>34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81"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_Toc527974481 \h </w:instrText>
            </w:r>
            <w:r w:rsidR="00427D12">
              <w:rPr>
                <w:webHidden/>
              </w:rPr>
            </w:r>
            <w:r w:rsidR="00427D12">
              <w:rPr>
                <w:webHidden/>
              </w:rPr>
              <w:fldChar w:fldCharType="separate"/>
            </w:r>
            <w:r w:rsidR="00DA2F1A">
              <w:rPr>
                <w:webHidden/>
              </w:rPr>
              <w:t>35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82" w:history="1">
            <w:r w:rsidR="00427D12" w:rsidRPr="00044232">
              <w:rPr>
                <w:rStyle w:val="Collegamentoipertestuale"/>
              </w:rPr>
              <w:t>art. 30 "Numero; ufficio elettorale principale"</w:t>
            </w:r>
            <w:r w:rsidR="00427D12">
              <w:rPr>
                <w:webHidden/>
              </w:rPr>
              <w:tab/>
            </w:r>
            <w:r w:rsidR="00427D12">
              <w:rPr>
                <w:webHidden/>
              </w:rPr>
              <w:fldChar w:fldCharType="begin"/>
            </w:r>
            <w:r w:rsidR="00427D12">
              <w:rPr>
                <w:webHidden/>
              </w:rPr>
              <w:instrText xml:space="preserve"> PAGEREF _Toc527974482 \h </w:instrText>
            </w:r>
            <w:r w:rsidR="00427D12">
              <w:rPr>
                <w:webHidden/>
              </w:rPr>
            </w:r>
            <w:r w:rsidR="00427D12">
              <w:rPr>
                <w:webHidden/>
              </w:rPr>
              <w:fldChar w:fldCharType="separate"/>
            </w:r>
            <w:r w:rsidR="00DA2F1A">
              <w:rPr>
                <w:webHidden/>
              </w:rPr>
              <w:t>35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83" w:history="1">
            <w:r w:rsidR="00427D12" w:rsidRPr="00044232">
              <w:rPr>
                <w:rStyle w:val="Collegamentoipertestuale"/>
              </w:rPr>
              <w:t>art. 31 cpv. 3 e 4 "Delegati": catalogo elettorale di appartenenza dei delegati</w:t>
            </w:r>
            <w:r w:rsidR="00427D12">
              <w:rPr>
                <w:webHidden/>
              </w:rPr>
              <w:tab/>
            </w:r>
            <w:r w:rsidR="00427D12">
              <w:rPr>
                <w:webHidden/>
              </w:rPr>
              <w:fldChar w:fldCharType="begin"/>
            </w:r>
            <w:r w:rsidR="00427D12">
              <w:rPr>
                <w:webHidden/>
              </w:rPr>
              <w:instrText xml:space="preserve"> PAGEREF _Toc527974483 \h </w:instrText>
            </w:r>
            <w:r w:rsidR="00427D12">
              <w:rPr>
                <w:webHidden/>
              </w:rPr>
            </w:r>
            <w:r w:rsidR="00427D12">
              <w:rPr>
                <w:webHidden/>
              </w:rPr>
              <w:fldChar w:fldCharType="separate"/>
            </w:r>
            <w:r w:rsidR="00DA2F1A">
              <w:rPr>
                <w:webHidden/>
              </w:rPr>
              <w:t>35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84" w:history="1">
            <w:r w:rsidR="00427D12" w:rsidRPr="00044232">
              <w:rPr>
                <w:rStyle w:val="Collegamentoipertestuale"/>
              </w:rPr>
              <w:t xml:space="preserve">art. 31 cpv. 1 "Delegati", art. 47 cpv. 1 "Rappresentanza dei proponenti", art. 50  cpv. 5 "Esame della proposta", art. 51 "Ritiro di proposte e candidati", art. 58 cpv. 1 "Facoltà di designazione dopo la ripartizione", art. 61 cpv. 2 e 4 "Subingresso, a) nelle elezioni con il sistema </w:t>
            </w:r>
            <w:r w:rsidR="00427D12" w:rsidRPr="00044232">
              <w:rPr>
                <w:rStyle w:val="Collegamentoipertestuale"/>
              </w:rPr>
              <w:lastRenderedPageBreak/>
              <w:t>proporzionale", art. 68 "Decesso di un candidato" e art. 81 cpv. 4 e 5 "Designazione dei membri supplenti del Municipio": il ruolo del rappresentante dei proponenti</w:t>
            </w:r>
            <w:r w:rsidR="00427D12">
              <w:rPr>
                <w:webHidden/>
              </w:rPr>
              <w:tab/>
            </w:r>
            <w:r w:rsidR="00427D12">
              <w:rPr>
                <w:webHidden/>
              </w:rPr>
              <w:fldChar w:fldCharType="begin"/>
            </w:r>
            <w:r w:rsidR="00427D12">
              <w:rPr>
                <w:webHidden/>
              </w:rPr>
              <w:instrText xml:space="preserve"> PAGEREF _Toc527974484 \h </w:instrText>
            </w:r>
            <w:r w:rsidR="00427D12">
              <w:rPr>
                <w:webHidden/>
              </w:rPr>
            </w:r>
            <w:r w:rsidR="00427D12">
              <w:rPr>
                <w:webHidden/>
              </w:rPr>
              <w:fldChar w:fldCharType="separate"/>
            </w:r>
            <w:r w:rsidR="00DA2F1A">
              <w:rPr>
                <w:webHidden/>
              </w:rPr>
              <w:t>35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85"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_Toc527974485 \h </w:instrText>
            </w:r>
            <w:r w:rsidR="00427D12">
              <w:rPr>
                <w:webHidden/>
              </w:rPr>
            </w:r>
            <w:r w:rsidR="00427D12">
              <w:rPr>
                <w:webHidden/>
              </w:rPr>
              <w:fldChar w:fldCharType="separate"/>
            </w:r>
            <w:r w:rsidR="00DA2F1A">
              <w:rPr>
                <w:webHidden/>
              </w:rPr>
              <w:t>36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86"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_Toc527974486 \h </w:instrText>
            </w:r>
            <w:r w:rsidR="00427D12">
              <w:rPr>
                <w:webHidden/>
              </w:rPr>
            </w:r>
            <w:r w:rsidR="00427D12">
              <w:rPr>
                <w:webHidden/>
              </w:rPr>
              <w:fldChar w:fldCharType="separate"/>
            </w:r>
            <w:r w:rsidR="00DA2F1A">
              <w:rPr>
                <w:webHidden/>
              </w:rPr>
              <w:t>37</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87"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_Toc527974487 \h </w:instrText>
            </w:r>
            <w:r w:rsidR="00427D12">
              <w:rPr>
                <w:webHidden/>
              </w:rPr>
            </w:r>
            <w:r w:rsidR="00427D12">
              <w:rPr>
                <w:webHidden/>
              </w:rPr>
              <w:fldChar w:fldCharType="separate"/>
            </w:r>
            <w:r w:rsidR="00DA2F1A">
              <w:rPr>
                <w:webHidden/>
              </w:rPr>
              <w:t>38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88" w:history="1">
            <w:r w:rsidR="00427D12" w:rsidRPr="00044232">
              <w:rPr>
                <w:rStyle w:val="Collegamentoipertestuale"/>
              </w:rPr>
              <w:t>art. 32 "Compiti"</w:t>
            </w:r>
            <w:r w:rsidR="00427D12">
              <w:rPr>
                <w:webHidden/>
              </w:rPr>
              <w:tab/>
            </w:r>
            <w:r w:rsidR="00427D12">
              <w:rPr>
                <w:webHidden/>
              </w:rPr>
              <w:fldChar w:fldCharType="begin"/>
            </w:r>
            <w:r w:rsidR="00427D12">
              <w:rPr>
                <w:webHidden/>
              </w:rPr>
              <w:instrText xml:space="preserve"> PAGEREF _Toc527974488 \h </w:instrText>
            </w:r>
            <w:r w:rsidR="00427D12">
              <w:rPr>
                <w:webHidden/>
              </w:rPr>
            </w:r>
            <w:r w:rsidR="00427D12">
              <w:rPr>
                <w:webHidden/>
              </w:rPr>
              <w:fldChar w:fldCharType="separate"/>
            </w:r>
            <w:r w:rsidR="00DA2F1A">
              <w:rPr>
                <w:webHidden/>
              </w:rPr>
              <w:t>39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89" w:history="1">
            <w:r w:rsidR="00427D12" w:rsidRPr="00044232">
              <w:rPr>
                <w:rStyle w:val="Collegamentoipertestuale"/>
              </w:rPr>
              <w:t>TITOLO V - SPOGLIO E ACCERTAMENTO DEL RISULTATO</w:t>
            </w:r>
            <w:r w:rsidR="00427D12">
              <w:rPr>
                <w:webHidden/>
              </w:rPr>
              <w:tab/>
            </w:r>
            <w:r w:rsidR="00427D12">
              <w:rPr>
                <w:webHidden/>
              </w:rPr>
              <w:fldChar w:fldCharType="begin"/>
            </w:r>
            <w:r w:rsidR="00427D12">
              <w:rPr>
                <w:webHidden/>
              </w:rPr>
              <w:instrText xml:space="preserve"> PAGEREF _Toc527974489 \h </w:instrText>
            </w:r>
            <w:r w:rsidR="00427D12">
              <w:rPr>
                <w:webHidden/>
              </w:rPr>
            </w:r>
            <w:r w:rsidR="00427D12">
              <w:rPr>
                <w:webHidden/>
              </w:rPr>
              <w:fldChar w:fldCharType="separate"/>
            </w:r>
            <w:r w:rsidR="00DA2F1A">
              <w:rPr>
                <w:webHidden/>
              </w:rPr>
              <w:t>39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0" w:history="1">
            <w:r w:rsidR="00427D12" w:rsidRPr="00044232">
              <w:rPr>
                <w:rStyle w:val="Collegamentoipertestuale"/>
              </w:rPr>
              <w:t>art. 33 "Competenza": tempistica e modalità delle operazioni di spoglio</w:t>
            </w:r>
            <w:r w:rsidR="00427D12">
              <w:rPr>
                <w:webHidden/>
              </w:rPr>
              <w:tab/>
            </w:r>
            <w:r w:rsidR="00427D12">
              <w:rPr>
                <w:webHidden/>
              </w:rPr>
              <w:fldChar w:fldCharType="begin"/>
            </w:r>
            <w:r w:rsidR="00427D12">
              <w:rPr>
                <w:webHidden/>
              </w:rPr>
              <w:instrText xml:space="preserve"> PAGEREF _Toc527974490 \h </w:instrText>
            </w:r>
            <w:r w:rsidR="00427D12">
              <w:rPr>
                <w:webHidden/>
              </w:rPr>
            </w:r>
            <w:r w:rsidR="00427D12">
              <w:rPr>
                <w:webHidden/>
              </w:rPr>
              <w:fldChar w:fldCharType="separate"/>
            </w:r>
            <w:r w:rsidR="00DA2F1A">
              <w:rPr>
                <w:webHidden/>
              </w:rPr>
              <w:t>39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1" w:history="1">
            <w:r w:rsidR="00427D12" w:rsidRPr="00044232">
              <w:rPr>
                <w:rStyle w:val="Collegamentoipertestuale"/>
              </w:rPr>
              <w:t>art. 34 "Compiti dell'ufficio elettorale, a) nelle votazioni e nelle elezioni con spoglio comunale", art. 35"b) nelle elezioni con spoglio cantonale"</w:t>
            </w:r>
            <w:r w:rsidR="00427D12">
              <w:rPr>
                <w:webHidden/>
              </w:rPr>
              <w:tab/>
            </w:r>
            <w:r w:rsidR="00427D12">
              <w:rPr>
                <w:webHidden/>
              </w:rPr>
              <w:fldChar w:fldCharType="begin"/>
            </w:r>
            <w:r w:rsidR="00427D12">
              <w:rPr>
                <w:webHidden/>
              </w:rPr>
              <w:instrText xml:space="preserve"> PAGEREF _Toc527974491 \h </w:instrText>
            </w:r>
            <w:r w:rsidR="00427D12">
              <w:rPr>
                <w:webHidden/>
              </w:rPr>
            </w:r>
            <w:r w:rsidR="00427D12">
              <w:rPr>
                <w:webHidden/>
              </w:rPr>
              <w:fldChar w:fldCharType="separate"/>
            </w:r>
            <w:r w:rsidR="00DA2F1A">
              <w:rPr>
                <w:webHidden/>
              </w:rPr>
              <w:t>40</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2" w:history="1">
            <w:r w:rsidR="00427D12" w:rsidRPr="00044232">
              <w:rPr>
                <w:rStyle w:val="Collegamentoipertestuale"/>
              </w:rPr>
              <w:t>art. 36 "Composizione e compiti dell'ufficio cantonale di spoglio", art. 37 "Consiglio di Stato", art. 38 "Ufficio cantonale di accertamento, a) composizione"</w:t>
            </w:r>
            <w:r w:rsidR="00427D12">
              <w:rPr>
                <w:webHidden/>
              </w:rPr>
              <w:tab/>
            </w:r>
            <w:r w:rsidR="00427D12">
              <w:rPr>
                <w:webHidden/>
              </w:rPr>
              <w:fldChar w:fldCharType="begin"/>
            </w:r>
            <w:r w:rsidR="00427D12">
              <w:rPr>
                <w:webHidden/>
              </w:rPr>
              <w:instrText xml:space="preserve"> PAGEREF _Toc527974492 \h </w:instrText>
            </w:r>
            <w:r w:rsidR="00427D12">
              <w:rPr>
                <w:webHidden/>
              </w:rPr>
            </w:r>
            <w:r w:rsidR="00427D12">
              <w:rPr>
                <w:webHidden/>
              </w:rPr>
              <w:fldChar w:fldCharType="separate"/>
            </w:r>
            <w:r w:rsidR="00DA2F1A">
              <w:rPr>
                <w:webHidden/>
              </w:rPr>
              <w:t>40</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3" w:history="1">
            <w:r w:rsidR="00427D12" w:rsidRPr="00044232">
              <w:rPr>
                <w:rStyle w:val="Collegamentoipertestuale"/>
              </w:rPr>
              <w:t>art. 39 "[Ufficio cantonale di accertamento] b) Compiti"</w:t>
            </w:r>
            <w:r w:rsidR="00427D12">
              <w:rPr>
                <w:webHidden/>
              </w:rPr>
              <w:tab/>
            </w:r>
            <w:r w:rsidR="00427D12">
              <w:rPr>
                <w:webHidden/>
              </w:rPr>
              <w:fldChar w:fldCharType="begin"/>
            </w:r>
            <w:r w:rsidR="00427D12">
              <w:rPr>
                <w:webHidden/>
              </w:rPr>
              <w:instrText xml:space="preserve"> PAGEREF _Toc527974493 \h </w:instrText>
            </w:r>
            <w:r w:rsidR="00427D12">
              <w:rPr>
                <w:webHidden/>
              </w:rPr>
            </w:r>
            <w:r w:rsidR="00427D12">
              <w:rPr>
                <w:webHidden/>
              </w:rPr>
              <w:fldChar w:fldCharType="separate"/>
            </w:r>
            <w:r w:rsidR="00DA2F1A">
              <w:rPr>
                <w:webHidden/>
              </w:rPr>
              <w:t>40</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94" w:history="1">
            <w:r w:rsidR="00427D12" w:rsidRPr="00044232">
              <w:rPr>
                <w:rStyle w:val="Collegamentoipertestuale"/>
              </w:rPr>
              <w:t>Iniziativa parlamentare elaborata del 6 maggio 2014 di Franco Denti "Modifica della LEDP: per uno spoglio cantonale più trasparente"</w:t>
            </w:r>
            <w:r w:rsidR="00427D12">
              <w:rPr>
                <w:webHidden/>
              </w:rPr>
              <w:tab/>
            </w:r>
            <w:r w:rsidR="00427D12">
              <w:rPr>
                <w:webHidden/>
              </w:rPr>
              <w:fldChar w:fldCharType="begin"/>
            </w:r>
            <w:r w:rsidR="00427D12">
              <w:rPr>
                <w:webHidden/>
              </w:rPr>
              <w:instrText xml:space="preserve"> PAGEREF _Toc527974494 \h </w:instrText>
            </w:r>
            <w:r w:rsidR="00427D12">
              <w:rPr>
                <w:webHidden/>
              </w:rPr>
            </w:r>
            <w:r w:rsidR="00427D12">
              <w:rPr>
                <w:webHidden/>
              </w:rPr>
              <w:fldChar w:fldCharType="separate"/>
            </w:r>
            <w:r w:rsidR="00DA2F1A">
              <w:rPr>
                <w:webHidden/>
              </w:rPr>
              <w:t>40</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5" w:history="1">
            <w:r w:rsidR="00427D12" w:rsidRPr="00044232">
              <w:rPr>
                <w:rStyle w:val="Collegamentoipertestuale"/>
              </w:rPr>
              <w:t>art. 40 "Computo dei voti nelle elezioni con il sistema proporzionale"</w:t>
            </w:r>
            <w:r w:rsidR="00427D12">
              <w:rPr>
                <w:webHidden/>
              </w:rPr>
              <w:tab/>
            </w:r>
            <w:r w:rsidR="00427D12">
              <w:rPr>
                <w:webHidden/>
              </w:rPr>
              <w:fldChar w:fldCharType="begin"/>
            </w:r>
            <w:r w:rsidR="00427D12">
              <w:rPr>
                <w:webHidden/>
              </w:rPr>
              <w:instrText xml:space="preserve"> PAGEREF _Toc527974495 \h </w:instrText>
            </w:r>
            <w:r w:rsidR="00427D12">
              <w:rPr>
                <w:webHidden/>
              </w:rPr>
            </w:r>
            <w:r w:rsidR="00427D12">
              <w:rPr>
                <w:webHidden/>
              </w:rPr>
              <w:fldChar w:fldCharType="separate"/>
            </w:r>
            <w:r w:rsidR="00DA2F1A">
              <w:rPr>
                <w:webHidden/>
              </w:rPr>
              <w:t>41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6" w:history="1">
            <w:r w:rsidR="00427D12" w:rsidRPr="00044232">
              <w:rPr>
                <w:rStyle w:val="Collegamentoipertestuale"/>
              </w:rPr>
              <w:t>art. 41 "Schede non computabili", art. 42 "Nullità delle schede"</w:t>
            </w:r>
            <w:r w:rsidR="00427D12">
              <w:rPr>
                <w:webHidden/>
              </w:rPr>
              <w:tab/>
            </w:r>
            <w:r w:rsidR="00427D12">
              <w:rPr>
                <w:webHidden/>
              </w:rPr>
              <w:fldChar w:fldCharType="begin"/>
            </w:r>
            <w:r w:rsidR="00427D12">
              <w:rPr>
                <w:webHidden/>
              </w:rPr>
              <w:instrText xml:space="preserve"> PAGEREF _Toc527974496 \h </w:instrText>
            </w:r>
            <w:r w:rsidR="00427D12">
              <w:rPr>
                <w:webHidden/>
              </w:rPr>
            </w:r>
            <w:r w:rsidR="00427D12">
              <w:rPr>
                <w:webHidden/>
              </w:rPr>
              <w:fldChar w:fldCharType="separate"/>
            </w:r>
            <w:r w:rsidR="00DA2F1A">
              <w:rPr>
                <w:webHidden/>
              </w:rPr>
              <w:t>41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497" w:history="1">
            <w:r w:rsidR="00427D12" w:rsidRPr="00044232">
              <w:rPr>
                <w:rStyle w:val="Collegamentoipertestuale"/>
              </w:rPr>
              <w:t>art. 43 "Pubblicazione dei risultati"</w:t>
            </w:r>
            <w:r w:rsidR="00427D12">
              <w:rPr>
                <w:webHidden/>
              </w:rPr>
              <w:tab/>
            </w:r>
            <w:r w:rsidR="00427D12">
              <w:rPr>
                <w:webHidden/>
              </w:rPr>
              <w:fldChar w:fldCharType="begin"/>
            </w:r>
            <w:r w:rsidR="00427D12">
              <w:rPr>
                <w:webHidden/>
              </w:rPr>
              <w:instrText xml:space="preserve"> PAGEREF _Toc527974497 \h </w:instrText>
            </w:r>
            <w:r w:rsidR="00427D12">
              <w:rPr>
                <w:webHidden/>
              </w:rPr>
            </w:r>
            <w:r w:rsidR="00427D12">
              <w:rPr>
                <w:webHidden/>
              </w:rPr>
              <w:fldChar w:fldCharType="separate"/>
            </w:r>
            <w:r w:rsidR="00DA2F1A">
              <w:rPr>
                <w:webHidden/>
              </w:rPr>
              <w:t>41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98"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_Toc527974498 \h </w:instrText>
            </w:r>
            <w:r w:rsidR="00427D12">
              <w:rPr>
                <w:webHidden/>
              </w:rPr>
            </w:r>
            <w:r w:rsidR="00427D12">
              <w:rPr>
                <w:webHidden/>
              </w:rPr>
              <w:fldChar w:fldCharType="separate"/>
            </w:r>
            <w:r w:rsidR="00DA2F1A">
              <w:rPr>
                <w:webHidden/>
              </w:rPr>
              <w:t>41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499"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_Toc527974499 \h </w:instrText>
            </w:r>
            <w:r w:rsidR="00427D12">
              <w:rPr>
                <w:webHidden/>
              </w:rPr>
            </w:r>
            <w:r w:rsidR="00427D12">
              <w:rPr>
                <w:webHidden/>
              </w:rPr>
              <w:fldChar w:fldCharType="separate"/>
            </w:r>
            <w:r w:rsidR="00DA2F1A">
              <w:rPr>
                <w:webHidden/>
              </w:rPr>
              <w:t>41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00"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_Toc527974500 \h </w:instrText>
            </w:r>
            <w:r w:rsidR="00427D12">
              <w:rPr>
                <w:webHidden/>
              </w:rPr>
            </w:r>
            <w:r w:rsidR="00427D12">
              <w:rPr>
                <w:webHidden/>
              </w:rPr>
              <w:fldChar w:fldCharType="separate"/>
            </w:r>
            <w:r w:rsidR="00DA2F1A">
              <w:rPr>
                <w:webHidden/>
              </w:rPr>
              <w:t>42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01" w:history="1">
            <w:r w:rsidR="00427D12" w:rsidRPr="00044232">
              <w:rPr>
                <w:rStyle w:val="Collegamentoipertestuale"/>
              </w:rPr>
              <w:t>Mozione del 24 settembre 2014 di Francesco Cavalli (ripresa da Tatiana Lurati Grassi) "Maggior trasparenza nella pubblicazione dei risultati delle votazioni"</w:t>
            </w:r>
            <w:r w:rsidR="00427D12">
              <w:rPr>
                <w:webHidden/>
              </w:rPr>
              <w:tab/>
            </w:r>
            <w:r w:rsidR="00427D12">
              <w:rPr>
                <w:webHidden/>
              </w:rPr>
              <w:fldChar w:fldCharType="begin"/>
            </w:r>
            <w:r w:rsidR="00427D12">
              <w:rPr>
                <w:webHidden/>
              </w:rPr>
              <w:instrText xml:space="preserve"> PAGEREF _Toc527974501 \h </w:instrText>
            </w:r>
            <w:r w:rsidR="00427D12">
              <w:rPr>
                <w:webHidden/>
              </w:rPr>
            </w:r>
            <w:r w:rsidR="00427D12">
              <w:rPr>
                <w:webHidden/>
              </w:rPr>
              <w:fldChar w:fldCharType="separate"/>
            </w:r>
            <w:r w:rsidR="00DA2F1A">
              <w:rPr>
                <w:webHidden/>
              </w:rPr>
              <w:t>42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02" w:history="1">
            <w:r w:rsidR="00427D12" w:rsidRPr="00044232">
              <w:rPr>
                <w:rStyle w:val="Collegamentoipertestuale"/>
              </w:rPr>
              <w:t>art. 44 "Conservazione e distruzione del materiale di voto": segretezza e compiutezza delle operazioni di voto</w:t>
            </w:r>
            <w:r w:rsidR="00427D12">
              <w:rPr>
                <w:webHidden/>
              </w:rPr>
              <w:tab/>
            </w:r>
            <w:r w:rsidR="00427D12">
              <w:rPr>
                <w:webHidden/>
              </w:rPr>
              <w:fldChar w:fldCharType="begin"/>
            </w:r>
            <w:r w:rsidR="00427D12">
              <w:rPr>
                <w:webHidden/>
              </w:rPr>
              <w:instrText xml:space="preserve"> PAGEREF _Toc527974502 \h </w:instrText>
            </w:r>
            <w:r w:rsidR="00427D12">
              <w:rPr>
                <w:webHidden/>
              </w:rPr>
            </w:r>
            <w:r w:rsidR="00427D12">
              <w:rPr>
                <w:webHidden/>
              </w:rPr>
              <w:fldChar w:fldCharType="separate"/>
            </w:r>
            <w:r w:rsidR="00DA2F1A">
              <w:rPr>
                <w:webHidden/>
              </w:rPr>
              <w:t>42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03"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_Toc527974503 \h </w:instrText>
            </w:r>
            <w:r w:rsidR="00427D12">
              <w:rPr>
                <w:webHidden/>
              </w:rPr>
            </w:r>
            <w:r w:rsidR="00427D12">
              <w:rPr>
                <w:webHidden/>
              </w:rPr>
              <w:fldChar w:fldCharType="separate"/>
            </w:r>
            <w:r w:rsidR="00DA2F1A">
              <w:rPr>
                <w:webHidden/>
              </w:rPr>
              <w:t>42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04"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_Toc527974504 \h </w:instrText>
            </w:r>
            <w:r w:rsidR="00427D12">
              <w:rPr>
                <w:webHidden/>
              </w:rPr>
            </w:r>
            <w:r w:rsidR="00427D12">
              <w:rPr>
                <w:webHidden/>
              </w:rPr>
              <w:fldChar w:fldCharType="separate"/>
            </w:r>
            <w:r w:rsidR="00DA2F1A">
              <w:rPr>
                <w:webHidden/>
              </w:rPr>
              <w:t>43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05" w:history="1">
            <w:r w:rsidR="00427D12" w:rsidRPr="00044232">
              <w:rPr>
                <w:rStyle w:val="Collegamentoipertestuale"/>
              </w:rPr>
              <w:t>Iniziativa parlamentare generica del 14 aprile 2014 di Francesco Cavalli (ripresa da Ivo Durisch) "Modifica dell'art. 56 LEDP"</w:t>
            </w:r>
            <w:r w:rsidR="00427D12">
              <w:rPr>
                <w:webHidden/>
              </w:rPr>
              <w:tab/>
            </w:r>
            <w:r w:rsidR="00427D12">
              <w:rPr>
                <w:webHidden/>
              </w:rPr>
              <w:fldChar w:fldCharType="begin"/>
            </w:r>
            <w:r w:rsidR="00427D12">
              <w:rPr>
                <w:webHidden/>
              </w:rPr>
              <w:instrText xml:space="preserve"> PAGEREF _Toc527974505 \h </w:instrText>
            </w:r>
            <w:r w:rsidR="00427D12">
              <w:rPr>
                <w:webHidden/>
              </w:rPr>
            </w:r>
            <w:r w:rsidR="00427D12">
              <w:rPr>
                <w:webHidden/>
              </w:rPr>
              <w:fldChar w:fldCharType="separate"/>
            </w:r>
            <w:r w:rsidR="00DA2F1A">
              <w:rPr>
                <w:webHidden/>
              </w:rPr>
              <w:t>43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06" w:history="1">
            <w:r w:rsidR="00427D12" w:rsidRPr="00044232">
              <w:rPr>
                <w:rStyle w:val="Collegamentoipertestuale"/>
              </w:rPr>
              <w:t>TITOLO VI - ELEZIONI</w:t>
            </w:r>
            <w:r w:rsidR="00427D12">
              <w:rPr>
                <w:webHidden/>
              </w:rPr>
              <w:tab/>
            </w:r>
            <w:r w:rsidR="00427D12">
              <w:rPr>
                <w:webHidden/>
              </w:rPr>
              <w:fldChar w:fldCharType="begin"/>
            </w:r>
            <w:r w:rsidR="00427D12">
              <w:rPr>
                <w:webHidden/>
              </w:rPr>
              <w:instrText xml:space="preserve"> PAGEREF _Toc527974506 \h </w:instrText>
            </w:r>
            <w:r w:rsidR="00427D12">
              <w:rPr>
                <w:webHidden/>
              </w:rPr>
            </w:r>
            <w:r w:rsidR="00427D12">
              <w:rPr>
                <w:webHidden/>
              </w:rPr>
              <w:fldChar w:fldCharType="separate"/>
            </w:r>
            <w:r w:rsidR="00DA2F1A">
              <w:rPr>
                <w:webHidden/>
              </w:rPr>
              <w:t>43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07" w:history="1">
            <w:r w:rsidR="00427D12" w:rsidRPr="00044232">
              <w:rPr>
                <w:rStyle w:val="Collegamentoipertestuale"/>
              </w:rPr>
              <w:t>art. 45 "Principio", art. 46 "Proponenti"</w:t>
            </w:r>
            <w:r w:rsidR="00427D12">
              <w:rPr>
                <w:webHidden/>
              </w:rPr>
              <w:tab/>
            </w:r>
            <w:r w:rsidR="00427D12">
              <w:rPr>
                <w:webHidden/>
              </w:rPr>
              <w:fldChar w:fldCharType="begin"/>
            </w:r>
            <w:r w:rsidR="00427D12">
              <w:rPr>
                <w:webHidden/>
              </w:rPr>
              <w:instrText xml:space="preserve"> PAGEREF _Toc527974507 \h </w:instrText>
            </w:r>
            <w:r w:rsidR="00427D12">
              <w:rPr>
                <w:webHidden/>
              </w:rPr>
            </w:r>
            <w:r w:rsidR="00427D12">
              <w:rPr>
                <w:webHidden/>
              </w:rPr>
              <w:fldChar w:fldCharType="separate"/>
            </w:r>
            <w:r w:rsidR="00DA2F1A">
              <w:rPr>
                <w:webHidden/>
              </w:rPr>
              <w:t>43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08" w:history="1">
            <w:r w:rsidR="00427D12" w:rsidRPr="00044232">
              <w:rPr>
                <w:rStyle w:val="Collegamentoipertestuale"/>
              </w:rPr>
              <w:t>art. 47 "Rappresentanza dei proponenti"</w:t>
            </w:r>
            <w:r w:rsidR="00427D12">
              <w:rPr>
                <w:webHidden/>
              </w:rPr>
              <w:tab/>
            </w:r>
            <w:r w:rsidR="00427D12">
              <w:rPr>
                <w:webHidden/>
              </w:rPr>
              <w:fldChar w:fldCharType="begin"/>
            </w:r>
            <w:r w:rsidR="00427D12">
              <w:rPr>
                <w:webHidden/>
              </w:rPr>
              <w:instrText xml:space="preserve"> PAGEREF _Toc527974508 \h </w:instrText>
            </w:r>
            <w:r w:rsidR="00427D12">
              <w:rPr>
                <w:webHidden/>
              </w:rPr>
            </w:r>
            <w:r w:rsidR="00427D12">
              <w:rPr>
                <w:webHidden/>
              </w:rPr>
              <w:fldChar w:fldCharType="separate"/>
            </w:r>
            <w:r w:rsidR="00DA2F1A">
              <w:rPr>
                <w:webHidden/>
              </w:rPr>
              <w:t>43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09" w:history="1">
            <w:r w:rsidR="00427D12" w:rsidRPr="00044232">
              <w:rPr>
                <w:rStyle w:val="Collegamentoipertestuale"/>
              </w:rPr>
              <w:t>art. 48 "Candidature": notifica delle candidature</w:t>
            </w:r>
            <w:r w:rsidR="00427D12">
              <w:rPr>
                <w:webHidden/>
              </w:rPr>
              <w:tab/>
            </w:r>
            <w:r w:rsidR="00427D12">
              <w:rPr>
                <w:webHidden/>
              </w:rPr>
              <w:fldChar w:fldCharType="begin"/>
            </w:r>
            <w:r w:rsidR="00427D12">
              <w:rPr>
                <w:webHidden/>
              </w:rPr>
              <w:instrText xml:space="preserve"> PAGEREF _Toc527974509 \h </w:instrText>
            </w:r>
            <w:r w:rsidR="00427D12">
              <w:rPr>
                <w:webHidden/>
              </w:rPr>
            </w:r>
            <w:r w:rsidR="00427D12">
              <w:rPr>
                <w:webHidden/>
              </w:rPr>
              <w:fldChar w:fldCharType="separate"/>
            </w:r>
            <w:r w:rsidR="00DA2F1A">
              <w:rPr>
                <w:webHidden/>
              </w:rPr>
              <w:t>44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10"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_Toc527974510 \h </w:instrText>
            </w:r>
            <w:r w:rsidR="00427D12">
              <w:rPr>
                <w:webHidden/>
              </w:rPr>
            </w:r>
            <w:r w:rsidR="00427D12">
              <w:rPr>
                <w:webHidden/>
              </w:rPr>
              <w:fldChar w:fldCharType="separate"/>
            </w:r>
            <w:r w:rsidR="00DA2F1A">
              <w:rPr>
                <w:webHidden/>
              </w:rPr>
              <w:t>44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11"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_Toc527974511 \h </w:instrText>
            </w:r>
            <w:r w:rsidR="00427D12">
              <w:rPr>
                <w:webHidden/>
              </w:rPr>
            </w:r>
            <w:r w:rsidR="00427D12">
              <w:rPr>
                <w:webHidden/>
              </w:rPr>
              <w:fldChar w:fldCharType="separate"/>
            </w:r>
            <w:r w:rsidR="00DA2F1A">
              <w:rPr>
                <w:webHidden/>
              </w:rPr>
              <w:t>44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12"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_Toc527974512 \h </w:instrText>
            </w:r>
            <w:r w:rsidR="00427D12">
              <w:rPr>
                <w:webHidden/>
              </w:rPr>
            </w:r>
            <w:r w:rsidR="00427D12">
              <w:rPr>
                <w:webHidden/>
              </w:rPr>
              <w:fldChar w:fldCharType="separate"/>
            </w:r>
            <w:r w:rsidR="00DA2F1A">
              <w:rPr>
                <w:webHidden/>
              </w:rPr>
              <w:t>45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13" w:history="1">
            <w:r w:rsidR="00427D12" w:rsidRPr="00044232">
              <w:rPr>
                <w:rStyle w:val="Collegamentoipertestuale"/>
              </w:rPr>
              <w:t>art. 49 "Deposito della proposta"</w:t>
            </w:r>
            <w:r w:rsidR="00427D12">
              <w:rPr>
                <w:webHidden/>
              </w:rPr>
              <w:tab/>
            </w:r>
            <w:r w:rsidR="00427D12">
              <w:rPr>
                <w:webHidden/>
              </w:rPr>
              <w:fldChar w:fldCharType="begin"/>
            </w:r>
            <w:r w:rsidR="00427D12">
              <w:rPr>
                <w:webHidden/>
              </w:rPr>
              <w:instrText xml:space="preserve"> PAGEREF _Toc527974513 \h </w:instrText>
            </w:r>
            <w:r w:rsidR="00427D12">
              <w:rPr>
                <w:webHidden/>
              </w:rPr>
            </w:r>
            <w:r w:rsidR="00427D12">
              <w:rPr>
                <w:webHidden/>
              </w:rPr>
              <w:fldChar w:fldCharType="separate"/>
            </w:r>
            <w:r w:rsidR="00DA2F1A">
              <w:rPr>
                <w:webHidden/>
              </w:rPr>
              <w:t>45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14" w:history="1">
            <w:r w:rsidR="00427D12" w:rsidRPr="00044232">
              <w:rPr>
                <w:rStyle w:val="Collegamentoipertestuale"/>
              </w:rPr>
              <w:t>art. 50 "Esame della proposta"</w:t>
            </w:r>
            <w:r w:rsidR="00427D12">
              <w:rPr>
                <w:webHidden/>
              </w:rPr>
              <w:tab/>
            </w:r>
            <w:r w:rsidR="00427D12">
              <w:rPr>
                <w:webHidden/>
              </w:rPr>
              <w:fldChar w:fldCharType="begin"/>
            </w:r>
            <w:r w:rsidR="00427D12">
              <w:rPr>
                <w:webHidden/>
              </w:rPr>
              <w:instrText xml:space="preserve"> PAGEREF _Toc527974514 \h </w:instrText>
            </w:r>
            <w:r w:rsidR="00427D12">
              <w:rPr>
                <w:webHidden/>
              </w:rPr>
            </w:r>
            <w:r w:rsidR="00427D12">
              <w:rPr>
                <w:webHidden/>
              </w:rPr>
              <w:fldChar w:fldCharType="separate"/>
            </w:r>
            <w:r w:rsidR="00DA2F1A">
              <w:rPr>
                <w:webHidden/>
              </w:rPr>
              <w:t>45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15" w:history="1">
            <w:r w:rsidR="00427D12" w:rsidRPr="00044232">
              <w:rPr>
                <w:rStyle w:val="Collegamentoipertestuale"/>
              </w:rPr>
              <w:t>art. 51 "Ritiro di proposte e candidati": ritiro di proposte e di candidati per consentire l'elezione tacita</w:t>
            </w:r>
            <w:r w:rsidR="00427D12">
              <w:rPr>
                <w:webHidden/>
              </w:rPr>
              <w:tab/>
            </w:r>
            <w:r w:rsidR="00427D12">
              <w:rPr>
                <w:webHidden/>
              </w:rPr>
              <w:fldChar w:fldCharType="begin"/>
            </w:r>
            <w:r w:rsidR="00427D12">
              <w:rPr>
                <w:webHidden/>
              </w:rPr>
              <w:instrText xml:space="preserve"> PAGEREF _Toc527974515 \h </w:instrText>
            </w:r>
            <w:r w:rsidR="00427D12">
              <w:rPr>
                <w:webHidden/>
              </w:rPr>
            </w:r>
            <w:r w:rsidR="00427D12">
              <w:rPr>
                <w:webHidden/>
              </w:rPr>
              <w:fldChar w:fldCharType="separate"/>
            </w:r>
            <w:r w:rsidR="00DA2F1A">
              <w:rPr>
                <w:webHidden/>
              </w:rPr>
              <w:t>45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16"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_Toc527974516 \h </w:instrText>
            </w:r>
            <w:r w:rsidR="00427D12">
              <w:rPr>
                <w:webHidden/>
              </w:rPr>
            </w:r>
            <w:r w:rsidR="00427D12">
              <w:rPr>
                <w:webHidden/>
              </w:rPr>
              <w:fldChar w:fldCharType="separate"/>
            </w:r>
            <w:r w:rsidR="00DA2F1A">
              <w:rPr>
                <w:webHidden/>
              </w:rPr>
              <w:t>45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17"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_Toc527974517 \h </w:instrText>
            </w:r>
            <w:r w:rsidR="00427D12">
              <w:rPr>
                <w:webHidden/>
              </w:rPr>
            </w:r>
            <w:r w:rsidR="00427D12">
              <w:rPr>
                <w:webHidden/>
              </w:rPr>
              <w:fldChar w:fldCharType="separate"/>
            </w:r>
            <w:r w:rsidR="00DA2F1A">
              <w:rPr>
                <w:webHidden/>
              </w:rPr>
              <w:t>46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18" w:history="1">
            <w:r w:rsidR="00427D12" w:rsidRPr="00044232">
              <w:rPr>
                <w:rStyle w:val="Collegamentoipertestuale"/>
              </w:rPr>
              <w:t>art. 52 "Rinuncia del candidato"</w:t>
            </w:r>
            <w:r w:rsidR="00427D12">
              <w:rPr>
                <w:webHidden/>
              </w:rPr>
              <w:tab/>
            </w:r>
            <w:r w:rsidR="00427D12">
              <w:rPr>
                <w:webHidden/>
              </w:rPr>
              <w:fldChar w:fldCharType="begin"/>
            </w:r>
            <w:r w:rsidR="00427D12">
              <w:rPr>
                <w:webHidden/>
              </w:rPr>
              <w:instrText xml:space="preserve"> PAGEREF _Toc527974518 \h </w:instrText>
            </w:r>
            <w:r w:rsidR="00427D12">
              <w:rPr>
                <w:webHidden/>
              </w:rPr>
            </w:r>
            <w:r w:rsidR="00427D12">
              <w:rPr>
                <w:webHidden/>
              </w:rPr>
              <w:fldChar w:fldCharType="separate"/>
            </w:r>
            <w:r w:rsidR="00DA2F1A">
              <w:rPr>
                <w:webHidden/>
              </w:rPr>
              <w:t>46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19" w:history="1">
            <w:r w:rsidR="00427D12" w:rsidRPr="00044232">
              <w:rPr>
                <w:rStyle w:val="Collegamentoipertestuale"/>
              </w:rPr>
              <w:t>art. 53 "Liste e candidature"</w:t>
            </w:r>
            <w:r w:rsidR="00427D12">
              <w:rPr>
                <w:webHidden/>
              </w:rPr>
              <w:tab/>
            </w:r>
            <w:r w:rsidR="00427D12">
              <w:rPr>
                <w:webHidden/>
              </w:rPr>
              <w:fldChar w:fldCharType="begin"/>
            </w:r>
            <w:r w:rsidR="00427D12">
              <w:rPr>
                <w:webHidden/>
              </w:rPr>
              <w:instrText xml:space="preserve"> PAGEREF _Toc527974519 \h </w:instrText>
            </w:r>
            <w:r w:rsidR="00427D12">
              <w:rPr>
                <w:webHidden/>
              </w:rPr>
            </w:r>
            <w:r w:rsidR="00427D12">
              <w:rPr>
                <w:webHidden/>
              </w:rPr>
              <w:fldChar w:fldCharType="separate"/>
            </w:r>
            <w:r w:rsidR="00DA2F1A">
              <w:rPr>
                <w:webHidden/>
              </w:rPr>
              <w:t>46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20"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_Toc527974520 \h </w:instrText>
            </w:r>
            <w:r w:rsidR="00427D12">
              <w:rPr>
                <w:webHidden/>
              </w:rPr>
            </w:r>
            <w:r w:rsidR="00427D12">
              <w:rPr>
                <w:webHidden/>
              </w:rPr>
              <w:fldChar w:fldCharType="separate"/>
            </w:r>
            <w:r w:rsidR="00DA2F1A">
              <w:rPr>
                <w:webHidden/>
              </w:rPr>
              <w:t>46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21"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_Toc527974521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2" w:history="1">
            <w:r w:rsidR="00427D12" w:rsidRPr="00044232">
              <w:rPr>
                <w:rStyle w:val="Collegamentoipertestuale"/>
              </w:rPr>
              <w:t>art. 54 "Pubblicazione delle liste e delle candidature"</w:t>
            </w:r>
            <w:r w:rsidR="00427D12">
              <w:rPr>
                <w:webHidden/>
              </w:rPr>
              <w:tab/>
            </w:r>
            <w:r w:rsidR="00427D12">
              <w:rPr>
                <w:webHidden/>
              </w:rPr>
              <w:fldChar w:fldCharType="begin"/>
            </w:r>
            <w:r w:rsidR="00427D12">
              <w:rPr>
                <w:webHidden/>
              </w:rPr>
              <w:instrText xml:space="preserve"> PAGEREF _Toc527974522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3" w:history="1">
            <w:r w:rsidR="00427D12" w:rsidRPr="00044232">
              <w:rPr>
                <w:rStyle w:val="Collegamentoipertestuale"/>
              </w:rPr>
              <w:t>art. 55 "Norme di applicazione"</w:t>
            </w:r>
            <w:r w:rsidR="00427D12">
              <w:rPr>
                <w:webHidden/>
              </w:rPr>
              <w:tab/>
            </w:r>
            <w:r w:rsidR="00427D12">
              <w:rPr>
                <w:webHidden/>
              </w:rPr>
              <w:fldChar w:fldCharType="begin"/>
            </w:r>
            <w:r w:rsidR="00427D12">
              <w:rPr>
                <w:webHidden/>
              </w:rPr>
              <w:instrText xml:space="preserve"> PAGEREF _Toc527974523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4" w:history="1">
            <w:r w:rsidR="00427D12" w:rsidRPr="00044232">
              <w:rPr>
                <w:rStyle w:val="Collegamentoipertestuale"/>
              </w:rPr>
              <w:t>art. 56 "Elezione tacita"</w:t>
            </w:r>
            <w:r w:rsidR="00427D12">
              <w:rPr>
                <w:webHidden/>
              </w:rPr>
              <w:tab/>
            </w:r>
            <w:r w:rsidR="00427D12">
              <w:rPr>
                <w:webHidden/>
              </w:rPr>
              <w:fldChar w:fldCharType="begin"/>
            </w:r>
            <w:r w:rsidR="00427D12">
              <w:rPr>
                <w:webHidden/>
              </w:rPr>
              <w:instrText xml:space="preserve"> PAGEREF _Toc527974524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5" w:history="1">
            <w:r w:rsidR="00427D12" w:rsidRPr="00044232">
              <w:rPr>
                <w:rStyle w:val="Collegamentoipertestuale"/>
              </w:rPr>
              <w:t>art. 57 "Elezione prorogata"</w:t>
            </w:r>
            <w:r w:rsidR="00427D12">
              <w:rPr>
                <w:webHidden/>
              </w:rPr>
              <w:tab/>
            </w:r>
            <w:r w:rsidR="00427D12">
              <w:rPr>
                <w:webHidden/>
              </w:rPr>
              <w:fldChar w:fldCharType="begin"/>
            </w:r>
            <w:r w:rsidR="00427D12">
              <w:rPr>
                <w:webHidden/>
              </w:rPr>
              <w:instrText xml:space="preserve"> PAGEREF _Toc527974525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6" w:history="1">
            <w:r w:rsidR="00427D12" w:rsidRPr="00044232">
              <w:rPr>
                <w:rStyle w:val="Collegamentoipertestuale"/>
              </w:rPr>
              <w:t>art. 58 "Facoltà di designazione dopo la ripartizione"</w:t>
            </w:r>
            <w:r w:rsidR="00427D12">
              <w:rPr>
                <w:webHidden/>
              </w:rPr>
              <w:tab/>
            </w:r>
            <w:r w:rsidR="00427D12">
              <w:rPr>
                <w:webHidden/>
              </w:rPr>
              <w:fldChar w:fldCharType="begin"/>
            </w:r>
            <w:r w:rsidR="00427D12">
              <w:rPr>
                <w:webHidden/>
              </w:rPr>
              <w:instrText xml:space="preserve"> PAGEREF _Toc527974526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7" w:history="1">
            <w:r w:rsidR="00427D12" w:rsidRPr="00044232">
              <w:rPr>
                <w:rStyle w:val="Collegamentoipertestuale"/>
              </w:rPr>
              <w:t>art. 59 "Candidati eletti e subentranti"</w:t>
            </w:r>
            <w:r w:rsidR="00427D12">
              <w:rPr>
                <w:webHidden/>
              </w:rPr>
              <w:tab/>
            </w:r>
            <w:r w:rsidR="00427D12">
              <w:rPr>
                <w:webHidden/>
              </w:rPr>
              <w:fldChar w:fldCharType="begin"/>
            </w:r>
            <w:r w:rsidR="00427D12">
              <w:rPr>
                <w:webHidden/>
              </w:rPr>
              <w:instrText xml:space="preserve"> PAGEREF _Toc527974527 \h </w:instrText>
            </w:r>
            <w:r w:rsidR="00427D12">
              <w:rPr>
                <w:webHidden/>
              </w:rPr>
            </w:r>
            <w:r w:rsidR="00427D12">
              <w:rPr>
                <w:webHidden/>
              </w:rPr>
              <w:fldChar w:fldCharType="separate"/>
            </w:r>
            <w:r w:rsidR="00DA2F1A">
              <w:rPr>
                <w:webHidden/>
              </w:rPr>
              <w:t>47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28" w:history="1">
            <w:r w:rsidR="00427D12" w:rsidRPr="00044232">
              <w:rPr>
                <w:rStyle w:val="Collegamentoipertestuale"/>
              </w:rPr>
              <w:t>art. 60 "Dimissioni e rinuncia al subingresso"</w:t>
            </w:r>
            <w:r w:rsidR="00427D12">
              <w:rPr>
                <w:webHidden/>
              </w:rPr>
              <w:tab/>
            </w:r>
            <w:r w:rsidR="00427D12">
              <w:rPr>
                <w:webHidden/>
              </w:rPr>
              <w:fldChar w:fldCharType="begin"/>
            </w:r>
            <w:r w:rsidR="00427D12">
              <w:rPr>
                <w:webHidden/>
              </w:rPr>
              <w:instrText xml:space="preserve"> PAGEREF _Toc527974528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29"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_Toc527974529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30"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_Toc527974530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31" w:history="1">
            <w:r w:rsidR="00427D12" w:rsidRPr="00044232">
              <w:rPr>
                <w:rStyle w:val="Collegamentoipertestuale"/>
              </w:rPr>
              <w:t>art. 61 cpv. 1 "Subingresso, a) nelle elezioni con il sistema proporzionale"</w:t>
            </w:r>
            <w:r w:rsidR="00427D12">
              <w:rPr>
                <w:webHidden/>
              </w:rPr>
              <w:tab/>
            </w:r>
            <w:r w:rsidR="00427D12">
              <w:rPr>
                <w:webHidden/>
              </w:rPr>
              <w:fldChar w:fldCharType="begin"/>
            </w:r>
            <w:r w:rsidR="00427D12">
              <w:rPr>
                <w:webHidden/>
              </w:rPr>
              <w:instrText xml:space="preserve"> PAGEREF _Toc527974531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3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_Toc527974532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33"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_Toc527974533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34" w:history="1">
            <w:r w:rsidR="00427D12" w:rsidRPr="00044232">
              <w:rPr>
                <w:rStyle w:val="Collegamentoipertestuale"/>
              </w:rPr>
              <w:t>art. 61 "Subingresso, a) nelle elezioni con il sistema proporzionale"</w:t>
            </w:r>
            <w:r w:rsidR="00427D12">
              <w:rPr>
                <w:webHidden/>
              </w:rPr>
              <w:tab/>
            </w:r>
            <w:r w:rsidR="00427D12">
              <w:rPr>
                <w:webHidden/>
              </w:rPr>
              <w:fldChar w:fldCharType="begin"/>
            </w:r>
            <w:r w:rsidR="00427D12">
              <w:rPr>
                <w:webHidden/>
              </w:rPr>
              <w:instrText xml:space="preserve"> PAGEREF _Toc527974534 \h </w:instrText>
            </w:r>
            <w:r w:rsidR="00427D12">
              <w:rPr>
                <w:webHidden/>
              </w:rPr>
            </w:r>
            <w:r w:rsidR="00427D12">
              <w:rPr>
                <w:webHidden/>
              </w:rPr>
              <w:fldChar w:fldCharType="separate"/>
            </w:r>
            <w:r w:rsidR="00DA2F1A">
              <w:rPr>
                <w:webHidden/>
              </w:rPr>
              <w:t>48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35" w:history="1">
            <w:r w:rsidR="00427D12" w:rsidRPr="00044232">
              <w:rPr>
                <w:rStyle w:val="Collegamentoipertestuale"/>
              </w:rPr>
              <w:t>art. 62 "[Subingresso] b) nelle elezioni con il sistema maggioritario, art. 63 "Elezione complementare, a) con il sistema proporzionale", art. 64 "b) con il sistema maggioritario", art. 65 "Maggioranza assoluta", art. 66 "Ripetizione delle operazioni di voto con il sistema della maggioranza relativa"</w:t>
            </w:r>
            <w:r w:rsidR="00427D12">
              <w:rPr>
                <w:webHidden/>
              </w:rPr>
              <w:tab/>
            </w:r>
            <w:r w:rsidR="00427D12">
              <w:rPr>
                <w:webHidden/>
              </w:rPr>
              <w:fldChar w:fldCharType="begin"/>
            </w:r>
            <w:r w:rsidR="00427D12">
              <w:rPr>
                <w:webHidden/>
              </w:rPr>
              <w:instrText xml:space="preserve"> PAGEREF _Toc527974535 \h </w:instrText>
            </w:r>
            <w:r w:rsidR="00427D12">
              <w:rPr>
                <w:webHidden/>
              </w:rPr>
            </w:r>
            <w:r w:rsidR="00427D12">
              <w:rPr>
                <w:webHidden/>
              </w:rPr>
              <w:fldChar w:fldCharType="separate"/>
            </w:r>
            <w:r w:rsidR="00DA2F1A">
              <w:rPr>
                <w:webHidden/>
              </w:rPr>
              <w:t>49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36" w:history="1">
            <w:r w:rsidR="00427D12" w:rsidRPr="00044232">
              <w:rPr>
                <w:rStyle w:val="Collegamentoipertestuale"/>
              </w:rPr>
              <w:t>art. 67 cpv. 1 "Ritiro di candidature prima della ripetizione delle operazioni di voto"</w:t>
            </w:r>
            <w:r w:rsidR="00427D12">
              <w:rPr>
                <w:webHidden/>
              </w:rPr>
              <w:tab/>
            </w:r>
            <w:r w:rsidR="00427D12">
              <w:rPr>
                <w:webHidden/>
              </w:rPr>
              <w:fldChar w:fldCharType="begin"/>
            </w:r>
            <w:r w:rsidR="00427D12">
              <w:rPr>
                <w:webHidden/>
              </w:rPr>
              <w:instrText xml:space="preserve"> PAGEREF _Toc527974536 \h </w:instrText>
            </w:r>
            <w:r w:rsidR="00427D12">
              <w:rPr>
                <w:webHidden/>
              </w:rPr>
            </w:r>
            <w:r w:rsidR="00427D12">
              <w:rPr>
                <w:webHidden/>
              </w:rPr>
              <w:fldChar w:fldCharType="separate"/>
            </w:r>
            <w:r w:rsidR="00DA2F1A">
              <w:rPr>
                <w:webHidden/>
              </w:rPr>
              <w:t>49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37"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_Toc527974537 \h </w:instrText>
            </w:r>
            <w:r w:rsidR="00427D12">
              <w:rPr>
                <w:webHidden/>
              </w:rPr>
            </w:r>
            <w:r w:rsidR="00427D12">
              <w:rPr>
                <w:webHidden/>
              </w:rPr>
              <w:fldChar w:fldCharType="separate"/>
            </w:r>
            <w:r w:rsidR="00DA2F1A">
              <w:rPr>
                <w:webHidden/>
              </w:rPr>
              <w:t>49</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38"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_Toc527974538 \h </w:instrText>
            </w:r>
            <w:r w:rsidR="00427D12">
              <w:rPr>
                <w:webHidden/>
              </w:rPr>
            </w:r>
            <w:r w:rsidR="00427D12">
              <w:rPr>
                <w:webHidden/>
              </w:rPr>
              <w:fldChar w:fldCharType="separate"/>
            </w:r>
            <w:r w:rsidR="00DA2F1A">
              <w:rPr>
                <w:webHidden/>
              </w:rPr>
              <w:t>49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39" w:history="1">
            <w:r w:rsidR="00427D12" w:rsidRPr="00044232">
              <w:rPr>
                <w:rStyle w:val="Collegamentoipertestuale"/>
              </w:rPr>
              <w:t>art. 68 "Decesso di un candidato" nuova LEDP</w:t>
            </w:r>
            <w:r w:rsidR="00427D12">
              <w:rPr>
                <w:webHidden/>
              </w:rPr>
              <w:tab/>
            </w:r>
            <w:r w:rsidR="00427D12">
              <w:rPr>
                <w:webHidden/>
              </w:rPr>
              <w:fldChar w:fldCharType="begin"/>
            </w:r>
            <w:r w:rsidR="00427D12">
              <w:rPr>
                <w:webHidden/>
              </w:rPr>
              <w:instrText xml:space="preserve"> PAGEREF _Toc527974539 \h </w:instrText>
            </w:r>
            <w:r w:rsidR="00427D12">
              <w:rPr>
                <w:webHidden/>
              </w:rPr>
            </w:r>
            <w:r w:rsidR="00427D12">
              <w:rPr>
                <w:webHidden/>
              </w:rPr>
              <w:fldChar w:fldCharType="separate"/>
            </w:r>
            <w:r w:rsidR="00DA2F1A">
              <w:rPr>
                <w:webHidden/>
              </w:rPr>
              <w:t>49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40" w:history="1">
            <w:r w:rsidR="00427D12" w:rsidRPr="00044232">
              <w:rPr>
                <w:rStyle w:val="Collegamentoipertestuale"/>
              </w:rPr>
              <w:t>art. 69 cpv. 1 "Entrata in carica delle persone elette", art. 74 cpv. 1 "Dichiarazione di fedeltà" e art. 83 cpv. 1 "[Dichiarazione di fedeltà e rilascio delle credenziali] b) Municipio": tempistica di entrata in carica delle autorità politiche</w:t>
            </w:r>
            <w:r w:rsidR="00427D12">
              <w:rPr>
                <w:webHidden/>
              </w:rPr>
              <w:tab/>
            </w:r>
            <w:r w:rsidR="00427D12">
              <w:rPr>
                <w:webHidden/>
              </w:rPr>
              <w:fldChar w:fldCharType="begin"/>
            </w:r>
            <w:r w:rsidR="00427D12">
              <w:rPr>
                <w:webHidden/>
              </w:rPr>
              <w:instrText xml:space="preserve"> PAGEREF _Toc527974540 \h </w:instrText>
            </w:r>
            <w:r w:rsidR="00427D12">
              <w:rPr>
                <w:webHidden/>
              </w:rPr>
            </w:r>
            <w:r w:rsidR="00427D12">
              <w:rPr>
                <w:webHidden/>
              </w:rPr>
              <w:fldChar w:fldCharType="separate"/>
            </w:r>
            <w:r w:rsidR="00DA2F1A">
              <w:rPr>
                <w:webHidden/>
              </w:rPr>
              <w:t>50</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41"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_Toc527974541 \h </w:instrText>
            </w:r>
            <w:r w:rsidR="00427D12">
              <w:rPr>
                <w:webHidden/>
              </w:rPr>
            </w:r>
            <w:r w:rsidR="00427D12">
              <w:rPr>
                <w:webHidden/>
              </w:rPr>
              <w:fldChar w:fldCharType="separate"/>
            </w:r>
            <w:r w:rsidR="00DA2F1A">
              <w:rPr>
                <w:webHidden/>
              </w:rPr>
              <w:t>50</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42" w:history="1">
            <w:r w:rsidR="00427D12" w:rsidRPr="00044232">
              <w:rPr>
                <w:rStyle w:val="Collegamentoipertestuale"/>
              </w:rPr>
              <w:t>La minoranza 1 della Commissione</w:t>
            </w:r>
            <w:r w:rsidR="00427D12">
              <w:rPr>
                <w:webHidden/>
              </w:rPr>
              <w:tab/>
            </w:r>
            <w:r w:rsidR="00427D12">
              <w:rPr>
                <w:webHidden/>
              </w:rPr>
              <w:fldChar w:fldCharType="begin"/>
            </w:r>
            <w:r w:rsidR="00427D12">
              <w:rPr>
                <w:webHidden/>
              </w:rPr>
              <w:instrText xml:space="preserve"> PAGEREF _Toc527974542 \h </w:instrText>
            </w:r>
            <w:r w:rsidR="00427D12">
              <w:rPr>
                <w:webHidden/>
              </w:rPr>
            </w:r>
            <w:r w:rsidR="00427D12">
              <w:rPr>
                <w:webHidden/>
              </w:rPr>
              <w:fldChar w:fldCharType="separate"/>
            </w:r>
            <w:r w:rsidR="00DA2F1A">
              <w:rPr>
                <w:webHidden/>
              </w:rPr>
              <w:t>51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43" w:history="1">
            <w:r w:rsidR="00427D12" w:rsidRPr="00044232">
              <w:rPr>
                <w:rStyle w:val="Collegamentoipertestuale"/>
              </w:rPr>
              <w:t>La minoranza 2 della Commissione</w:t>
            </w:r>
            <w:r w:rsidR="00427D12">
              <w:rPr>
                <w:webHidden/>
              </w:rPr>
              <w:tab/>
            </w:r>
            <w:r w:rsidR="00427D12">
              <w:rPr>
                <w:webHidden/>
              </w:rPr>
              <w:fldChar w:fldCharType="begin"/>
            </w:r>
            <w:r w:rsidR="00427D12">
              <w:rPr>
                <w:webHidden/>
              </w:rPr>
              <w:instrText xml:space="preserve"> PAGEREF _Toc527974543 \h </w:instrText>
            </w:r>
            <w:r w:rsidR="00427D12">
              <w:rPr>
                <w:webHidden/>
              </w:rPr>
            </w:r>
            <w:r w:rsidR="00427D12">
              <w:rPr>
                <w:webHidden/>
              </w:rPr>
              <w:fldChar w:fldCharType="separate"/>
            </w:r>
            <w:r w:rsidR="00DA2F1A">
              <w:rPr>
                <w:webHidden/>
              </w:rPr>
              <w:t>52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44" w:history="1">
            <w:r w:rsidR="00427D12" w:rsidRPr="00044232">
              <w:rPr>
                <w:rStyle w:val="Collegamentoipertestuale"/>
              </w:rPr>
              <w:t>Iniziativa parlamentare generica del 24 giugno 2015 di Franco Celio e cofirmatari "Stabilire in modo più preciso e razionale la durata della legislatura"</w:t>
            </w:r>
            <w:r w:rsidR="00427D12">
              <w:rPr>
                <w:webHidden/>
              </w:rPr>
              <w:tab/>
            </w:r>
            <w:r w:rsidR="00427D12">
              <w:rPr>
                <w:webHidden/>
              </w:rPr>
              <w:fldChar w:fldCharType="begin"/>
            </w:r>
            <w:r w:rsidR="00427D12">
              <w:rPr>
                <w:webHidden/>
              </w:rPr>
              <w:instrText xml:space="preserve"> PAGEREF _Toc527974544 \h </w:instrText>
            </w:r>
            <w:r w:rsidR="00427D12">
              <w:rPr>
                <w:webHidden/>
              </w:rPr>
            </w:r>
            <w:r w:rsidR="00427D12">
              <w:rPr>
                <w:webHidden/>
              </w:rPr>
              <w:fldChar w:fldCharType="separate"/>
            </w:r>
            <w:r w:rsidR="00DA2F1A">
              <w:rPr>
                <w:webHidden/>
              </w:rPr>
              <w:t>52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45" w:history="1">
            <w:r w:rsidR="00427D12" w:rsidRPr="00044232">
              <w:rPr>
                <w:rStyle w:val="Collegamentoipertestuale"/>
              </w:rPr>
              <w:t>Iniziativa parlamentare generica del 24 giugno 2015 di Sergio Morisoli per il gruppo La Destra "Il Governo e il Parlamento in carica hanno la responsabilità finanziaria fino all'ultimo giorno di legislatura"</w:t>
            </w:r>
            <w:r w:rsidR="00427D12">
              <w:rPr>
                <w:webHidden/>
              </w:rPr>
              <w:tab/>
            </w:r>
            <w:r w:rsidR="00427D12">
              <w:rPr>
                <w:webHidden/>
              </w:rPr>
              <w:fldChar w:fldCharType="begin"/>
            </w:r>
            <w:r w:rsidR="00427D12">
              <w:rPr>
                <w:webHidden/>
              </w:rPr>
              <w:instrText xml:space="preserve"> PAGEREF _Toc527974545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46" w:history="1">
            <w:r w:rsidR="00427D12" w:rsidRPr="00044232">
              <w:rPr>
                <w:rStyle w:val="Collegamentoipertestuale"/>
              </w:rPr>
              <w:t>art. 70 "Ripartizione", art. 71 "Rappresentanza regionale", art. 72 "Rilascio delle credenziali", art. 73 "Ripartizione"</w:t>
            </w:r>
            <w:r w:rsidR="00427D12">
              <w:rPr>
                <w:webHidden/>
              </w:rPr>
              <w:tab/>
            </w:r>
            <w:r w:rsidR="00427D12">
              <w:rPr>
                <w:webHidden/>
              </w:rPr>
              <w:fldChar w:fldCharType="begin"/>
            </w:r>
            <w:r w:rsidR="00427D12">
              <w:rPr>
                <w:webHidden/>
              </w:rPr>
              <w:instrText xml:space="preserve"> PAGEREF _Toc527974546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47" w:history="1">
            <w:r w:rsidR="00427D12" w:rsidRPr="00044232">
              <w:rPr>
                <w:rStyle w:val="Collegamentoipertestuale"/>
              </w:rPr>
              <w:t>art. 74 "Dichiarazione di fedeltà"</w:t>
            </w:r>
            <w:r w:rsidR="00427D12">
              <w:rPr>
                <w:webHidden/>
              </w:rPr>
              <w:tab/>
            </w:r>
            <w:r w:rsidR="00427D12">
              <w:rPr>
                <w:webHidden/>
              </w:rPr>
              <w:fldChar w:fldCharType="begin"/>
            </w:r>
            <w:r w:rsidR="00427D12">
              <w:rPr>
                <w:webHidden/>
              </w:rPr>
              <w:instrText xml:space="preserve"> PAGEREF _Toc527974547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48" w:history="1">
            <w:r w:rsidR="00427D12" w:rsidRPr="00044232">
              <w:rPr>
                <w:rStyle w:val="Collegamentoipertestuale"/>
              </w:rPr>
              <w:t>art. 75 "Sistema di elezione"</w:t>
            </w:r>
            <w:r w:rsidR="00427D12">
              <w:rPr>
                <w:webHidden/>
              </w:rPr>
              <w:tab/>
            </w:r>
            <w:r w:rsidR="00427D12">
              <w:rPr>
                <w:webHidden/>
              </w:rPr>
              <w:fldChar w:fldCharType="begin"/>
            </w:r>
            <w:r w:rsidR="00427D12">
              <w:rPr>
                <w:webHidden/>
              </w:rPr>
              <w:instrText xml:space="preserve"> PAGEREF _Toc527974548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49" w:history="1">
            <w:r w:rsidR="00427D12" w:rsidRPr="00044232">
              <w:rPr>
                <w:rStyle w:val="Collegamentoipertestuale"/>
              </w:rPr>
              <w:t>art. 76 "Sistema di elezione", art. 77 "Data dell'elezione"</w:t>
            </w:r>
            <w:r w:rsidR="00427D12">
              <w:rPr>
                <w:webHidden/>
              </w:rPr>
              <w:tab/>
            </w:r>
            <w:r w:rsidR="00427D12">
              <w:rPr>
                <w:webHidden/>
              </w:rPr>
              <w:fldChar w:fldCharType="begin"/>
            </w:r>
            <w:r w:rsidR="00427D12">
              <w:rPr>
                <w:webHidden/>
              </w:rPr>
              <w:instrText xml:space="preserve"> PAGEREF _Toc527974549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0" w:history="1">
            <w:r w:rsidR="00427D12" w:rsidRPr="00044232">
              <w:rPr>
                <w:rStyle w:val="Collegamentoipertestuale"/>
              </w:rPr>
              <w:t>art. 78 "Elezione del Consiglio comunale, a) ripartizione", art. 79 "b) circondari", art. 80 "Elezione del Municipio: ripartizione"</w:t>
            </w:r>
            <w:r w:rsidR="00427D12">
              <w:rPr>
                <w:webHidden/>
              </w:rPr>
              <w:tab/>
            </w:r>
            <w:r w:rsidR="00427D12">
              <w:rPr>
                <w:webHidden/>
              </w:rPr>
              <w:fldChar w:fldCharType="begin"/>
            </w:r>
            <w:r w:rsidR="00427D12">
              <w:rPr>
                <w:webHidden/>
              </w:rPr>
              <w:instrText xml:space="preserve"> PAGEREF _Toc527974550 \h </w:instrText>
            </w:r>
            <w:r w:rsidR="00427D12">
              <w:rPr>
                <w:webHidden/>
              </w:rPr>
            </w:r>
            <w:r w:rsidR="00427D12">
              <w:rPr>
                <w:webHidden/>
              </w:rPr>
              <w:fldChar w:fldCharType="separate"/>
            </w:r>
            <w:r w:rsidR="00DA2F1A">
              <w:rPr>
                <w:webHidden/>
              </w:rPr>
              <w:t>53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1" w:history="1">
            <w:r w:rsidR="00427D12" w:rsidRPr="00044232">
              <w:rPr>
                <w:rStyle w:val="Collegamentoipertestuale"/>
              </w:rPr>
              <w:t>art. 81 "Designazione dei membri supplenti del Municipio"</w:t>
            </w:r>
            <w:r w:rsidR="00427D12">
              <w:rPr>
                <w:webHidden/>
              </w:rPr>
              <w:tab/>
            </w:r>
            <w:r w:rsidR="00427D12">
              <w:rPr>
                <w:webHidden/>
              </w:rPr>
              <w:fldChar w:fldCharType="begin"/>
            </w:r>
            <w:r w:rsidR="00427D12">
              <w:rPr>
                <w:webHidden/>
              </w:rPr>
              <w:instrText xml:space="preserve"> PAGEREF _Toc527974551 \h </w:instrText>
            </w:r>
            <w:r w:rsidR="00427D12">
              <w:rPr>
                <w:webHidden/>
              </w:rPr>
            </w:r>
            <w:r w:rsidR="00427D12">
              <w:rPr>
                <w:webHidden/>
              </w:rPr>
              <w:fldChar w:fldCharType="separate"/>
            </w:r>
            <w:r w:rsidR="00DA2F1A">
              <w:rPr>
                <w:webHidden/>
              </w:rPr>
              <w:t>54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52"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_Toc527974552 \h </w:instrText>
            </w:r>
            <w:r w:rsidR="00427D12">
              <w:rPr>
                <w:webHidden/>
              </w:rPr>
            </w:r>
            <w:r w:rsidR="00427D12">
              <w:rPr>
                <w:webHidden/>
              </w:rPr>
              <w:fldChar w:fldCharType="separate"/>
            </w:r>
            <w:r w:rsidR="00DA2F1A">
              <w:rPr>
                <w:webHidden/>
              </w:rPr>
              <w:t>54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53"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_Toc527974553 \h </w:instrText>
            </w:r>
            <w:r w:rsidR="00427D12">
              <w:rPr>
                <w:webHidden/>
              </w:rPr>
            </w:r>
            <w:r w:rsidR="00427D12">
              <w:rPr>
                <w:webHidden/>
              </w:rPr>
              <w:fldChar w:fldCharType="separate"/>
            </w:r>
            <w:r w:rsidR="00DA2F1A">
              <w:rPr>
                <w:webHidden/>
              </w:rPr>
              <w:t>55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4" w:history="1">
            <w:r w:rsidR="00427D12" w:rsidRPr="00044232">
              <w:rPr>
                <w:rStyle w:val="Collegamentoipertestuale"/>
              </w:rPr>
              <w:t>art. 82 "Dichiarazione di fedeltà e rilascio delle credenziali, a) Consiglio comunale"</w:t>
            </w:r>
            <w:r w:rsidR="00427D12">
              <w:rPr>
                <w:webHidden/>
              </w:rPr>
              <w:tab/>
            </w:r>
            <w:r w:rsidR="00427D12">
              <w:rPr>
                <w:webHidden/>
              </w:rPr>
              <w:fldChar w:fldCharType="begin"/>
            </w:r>
            <w:r w:rsidR="00427D12">
              <w:rPr>
                <w:webHidden/>
              </w:rPr>
              <w:instrText xml:space="preserve"> PAGEREF _Toc527974554 \h </w:instrText>
            </w:r>
            <w:r w:rsidR="00427D12">
              <w:rPr>
                <w:webHidden/>
              </w:rPr>
            </w:r>
            <w:r w:rsidR="00427D12">
              <w:rPr>
                <w:webHidden/>
              </w:rPr>
              <w:fldChar w:fldCharType="separate"/>
            </w:r>
            <w:r w:rsidR="00DA2F1A">
              <w:rPr>
                <w:webHidden/>
              </w:rPr>
              <w:t>55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5" w:history="1">
            <w:r w:rsidR="00427D12" w:rsidRPr="00044232">
              <w:rPr>
                <w:rStyle w:val="Collegamentoipertestuale"/>
              </w:rPr>
              <w:t>art. 83 cpv. 1 "[Dichiarazione di fedeltà e rilascio delle credenziali] b) Municipio"</w:t>
            </w:r>
            <w:r w:rsidR="00427D12">
              <w:rPr>
                <w:webHidden/>
              </w:rPr>
              <w:tab/>
            </w:r>
            <w:r w:rsidR="00427D12">
              <w:rPr>
                <w:webHidden/>
              </w:rPr>
              <w:fldChar w:fldCharType="begin"/>
            </w:r>
            <w:r w:rsidR="00427D12">
              <w:rPr>
                <w:webHidden/>
              </w:rPr>
              <w:instrText xml:space="preserve"> PAGEREF _Toc527974555 \h </w:instrText>
            </w:r>
            <w:r w:rsidR="00427D12">
              <w:rPr>
                <w:webHidden/>
              </w:rPr>
            </w:r>
            <w:r w:rsidR="00427D12">
              <w:rPr>
                <w:webHidden/>
              </w:rPr>
              <w:fldChar w:fldCharType="separate"/>
            </w:r>
            <w:r w:rsidR="00DA2F1A">
              <w:rPr>
                <w:webHidden/>
              </w:rPr>
              <w:t>55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6" w:history="1">
            <w:r w:rsidR="00427D12" w:rsidRPr="00044232">
              <w:rPr>
                <w:rStyle w:val="Collegamentoipertestuale"/>
              </w:rPr>
              <w:t>art. 84 "[Sindaco] Data e sistema di elezione"</w:t>
            </w:r>
            <w:r w:rsidR="00427D12">
              <w:rPr>
                <w:webHidden/>
              </w:rPr>
              <w:tab/>
            </w:r>
            <w:r w:rsidR="00427D12">
              <w:rPr>
                <w:webHidden/>
              </w:rPr>
              <w:fldChar w:fldCharType="begin"/>
            </w:r>
            <w:r w:rsidR="00427D12">
              <w:rPr>
                <w:webHidden/>
              </w:rPr>
              <w:instrText xml:space="preserve"> PAGEREF _Toc527974556 \h </w:instrText>
            </w:r>
            <w:r w:rsidR="00427D12">
              <w:rPr>
                <w:webHidden/>
              </w:rPr>
            </w:r>
            <w:r w:rsidR="00427D12">
              <w:rPr>
                <w:webHidden/>
              </w:rPr>
              <w:fldChar w:fldCharType="separate"/>
            </w:r>
            <w:r w:rsidR="00DA2F1A">
              <w:rPr>
                <w:webHidden/>
              </w:rPr>
              <w:t>55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57"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_Toc527974557 \h </w:instrText>
            </w:r>
            <w:r w:rsidR="00427D12">
              <w:rPr>
                <w:webHidden/>
              </w:rPr>
            </w:r>
            <w:r w:rsidR="00427D12">
              <w:rPr>
                <w:webHidden/>
              </w:rPr>
              <w:fldChar w:fldCharType="separate"/>
            </w:r>
            <w:r w:rsidR="00DA2F1A">
              <w:rPr>
                <w:webHidden/>
              </w:rPr>
              <w:t>55</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58"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_Toc527974558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59" w:history="1">
            <w:r w:rsidR="00427D12" w:rsidRPr="00044232">
              <w:rPr>
                <w:rStyle w:val="Collegamentoipertestuale"/>
              </w:rPr>
              <w:t>art. 85 "Convocazione dell'assemblea"</w:t>
            </w:r>
            <w:r w:rsidR="00427D12">
              <w:rPr>
                <w:webHidden/>
              </w:rPr>
              <w:tab/>
            </w:r>
            <w:r w:rsidR="00427D12">
              <w:rPr>
                <w:webHidden/>
              </w:rPr>
              <w:fldChar w:fldCharType="begin"/>
            </w:r>
            <w:r w:rsidR="00427D12">
              <w:rPr>
                <w:webHidden/>
              </w:rPr>
              <w:instrText xml:space="preserve"> PAGEREF _Toc527974559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60" w:history="1">
            <w:r w:rsidR="00427D12" w:rsidRPr="00044232">
              <w:rPr>
                <w:rStyle w:val="Collegamentoipertestuale"/>
              </w:rPr>
              <w:t>art. 86 "Sindaco ad interim"</w:t>
            </w:r>
            <w:r w:rsidR="00427D12">
              <w:rPr>
                <w:webHidden/>
              </w:rPr>
              <w:tab/>
            </w:r>
            <w:r w:rsidR="00427D12">
              <w:rPr>
                <w:webHidden/>
              </w:rPr>
              <w:fldChar w:fldCharType="begin"/>
            </w:r>
            <w:r w:rsidR="00427D12">
              <w:rPr>
                <w:webHidden/>
              </w:rPr>
              <w:instrText xml:space="preserve"> PAGEREF _Toc527974560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61" w:history="1">
            <w:r w:rsidR="00427D12" w:rsidRPr="00044232">
              <w:rPr>
                <w:rStyle w:val="Collegamentoipertestuale"/>
              </w:rPr>
              <w:t>art. 87 "Dichiarazione di fedeltà e rilascio delle credenziali"</w:t>
            </w:r>
            <w:r w:rsidR="00427D12">
              <w:rPr>
                <w:webHidden/>
              </w:rPr>
              <w:tab/>
            </w:r>
            <w:r w:rsidR="00427D12">
              <w:rPr>
                <w:webHidden/>
              </w:rPr>
              <w:fldChar w:fldCharType="begin"/>
            </w:r>
            <w:r w:rsidR="00427D12">
              <w:rPr>
                <w:webHidden/>
              </w:rPr>
              <w:instrText xml:space="preserve"> PAGEREF _Toc527974561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62" w:history="1">
            <w:r w:rsidR="00427D12" w:rsidRPr="00044232">
              <w:rPr>
                <w:rStyle w:val="Collegamentoipertestuale"/>
              </w:rPr>
              <w:t>art. 88 "Incompatibilità per parentela", art. 89 "Incompatibilità per funzione"</w:t>
            </w:r>
            <w:r w:rsidR="00427D12">
              <w:rPr>
                <w:webHidden/>
              </w:rPr>
              <w:tab/>
            </w:r>
            <w:r w:rsidR="00427D12">
              <w:rPr>
                <w:webHidden/>
              </w:rPr>
              <w:fldChar w:fldCharType="begin"/>
            </w:r>
            <w:r w:rsidR="00427D12">
              <w:rPr>
                <w:webHidden/>
              </w:rPr>
              <w:instrText xml:space="preserve"> PAGEREF _Toc527974562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63"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_Toc527974563 \h </w:instrText>
            </w:r>
            <w:r w:rsidR="00427D12">
              <w:rPr>
                <w:webHidden/>
              </w:rPr>
            </w:r>
            <w:r w:rsidR="00427D12">
              <w:rPr>
                <w:webHidden/>
              </w:rPr>
              <w:fldChar w:fldCharType="separate"/>
            </w:r>
            <w:r w:rsidR="00DA2F1A">
              <w:rPr>
                <w:webHidden/>
              </w:rPr>
              <w:t>56</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64"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_Toc527974564 \h </w:instrText>
            </w:r>
            <w:r w:rsidR="00427D12">
              <w:rPr>
                <w:webHidden/>
              </w:rPr>
            </w:r>
            <w:r w:rsidR="00427D12">
              <w:rPr>
                <w:webHidden/>
              </w:rPr>
              <w:fldChar w:fldCharType="separate"/>
            </w:r>
            <w:r w:rsidR="00DA2F1A">
              <w:rPr>
                <w:webHidden/>
              </w:rPr>
              <w:t>57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65" w:history="1">
            <w:r w:rsidR="00427D12" w:rsidRPr="00044232">
              <w:rPr>
                <w:rStyle w:val="Collegamentoipertestuale"/>
              </w:rPr>
              <w:t>art. 89 "Incompatibilità per funzione" nuova LEDP, art. 83a "E. Compatibilità con la carica di deputato al Gran Consiglio" (nuovo) LORD: compatibilità della funzione di docente con la carica di deputato al Gran Consiglio</w:t>
            </w:r>
            <w:r w:rsidR="00427D12">
              <w:rPr>
                <w:webHidden/>
              </w:rPr>
              <w:tab/>
            </w:r>
            <w:r w:rsidR="00427D12">
              <w:rPr>
                <w:webHidden/>
              </w:rPr>
              <w:fldChar w:fldCharType="begin"/>
            </w:r>
            <w:r w:rsidR="00427D12">
              <w:rPr>
                <w:webHidden/>
              </w:rPr>
              <w:instrText xml:space="preserve"> PAGEREF _Toc527974565 \h </w:instrText>
            </w:r>
            <w:r w:rsidR="00427D12">
              <w:rPr>
                <w:webHidden/>
              </w:rPr>
            </w:r>
            <w:r w:rsidR="00427D12">
              <w:rPr>
                <w:webHidden/>
              </w:rPr>
              <w:fldChar w:fldCharType="separate"/>
            </w:r>
            <w:r w:rsidR="00DA2F1A">
              <w:rPr>
                <w:webHidden/>
              </w:rPr>
              <w:t>57</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66"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_Toc527974566 \h </w:instrText>
            </w:r>
            <w:r w:rsidR="00427D12">
              <w:rPr>
                <w:webHidden/>
              </w:rPr>
            </w:r>
            <w:r w:rsidR="00427D12">
              <w:rPr>
                <w:webHidden/>
              </w:rPr>
              <w:fldChar w:fldCharType="separate"/>
            </w:r>
            <w:r w:rsidR="00DA2F1A">
              <w:rPr>
                <w:webHidden/>
              </w:rPr>
              <w:t>57</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67"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_Toc527974567 \h </w:instrText>
            </w:r>
            <w:r w:rsidR="00427D12">
              <w:rPr>
                <w:webHidden/>
              </w:rPr>
            </w:r>
            <w:r w:rsidR="00427D12">
              <w:rPr>
                <w:webHidden/>
              </w:rPr>
              <w:fldChar w:fldCharType="separate"/>
            </w:r>
            <w:r w:rsidR="00DA2F1A">
              <w:rPr>
                <w:webHidden/>
              </w:rPr>
              <w:t>58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68" w:history="1">
            <w:r w:rsidR="00427D12" w:rsidRPr="00044232">
              <w:rPr>
                <w:rStyle w:val="Collegamentoipertestuale"/>
              </w:rPr>
              <w:t>Iniziativa parlamentare elaborata del 25 novembre 2013 del compianto Angelo Paparelli (ripresa da Daniele Caverzasio) "Abrogazione dell'art. 111a 'Incompatibilità per funzione' della LEDP e una nuova formulazione dell'art. 54 cpv. 3 della Costituzione"</w:t>
            </w:r>
            <w:r w:rsidR="00427D12">
              <w:rPr>
                <w:webHidden/>
              </w:rPr>
              <w:tab/>
            </w:r>
            <w:r w:rsidR="00427D12">
              <w:rPr>
                <w:webHidden/>
              </w:rPr>
              <w:fldChar w:fldCharType="begin"/>
            </w:r>
            <w:r w:rsidR="00427D12">
              <w:rPr>
                <w:webHidden/>
              </w:rPr>
              <w:instrText xml:space="preserve"> PAGEREF _Toc527974568 \h </w:instrText>
            </w:r>
            <w:r w:rsidR="00427D12">
              <w:rPr>
                <w:webHidden/>
              </w:rPr>
            </w:r>
            <w:r w:rsidR="00427D12">
              <w:rPr>
                <w:webHidden/>
              </w:rPr>
              <w:fldChar w:fldCharType="separate"/>
            </w:r>
            <w:r w:rsidR="00DA2F1A">
              <w:rPr>
                <w:webHidden/>
              </w:rPr>
              <w:t>58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69" w:history="1">
            <w:r w:rsidR="00427D12" w:rsidRPr="00044232">
              <w:rPr>
                <w:rStyle w:val="Collegamentoipertestuale"/>
              </w:rPr>
              <w:t>art. 90 "Incompatibilità per carica e diritto di opzione"</w:t>
            </w:r>
            <w:r w:rsidR="00427D12">
              <w:rPr>
                <w:webHidden/>
              </w:rPr>
              <w:tab/>
            </w:r>
            <w:r w:rsidR="00427D12">
              <w:rPr>
                <w:webHidden/>
              </w:rPr>
              <w:fldChar w:fldCharType="begin"/>
            </w:r>
            <w:r w:rsidR="00427D12">
              <w:rPr>
                <w:webHidden/>
              </w:rPr>
              <w:instrText xml:space="preserve"> PAGEREF _Toc527974569 \h </w:instrText>
            </w:r>
            <w:r w:rsidR="00427D12">
              <w:rPr>
                <w:webHidden/>
              </w:rPr>
            </w:r>
            <w:r w:rsidR="00427D12">
              <w:rPr>
                <w:webHidden/>
              </w:rPr>
              <w:fldChar w:fldCharType="separate"/>
            </w:r>
            <w:r w:rsidR="00DA2F1A">
              <w:rPr>
                <w:webHidden/>
              </w:rPr>
              <w:t>58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0" w:history="1">
            <w:r w:rsidR="00427D12" w:rsidRPr="00044232">
              <w:rPr>
                <w:rStyle w:val="Collegamentoipertestuale"/>
              </w:rPr>
              <w:t>art. 91 "Dichiarazione di fedeltà alla Costituzione e alle leggi"</w:t>
            </w:r>
            <w:r w:rsidR="00427D12">
              <w:rPr>
                <w:webHidden/>
              </w:rPr>
              <w:tab/>
            </w:r>
            <w:r w:rsidR="00427D12">
              <w:rPr>
                <w:webHidden/>
              </w:rPr>
              <w:fldChar w:fldCharType="begin"/>
            </w:r>
            <w:r w:rsidR="00427D12">
              <w:rPr>
                <w:webHidden/>
              </w:rPr>
              <w:instrText xml:space="preserve"> PAGEREF _Toc527974570 \h </w:instrText>
            </w:r>
            <w:r w:rsidR="00427D12">
              <w:rPr>
                <w:webHidden/>
              </w:rPr>
            </w:r>
            <w:r w:rsidR="00427D12">
              <w:rPr>
                <w:webHidden/>
              </w:rPr>
              <w:fldChar w:fldCharType="separate"/>
            </w:r>
            <w:r w:rsidR="00DA2F1A">
              <w:rPr>
                <w:webHidden/>
              </w:rPr>
              <w:t>58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71"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_Toc527974571 \h </w:instrText>
            </w:r>
            <w:r w:rsidR="00427D12">
              <w:rPr>
                <w:webHidden/>
              </w:rPr>
            </w:r>
            <w:r w:rsidR="00427D12">
              <w:rPr>
                <w:webHidden/>
              </w:rPr>
              <w:fldChar w:fldCharType="separate"/>
            </w:r>
            <w:r w:rsidR="00DA2F1A">
              <w:rPr>
                <w:webHidden/>
              </w:rPr>
              <w:t>58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72"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_Toc527974572 \h </w:instrText>
            </w:r>
            <w:r w:rsidR="00427D12">
              <w:rPr>
                <w:webHidden/>
              </w:rPr>
            </w:r>
            <w:r w:rsidR="00427D12">
              <w:rPr>
                <w:webHidden/>
              </w:rPr>
              <w:fldChar w:fldCharType="separate"/>
            </w:r>
            <w:r w:rsidR="00DA2F1A">
              <w:rPr>
                <w:webHidden/>
              </w:rPr>
              <w:t>59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3" w:history="1">
            <w:r w:rsidR="00427D12" w:rsidRPr="00044232">
              <w:rPr>
                <w:rStyle w:val="Collegamentoipertestuale"/>
              </w:rPr>
              <w:t>art. 92 "Notifica dei contributi, a) obbligo di notifica", art. 93 "b) sanzioni" nuova LEDP": notifica dei contributi ai partiti, ai candidati e ai comitati di voto</w:t>
            </w:r>
            <w:r w:rsidR="00427D12">
              <w:rPr>
                <w:webHidden/>
              </w:rPr>
              <w:tab/>
            </w:r>
            <w:r w:rsidR="00427D12">
              <w:rPr>
                <w:webHidden/>
              </w:rPr>
              <w:fldChar w:fldCharType="begin"/>
            </w:r>
            <w:r w:rsidR="00427D12">
              <w:rPr>
                <w:webHidden/>
              </w:rPr>
              <w:instrText xml:space="preserve"> PAGEREF _Toc527974573 \h </w:instrText>
            </w:r>
            <w:r w:rsidR="00427D12">
              <w:rPr>
                <w:webHidden/>
              </w:rPr>
            </w:r>
            <w:r w:rsidR="00427D12">
              <w:rPr>
                <w:webHidden/>
              </w:rPr>
              <w:fldChar w:fldCharType="separate"/>
            </w:r>
            <w:r w:rsidR="00DA2F1A">
              <w:rPr>
                <w:webHidden/>
              </w:rPr>
              <w:t>59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4" w:history="1">
            <w:r w:rsidR="00427D12" w:rsidRPr="00044232">
              <w:rPr>
                <w:rStyle w:val="Collegamentoipertestuale"/>
              </w:rPr>
              <w:t>art. 94 "Finanziamento di campagne da parte degli enti pubblici"</w:t>
            </w:r>
            <w:r w:rsidR="00427D12">
              <w:rPr>
                <w:webHidden/>
              </w:rPr>
              <w:tab/>
            </w:r>
            <w:r w:rsidR="00427D12">
              <w:rPr>
                <w:webHidden/>
              </w:rPr>
              <w:fldChar w:fldCharType="begin"/>
            </w:r>
            <w:r w:rsidR="00427D12">
              <w:rPr>
                <w:webHidden/>
              </w:rPr>
              <w:instrText xml:space="preserve"> PAGEREF _Toc527974574 \h </w:instrText>
            </w:r>
            <w:r w:rsidR="00427D12">
              <w:rPr>
                <w:webHidden/>
              </w:rPr>
            </w:r>
            <w:r w:rsidR="00427D12">
              <w:rPr>
                <w:webHidden/>
              </w:rPr>
              <w:fldChar w:fldCharType="separate"/>
            </w:r>
            <w:r w:rsidR="00DA2F1A">
              <w:rPr>
                <w:webHidden/>
              </w:rPr>
              <w:t>60</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5" w:history="1">
            <w:r w:rsidR="00427D12" w:rsidRPr="00044232">
              <w:rPr>
                <w:rStyle w:val="Collegamentoipertestuale"/>
              </w:rPr>
              <w:t>TITOLO VII - INIZIATIVA POPOLARE</w:t>
            </w:r>
            <w:r w:rsidR="00427D12">
              <w:rPr>
                <w:webHidden/>
              </w:rPr>
              <w:tab/>
            </w:r>
            <w:r w:rsidR="00427D12">
              <w:rPr>
                <w:webHidden/>
              </w:rPr>
              <w:fldChar w:fldCharType="begin"/>
            </w:r>
            <w:r w:rsidR="00427D12">
              <w:rPr>
                <w:webHidden/>
              </w:rPr>
              <w:instrText xml:space="preserve"> PAGEREF _Toc527974575 \h </w:instrText>
            </w:r>
            <w:r w:rsidR="00427D12">
              <w:rPr>
                <w:webHidden/>
              </w:rPr>
            </w:r>
            <w:r w:rsidR="00427D12">
              <w:rPr>
                <w:webHidden/>
              </w:rPr>
              <w:fldChar w:fldCharType="separate"/>
            </w:r>
            <w:r w:rsidR="00DA2F1A">
              <w:rPr>
                <w:webHidden/>
              </w:rPr>
              <w:t>61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6" w:history="1">
            <w:r w:rsidR="00427D12" w:rsidRPr="00044232">
              <w:rPr>
                <w:rStyle w:val="Collegamentoipertestuale"/>
              </w:rPr>
              <w:t>art. 95 "Promotori", art. 96 "Esame della domanda"</w:t>
            </w:r>
            <w:r w:rsidR="00427D12">
              <w:rPr>
                <w:webHidden/>
              </w:rPr>
              <w:tab/>
            </w:r>
            <w:r w:rsidR="00427D12">
              <w:rPr>
                <w:webHidden/>
              </w:rPr>
              <w:fldChar w:fldCharType="begin"/>
            </w:r>
            <w:r w:rsidR="00427D12">
              <w:rPr>
                <w:webHidden/>
              </w:rPr>
              <w:instrText xml:space="preserve"> PAGEREF _Toc527974576 \h </w:instrText>
            </w:r>
            <w:r w:rsidR="00427D12">
              <w:rPr>
                <w:webHidden/>
              </w:rPr>
            </w:r>
            <w:r w:rsidR="00427D12">
              <w:rPr>
                <w:webHidden/>
              </w:rPr>
              <w:fldChar w:fldCharType="separate"/>
            </w:r>
            <w:r w:rsidR="00DA2F1A">
              <w:rPr>
                <w:webHidden/>
              </w:rPr>
              <w:t>61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7" w:history="1">
            <w:r w:rsidR="00427D12" w:rsidRPr="00044232">
              <w:rPr>
                <w:rStyle w:val="Collegamentoipertestuale"/>
              </w:rPr>
              <w:t>art. 97 "Requisiti della lista", art. 116 "Requisiti della lista [referendum]", art. 126 "Requisiti della lista [Revoca del Consiglio di Stato e del Municipio]"</w:t>
            </w:r>
            <w:r w:rsidR="00427D12">
              <w:rPr>
                <w:webHidden/>
              </w:rPr>
              <w:tab/>
            </w:r>
            <w:r w:rsidR="00427D12">
              <w:rPr>
                <w:webHidden/>
              </w:rPr>
              <w:fldChar w:fldCharType="begin"/>
            </w:r>
            <w:r w:rsidR="00427D12">
              <w:rPr>
                <w:webHidden/>
              </w:rPr>
              <w:instrText xml:space="preserve"> PAGEREF _Toc527974577 \h </w:instrText>
            </w:r>
            <w:r w:rsidR="00427D12">
              <w:rPr>
                <w:webHidden/>
              </w:rPr>
            </w:r>
            <w:r w:rsidR="00427D12">
              <w:rPr>
                <w:webHidden/>
              </w:rPr>
              <w:fldChar w:fldCharType="separate"/>
            </w:r>
            <w:r w:rsidR="00DA2F1A">
              <w:rPr>
                <w:webHidden/>
              </w:rPr>
              <w:t>61</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78" w:history="1">
            <w:r w:rsidR="00427D12" w:rsidRPr="00044232">
              <w:rPr>
                <w:rStyle w:val="Collegamentoipertestuale"/>
              </w:rPr>
              <w:t>Numero e tempo di raccolta delle firme per referendum e iniziative popolari: art. 119 "Firme: numero e termine per la raccolta", art. 141 "Termine per la raccolta delle firme" ATTUALE LEDP / art. 37 cpv. 1 "Iniziativa popolare legislativa, 1. Principio", art. 42 "Referendum facoltativo", art. 83 cpv. 2 "Revisione totale, 1. Proposta",  art. 85 cpv. 4 "Revisione parziale" Cost. TI</w:t>
            </w:r>
            <w:r w:rsidR="00427D12">
              <w:rPr>
                <w:webHidden/>
              </w:rPr>
              <w:tab/>
            </w:r>
            <w:r w:rsidR="00427D12">
              <w:rPr>
                <w:webHidden/>
              </w:rPr>
              <w:fldChar w:fldCharType="begin"/>
            </w:r>
            <w:r w:rsidR="00427D12">
              <w:rPr>
                <w:webHidden/>
              </w:rPr>
              <w:instrText xml:space="preserve"> PAGEREF _Toc527974578 \h </w:instrText>
            </w:r>
            <w:r w:rsidR="00427D12">
              <w:rPr>
                <w:webHidden/>
              </w:rPr>
            </w:r>
            <w:r w:rsidR="00427D12">
              <w:rPr>
                <w:webHidden/>
              </w:rPr>
              <w:fldChar w:fldCharType="separate"/>
            </w:r>
            <w:r w:rsidR="00DA2F1A">
              <w:rPr>
                <w:webHidden/>
              </w:rPr>
              <w:t>61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79"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_Toc527974579 \h </w:instrText>
            </w:r>
            <w:r w:rsidR="00427D12">
              <w:rPr>
                <w:webHidden/>
              </w:rPr>
            </w:r>
            <w:r w:rsidR="00427D12">
              <w:rPr>
                <w:webHidden/>
              </w:rPr>
              <w:fldChar w:fldCharType="separate"/>
            </w:r>
            <w:r w:rsidR="00DA2F1A">
              <w:rPr>
                <w:webHidden/>
              </w:rPr>
              <w:t>62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80"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_Toc527974580 \h </w:instrText>
            </w:r>
            <w:r w:rsidR="00427D12">
              <w:rPr>
                <w:webHidden/>
              </w:rPr>
            </w:r>
            <w:r w:rsidR="00427D12">
              <w:rPr>
                <w:webHidden/>
              </w:rPr>
              <w:fldChar w:fldCharType="separate"/>
            </w:r>
            <w:r w:rsidR="00DA2F1A">
              <w:rPr>
                <w:webHidden/>
              </w:rPr>
              <w:t>63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81" w:history="1">
            <w:r w:rsidR="00427D12" w:rsidRPr="00044232">
              <w:rPr>
                <w:rStyle w:val="Collegamentoipertestuale"/>
              </w:rPr>
              <w:t>Iniziativa parlamentare generica del 22 settembre 2014 di Sergio Morisoli "Modifica degli artt. 37, 42 e 85 della Costituzione cantonale (iniziativa popolare legislativa, referendum facoltativo e revisione parziale della Costituzione): più voce al popolo"</w:t>
            </w:r>
            <w:r w:rsidR="00427D12">
              <w:rPr>
                <w:webHidden/>
              </w:rPr>
              <w:tab/>
            </w:r>
            <w:r w:rsidR="00427D12">
              <w:rPr>
                <w:webHidden/>
              </w:rPr>
              <w:fldChar w:fldCharType="begin"/>
            </w:r>
            <w:r w:rsidR="00427D12">
              <w:rPr>
                <w:webHidden/>
              </w:rPr>
              <w:instrText xml:space="preserve"> PAGEREF _Toc527974581 \h </w:instrText>
            </w:r>
            <w:r w:rsidR="00427D12">
              <w:rPr>
                <w:webHidden/>
              </w:rPr>
            </w:r>
            <w:r w:rsidR="00427D12">
              <w:rPr>
                <w:webHidden/>
              </w:rPr>
              <w:fldChar w:fldCharType="separate"/>
            </w:r>
            <w:r w:rsidR="00DA2F1A">
              <w:rPr>
                <w:webHidden/>
              </w:rPr>
              <w:t>63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82" w:history="1">
            <w:r w:rsidR="00427D12" w:rsidRPr="00044232">
              <w:rPr>
                <w:rStyle w:val="Collegamentoipertestuale"/>
              </w:rPr>
              <w:t>art. 98 "Apposizione della firma"</w:t>
            </w:r>
            <w:r w:rsidR="00427D12">
              <w:rPr>
                <w:webHidden/>
              </w:rPr>
              <w:tab/>
            </w:r>
            <w:r w:rsidR="00427D12">
              <w:rPr>
                <w:webHidden/>
              </w:rPr>
              <w:fldChar w:fldCharType="begin"/>
            </w:r>
            <w:r w:rsidR="00427D12">
              <w:rPr>
                <w:webHidden/>
              </w:rPr>
              <w:instrText xml:space="preserve"> PAGEREF _Toc527974582 \h </w:instrText>
            </w:r>
            <w:r w:rsidR="00427D12">
              <w:rPr>
                <w:webHidden/>
              </w:rPr>
            </w:r>
            <w:r w:rsidR="00427D12">
              <w:rPr>
                <w:webHidden/>
              </w:rPr>
              <w:fldChar w:fldCharType="separate"/>
            </w:r>
            <w:r w:rsidR="00DA2F1A">
              <w:rPr>
                <w:webHidden/>
              </w:rPr>
              <w:t>64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83" w:history="1">
            <w:r w:rsidR="00427D12" w:rsidRPr="00044232">
              <w:rPr>
                <w:rStyle w:val="Collegamentoipertestuale"/>
              </w:rPr>
              <w:t>art. 99 "Raccolta delle firme"</w:t>
            </w:r>
            <w:r w:rsidR="00427D12">
              <w:rPr>
                <w:webHidden/>
              </w:rPr>
              <w:tab/>
            </w:r>
            <w:r w:rsidR="00427D12">
              <w:rPr>
                <w:webHidden/>
              </w:rPr>
              <w:fldChar w:fldCharType="begin"/>
            </w:r>
            <w:r w:rsidR="00427D12">
              <w:rPr>
                <w:webHidden/>
              </w:rPr>
              <w:instrText xml:space="preserve"> PAGEREF _Toc527974583 \h </w:instrText>
            </w:r>
            <w:r w:rsidR="00427D12">
              <w:rPr>
                <w:webHidden/>
              </w:rPr>
            </w:r>
            <w:r w:rsidR="00427D12">
              <w:rPr>
                <w:webHidden/>
              </w:rPr>
              <w:fldChar w:fldCharType="separate"/>
            </w:r>
            <w:r w:rsidR="00DA2F1A">
              <w:rPr>
                <w:webHidden/>
              </w:rPr>
              <w:t>64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84"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_Toc527974584 \h </w:instrText>
            </w:r>
            <w:r w:rsidR="00427D12">
              <w:rPr>
                <w:webHidden/>
              </w:rPr>
            </w:r>
            <w:r w:rsidR="00427D12">
              <w:rPr>
                <w:webHidden/>
              </w:rPr>
              <w:fldChar w:fldCharType="separate"/>
            </w:r>
            <w:r w:rsidR="00DA2F1A">
              <w:rPr>
                <w:webHidden/>
              </w:rPr>
              <w:t>64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85"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_Toc527974585 \h </w:instrText>
            </w:r>
            <w:r w:rsidR="00427D12">
              <w:rPr>
                <w:webHidden/>
              </w:rPr>
            </w:r>
            <w:r w:rsidR="00427D12">
              <w:rPr>
                <w:webHidden/>
              </w:rPr>
              <w:fldChar w:fldCharType="separate"/>
            </w:r>
            <w:r w:rsidR="00DA2F1A">
              <w:rPr>
                <w:webHidden/>
              </w:rPr>
              <w:t>64</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586" w:history="1">
            <w:r w:rsidR="00427D12" w:rsidRPr="00044232">
              <w:rPr>
                <w:rStyle w:val="Collegamentoipertestuale"/>
              </w:rPr>
              <w:t>Iniziativa parlamentare elaborata del 20 novembre 2017 di Matteo Pronzini "Modifica dell'art. 121 LEDP: vietare la raccolta di firme per iniziative o referendum a pagamento"</w:t>
            </w:r>
            <w:r w:rsidR="00427D12">
              <w:rPr>
                <w:webHidden/>
              </w:rPr>
              <w:tab/>
            </w:r>
            <w:r w:rsidR="00427D12">
              <w:rPr>
                <w:webHidden/>
              </w:rPr>
              <w:fldChar w:fldCharType="begin"/>
            </w:r>
            <w:r w:rsidR="00427D12">
              <w:rPr>
                <w:webHidden/>
              </w:rPr>
              <w:instrText xml:space="preserve"> PAGEREF _Toc527974586 \h </w:instrText>
            </w:r>
            <w:r w:rsidR="00427D12">
              <w:rPr>
                <w:webHidden/>
              </w:rPr>
            </w:r>
            <w:r w:rsidR="00427D12">
              <w:rPr>
                <w:webHidden/>
              </w:rPr>
              <w:fldChar w:fldCharType="separate"/>
            </w:r>
            <w:r w:rsidR="00DA2F1A">
              <w:rPr>
                <w:webHidden/>
              </w:rPr>
              <w:t>64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87" w:history="1">
            <w:r w:rsidR="00427D12" w:rsidRPr="00044232">
              <w:rPr>
                <w:rStyle w:val="Collegamentoipertestuale"/>
              </w:rPr>
              <w:t>art. 100 "Attestazione di validità delle firme"</w:t>
            </w:r>
            <w:r w:rsidR="00427D12">
              <w:rPr>
                <w:webHidden/>
              </w:rPr>
              <w:tab/>
            </w:r>
            <w:r w:rsidR="00427D12">
              <w:rPr>
                <w:webHidden/>
              </w:rPr>
              <w:fldChar w:fldCharType="begin"/>
            </w:r>
            <w:r w:rsidR="00427D12">
              <w:rPr>
                <w:webHidden/>
              </w:rPr>
              <w:instrText xml:space="preserve"> PAGEREF _Toc527974587 \h </w:instrText>
            </w:r>
            <w:r w:rsidR="00427D12">
              <w:rPr>
                <w:webHidden/>
              </w:rPr>
            </w:r>
            <w:r w:rsidR="00427D12">
              <w:rPr>
                <w:webHidden/>
              </w:rPr>
              <w:fldChar w:fldCharType="separate"/>
            </w:r>
            <w:r w:rsidR="00DA2F1A">
              <w:rPr>
                <w:webHidden/>
              </w:rPr>
              <w:t>65</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88" w:history="1">
            <w:r w:rsidR="00427D12" w:rsidRPr="00044232">
              <w:rPr>
                <w:rStyle w:val="Collegamentoipertestuale"/>
              </w:rPr>
              <w:t>art. 101 "Termine per la consegna delle liste", art. 102 "Accertamento del risultato", art. 103 "Pubblicazione del risultato", art. 104 "Ricevibilità", art. 105 "Ritiro della domanda"</w:t>
            </w:r>
            <w:r w:rsidR="00427D12">
              <w:rPr>
                <w:webHidden/>
              </w:rPr>
              <w:tab/>
            </w:r>
            <w:r w:rsidR="00427D12">
              <w:rPr>
                <w:webHidden/>
              </w:rPr>
              <w:fldChar w:fldCharType="begin"/>
            </w:r>
            <w:r w:rsidR="00427D12">
              <w:rPr>
                <w:webHidden/>
              </w:rPr>
              <w:instrText xml:space="preserve"> PAGEREF _Toc527974588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89" w:history="1">
            <w:r w:rsidR="00427D12" w:rsidRPr="00044232">
              <w:rPr>
                <w:rStyle w:val="Collegamentoipertestuale"/>
              </w:rPr>
              <w:t>art. 106 "Iniziativa costituzionale, a) riforma totale", art. 107 "b) riforma parziale"</w:t>
            </w:r>
            <w:r w:rsidR="00427D12">
              <w:rPr>
                <w:webHidden/>
              </w:rPr>
              <w:tab/>
            </w:r>
            <w:r w:rsidR="00427D12">
              <w:rPr>
                <w:webHidden/>
              </w:rPr>
              <w:fldChar w:fldCharType="begin"/>
            </w:r>
            <w:r w:rsidR="00427D12">
              <w:rPr>
                <w:webHidden/>
              </w:rPr>
              <w:instrText xml:space="preserve"> PAGEREF _Toc527974589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0" w:history="1">
            <w:r w:rsidR="00427D12" w:rsidRPr="00044232">
              <w:rPr>
                <w:rStyle w:val="Collegamentoipertestuale"/>
              </w:rPr>
              <w:t>art. 108 "Procedura, a) generica o elaborata", art. 111 "[Iniziativa legislativa] b) procedura"</w:t>
            </w:r>
            <w:r w:rsidR="00427D12">
              <w:rPr>
                <w:webHidden/>
              </w:rPr>
              <w:tab/>
            </w:r>
            <w:r w:rsidR="00427D12">
              <w:rPr>
                <w:webHidden/>
              </w:rPr>
              <w:fldChar w:fldCharType="begin"/>
            </w:r>
            <w:r w:rsidR="00427D12">
              <w:rPr>
                <w:webHidden/>
              </w:rPr>
              <w:instrText xml:space="preserve"> PAGEREF _Toc527974590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1" w:history="1">
            <w:r w:rsidR="00427D12" w:rsidRPr="00044232">
              <w:rPr>
                <w:rStyle w:val="Collegamentoipertestuale"/>
              </w:rPr>
              <w:t>art. 109 "b) caso particolare con varianti", art. 114 "Domanda di riforma parziale della Costituzione e di iniziativa legislativa: votazione", art. 115 "Domanda di riforma parziale della Costituzione con varianti e controprogetto: doppio turno" nuova LEDP / art. 82 "Principio" Cost. TI: questione delle votazioni con varianti</w:t>
            </w:r>
            <w:r w:rsidR="00427D12">
              <w:rPr>
                <w:webHidden/>
              </w:rPr>
              <w:tab/>
            </w:r>
            <w:r w:rsidR="00427D12">
              <w:rPr>
                <w:webHidden/>
              </w:rPr>
              <w:fldChar w:fldCharType="begin"/>
            </w:r>
            <w:r w:rsidR="00427D12">
              <w:rPr>
                <w:webHidden/>
              </w:rPr>
              <w:instrText xml:space="preserve"> PAGEREF _Toc527974591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2" w:history="1">
            <w:r w:rsidR="00427D12" w:rsidRPr="00044232">
              <w:rPr>
                <w:rStyle w:val="Collegamentoipertestuale"/>
              </w:rPr>
              <w:t>art. 110 "Iniziativa legislativa, a) modalità"</w:t>
            </w:r>
            <w:r w:rsidR="00427D12">
              <w:rPr>
                <w:webHidden/>
              </w:rPr>
              <w:tab/>
            </w:r>
            <w:r w:rsidR="00427D12">
              <w:rPr>
                <w:webHidden/>
              </w:rPr>
              <w:fldChar w:fldCharType="begin"/>
            </w:r>
            <w:r w:rsidR="00427D12">
              <w:rPr>
                <w:webHidden/>
              </w:rPr>
              <w:instrText xml:space="preserve"> PAGEREF _Toc527974592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3" w:history="1">
            <w:r w:rsidR="00427D12" w:rsidRPr="00044232">
              <w:rPr>
                <w:rStyle w:val="Collegamentoipertestuale"/>
              </w:rPr>
              <w:t>Art. 111 "[Iniziativa legislativa] b) procedura"</w:t>
            </w:r>
            <w:r w:rsidR="00427D12">
              <w:rPr>
                <w:webHidden/>
              </w:rPr>
              <w:tab/>
            </w:r>
            <w:r w:rsidR="00427D12">
              <w:rPr>
                <w:webHidden/>
              </w:rPr>
              <w:fldChar w:fldCharType="begin"/>
            </w:r>
            <w:r w:rsidR="00427D12">
              <w:rPr>
                <w:webHidden/>
              </w:rPr>
              <w:instrText xml:space="preserve"> PAGEREF _Toc527974593 \h </w:instrText>
            </w:r>
            <w:r w:rsidR="00427D12">
              <w:rPr>
                <w:webHidden/>
              </w:rPr>
            </w:r>
            <w:r w:rsidR="00427D12">
              <w:rPr>
                <w:webHidden/>
              </w:rPr>
              <w:fldChar w:fldCharType="separate"/>
            </w:r>
            <w:r w:rsidR="00DA2F1A">
              <w:rPr>
                <w:webHidden/>
              </w:rPr>
              <w:t>66</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4" w:history="1">
            <w:r w:rsidR="00427D12" w:rsidRPr="00044232">
              <w:rPr>
                <w:rStyle w:val="Collegamentoipertestuale"/>
              </w:rPr>
              <w:t>art. 112 "[Iniziativa legislativa] c) ritiro"</w:t>
            </w:r>
            <w:r w:rsidR="00427D12">
              <w:rPr>
                <w:webHidden/>
              </w:rPr>
              <w:tab/>
            </w:r>
            <w:r w:rsidR="00427D12">
              <w:rPr>
                <w:webHidden/>
              </w:rPr>
              <w:fldChar w:fldCharType="begin"/>
            </w:r>
            <w:r w:rsidR="00427D12">
              <w:rPr>
                <w:webHidden/>
              </w:rPr>
              <w:instrText xml:space="preserve"> PAGEREF _Toc527974594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5" w:history="1">
            <w:r w:rsidR="00427D12" w:rsidRPr="00044232">
              <w:rPr>
                <w:rStyle w:val="Collegamentoipertestuale"/>
              </w:rPr>
              <w:t>art. 113 "Domanda di riforma totale della Costituzione"</w:t>
            </w:r>
            <w:r w:rsidR="00427D12">
              <w:rPr>
                <w:webHidden/>
              </w:rPr>
              <w:tab/>
            </w:r>
            <w:r w:rsidR="00427D12">
              <w:rPr>
                <w:webHidden/>
              </w:rPr>
              <w:fldChar w:fldCharType="begin"/>
            </w:r>
            <w:r w:rsidR="00427D12">
              <w:rPr>
                <w:webHidden/>
              </w:rPr>
              <w:instrText xml:space="preserve"> PAGEREF _Toc527974595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6" w:history="1">
            <w:r w:rsidR="00427D12" w:rsidRPr="00044232">
              <w:rPr>
                <w:rStyle w:val="Collegamentoipertestuale"/>
              </w:rPr>
              <w:t>art. 114 "Domanda di riforma parziale della Costituzione e di iniziativa legislativa: votazione"</w:t>
            </w:r>
            <w:r w:rsidR="00427D12">
              <w:rPr>
                <w:webHidden/>
              </w:rPr>
              <w:tab/>
            </w:r>
            <w:r w:rsidR="00427D12">
              <w:rPr>
                <w:webHidden/>
              </w:rPr>
              <w:fldChar w:fldCharType="begin"/>
            </w:r>
            <w:r w:rsidR="00427D12">
              <w:rPr>
                <w:webHidden/>
              </w:rPr>
              <w:instrText xml:space="preserve"> PAGEREF _Toc527974596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7" w:history="1">
            <w:r w:rsidR="00427D12" w:rsidRPr="00044232">
              <w:rPr>
                <w:rStyle w:val="Collegamentoipertestuale"/>
              </w:rPr>
              <w:t>art. 115 "Domanda di riforma parziale della Costituzione con varianti e controprogetto: doppio turno</w:t>
            </w:r>
            <w:r w:rsidR="00427D12">
              <w:rPr>
                <w:webHidden/>
              </w:rPr>
              <w:tab/>
            </w:r>
            <w:r w:rsidR="00427D12">
              <w:rPr>
                <w:webHidden/>
              </w:rPr>
              <w:fldChar w:fldCharType="begin"/>
            </w:r>
            <w:r w:rsidR="00427D12">
              <w:rPr>
                <w:webHidden/>
              </w:rPr>
              <w:instrText xml:space="preserve"> PAGEREF _Toc527974597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8" w:history="1">
            <w:r w:rsidR="00427D12" w:rsidRPr="00044232">
              <w:rPr>
                <w:rStyle w:val="Collegamentoipertestuale"/>
              </w:rPr>
              <w:t>TITOLO VIII - REFERENDUM</w:t>
            </w:r>
            <w:r w:rsidR="00427D12">
              <w:rPr>
                <w:webHidden/>
              </w:rPr>
              <w:tab/>
            </w:r>
            <w:r w:rsidR="00427D12">
              <w:rPr>
                <w:webHidden/>
              </w:rPr>
              <w:fldChar w:fldCharType="begin"/>
            </w:r>
            <w:r w:rsidR="00427D12">
              <w:rPr>
                <w:webHidden/>
              </w:rPr>
              <w:instrText xml:space="preserve"> PAGEREF _Toc527974598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599" w:history="1">
            <w:r w:rsidR="00427D12" w:rsidRPr="00044232">
              <w:rPr>
                <w:rStyle w:val="Collegamentoipertestuale"/>
              </w:rPr>
              <w:t>art. 116 "Requisiti della lista [referendum]"</w:t>
            </w:r>
            <w:r w:rsidR="00427D12">
              <w:rPr>
                <w:webHidden/>
              </w:rPr>
              <w:tab/>
            </w:r>
            <w:r w:rsidR="00427D12">
              <w:rPr>
                <w:webHidden/>
              </w:rPr>
              <w:fldChar w:fldCharType="begin"/>
            </w:r>
            <w:r w:rsidR="00427D12">
              <w:rPr>
                <w:webHidden/>
              </w:rPr>
              <w:instrText xml:space="preserve"> PAGEREF _Toc527974599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0" w:history="1">
            <w:r w:rsidR="00427D12" w:rsidRPr="00044232">
              <w:rPr>
                <w:rStyle w:val="Collegamentoipertestuale"/>
              </w:rPr>
              <w:t>art. 117 "Procedura: norme applicabili", art. 118 "Pubblicazione del risultato"</w:t>
            </w:r>
            <w:r w:rsidR="00427D12">
              <w:rPr>
                <w:webHidden/>
              </w:rPr>
              <w:tab/>
            </w:r>
            <w:r w:rsidR="00427D12">
              <w:rPr>
                <w:webHidden/>
              </w:rPr>
              <w:fldChar w:fldCharType="begin"/>
            </w:r>
            <w:r w:rsidR="00427D12">
              <w:rPr>
                <w:webHidden/>
              </w:rPr>
              <w:instrText xml:space="preserve"> PAGEREF _Toc527974600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1" w:history="1">
            <w:r w:rsidR="00427D12" w:rsidRPr="00044232">
              <w:rPr>
                <w:rStyle w:val="Collegamentoipertestuale"/>
              </w:rPr>
              <w:t>TITOLO IX - INIZIATIVA LEGISLATIVA E REFERENDUM DEI COMUNI</w:t>
            </w:r>
            <w:r w:rsidR="00427D12">
              <w:rPr>
                <w:webHidden/>
              </w:rPr>
              <w:tab/>
            </w:r>
            <w:r w:rsidR="00427D12">
              <w:rPr>
                <w:webHidden/>
              </w:rPr>
              <w:fldChar w:fldCharType="begin"/>
            </w:r>
            <w:r w:rsidR="00427D12">
              <w:rPr>
                <w:webHidden/>
              </w:rPr>
              <w:instrText xml:space="preserve"> PAGEREF _Toc527974601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2" w:history="1">
            <w:r w:rsidR="00427D12" w:rsidRPr="00044232">
              <w:rPr>
                <w:rStyle w:val="Collegamentoipertestuale"/>
              </w:rPr>
              <w:t>art. 119 "Autorità competente"</w:t>
            </w:r>
            <w:r w:rsidR="00427D12">
              <w:rPr>
                <w:webHidden/>
              </w:rPr>
              <w:tab/>
            </w:r>
            <w:r w:rsidR="00427D12">
              <w:rPr>
                <w:webHidden/>
              </w:rPr>
              <w:fldChar w:fldCharType="begin"/>
            </w:r>
            <w:r w:rsidR="00427D12">
              <w:rPr>
                <w:webHidden/>
              </w:rPr>
              <w:instrText xml:space="preserve"> PAGEREF _Toc527974602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3" w:history="1">
            <w:r w:rsidR="00427D12" w:rsidRPr="00044232">
              <w:rPr>
                <w:rStyle w:val="Collegamentoipertestuale"/>
              </w:rPr>
              <w:t>art. 120 "Iniziativa, a) presentazione della domanda"</w:t>
            </w:r>
            <w:r w:rsidR="00427D12">
              <w:rPr>
                <w:webHidden/>
              </w:rPr>
              <w:tab/>
            </w:r>
            <w:r w:rsidR="00427D12">
              <w:rPr>
                <w:webHidden/>
              </w:rPr>
              <w:fldChar w:fldCharType="begin"/>
            </w:r>
            <w:r w:rsidR="00427D12">
              <w:rPr>
                <w:webHidden/>
              </w:rPr>
              <w:instrText xml:space="preserve"> PAGEREF _Toc527974603 \h </w:instrText>
            </w:r>
            <w:r w:rsidR="00427D12">
              <w:rPr>
                <w:webHidden/>
              </w:rPr>
            </w:r>
            <w:r w:rsidR="00427D12">
              <w:rPr>
                <w:webHidden/>
              </w:rPr>
              <w:fldChar w:fldCharType="separate"/>
            </w:r>
            <w:r w:rsidR="00DA2F1A">
              <w:rPr>
                <w:webHidden/>
              </w:rPr>
              <w:t>67</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4" w:history="1">
            <w:r w:rsidR="00427D12" w:rsidRPr="00044232">
              <w:rPr>
                <w:rStyle w:val="Collegamentoipertestuale"/>
              </w:rPr>
              <w:t>art. 121 "[Iniziativa] b) esame della domanda"</w:t>
            </w:r>
            <w:r w:rsidR="00427D12">
              <w:rPr>
                <w:webHidden/>
              </w:rPr>
              <w:tab/>
            </w:r>
            <w:r w:rsidR="00427D12">
              <w:rPr>
                <w:webHidden/>
              </w:rPr>
              <w:fldChar w:fldCharType="begin"/>
            </w:r>
            <w:r w:rsidR="00427D12">
              <w:rPr>
                <w:webHidden/>
              </w:rPr>
              <w:instrText xml:space="preserve"> PAGEREF _Toc527974604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5" w:history="1">
            <w:r w:rsidR="00427D12" w:rsidRPr="00044232">
              <w:rPr>
                <w:rStyle w:val="Collegamentoipertestuale"/>
              </w:rPr>
              <w:t>art. 122 "Deposito delle adesioni", art. 123 "Referendum"</w:t>
            </w:r>
            <w:r w:rsidR="00427D12">
              <w:rPr>
                <w:webHidden/>
              </w:rPr>
              <w:tab/>
            </w:r>
            <w:r w:rsidR="00427D12">
              <w:rPr>
                <w:webHidden/>
              </w:rPr>
              <w:fldChar w:fldCharType="begin"/>
            </w:r>
            <w:r w:rsidR="00427D12">
              <w:rPr>
                <w:webHidden/>
              </w:rPr>
              <w:instrText xml:space="preserve"> PAGEREF _Toc527974605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6" w:history="1">
            <w:r w:rsidR="00427D12" w:rsidRPr="00044232">
              <w:rPr>
                <w:rStyle w:val="Collegamentoipertestuale"/>
              </w:rPr>
              <w:t>art. 124 "Altre disposizioni"</w:t>
            </w:r>
            <w:r w:rsidR="00427D12">
              <w:rPr>
                <w:webHidden/>
              </w:rPr>
              <w:tab/>
            </w:r>
            <w:r w:rsidR="00427D12">
              <w:rPr>
                <w:webHidden/>
              </w:rPr>
              <w:fldChar w:fldCharType="begin"/>
            </w:r>
            <w:r w:rsidR="00427D12">
              <w:rPr>
                <w:webHidden/>
              </w:rPr>
              <w:instrText xml:space="preserve"> PAGEREF _Toc527974606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7" w:history="1">
            <w:r w:rsidR="00427D12" w:rsidRPr="00044232">
              <w:rPr>
                <w:rStyle w:val="Collegamentoipertestuale"/>
              </w:rPr>
              <w:t>TITOLO X - REVOCA DEL CONSIGLIO DI STATO E DEL MUNICIPIO</w:t>
            </w:r>
            <w:r w:rsidR="00427D12">
              <w:rPr>
                <w:webHidden/>
              </w:rPr>
              <w:tab/>
            </w:r>
            <w:r w:rsidR="00427D12">
              <w:rPr>
                <w:webHidden/>
              </w:rPr>
              <w:fldChar w:fldCharType="begin"/>
            </w:r>
            <w:r w:rsidR="00427D12">
              <w:rPr>
                <w:webHidden/>
              </w:rPr>
              <w:instrText xml:space="preserve"> PAGEREF _Toc527974607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08" w:history="1">
            <w:r w:rsidR="00427D12" w:rsidRPr="00044232">
              <w:rPr>
                <w:rStyle w:val="Collegamentoipertestuale"/>
              </w:rPr>
              <w:t>art. 125 "Presentazione della proposta di revoca"</w:t>
            </w:r>
            <w:r w:rsidR="00427D12">
              <w:rPr>
                <w:webHidden/>
              </w:rPr>
              <w:tab/>
            </w:r>
            <w:r w:rsidR="00427D12">
              <w:rPr>
                <w:webHidden/>
              </w:rPr>
              <w:fldChar w:fldCharType="begin"/>
            </w:r>
            <w:r w:rsidR="00427D12">
              <w:rPr>
                <w:webHidden/>
              </w:rPr>
              <w:instrText xml:space="preserve"> PAGEREF _Toc527974608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09"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_Toc527974609 \h </w:instrText>
            </w:r>
            <w:r w:rsidR="00427D12">
              <w:rPr>
                <w:webHidden/>
              </w:rPr>
            </w:r>
            <w:r w:rsidR="00427D12">
              <w:rPr>
                <w:webHidden/>
              </w:rPr>
              <w:fldChar w:fldCharType="separate"/>
            </w:r>
            <w:r w:rsidR="00DA2F1A">
              <w:rPr>
                <w:webHidden/>
              </w:rPr>
              <w:t>68</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10"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_Toc527974610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1" w:history="1">
            <w:r w:rsidR="00427D12" w:rsidRPr="00044232">
              <w:rPr>
                <w:rStyle w:val="Collegamentoipertestuale"/>
              </w:rPr>
              <w:t>art. 126 "Requisiti della lista [Revoca del Consiglio di Stato e del Municipio]"</w:t>
            </w:r>
            <w:r w:rsidR="00427D12">
              <w:rPr>
                <w:webHidden/>
              </w:rPr>
              <w:tab/>
            </w:r>
            <w:r w:rsidR="00427D12">
              <w:rPr>
                <w:webHidden/>
              </w:rPr>
              <w:fldChar w:fldCharType="begin"/>
            </w:r>
            <w:r w:rsidR="00427D12">
              <w:rPr>
                <w:webHidden/>
              </w:rPr>
              <w:instrText xml:space="preserve"> PAGEREF _Toc527974611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2" w:history="1">
            <w:r w:rsidR="00427D12" w:rsidRPr="00044232">
              <w:rPr>
                <w:rStyle w:val="Collegamentoipertestuale"/>
              </w:rPr>
              <w:t>art. 127 "Deposito delle firme", art. 128 "Accertamento e pubblicazione del risultato della domanda", art. 129 "Votazione"</w:t>
            </w:r>
            <w:r w:rsidR="00427D12">
              <w:rPr>
                <w:webHidden/>
              </w:rPr>
              <w:tab/>
            </w:r>
            <w:r w:rsidR="00427D12">
              <w:rPr>
                <w:webHidden/>
              </w:rPr>
              <w:fldChar w:fldCharType="begin"/>
            </w:r>
            <w:r w:rsidR="00427D12">
              <w:rPr>
                <w:webHidden/>
              </w:rPr>
              <w:instrText xml:space="preserve"> PAGEREF _Toc527974612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3" w:history="1">
            <w:r w:rsidR="00427D12" w:rsidRPr="00044232">
              <w:rPr>
                <w:rStyle w:val="Collegamentoipertestuale"/>
              </w:rPr>
              <w:t>art. 130 "Elezione del nuovo Consiglio di Stato o Municipio"</w:t>
            </w:r>
            <w:r w:rsidR="00427D12">
              <w:rPr>
                <w:webHidden/>
              </w:rPr>
              <w:tab/>
            </w:r>
            <w:r w:rsidR="00427D12">
              <w:rPr>
                <w:webHidden/>
              </w:rPr>
              <w:fldChar w:fldCharType="begin"/>
            </w:r>
            <w:r w:rsidR="00427D12">
              <w:rPr>
                <w:webHidden/>
              </w:rPr>
              <w:instrText xml:space="preserve"> PAGEREF _Toc527974613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4" w:history="1">
            <w:r w:rsidR="00427D12" w:rsidRPr="00044232">
              <w:rPr>
                <w:rStyle w:val="Collegamentoipertestuale"/>
              </w:rPr>
              <w:t>art. 131 "Assunzione della carica e periodo di elezione", art. 132 "Diritto suppletorio"</w:t>
            </w:r>
            <w:r w:rsidR="00427D12">
              <w:rPr>
                <w:webHidden/>
              </w:rPr>
              <w:tab/>
            </w:r>
            <w:r w:rsidR="00427D12">
              <w:rPr>
                <w:webHidden/>
              </w:rPr>
              <w:fldChar w:fldCharType="begin"/>
            </w:r>
            <w:r w:rsidR="00427D12">
              <w:rPr>
                <w:webHidden/>
              </w:rPr>
              <w:instrText xml:space="preserve"> PAGEREF _Toc527974614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5" w:history="1">
            <w:r w:rsidR="00427D12" w:rsidRPr="00044232">
              <w:rPr>
                <w:rStyle w:val="Collegamentoipertestuale"/>
              </w:rPr>
              <w:t>TITOLO XI - PUBBLICAZIONI</w:t>
            </w:r>
            <w:r w:rsidR="00427D12">
              <w:rPr>
                <w:webHidden/>
              </w:rPr>
              <w:tab/>
            </w:r>
            <w:r w:rsidR="00427D12">
              <w:rPr>
                <w:webHidden/>
              </w:rPr>
              <w:fldChar w:fldCharType="begin"/>
            </w:r>
            <w:r w:rsidR="00427D12">
              <w:rPr>
                <w:webHidden/>
              </w:rPr>
              <w:instrText xml:space="preserve"> PAGEREF _Toc527974615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6" w:history="1">
            <w:r w:rsidR="00427D12" w:rsidRPr="00044232">
              <w:rPr>
                <w:rStyle w:val="Collegamentoipertestuale"/>
              </w:rPr>
              <w:t>art. 133 "Presentazione della proposta di revoca", art. 134 "b) nei casi di urgenza"</w:t>
            </w:r>
            <w:r w:rsidR="00427D12">
              <w:rPr>
                <w:webHidden/>
              </w:rPr>
              <w:tab/>
            </w:r>
            <w:r w:rsidR="00427D12">
              <w:rPr>
                <w:webHidden/>
              </w:rPr>
              <w:fldChar w:fldCharType="begin"/>
            </w:r>
            <w:r w:rsidR="00427D12">
              <w:rPr>
                <w:webHidden/>
              </w:rPr>
              <w:instrText xml:space="preserve"> PAGEREF _Toc527974616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7" w:history="1">
            <w:r w:rsidR="00427D12" w:rsidRPr="00044232">
              <w:rPr>
                <w:rStyle w:val="Collegamentoipertestuale"/>
              </w:rPr>
              <w:t>TITOLO XII - TERMINI E RIMEDI DI DIRITTO</w:t>
            </w:r>
            <w:r w:rsidR="00427D12">
              <w:rPr>
                <w:webHidden/>
              </w:rPr>
              <w:tab/>
            </w:r>
            <w:r w:rsidR="00427D12">
              <w:rPr>
                <w:webHidden/>
              </w:rPr>
              <w:fldChar w:fldCharType="begin"/>
            </w:r>
            <w:r w:rsidR="00427D12">
              <w:rPr>
                <w:webHidden/>
              </w:rPr>
              <w:instrText xml:space="preserve"> PAGEREF _Toc527974617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8" w:history="1">
            <w:r w:rsidR="00427D12" w:rsidRPr="00044232">
              <w:rPr>
                <w:rStyle w:val="Collegamentoipertestuale"/>
              </w:rPr>
              <w:t>art. 135 "Termini, a) in generale", art. 136 "b) nella presentazione delle candidature"</w:t>
            </w:r>
            <w:r w:rsidR="00427D12">
              <w:rPr>
                <w:webHidden/>
              </w:rPr>
              <w:tab/>
            </w:r>
            <w:r w:rsidR="00427D12">
              <w:rPr>
                <w:webHidden/>
              </w:rPr>
              <w:fldChar w:fldCharType="begin"/>
            </w:r>
            <w:r w:rsidR="00427D12">
              <w:rPr>
                <w:webHidden/>
              </w:rPr>
              <w:instrText xml:space="preserve"> PAGEREF _Toc527974618 \h </w:instrText>
            </w:r>
            <w:r w:rsidR="00427D12">
              <w:rPr>
                <w:webHidden/>
              </w:rPr>
            </w:r>
            <w:r w:rsidR="00427D12">
              <w:rPr>
                <w:webHidden/>
              </w:rPr>
              <w:fldChar w:fldCharType="separate"/>
            </w:r>
            <w:r w:rsidR="00DA2F1A">
              <w:rPr>
                <w:webHidden/>
              </w:rPr>
              <w:t>69</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19" w:history="1">
            <w:r w:rsidR="00427D12" w:rsidRPr="00044232">
              <w:rPr>
                <w:rStyle w:val="Collegamentoipertestuale"/>
              </w:rPr>
              <w:t>art. 137 "Ricorso contro il catalogo elettorale", art. 138 "Ricorso contro gli atti della procedura preparatoria", art. 139 "Ricorso contro i risultati delle votazioni e delle elezioni", art. 140 "Ricorso contro le votazioni federali e le elezioni del Consiglio nazionale"</w:t>
            </w:r>
            <w:r w:rsidR="00427D12">
              <w:rPr>
                <w:webHidden/>
              </w:rPr>
              <w:tab/>
            </w:r>
            <w:r w:rsidR="00427D12">
              <w:rPr>
                <w:webHidden/>
              </w:rPr>
              <w:fldChar w:fldCharType="begin"/>
            </w:r>
            <w:r w:rsidR="00427D12">
              <w:rPr>
                <w:webHidden/>
              </w:rPr>
              <w:instrText xml:space="preserve"> PAGEREF _Toc527974619 \h </w:instrText>
            </w:r>
            <w:r w:rsidR="00427D12">
              <w:rPr>
                <w:webHidden/>
              </w:rPr>
            </w:r>
            <w:r w:rsidR="00427D12">
              <w:rPr>
                <w:webHidden/>
              </w:rPr>
              <w:fldChar w:fldCharType="separate"/>
            </w:r>
            <w:r w:rsidR="00DA2F1A">
              <w:rPr>
                <w:webHidden/>
              </w:rPr>
              <w:t>70</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20"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_Toc527974620 \h </w:instrText>
            </w:r>
            <w:r w:rsidR="00427D12">
              <w:rPr>
                <w:webHidden/>
              </w:rPr>
            </w:r>
            <w:r w:rsidR="00427D12">
              <w:rPr>
                <w:webHidden/>
              </w:rPr>
              <w:fldChar w:fldCharType="separate"/>
            </w:r>
            <w:r w:rsidR="00DA2F1A">
              <w:rPr>
                <w:webHidden/>
              </w:rPr>
              <w:t>71</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21" w:history="1">
            <w:r w:rsidR="00427D12" w:rsidRPr="00044232">
              <w:rPr>
                <w:rStyle w:val="Collegamentoipertestuale"/>
              </w:rPr>
              <w:t>La minoranza della Commissione</w:t>
            </w:r>
            <w:r w:rsidR="00427D12">
              <w:rPr>
                <w:webHidden/>
              </w:rPr>
              <w:tab/>
            </w:r>
            <w:r w:rsidR="00427D12">
              <w:rPr>
                <w:webHidden/>
              </w:rPr>
              <w:fldChar w:fldCharType="begin"/>
            </w:r>
            <w:r w:rsidR="00427D12">
              <w:rPr>
                <w:webHidden/>
              </w:rPr>
              <w:instrText xml:space="preserve"> PAGEREF _Toc527974621 \h </w:instrText>
            </w:r>
            <w:r w:rsidR="00427D12">
              <w:rPr>
                <w:webHidden/>
              </w:rPr>
            </w:r>
            <w:r w:rsidR="00427D12">
              <w:rPr>
                <w:webHidden/>
              </w:rPr>
              <w:fldChar w:fldCharType="separate"/>
            </w:r>
            <w:r w:rsidR="00DA2F1A">
              <w:rPr>
                <w:webHidden/>
              </w:rPr>
              <w:t>72</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22" w:history="1">
            <w:r w:rsidR="00427D12" w:rsidRPr="00044232">
              <w:rPr>
                <w:rStyle w:val="Collegamentoipertestuale"/>
              </w:rPr>
              <w:t>Iniziativa parlamentare elaborata del 23 settembre 2015 di Raoul Ghisletta e cofirmatari "Procedure di ricorso in materia elettorale celeri e gratuite!"</w:t>
            </w:r>
            <w:r w:rsidR="00427D12">
              <w:rPr>
                <w:webHidden/>
              </w:rPr>
              <w:tab/>
            </w:r>
            <w:r w:rsidR="00427D12">
              <w:rPr>
                <w:webHidden/>
              </w:rPr>
              <w:fldChar w:fldCharType="begin"/>
            </w:r>
            <w:r w:rsidR="00427D12">
              <w:rPr>
                <w:webHidden/>
              </w:rPr>
              <w:instrText xml:space="preserve"> PAGEREF _Toc527974622 \h </w:instrText>
            </w:r>
            <w:r w:rsidR="00427D12">
              <w:rPr>
                <w:webHidden/>
              </w:rPr>
            </w:r>
            <w:r w:rsidR="00427D12">
              <w:rPr>
                <w:webHidden/>
              </w:rPr>
              <w:fldChar w:fldCharType="separate"/>
            </w:r>
            <w:r w:rsidR="00DA2F1A">
              <w:rPr>
                <w:webHidden/>
              </w:rPr>
              <w:t>72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3" w:history="1">
            <w:r w:rsidR="00427D12" w:rsidRPr="00044232">
              <w:rPr>
                <w:rStyle w:val="Collegamentoipertestuale"/>
              </w:rPr>
              <w:t>art. 141 "Impugnabilità delle decisioni"</w:t>
            </w:r>
            <w:r w:rsidR="00427D12">
              <w:rPr>
                <w:webHidden/>
              </w:rPr>
              <w:tab/>
            </w:r>
            <w:r w:rsidR="00427D12">
              <w:rPr>
                <w:webHidden/>
              </w:rPr>
              <w:fldChar w:fldCharType="begin"/>
            </w:r>
            <w:r w:rsidR="00427D12">
              <w:rPr>
                <w:webHidden/>
              </w:rPr>
              <w:instrText xml:space="preserve"> PAGEREF _Toc527974623 \h </w:instrText>
            </w:r>
            <w:r w:rsidR="00427D12">
              <w:rPr>
                <w:webHidden/>
              </w:rPr>
            </w:r>
            <w:r w:rsidR="00427D12">
              <w:rPr>
                <w:webHidden/>
              </w:rPr>
              <w:fldChar w:fldCharType="separate"/>
            </w:r>
            <w:r w:rsidR="00DA2F1A">
              <w:rPr>
                <w:webHidden/>
              </w:rPr>
              <w:t>72</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4" w:history="1">
            <w:r w:rsidR="00427D12" w:rsidRPr="00044232">
              <w:rPr>
                <w:rStyle w:val="Collegamentoipertestuale"/>
              </w:rPr>
              <w:t>TITOLO XIII - SANZIONI DISCIPLINARI</w:t>
            </w:r>
            <w:r w:rsidR="00427D12">
              <w:rPr>
                <w:webHidden/>
              </w:rPr>
              <w:tab/>
            </w:r>
            <w:r w:rsidR="00427D12">
              <w:rPr>
                <w:webHidden/>
              </w:rPr>
              <w:fldChar w:fldCharType="begin"/>
            </w:r>
            <w:r w:rsidR="00427D12">
              <w:rPr>
                <w:webHidden/>
              </w:rPr>
              <w:instrText xml:space="preserve"> PAGEREF _Toc527974624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5" w:history="1">
            <w:r w:rsidR="00427D12" w:rsidRPr="00044232">
              <w:rPr>
                <w:rStyle w:val="Collegamentoipertestuale"/>
              </w:rPr>
              <w:t>art. 142 "Sanzioni disciplinari", art. 143 "Obbligatorietà della carica"</w:t>
            </w:r>
            <w:r w:rsidR="00427D12">
              <w:rPr>
                <w:webHidden/>
              </w:rPr>
              <w:tab/>
            </w:r>
            <w:r w:rsidR="00427D12">
              <w:rPr>
                <w:webHidden/>
              </w:rPr>
              <w:fldChar w:fldCharType="begin"/>
            </w:r>
            <w:r w:rsidR="00427D12">
              <w:rPr>
                <w:webHidden/>
              </w:rPr>
              <w:instrText xml:space="preserve"> PAGEREF _Toc527974625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6" w:history="1">
            <w:r w:rsidR="00427D12" w:rsidRPr="00044232">
              <w:rPr>
                <w:rStyle w:val="Collegamentoipertestuale"/>
              </w:rPr>
              <w:t>TITOLO XIV - STRUMENTI TECNICI E INFORMATICI</w:t>
            </w:r>
            <w:r w:rsidR="00427D12">
              <w:rPr>
                <w:webHidden/>
              </w:rPr>
              <w:tab/>
            </w:r>
            <w:r w:rsidR="00427D12">
              <w:rPr>
                <w:webHidden/>
              </w:rPr>
              <w:fldChar w:fldCharType="begin"/>
            </w:r>
            <w:r w:rsidR="00427D12">
              <w:rPr>
                <w:webHidden/>
              </w:rPr>
              <w:instrText xml:space="preserve"> PAGEREF _Toc527974626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7" w:history="1">
            <w:r w:rsidR="00427D12" w:rsidRPr="00044232">
              <w:rPr>
                <w:rStyle w:val="Collegamentoipertestuale"/>
              </w:rPr>
              <w:t>art. 144 "Impiego di strumenti per le operazioni di spoglio"</w:t>
            </w:r>
            <w:r w:rsidR="00427D12">
              <w:rPr>
                <w:webHidden/>
              </w:rPr>
              <w:tab/>
            </w:r>
            <w:r w:rsidR="00427D12">
              <w:rPr>
                <w:webHidden/>
              </w:rPr>
              <w:fldChar w:fldCharType="begin"/>
            </w:r>
            <w:r w:rsidR="00427D12">
              <w:rPr>
                <w:webHidden/>
              </w:rPr>
              <w:instrText xml:space="preserve"> PAGEREF _Toc527974627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8" w:history="1">
            <w:r w:rsidR="00427D12" w:rsidRPr="00044232">
              <w:rPr>
                <w:rStyle w:val="Collegamentoipertestuale"/>
              </w:rPr>
              <w:t>TITOLO XV - RIPARTIZIONE DEI COSTI DELLO SPOGLIO PER LE ELEZIONI COMUNALI</w:t>
            </w:r>
            <w:r w:rsidR="00427D12">
              <w:rPr>
                <w:webHidden/>
              </w:rPr>
              <w:tab/>
            </w:r>
            <w:r w:rsidR="00427D12">
              <w:rPr>
                <w:webHidden/>
              </w:rPr>
              <w:fldChar w:fldCharType="begin"/>
            </w:r>
            <w:r w:rsidR="00427D12">
              <w:rPr>
                <w:webHidden/>
              </w:rPr>
              <w:instrText xml:space="preserve"> PAGEREF _Toc527974628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29" w:history="1">
            <w:r w:rsidR="00427D12" w:rsidRPr="00044232">
              <w:rPr>
                <w:rStyle w:val="Collegamentoipertestuale"/>
              </w:rPr>
              <w:t>art. 145 "Costi dello spoglio per le elezioni comunali"</w:t>
            </w:r>
            <w:r w:rsidR="00427D12">
              <w:rPr>
                <w:webHidden/>
              </w:rPr>
              <w:tab/>
            </w:r>
            <w:r w:rsidR="00427D12">
              <w:rPr>
                <w:webHidden/>
              </w:rPr>
              <w:fldChar w:fldCharType="begin"/>
            </w:r>
            <w:r w:rsidR="00427D12">
              <w:rPr>
                <w:webHidden/>
              </w:rPr>
              <w:instrText xml:space="preserve"> PAGEREF _Toc527974629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3"/>
            <w:rPr>
              <w:rFonts w:asciiTheme="minorHAnsi" w:eastAsiaTheme="minorEastAsia" w:hAnsiTheme="minorHAnsi" w:cstheme="minorBidi"/>
              <w:i w:val="0"/>
              <w:sz w:val="22"/>
              <w:szCs w:val="22"/>
              <w:lang w:val="it-CH" w:eastAsia="it-CH"/>
            </w:rPr>
          </w:pPr>
          <w:hyperlink w:anchor="_Toc527974630" w:history="1">
            <w:r w:rsidR="00427D12" w:rsidRPr="00044232">
              <w:rPr>
                <w:rStyle w:val="Collegamentoipertestuale"/>
              </w:rPr>
              <w:t>La maggioranza della Commissione</w:t>
            </w:r>
            <w:r w:rsidR="00427D12">
              <w:rPr>
                <w:webHidden/>
              </w:rPr>
              <w:tab/>
            </w:r>
            <w:r w:rsidR="00427D12">
              <w:rPr>
                <w:webHidden/>
              </w:rPr>
              <w:fldChar w:fldCharType="begin"/>
            </w:r>
            <w:r w:rsidR="00427D12">
              <w:rPr>
                <w:webHidden/>
              </w:rPr>
              <w:instrText xml:space="preserve"> PAGEREF _Toc527974630 \h </w:instrText>
            </w:r>
            <w:r w:rsidR="00427D12">
              <w:rPr>
                <w:webHidden/>
              </w:rPr>
            </w:r>
            <w:r w:rsidR="00427D12">
              <w:rPr>
                <w:webHidden/>
              </w:rPr>
              <w:fldChar w:fldCharType="separate"/>
            </w:r>
            <w:r w:rsidR="00DA2F1A">
              <w:rPr>
                <w:webHidden/>
              </w:rPr>
              <w:t>73</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31" w:history="1">
            <w:r w:rsidR="00427D12" w:rsidRPr="00044232">
              <w:rPr>
                <w:rStyle w:val="Collegamentoipertestuale"/>
              </w:rPr>
              <w:t>TITOLO XVI - DISPOSIZIONI FINALI</w:t>
            </w:r>
            <w:r w:rsidR="00427D12">
              <w:rPr>
                <w:webHidden/>
              </w:rPr>
              <w:tab/>
            </w:r>
            <w:r w:rsidR="00427D12">
              <w:rPr>
                <w:webHidden/>
              </w:rPr>
              <w:fldChar w:fldCharType="begin"/>
            </w:r>
            <w:r w:rsidR="00427D12">
              <w:rPr>
                <w:webHidden/>
              </w:rPr>
              <w:instrText xml:space="preserve"> PAGEREF _Toc527974631 \h </w:instrText>
            </w:r>
            <w:r w:rsidR="00427D12">
              <w:rPr>
                <w:webHidden/>
              </w:rPr>
            </w:r>
            <w:r w:rsidR="00427D12">
              <w:rPr>
                <w:webHidden/>
              </w:rPr>
              <w:fldChar w:fldCharType="separate"/>
            </w:r>
            <w:r w:rsidR="00DA2F1A">
              <w:rPr>
                <w:webHidden/>
              </w:rPr>
              <w:t>74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32" w:history="1">
            <w:r w:rsidR="00427D12" w:rsidRPr="00044232">
              <w:rPr>
                <w:rStyle w:val="Collegamentoipertestuale"/>
              </w:rPr>
              <w:t>art. 146 "Disposizioni esecutive", art. 147 "Abrogazione del diritto previgente", art. 148 "Entrata in vigore"</w:t>
            </w:r>
            <w:r w:rsidR="00427D12">
              <w:rPr>
                <w:webHidden/>
              </w:rPr>
              <w:tab/>
            </w:r>
            <w:r w:rsidR="00427D12">
              <w:rPr>
                <w:webHidden/>
              </w:rPr>
              <w:fldChar w:fldCharType="begin"/>
            </w:r>
            <w:r w:rsidR="00427D12">
              <w:rPr>
                <w:webHidden/>
              </w:rPr>
              <w:instrText xml:space="preserve"> PAGEREF _Toc527974632 \h </w:instrText>
            </w:r>
            <w:r w:rsidR="00427D12">
              <w:rPr>
                <w:webHidden/>
              </w:rPr>
            </w:r>
            <w:r w:rsidR="00427D12">
              <w:rPr>
                <w:webHidden/>
              </w:rPr>
              <w:fldChar w:fldCharType="separate"/>
            </w:r>
            <w:r w:rsidR="00DA2F1A">
              <w:rPr>
                <w:webHidden/>
              </w:rPr>
              <w:t>74</w:t>
            </w:r>
            <w:r w:rsidR="00427D12">
              <w:rPr>
                <w:webHidden/>
              </w:rPr>
              <w:fldChar w:fldCharType="end"/>
            </w:r>
          </w:hyperlink>
        </w:p>
        <w:p w:rsidR="00427D12" w:rsidRDefault="00DD1399">
          <w:pPr>
            <w:pStyle w:val="Sommario1"/>
            <w:rPr>
              <w:rFonts w:asciiTheme="minorHAnsi" w:eastAsiaTheme="minorEastAsia" w:hAnsiTheme="minorHAnsi" w:cstheme="minorBidi"/>
              <w:lang w:val="it-CH" w:eastAsia="it-CH"/>
            </w:rPr>
          </w:pPr>
          <w:hyperlink w:anchor="_Toc527974633" w:history="1">
            <w:r w:rsidR="00427D12" w:rsidRPr="00044232">
              <w:rPr>
                <w:rStyle w:val="Collegamentoipertestuale"/>
              </w:rPr>
              <w:t>4.</w:t>
            </w:r>
            <w:r w:rsidR="00427D12">
              <w:rPr>
                <w:rFonts w:asciiTheme="minorHAnsi" w:eastAsiaTheme="minorEastAsia" w:hAnsiTheme="minorHAnsi" w:cstheme="minorBidi"/>
                <w:lang w:val="it-CH" w:eastAsia="it-CH"/>
              </w:rPr>
              <w:tab/>
            </w:r>
            <w:r w:rsidR="00427D12" w:rsidRPr="00044232">
              <w:rPr>
                <w:rStyle w:val="Collegamentoipertestuale"/>
              </w:rPr>
              <w:t>ATTI PARLAMENTARI</w:t>
            </w:r>
            <w:r w:rsidR="00427D12">
              <w:rPr>
                <w:webHidden/>
              </w:rPr>
              <w:tab/>
            </w:r>
            <w:r w:rsidR="00427D12">
              <w:rPr>
                <w:webHidden/>
              </w:rPr>
              <w:fldChar w:fldCharType="begin"/>
            </w:r>
            <w:r w:rsidR="00427D12">
              <w:rPr>
                <w:webHidden/>
              </w:rPr>
              <w:instrText xml:space="preserve"> PAGEREF _Toc527974633 \h </w:instrText>
            </w:r>
            <w:r w:rsidR="00427D12">
              <w:rPr>
                <w:webHidden/>
              </w:rPr>
            </w:r>
            <w:r w:rsidR="00427D12">
              <w:rPr>
                <w:webHidden/>
              </w:rPr>
              <w:fldChar w:fldCharType="separate"/>
            </w:r>
            <w:r w:rsidR="00DA2F1A">
              <w:rPr>
                <w:webHidden/>
              </w:rPr>
              <w:t>74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34" w:history="1">
            <w:r w:rsidR="00427D12" w:rsidRPr="00044232">
              <w:rPr>
                <w:rStyle w:val="Collegamentoipertestuale"/>
              </w:rPr>
              <w:t>a.</w:t>
            </w:r>
            <w:r w:rsidR="00427D12">
              <w:rPr>
                <w:rFonts w:asciiTheme="minorHAnsi" w:eastAsiaTheme="minorEastAsia" w:hAnsiTheme="minorHAnsi" w:cstheme="minorBidi"/>
                <w:sz w:val="22"/>
                <w:szCs w:val="22"/>
                <w:lang w:eastAsia="it-CH"/>
              </w:rPr>
              <w:tab/>
            </w:r>
            <w:r w:rsidR="00427D12" w:rsidRPr="00044232">
              <w:rPr>
                <w:rStyle w:val="Collegamentoipertestuale"/>
              </w:rPr>
              <w:t>Atti parlamentari pendenti evasi nell'ambito della revisione della LEDP</w:t>
            </w:r>
            <w:r w:rsidR="00427D12">
              <w:rPr>
                <w:webHidden/>
              </w:rPr>
              <w:tab/>
            </w:r>
            <w:r w:rsidR="00427D12">
              <w:rPr>
                <w:webHidden/>
              </w:rPr>
              <w:fldChar w:fldCharType="begin"/>
            </w:r>
            <w:r w:rsidR="00427D12">
              <w:rPr>
                <w:webHidden/>
              </w:rPr>
              <w:instrText xml:space="preserve"> PAGEREF _Toc527974634 \h </w:instrText>
            </w:r>
            <w:r w:rsidR="00427D12">
              <w:rPr>
                <w:webHidden/>
              </w:rPr>
            </w:r>
            <w:r w:rsidR="00427D12">
              <w:rPr>
                <w:webHidden/>
              </w:rPr>
              <w:fldChar w:fldCharType="separate"/>
            </w:r>
            <w:r w:rsidR="00DA2F1A">
              <w:rPr>
                <w:webHidden/>
              </w:rPr>
              <w:t>74</w:t>
            </w:r>
            <w:r w:rsidR="00427D12">
              <w:rPr>
                <w:webHidden/>
              </w:rPr>
              <w:fldChar w:fldCharType="end"/>
            </w:r>
          </w:hyperlink>
        </w:p>
        <w:p w:rsidR="00427D12" w:rsidRDefault="00DD1399">
          <w:pPr>
            <w:pStyle w:val="Sommario2"/>
            <w:rPr>
              <w:rFonts w:asciiTheme="minorHAnsi" w:eastAsiaTheme="minorEastAsia" w:hAnsiTheme="minorHAnsi" w:cstheme="minorBidi"/>
              <w:sz w:val="22"/>
              <w:szCs w:val="22"/>
              <w:lang w:eastAsia="it-CH"/>
            </w:rPr>
          </w:pPr>
          <w:hyperlink w:anchor="_Toc527974635" w:history="1">
            <w:r w:rsidR="00427D12" w:rsidRPr="00044232">
              <w:rPr>
                <w:rStyle w:val="Collegamentoipertestuale"/>
              </w:rPr>
              <w:t>b.</w:t>
            </w:r>
            <w:r w:rsidR="00427D12">
              <w:rPr>
                <w:rFonts w:asciiTheme="minorHAnsi" w:eastAsiaTheme="minorEastAsia" w:hAnsiTheme="minorHAnsi" w:cstheme="minorBidi"/>
                <w:sz w:val="22"/>
                <w:szCs w:val="22"/>
                <w:lang w:eastAsia="it-CH"/>
              </w:rPr>
              <w:tab/>
            </w:r>
            <w:r w:rsidR="00427D12" w:rsidRPr="00044232">
              <w:rPr>
                <w:rStyle w:val="Collegamentoipertestuale"/>
              </w:rPr>
              <w:t>Atti parlamentari concernenti la LEDP trattati in sede separata</w:t>
            </w:r>
            <w:r w:rsidR="00427D12">
              <w:rPr>
                <w:webHidden/>
              </w:rPr>
              <w:tab/>
            </w:r>
            <w:r w:rsidR="00427D12">
              <w:rPr>
                <w:webHidden/>
              </w:rPr>
              <w:fldChar w:fldCharType="begin"/>
            </w:r>
            <w:r w:rsidR="00427D12">
              <w:rPr>
                <w:webHidden/>
              </w:rPr>
              <w:instrText xml:space="preserve"> PAGEREF _Toc527974635 \h </w:instrText>
            </w:r>
            <w:r w:rsidR="00427D12">
              <w:rPr>
                <w:webHidden/>
              </w:rPr>
            </w:r>
            <w:r w:rsidR="00427D12">
              <w:rPr>
                <w:webHidden/>
              </w:rPr>
              <w:fldChar w:fldCharType="separate"/>
            </w:r>
            <w:r w:rsidR="00DA2F1A">
              <w:rPr>
                <w:webHidden/>
              </w:rPr>
              <w:t>75</w:t>
            </w:r>
            <w:r w:rsidR="00427D12">
              <w:rPr>
                <w:webHidden/>
              </w:rPr>
              <w:fldChar w:fldCharType="end"/>
            </w:r>
          </w:hyperlink>
        </w:p>
        <w:p w:rsidR="00427D12" w:rsidRDefault="00DD1399">
          <w:pPr>
            <w:pStyle w:val="Sommario1"/>
            <w:rPr>
              <w:rFonts w:asciiTheme="minorHAnsi" w:eastAsiaTheme="minorEastAsia" w:hAnsiTheme="minorHAnsi" w:cstheme="minorBidi"/>
              <w:lang w:val="it-CH" w:eastAsia="it-CH"/>
            </w:rPr>
          </w:pPr>
          <w:hyperlink w:anchor="_Toc527974636" w:history="1">
            <w:r w:rsidR="00427D12" w:rsidRPr="00044232">
              <w:rPr>
                <w:rStyle w:val="Collegamentoipertestuale"/>
              </w:rPr>
              <w:t>5.</w:t>
            </w:r>
            <w:r w:rsidR="00427D12">
              <w:rPr>
                <w:rFonts w:asciiTheme="minorHAnsi" w:eastAsiaTheme="minorEastAsia" w:hAnsiTheme="minorHAnsi" w:cstheme="minorBidi"/>
                <w:lang w:val="it-CH" w:eastAsia="it-CH"/>
              </w:rPr>
              <w:tab/>
            </w:r>
            <w:r w:rsidR="00427D12" w:rsidRPr="00044232">
              <w:rPr>
                <w:rStyle w:val="Collegamentoipertestuale"/>
              </w:rPr>
              <w:t>CONCLUSIONI</w:t>
            </w:r>
            <w:r w:rsidR="00427D12">
              <w:rPr>
                <w:webHidden/>
              </w:rPr>
              <w:tab/>
            </w:r>
            <w:r w:rsidR="00427D12">
              <w:rPr>
                <w:webHidden/>
              </w:rPr>
              <w:fldChar w:fldCharType="begin"/>
            </w:r>
            <w:r w:rsidR="00427D12">
              <w:rPr>
                <w:webHidden/>
              </w:rPr>
              <w:instrText xml:space="preserve"> PAGEREF _Toc527974636 \h </w:instrText>
            </w:r>
            <w:r w:rsidR="00427D12">
              <w:rPr>
                <w:webHidden/>
              </w:rPr>
            </w:r>
            <w:r w:rsidR="00427D12">
              <w:rPr>
                <w:webHidden/>
              </w:rPr>
              <w:fldChar w:fldCharType="separate"/>
            </w:r>
            <w:r w:rsidR="00DA2F1A">
              <w:rPr>
                <w:webHidden/>
              </w:rPr>
              <w:t>76</w:t>
            </w:r>
            <w:r w:rsidR="00427D12">
              <w:rPr>
                <w:webHidden/>
              </w:rPr>
              <w:fldChar w:fldCharType="end"/>
            </w:r>
          </w:hyperlink>
        </w:p>
        <w:p w:rsidR="002E70C9" w:rsidRDefault="002E70C9">
          <w:r>
            <w:rPr>
              <w:b/>
              <w:bCs/>
            </w:rPr>
            <w:fldChar w:fldCharType="end"/>
          </w:r>
        </w:p>
      </w:sdtContent>
    </w:sdt>
    <w:p w:rsidR="008C334D" w:rsidRPr="00B77A65" w:rsidRDefault="008A1473" w:rsidP="008A1473">
      <w:pPr>
        <w:tabs>
          <w:tab w:val="right" w:leader="dot" w:pos="9639"/>
        </w:tabs>
        <w:rPr>
          <w:rFonts w:cs="Arial"/>
          <w:sz w:val="22"/>
          <w:szCs w:val="22"/>
        </w:rPr>
      </w:pPr>
      <w:r w:rsidRPr="00B77A65">
        <w:rPr>
          <w:rFonts w:cs="Arial"/>
          <w:sz w:val="22"/>
          <w:szCs w:val="22"/>
        </w:rPr>
        <w:t>DISEGNO DI LEGGE</w:t>
      </w:r>
      <w:r w:rsidRPr="00B77A65">
        <w:rPr>
          <w:rFonts w:cs="Arial"/>
          <w:sz w:val="22"/>
          <w:szCs w:val="22"/>
        </w:rPr>
        <w:tab/>
        <w:t>77</w:t>
      </w:r>
    </w:p>
    <w:p w:rsidR="008A1473" w:rsidRDefault="008A1473" w:rsidP="008A1473">
      <w:pPr>
        <w:tabs>
          <w:tab w:val="right" w:leader="dot" w:pos="9639"/>
        </w:tabs>
        <w:rPr>
          <w:rFonts w:cs="Arial"/>
          <w:sz w:val="22"/>
          <w:szCs w:val="22"/>
        </w:rPr>
      </w:pPr>
    </w:p>
    <w:p w:rsidR="008A1473" w:rsidRDefault="008A1473" w:rsidP="008A1473">
      <w:pPr>
        <w:tabs>
          <w:tab w:val="right" w:leader="dot" w:pos="9639"/>
        </w:tabs>
        <w:rPr>
          <w:rFonts w:cs="Arial"/>
          <w:sz w:val="22"/>
          <w:szCs w:val="22"/>
        </w:rPr>
      </w:pPr>
    </w:p>
    <w:p w:rsidR="008A1473" w:rsidRDefault="008A1473" w:rsidP="008A1473">
      <w:pPr>
        <w:tabs>
          <w:tab w:val="right" w:leader="dot" w:pos="9639"/>
        </w:tabs>
        <w:rPr>
          <w:rFonts w:cs="Arial"/>
          <w:sz w:val="22"/>
          <w:szCs w:val="22"/>
        </w:rPr>
      </w:pPr>
    </w:p>
    <w:p w:rsidR="008A1473" w:rsidRDefault="008A1473" w:rsidP="008A1473">
      <w:pPr>
        <w:rPr>
          <w:rFonts w:cs="Arial"/>
          <w:szCs w:val="24"/>
        </w:rPr>
      </w:pPr>
    </w:p>
    <w:p w:rsidR="008A1473" w:rsidRPr="00E765A9" w:rsidRDefault="008A1473" w:rsidP="008A1473">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8A1473" w:rsidRPr="00076E70" w:rsidRDefault="008A1473" w:rsidP="008A1473">
      <w:pPr>
        <w:autoSpaceDE w:val="0"/>
        <w:autoSpaceDN w:val="0"/>
        <w:adjustRightInd w:val="0"/>
        <w:rPr>
          <w:rFonts w:cs="Arial"/>
          <w:szCs w:val="24"/>
        </w:rPr>
      </w:pPr>
    </w:p>
    <w:p w:rsidR="008A1473" w:rsidRDefault="008A1473" w:rsidP="008A1473">
      <w:pPr>
        <w:tabs>
          <w:tab w:val="right" w:leader="dot" w:pos="9639"/>
        </w:tabs>
        <w:rPr>
          <w:rFonts w:cs="Arial"/>
          <w:sz w:val="22"/>
          <w:szCs w:val="22"/>
        </w:rPr>
      </w:pPr>
    </w:p>
    <w:p w:rsidR="008A1473" w:rsidRPr="008A1473" w:rsidRDefault="008A1473" w:rsidP="008A1473">
      <w:pPr>
        <w:tabs>
          <w:tab w:val="right" w:leader="dot" w:pos="9639"/>
        </w:tabs>
        <w:rPr>
          <w:rFonts w:cs="Arial"/>
          <w:sz w:val="22"/>
          <w:szCs w:val="22"/>
        </w:rPr>
      </w:pPr>
    </w:p>
    <w:p w:rsidR="001850F7" w:rsidRDefault="001850F7">
      <w:pPr>
        <w:rPr>
          <w:rFonts w:eastAsiaTheme="majorEastAsia" w:cs="Arial"/>
          <w:b/>
          <w:bCs/>
          <w:szCs w:val="24"/>
        </w:rPr>
      </w:pPr>
      <w:r>
        <w:rPr>
          <w:rFonts w:cs="Arial"/>
          <w:szCs w:val="24"/>
        </w:rPr>
        <w:br w:type="page"/>
      </w:r>
    </w:p>
    <w:p w:rsidR="008C334D" w:rsidRPr="008C334D" w:rsidRDefault="008C334D" w:rsidP="00B72E2C">
      <w:pPr>
        <w:pStyle w:val="Titolo1"/>
        <w:tabs>
          <w:tab w:val="left" w:pos="567"/>
        </w:tabs>
        <w:spacing w:before="0"/>
        <w:rPr>
          <w:rFonts w:ascii="Arial" w:hAnsi="Arial" w:cs="Arial"/>
          <w:color w:val="auto"/>
          <w:sz w:val="24"/>
          <w:szCs w:val="24"/>
        </w:rPr>
      </w:pPr>
      <w:bookmarkStart w:id="2" w:name="_Toc527974413"/>
      <w:r w:rsidRPr="008C334D">
        <w:rPr>
          <w:rFonts w:ascii="Arial" w:hAnsi="Arial" w:cs="Arial"/>
          <w:color w:val="auto"/>
          <w:sz w:val="24"/>
          <w:szCs w:val="24"/>
        </w:rPr>
        <w:lastRenderedPageBreak/>
        <w:t>1.</w:t>
      </w:r>
      <w:r>
        <w:rPr>
          <w:rFonts w:ascii="Arial" w:hAnsi="Arial" w:cs="Arial"/>
          <w:color w:val="auto"/>
          <w:sz w:val="24"/>
          <w:szCs w:val="24"/>
        </w:rPr>
        <w:tab/>
        <w:t>INTRODUZIONE</w:t>
      </w:r>
      <w:bookmarkEnd w:id="2"/>
    </w:p>
    <w:p w:rsidR="008E5984" w:rsidRPr="00BF7683" w:rsidRDefault="008E5984" w:rsidP="008E5984">
      <w:pPr>
        <w:spacing w:line="360" w:lineRule="auto"/>
        <w:rPr>
          <w:sz w:val="12"/>
          <w:szCs w:val="12"/>
        </w:rPr>
      </w:pPr>
    </w:p>
    <w:p w:rsidR="008C334D" w:rsidRPr="008E5984" w:rsidRDefault="008815A7" w:rsidP="00B72E2C">
      <w:pPr>
        <w:pStyle w:val="Titolo2"/>
        <w:tabs>
          <w:tab w:val="left" w:pos="567"/>
        </w:tabs>
        <w:spacing w:before="0"/>
        <w:rPr>
          <w:rFonts w:ascii="Arial" w:hAnsi="Arial" w:cs="Arial"/>
          <w:color w:val="auto"/>
          <w:sz w:val="24"/>
          <w:szCs w:val="24"/>
        </w:rPr>
      </w:pPr>
      <w:bookmarkStart w:id="3" w:name="_Toc527974414"/>
      <w:r>
        <w:rPr>
          <w:rFonts w:ascii="Arial" w:hAnsi="Arial" w:cs="Arial"/>
          <w:color w:val="auto"/>
          <w:sz w:val="24"/>
          <w:szCs w:val="24"/>
        </w:rPr>
        <w:t>a.</w:t>
      </w:r>
      <w:r>
        <w:rPr>
          <w:rFonts w:ascii="Arial" w:hAnsi="Arial" w:cs="Arial"/>
          <w:color w:val="auto"/>
          <w:sz w:val="24"/>
          <w:szCs w:val="24"/>
        </w:rPr>
        <w:tab/>
        <w:t>Natura e obiettivi</w:t>
      </w:r>
      <w:r w:rsidR="008E5984">
        <w:rPr>
          <w:rFonts w:ascii="Arial" w:hAnsi="Arial" w:cs="Arial"/>
          <w:color w:val="auto"/>
          <w:sz w:val="24"/>
          <w:szCs w:val="24"/>
        </w:rPr>
        <w:t xml:space="preserve"> della revisione</w:t>
      </w:r>
      <w:bookmarkEnd w:id="3"/>
    </w:p>
    <w:p w:rsidR="000E6EAE" w:rsidRDefault="008E5984" w:rsidP="000E6EAE">
      <w:pPr>
        <w:spacing w:before="120"/>
      </w:pPr>
      <w:r>
        <w:t>La vigente Legge sull'esercizio dei diritti</w:t>
      </w:r>
      <w:r w:rsidR="00ED731A">
        <w:t xml:space="preserve"> politici (LEDP)</w:t>
      </w:r>
      <w:r w:rsidR="00934A79">
        <w:t xml:space="preserve"> risale al 1998. Da allora essa è stata </w:t>
      </w:r>
      <w:r>
        <w:t xml:space="preserve">modificata </w:t>
      </w:r>
      <w:r w:rsidR="00934A79">
        <w:t>una quarantina di volte;</w:t>
      </w:r>
      <w:r>
        <w:t xml:space="preserve"> </w:t>
      </w:r>
      <w:r w:rsidR="00934A79">
        <w:t>t</w:t>
      </w:r>
      <w:r>
        <w:t>r</w:t>
      </w:r>
      <w:r w:rsidR="00F6639C">
        <w:t>a gli adeguamenti più rilevanti</w:t>
      </w:r>
      <w:r>
        <w:t xml:space="preserve"> </w:t>
      </w:r>
      <w:r w:rsidR="00934A79">
        <w:t>figurano</w:t>
      </w:r>
      <w:r w:rsidR="000E6EAE">
        <w:t xml:space="preserve"> </w:t>
      </w:r>
      <w:r w:rsidR="00934A79">
        <w:t>l'introduzione</w:t>
      </w:r>
      <w:r w:rsidR="000E6EAE">
        <w:t>:</w:t>
      </w:r>
    </w:p>
    <w:p w:rsidR="00934A79" w:rsidRDefault="000E6EAE" w:rsidP="00BF7683">
      <w:pPr>
        <w:tabs>
          <w:tab w:val="left" w:pos="284"/>
        </w:tabs>
        <w:spacing w:before="60"/>
        <w:ind w:left="284" w:hanging="284"/>
      </w:pPr>
      <w:r>
        <w:t>-</w:t>
      </w:r>
      <w:r>
        <w:tab/>
      </w:r>
      <w:r w:rsidR="00934A79">
        <w:t xml:space="preserve">della facoltà di </w:t>
      </w:r>
      <w:r w:rsidR="00F6639C">
        <w:t xml:space="preserve">prevedere </w:t>
      </w:r>
      <w:r w:rsidR="00934A79">
        <w:t>i circondari elettorali nell'elezione del Consiglio comunale (2004);</w:t>
      </w:r>
    </w:p>
    <w:p w:rsidR="00934A79" w:rsidRDefault="00934A79" w:rsidP="00BF7683">
      <w:pPr>
        <w:tabs>
          <w:tab w:val="left" w:pos="284"/>
        </w:tabs>
        <w:spacing w:before="60"/>
        <w:ind w:left="284" w:hanging="284"/>
      </w:pPr>
      <w:r>
        <w:t>-</w:t>
      </w:r>
      <w:r w:rsidR="000E6EAE">
        <w:tab/>
      </w:r>
      <w:r>
        <w:t>del voto per corrispondenza generalizzato nelle elezioni per i cittadini</w:t>
      </w:r>
      <w:r w:rsidR="000E6EAE">
        <w:t xml:space="preserve"> </w:t>
      </w:r>
      <w:r>
        <w:t>residenti fuori Cantone o all'estero (2005), nelle votazioni cantonali (2005),</w:t>
      </w:r>
      <w:r w:rsidR="000E6EAE">
        <w:t xml:space="preserve"> </w:t>
      </w:r>
      <w:r>
        <w:t>nell'elezione del Consiglio degli Stati e del Consiglio nazionale (2011) e nelle elezioni</w:t>
      </w:r>
      <w:r w:rsidR="000E6EAE">
        <w:t xml:space="preserve"> </w:t>
      </w:r>
      <w:r>
        <w:t>cantonali e comunali (2015);</w:t>
      </w:r>
    </w:p>
    <w:p w:rsidR="00934A79" w:rsidRDefault="00934A79" w:rsidP="00BF7683">
      <w:pPr>
        <w:tabs>
          <w:tab w:val="left" w:pos="284"/>
        </w:tabs>
        <w:spacing w:before="60"/>
        <w:ind w:left="284" w:hanging="284"/>
      </w:pPr>
      <w:r>
        <w:t>-</w:t>
      </w:r>
      <w:r w:rsidR="000E6EAE">
        <w:tab/>
      </w:r>
      <w:r>
        <w:t>della scheda senza intestazione di lista (2007);</w:t>
      </w:r>
    </w:p>
    <w:p w:rsidR="00934A79" w:rsidRDefault="000E6EAE" w:rsidP="00BF7683">
      <w:pPr>
        <w:tabs>
          <w:tab w:val="left" w:pos="284"/>
        </w:tabs>
        <w:spacing w:before="60"/>
        <w:ind w:left="284" w:hanging="284"/>
      </w:pPr>
      <w:r>
        <w:t>-</w:t>
      </w:r>
      <w:r>
        <w:tab/>
      </w:r>
      <w:r w:rsidR="00934A79">
        <w:t>dell'obbligo di presentare l'estratto del casellario giudiziale per le cariche</w:t>
      </w:r>
      <w:r>
        <w:t xml:space="preserve"> </w:t>
      </w:r>
      <w:r w:rsidR="00934A79">
        <w:t>di elezione cantonale e di membro del Municipio (2007);</w:t>
      </w:r>
    </w:p>
    <w:p w:rsidR="00934A79" w:rsidRDefault="000E6EAE" w:rsidP="00BF7683">
      <w:pPr>
        <w:tabs>
          <w:tab w:val="left" w:pos="284"/>
        </w:tabs>
        <w:spacing w:before="60"/>
        <w:ind w:left="284" w:hanging="284"/>
      </w:pPr>
      <w:r>
        <w:t>-</w:t>
      </w:r>
      <w:r>
        <w:tab/>
      </w:r>
      <w:r w:rsidR="00934A79">
        <w:t>delle norme sulla revoca del Municipio (2011).</w:t>
      </w:r>
    </w:p>
    <w:p w:rsidR="00BF7683" w:rsidRDefault="00BF7683" w:rsidP="00BF7683"/>
    <w:p w:rsidR="000E6EAE" w:rsidRDefault="000E6EAE" w:rsidP="00BF7683">
      <w:r>
        <w:t>Oltre ai temi più importanti, che sono già stati oggetto di modifica della legge, vi sono numerosi ulteriori aspetti secondari che meritano di essere disciplinati meglio o in modo diverso nella legge.</w:t>
      </w:r>
    </w:p>
    <w:p w:rsidR="00F13A8F" w:rsidRDefault="00F13A8F" w:rsidP="00F13A8F"/>
    <w:p w:rsidR="008E5984" w:rsidRDefault="008E5984" w:rsidP="00F13A8F">
      <w:r>
        <w:t>L'obiettivo che il Consiglio di Stato si è posto allestendo il messaggio n. 7185, presentato nel mese di aprile 2016,</w:t>
      </w:r>
      <w:r w:rsidR="000E6EAE">
        <w:t xml:space="preserve"> deve essere visto in questa ottica:</w:t>
      </w:r>
      <w:r>
        <w:t xml:space="preserve"> è</w:t>
      </w:r>
      <w:r w:rsidR="000E6EAE">
        <w:t xml:space="preserve"> cioè stato</w:t>
      </w:r>
      <w:r>
        <w:t xml:space="preserve"> quello di rivedere dal profilo pratico, procedurale e tecnico la legislazione elettorale cantonale, senza andare a rimettere in discussione i principi sui quali si fonda il diritto elettorale ticinese e il sistema di ripartizione dei seggi.</w:t>
      </w:r>
    </w:p>
    <w:p w:rsidR="00BF7683" w:rsidRDefault="00BF7683" w:rsidP="00BF7683"/>
    <w:p w:rsidR="008E5984" w:rsidRDefault="008E5984" w:rsidP="00BF7683">
      <w:r>
        <w:t>Più precisamente si è trattato:</w:t>
      </w:r>
    </w:p>
    <w:p w:rsidR="008E5984" w:rsidRDefault="001516EF" w:rsidP="008E5984">
      <w:pPr>
        <w:tabs>
          <w:tab w:val="left" w:pos="426"/>
        </w:tabs>
        <w:spacing w:before="60"/>
        <w:ind w:left="426" w:hanging="426"/>
      </w:pPr>
      <w:r w:rsidRPr="001516EF">
        <w:rPr>
          <w:rFonts w:cs="Arial"/>
          <w:sz w:val="20"/>
        </w:rPr>
        <w:t>●</w:t>
      </w:r>
      <w:r w:rsidR="008E5984">
        <w:tab/>
        <w:t>di porre rimedio ad alcune lacune e imprecisioni emerse nel corso degli anni (restituzione della cauzione nel caso di elezione con il sistema maggioritario, decesso di un candidato, termini per la rinuncia al subingresso, ecc.);</w:t>
      </w:r>
    </w:p>
    <w:p w:rsidR="008E5984" w:rsidRDefault="001516EF" w:rsidP="008E5984">
      <w:pPr>
        <w:tabs>
          <w:tab w:val="left" w:pos="426"/>
        </w:tabs>
        <w:spacing w:before="60"/>
        <w:ind w:left="426" w:hanging="426"/>
      </w:pPr>
      <w:r w:rsidRPr="001516EF">
        <w:rPr>
          <w:rFonts w:cs="Arial"/>
          <w:sz w:val="20"/>
        </w:rPr>
        <w:t>●</w:t>
      </w:r>
      <w:r w:rsidR="008E5984">
        <w:tab/>
        <w:t>di semplificare determinate procedure caratterizzate da problemi di applicazione;</w:t>
      </w:r>
    </w:p>
    <w:p w:rsidR="008E5984" w:rsidRPr="008E5984" w:rsidRDefault="001516EF" w:rsidP="008E5984">
      <w:pPr>
        <w:tabs>
          <w:tab w:val="left" w:pos="426"/>
        </w:tabs>
        <w:spacing w:before="60"/>
        <w:ind w:left="426" w:hanging="426"/>
      </w:pPr>
      <w:r w:rsidRPr="001516EF">
        <w:rPr>
          <w:rFonts w:cs="Arial"/>
          <w:sz w:val="20"/>
        </w:rPr>
        <w:t>●</w:t>
      </w:r>
      <w:r w:rsidR="008E5984">
        <w:tab/>
        <w:t>di eliminare delle norme oramai desuete.</w:t>
      </w:r>
    </w:p>
    <w:p w:rsidR="000E6EAE" w:rsidRPr="008E5984" w:rsidRDefault="000E6EAE" w:rsidP="000E6EAE">
      <w:pPr>
        <w:spacing w:line="360" w:lineRule="auto"/>
      </w:pPr>
    </w:p>
    <w:p w:rsidR="000E6EAE" w:rsidRPr="008E5984" w:rsidRDefault="000E6EAE" w:rsidP="00BF7683">
      <w:pPr>
        <w:pStyle w:val="Titolo2"/>
        <w:tabs>
          <w:tab w:val="left" w:pos="567"/>
        </w:tabs>
        <w:spacing w:before="0" w:after="120"/>
        <w:rPr>
          <w:rFonts w:ascii="Arial" w:hAnsi="Arial" w:cs="Arial"/>
          <w:color w:val="auto"/>
          <w:sz w:val="24"/>
          <w:szCs w:val="24"/>
        </w:rPr>
      </w:pPr>
      <w:bookmarkStart w:id="4" w:name="_Toc527974415"/>
      <w:r>
        <w:rPr>
          <w:rFonts w:ascii="Arial" w:hAnsi="Arial" w:cs="Arial"/>
          <w:color w:val="auto"/>
          <w:sz w:val="24"/>
          <w:szCs w:val="24"/>
        </w:rPr>
        <w:t>b.</w:t>
      </w:r>
      <w:r>
        <w:rPr>
          <w:rFonts w:ascii="Arial" w:hAnsi="Arial" w:cs="Arial"/>
          <w:color w:val="auto"/>
          <w:sz w:val="24"/>
          <w:szCs w:val="24"/>
        </w:rPr>
        <w:tab/>
        <w:t>Procedura di consultazione</w:t>
      </w:r>
      <w:bookmarkEnd w:id="4"/>
    </w:p>
    <w:p w:rsidR="00BE60E7" w:rsidRDefault="00BE60E7" w:rsidP="00BF7683">
      <w:r>
        <w:t>Prima di elaborare il progetto di revisione della LEDP sono stati coinvolti i Comuni, sulla base di un ampio questionario e con la possibilità di formulare suggerimenti. Ben 121 dei 147 Comuni esistenti</w:t>
      </w:r>
      <w:r w:rsidR="00F6639C">
        <w:t xml:space="preserve"> all'epoca</w:t>
      </w:r>
      <w:r>
        <w:t xml:space="preserve"> hanno fornito informazioni e proposte sui temi più importanti o che nel corso degli anni hanno causato maggiori problemi. Sono stati inoltre interpellati i servizi dell'A</w:t>
      </w:r>
      <w:r w:rsidR="00F6639C">
        <w:t>mministrazione cantonale</w:t>
      </w:r>
      <w:r>
        <w:t xml:space="preserve"> coinvolti nei processi elettorali (Cancelleria dello Stato, Sezione degli enti locali e Centro sistemi informativi) e l'Associazione ticinese funzionari controllo abitanti.</w:t>
      </w:r>
    </w:p>
    <w:p w:rsidR="00BF7683" w:rsidRDefault="00BF7683" w:rsidP="00BF7683"/>
    <w:p w:rsidR="007143F9" w:rsidRDefault="00BE60E7" w:rsidP="00BF7683">
      <w:r>
        <w:t xml:space="preserve">Nel mese di maggio 2014 il Consiglio di Stato ha trasmesso in consultazione ai partiti e alla Piattaforma </w:t>
      </w:r>
      <w:r w:rsidR="0084498F">
        <w:t>di dialogo Cantone-Comuni l'</w:t>
      </w:r>
      <w:proofErr w:type="spellStart"/>
      <w:r w:rsidR="0084498F">
        <w:t>avam</w:t>
      </w:r>
      <w:r>
        <w:t>progetto</w:t>
      </w:r>
      <w:proofErr w:type="spellEnd"/>
      <w:r>
        <w:t xml:space="preserve"> di revisione della LEDP. Sono giunte alcune osservazioni e proposte di modifica riguardanti aspetti puntuali che non hanno messo in discussione l'impostazione della riforma.</w:t>
      </w:r>
    </w:p>
    <w:p w:rsidR="00BF7683" w:rsidRDefault="00BF7683" w:rsidP="00BF7683"/>
    <w:p w:rsidR="00154F43" w:rsidRDefault="00154F43">
      <w:r>
        <w:rPr>
          <w:b/>
          <w:bCs/>
        </w:rPr>
        <w:br w:type="page"/>
      </w:r>
    </w:p>
    <w:p w:rsidR="00F6639C" w:rsidRPr="008E5984" w:rsidRDefault="00F6639C" w:rsidP="00F6639C">
      <w:pPr>
        <w:pStyle w:val="Titolo2"/>
        <w:tabs>
          <w:tab w:val="left" w:pos="567"/>
        </w:tabs>
        <w:spacing w:before="0"/>
        <w:rPr>
          <w:rFonts w:ascii="Arial" w:hAnsi="Arial" w:cs="Arial"/>
          <w:color w:val="auto"/>
          <w:sz w:val="24"/>
          <w:szCs w:val="24"/>
        </w:rPr>
      </w:pPr>
      <w:bookmarkStart w:id="5" w:name="_Toc527974416"/>
      <w:r>
        <w:rPr>
          <w:rFonts w:ascii="Arial" w:hAnsi="Arial" w:cs="Arial"/>
          <w:color w:val="auto"/>
          <w:sz w:val="24"/>
          <w:szCs w:val="24"/>
        </w:rPr>
        <w:lastRenderedPageBreak/>
        <w:t>c.</w:t>
      </w:r>
      <w:r>
        <w:rPr>
          <w:rFonts w:ascii="Arial" w:hAnsi="Arial" w:cs="Arial"/>
          <w:color w:val="auto"/>
          <w:sz w:val="24"/>
          <w:szCs w:val="24"/>
        </w:rPr>
        <w:tab/>
        <w:t>Riorganizzazione del settore dei diritti politici</w:t>
      </w:r>
      <w:bookmarkEnd w:id="5"/>
    </w:p>
    <w:p w:rsidR="008720EC" w:rsidRDefault="005945A6" w:rsidP="005945A6">
      <w:pPr>
        <w:spacing w:before="120"/>
      </w:pPr>
      <w:r>
        <w:t xml:space="preserve">Fino al 2015 le competenze in materia di diritti politici erano </w:t>
      </w:r>
      <w:r w:rsidR="008720EC">
        <w:t>suddivise</w:t>
      </w:r>
      <w:r>
        <w:t xml:space="preserve"> tra la Cancelleria</w:t>
      </w:r>
      <w:r w:rsidR="008720EC">
        <w:t xml:space="preserve"> dello Stato e l'</w:t>
      </w:r>
      <w:r>
        <w:t>Ufficio votazioni e</w:t>
      </w:r>
      <w:r w:rsidR="009F0212">
        <w:t>d</w:t>
      </w:r>
      <w:r>
        <w:t xml:space="preserve"> elezioni, subordinato alla Divisione della giustizia del</w:t>
      </w:r>
      <w:r w:rsidR="008720EC">
        <w:t xml:space="preserve"> </w:t>
      </w:r>
      <w:r>
        <w:t>Dipa</w:t>
      </w:r>
      <w:r w:rsidR="008720EC">
        <w:t>rtimento delle istituzioni.</w:t>
      </w:r>
    </w:p>
    <w:p w:rsidR="00BF7683" w:rsidRDefault="00BF7683" w:rsidP="00BF7683"/>
    <w:p w:rsidR="00E6376B" w:rsidRDefault="008720EC" w:rsidP="00BF7683">
      <w:r>
        <w:t>Dal 1° gennaio 2016 l'</w:t>
      </w:r>
      <w:r w:rsidR="005945A6">
        <w:t>Ufficio votazioni e</w:t>
      </w:r>
      <w:r w:rsidR="009F0212">
        <w:t>d</w:t>
      </w:r>
      <w:r w:rsidR="005945A6">
        <w:t xml:space="preserve"> elezioni è divenuto il</w:t>
      </w:r>
      <w:r>
        <w:t xml:space="preserve"> </w:t>
      </w:r>
      <w:r w:rsidR="005945A6">
        <w:t>Servizio dei diritti politici</w:t>
      </w:r>
      <w:r>
        <w:t>. I</w:t>
      </w:r>
      <w:r w:rsidR="005945A6">
        <w:t>ntegrato nella Cancelleria dello Stato</w:t>
      </w:r>
      <w:r>
        <w:t xml:space="preserve">, esso </w:t>
      </w:r>
      <w:r w:rsidR="005945A6">
        <w:t>è</w:t>
      </w:r>
      <w:r>
        <w:t xml:space="preserve"> </w:t>
      </w:r>
      <w:r w:rsidR="005945A6">
        <w:t>responsabile dell</w:t>
      </w:r>
      <w:r>
        <w:t>'</w:t>
      </w:r>
      <w:r w:rsidR="005945A6">
        <w:t>applicazione della leg</w:t>
      </w:r>
      <w:r w:rsidR="0089314C">
        <w:t>islazione elettorale nel Canton</w:t>
      </w:r>
      <w:r w:rsidR="005945A6">
        <w:t xml:space="preserve"> Ticino</w:t>
      </w:r>
      <w:r>
        <w:t xml:space="preserve">; </w:t>
      </w:r>
      <w:r w:rsidR="005945A6">
        <w:t>si</w:t>
      </w:r>
      <w:r>
        <w:t xml:space="preserve"> </w:t>
      </w:r>
      <w:r w:rsidR="005945A6">
        <w:t xml:space="preserve">occupa dei diritti popolari (domande </w:t>
      </w:r>
      <w:r>
        <w:t>di referendum e di iniziativa),</w:t>
      </w:r>
      <w:r w:rsidR="005945A6">
        <w:t xml:space="preserve"> organizza le votazioni</w:t>
      </w:r>
      <w:r>
        <w:t xml:space="preserve"> </w:t>
      </w:r>
      <w:r w:rsidR="005945A6">
        <w:t>e le e</w:t>
      </w:r>
      <w:r>
        <w:t>lezioni di competenza cantonale e fo</w:t>
      </w:r>
      <w:r w:rsidR="005945A6">
        <w:t>rni</w:t>
      </w:r>
      <w:r>
        <w:t xml:space="preserve">sce </w:t>
      </w:r>
      <w:r w:rsidR="005945A6">
        <w:t>consulenza ai Comuni in</w:t>
      </w:r>
      <w:r>
        <w:t xml:space="preserve"> materia di diritti politici. </w:t>
      </w:r>
    </w:p>
    <w:p w:rsidR="005945A6" w:rsidRDefault="005945A6">
      <w:pPr>
        <w:rPr>
          <w:rFonts w:cs="Arial"/>
          <w:szCs w:val="24"/>
        </w:rPr>
      </w:pPr>
    </w:p>
    <w:p w:rsidR="005945A6" w:rsidRDefault="005945A6">
      <w:pPr>
        <w:rPr>
          <w:rFonts w:cs="Arial"/>
          <w:szCs w:val="24"/>
        </w:rPr>
      </w:pPr>
    </w:p>
    <w:p w:rsidR="005945A6" w:rsidRDefault="005945A6">
      <w:pPr>
        <w:rPr>
          <w:rFonts w:cs="Arial"/>
          <w:szCs w:val="24"/>
        </w:rPr>
      </w:pPr>
    </w:p>
    <w:p w:rsidR="00E6376B" w:rsidRPr="008C334D" w:rsidRDefault="00E6376B" w:rsidP="00B72E2C">
      <w:pPr>
        <w:pStyle w:val="Titolo1"/>
        <w:tabs>
          <w:tab w:val="left" w:pos="567"/>
        </w:tabs>
        <w:spacing w:before="0"/>
        <w:rPr>
          <w:rFonts w:ascii="Arial" w:hAnsi="Arial" w:cs="Arial"/>
          <w:color w:val="auto"/>
          <w:sz w:val="24"/>
          <w:szCs w:val="24"/>
        </w:rPr>
      </w:pPr>
      <w:bookmarkStart w:id="6" w:name="_Toc527974417"/>
      <w:r>
        <w:rPr>
          <w:rFonts w:ascii="Arial" w:hAnsi="Arial" w:cs="Arial"/>
          <w:color w:val="auto"/>
          <w:sz w:val="24"/>
          <w:szCs w:val="24"/>
        </w:rPr>
        <w:t>2</w:t>
      </w:r>
      <w:r w:rsidRPr="008C334D">
        <w:rPr>
          <w:rFonts w:ascii="Arial" w:hAnsi="Arial" w:cs="Arial"/>
          <w:color w:val="auto"/>
          <w:sz w:val="24"/>
          <w:szCs w:val="24"/>
        </w:rPr>
        <w:t>.</w:t>
      </w:r>
      <w:r>
        <w:rPr>
          <w:rFonts w:ascii="Arial" w:hAnsi="Arial" w:cs="Arial"/>
          <w:color w:val="auto"/>
          <w:sz w:val="24"/>
          <w:szCs w:val="24"/>
        </w:rPr>
        <w:tab/>
        <w:t>LAVORI DELLA COMMISSIONE</w:t>
      </w:r>
      <w:bookmarkEnd w:id="6"/>
    </w:p>
    <w:p w:rsidR="00E6376B" w:rsidRPr="00BF7683" w:rsidRDefault="00E6376B" w:rsidP="00E6376B">
      <w:pPr>
        <w:spacing w:line="360" w:lineRule="auto"/>
        <w:rPr>
          <w:sz w:val="12"/>
          <w:szCs w:val="12"/>
        </w:rPr>
      </w:pPr>
    </w:p>
    <w:p w:rsidR="00E6376B" w:rsidRPr="008E5984" w:rsidRDefault="00E6376B" w:rsidP="00B72E2C">
      <w:pPr>
        <w:pStyle w:val="Titolo2"/>
        <w:tabs>
          <w:tab w:val="left" w:pos="567"/>
        </w:tabs>
        <w:spacing w:before="0"/>
        <w:rPr>
          <w:rFonts w:ascii="Arial" w:hAnsi="Arial" w:cs="Arial"/>
          <w:color w:val="auto"/>
          <w:sz w:val="24"/>
          <w:szCs w:val="24"/>
        </w:rPr>
      </w:pPr>
      <w:bookmarkStart w:id="7" w:name="_Toc527974418"/>
      <w:r>
        <w:rPr>
          <w:rFonts w:ascii="Arial" w:hAnsi="Arial" w:cs="Arial"/>
          <w:color w:val="auto"/>
          <w:sz w:val="24"/>
          <w:szCs w:val="24"/>
        </w:rPr>
        <w:t>a.</w:t>
      </w:r>
      <w:r>
        <w:rPr>
          <w:rFonts w:ascii="Arial" w:hAnsi="Arial" w:cs="Arial"/>
          <w:color w:val="auto"/>
          <w:sz w:val="24"/>
          <w:szCs w:val="24"/>
        </w:rPr>
        <w:tab/>
      </w:r>
      <w:r w:rsidR="009B169B">
        <w:rPr>
          <w:rFonts w:ascii="Arial" w:hAnsi="Arial" w:cs="Arial"/>
          <w:color w:val="auto"/>
          <w:sz w:val="24"/>
          <w:szCs w:val="24"/>
        </w:rPr>
        <w:t>L'istituzione e l'operato della</w:t>
      </w:r>
      <w:r w:rsidR="002C0A83">
        <w:rPr>
          <w:rFonts w:ascii="Arial" w:hAnsi="Arial" w:cs="Arial"/>
          <w:color w:val="auto"/>
          <w:sz w:val="24"/>
          <w:szCs w:val="24"/>
        </w:rPr>
        <w:t xml:space="preserve"> Sottocommissione "Revisione LEDP"</w:t>
      </w:r>
      <w:bookmarkEnd w:id="7"/>
    </w:p>
    <w:p w:rsidR="00E6376B" w:rsidRDefault="002C0A83" w:rsidP="00E6376B">
      <w:pPr>
        <w:spacing w:before="120"/>
      </w:pPr>
      <w:r>
        <w:t>In data 28 aprile 2016</w:t>
      </w:r>
      <w:r w:rsidR="00306DD3" w:rsidRPr="00306DD3">
        <w:t xml:space="preserve"> </w:t>
      </w:r>
      <w:r w:rsidR="00306DD3">
        <w:t>la Commissione</w:t>
      </w:r>
      <w:r w:rsidR="008720EC">
        <w:t xml:space="preserve"> speciale Costituzione e diritti politici</w:t>
      </w:r>
      <w:r>
        <w:t xml:space="preserve">, non appena assegnatole il messaggio n. 7185 da parte del Gran Consiglio, ha </w:t>
      </w:r>
      <w:r w:rsidR="002C56E3">
        <w:t>proceduto con</w:t>
      </w:r>
      <w:r>
        <w:t xml:space="preserve"> l'istituzione della Sottocommissione "Revisione LEDP", formata dai seguenti </w:t>
      </w:r>
      <w:r w:rsidR="0084498F">
        <w:t>commissari</w:t>
      </w:r>
      <w:r>
        <w:t>: Franco Celio (gruppo PLR), Coordinatore, Boris Bignasca (gruppo Lega), Maurizio Agustoni (gruppo PPD), Jacques Ducry (gruppo PS), Tamara Merlo (gruppo Verdi) e Tiziano Galeazzi (gruppo La Destra).</w:t>
      </w:r>
    </w:p>
    <w:p w:rsidR="00BF7683" w:rsidRDefault="00BF7683" w:rsidP="00BF7683"/>
    <w:p w:rsidR="002C0A83" w:rsidRDefault="002C56E3" w:rsidP="00BF7683">
      <w:r>
        <w:t>La Sottocommissione ha esaminato</w:t>
      </w:r>
      <w:r w:rsidR="0085703F">
        <w:t>, articolo per articolo,</w:t>
      </w:r>
      <w:r>
        <w:t xml:space="preserve"> il disegno di legge annesso al messaggio n. 7185 </w:t>
      </w:r>
      <w:r w:rsidR="009B169B">
        <w:t>in occasione</w:t>
      </w:r>
      <w:r>
        <w:t xml:space="preserve"> complessivamente </w:t>
      </w:r>
      <w:r w:rsidR="0084498F">
        <w:t xml:space="preserve">di </w:t>
      </w:r>
      <w:r>
        <w:t xml:space="preserve">quasi 30 sedute, avvalendosi </w:t>
      </w:r>
      <w:r w:rsidR="000B2B40">
        <w:br/>
      </w:r>
      <w:r>
        <w:t xml:space="preserve">della </w:t>
      </w:r>
      <w:r w:rsidR="002C0A83">
        <w:t>collaborazione</w:t>
      </w:r>
      <w:r>
        <w:t xml:space="preserve"> tecnica</w:t>
      </w:r>
      <w:r w:rsidR="000B2B40">
        <w:t xml:space="preserve"> –</w:t>
      </w:r>
      <w:r w:rsidR="002C0A83">
        <w:t xml:space="preserve"> preziosissima in termini di </w:t>
      </w:r>
      <w:r w:rsidR="00306DD3">
        <w:t>costanza, pazienza e co</w:t>
      </w:r>
      <w:r w:rsidR="000B2B40">
        <w:t>mpetenza –</w:t>
      </w:r>
      <w:r w:rsidR="002C0A83">
        <w:t xml:space="preserve"> del Consulente</w:t>
      </w:r>
      <w:r w:rsidR="00306DD3">
        <w:t xml:space="preserve"> giuridico del Consiglio di Stato Avv. Francesco Catenazzi.</w:t>
      </w:r>
      <w:r w:rsidR="009B169B">
        <w:t xml:space="preserve"> Durante tale esame, la Sottocommissione ha organizzato varie audizioni, più precisamente con i firmatari di atti parlamentari rientranti nella revisione della LEDP, con funzionari dell'Amministrazione cantonale e con i rappresentanti dei Comuni (Città di Lugano, Città di Bellinzona e Associazione dei Comuni ticinesi).</w:t>
      </w:r>
    </w:p>
    <w:p w:rsidR="00BF7683" w:rsidRDefault="00BF7683" w:rsidP="00BF7683"/>
    <w:p w:rsidR="00D41CE7" w:rsidRDefault="009B169B" w:rsidP="00BF7683">
      <w:r>
        <w:t>Al termine dei suoi lavori, conclusisi nel luglio</w:t>
      </w:r>
      <w:r w:rsidR="0084498F">
        <w:t xml:space="preserve"> 2017, i membri della Sottocommissione "Revisione LEDP" hanno riassunto</w:t>
      </w:r>
      <w:r w:rsidR="00D41CE7">
        <w:t xml:space="preserve"> in maniera sistematica</w:t>
      </w:r>
      <w:r w:rsidR="0084498F">
        <w:t xml:space="preserve"> le loro riflessioni e i loro approfondimenti in una cinquantina di schede/punti da sottoporre al plenum commissionale</w:t>
      </w:r>
      <w:r w:rsidR="00D41CE7">
        <w:t>.</w:t>
      </w:r>
    </w:p>
    <w:p w:rsidR="00BF7683" w:rsidRDefault="00BF7683" w:rsidP="00BF7683"/>
    <w:p w:rsidR="009B169B" w:rsidRDefault="00D41CE7" w:rsidP="00BF7683">
      <w:r>
        <w:t>Queste schede/punti</w:t>
      </w:r>
      <w:r w:rsidR="00B72E2C">
        <w:rPr>
          <w:rStyle w:val="Rimandonotaapidipagina"/>
        </w:rPr>
        <w:footnoteReference w:id="1"/>
      </w:r>
      <w:r>
        <w:t xml:space="preserve"> – che seguivano un ordine sequenziale progressivo (partendo </w:t>
      </w:r>
      <w:r w:rsidR="00154F43">
        <w:br/>
      </w:r>
      <w:r>
        <w:t xml:space="preserve">dall'art. 1 LEDP), ma nel contempo affrontavano tematicamente le questioni (raggruppando a volte più norme) – facevano riferimento non solo a modifiche avanzate dalla Sottocommissione rispetto al testo governativo, ma anche a modifiche governative rispetto all'attuale LEDP meritevoli di essere evidenziate malgrado non avessero suscitato particolari discussioni in sede </w:t>
      </w:r>
      <w:proofErr w:type="spellStart"/>
      <w:r>
        <w:t>sottocommissionale</w:t>
      </w:r>
      <w:proofErr w:type="spellEnd"/>
      <w:r>
        <w:t>, questo affinché il plenum della Commissione fosse pienamente conscio della revisione complessiva della LEDP.</w:t>
      </w:r>
    </w:p>
    <w:p w:rsidR="00B72E2C" w:rsidRPr="008E5984" w:rsidRDefault="00B72E2C" w:rsidP="00B72E2C">
      <w:pPr>
        <w:spacing w:line="360" w:lineRule="auto"/>
      </w:pPr>
    </w:p>
    <w:p w:rsidR="00B72E2C" w:rsidRPr="008E5984" w:rsidRDefault="00B72E2C" w:rsidP="00051FD6">
      <w:pPr>
        <w:pStyle w:val="Titolo2"/>
        <w:tabs>
          <w:tab w:val="left" w:pos="567"/>
        </w:tabs>
        <w:spacing w:before="0"/>
        <w:ind w:left="567" w:hanging="567"/>
        <w:rPr>
          <w:rFonts w:ascii="Arial" w:hAnsi="Arial" w:cs="Arial"/>
          <w:color w:val="auto"/>
          <w:sz w:val="24"/>
          <w:szCs w:val="24"/>
        </w:rPr>
      </w:pPr>
      <w:bookmarkStart w:id="8" w:name="_Toc527974419"/>
      <w:r>
        <w:rPr>
          <w:rFonts w:ascii="Arial" w:hAnsi="Arial" w:cs="Arial"/>
          <w:color w:val="auto"/>
          <w:sz w:val="24"/>
          <w:szCs w:val="24"/>
        </w:rPr>
        <w:t>b.</w:t>
      </w:r>
      <w:r>
        <w:rPr>
          <w:rFonts w:ascii="Arial" w:hAnsi="Arial" w:cs="Arial"/>
          <w:color w:val="auto"/>
          <w:sz w:val="24"/>
          <w:szCs w:val="24"/>
        </w:rPr>
        <w:tab/>
      </w:r>
      <w:r w:rsidR="00F120A4">
        <w:rPr>
          <w:rFonts w:ascii="Arial" w:hAnsi="Arial" w:cs="Arial"/>
          <w:color w:val="auto"/>
          <w:sz w:val="24"/>
          <w:szCs w:val="24"/>
        </w:rPr>
        <w:t xml:space="preserve">L'esame </w:t>
      </w:r>
      <w:r w:rsidR="00F44A48">
        <w:rPr>
          <w:rFonts w:ascii="Arial" w:hAnsi="Arial" w:cs="Arial"/>
          <w:color w:val="auto"/>
          <w:sz w:val="24"/>
          <w:szCs w:val="24"/>
        </w:rPr>
        <w:t>del</w:t>
      </w:r>
      <w:r w:rsidR="00F120A4">
        <w:rPr>
          <w:rFonts w:ascii="Arial" w:hAnsi="Arial" w:cs="Arial"/>
          <w:color w:val="auto"/>
          <w:sz w:val="24"/>
          <w:szCs w:val="24"/>
        </w:rPr>
        <w:t xml:space="preserve"> plenum commissionale</w:t>
      </w:r>
      <w:r w:rsidR="00051FD6">
        <w:rPr>
          <w:rFonts w:ascii="Arial" w:hAnsi="Arial" w:cs="Arial"/>
          <w:color w:val="auto"/>
          <w:sz w:val="24"/>
          <w:szCs w:val="24"/>
        </w:rPr>
        <w:t xml:space="preserve"> e la decisione di allestire un rapporto unico</w:t>
      </w:r>
      <w:bookmarkEnd w:id="8"/>
    </w:p>
    <w:p w:rsidR="004D2259" w:rsidRDefault="00991409" w:rsidP="009906CF">
      <w:r>
        <w:t xml:space="preserve">Il plenum commissionale </w:t>
      </w:r>
      <w:r w:rsidR="006A6B31">
        <w:t xml:space="preserve">ha dedicato, tra i mesi di ottobre 2017 e di </w:t>
      </w:r>
      <w:r w:rsidR="00344DFE">
        <w:t>settembre</w:t>
      </w:r>
      <w:r w:rsidR="006A6B31">
        <w:t xml:space="preserve"> 2018, </w:t>
      </w:r>
      <w:r w:rsidR="00344DFE">
        <w:t xml:space="preserve">una decina di </w:t>
      </w:r>
      <w:r w:rsidR="006A6B31">
        <w:t>sedute alla discussione</w:t>
      </w:r>
      <w:r w:rsidR="00581801">
        <w:t xml:space="preserve"> e all'approfondimento</w:t>
      </w:r>
      <w:r w:rsidR="006A6B31">
        <w:t xml:space="preserve"> </w:t>
      </w:r>
      <w:r w:rsidR="00B916E8">
        <w:t>de</w:t>
      </w:r>
      <w:r w:rsidR="007A10EE">
        <w:t>lle varie questioni sottopostegli</w:t>
      </w:r>
      <w:r w:rsidR="00B916E8">
        <w:t xml:space="preserve"> in forma di schede dalla Sottocommissione "Revisione LEDP"</w:t>
      </w:r>
      <w:r w:rsidR="00F44A48">
        <w:t>, anche in questo caso potendo contare sul prezioso supporto tecnico del Consulente giuridico del Consiglio di Stato Avv. Francesco Catenazzi.</w:t>
      </w:r>
    </w:p>
    <w:p w:rsidR="009906CF" w:rsidRDefault="009906CF" w:rsidP="009906CF"/>
    <w:p w:rsidR="001516EF" w:rsidRDefault="001516EF" w:rsidP="009906CF">
      <w:r>
        <w:t>A suscitare maggiore confronto</w:t>
      </w:r>
      <w:r w:rsidR="008A1D80">
        <w:t xml:space="preserve"> e controversie</w:t>
      </w:r>
      <w:r>
        <w:t xml:space="preserve"> – come era del resto avvenuto anche in sede </w:t>
      </w:r>
      <w:proofErr w:type="spellStart"/>
      <w:r>
        <w:t>sottocommissionale</w:t>
      </w:r>
      <w:proofErr w:type="spellEnd"/>
      <w:r>
        <w:t xml:space="preserve"> – sono state le normative concernenti i seguenti temi:</w:t>
      </w:r>
    </w:p>
    <w:p w:rsidR="0060744A" w:rsidRDefault="0060744A" w:rsidP="009906CF">
      <w:pPr>
        <w:tabs>
          <w:tab w:val="left" w:pos="426"/>
        </w:tabs>
        <w:spacing w:before="80"/>
      </w:pPr>
      <w:r>
        <w:t>-</w:t>
      </w:r>
      <w:r>
        <w:tab/>
        <w:t>i</w:t>
      </w:r>
      <w:r w:rsidRPr="0060744A">
        <w:t xml:space="preserve"> ticinesi/svizzeri all'estero</w:t>
      </w:r>
      <w:r>
        <w:t xml:space="preserve"> (</w:t>
      </w:r>
      <w:r w:rsidR="0085703F">
        <w:t xml:space="preserve">si rinvia alle </w:t>
      </w:r>
      <w:r w:rsidRPr="008A1D80">
        <w:t>p</w:t>
      </w:r>
      <w:r w:rsidR="00B27A2A">
        <w:t>agine</w:t>
      </w:r>
      <w:r w:rsidRPr="008A1D80">
        <w:t xml:space="preserve"> </w:t>
      </w:r>
      <w:r w:rsidR="00082B62" w:rsidRPr="00937F97">
        <w:t>1</w:t>
      </w:r>
      <w:r w:rsidR="00937F97" w:rsidRPr="00937F97">
        <w:t>1</w:t>
      </w:r>
      <w:r w:rsidR="00082B62" w:rsidRPr="00937F97">
        <w:t>-1</w:t>
      </w:r>
      <w:r w:rsidR="00937F97" w:rsidRPr="00937F97">
        <w:t>4</w:t>
      </w:r>
      <w:r>
        <w:t xml:space="preserve"> del presente rapporto);</w:t>
      </w:r>
    </w:p>
    <w:p w:rsidR="0060744A" w:rsidRDefault="0060744A" w:rsidP="009906CF">
      <w:pPr>
        <w:tabs>
          <w:tab w:val="left" w:pos="426"/>
        </w:tabs>
        <w:spacing w:before="80"/>
        <w:ind w:left="420" w:hanging="420"/>
      </w:pPr>
      <w:r>
        <w:t>-</w:t>
      </w:r>
      <w:r>
        <w:tab/>
        <w:t>l'obbligo di presentare il</w:t>
      </w:r>
      <w:r w:rsidRPr="0060744A">
        <w:t xml:space="preserve"> casellario giudiziale </w:t>
      </w:r>
      <w:r w:rsidR="009F0212">
        <w:t>con</w:t>
      </w:r>
      <w:r w:rsidRPr="0060744A">
        <w:t xml:space="preserve"> </w:t>
      </w:r>
      <w:r w:rsidR="00416E05">
        <w:t>riferimento</w:t>
      </w:r>
      <w:r w:rsidRPr="0060744A">
        <w:t xml:space="preserve"> al principio dell'ineleggibilità/destituzione</w:t>
      </w:r>
      <w:r>
        <w:t xml:space="preserve"> (</w:t>
      </w:r>
      <w:r w:rsidR="008A1D80" w:rsidRPr="00BF3920">
        <w:t>p</w:t>
      </w:r>
      <w:r w:rsidR="00B27A2A" w:rsidRPr="00BF3920">
        <w:t>agine</w:t>
      </w:r>
      <w:r w:rsidR="008A1D80" w:rsidRPr="00BF3920">
        <w:t xml:space="preserve"> </w:t>
      </w:r>
      <w:r w:rsidR="00082B62" w:rsidRPr="00BF3920">
        <w:t>1</w:t>
      </w:r>
      <w:r w:rsidR="00BF3920" w:rsidRPr="00BF3920">
        <w:t>5</w:t>
      </w:r>
      <w:r w:rsidR="00082B62" w:rsidRPr="00BF3920">
        <w:t>-1</w:t>
      </w:r>
      <w:r w:rsidR="00BF3920" w:rsidRPr="00BF3920">
        <w:t>8</w:t>
      </w:r>
      <w:r w:rsidR="0085703F">
        <w:t xml:space="preserve"> del rapporto</w:t>
      </w:r>
      <w:r>
        <w:t>);</w:t>
      </w:r>
    </w:p>
    <w:p w:rsidR="00EE49CE" w:rsidRDefault="00EE49CE" w:rsidP="009906CF">
      <w:pPr>
        <w:tabs>
          <w:tab w:val="left" w:pos="426"/>
        </w:tabs>
        <w:spacing w:before="80"/>
        <w:ind w:left="420" w:hanging="420"/>
      </w:pPr>
      <w:r>
        <w:t>-</w:t>
      </w:r>
      <w:r>
        <w:tab/>
        <w:t>lo strumento del voto elettronico (</w:t>
      </w:r>
      <w:r w:rsidR="00B27A2A" w:rsidRPr="00A82CBB">
        <w:t>pagine</w:t>
      </w:r>
      <w:r w:rsidR="008A1D80" w:rsidRPr="00A82CBB">
        <w:t xml:space="preserve"> </w:t>
      </w:r>
      <w:r w:rsidR="00082B62" w:rsidRPr="00A82CBB">
        <w:t>2</w:t>
      </w:r>
      <w:r w:rsidR="00A82CBB" w:rsidRPr="00A82CBB">
        <w:t>5</w:t>
      </w:r>
      <w:r w:rsidR="00082B62" w:rsidRPr="00A82CBB">
        <w:t>-2</w:t>
      </w:r>
      <w:r w:rsidR="00A82CBB" w:rsidRPr="00A82CBB">
        <w:t>7</w:t>
      </w:r>
      <w:r w:rsidR="0085703F" w:rsidRPr="0085703F">
        <w:t xml:space="preserve"> </w:t>
      </w:r>
      <w:r w:rsidR="0085703F">
        <w:t>del rapporto</w:t>
      </w:r>
      <w:r>
        <w:t>);</w:t>
      </w:r>
    </w:p>
    <w:p w:rsidR="008A1D80" w:rsidRDefault="008A1D80" w:rsidP="009906CF">
      <w:pPr>
        <w:tabs>
          <w:tab w:val="left" w:pos="426"/>
        </w:tabs>
        <w:spacing w:before="80"/>
        <w:ind w:left="420" w:hanging="420"/>
      </w:pPr>
      <w:r>
        <w:t>-</w:t>
      </w:r>
      <w:r>
        <w:tab/>
      </w:r>
      <w:r w:rsidRPr="00A82CBB">
        <w:t>le modalità di computo dei voti nelle elezioni con il sistema proporzionale (p</w:t>
      </w:r>
      <w:r w:rsidR="00B27A2A" w:rsidRPr="00A82CBB">
        <w:t>agine</w:t>
      </w:r>
      <w:r w:rsidRPr="00A82CBB">
        <w:t xml:space="preserve"> </w:t>
      </w:r>
      <w:r w:rsidR="0085703F" w:rsidRPr="00A82CBB">
        <w:br/>
      </w:r>
      <w:r w:rsidR="002A7257">
        <w:t>29</w:t>
      </w:r>
      <w:r w:rsidR="002800A5" w:rsidRPr="00A82CBB">
        <w:t>-3</w:t>
      </w:r>
      <w:r w:rsidR="002A7257">
        <w:t>2</w:t>
      </w:r>
      <w:r w:rsidR="0085703F" w:rsidRPr="00A82CBB">
        <w:t xml:space="preserve"> del</w:t>
      </w:r>
      <w:r w:rsidR="0085703F">
        <w:t xml:space="preserve"> rapporto</w:t>
      </w:r>
      <w:r>
        <w:t>);</w:t>
      </w:r>
    </w:p>
    <w:p w:rsidR="008A1D80" w:rsidRPr="00A82CBB" w:rsidRDefault="008A1D80" w:rsidP="009906CF">
      <w:pPr>
        <w:tabs>
          <w:tab w:val="left" w:pos="426"/>
        </w:tabs>
        <w:spacing w:before="80"/>
        <w:ind w:left="420" w:hanging="420"/>
      </w:pPr>
      <w:r>
        <w:t>-</w:t>
      </w:r>
      <w:r>
        <w:tab/>
      </w:r>
      <w:r w:rsidRPr="008A1D80">
        <w:t>il ruolo del rappresentante dei proponenti</w:t>
      </w:r>
      <w:r w:rsidR="00896D73">
        <w:t xml:space="preserve"> (</w:t>
      </w:r>
      <w:r w:rsidR="00896D73" w:rsidRPr="00A82CBB">
        <w:t>p</w:t>
      </w:r>
      <w:r w:rsidR="00B27A2A" w:rsidRPr="00A82CBB">
        <w:t>agine</w:t>
      </w:r>
      <w:r w:rsidR="00896D73" w:rsidRPr="00A82CBB">
        <w:t xml:space="preserve"> </w:t>
      </w:r>
      <w:r w:rsidR="002800A5" w:rsidRPr="00A82CBB">
        <w:t>3</w:t>
      </w:r>
      <w:r w:rsidR="002A7257">
        <w:t>5</w:t>
      </w:r>
      <w:r w:rsidR="002800A5" w:rsidRPr="00A82CBB">
        <w:t>-</w:t>
      </w:r>
      <w:r w:rsidR="00A82CBB" w:rsidRPr="00A82CBB">
        <w:t>39</w:t>
      </w:r>
      <w:r w:rsidR="0085703F" w:rsidRPr="00A82CBB">
        <w:t xml:space="preserve"> del rapporto</w:t>
      </w:r>
      <w:r w:rsidR="00896D73" w:rsidRPr="00A82CBB">
        <w:t>);</w:t>
      </w:r>
    </w:p>
    <w:p w:rsidR="00896D73" w:rsidRDefault="00896D73" w:rsidP="009906CF">
      <w:pPr>
        <w:tabs>
          <w:tab w:val="left" w:pos="426"/>
        </w:tabs>
        <w:spacing w:before="80"/>
        <w:ind w:left="420" w:hanging="420"/>
      </w:pPr>
      <w:r w:rsidRPr="00A82CBB">
        <w:t>-</w:t>
      </w:r>
      <w:r w:rsidRPr="00A82CBB">
        <w:tab/>
        <w:t>la tempistica di entrata in carica delle autorità politiche (p</w:t>
      </w:r>
      <w:r w:rsidR="00B27A2A" w:rsidRPr="00A82CBB">
        <w:t>agine</w:t>
      </w:r>
      <w:r w:rsidR="002800A5" w:rsidRPr="00A82CBB">
        <w:t xml:space="preserve"> 5</w:t>
      </w:r>
      <w:r w:rsidR="002A7257">
        <w:t>0</w:t>
      </w:r>
      <w:r w:rsidR="002800A5" w:rsidRPr="00A82CBB">
        <w:t>-5</w:t>
      </w:r>
      <w:r w:rsidR="002A7257">
        <w:t>3</w:t>
      </w:r>
      <w:r w:rsidR="0085703F" w:rsidRPr="00A82CBB">
        <w:t xml:space="preserve"> del</w:t>
      </w:r>
      <w:r w:rsidR="0085703F">
        <w:t xml:space="preserve"> rapporto</w:t>
      </w:r>
      <w:r>
        <w:t>);</w:t>
      </w:r>
    </w:p>
    <w:p w:rsidR="00F5305D" w:rsidRDefault="00F5305D" w:rsidP="009906CF">
      <w:pPr>
        <w:tabs>
          <w:tab w:val="left" w:pos="426"/>
        </w:tabs>
        <w:spacing w:before="80"/>
        <w:ind w:left="420" w:hanging="420"/>
      </w:pPr>
      <w:r>
        <w:t>-</w:t>
      </w:r>
      <w:r>
        <w:tab/>
        <w:t xml:space="preserve">la </w:t>
      </w:r>
      <w:r w:rsidRPr="00F5305D">
        <w:t>notifica dei contributi ai partiti, ai candidati e ai comitati di voto</w:t>
      </w:r>
      <w:r>
        <w:t xml:space="preserve"> (</w:t>
      </w:r>
      <w:r w:rsidR="00B27A2A">
        <w:t>p</w:t>
      </w:r>
      <w:r w:rsidR="00B27A2A" w:rsidRPr="00A82CBB">
        <w:t>agine</w:t>
      </w:r>
      <w:r w:rsidR="002800A5" w:rsidRPr="00A82CBB">
        <w:t xml:space="preserve"> </w:t>
      </w:r>
      <w:r w:rsidR="00A82CBB" w:rsidRPr="00A82CBB">
        <w:t>59</w:t>
      </w:r>
      <w:r w:rsidR="002800A5" w:rsidRPr="00A82CBB">
        <w:t>-6</w:t>
      </w:r>
      <w:r w:rsidR="00140DF3">
        <w:t>0</w:t>
      </w:r>
      <w:r w:rsidR="0085703F" w:rsidRPr="00A82CBB">
        <w:t xml:space="preserve"> del rapporto</w:t>
      </w:r>
      <w:r w:rsidRPr="00A82CBB">
        <w:t>);</w:t>
      </w:r>
    </w:p>
    <w:p w:rsidR="002800A5" w:rsidRDefault="002800A5" w:rsidP="009906CF">
      <w:pPr>
        <w:tabs>
          <w:tab w:val="left" w:pos="426"/>
        </w:tabs>
        <w:spacing w:before="80"/>
        <w:ind w:left="420" w:hanging="420"/>
      </w:pPr>
      <w:r>
        <w:t>-</w:t>
      </w:r>
      <w:r>
        <w:tab/>
      </w:r>
      <w:r w:rsidRPr="00A82CBB">
        <w:t>il numero e il tempo di raccolta delle firme per referendum e iniziative popolari (pagine 6</w:t>
      </w:r>
      <w:r w:rsidR="00140DF3">
        <w:t>1</w:t>
      </w:r>
      <w:r w:rsidRPr="00A82CBB">
        <w:t>-6</w:t>
      </w:r>
      <w:r w:rsidR="00A82CBB" w:rsidRPr="00A82CBB">
        <w:t>4</w:t>
      </w:r>
      <w:r w:rsidR="0085703F" w:rsidRPr="00A82CBB">
        <w:t xml:space="preserve"> del</w:t>
      </w:r>
      <w:r w:rsidR="0085703F">
        <w:t xml:space="preserve"> rapporto</w:t>
      </w:r>
      <w:r>
        <w:t>).</w:t>
      </w:r>
    </w:p>
    <w:p w:rsidR="009906CF" w:rsidRDefault="009906CF" w:rsidP="009906CF"/>
    <w:p w:rsidR="00776F3D" w:rsidRDefault="00051FD6" w:rsidP="009906CF">
      <w:r>
        <w:t>Al termine dei lavori commissionali, votazione dopo votazione sui singoli punti (complessivamente ne sono stati messi ai voti una cinquantina), il disegno di nuova LEDP non era condiviso</w:t>
      </w:r>
      <w:r w:rsidR="00776F3D">
        <w:t>, nella sua globalità,</w:t>
      </w:r>
      <w:r>
        <w:t xml:space="preserve"> </w:t>
      </w:r>
      <w:r w:rsidR="00776F3D">
        <w:t xml:space="preserve">da alcun membro della </w:t>
      </w:r>
      <w:r>
        <w:t>Commissione</w:t>
      </w:r>
      <w:r w:rsidR="00776F3D">
        <w:t xml:space="preserve">; neppure risultava percorribile la soluzione ordinaria secondo cui a un rapporto di maggioranza </w:t>
      </w:r>
      <w:r w:rsidR="002F5544">
        <w:t>se ne oppongono uno o due di minoranza, questo essendo impossibile de</w:t>
      </w:r>
      <w:r w:rsidR="00416E05">
        <w:t>lineare</w:t>
      </w:r>
      <w:r w:rsidR="002F5544">
        <w:t xml:space="preserve"> i necessari </w:t>
      </w:r>
      <w:r w:rsidR="00B42E32">
        <w:t>schieramenti</w:t>
      </w:r>
      <w:r w:rsidR="002F5544">
        <w:t xml:space="preserve"> a sostegno di uno o dell'altro rapporto.</w:t>
      </w:r>
    </w:p>
    <w:p w:rsidR="009906CF" w:rsidRDefault="009906CF" w:rsidP="009906CF">
      <w:pPr>
        <w:rPr>
          <w:u w:val="single"/>
        </w:rPr>
      </w:pPr>
    </w:p>
    <w:p w:rsidR="00B42E32" w:rsidRDefault="002F5544" w:rsidP="009906CF">
      <w:r w:rsidRPr="00181105">
        <w:rPr>
          <w:u w:val="single"/>
        </w:rPr>
        <w:t>La Commissione</w:t>
      </w:r>
      <w:r>
        <w:t xml:space="preserve">, dopo lunghe e accese discussioni, </w:t>
      </w:r>
      <w:r w:rsidRPr="00181105">
        <w:rPr>
          <w:u w:val="single"/>
        </w:rPr>
        <w:t>ha</w:t>
      </w:r>
      <w:r>
        <w:t xml:space="preserve"> allora </w:t>
      </w:r>
      <w:r w:rsidRPr="00181105">
        <w:rPr>
          <w:u w:val="single"/>
        </w:rPr>
        <w:t>deciso</w:t>
      </w:r>
      <w:r w:rsidR="00680558" w:rsidRPr="00181105">
        <w:rPr>
          <w:u w:val="single"/>
        </w:rPr>
        <w:t xml:space="preserve"> a maggioranza</w:t>
      </w:r>
      <w:r>
        <w:t>, in data 29 marzo 2018 (decisione poi confermata durante la seduta del 7 giugno successivo), di procedere in maniera pragmatica allo scopo di</w:t>
      </w:r>
      <w:r w:rsidR="00B42E32">
        <w:t xml:space="preserve"> riuscire a</w:t>
      </w:r>
      <w:r>
        <w:t xml:space="preserve"> portare in aula un lavoro durato più di due anni, cioè allestendo un </w:t>
      </w:r>
      <w:r w:rsidRPr="00181105">
        <w:rPr>
          <w:u w:val="single"/>
        </w:rPr>
        <w:t>rapporto unico che contenesse le posizioni sia della maggioranza (a geometria variabile) che di volta in volta si è materializzata</w:t>
      </w:r>
      <w:r w:rsidR="00680558" w:rsidRPr="00181105">
        <w:rPr>
          <w:u w:val="single"/>
        </w:rPr>
        <w:t xml:space="preserve"> nelle singole votazioni</w:t>
      </w:r>
      <w:r w:rsidRPr="00181105">
        <w:rPr>
          <w:u w:val="single"/>
        </w:rPr>
        <w:t xml:space="preserve"> </w:t>
      </w:r>
      <w:r w:rsidR="00B42E32" w:rsidRPr="00181105">
        <w:rPr>
          <w:u w:val="single"/>
        </w:rPr>
        <w:t>sia</w:t>
      </w:r>
      <w:r w:rsidRPr="00181105">
        <w:rPr>
          <w:u w:val="single"/>
        </w:rPr>
        <w:t xml:space="preserve"> della minoranza o, quando il caso, del</w:t>
      </w:r>
      <w:r w:rsidR="00B42E32" w:rsidRPr="00181105">
        <w:rPr>
          <w:u w:val="single"/>
        </w:rPr>
        <w:t>le minoranze, anch'esse a geometria variabile</w:t>
      </w:r>
      <w:r w:rsidR="00B42E32">
        <w:t>.</w:t>
      </w:r>
    </w:p>
    <w:p w:rsidR="009906CF" w:rsidRDefault="009906CF" w:rsidP="009906CF"/>
    <w:p w:rsidR="00D34F9E" w:rsidRDefault="00B42E32" w:rsidP="009906CF">
      <w:r>
        <w:t>Quali correlatori del rapporto unico sono stati designati il precedente Presidente della Commissione Jacques Ducry e l'attuale Presidente Sabrina Aldi, che in corso d'opera ha sostituito in tale funzione il Coordinatore della Sottocommissione "Revisione LE</w:t>
      </w:r>
      <w:r w:rsidR="00680558">
        <w:t xml:space="preserve">DP" Franco Celio, ritiratosi in quanto critico su determinati aspetti </w:t>
      </w:r>
      <w:r w:rsidR="0085703F">
        <w:t>del</w:t>
      </w:r>
      <w:r w:rsidR="00680558">
        <w:t xml:space="preserve"> modo di procedere</w:t>
      </w:r>
      <w:r w:rsidR="0085703F">
        <w:t xml:space="preserve"> deciso dalla Commissione</w:t>
      </w:r>
      <w:r w:rsidR="00680558">
        <w:t>.</w:t>
      </w:r>
    </w:p>
    <w:p w:rsidR="009906CF" w:rsidRDefault="009906CF" w:rsidP="009906CF"/>
    <w:p w:rsidR="008720EC" w:rsidRDefault="008720EC">
      <w:r>
        <w:br w:type="page"/>
      </w:r>
    </w:p>
    <w:p w:rsidR="00051FD6" w:rsidRPr="008E5984" w:rsidRDefault="00776F3D" w:rsidP="00416E05">
      <w:pPr>
        <w:pStyle w:val="Titolo2"/>
        <w:tabs>
          <w:tab w:val="left" w:pos="567"/>
        </w:tabs>
        <w:spacing w:before="0"/>
        <w:ind w:left="567" w:hanging="567"/>
        <w:rPr>
          <w:rFonts w:ascii="Arial" w:hAnsi="Arial" w:cs="Arial"/>
          <w:color w:val="auto"/>
          <w:sz w:val="24"/>
          <w:szCs w:val="24"/>
        </w:rPr>
      </w:pPr>
      <w:bookmarkStart w:id="9" w:name="_Toc527974420"/>
      <w:r>
        <w:rPr>
          <w:rFonts w:ascii="Arial" w:hAnsi="Arial" w:cs="Arial"/>
          <w:color w:val="auto"/>
          <w:sz w:val="24"/>
          <w:szCs w:val="24"/>
        </w:rPr>
        <w:lastRenderedPageBreak/>
        <w:t>c.</w:t>
      </w:r>
      <w:r>
        <w:rPr>
          <w:rFonts w:ascii="Arial" w:hAnsi="Arial" w:cs="Arial"/>
          <w:color w:val="auto"/>
          <w:sz w:val="24"/>
          <w:szCs w:val="24"/>
        </w:rPr>
        <w:tab/>
        <w:t xml:space="preserve">Informazioni </w:t>
      </w:r>
      <w:r w:rsidR="000A4AB8">
        <w:rPr>
          <w:rFonts w:ascii="Arial" w:hAnsi="Arial" w:cs="Arial"/>
          <w:color w:val="auto"/>
          <w:sz w:val="24"/>
          <w:szCs w:val="24"/>
        </w:rPr>
        <w:t>tecnico-formali</w:t>
      </w:r>
      <w:r w:rsidR="00416E05">
        <w:rPr>
          <w:rFonts w:ascii="Arial" w:hAnsi="Arial" w:cs="Arial"/>
          <w:color w:val="auto"/>
          <w:sz w:val="24"/>
          <w:szCs w:val="24"/>
        </w:rPr>
        <w:t xml:space="preserve"> </w:t>
      </w:r>
      <w:r>
        <w:rPr>
          <w:rFonts w:ascii="Arial" w:hAnsi="Arial" w:cs="Arial"/>
          <w:color w:val="auto"/>
          <w:sz w:val="24"/>
          <w:szCs w:val="24"/>
        </w:rPr>
        <w:t>circa i</w:t>
      </w:r>
      <w:r w:rsidR="00051FD6">
        <w:rPr>
          <w:rFonts w:ascii="Arial" w:hAnsi="Arial" w:cs="Arial"/>
          <w:color w:val="auto"/>
          <w:sz w:val="24"/>
          <w:szCs w:val="24"/>
        </w:rPr>
        <w:t>l capitolo 3 "Commento sui singoli articoli"</w:t>
      </w:r>
      <w:bookmarkEnd w:id="9"/>
    </w:p>
    <w:p w:rsidR="00957B3F" w:rsidRDefault="00181105" w:rsidP="00400202">
      <w:pPr>
        <w:spacing w:before="120"/>
      </w:pPr>
      <w:r>
        <w:t>Come precisato poc'anzi, nel</w:t>
      </w:r>
      <w:r w:rsidR="00680558">
        <w:t xml:space="preserve"> </w:t>
      </w:r>
      <w:r w:rsidR="008D0992">
        <w:t>capitolo 3 "Commento sui singoli articoli"</w:t>
      </w:r>
      <w:r w:rsidR="00680558">
        <w:t xml:space="preserve"> </w:t>
      </w:r>
      <w:r>
        <w:t>sono riportate sia le posizioni della maggioranza commissionale sia quelle della minoranza 1 e, in alcuni casi, anche della minoranza 2</w:t>
      </w:r>
      <w:r w:rsidR="00957B3F">
        <w:t>; queste posizioni sono da ritenersi a geometria variabile, nel senso che sono sostenute, di volta in volta, da membri diversi della Commissione.</w:t>
      </w:r>
    </w:p>
    <w:p w:rsidR="008C334D" w:rsidRDefault="00181105" w:rsidP="00400202">
      <w:pPr>
        <w:spacing w:before="120"/>
      </w:pPr>
      <w:r>
        <w:t>In vista del dibattito in aula, per facilitare il compito dei membri della Commissione che</w:t>
      </w:r>
      <w:r w:rsidR="008720EC">
        <w:t xml:space="preserve">, a seconda dei casi, </w:t>
      </w:r>
      <w:r>
        <w:t xml:space="preserve">si sono trovati in una situazione di minoranza, le loro rispettive posizioni </w:t>
      </w:r>
      <w:r w:rsidR="000A4AB8">
        <w:t>sono concretizzate, prima del relativo testo esplicativo/argomentativo, in proposte di emendamento rispetto</w:t>
      </w:r>
      <w:r w:rsidR="006F7C40">
        <w:t xml:space="preserve"> </w:t>
      </w:r>
      <w:r w:rsidR="000A4AB8">
        <w:t xml:space="preserve">al disegno di nuova LEDP annesso al presente rapporto, che appunto rappresenta le decisioni prese dalla maggioranza commissionale. Si tratta di un modo di procedere – un </w:t>
      </w:r>
      <w:r w:rsidR="000A4AB8" w:rsidRPr="000A4AB8">
        <w:rPr>
          <w:i/>
        </w:rPr>
        <w:t>unicum</w:t>
      </w:r>
      <w:r w:rsidR="000A4AB8">
        <w:t xml:space="preserve"> a livello di allestimento di rapporti parlamentari, dovuto proprio alla complessità e all'eccezionalità della situazione – che ha</w:t>
      </w:r>
      <w:r w:rsidR="006F7C40">
        <w:t xml:space="preserve"> praticamente</w:t>
      </w:r>
      <w:r w:rsidR="000A4AB8">
        <w:t xml:space="preserve"> raccolto l'unanimità in seno alla Commissione.</w:t>
      </w:r>
    </w:p>
    <w:p w:rsidR="009906CF" w:rsidRDefault="009906CF" w:rsidP="009906CF"/>
    <w:p w:rsidR="00957B3F" w:rsidRDefault="0085443C" w:rsidP="009906CF">
      <w:r>
        <w:t xml:space="preserve">Per entrare nei dettagli, occorre </w:t>
      </w:r>
      <w:r w:rsidR="00957B3F">
        <w:t>sottolineare quanto segue:</w:t>
      </w:r>
    </w:p>
    <w:p w:rsidR="008D0992" w:rsidRDefault="00D06122" w:rsidP="009906CF">
      <w:pPr>
        <w:tabs>
          <w:tab w:val="left" w:pos="426"/>
        </w:tabs>
        <w:spacing w:before="100"/>
        <w:ind w:left="420" w:hanging="420"/>
      </w:pPr>
      <w:r w:rsidRPr="001516EF">
        <w:rPr>
          <w:rFonts w:cs="Arial"/>
          <w:sz w:val="20"/>
        </w:rPr>
        <w:t>●</w:t>
      </w:r>
      <w:r w:rsidR="00957B3F">
        <w:tab/>
        <w:t xml:space="preserve">al fine di facilitare la lettura del capitolo, sotto ogni norma (o "categoria di norme") viene specificato qual è il relativo "grado di intervento" della Commissione </w:t>
      </w:r>
      <w:r w:rsidR="00D96F48">
        <w:t>in relazione</w:t>
      </w:r>
      <w:r w:rsidR="00957B3F">
        <w:t xml:space="preserve"> alla proposta </w:t>
      </w:r>
      <w:r w:rsidR="00D96F48">
        <w:t>del Consiglio di Stato</w:t>
      </w:r>
      <w:r w:rsidR="00957B3F">
        <w:t xml:space="preserve"> (nessuna modifica rispetto alla versione governativa, </w:t>
      </w:r>
      <w:r w:rsidR="003F55AE">
        <w:t xml:space="preserve">nessuna modifica ma con osservazioni, </w:t>
      </w:r>
      <w:r w:rsidR="00957B3F">
        <w:t xml:space="preserve">modifica </w:t>
      </w:r>
      <w:r w:rsidR="00F3105E">
        <w:t xml:space="preserve">della maggioranza commissionale </w:t>
      </w:r>
      <w:r w:rsidR="00957B3F">
        <w:t>ris</w:t>
      </w:r>
      <w:r w:rsidR="00D96F48">
        <w:t>petto alla versione governativa con o senza emendamenti</w:t>
      </w:r>
      <w:r w:rsidR="008720EC">
        <w:t xml:space="preserve"> della o delle minoranze</w:t>
      </w:r>
      <w:r w:rsidR="00D96F48">
        <w:t>, ecc.);</w:t>
      </w:r>
    </w:p>
    <w:p w:rsidR="00D96F48" w:rsidRDefault="00D06122" w:rsidP="009906CF">
      <w:pPr>
        <w:tabs>
          <w:tab w:val="left" w:pos="426"/>
        </w:tabs>
        <w:spacing w:before="100"/>
        <w:ind w:left="420" w:hanging="420"/>
      </w:pPr>
      <w:r w:rsidRPr="001516EF">
        <w:rPr>
          <w:rFonts w:cs="Arial"/>
          <w:sz w:val="20"/>
        </w:rPr>
        <w:t>●</w:t>
      </w:r>
      <w:r w:rsidR="00D96F48">
        <w:tab/>
        <w:t>le proposte di emendamento</w:t>
      </w:r>
      <w:r>
        <w:t xml:space="preserve"> –</w:t>
      </w:r>
      <w:r w:rsidR="00D96F48">
        <w:t xml:space="preserve"> </w:t>
      </w:r>
      <w:r>
        <w:t xml:space="preserve">esplicitate subito dopo i </w:t>
      </w:r>
      <w:proofErr w:type="spellStart"/>
      <w:r>
        <w:t>sottocapitoli</w:t>
      </w:r>
      <w:proofErr w:type="spellEnd"/>
      <w:r>
        <w:t xml:space="preserve"> concernenti le posizioni della o delle minoranze – </w:t>
      </w:r>
      <w:r w:rsidR="00D96F48">
        <w:t xml:space="preserve">sono appunto </w:t>
      </w:r>
      <w:r>
        <w:t xml:space="preserve">"semplici" </w:t>
      </w:r>
      <w:r w:rsidR="00D96F48">
        <w:t xml:space="preserve">proposte che concretizzano posizioni divergenti di minoranza emerse in seno alla Commissione e non devono essere considerate direttamente come emendanti in quanto tali; </w:t>
      </w:r>
      <w:r w:rsidR="008720EC">
        <w:br/>
      </w:r>
      <w:r w:rsidR="00D96F48">
        <w:t xml:space="preserve">per esserlo, devono </w:t>
      </w:r>
      <w:r w:rsidR="00DD2688">
        <w:t>venire riprese</w:t>
      </w:r>
      <w:r w:rsidR="00D96F48">
        <w:t xml:space="preserve"> e </w:t>
      </w:r>
      <w:r w:rsidR="00DD2688">
        <w:t>presentate</w:t>
      </w:r>
      <w:r w:rsidR="00D96F48">
        <w:t xml:space="preserve"> formalmente</w:t>
      </w:r>
      <w:r w:rsidR="00DD2688">
        <w:t xml:space="preserve"> quali emendamenti</w:t>
      </w:r>
      <w:r w:rsidR="00D96F48">
        <w:t>, in vista del dibattito in aula, dai gruppi o dai singoli membri che li hanno proposti;</w:t>
      </w:r>
    </w:p>
    <w:p w:rsidR="00D96F48" w:rsidRDefault="00D06122" w:rsidP="009906CF">
      <w:pPr>
        <w:tabs>
          <w:tab w:val="left" w:pos="426"/>
        </w:tabs>
        <w:spacing w:before="100"/>
        <w:ind w:left="420" w:hanging="420"/>
      </w:pPr>
      <w:r w:rsidRPr="001516EF">
        <w:rPr>
          <w:rFonts w:cs="Arial"/>
          <w:sz w:val="20"/>
        </w:rPr>
        <w:t>●</w:t>
      </w:r>
      <w:r w:rsidR="00D96F48">
        <w:tab/>
      </w:r>
      <w:r w:rsidR="00A95CB1">
        <w:t>la numerazione delle norme – sia nel capitolo 3 "Commento sui singoli articoli" sia nel disegno di nuova LEDP annesso al presente rapporto – rispecchia quella proposta dal Consiglio di Stato nel disegno di nuova LEDP allegato al messaggio n. 7185,</w:t>
      </w:r>
      <w:r w:rsidR="00B27A2A">
        <w:t xml:space="preserve"> questo per evitare confusioni.</w:t>
      </w:r>
      <w:r w:rsidR="002F38E3">
        <w:t xml:space="preserve"> Ritenuto che la maggioranza (variabile) della Commissione ha abrogato alcune norme, il disegno di nuova LEDP annesso al presente rapporto contempla alcuni "salti" a livello di numerazione delle norme.</w:t>
      </w:r>
    </w:p>
    <w:p w:rsidR="00A95CB1" w:rsidRDefault="00A95CB1" w:rsidP="00A95CB1">
      <w:pPr>
        <w:tabs>
          <w:tab w:val="left" w:pos="426"/>
        </w:tabs>
        <w:ind w:left="420" w:hanging="420"/>
      </w:pPr>
      <w:r>
        <w:tab/>
        <w:t xml:space="preserve">La corretta numerazione, tenendo conto di eventuali abrogazioni di norme, verrà poi stabilita </w:t>
      </w:r>
      <w:r w:rsidR="003F55AE">
        <w:rPr>
          <w:i/>
        </w:rPr>
        <w:t xml:space="preserve">ex </w:t>
      </w:r>
      <w:r w:rsidR="003F55AE" w:rsidRPr="003F55AE">
        <w:rPr>
          <w:i/>
        </w:rPr>
        <w:t>post</w:t>
      </w:r>
      <w:r w:rsidR="003F55AE">
        <w:t xml:space="preserve">, ossia </w:t>
      </w:r>
      <w:r w:rsidRPr="003F55AE">
        <w:t>una</w:t>
      </w:r>
      <w:r>
        <w:t xml:space="preserve"> volta conclusosi il dibattito in aula, in base alle varie decision</w:t>
      </w:r>
      <w:r w:rsidR="0085703F">
        <w:t>i prese dal plenum parlamentare;</w:t>
      </w:r>
    </w:p>
    <w:p w:rsidR="001D5E8A" w:rsidRDefault="003C6F71" w:rsidP="009906CF">
      <w:pPr>
        <w:tabs>
          <w:tab w:val="left" w:pos="426"/>
        </w:tabs>
        <w:spacing w:before="100"/>
        <w:ind w:left="420" w:hanging="420"/>
      </w:pPr>
      <w:r w:rsidRPr="001516EF">
        <w:rPr>
          <w:rFonts w:cs="Arial"/>
          <w:sz w:val="20"/>
        </w:rPr>
        <w:t>●</w:t>
      </w:r>
      <w:r>
        <w:rPr>
          <w:rFonts w:cs="Arial"/>
          <w:sz w:val="20"/>
        </w:rPr>
        <w:tab/>
      </w:r>
      <w:r w:rsidR="00D433FB" w:rsidRPr="00D433FB">
        <w:t>nel capitolo 3</w:t>
      </w:r>
      <w:r w:rsidRPr="00D433FB">
        <w:t xml:space="preserve"> sono menzionati anche </w:t>
      </w:r>
      <w:r w:rsidR="00D433FB" w:rsidRPr="00D433FB">
        <w:t>gran parte de</w:t>
      </w:r>
      <w:r w:rsidRPr="00D433FB">
        <w:t>gli atti parlamentari pendenti che rientrano nella revisione della LEDP;</w:t>
      </w:r>
      <w:r w:rsidR="001D5E8A">
        <w:t xml:space="preserve"> essi sono debitamente esposti nell'ambito delle norme che intendono modificare, precisando poi sia la posizione al riguardo del Consiglio di Stato, sia quella della Commissione, con le varie sfaccettature a dipendenza del caso (unanimità, maggioranza, minoranza). A</w:t>
      </w:r>
      <w:r w:rsidR="00D433FB" w:rsidRPr="00D433FB">
        <w:t xml:space="preserve">ltri </w:t>
      </w:r>
      <w:r w:rsidR="001D5E8A">
        <w:t xml:space="preserve">atti parlamentari, </w:t>
      </w:r>
      <w:r w:rsidR="00D433FB" w:rsidRPr="00D433FB">
        <w:t>invece</w:t>
      </w:r>
      <w:r w:rsidR="001D5E8A">
        <w:t>,</w:t>
      </w:r>
      <w:r w:rsidR="00D433FB" w:rsidRPr="00D433FB">
        <w:t xml:space="preserve"> verranno trattati in sede separata, sia perché giunti fuori tempo limite rispetto alla</w:t>
      </w:r>
      <w:r w:rsidR="00D433FB">
        <w:t xml:space="preserve"> tempistica che la Commissione si è data per l'evasione del messaggio n. 7185</w:t>
      </w:r>
      <w:r w:rsidR="001D5E8A">
        <w:t>,</w:t>
      </w:r>
      <w:r w:rsidR="00D433FB">
        <w:t xml:space="preserve"> sia perché di natura generica (iniziative parlamentari generiche), per cui risulta necessario che il Gran Consiglio si esprima innanzitutto su</w:t>
      </w:r>
      <w:r w:rsidR="001D5E8A">
        <w:t>l principio difeso dagli stessi (e il presente rapporto non è il luogo più indicato per questo tipo di esercizio).</w:t>
      </w:r>
    </w:p>
    <w:p w:rsidR="001D5E8A" w:rsidRPr="001D5E8A" w:rsidRDefault="001D5E8A" w:rsidP="001D5E8A">
      <w:pPr>
        <w:tabs>
          <w:tab w:val="left" w:pos="426"/>
        </w:tabs>
        <w:ind w:left="420" w:hanging="420"/>
      </w:pPr>
      <w:r>
        <w:tab/>
        <w:t>Un riassunto circa la situazione di questi atti parlamentari è esplicitato schematicamente nel capitolo 4 del presente rapporto.</w:t>
      </w:r>
    </w:p>
    <w:p w:rsidR="009906CF" w:rsidRDefault="009906CF">
      <w:pPr>
        <w:rPr>
          <w:rFonts w:cs="Arial"/>
          <w:szCs w:val="24"/>
        </w:rPr>
      </w:pPr>
    </w:p>
    <w:p w:rsidR="00051FD6" w:rsidRDefault="00051FD6">
      <w:pPr>
        <w:rPr>
          <w:rFonts w:eastAsiaTheme="majorEastAsia" w:cs="Arial"/>
          <w:b/>
          <w:bCs/>
          <w:szCs w:val="24"/>
        </w:rPr>
      </w:pPr>
      <w:r>
        <w:rPr>
          <w:rFonts w:cs="Arial"/>
          <w:szCs w:val="24"/>
        </w:rPr>
        <w:br w:type="page"/>
      </w:r>
    </w:p>
    <w:p w:rsidR="007143F9" w:rsidRPr="008C334D" w:rsidRDefault="00B72E2C" w:rsidP="00B72E2C">
      <w:pPr>
        <w:pStyle w:val="Titolo1"/>
        <w:tabs>
          <w:tab w:val="left" w:pos="567"/>
        </w:tabs>
        <w:spacing w:before="0"/>
        <w:rPr>
          <w:rFonts w:ascii="Arial" w:hAnsi="Arial" w:cs="Arial"/>
          <w:color w:val="auto"/>
          <w:sz w:val="24"/>
          <w:szCs w:val="24"/>
        </w:rPr>
      </w:pPr>
      <w:bookmarkStart w:id="10" w:name="_Toc527974421"/>
      <w:r>
        <w:rPr>
          <w:rFonts w:ascii="Arial" w:hAnsi="Arial" w:cs="Arial"/>
          <w:color w:val="auto"/>
          <w:sz w:val="24"/>
          <w:szCs w:val="24"/>
        </w:rPr>
        <w:lastRenderedPageBreak/>
        <w:t>3</w:t>
      </w:r>
      <w:r w:rsidR="008C334D" w:rsidRPr="008C334D">
        <w:rPr>
          <w:rFonts w:ascii="Arial" w:hAnsi="Arial" w:cs="Arial"/>
          <w:color w:val="auto"/>
          <w:sz w:val="24"/>
          <w:szCs w:val="24"/>
        </w:rPr>
        <w:t>.</w:t>
      </w:r>
      <w:r w:rsidR="008C334D">
        <w:rPr>
          <w:rFonts w:ascii="Arial" w:hAnsi="Arial" w:cs="Arial"/>
          <w:color w:val="auto"/>
          <w:sz w:val="24"/>
          <w:szCs w:val="24"/>
        </w:rPr>
        <w:tab/>
        <w:t xml:space="preserve">COMMENTO </w:t>
      </w:r>
      <w:r w:rsidR="008C334D" w:rsidRPr="008C334D">
        <w:rPr>
          <w:rFonts w:ascii="Arial" w:hAnsi="Arial" w:cs="Arial"/>
          <w:color w:val="auto"/>
          <w:sz w:val="24"/>
          <w:szCs w:val="24"/>
        </w:rPr>
        <w:t>SU</w:t>
      </w:r>
      <w:r w:rsidR="007143F9" w:rsidRPr="008C334D">
        <w:rPr>
          <w:rFonts w:ascii="Arial" w:hAnsi="Arial" w:cs="Arial"/>
          <w:color w:val="auto"/>
          <w:sz w:val="24"/>
          <w:szCs w:val="24"/>
        </w:rPr>
        <w:t>I SINGOLI ARTICOLI</w:t>
      </w:r>
      <w:bookmarkEnd w:id="0"/>
      <w:bookmarkEnd w:id="10"/>
    </w:p>
    <w:p w:rsidR="00C72339" w:rsidRDefault="00C72339"/>
    <w:p w:rsidR="00A564F4" w:rsidRDefault="00A564F4"/>
    <w:p w:rsidR="00A564F4" w:rsidRPr="00A564F4" w:rsidRDefault="00A564F4" w:rsidP="00B72E2C">
      <w:pPr>
        <w:pStyle w:val="Titolo2"/>
        <w:tabs>
          <w:tab w:val="left" w:pos="567"/>
        </w:tabs>
        <w:spacing w:before="0"/>
        <w:rPr>
          <w:rFonts w:ascii="Arial" w:hAnsi="Arial" w:cs="Arial"/>
          <w:color w:val="auto"/>
          <w:sz w:val="24"/>
          <w:szCs w:val="24"/>
        </w:rPr>
      </w:pPr>
      <w:bookmarkStart w:id="11" w:name="_Toc513016826"/>
      <w:bookmarkStart w:id="12" w:name="_Toc527974422"/>
      <w:r w:rsidRPr="00A564F4">
        <w:rPr>
          <w:rFonts w:ascii="Arial" w:hAnsi="Arial" w:cs="Arial"/>
          <w:color w:val="auto"/>
          <w:sz w:val="24"/>
          <w:szCs w:val="24"/>
        </w:rPr>
        <w:t>TITOLO I - CAMPO DI APPLICAZIONE</w:t>
      </w:r>
      <w:bookmarkEnd w:id="11"/>
      <w:bookmarkEnd w:id="12"/>
    </w:p>
    <w:p w:rsidR="001850F7" w:rsidRDefault="001850F7" w:rsidP="00A564F4">
      <w:pPr>
        <w:spacing w:line="360" w:lineRule="auto"/>
      </w:pPr>
    </w:p>
    <w:p w:rsidR="007143F9" w:rsidRPr="00EB34E8" w:rsidRDefault="005D2973" w:rsidP="00B72E2C">
      <w:pPr>
        <w:pStyle w:val="Titolo2"/>
        <w:tabs>
          <w:tab w:val="left" w:pos="567"/>
        </w:tabs>
        <w:spacing w:before="0"/>
        <w:rPr>
          <w:rFonts w:ascii="Arial" w:hAnsi="Arial" w:cs="Arial"/>
          <w:b w:val="0"/>
          <w:color w:val="auto"/>
          <w:sz w:val="24"/>
          <w:szCs w:val="24"/>
        </w:rPr>
      </w:pPr>
      <w:bookmarkStart w:id="13" w:name="_Toc527974423"/>
      <w:r>
        <w:rPr>
          <w:rFonts w:ascii="Arial" w:hAnsi="Arial" w:cs="Arial"/>
          <w:color w:val="auto"/>
          <w:sz w:val="24"/>
          <w:szCs w:val="24"/>
        </w:rPr>
        <w:t>a</w:t>
      </w:r>
      <w:r w:rsidR="008E5DC5" w:rsidRPr="007005C0">
        <w:rPr>
          <w:rFonts w:ascii="Arial" w:hAnsi="Arial" w:cs="Arial"/>
          <w:color w:val="auto"/>
          <w:sz w:val="24"/>
          <w:szCs w:val="24"/>
        </w:rPr>
        <w:t>rt. 1</w:t>
      </w:r>
      <w:r>
        <w:rPr>
          <w:rFonts w:ascii="Arial" w:hAnsi="Arial" w:cs="Arial"/>
          <w:color w:val="auto"/>
          <w:sz w:val="24"/>
          <w:szCs w:val="24"/>
        </w:rPr>
        <w:t xml:space="preserve"> </w:t>
      </w:r>
      <w:r w:rsidR="00354F22">
        <w:rPr>
          <w:rFonts w:ascii="Arial" w:hAnsi="Arial" w:cs="Arial"/>
          <w:color w:val="auto"/>
          <w:sz w:val="24"/>
          <w:szCs w:val="24"/>
        </w:rPr>
        <w:t>"</w:t>
      </w:r>
      <w:r w:rsidR="00354F22" w:rsidRPr="00354F22">
        <w:rPr>
          <w:rFonts w:ascii="Arial" w:hAnsi="Arial" w:cs="Arial"/>
          <w:color w:val="auto"/>
          <w:sz w:val="24"/>
          <w:szCs w:val="24"/>
        </w:rPr>
        <w:t>Campo di applicazione; definizione</w:t>
      </w:r>
      <w:r w:rsidR="00354F22">
        <w:rPr>
          <w:rFonts w:ascii="Arial" w:hAnsi="Arial" w:cs="Arial"/>
          <w:color w:val="auto"/>
          <w:sz w:val="24"/>
          <w:szCs w:val="24"/>
        </w:rPr>
        <w:t>"</w:t>
      </w:r>
      <w:bookmarkEnd w:id="13"/>
    </w:p>
    <w:p w:rsidR="007005C0" w:rsidRPr="00367C4A" w:rsidRDefault="007005C0" w:rsidP="002F38E3">
      <w:pPr>
        <w:tabs>
          <w:tab w:val="left" w:pos="567"/>
        </w:tabs>
        <w:spacing w:before="120"/>
        <w:ind w:left="567"/>
        <w:rPr>
          <w:i/>
          <w:sz w:val="20"/>
        </w:rPr>
      </w:pPr>
      <w:r w:rsidRPr="00367C4A">
        <w:rPr>
          <w:i/>
          <w:sz w:val="20"/>
          <w:highlight w:val="green"/>
        </w:rPr>
        <w:t>nessuna modific</w:t>
      </w:r>
      <w:r w:rsidR="00181105" w:rsidRPr="00367C4A">
        <w:rPr>
          <w:i/>
          <w:sz w:val="20"/>
          <w:highlight w:val="green"/>
        </w:rPr>
        <w:t xml:space="preserve">a </w:t>
      </w:r>
      <w:r w:rsidR="002F38E3" w:rsidRPr="00367C4A">
        <w:rPr>
          <w:i/>
          <w:sz w:val="20"/>
          <w:highlight w:val="green"/>
        </w:rPr>
        <w:t xml:space="preserve">rispetto </w:t>
      </w:r>
      <w:r w:rsidR="00181105" w:rsidRPr="00367C4A">
        <w:rPr>
          <w:i/>
          <w:sz w:val="20"/>
          <w:highlight w:val="green"/>
        </w:rPr>
        <w:t xml:space="preserve">alla </w:t>
      </w:r>
      <w:r w:rsidR="00372D5A" w:rsidRPr="00367C4A">
        <w:rPr>
          <w:i/>
          <w:sz w:val="20"/>
          <w:highlight w:val="green"/>
        </w:rPr>
        <w:t>versione</w:t>
      </w:r>
      <w:r w:rsidR="00B27A2A" w:rsidRPr="00367C4A">
        <w:rPr>
          <w:i/>
          <w:sz w:val="20"/>
          <w:highlight w:val="green"/>
        </w:rPr>
        <w:t xml:space="preserve"> </w:t>
      </w:r>
      <w:r w:rsidR="00181105" w:rsidRPr="00367C4A">
        <w:rPr>
          <w:i/>
          <w:sz w:val="20"/>
          <w:highlight w:val="green"/>
        </w:rPr>
        <w:t>governativ</w:t>
      </w:r>
      <w:r w:rsidRPr="00367C4A">
        <w:rPr>
          <w:i/>
          <w:sz w:val="20"/>
          <w:highlight w:val="green"/>
        </w:rPr>
        <w:t>a</w:t>
      </w:r>
      <w:r w:rsidR="002F38E3" w:rsidRPr="00367C4A">
        <w:rPr>
          <w:i/>
          <w:sz w:val="20"/>
        </w:rPr>
        <w:t xml:space="preserve"> </w:t>
      </w:r>
      <w:r w:rsidR="002F38E3" w:rsidRPr="00367C4A">
        <w:rPr>
          <w:i/>
          <w:sz w:val="20"/>
          <w:highlight w:val="yellow"/>
        </w:rPr>
        <w:t>(con commento)</w:t>
      </w:r>
    </w:p>
    <w:p w:rsidR="007005C0" w:rsidRDefault="002D0F7F" w:rsidP="00A564F4">
      <w:pPr>
        <w:spacing w:before="120"/>
      </w:pPr>
      <w:r>
        <w:t>La</w:t>
      </w:r>
      <w:r w:rsidR="007005C0">
        <w:t xml:space="preserve"> norma presenta essenzialmente </w:t>
      </w:r>
      <w:r w:rsidR="00A94A61">
        <w:t>2</w:t>
      </w:r>
      <w:r w:rsidR="007005C0">
        <w:t xml:space="preserve"> modifiche rispetto </w:t>
      </w:r>
      <w:r w:rsidR="00F52748">
        <w:t>all'attuale campo di applicazione della LEDP</w:t>
      </w:r>
      <w:r w:rsidR="007005C0">
        <w:t>:</w:t>
      </w:r>
    </w:p>
    <w:p w:rsidR="007005C0" w:rsidRPr="007005C0" w:rsidRDefault="007005C0" w:rsidP="005D2973">
      <w:pPr>
        <w:tabs>
          <w:tab w:val="left" w:pos="284"/>
        </w:tabs>
        <w:spacing w:before="60"/>
        <w:ind w:left="284" w:hanging="284"/>
        <w:rPr>
          <w:szCs w:val="24"/>
        </w:rPr>
      </w:pPr>
      <w:r>
        <w:t>-</w:t>
      </w:r>
      <w:r>
        <w:tab/>
        <w:t xml:space="preserve">al </w:t>
      </w:r>
      <w:r w:rsidRPr="007005C0">
        <w:rPr>
          <w:szCs w:val="24"/>
        </w:rPr>
        <w:t xml:space="preserve">cpv. 1 si precisa che la LEDP riguarda anche la domanda di revoca di un Municipio, </w:t>
      </w:r>
      <w:r w:rsidR="00F52748">
        <w:rPr>
          <w:szCs w:val="24"/>
        </w:rPr>
        <w:t>opzione approvata</w:t>
      </w:r>
      <w:r w:rsidRPr="007005C0">
        <w:rPr>
          <w:szCs w:val="24"/>
        </w:rPr>
        <w:t xml:space="preserve"> dal popolo nel 2010</w:t>
      </w:r>
      <w:r w:rsidRPr="007005C0">
        <w:rPr>
          <w:rStyle w:val="Rimandonotaapidipagina"/>
          <w:rFonts w:cs="Arial"/>
          <w:spacing w:val="2"/>
          <w:szCs w:val="24"/>
        </w:rPr>
        <w:footnoteReference w:id="2"/>
      </w:r>
      <w:r w:rsidRPr="007005C0">
        <w:rPr>
          <w:szCs w:val="24"/>
        </w:rPr>
        <w:t>;</w:t>
      </w:r>
    </w:p>
    <w:p w:rsidR="007143F9" w:rsidRDefault="007005C0" w:rsidP="005D2973">
      <w:pPr>
        <w:tabs>
          <w:tab w:val="left" w:pos="284"/>
        </w:tabs>
        <w:spacing w:before="60"/>
        <w:ind w:left="284" w:hanging="284"/>
        <w:rPr>
          <w:spacing w:val="2"/>
          <w:szCs w:val="24"/>
        </w:rPr>
      </w:pPr>
      <w:r w:rsidRPr="007005C0">
        <w:rPr>
          <w:szCs w:val="24"/>
        </w:rPr>
        <w:t>-</w:t>
      </w:r>
      <w:r w:rsidRPr="007005C0">
        <w:rPr>
          <w:szCs w:val="24"/>
        </w:rPr>
        <w:tab/>
      </w:r>
      <w:r w:rsidR="00F52748">
        <w:rPr>
          <w:spacing w:val="2"/>
          <w:szCs w:val="24"/>
        </w:rPr>
        <w:t>i</w:t>
      </w:r>
      <w:r w:rsidRPr="007005C0">
        <w:rPr>
          <w:spacing w:val="2"/>
          <w:szCs w:val="24"/>
        </w:rPr>
        <w:t xml:space="preserve">l nuovo cpv. 4 è stato introdotto al fine di </w:t>
      </w:r>
      <w:r w:rsidR="00F3105E">
        <w:rPr>
          <w:spacing w:val="2"/>
          <w:szCs w:val="24"/>
        </w:rPr>
        <w:t>istituire</w:t>
      </w:r>
      <w:r w:rsidRPr="007005C0">
        <w:rPr>
          <w:spacing w:val="2"/>
          <w:szCs w:val="24"/>
        </w:rPr>
        <w:t xml:space="preserve"> una base legale più solida per le modalità di tenuta delle votazioni consultive (ad esempio a livello comunale nell'ambito di progetti aggregativi), attualmente </w:t>
      </w:r>
      <w:r w:rsidR="007E436D">
        <w:rPr>
          <w:spacing w:val="2"/>
          <w:szCs w:val="24"/>
        </w:rPr>
        <w:t>disciplinata</w:t>
      </w:r>
      <w:r w:rsidRPr="007005C0">
        <w:rPr>
          <w:spacing w:val="2"/>
          <w:szCs w:val="24"/>
        </w:rPr>
        <w:t xml:space="preserve"> solo a livello di regolamento (art. 42e cpv. 4</w:t>
      </w:r>
      <w:r w:rsidR="0085703F">
        <w:rPr>
          <w:spacing w:val="2"/>
          <w:szCs w:val="24"/>
        </w:rPr>
        <w:t xml:space="preserve"> </w:t>
      </w:r>
      <w:hyperlink r:id="rId9" w:history="1">
        <w:r w:rsidR="0085703F" w:rsidRPr="0085703F">
          <w:rPr>
            <w:rStyle w:val="Collegamentoipertestuale"/>
            <w:spacing w:val="2"/>
            <w:szCs w:val="24"/>
          </w:rPr>
          <w:t>Regolamento di applicazione della legge sull'esercizio dei diritti politici</w:t>
        </w:r>
      </w:hyperlink>
      <w:r w:rsidR="0085703F">
        <w:rPr>
          <w:spacing w:val="2"/>
          <w:szCs w:val="24"/>
        </w:rPr>
        <w:t>,</w:t>
      </w:r>
      <w:r w:rsidRPr="007005C0">
        <w:rPr>
          <w:spacing w:val="2"/>
          <w:szCs w:val="24"/>
        </w:rPr>
        <w:t xml:space="preserve"> </w:t>
      </w:r>
      <w:r w:rsidRPr="0085703F">
        <w:rPr>
          <w:spacing w:val="2"/>
          <w:szCs w:val="24"/>
        </w:rPr>
        <w:t>RALEDP</w:t>
      </w:r>
      <w:r w:rsidRPr="007005C0">
        <w:rPr>
          <w:spacing w:val="2"/>
          <w:szCs w:val="24"/>
        </w:rPr>
        <w:t xml:space="preserve">); </w:t>
      </w:r>
      <w:r w:rsidR="00F52748">
        <w:rPr>
          <w:spacing w:val="2"/>
          <w:szCs w:val="24"/>
        </w:rPr>
        <w:t>questa nuova disposizione</w:t>
      </w:r>
      <w:r w:rsidRPr="007005C0">
        <w:rPr>
          <w:spacing w:val="2"/>
          <w:szCs w:val="24"/>
        </w:rPr>
        <w:t>, formulat</w:t>
      </w:r>
      <w:r w:rsidR="00F3105E">
        <w:rPr>
          <w:spacing w:val="2"/>
          <w:szCs w:val="24"/>
        </w:rPr>
        <w:t>a</w:t>
      </w:r>
      <w:r w:rsidRPr="007005C0">
        <w:rPr>
          <w:spacing w:val="2"/>
          <w:szCs w:val="24"/>
        </w:rPr>
        <w:t xml:space="preserve"> in maniera generale, si riferisce anche alle eventuali votazioni consultive sul piano cantonale</w:t>
      </w:r>
      <w:r>
        <w:rPr>
          <w:spacing w:val="2"/>
          <w:szCs w:val="24"/>
        </w:rPr>
        <w:t>.</w:t>
      </w:r>
    </w:p>
    <w:p w:rsidR="007005C0" w:rsidRDefault="007005C0" w:rsidP="007005C0"/>
    <w:p w:rsidR="00A564F4" w:rsidRDefault="00A564F4" w:rsidP="007005C0"/>
    <w:p w:rsidR="00A564F4" w:rsidRPr="00A564F4" w:rsidRDefault="00A564F4" w:rsidP="00051FD6">
      <w:pPr>
        <w:pStyle w:val="Titolo2"/>
        <w:tabs>
          <w:tab w:val="left" w:pos="567"/>
        </w:tabs>
        <w:spacing w:before="0"/>
        <w:rPr>
          <w:rFonts w:ascii="Arial" w:hAnsi="Arial" w:cs="Arial"/>
          <w:color w:val="auto"/>
          <w:sz w:val="24"/>
          <w:szCs w:val="24"/>
        </w:rPr>
      </w:pPr>
      <w:bookmarkStart w:id="14" w:name="_Toc527974424"/>
      <w:r w:rsidRPr="00A564F4">
        <w:rPr>
          <w:rFonts w:ascii="Arial" w:hAnsi="Arial" w:cs="Arial"/>
          <w:color w:val="auto"/>
          <w:sz w:val="24"/>
          <w:szCs w:val="24"/>
        </w:rPr>
        <w:t>TITOLO II - DIRITTI POLITICI</w:t>
      </w:r>
      <w:bookmarkEnd w:id="14"/>
    </w:p>
    <w:p w:rsidR="00A564F4" w:rsidRPr="005D2973" w:rsidRDefault="00A564F4" w:rsidP="00A564F4">
      <w:pPr>
        <w:spacing w:line="360" w:lineRule="auto"/>
        <w:rPr>
          <w:sz w:val="12"/>
          <w:szCs w:val="12"/>
        </w:rPr>
      </w:pPr>
    </w:p>
    <w:p w:rsidR="007005C0" w:rsidRPr="007005C0" w:rsidRDefault="000063EE" w:rsidP="00B72E2C">
      <w:pPr>
        <w:pStyle w:val="Titolo2"/>
        <w:tabs>
          <w:tab w:val="left" w:pos="567"/>
        </w:tabs>
        <w:spacing w:before="0"/>
        <w:rPr>
          <w:rFonts w:ascii="Arial" w:hAnsi="Arial" w:cs="Arial"/>
          <w:color w:val="auto"/>
          <w:sz w:val="24"/>
          <w:szCs w:val="24"/>
        </w:rPr>
      </w:pPr>
      <w:bookmarkStart w:id="15" w:name="_Toc527974425"/>
      <w:r>
        <w:rPr>
          <w:rFonts w:ascii="Arial" w:hAnsi="Arial" w:cs="Arial"/>
          <w:color w:val="auto"/>
          <w:sz w:val="24"/>
          <w:szCs w:val="24"/>
        </w:rPr>
        <w:t>a</w:t>
      </w:r>
      <w:r w:rsidR="007005C0" w:rsidRPr="00354F22">
        <w:rPr>
          <w:rFonts w:ascii="Arial" w:hAnsi="Arial" w:cs="Arial"/>
          <w:color w:val="auto"/>
          <w:sz w:val="24"/>
          <w:szCs w:val="24"/>
        </w:rPr>
        <w:t>rt. 2</w:t>
      </w:r>
      <w:r w:rsidR="00354F22" w:rsidRPr="00354F22">
        <w:rPr>
          <w:rFonts w:ascii="Arial" w:hAnsi="Arial" w:cs="Arial"/>
          <w:color w:val="auto"/>
          <w:sz w:val="24"/>
          <w:szCs w:val="24"/>
        </w:rPr>
        <w:t xml:space="preserve"> "Diritto di voto</w:t>
      </w:r>
      <w:r w:rsidR="00354F22">
        <w:rPr>
          <w:rFonts w:ascii="Arial" w:hAnsi="Arial" w:cs="Arial"/>
          <w:color w:val="auto"/>
          <w:sz w:val="24"/>
          <w:szCs w:val="24"/>
        </w:rPr>
        <w:t xml:space="preserve">, </w:t>
      </w:r>
      <w:r w:rsidR="00354F22" w:rsidRPr="00354F22">
        <w:rPr>
          <w:rFonts w:ascii="Arial" w:hAnsi="Arial" w:cs="Arial"/>
          <w:color w:val="auto"/>
          <w:sz w:val="24"/>
          <w:szCs w:val="24"/>
          <w:lang w:val="it-CH"/>
        </w:rPr>
        <w:t>a) in materia comunale</w:t>
      </w:r>
      <w:r w:rsidR="00354F22">
        <w:rPr>
          <w:rFonts w:ascii="Arial" w:hAnsi="Arial" w:cs="Arial"/>
          <w:color w:val="auto"/>
          <w:sz w:val="24"/>
          <w:szCs w:val="24"/>
          <w:lang w:val="it-CH"/>
        </w:rPr>
        <w:t>", art.</w:t>
      </w:r>
      <w:r w:rsidR="001850F7">
        <w:rPr>
          <w:rFonts w:ascii="Arial" w:hAnsi="Arial" w:cs="Arial"/>
          <w:color w:val="auto"/>
          <w:sz w:val="24"/>
          <w:szCs w:val="24"/>
          <w:lang w:val="it-CH"/>
        </w:rPr>
        <w:t xml:space="preserve"> 3 "b) in materiale cantonale",</w:t>
      </w:r>
      <w:r w:rsidR="00427D12">
        <w:rPr>
          <w:rFonts w:ascii="Arial" w:hAnsi="Arial" w:cs="Arial"/>
          <w:color w:val="auto"/>
          <w:sz w:val="24"/>
          <w:szCs w:val="24"/>
          <w:lang w:val="it-CH"/>
        </w:rPr>
        <w:br/>
      </w:r>
      <w:r w:rsidR="00354F22">
        <w:rPr>
          <w:rFonts w:ascii="Arial" w:hAnsi="Arial" w:cs="Arial"/>
          <w:color w:val="auto"/>
          <w:sz w:val="24"/>
          <w:szCs w:val="24"/>
          <w:lang w:val="it-CH"/>
        </w:rPr>
        <w:t>art. 4 "c) in materia federale" nuova</w:t>
      </w:r>
      <w:r w:rsidR="00CA6936">
        <w:rPr>
          <w:rFonts w:ascii="Arial" w:hAnsi="Arial" w:cs="Arial"/>
          <w:color w:val="auto"/>
          <w:sz w:val="24"/>
          <w:szCs w:val="24"/>
          <w:lang w:val="it-CH"/>
        </w:rPr>
        <w:t xml:space="preserve"> LEDP /</w:t>
      </w:r>
      <w:r w:rsidR="007005C0" w:rsidRPr="00354F22">
        <w:rPr>
          <w:rFonts w:ascii="Arial" w:hAnsi="Arial" w:cs="Arial"/>
          <w:color w:val="auto"/>
          <w:sz w:val="24"/>
          <w:szCs w:val="24"/>
          <w:lang w:val="it-CH"/>
        </w:rPr>
        <w:t xml:space="preserve"> art. 30</w:t>
      </w:r>
      <w:r w:rsidR="00354F22">
        <w:rPr>
          <w:rFonts w:ascii="Arial" w:hAnsi="Arial" w:cs="Arial"/>
          <w:color w:val="auto"/>
          <w:sz w:val="24"/>
          <w:szCs w:val="24"/>
          <w:lang w:val="it-CH"/>
        </w:rPr>
        <w:t xml:space="preserve"> "</w:t>
      </w:r>
      <w:r w:rsidR="00354F22" w:rsidRPr="00354F22">
        <w:rPr>
          <w:rFonts w:ascii="Arial" w:hAnsi="Arial" w:cs="Arial"/>
          <w:color w:val="auto"/>
          <w:sz w:val="24"/>
          <w:szCs w:val="24"/>
          <w:lang w:val="it-CH"/>
        </w:rPr>
        <w:t>5. Ticinesi all'estero</w:t>
      </w:r>
      <w:r w:rsidR="00354F22">
        <w:rPr>
          <w:rFonts w:ascii="Arial" w:hAnsi="Arial" w:cs="Arial"/>
          <w:color w:val="auto"/>
          <w:sz w:val="24"/>
          <w:szCs w:val="24"/>
          <w:lang w:val="it-CH"/>
        </w:rPr>
        <w:t>"</w:t>
      </w:r>
      <w:r w:rsidR="007005C0" w:rsidRPr="00354F22">
        <w:rPr>
          <w:rFonts w:ascii="Arial" w:hAnsi="Arial" w:cs="Arial"/>
          <w:color w:val="auto"/>
          <w:sz w:val="24"/>
          <w:szCs w:val="24"/>
          <w:lang w:val="it-CH"/>
        </w:rPr>
        <w:t xml:space="preserve"> </w:t>
      </w:r>
      <w:proofErr w:type="spellStart"/>
      <w:r w:rsidR="007005C0" w:rsidRPr="00354F22">
        <w:rPr>
          <w:rFonts w:ascii="Arial" w:hAnsi="Arial" w:cs="Arial"/>
          <w:color w:val="auto"/>
          <w:sz w:val="24"/>
          <w:szCs w:val="24"/>
          <w:lang w:val="it-CH"/>
        </w:rPr>
        <w:t>Cost</w:t>
      </w:r>
      <w:proofErr w:type="spellEnd"/>
      <w:r w:rsidR="007005C0" w:rsidRPr="00354F22">
        <w:rPr>
          <w:rFonts w:ascii="Arial" w:hAnsi="Arial" w:cs="Arial"/>
          <w:color w:val="auto"/>
          <w:sz w:val="24"/>
          <w:szCs w:val="24"/>
          <w:lang w:val="it-CH"/>
        </w:rPr>
        <w:t xml:space="preserve">. </w:t>
      </w:r>
      <w:r w:rsidR="007005C0" w:rsidRPr="007005C0">
        <w:rPr>
          <w:rFonts w:ascii="Arial" w:hAnsi="Arial" w:cs="Arial"/>
          <w:color w:val="auto"/>
          <w:sz w:val="24"/>
          <w:szCs w:val="24"/>
        </w:rPr>
        <w:t>TI: questione dei ticinesi/svizzeri all'estero</w:t>
      </w:r>
      <w:bookmarkEnd w:id="15"/>
    </w:p>
    <w:p w:rsidR="007005C0" w:rsidRPr="00367C4A" w:rsidRDefault="002109EC" w:rsidP="00B27A2A">
      <w:pPr>
        <w:tabs>
          <w:tab w:val="left" w:pos="567"/>
        </w:tabs>
        <w:spacing w:before="120"/>
        <w:ind w:left="567"/>
        <w:rPr>
          <w:i/>
          <w:sz w:val="20"/>
          <w:highlight w:val="yellow"/>
        </w:rPr>
      </w:pPr>
      <w:r w:rsidRPr="00367C4A">
        <w:rPr>
          <w:i/>
          <w:sz w:val="20"/>
          <w:highlight w:val="yellow"/>
        </w:rPr>
        <w:t>ipotesi</w:t>
      </w:r>
      <w:r w:rsidR="00B27A2A" w:rsidRPr="00367C4A">
        <w:rPr>
          <w:i/>
          <w:sz w:val="20"/>
          <w:highlight w:val="yellow"/>
        </w:rPr>
        <w:t xml:space="preserve"> di </w:t>
      </w:r>
      <w:r w:rsidR="007005C0" w:rsidRPr="00367C4A">
        <w:rPr>
          <w:i/>
          <w:sz w:val="20"/>
          <w:highlight w:val="yellow"/>
        </w:rPr>
        <w:t>emendament</w:t>
      </w:r>
      <w:r w:rsidRPr="00367C4A">
        <w:rPr>
          <w:i/>
          <w:sz w:val="20"/>
          <w:highlight w:val="yellow"/>
        </w:rPr>
        <w:t>o</w:t>
      </w:r>
      <w:r w:rsidR="00776F3D" w:rsidRPr="00367C4A">
        <w:rPr>
          <w:i/>
          <w:sz w:val="20"/>
          <w:highlight w:val="yellow"/>
        </w:rPr>
        <w:t xml:space="preserve"> </w:t>
      </w:r>
      <w:r w:rsidR="00372D5A" w:rsidRPr="00367C4A">
        <w:rPr>
          <w:i/>
          <w:sz w:val="20"/>
          <w:highlight w:val="yellow"/>
        </w:rPr>
        <w:t xml:space="preserve">della </w:t>
      </w:r>
      <w:r w:rsidR="00776F3D" w:rsidRPr="00367C4A">
        <w:rPr>
          <w:i/>
          <w:sz w:val="20"/>
          <w:highlight w:val="yellow"/>
        </w:rPr>
        <w:t>minoranza 1</w:t>
      </w:r>
      <w:r w:rsidR="002B1408" w:rsidRPr="00367C4A">
        <w:rPr>
          <w:i/>
          <w:sz w:val="20"/>
          <w:highlight w:val="yellow"/>
        </w:rPr>
        <w:t xml:space="preserve"> </w:t>
      </w:r>
      <w:r w:rsidR="00776F3D" w:rsidRPr="00367C4A">
        <w:rPr>
          <w:i/>
          <w:sz w:val="20"/>
          <w:highlight w:val="yellow"/>
        </w:rPr>
        <w:t>e</w:t>
      </w:r>
      <w:r w:rsidR="00372D5A" w:rsidRPr="00367C4A">
        <w:rPr>
          <w:i/>
          <w:sz w:val="20"/>
          <w:highlight w:val="yellow"/>
        </w:rPr>
        <w:t xml:space="preserve"> della</w:t>
      </w:r>
      <w:r w:rsidR="002B1408" w:rsidRPr="00367C4A">
        <w:rPr>
          <w:i/>
          <w:sz w:val="20"/>
          <w:highlight w:val="yellow"/>
        </w:rPr>
        <w:t xml:space="preserve"> minoranza 2</w:t>
      </w:r>
      <w:r w:rsidR="008D0992" w:rsidRPr="00367C4A">
        <w:rPr>
          <w:i/>
          <w:sz w:val="20"/>
          <w:highlight w:val="yellow"/>
        </w:rPr>
        <w:t xml:space="preserve"> </w:t>
      </w:r>
      <w:r w:rsidRPr="00367C4A">
        <w:rPr>
          <w:i/>
          <w:sz w:val="20"/>
          <w:highlight w:val="yellow"/>
        </w:rPr>
        <w:t xml:space="preserve">rispetto </w:t>
      </w:r>
      <w:r w:rsidR="008D0992" w:rsidRPr="00367C4A">
        <w:rPr>
          <w:i/>
          <w:sz w:val="20"/>
          <w:highlight w:val="yellow"/>
        </w:rPr>
        <w:t xml:space="preserve">alla </w:t>
      </w:r>
      <w:r w:rsidR="00372D5A" w:rsidRPr="00367C4A">
        <w:rPr>
          <w:i/>
          <w:sz w:val="20"/>
          <w:highlight w:val="yellow"/>
        </w:rPr>
        <w:t>versione</w:t>
      </w:r>
      <w:r w:rsidR="008D0992" w:rsidRPr="00367C4A">
        <w:rPr>
          <w:i/>
          <w:sz w:val="20"/>
          <w:highlight w:val="yellow"/>
        </w:rPr>
        <w:t xml:space="preserve"> </w:t>
      </w:r>
      <w:r w:rsidR="00DA7EF8" w:rsidRPr="00367C4A">
        <w:rPr>
          <w:i/>
          <w:sz w:val="20"/>
          <w:highlight w:val="yellow"/>
        </w:rPr>
        <w:t xml:space="preserve">della maggioranza (corrispondente alla </w:t>
      </w:r>
      <w:r w:rsidR="0068362D" w:rsidRPr="00367C4A">
        <w:rPr>
          <w:i/>
          <w:sz w:val="20"/>
          <w:highlight w:val="yellow"/>
        </w:rPr>
        <w:t xml:space="preserve">proposta </w:t>
      </w:r>
      <w:r w:rsidR="008D0992" w:rsidRPr="00367C4A">
        <w:rPr>
          <w:i/>
          <w:sz w:val="20"/>
          <w:highlight w:val="yellow"/>
        </w:rPr>
        <w:t>governativa</w:t>
      </w:r>
      <w:r w:rsidR="00DA7EF8" w:rsidRPr="00367C4A">
        <w:rPr>
          <w:i/>
          <w:sz w:val="20"/>
          <w:highlight w:val="yellow"/>
        </w:rPr>
        <w:t>)</w:t>
      </w:r>
    </w:p>
    <w:p w:rsidR="007005C0" w:rsidRDefault="007005C0" w:rsidP="00A564F4">
      <w:pPr>
        <w:spacing w:before="120"/>
      </w:pPr>
      <w:r>
        <w:t>A titolo di premessa si specifica che attualm</w:t>
      </w:r>
      <w:r w:rsidR="00A564F4">
        <w:t>ente il diritto</w:t>
      </w:r>
      <w:r w:rsidR="00B54BFF">
        <w:t xml:space="preserve"> </w:t>
      </w:r>
      <w:r w:rsidR="00344DFE">
        <w:t>per i cittadini residenti all'estero</w:t>
      </w:r>
      <w:r w:rsidR="00A564F4">
        <w:t xml:space="preserve"> di votare in mat</w:t>
      </w:r>
      <w:r>
        <w:t>er</w:t>
      </w:r>
      <w:r w:rsidR="00A564F4">
        <w:t>i</w:t>
      </w:r>
      <w:r>
        <w:t xml:space="preserve">a comunale è concesso solo da </w:t>
      </w:r>
      <w:r w:rsidR="00E25C37">
        <w:t>4</w:t>
      </w:r>
      <w:r>
        <w:t xml:space="preserve"> Cantoni (compreso il Canton Ticino); più precisamente, nel confronto </w:t>
      </w:r>
      <w:proofErr w:type="spellStart"/>
      <w:r>
        <w:t>intercantonale</w:t>
      </w:r>
      <w:proofErr w:type="spellEnd"/>
      <w:r>
        <w:t>, questa è la situazione circa la questione dei diritti politici degli svizzeri all'estero:</w:t>
      </w:r>
    </w:p>
    <w:p w:rsidR="007005C0" w:rsidRDefault="007005C0" w:rsidP="005D2973">
      <w:pPr>
        <w:tabs>
          <w:tab w:val="left" w:pos="284"/>
        </w:tabs>
        <w:spacing w:before="80"/>
        <w:ind w:left="284" w:hanging="284"/>
      </w:pPr>
      <w:r w:rsidRPr="007005C0">
        <w:rPr>
          <w:sz w:val="20"/>
        </w:rPr>
        <w:t>●</w:t>
      </w:r>
      <w:r>
        <w:tab/>
      </w:r>
      <w:r w:rsidR="00A94A61">
        <w:t>14</w:t>
      </w:r>
      <w:r>
        <w:t xml:space="preserve"> </w:t>
      </w:r>
      <w:r w:rsidRPr="007005C0">
        <w:rPr>
          <w:szCs w:val="24"/>
        </w:rPr>
        <w:t>Cantoni</w:t>
      </w:r>
      <w:r>
        <w:t xml:space="preserve"> – Appenzello esterno, Appenzello interno, </w:t>
      </w:r>
      <w:proofErr w:type="spellStart"/>
      <w:r>
        <w:t>Argovia</w:t>
      </w:r>
      <w:proofErr w:type="spellEnd"/>
      <w:r>
        <w:t xml:space="preserve">, Glarona, Lucerna, </w:t>
      </w:r>
      <w:proofErr w:type="spellStart"/>
      <w:r>
        <w:t>Nidvaldo</w:t>
      </w:r>
      <w:proofErr w:type="spellEnd"/>
      <w:r>
        <w:t xml:space="preserve">, </w:t>
      </w:r>
      <w:proofErr w:type="spellStart"/>
      <w:r>
        <w:t>Obvaldo</w:t>
      </w:r>
      <w:proofErr w:type="spellEnd"/>
      <w:r>
        <w:t xml:space="preserve">, San Gallo, Sciaffusa, </w:t>
      </w:r>
      <w:proofErr w:type="spellStart"/>
      <w:r>
        <w:t>Turgovia</w:t>
      </w:r>
      <w:proofErr w:type="spellEnd"/>
      <w:r>
        <w:t xml:space="preserve">, Uri, </w:t>
      </w:r>
      <w:proofErr w:type="spellStart"/>
      <w:r>
        <w:t>Vaud</w:t>
      </w:r>
      <w:proofErr w:type="spellEnd"/>
      <w:r>
        <w:t>, Vallese e Zugo – non concedono alcun diritto di voto agli svizzeri all</w:t>
      </w:r>
      <w:r w:rsidR="00B54BFF">
        <w:t>'estero in materia cantonale e</w:t>
      </w:r>
      <w:r>
        <w:t xml:space="preserve"> comunale;</w:t>
      </w:r>
    </w:p>
    <w:p w:rsidR="007005C0" w:rsidRDefault="007005C0" w:rsidP="005D2973">
      <w:pPr>
        <w:tabs>
          <w:tab w:val="left" w:pos="284"/>
        </w:tabs>
        <w:spacing w:before="80"/>
        <w:ind w:left="284" w:hanging="284"/>
      </w:pPr>
      <w:r w:rsidRPr="008D6A3E">
        <w:rPr>
          <w:sz w:val="20"/>
        </w:rPr>
        <w:t>●</w:t>
      </w:r>
      <w:r>
        <w:tab/>
      </w:r>
      <w:r w:rsidR="00E25C37">
        <w:t>2</w:t>
      </w:r>
      <w:r>
        <w:t xml:space="preserve"> </w:t>
      </w:r>
      <w:r w:rsidRPr="007005C0">
        <w:rPr>
          <w:szCs w:val="24"/>
        </w:rPr>
        <w:t>Cantoni</w:t>
      </w:r>
      <w:r>
        <w:t xml:space="preserve"> – Basilea Città e Zurigo – concedono il diritto di voto agli svizzeri all'estero unicamente per l'elezione del Consiglio degli Stati;</w:t>
      </w:r>
    </w:p>
    <w:p w:rsidR="007005C0" w:rsidRDefault="007005C0" w:rsidP="005D2973">
      <w:pPr>
        <w:tabs>
          <w:tab w:val="left" w:pos="284"/>
        </w:tabs>
        <w:spacing w:before="80"/>
        <w:ind w:left="284" w:hanging="284"/>
      </w:pPr>
      <w:r w:rsidRPr="008D6A3E">
        <w:rPr>
          <w:sz w:val="20"/>
        </w:rPr>
        <w:t>●</w:t>
      </w:r>
      <w:r w:rsidR="007F5565">
        <w:tab/>
      </w:r>
      <w:r w:rsidR="00E25C37">
        <w:t>6</w:t>
      </w:r>
      <w:r w:rsidR="007F5565">
        <w:t xml:space="preserve"> </w:t>
      </w:r>
      <w:r>
        <w:t>Cantoni – Berna, Friburgo, Ginevra, Neuchâtel, Soletta e Svitto – concedono il diritto di voto agli svizzeri solo in materia cantonale;</w:t>
      </w:r>
    </w:p>
    <w:p w:rsidR="007005C0" w:rsidRDefault="007005C0" w:rsidP="005D2973">
      <w:pPr>
        <w:tabs>
          <w:tab w:val="left" w:pos="284"/>
        </w:tabs>
        <w:spacing w:before="80"/>
        <w:ind w:left="284" w:hanging="284"/>
      </w:pPr>
      <w:r w:rsidRPr="008D6A3E">
        <w:rPr>
          <w:sz w:val="20"/>
        </w:rPr>
        <w:t>●</w:t>
      </w:r>
      <w:r w:rsidR="007F5565">
        <w:tab/>
      </w:r>
      <w:r w:rsidR="00E25C37">
        <w:t>4</w:t>
      </w:r>
      <w:r>
        <w:t xml:space="preserve"> </w:t>
      </w:r>
      <w:r w:rsidRPr="007005C0">
        <w:rPr>
          <w:szCs w:val="24"/>
        </w:rPr>
        <w:t>Cantoni</w:t>
      </w:r>
      <w:r>
        <w:t xml:space="preserve"> – Basilea Campagna, Giura, Grigioni (la decisione in materia comunale spetta ai Comuni) e Ticino – concedono il diritto di voto agli svizzeri all'estero in materia cantonale e comunale.</w:t>
      </w:r>
    </w:p>
    <w:p w:rsidR="009A3AA2" w:rsidRDefault="009A3AA2" w:rsidP="009A3AA2">
      <w:pPr>
        <w:tabs>
          <w:tab w:val="left" w:pos="284"/>
        </w:tabs>
        <w:spacing w:before="80"/>
      </w:pPr>
    </w:p>
    <w:p w:rsidR="009906CF" w:rsidRDefault="009906CF">
      <w:pPr>
        <w:rPr>
          <w:szCs w:val="24"/>
        </w:rPr>
      </w:pPr>
      <w:r>
        <w:rPr>
          <w:szCs w:val="24"/>
        </w:rPr>
        <w:br w:type="page"/>
      </w:r>
    </w:p>
    <w:p w:rsidR="002D0F7F" w:rsidRPr="00F10D39" w:rsidRDefault="002D0F7F" w:rsidP="002D0F7F">
      <w:pPr>
        <w:tabs>
          <w:tab w:val="left" w:pos="2552"/>
        </w:tabs>
        <w:spacing w:before="120"/>
        <w:rPr>
          <w:szCs w:val="24"/>
        </w:rPr>
      </w:pPr>
      <w:r w:rsidRPr="00F10D39">
        <w:rPr>
          <w:szCs w:val="24"/>
        </w:rPr>
        <w:lastRenderedPageBreak/>
        <w:t>Il diritto di voto dei propri cittadini residenti all'estero è stato conosciuto per decenni soltanto nel Canton Ticino, cioè fino a quando è entrata in vigore (1</w:t>
      </w:r>
      <w:r w:rsidR="00B27A2A">
        <w:rPr>
          <w:szCs w:val="24"/>
        </w:rPr>
        <w:t>° gennaio 1</w:t>
      </w:r>
      <w:r w:rsidRPr="00F10D39">
        <w:rPr>
          <w:szCs w:val="24"/>
        </w:rPr>
        <w:t xml:space="preserve">977) la </w:t>
      </w:r>
      <w:hyperlink r:id="rId10" w:history="1">
        <w:r w:rsidRPr="00F10D39">
          <w:rPr>
            <w:rStyle w:val="Collegamentoipertestuale"/>
            <w:szCs w:val="24"/>
          </w:rPr>
          <w:t>Legge federale sull'esercizio dei diritti politici degli svizzeri all'estero</w:t>
        </w:r>
      </w:hyperlink>
      <w:r w:rsidR="00B27A2A">
        <w:rPr>
          <w:szCs w:val="24"/>
        </w:rPr>
        <w:t xml:space="preserve"> (19 dicembre </w:t>
      </w:r>
      <w:r>
        <w:rPr>
          <w:szCs w:val="24"/>
        </w:rPr>
        <w:t>1975)</w:t>
      </w:r>
      <w:r w:rsidRPr="00F10D39">
        <w:rPr>
          <w:szCs w:val="24"/>
        </w:rPr>
        <w:t>, a seguito della quale alcuni Cantoni hanno offerto ai propri cittadini all'estero la possibilità di votare in materia cantonale.</w:t>
      </w:r>
    </w:p>
    <w:p w:rsidR="002D0F7F" w:rsidRDefault="002D0F7F" w:rsidP="002D0F7F">
      <w:pPr>
        <w:tabs>
          <w:tab w:val="left" w:pos="2552"/>
        </w:tabs>
        <w:spacing w:before="120"/>
        <w:rPr>
          <w:szCs w:val="24"/>
        </w:rPr>
      </w:pPr>
      <w:r w:rsidRPr="00F10D39">
        <w:rPr>
          <w:szCs w:val="24"/>
        </w:rPr>
        <w:t xml:space="preserve">Per ragioni storiche il Canton Ticino ha istituito nell'Ottocento la figura del ticinese all'estero, che non corrisponde esattamente a quella dello svizzero all'estero proprio perché aveva dovuto per così dire </w:t>
      </w:r>
      <w:r w:rsidR="00F3105E">
        <w:rPr>
          <w:szCs w:val="24"/>
        </w:rPr>
        <w:t>"</w:t>
      </w:r>
      <w:r w:rsidRPr="00F10D39">
        <w:rPr>
          <w:szCs w:val="24"/>
        </w:rPr>
        <w:t>inventarsela</w:t>
      </w:r>
      <w:r w:rsidR="00F3105E">
        <w:rPr>
          <w:szCs w:val="24"/>
        </w:rPr>
        <w:t>"</w:t>
      </w:r>
      <w:r w:rsidRPr="00F10D39">
        <w:rPr>
          <w:szCs w:val="24"/>
        </w:rPr>
        <w:t xml:space="preserve"> al fine di consentire ai propri cittadini all'estero di votare; negli </w:t>
      </w:r>
      <w:r w:rsidR="0085703F">
        <w:rPr>
          <w:szCs w:val="24"/>
        </w:rPr>
        <w:t>altri Cantoni, per contro, simile</w:t>
      </w:r>
      <w:r w:rsidRPr="00F10D39">
        <w:rPr>
          <w:szCs w:val="24"/>
        </w:rPr>
        <w:t xml:space="preserve"> necessità non esisteva o non era così preminente.</w:t>
      </w:r>
      <w:r>
        <w:rPr>
          <w:szCs w:val="24"/>
        </w:rPr>
        <w:t xml:space="preserve"> Per questa ragione oggi abbiamo una differenza, anche di rilievo, tra i Cantoni per quanto concerne la concessione del diritto di voto ai cittadini all'estero.</w:t>
      </w:r>
    </w:p>
    <w:p w:rsidR="008A6300" w:rsidRPr="009E3F56" w:rsidRDefault="00E6264F" w:rsidP="002D0F7F">
      <w:pPr>
        <w:tabs>
          <w:tab w:val="left" w:pos="2552"/>
        </w:tabs>
        <w:spacing w:before="120"/>
        <w:rPr>
          <w:szCs w:val="24"/>
        </w:rPr>
      </w:pPr>
      <w:r>
        <w:rPr>
          <w:szCs w:val="24"/>
        </w:rPr>
        <w:t>Quale ulteriore informazione di natura generale,</w:t>
      </w:r>
      <w:r w:rsidR="009E3F56">
        <w:rPr>
          <w:szCs w:val="24"/>
        </w:rPr>
        <w:t xml:space="preserve"> occorre precisare che</w:t>
      </w:r>
      <w:r>
        <w:rPr>
          <w:szCs w:val="24"/>
        </w:rPr>
        <w:t xml:space="preserve"> il Consiglio di Stato propone</w:t>
      </w:r>
      <w:r w:rsidR="009E3F56">
        <w:rPr>
          <w:szCs w:val="24"/>
        </w:rPr>
        <w:t xml:space="preserve">, a pagina 25 del </w:t>
      </w:r>
      <w:r>
        <w:rPr>
          <w:szCs w:val="24"/>
        </w:rPr>
        <w:t>messaggio n. 7185</w:t>
      </w:r>
      <w:r w:rsidR="009E3F56">
        <w:rPr>
          <w:szCs w:val="24"/>
        </w:rPr>
        <w:t>,</w:t>
      </w:r>
      <w:r>
        <w:rPr>
          <w:szCs w:val="24"/>
        </w:rPr>
        <w:t xml:space="preserve"> </w:t>
      </w:r>
      <w:r w:rsidR="009E3F56">
        <w:rPr>
          <w:szCs w:val="24"/>
        </w:rPr>
        <w:t xml:space="preserve">di </w:t>
      </w:r>
      <w:r>
        <w:rPr>
          <w:szCs w:val="24"/>
        </w:rPr>
        <w:t>stralci</w:t>
      </w:r>
      <w:r w:rsidR="009E3F56">
        <w:rPr>
          <w:szCs w:val="24"/>
        </w:rPr>
        <w:t>are</w:t>
      </w:r>
      <w:r>
        <w:rPr>
          <w:szCs w:val="24"/>
        </w:rPr>
        <w:t xml:space="preserve"> l'art. 34 attuale LEDP, che stabilisce che i ticinesi all'estero </w:t>
      </w:r>
      <w:r w:rsidRPr="00E6264F">
        <w:rPr>
          <w:szCs w:val="24"/>
        </w:rPr>
        <w:t>devono recarsi alle urne per esprimersi su temi (votazioni ed elezioni) comunali</w:t>
      </w:r>
      <w:r w:rsidR="009E3F56">
        <w:rPr>
          <w:szCs w:val="24"/>
        </w:rPr>
        <w:t>. Questa decisione, approvata tacitamente e all'unanimità dal plenum commissionale, consentirà loro di esprimere il voto per corrispondenza anche a livello comunale.</w:t>
      </w:r>
    </w:p>
    <w:p w:rsidR="002D0F7F" w:rsidRPr="009906CF" w:rsidRDefault="002D0F7F" w:rsidP="002D5C8F">
      <w:pPr>
        <w:rPr>
          <w:sz w:val="32"/>
          <w:szCs w:val="32"/>
        </w:rPr>
      </w:pPr>
    </w:p>
    <w:p w:rsidR="008D6A3E" w:rsidRPr="008D6A3E" w:rsidRDefault="008D6A3E" w:rsidP="001850F7">
      <w:pPr>
        <w:pStyle w:val="Titolo3"/>
        <w:tabs>
          <w:tab w:val="left" w:pos="567"/>
        </w:tabs>
        <w:spacing w:before="0"/>
        <w:rPr>
          <w:rFonts w:ascii="Arial" w:hAnsi="Arial" w:cs="Arial"/>
          <w:b w:val="0"/>
          <w:i/>
          <w:color w:val="auto"/>
        </w:rPr>
      </w:pPr>
      <w:bookmarkStart w:id="16" w:name="_Toc527974426"/>
      <w:r w:rsidRPr="008D6A3E">
        <w:rPr>
          <w:rFonts w:ascii="Arial" w:hAnsi="Arial" w:cs="Arial"/>
          <w:b w:val="0"/>
          <w:i/>
          <w:color w:val="auto"/>
          <w:u w:val="single"/>
        </w:rPr>
        <w:t>La maggioranza della Commissione</w:t>
      </w:r>
      <w:bookmarkEnd w:id="16"/>
    </w:p>
    <w:p w:rsidR="007005C0" w:rsidRDefault="007005C0" w:rsidP="002D1637">
      <w:pPr>
        <w:spacing w:before="120"/>
      </w:pPr>
      <w:r>
        <w:t>La maggioranza della Commissione</w:t>
      </w:r>
      <w:r w:rsidR="00E25C37">
        <w:t xml:space="preserve"> (6 membri)</w:t>
      </w:r>
      <w:r>
        <w:t xml:space="preserve"> ha aderito alla </w:t>
      </w:r>
      <w:r w:rsidR="00EB34E8">
        <w:t>proposta</w:t>
      </w:r>
      <w:r w:rsidR="00F52748">
        <w:t xml:space="preserve"> (e al testo di legge)</w:t>
      </w:r>
      <w:r w:rsidR="00EB34E8">
        <w:t xml:space="preserve"> del Consiglio di Stato, che presenta </w:t>
      </w:r>
      <w:r w:rsidR="00400202">
        <w:t>due</w:t>
      </w:r>
      <w:r w:rsidR="00EB34E8">
        <w:t xml:space="preserve"> elementi di novità:</w:t>
      </w:r>
    </w:p>
    <w:p w:rsidR="00F52748" w:rsidRDefault="00F52748" w:rsidP="005D2973">
      <w:pPr>
        <w:tabs>
          <w:tab w:val="left" w:pos="426"/>
        </w:tabs>
        <w:spacing w:before="200"/>
        <w:ind w:left="425" w:hanging="425"/>
        <w:rPr>
          <w:szCs w:val="24"/>
        </w:rPr>
      </w:pPr>
      <w:r>
        <w:rPr>
          <w:szCs w:val="24"/>
        </w:rPr>
        <w:t>1.</w:t>
      </w:r>
      <w:r>
        <w:rPr>
          <w:szCs w:val="24"/>
        </w:rPr>
        <w:tab/>
        <w:t>il Canton Ticino è sempre partito dal presupposto che il diritto di voto in materia cantonale e comunale fosse legato al Comune di attinenza – concetto condiviso unicamente con il Canton Giura –, mentre negli altri Cantoni che conferiscono i</w:t>
      </w:r>
      <w:r w:rsidRPr="00EC5BA7">
        <w:rPr>
          <w:szCs w:val="24"/>
        </w:rPr>
        <w:t>l dirit</w:t>
      </w:r>
      <w:r>
        <w:rPr>
          <w:szCs w:val="24"/>
        </w:rPr>
        <w:t>to di voto in materia</w:t>
      </w:r>
      <w:r w:rsidRPr="00EC5BA7">
        <w:rPr>
          <w:szCs w:val="24"/>
        </w:rPr>
        <w:t xml:space="preserve"> cantonale</w:t>
      </w:r>
      <w:r>
        <w:rPr>
          <w:szCs w:val="24"/>
        </w:rPr>
        <w:t xml:space="preserve"> e/o comunale ai propri cittadini all'estero si fa di solito riferimento alla legislazione federale.</w:t>
      </w:r>
    </w:p>
    <w:p w:rsidR="002405D2" w:rsidRDefault="002405D2" w:rsidP="002405D2">
      <w:pPr>
        <w:tabs>
          <w:tab w:val="left" w:pos="426"/>
        </w:tabs>
        <w:ind w:left="425" w:hanging="425"/>
        <w:rPr>
          <w:szCs w:val="24"/>
        </w:rPr>
      </w:pPr>
      <w:r>
        <w:rPr>
          <w:szCs w:val="24"/>
        </w:rPr>
        <w:tab/>
      </w:r>
      <w:r w:rsidRPr="0063405F">
        <w:rPr>
          <w:szCs w:val="24"/>
        </w:rPr>
        <w:t xml:space="preserve">La discordanza nel disciplinamento del diritto di voto dei cittadini domiciliati all'estero tra la legislazione federale e quella ticinese genera regole differenti </w:t>
      </w:r>
      <w:r>
        <w:rPr>
          <w:szCs w:val="24"/>
        </w:rPr>
        <w:t xml:space="preserve">tra l'altro </w:t>
      </w:r>
      <w:r w:rsidRPr="0063405F">
        <w:rPr>
          <w:szCs w:val="24"/>
        </w:rPr>
        <w:t>nella tenuta del catalogo elettorale, con il rischio di errori sia nella compilazione del catalogo stesso, sia nella trasmissione del materiale di voto quando vi sono votazioni federali concomitanti con votazioni cantonali o comunali</w:t>
      </w:r>
      <w:r>
        <w:rPr>
          <w:szCs w:val="24"/>
        </w:rPr>
        <w:t>.</w:t>
      </w:r>
    </w:p>
    <w:p w:rsidR="008D6A3E" w:rsidRDefault="002405D2" w:rsidP="002405D2">
      <w:pPr>
        <w:tabs>
          <w:tab w:val="left" w:pos="426"/>
        </w:tabs>
        <w:ind w:left="425" w:hanging="425"/>
        <w:rPr>
          <w:szCs w:val="24"/>
        </w:rPr>
      </w:pPr>
      <w:r>
        <w:rPr>
          <w:szCs w:val="24"/>
        </w:rPr>
        <w:tab/>
      </w:r>
      <w:r w:rsidRPr="002405D2">
        <w:rPr>
          <w:szCs w:val="24"/>
        </w:rPr>
        <w:t>Per evitare d</w:t>
      </w:r>
      <w:r w:rsidRPr="002405D2">
        <w:t>iscrepanze tra il catalogo elettorale federale e quelli cantonale e comunale</w:t>
      </w:r>
      <w:r>
        <w:t xml:space="preserve">, si propone di </w:t>
      </w:r>
      <w:r w:rsidRPr="002405D2">
        <w:t>adeguarsi alle norme federali, secondo cui, in base al</w:t>
      </w:r>
      <w:r w:rsidRPr="002405D2">
        <w:rPr>
          <w:szCs w:val="24"/>
        </w:rPr>
        <w:t>l</w:t>
      </w:r>
      <w:r w:rsidR="008D6A3E" w:rsidRPr="002405D2">
        <w:rPr>
          <w:szCs w:val="24"/>
        </w:rPr>
        <w:t>'</w:t>
      </w:r>
      <w:hyperlink r:id="rId11" w:anchor="a18" w:history="1">
        <w:r w:rsidR="008D6A3E" w:rsidRPr="002405D2">
          <w:rPr>
            <w:rStyle w:val="Collegamentoipertestuale"/>
            <w:szCs w:val="24"/>
          </w:rPr>
          <w:t>art. 18</w:t>
        </w:r>
      </w:hyperlink>
      <w:r w:rsidR="008D6A3E" w:rsidRPr="002405D2">
        <w:rPr>
          <w:szCs w:val="24"/>
        </w:rPr>
        <w:t xml:space="preserve"> della </w:t>
      </w:r>
      <w:hyperlink r:id="rId12" w:history="1">
        <w:r w:rsidR="008D6A3E" w:rsidRPr="002405D2">
          <w:rPr>
            <w:rStyle w:val="Collegamentoipertestuale"/>
            <w:szCs w:val="24"/>
          </w:rPr>
          <w:t>Legge federale concernente persone e istituzioni svizzere all'estero</w:t>
        </w:r>
      </w:hyperlink>
      <w:r w:rsidR="00801C96">
        <w:rPr>
          <w:szCs w:val="24"/>
        </w:rPr>
        <w:t xml:space="preserve"> (</w:t>
      </w:r>
      <w:proofErr w:type="spellStart"/>
      <w:r w:rsidR="00801C96">
        <w:rPr>
          <w:szCs w:val="24"/>
        </w:rPr>
        <w:t>LSEst</w:t>
      </w:r>
      <w:proofErr w:type="spellEnd"/>
      <w:r w:rsidR="00801C96">
        <w:rPr>
          <w:szCs w:val="24"/>
        </w:rPr>
        <w:t xml:space="preserve">), in vigore dal </w:t>
      </w:r>
      <w:r w:rsidR="008D6A3E" w:rsidRPr="002405D2">
        <w:rPr>
          <w:szCs w:val="24"/>
        </w:rPr>
        <w:t>1</w:t>
      </w:r>
      <w:r w:rsidR="00801C96">
        <w:rPr>
          <w:szCs w:val="24"/>
        </w:rPr>
        <w:t xml:space="preserve">° gennaio </w:t>
      </w:r>
      <w:r w:rsidR="008D6A3E" w:rsidRPr="002405D2">
        <w:rPr>
          <w:szCs w:val="24"/>
        </w:rPr>
        <w:t>2015, i cittadini svizzeri all'estero esercitano il loro diritto di voto nell'ultimo Comune di domicilio (cpv. 1) e che, se non ne hanno uno, danno seguito a tale diritto nel Comune di origine (cpv. 2).</w:t>
      </w:r>
    </w:p>
    <w:p w:rsidR="00EE2B22" w:rsidRDefault="00487758" w:rsidP="000F287A">
      <w:pPr>
        <w:tabs>
          <w:tab w:val="left" w:pos="426"/>
        </w:tabs>
        <w:ind w:left="425" w:hanging="425"/>
        <w:rPr>
          <w:szCs w:val="24"/>
        </w:rPr>
      </w:pPr>
      <w:r>
        <w:rPr>
          <w:szCs w:val="24"/>
        </w:rPr>
        <w:tab/>
        <w:t xml:space="preserve">Questa modifica consente tra l'altro di escludere </w:t>
      </w:r>
      <w:r w:rsidRPr="00487758">
        <w:rPr>
          <w:szCs w:val="24"/>
        </w:rPr>
        <w:t xml:space="preserve">dall'esercizio dei diritti politici </w:t>
      </w:r>
      <w:r w:rsidR="00EE2B22">
        <w:rPr>
          <w:szCs w:val="24"/>
        </w:rPr>
        <w:t>in materia comunale e cantonale</w:t>
      </w:r>
      <w:r w:rsidRPr="00487758">
        <w:rPr>
          <w:szCs w:val="24"/>
        </w:rPr>
        <w:t xml:space="preserve"> </w:t>
      </w:r>
      <w:r w:rsidR="00EE2B22">
        <w:rPr>
          <w:szCs w:val="24"/>
        </w:rPr>
        <w:t>i</w:t>
      </w:r>
      <w:r w:rsidRPr="00487758">
        <w:rPr>
          <w:szCs w:val="24"/>
        </w:rPr>
        <w:t xml:space="preserve"> cittadin</w:t>
      </w:r>
      <w:r w:rsidR="00EE2B22">
        <w:rPr>
          <w:szCs w:val="24"/>
        </w:rPr>
        <w:t>i</w:t>
      </w:r>
      <w:r w:rsidRPr="00487758">
        <w:rPr>
          <w:szCs w:val="24"/>
        </w:rPr>
        <w:t xml:space="preserve"> ticines</w:t>
      </w:r>
      <w:r w:rsidR="00EE2B22">
        <w:rPr>
          <w:szCs w:val="24"/>
        </w:rPr>
        <w:t>i</w:t>
      </w:r>
      <w:r w:rsidRPr="00487758">
        <w:rPr>
          <w:szCs w:val="24"/>
        </w:rPr>
        <w:t xml:space="preserve"> all'estero il cui Comune di voto è in un altro Cantone, evita</w:t>
      </w:r>
      <w:r w:rsidR="004B32EA">
        <w:rPr>
          <w:szCs w:val="24"/>
        </w:rPr>
        <w:t>ndo così</w:t>
      </w:r>
      <w:r w:rsidRPr="00487758">
        <w:rPr>
          <w:szCs w:val="24"/>
        </w:rPr>
        <w:t xml:space="preserve"> l'eventualità che sia</w:t>
      </w:r>
      <w:r w:rsidR="00EE2B22">
        <w:rPr>
          <w:szCs w:val="24"/>
        </w:rPr>
        <w:t>no</w:t>
      </w:r>
      <w:r w:rsidRPr="00487758">
        <w:rPr>
          <w:szCs w:val="24"/>
        </w:rPr>
        <w:t xml:space="preserve"> iscritt</w:t>
      </w:r>
      <w:r w:rsidR="00EE2B22">
        <w:rPr>
          <w:szCs w:val="24"/>
        </w:rPr>
        <w:t>i</w:t>
      </w:r>
      <w:r w:rsidRPr="00487758">
        <w:rPr>
          <w:szCs w:val="24"/>
        </w:rPr>
        <w:t xml:space="preserve"> contemporaneamente nei cataloghi el</w:t>
      </w:r>
      <w:r w:rsidR="000F287A">
        <w:rPr>
          <w:szCs w:val="24"/>
        </w:rPr>
        <w:t xml:space="preserve">ettorali di </w:t>
      </w:r>
      <w:r w:rsidR="00A94A61">
        <w:rPr>
          <w:szCs w:val="24"/>
        </w:rPr>
        <w:t>2</w:t>
      </w:r>
      <w:r w:rsidR="000F287A">
        <w:rPr>
          <w:szCs w:val="24"/>
        </w:rPr>
        <w:t xml:space="preserve"> diversi Cantoni (ad esempio </w:t>
      </w:r>
      <w:r w:rsidR="000F287A" w:rsidRPr="000F287A">
        <w:rPr>
          <w:szCs w:val="24"/>
        </w:rPr>
        <w:t>in materia federale nel Canton Ticino e in materia cantonale e/o comunale nel Cantone di origine</w:t>
      </w:r>
      <w:r w:rsidR="000F287A">
        <w:rPr>
          <w:szCs w:val="24"/>
        </w:rPr>
        <w:t>;</w:t>
      </w:r>
      <w:r w:rsidR="000F287A" w:rsidRPr="000F287A">
        <w:rPr>
          <w:szCs w:val="24"/>
        </w:rPr>
        <w:t xml:space="preserve"> oppure</w:t>
      </w:r>
      <w:r w:rsidR="000F287A">
        <w:rPr>
          <w:szCs w:val="24"/>
        </w:rPr>
        <w:t xml:space="preserve"> </w:t>
      </w:r>
      <w:r w:rsidR="000F287A" w:rsidRPr="000F287A">
        <w:rPr>
          <w:szCs w:val="24"/>
        </w:rPr>
        <w:t>a livello federale nell'ultimo Cantone di domicilio e a livello cantonale e comunale nel Canton Ticino se il primo non lo consente</w:t>
      </w:r>
      <w:r w:rsidR="000F287A">
        <w:rPr>
          <w:szCs w:val="24"/>
        </w:rPr>
        <w:t>);</w:t>
      </w:r>
      <w:r w:rsidRPr="00487758">
        <w:rPr>
          <w:szCs w:val="24"/>
        </w:rPr>
        <w:t xml:space="preserve"> ciò non è compatibile con il diritto federale</w:t>
      </w:r>
      <w:r w:rsidR="00EE2B22">
        <w:rPr>
          <w:szCs w:val="24"/>
        </w:rPr>
        <w:t>, come lasciano del resto intendere alcuni insigni costituzionalisti</w:t>
      </w:r>
      <w:r w:rsidR="00EE2B22">
        <w:rPr>
          <w:rStyle w:val="Rimandonotaapidipagina"/>
          <w:szCs w:val="24"/>
        </w:rPr>
        <w:footnoteReference w:id="3"/>
      </w:r>
      <w:r w:rsidR="00EE2B22">
        <w:rPr>
          <w:szCs w:val="24"/>
        </w:rPr>
        <w:t>.</w:t>
      </w:r>
    </w:p>
    <w:p w:rsidR="009906CF" w:rsidRDefault="009906CF">
      <w:pPr>
        <w:rPr>
          <w:szCs w:val="24"/>
        </w:rPr>
      </w:pPr>
      <w:r>
        <w:rPr>
          <w:szCs w:val="24"/>
        </w:rPr>
        <w:br w:type="page"/>
      </w:r>
    </w:p>
    <w:p w:rsidR="00451D71" w:rsidRDefault="002405D2" w:rsidP="00451D71">
      <w:pPr>
        <w:tabs>
          <w:tab w:val="left" w:pos="426"/>
        </w:tabs>
        <w:spacing w:before="60"/>
        <w:ind w:left="426" w:hanging="426"/>
        <w:rPr>
          <w:szCs w:val="24"/>
        </w:rPr>
      </w:pPr>
      <w:r>
        <w:rPr>
          <w:szCs w:val="24"/>
        </w:rPr>
        <w:lastRenderedPageBreak/>
        <w:t>2.</w:t>
      </w:r>
      <w:r>
        <w:rPr>
          <w:szCs w:val="24"/>
        </w:rPr>
        <w:tab/>
      </w:r>
      <w:r w:rsidR="00062C80">
        <w:rPr>
          <w:szCs w:val="24"/>
        </w:rPr>
        <w:t>O</w:t>
      </w:r>
      <w:r w:rsidR="003640C3" w:rsidRPr="003640C3">
        <w:rPr>
          <w:szCs w:val="24"/>
        </w:rPr>
        <w:t>ggi</w:t>
      </w:r>
      <w:r w:rsidR="003640C3">
        <w:rPr>
          <w:szCs w:val="24"/>
        </w:rPr>
        <w:t xml:space="preserve"> </w:t>
      </w:r>
      <w:r w:rsidR="003640C3" w:rsidRPr="003640C3">
        <w:rPr>
          <w:szCs w:val="24"/>
        </w:rPr>
        <w:t>tutte le persone maggiorenni con la cittadinanza ticinese domiciliate all'estero sono iscritte automaticamente nei rispettivi cataloghi elettorali comunali</w:t>
      </w:r>
      <w:r w:rsidR="003640C3">
        <w:rPr>
          <w:szCs w:val="24"/>
        </w:rPr>
        <w:t>. D</w:t>
      </w:r>
      <w:r w:rsidR="00451D71">
        <w:rPr>
          <w:szCs w:val="24"/>
        </w:rPr>
        <w:t xml:space="preserve">a anni si è confrontati con </w:t>
      </w:r>
      <w:r w:rsidR="008D6A3E" w:rsidRPr="00567DE5">
        <w:rPr>
          <w:szCs w:val="24"/>
        </w:rPr>
        <w:t>l</w:t>
      </w:r>
      <w:r w:rsidR="003925AF">
        <w:rPr>
          <w:szCs w:val="24"/>
        </w:rPr>
        <w:t xml:space="preserve">a difficoltà </w:t>
      </w:r>
      <w:r w:rsidR="008D6A3E" w:rsidRPr="00567DE5">
        <w:rPr>
          <w:szCs w:val="24"/>
        </w:rPr>
        <w:t xml:space="preserve">di tenere aggiornate in modo costante le iscrizioni dei ticinesi all'estero (trasferimenti in altri Stati, decessi, ecc.) poiché questi non hanno </w:t>
      </w:r>
      <w:r w:rsidR="003640C3">
        <w:rPr>
          <w:szCs w:val="24"/>
        </w:rPr>
        <w:t xml:space="preserve">appunto </w:t>
      </w:r>
      <w:r w:rsidR="008D6A3E" w:rsidRPr="00567DE5">
        <w:rPr>
          <w:szCs w:val="24"/>
        </w:rPr>
        <w:t>nessun obbligo di notifica (ad esempio circa eventuali cambiamenti di indirizzo) nei confronti dei Comuni</w:t>
      </w:r>
      <w:r w:rsidR="008D6A3E">
        <w:rPr>
          <w:szCs w:val="24"/>
        </w:rPr>
        <w:t>.</w:t>
      </w:r>
    </w:p>
    <w:p w:rsidR="00451D71" w:rsidRDefault="00451D71" w:rsidP="00451D71">
      <w:pPr>
        <w:tabs>
          <w:tab w:val="left" w:pos="426"/>
        </w:tabs>
        <w:ind w:left="425" w:hanging="425"/>
        <w:rPr>
          <w:szCs w:val="24"/>
        </w:rPr>
      </w:pPr>
      <w:r>
        <w:rPr>
          <w:szCs w:val="24"/>
        </w:rPr>
        <w:tab/>
        <w:t>Si propone pertanto, così come previsto per il diritto di voto a livello federale (</w:t>
      </w:r>
      <w:hyperlink r:id="rId13" w:anchor="a19" w:history="1">
        <w:r w:rsidR="009E3F56">
          <w:rPr>
            <w:rStyle w:val="Collegamentoipertestuale"/>
            <w:sz w:val="22"/>
            <w:szCs w:val="22"/>
          </w:rPr>
          <w:t>a</w:t>
        </w:r>
        <w:r w:rsidR="009E3F56" w:rsidRPr="00567DE5">
          <w:rPr>
            <w:rStyle w:val="Collegamentoipertestuale"/>
            <w:sz w:val="22"/>
            <w:szCs w:val="22"/>
          </w:rPr>
          <w:t xml:space="preserve">rt. 19 cpv. 1 </w:t>
        </w:r>
        <w:proofErr w:type="spellStart"/>
        <w:r w:rsidR="009E3F56" w:rsidRPr="00567DE5">
          <w:rPr>
            <w:rStyle w:val="Collegamentoipertestuale"/>
            <w:sz w:val="22"/>
            <w:szCs w:val="22"/>
          </w:rPr>
          <w:t>LSEst</w:t>
        </w:r>
        <w:proofErr w:type="spellEnd"/>
      </w:hyperlink>
      <w:r>
        <w:rPr>
          <w:szCs w:val="24"/>
        </w:rPr>
        <w:t xml:space="preserve">), </w:t>
      </w:r>
      <w:r w:rsidR="008D6A3E" w:rsidRPr="00567DE5">
        <w:rPr>
          <w:szCs w:val="24"/>
        </w:rPr>
        <w:t xml:space="preserve">che anche in materia comunale e cantonale il diritto di voto ai cittadini all'estero sia conferito solo ai ticinesi che seguono la procedura di annuncio </w:t>
      </w:r>
      <w:r w:rsidR="008D6A3E">
        <w:rPr>
          <w:szCs w:val="24"/>
        </w:rPr>
        <w:t>presso</w:t>
      </w:r>
      <w:r w:rsidR="008D6A3E" w:rsidRPr="00567DE5">
        <w:rPr>
          <w:szCs w:val="24"/>
        </w:rPr>
        <w:t xml:space="preserve"> una rappresentanza svizzera</w:t>
      </w:r>
      <w:r>
        <w:rPr>
          <w:szCs w:val="24"/>
        </w:rPr>
        <w:t xml:space="preserve"> all'estero</w:t>
      </w:r>
      <w:r w:rsidR="008D6A3E">
        <w:rPr>
          <w:szCs w:val="24"/>
        </w:rPr>
        <w:t>.</w:t>
      </w:r>
    </w:p>
    <w:p w:rsidR="004F423F" w:rsidRDefault="006B554A" w:rsidP="000F287A">
      <w:pPr>
        <w:tabs>
          <w:tab w:val="left" w:pos="426"/>
        </w:tabs>
        <w:ind w:left="425" w:hanging="425"/>
        <w:rPr>
          <w:szCs w:val="24"/>
        </w:rPr>
      </w:pPr>
      <w:r>
        <w:rPr>
          <w:szCs w:val="24"/>
        </w:rPr>
        <w:tab/>
      </w:r>
      <w:r w:rsidR="000F287A">
        <w:rPr>
          <w:szCs w:val="24"/>
        </w:rPr>
        <w:t xml:space="preserve">La maggioranza della Commissione reputa equo che si </w:t>
      </w:r>
      <w:r w:rsidRPr="006B554A">
        <w:rPr>
          <w:szCs w:val="24"/>
        </w:rPr>
        <w:t>pretend</w:t>
      </w:r>
      <w:r w:rsidR="000F287A">
        <w:rPr>
          <w:szCs w:val="24"/>
        </w:rPr>
        <w:t>a</w:t>
      </w:r>
      <w:r w:rsidRPr="006B554A">
        <w:rPr>
          <w:szCs w:val="24"/>
        </w:rPr>
        <w:t xml:space="preserve"> dai ticinesi all'estero che, </w:t>
      </w:r>
      <w:r w:rsidR="000F287A">
        <w:rPr>
          <w:szCs w:val="24"/>
        </w:rPr>
        <w:t>al fine di poter esercitare il loro</w:t>
      </w:r>
      <w:r w:rsidRPr="006B554A">
        <w:rPr>
          <w:szCs w:val="24"/>
        </w:rPr>
        <w:t xml:space="preserve"> diritto di voto in materia comunale e cantonale, si attivino in prima persona per farsi iscrivere in un catalogo elettorale.</w:t>
      </w:r>
      <w:r w:rsidR="000F287A">
        <w:rPr>
          <w:szCs w:val="24"/>
        </w:rPr>
        <w:t xml:space="preserve"> È </w:t>
      </w:r>
      <w:r w:rsidR="00545E56">
        <w:rPr>
          <w:szCs w:val="24"/>
        </w:rPr>
        <w:t>importante</w:t>
      </w:r>
      <w:r w:rsidR="000F287A">
        <w:rPr>
          <w:szCs w:val="24"/>
        </w:rPr>
        <w:t xml:space="preserve"> non più essere confrontati con </w:t>
      </w:r>
      <w:r w:rsidRPr="006B554A">
        <w:rPr>
          <w:szCs w:val="24"/>
        </w:rPr>
        <w:t>una categoria di votanti</w:t>
      </w:r>
      <w:r w:rsidR="000F287A">
        <w:rPr>
          <w:szCs w:val="24"/>
        </w:rPr>
        <w:t xml:space="preserve"> potenzialmente</w:t>
      </w:r>
      <w:r w:rsidRPr="006B554A">
        <w:rPr>
          <w:szCs w:val="24"/>
        </w:rPr>
        <w:t xml:space="preserve"> fittizi, cioè iscritti d'ufficio ma non interessati</w:t>
      </w:r>
      <w:r w:rsidR="00B50613">
        <w:rPr>
          <w:szCs w:val="24"/>
        </w:rPr>
        <w:t xml:space="preserve"> a esercitare il diritto di voto. Del resto i dati statistici certificano che generalmente </w:t>
      </w:r>
      <w:r w:rsidR="00B50613" w:rsidRPr="00B50613">
        <w:rPr>
          <w:szCs w:val="24"/>
        </w:rPr>
        <w:t>la partecipazione dei ticinesi all'estero non è particolarmente r</w:t>
      </w:r>
      <w:r w:rsidR="00B50613">
        <w:rPr>
          <w:szCs w:val="24"/>
        </w:rPr>
        <w:t xml:space="preserve">ilevante in termini percentuali; ad esempio nel </w:t>
      </w:r>
      <w:r w:rsidR="00B50613" w:rsidRPr="00B50613">
        <w:rPr>
          <w:szCs w:val="24"/>
        </w:rPr>
        <w:t>Comune di Serravalle, che conosce una delle quote più elevate di cittadini all'estero (c</w:t>
      </w:r>
      <w:r w:rsidR="00CB2677">
        <w:rPr>
          <w:szCs w:val="24"/>
        </w:rPr>
        <w:t>irca</w:t>
      </w:r>
      <w:r w:rsidR="00B50613" w:rsidRPr="00B50613">
        <w:rPr>
          <w:szCs w:val="24"/>
        </w:rPr>
        <w:t xml:space="preserve"> 1/3 degli iscritti in catalogo)</w:t>
      </w:r>
      <w:r w:rsidR="0084382F">
        <w:rPr>
          <w:szCs w:val="24"/>
        </w:rPr>
        <w:t>,</w:t>
      </w:r>
      <w:r w:rsidR="00B50613">
        <w:rPr>
          <w:szCs w:val="24"/>
        </w:rPr>
        <w:t xml:space="preserve"> </w:t>
      </w:r>
      <w:r w:rsidR="00B50613" w:rsidRPr="00B50613">
        <w:rPr>
          <w:szCs w:val="24"/>
        </w:rPr>
        <w:t>in occasione della votazione cantonale del 12</w:t>
      </w:r>
      <w:r w:rsidR="00F3105E">
        <w:rPr>
          <w:szCs w:val="24"/>
        </w:rPr>
        <w:t xml:space="preserve"> febbraio 2</w:t>
      </w:r>
      <w:r w:rsidR="00B50613" w:rsidRPr="00B50613">
        <w:rPr>
          <w:szCs w:val="24"/>
        </w:rPr>
        <w:t>017, il tasso di partecipazione dei cittadini residenti nel Comune è stato del 44.9%, mentre quello dei ticinesi all'estero del 10%.</w:t>
      </w:r>
    </w:p>
    <w:p w:rsidR="009906CF" w:rsidRPr="009A3AA2" w:rsidRDefault="009906CF" w:rsidP="009906CF">
      <w:pPr>
        <w:rPr>
          <w:sz w:val="20"/>
        </w:rPr>
      </w:pPr>
    </w:p>
    <w:p w:rsidR="008A6300" w:rsidRDefault="00451D71" w:rsidP="009906CF">
      <w:r>
        <w:t>Queste modifiche</w:t>
      </w:r>
      <w:r w:rsidR="008D6A3E">
        <w:t xml:space="preserve"> di impostazione rend</w:t>
      </w:r>
      <w:r>
        <w:t>ono</w:t>
      </w:r>
      <w:r w:rsidR="008D6A3E">
        <w:t xml:space="preserve"> necessaria la</w:t>
      </w:r>
      <w:r w:rsidR="002D1637">
        <w:t xml:space="preserve"> </w:t>
      </w:r>
      <w:r w:rsidR="0084382F">
        <w:t xml:space="preserve">modifica dell'art. 30 </w:t>
      </w:r>
      <w:r w:rsidR="00E6770A">
        <w:t xml:space="preserve">della </w:t>
      </w:r>
      <w:hyperlink r:id="rId14" w:history="1">
        <w:r w:rsidR="00E6770A" w:rsidRPr="00E6770A">
          <w:rPr>
            <w:rStyle w:val="Collegamentoipertestuale"/>
            <w:szCs w:val="24"/>
          </w:rPr>
          <w:t>Costituzione cantonale</w:t>
        </w:r>
      </w:hyperlink>
      <w:r w:rsidR="00E6770A">
        <w:t xml:space="preserve"> (</w:t>
      </w:r>
      <w:proofErr w:type="spellStart"/>
      <w:r w:rsidR="0084382F">
        <w:t>Cost</w:t>
      </w:r>
      <w:proofErr w:type="spellEnd"/>
      <w:r w:rsidR="0084382F">
        <w:t>. TI</w:t>
      </w:r>
      <w:r w:rsidR="00E6770A">
        <w:t>)</w:t>
      </w:r>
      <w:r w:rsidR="0084382F">
        <w:t>.</w:t>
      </w:r>
    </w:p>
    <w:p w:rsidR="008D6A3E" w:rsidRPr="009906CF" w:rsidRDefault="008D6A3E" w:rsidP="002D5C8F">
      <w:pPr>
        <w:rPr>
          <w:sz w:val="32"/>
          <w:szCs w:val="32"/>
        </w:rPr>
      </w:pPr>
    </w:p>
    <w:p w:rsidR="008D6A3E" w:rsidRDefault="008D6A3E" w:rsidP="001850F7">
      <w:pPr>
        <w:pStyle w:val="Titolo3"/>
        <w:tabs>
          <w:tab w:val="left" w:pos="567"/>
        </w:tabs>
        <w:spacing w:before="0"/>
        <w:rPr>
          <w:rFonts w:ascii="Arial" w:hAnsi="Arial" w:cs="Arial"/>
          <w:b w:val="0"/>
          <w:i/>
          <w:color w:val="auto"/>
          <w:u w:val="single"/>
        </w:rPr>
      </w:pPr>
      <w:bookmarkStart w:id="17" w:name="_Toc527974427"/>
      <w:r w:rsidRPr="008D6A3E">
        <w:rPr>
          <w:rFonts w:ascii="Arial" w:hAnsi="Arial" w:cs="Arial"/>
          <w:b w:val="0"/>
          <w:i/>
          <w:color w:val="auto"/>
          <w:u w:val="single"/>
        </w:rPr>
        <w:t xml:space="preserve">La </w:t>
      </w:r>
      <w:r>
        <w:rPr>
          <w:rFonts w:ascii="Arial" w:hAnsi="Arial" w:cs="Arial"/>
          <w:b w:val="0"/>
          <w:i/>
          <w:color w:val="auto"/>
          <w:u w:val="single"/>
        </w:rPr>
        <w:t>minoranza 1</w:t>
      </w:r>
      <w:r w:rsidR="002D1637">
        <w:rPr>
          <w:rFonts w:ascii="Arial" w:hAnsi="Arial" w:cs="Arial"/>
          <w:b w:val="0"/>
          <w:i/>
          <w:color w:val="auto"/>
          <w:u w:val="single"/>
        </w:rPr>
        <w:t xml:space="preserve"> </w:t>
      </w:r>
      <w:r>
        <w:rPr>
          <w:rFonts w:ascii="Arial" w:hAnsi="Arial" w:cs="Arial"/>
          <w:b w:val="0"/>
          <w:i/>
          <w:color w:val="auto"/>
          <w:u w:val="single"/>
        </w:rPr>
        <w:t>della Commissione</w:t>
      </w:r>
      <w:bookmarkEnd w:id="17"/>
    </w:p>
    <w:p w:rsidR="00696DDD" w:rsidRPr="00696DDD" w:rsidRDefault="00696DDD" w:rsidP="00696DDD">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161CA8" w:rsidRPr="00161CA8" w:rsidTr="00696DDD">
        <w:tc>
          <w:tcPr>
            <w:tcW w:w="1346" w:type="dxa"/>
          </w:tcPr>
          <w:p w:rsidR="00696DDD" w:rsidRPr="00696DDD" w:rsidRDefault="00696DDD" w:rsidP="00DF360C">
            <w:pPr>
              <w:ind w:right="72"/>
              <w:jc w:val="left"/>
              <w:rPr>
                <w:rFonts w:cs="Arial"/>
                <w:sz w:val="20"/>
              </w:rPr>
            </w:pPr>
          </w:p>
          <w:p w:rsidR="00696DDD" w:rsidRPr="00696DDD" w:rsidRDefault="00696DDD" w:rsidP="00696DDD">
            <w:pPr>
              <w:spacing w:before="60" w:after="120"/>
              <w:ind w:right="74"/>
              <w:rPr>
                <w:rFonts w:cs="Arial"/>
                <w:sz w:val="20"/>
              </w:rPr>
            </w:pPr>
          </w:p>
          <w:p w:rsidR="00161CA8" w:rsidRPr="00E1185C" w:rsidRDefault="00161CA8" w:rsidP="00DF360C">
            <w:pPr>
              <w:ind w:right="72"/>
              <w:jc w:val="left"/>
              <w:rPr>
                <w:rFonts w:cs="Arial"/>
                <w:b/>
                <w:sz w:val="16"/>
                <w:szCs w:val="16"/>
              </w:rPr>
            </w:pPr>
            <w:r w:rsidRPr="00E1185C">
              <w:rPr>
                <w:rFonts w:cs="Arial"/>
                <w:b/>
                <w:sz w:val="16"/>
                <w:szCs w:val="16"/>
              </w:rPr>
              <w:t>Diritto di voto</w:t>
            </w:r>
          </w:p>
          <w:p w:rsidR="00161CA8" w:rsidRPr="00E1185C" w:rsidRDefault="00161CA8" w:rsidP="00DF360C">
            <w:pPr>
              <w:jc w:val="left"/>
              <w:rPr>
                <w:sz w:val="18"/>
                <w:szCs w:val="18"/>
              </w:rPr>
            </w:pPr>
            <w:r w:rsidRPr="00E1185C">
              <w:rPr>
                <w:rFonts w:cs="Arial"/>
                <w:b/>
                <w:sz w:val="16"/>
                <w:szCs w:val="16"/>
              </w:rPr>
              <w:t>a) in materia comunale</w:t>
            </w:r>
          </w:p>
        </w:tc>
        <w:tc>
          <w:tcPr>
            <w:tcW w:w="8363" w:type="dxa"/>
          </w:tcPr>
          <w:p w:rsidR="00696DDD" w:rsidRPr="00A5278A" w:rsidRDefault="002109EC" w:rsidP="00696DDD">
            <w:pPr>
              <w:spacing w:before="60" w:after="120"/>
              <w:ind w:right="74"/>
              <w:rPr>
                <w:b/>
                <w:sz w:val="20"/>
                <w:u w:val="single"/>
                <w:shd w:val="pct10" w:color="auto" w:fill="auto"/>
              </w:rPr>
            </w:pPr>
            <w:r>
              <w:rPr>
                <w:b/>
                <w:sz w:val="20"/>
                <w:u w:val="single"/>
                <w:shd w:val="pct10" w:color="auto" w:fill="auto"/>
              </w:rPr>
              <w:t>ipotesi</w:t>
            </w:r>
            <w:r w:rsidR="00B27A2A">
              <w:rPr>
                <w:b/>
                <w:sz w:val="20"/>
                <w:u w:val="single"/>
                <w:shd w:val="pct10" w:color="auto" w:fill="auto"/>
              </w:rPr>
              <w:t xml:space="preserve"> di e</w:t>
            </w:r>
            <w:r w:rsidR="00EC272F">
              <w:rPr>
                <w:b/>
                <w:sz w:val="20"/>
                <w:u w:val="single"/>
                <w:shd w:val="pct10" w:color="auto" w:fill="auto"/>
              </w:rPr>
              <w:t xml:space="preserve">mendamento </w:t>
            </w:r>
            <w:r>
              <w:rPr>
                <w:b/>
                <w:sz w:val="20"/>
                <w:u w:val="single"/>
                <w:shd w:val="pct10" w:color="auto" w:fill="auto"/>
              </w:rPr>
              <w:t xml:space="preserve">[n. </w:t>
            </w:r>
            <w:r w:rsidR="00696DDD" w:rsidRPr="00A5278A">
              <w:rPr>
                <w:b/>
                <w:sz w:val="20"/>
                <w:u w:val="single"/>
                <w:shd w:val="pct10" w:color="auto" w:fill="auto"/>
              </w:rPr>
              <w:t>1</w:t>
            </w:r>
            <w:r>
              <w:rPr>
                <w:b/>
                <w:sz w:val="20"/>
                <w:u w:val="single"/>
                <w:shd w:val="pct10" w:color="auto" w:fill="auto"/>
              </w:rPr>
              <w:t>a]</w:t>
            </w:r>
            <w:r w:rsidR="00696DDD" w:rsidRPr="00A5278A">
              <w:rPr>
                <w:b/>
                <w:sz w:val="20"/>
                <w:u w:val="single"/>
                <w:shd w:val="pct10" w:color="auto" w:fill="auto"/>
              </w:rPr>
              <w:t>: art. 2, 3 e 4 nuova LEDP</w:t>
            </w:r>
            <w:r w:rsidR="00F30C2B">
              <w:rPr>
                <w:b/>
                <w:sz w:val="20"/>
                <w:u w:val="single"/>
                <w:shd w:val="pct10" w:color="auto" w:fill="auto"/>
              </w:rPr>
              <w:t xml:space="preserve">, art. 30 </w:t>
            </w:r>
            <w:proofErr w:type="spellStart"/>
            <w:r w:rsidR="00F30C2B">
              <w:rPr>
                <w:b/>
                <w:sz w:val="20"/>
                <w:u w:val="single"/>
                <w:shd w:val="pct10" w:color="auto" w:fill="auto"/>
              </w:rPr>
              <w:t>Cost</w:t>
            </w:r>
            <w:proofErr w:type="spellEnd"/>
            <w:r w:rsidR="00F30C2B">
              <w:rPr>
                <w:b/>
                <w:sz w:val="20"/>
                <w:u w:val="single"/>
                <w:shd w:val="pct10" w:color="auto" w:fill="auto"/>
              </w:rPr>
              <w:t>. TI</w:t>
            </w:r>
          </w:p>
          <w:p w:rsidR="00161CA8" w:rsidRPr="001059A6" w:rsidRDefault="00161CA8" w:rsidP="00696DDD">
            <w:pPr>
              <w:ind w:right="74"/>
              <w:rPr>
                <w:rFonts w:cs="Arial"/>
                <w:b/>
                <w:sz w:val="18"/>
                <w:szCs w:val="18"/>
              </w:rPr>
            </w:pPr>
            <w:r w:rsidRPr="001059A6">
              <w:rPr>
                <w:rFonts w:cs="Arial"/>
                <w:b/>
                <w:sz w:val="18"/>
                <w:szCs w:val="18"/>
              </w:rPr>
              <w:t>Art. 2</w:t>
            </w:r>
            <w:r w:rsidR="00EC3A70">
              <w:rPr>
                <w:rFonts w:cs="Arial"/>
                <w:b/>
                <w:sz w:val="18"/>
                <w:szCs w:val="18"/>
              </w:rPr>
              <w:t xml:space="preserve"> nuova LEDP</w:t>
            </w:r>
          </w:p>
          <w:p w:rsidR="00161CA8" w:rsidRPr="00E1185C" w:rsidRDefault="00161CA8" w:rsidP="00696DDD">
            <w:pPr>
              <w:shd w:val="clear" w:color="auto" w:fill="FFFFFF"/>
              <w:ind w:right="74"/>
              <w:rPr>
                <w:rFonts w:cs="Arial"/>
                <w:sz w:val="18"/>
                <w:szCs w:val="18"/>
              </w:rPr>
            </w:pPr>
            <w:r w:rsidRPr="00E1185C">
              <w:rPr>
                <w:rFonts w:cs="Arial"/>
                <w:sz w:val="18"/>
                <w:szCs w:val="18"/>
              </w:rPr>
              <w:t>Ha diritto di voto in materia comunale: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a)</w:t>
            </w:r>
            <w:r w:rsidRPr="00E1185C">
              <w:rPr>
                <w:rFonts w:cs="Arial"/>
                <w:sz w:val="18"/>
                <w:szCs w:val="18"/>
              </w:rPr>
              <w:tab/>
              <w:t>ogni cittadino svizzero di diciotto anni compiuti, domiciliato da tre mesi in un Comune del Cantone;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b)</w:t>
            </w:r>
            <w:r w:rsidRPr="00E1185C">
              <w:rPr>
                <w:rFonts w:cs="Arial"/>
                <w:sz w:val="18"/>
                <w:szCs w:val="18"/>
              </w:rPr>
              <w:tab/>
              <w:t>ogni cittadino ticinese all'estero di diciotto anni compiuti</w:t>
            </w:r>
            <w:r w:rsidR="004F423F" w:rsidRPr="00E1185C">
              <w:rPr>
                <w:rFonts w:cs="Arial"/>
                <w:sz w:val="18"/>
                <w:szCs w:val="18"/>
              </w:rPr>
              <w:t>.</w:t>
            </w:r>
          </w:p>
          <w:p w:rsidR="00161CA8" w:rsidRPr="00E1185C" w:rsidRDefault="00161CA8" w:rsidP="00696DDD">
            <w:pPr>
              <w:ind w:right="74"/>
              <w:rPr>
                <w:sz w:val="18"/>
                <w:szCs w:val="18"/>
              </w:rPr>
            </w:pPr>
          </w:p>
        </w:tc>
      </w:tr>
      <w:tr w:rsidR="00161CA8" w:rsidRPr="00161CA8" w:rsidTr="00696DDD">
        <w:tc>
          <w:tcPr>
            <w:tcW w:w="1346" w:type="dxa"/>
          </w:tcPr>
          <w:p w:rsidR="00161CA8" w:rsidRPr="00696DDD" w:rsidRDefault="00161CA8" w:rsidP="00161CA8">
            <w:pPr>
              <w:jc w:val="left"/>
              <w:rPr>
                <w:sz w:val="18"/>
                <w:szCs w:val="18"/>
              </w:rPr>
            </w:pPr>
          </w:p>
          <w:p w:rsidR="00161CA8" w:rsidRPr="00E1185C" w:rsidRDefault="00161CA8" w:rsidP="00DF360C">
            <w:pPr>
              <w:jc w:val="left"/>
              <w:rPr>
                <w:b/>
                <w:sz w:val="18"/>
                <w:szCs w:val="18"/>
              </w:rPr>
            </w:pPr>
            <w:r w:rsidRPr="00E1185C">
              <w:rPr>
                <w:rFonts w:cs="Arial"/>
                <w:b/>
                <w:sz w:val="16"/>
                <w:szCs w:val="16"/>
              </w:rPr>
              <w:t>b) in materia cantonale</w:t>
            </w:r>
          </w:p>
        </w:tc>
        <w:tc>
          <w:tcPr>
            <w:tcW w:w="8363" w:type="dxa"/>
          </w:tcPr>
          <w:p w:rsidR="00161CA8" w:rsidRPr="00E1185C" w:rsidRDefault="00161CA8" w:rsidP="00696DDD">
            <w:pPr>
              <w:ind w:right="74"/>
              <w:rPr>
                <w:rFonts w:cs="Arial"/>
                <w:b/>
                <w:sz w:val="18"/>
                <w:szCs w:val="18"/>
              </w:rPr>
            </w:pPr>
            <w:r w:rsidRPr="00E1185C">
              <w:rPr>
                <w:rFonts w:cs="Arial"/>
                <w:b/>
                <w:sz w:val="18"/>
                <w:szCs w:val="18"/>
              </w:rPr>
              <w:t>Art. 3</w:t>
            </w:r>
            <w:r w:rsidR="00EC3A70">
              <w:rPr>
                <w:rFonts w:cs="Arial"/>
                <w:b/>
                <w:sz w:val="18"/>
                <w:szCs w:val="18"/>
              </w:rPr>
              <w:t xml:space="preserve"> nuova LEDP</w:t>
            </w:r>
          </w:p>
          <w:p w:rsidR="00161CA8" w:rsidRPr="00E1185C" w:rsidRDefault="00161CA8" w:rsidP="00696DDD">
            <w:pPr>
              <w:ind w:right="74"/>
              <w:rPr>
                <w:rFonts w:cs="Arial"/>
                <w:sz w:val="18"/>
                <w:szCs w:val="18"/>
              </w:rPr>
            </w:pPr>
            <w:r w:rsidRPr="00E1185C">
              <w:rPr>
                <w:rFonts w:cs="Arial"/>
                <w:sz w:val="18"/>
                <w:szCs w:val="18"/>
              </w:rPr>
              <w:t>Ha diritto di voto in materia cantonale: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a)</w:t>
            </w:r>
            <w:r w:rsidRPr="00E1185C">
              <w:rPr>
                <w:rFonts w:cs="Arial"/>
                <w:sz w:val="18"/>
                <w:szCs w:val="18"/>
              </w:rPr>
              <w:tab/>
              <w:t>ogni cittadino svizzero di diciotto anni compiuti, domiciliato da cinque giorni in un Comune del Cantone;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b)</w:t>
            </w:r>
            <w:r w:rsidRPr="00E1185C">
              <w:rPr>
                <w:rFonts w:cs="Arial"/>
                <w:sz w:val="18"/>
                <w:szCs w:val="18"/>
              </w:rPr>
              <w:tab/>
              <w:t xml:space="preserve">ogni cittadino ticinese all'estero di diciotto anni </w:t>
            </w:r>
            <w:r w:rsidR="00E1185C" w:rsidRPr="00E1185C">
              <w:rPr>
                <w:rFonts w:cs="Arial"/>
                <w:sz w:val="18"/>
                <w:szCs w:val="18"/>
              </w:rPr>
              <w:t>compiuti</w:t>
            </w:r>
            <w:r w:rsidRPr="00E1185C">
              <w:rPr>
                <w:rFonts w:cs="Arial"/>
                <w:sz w:val="18"/>
                <w:szCs w:val="18"/>
              </w:rPr>
              <w:t>.</w:t>
            </w:r>
          </w:p>
          <w:p w:rsidR="00161CA8" w:rsidRPr="00E1185C" w:rsidRDefault="00161CA8" w:rsidP="00696DDD">
            <w:pPr>
              <w:ind w:right="74"/>
              <w:rPr>
                <w:rFonts w:cs="Arial"/>
                <w:b/>
                <w:sz w:val="18"/>
                <w:szCs w:val="18"/>
              </w:rPr>
            </w:pPr>
          </w:p>
        </w:tc>
      </w:tr>
      <w:tr w:rsidR="00161CA8" w:rsidRPr="00161CA8" w:rsidTr="00696DDD">
        <w:tc>
          <w:tcPr>
            <w:tcW w:w="1346" w:type="dxa"/>
          </w:tcPr>
          <w:p w:rsidR="00161CA8" w:rsidRPr="00E1185C" w:rsidRDefault="00161CA8" w:rsidP="00161CA8">
            <w:pPr>
              <w:jc w:val="left"/>
              <w:rPr>
                <w:b/>
                <w:sz w:val="18"/>
                <w:szCs w:val="18"/>
              </w:rPr>
            </w:pPr>
          </w:p>
          <w:p w:rsidR="00161CA8" w:rsidRPr="00E1185C" w:rsidRDefault="00161CA8" w:rsidP="00E1185C">
            <w:pPr>
              <w:ind w:right="72"/>
              <w:jc w:val="left"/>
              <w:rPr>
                <w:rFonts w:cs="Arial"/>
                <w:b/>
                <w:sz w:val="16"/>
                <w:szCs w:val="16"/>
              </w:rPr>
            </w:pPr>
            <w:r w:rsidRPr="00E1185C">
              <w:rPr>
                <w:rFonts w:cs="Arial"/>
                <w:b/>
                <w:sz w:val="16"/>
                <w:szCs w:val="16"/>
              </w:rPr>
              <w:t>c) in materia</w:t>
            </w:r>
          </w:p>
          <w:p w:rsidR="00161CA8" w:rsidRPr="00E1185C" w:rsidRDefault="00161CA8" w:rsidP="00E1185C">
            <w:pPr>
              <w:ind w:right="72"/>
              <w:jc w:val="left"/>
              <w:rPr>
                <w:b/>
                <w:sz w:val="18"/>
                <w:szCs w:val="18"/>
              </w:rPr>
            </w:pPr>
            <w:r w:rsidRPr="00E1185C">
              <w:rPr>
                <w:rFonts w:cs="Arial"/>
                <w:b/>
                <w:sz w:val="16"/>
                <w:szCs w:val="16"/>
              </w:rPr>
              <w:t>federale</w:t>
            </w:r>
          </w:p>
        </w:tc>
        <w:tc>
          <w:tcPr>
            <w:tcW w:w="8363" w:type="dxa"/>
          </w:tcPr>
          <w:p w:rsidR="00161CA8" w:rsidRPr="00E1185C" w:rsidRDefault="00161CA8" w:rsidP="00696DDD">
            <w:pPr>
              <w:ind w:right="74"/>
              <w:rPr>
                <w:rFonts w:cs="Arial"/>
                <w:b/>
                <w:sz w:val="18"/>
                <w:szCs w:val="18"/>
              </w:rPr>
            </w:pPr>
            <w:r w:rsidRPr="00E1185C">
              <w:rPr>
                <w:rFonts w:cs="Arial"/>
                <w:b/>
                <w:sz w:val="18"/>
                <w:szCs w:val="18"/>
              </w:rPr>
              <w:t>Art. 4</w:t>
            </w:r>
            <w:r w:rsidR="00EC3A70">
              <w:rPr>
                <w:rFonts w:cs="Arial"/>
                <w:b/>
                <w:sz w:val="18"/>
                <w:szCs w:val="18"/>
              </w:rPr>
              <w:t xml:space="preserve"> nuova LEDP</w:t>
            </w:r>
          </w:p>
          <w:p w:rsidR="00161CA8" w:rsidRPr="00E1185C" w:rsidRDefault="00161CA8" w:rsidP="00696DDD">
            <w:pPr>
              <w:ind w:right="74"/>
              <w:rPr>
                <w:rFonts w:cs="Arial"/>
                <w:sz w:val="18"/>
                <w:szCs w:val="18"/>
              </w:rPr>
            </w:pPr>
            <w:r w:rsidRPr="00E1185C">
              <w:rPr>
                <w:rFonts w:cs="Arial"/>
                <w:sz w:val="18"/>
                <w:szCs w:val="18"/>
              </w:rPr>
              <w:t>Ha diritto di voto in materia federale: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a)</w:t>
            </w:r>
            <w:r w:rsidRPr="00E1185C">
              <w:rPr>
                <w:rFonts w:cs="Arial"/>
                <w:sz w:val="18"/>
                <w:szCs w:val="18"/>
              </w:rPr>
              <w:tab/>
              <w:t>ogni cittadino svizzero di diciotto anni compiuti con domicilio politico in un Comune del Cantone, che sia in possesso dei diritti politici e non li eserciti in nessun altro Cantone;</w:t>
            </w:r>
          </w:p>
          <w:p w:rsidR="00161CA8" w:rsidRPr="00E1185C" w:rsidRDefault="00161CA8" w:rsidP="00696DDD">
            <w:pPr>
              <w:shd w:val="clear" w:color="auto" w:fill="FFFFFF"/>
              <w:ind w:left="284" w:right="74" w:hanging="284"/>
              <w:rPr>
                <w:rFonts w:cs="Arial"/>
                <w:sz w:val="18"/>
                <w:szCs w:val="18"/>
              </w:rPr>
            </w:pPr>
            <w:r w:rsidRPr="00E1185C">
              <w:rPr>
                <w:rFonts w:cs="Arial"/>
                <w:sz w:val="18"/>
                <w:szCs w:val="18"/>
              </w:rPr>
              <w:t>b)</w:t>
            </w:r>
            <w:r w:rsidRPr="00E1185C">
              <w:rPr>
                <w:rFonts w:cs="Arial"/>
                <w:sz w:val="18"/>
                <w:szCs w:val="18"/>
              </w:rPr>
              <w:tab/>
            </w:r>
            <w:r w:rsidR="00E1185C" w:rsidRPr="00E1185C">
              <w:rPr>
                <w:rFonts w:cs="Arial"/>
                <w:sz w:val="18"/>
                <w:szCs w:val="18"/>
              </w:rPr>
              <w:t>ogni cittadino svizzero all'estero secondo le norme della legislazione federale</w:t>
            </w:r>
            <w:r w:rsidRPr="00E1185C">
              <w:rPr>
                <w:rFonts w:cs="Arial"/>
                <w:sz w:val="18"/>
                <w:szCs w:val="18"/>
              </w:rPr>
              <w:t>.</w:t>
            </w:r>
          </w:p>
          <w:p w:rsidR="00E1185C" w:rsidRPr="00E1185C" w:rsidRDefault="00E1185C" w:rsidP="00696DDD">
            <w:pPr>
              <w:shd w:val="clear" w:color="auto" w:fill="FFFFFF"/>
              <w:ind w:left="284" w:right="74" w:hanging="284"/>
              <w:rPr>
                <w:rFonts w:cs="Arial"/>
                <w:b/>
                <w:sz w:val="18"/>
                <w:szCs w:val="18"/>
              </w:rPr>
            </w:pPr>
          </w:p>
        </w:tc>
      </w:tr>
      <w:tr w:rsidR="00E1185C" w:rsidRPr="00F3743E" w:rsidTr="00696DDD">
        <w:tc>
          <w:tcPr>
            <w:tcW w:w="1346" w:type="dxa"/>
          </w:tcPr>
          <w:p w:rsidR="00E1185C" w:rsidRPr="000E6EAE" w:rsidRDefault="00E1185C" w:rsidP="00DF360C">
            <w:pPr>
              <w:jc w:val="left"/>
              <w:rPr>
                <w:b/>
                <w:sz w:val="18"/>
                <w:szCs w:val="18"/>
              </w:rPr>
            </w:pPr>
          </w:p>
          <w:p w:rsidR="00E1185C" w:rsidRPr="000E6EAE" w:rsidRDefault="00E1185C" w:rsidP="00E1185C">
            <w:pPr>
              <w:ind w:right="72"/>
              <w:jc w:val="left"/>
              <w:rPr>
                <w:b/>
                <w:sz w:val="18"/>
                <w:szCs w:val="18"/>
              </w:rPr>
            </w:pPr>
            <w:r w:rsidRPr="000E6EAE">
              <w:rPr>
                <w:rFonts w:cs="Arial"/>
                <w:b/>
                <w:sz w:val="16"/>
                <w:szCs w:val="16"/>
              </w:rPr>
              <w:t>5. Ticinesi all'estero</w:t>
            </w:r>
          </w:p>
        </w:tc>
        <w:tc>
          <w:tcPr>
            <w:tcW w:w="8363" w:type="dxa"/>
          </w:tcPr>
          <w:p w:rsidR="00E1185C" w:rsidRPr="000E6EAE" w:rsidRDefault="00E1185C" w:rsidP="00696DDD">
            <w:pPr>
              <w:ind w:right="74"/>
              <w:rPr>
                <w:rFonts w:cs="Arial"/>
                <w:b/>
                <w:sz w:val="18"/>
                <w:szCs w:val="18"/>
              </w:rPr>
            </w:pPr>
            <w:r w:rsidRPr="000E6EAE">
              <w:rPr>
                <w:rFonts w:cs="Arial"/>
                <w:b/>
                <w:sz w:val="18"/>
                <w:szCs w:val="18"/>
              </w:rPr>
              <w:t xml:space="preserve">Art. 30 </w:t>
            </w:r>
            <w:proofErr w:type="spellStart"/>
            <w:r w:rsidRPr="000E6EAE">
              <w:rPr>
                <w:rFonts w:cs="Arial"/>
                <w:b/>
                <w:sz w:val="18"/>
                <w:szCs w:val="18"/>
              </w:rPr>
              <w:t>Cost</w:t>
            </w:r>
            <w:proofErr w:type="spellEnd"/>
            <w:r w:rsidRPr="000E6EAE">
              <w:rPr>
                <w:rFonts w:cs="Arial"/>
                <w:b/>
                <w:sz w:val="18"/>
                <w:szCs w:val="18"/>
              </w:rPr>
              <w:t>. TI</w:t>
            </w:r>
          </w:p>
          <w:p w:rsidR="00E1185C" w:rsidRPr="000E6EAE" w:rsidRDefault="000E6EAE" w:rsidP="000E6EAE">
            <w:pPr>
              <w:ind w:right="74"/>
              <w:rPr>
                <w:rFonts w:cs="Arial"/>
                <w:b/>
                <w:sz w:val="18"/>
                <w:szCs w:val="18"/>
              </w:rPr>
            </w:pPr>
            <w:r w:rsidRPr="000E6EAE">
              <w:rPr>
                <w:rFonts w:cs="Arial"/>
                <w:sz w:val="18"/>
                <w:szCs w:val="18"/>
              </w:rPr>
              <w:t>Il ticinese all</w:t>
            </w:r>
            <w:r>
              <w:rPr>
                <w:rFonts w:cs="Arial"/>
                <w:sz w:val="18"/>
                <w:szCs w:val="18"/>
              </w:rPr>
              <w:t>'</w:t>
            </w:r>
            <w:r w:rsidRPr="000E6EAE">
              <w:rPr>
                <w:rFonts w:cs="Arial"/>
                <w:sz w:val="18"/>
                <w:szCs w:val="18"/>
              </w:rPr>
              <w:t xml:space="preserve">estero acquista i diritti politici a diciotto anni compiuti. La legge ne disciplina </w:t>
            </w:r>
            <w:r>
              <w:rPr>
                <w:rFonts w:cs="Arial"/>
                <w:sz w:val="18"/>
                <w:szCs w:val="18"/>
              </w:rPr>
              <w:t>l'</w:t>
            </w:r>
            <w:r w:rsidRPr="000E6EAE">
              <w:rPr>
                <w:rFonts w:cs="Arial"/>
                <w:sz w:val="18"/>
                <w:szCs w:val="18"/>
              </w:rPr>
              <w:t>esercizio.</w:t>
            </w:r>
          </w:p>
        </w:tc>
      </w:tr>
    </w:tbl>
    <w:p w:rsidR="009906CF" w:rsidRDefault="009906CF" w:rsidP="009A3AA2"/>
    <w:p w:rsidR="00161CA8" w:rsidRDefault="009955AA" w:rsidP="009A3AA2">
      <w:pPr>
        <w:spacing w:before="120" w:after="120"/>
      </w:pPr>
      <w:r>
        <w:t>La minoranza 1 della Commissione</w:t>
      </w:r>
      <w:r w:rsidR="008D0992">
        <w:t xml:space="preserve"> (3 membri)</w:t>
      </w:r>
      <w:r>
        <w:t xml:space="preserve"> </w:t>
      </w:r>
      <w:r w:rsidR="00E1185C">
        <w:t>propone il mantenimento delle</w:t>
      </w:r>
      <w:r w:rsidR="0084382F">
        <w:t xml:space="preserve"> attuali</w:t>
      </w:r>
      <w:r w:rsidR="00E1185C">
        <w:t xml:space="preserve"> disposizioni </w:t>
      </w:r>
      <w:r w:rsidR="0084382F">
        <w:t>legislative e costituzionali</w:t>
      </w:r>
      <w:r w:rsidR="004B32EA">
        <w:t xml:space="preserve">, poiché le modifiche apportate dalla maggioranza commissionale </w:t>
      </w:r>
      <w:r w:rsidR="003334D0">
        <w:t xml:space="preserve">tolgono </w:t>
      </w:r>
      <w:r w:rsidR="004B32EA">
        <w:t xml:space="preserve">di fatto </w:t>
      </w:r>
      <w:r w:rsidR="003334D0">
        <w:t>il diritto di voto in materia cantonale e/o comunale a quei ticinesi (attinenti</w:t>
      </w:r>
      <w:r w:rsidR="003334D0" w:rsidRPr="006B554A">
        <w:t xml:space="preserve"> di un Comune ticinese</w:t>
      </w:r>
      <w:r w:rsidR="003334D0">
        <w:t>) che si sono recati all'estero partendo da un Cantone ch</w:t>
      </w:r>
      <w:r w:rsidR="003334D0" w:rsidRPr="004B32EA">
        <w:t>e non consent</w:t>
      </w:r>
      <w:r w:rsidR="003334D0">
        <w:t>e loro</w:t>
      </w:r>
      <w:r w:rsidR="003334D0" w:rsidRPr="004B32EA">
        <w:t xml:space="preserve"> di esercitare il diritto di voto in materia cantonale</w:t>
      </w:r>
      <w:r w:rsidR="003334D0">
        <w:t xml:space="preserve"> (e/o comunale).</w:t>
      </w:r>
    </w:p>
    <w:p w:rsidR="00444C1C" w:rsidRDefault="003334D0" w:rsidP="00B27A2A">
      <w:pPr>
        <w:spacing w:before="120"/>
      </w:pPr>
      <w:r>
        <w:lastRenderedPageBreak/>
        <w:t xml:space="preserve">Il diritto di cittadinanza non è dato dal Cantone o dal Comune di domicilio, come </w:t>
      </w:r>
      <w:r w:rsidR="00D53E86">
        <w:t>stabilisce</w:t>
      </w:r>
      <w:r>
        <w:t xml:space="preserve"> </w:t>
      </w:r>
      <w:r w:rsidR="00D53E86">
        <w:t xml:space="preserve">erroneamente </w:t>
      </w:r>
      <w:r>
        <w:t xml:space="preserve">la </w:t>
      </w:r>
      <w:proofErr w:type="spellStart"/>
      <w:r>
        <w:t>LSEst</w:t>
      </w:r>
      <w:proofErr w:type="spellEnd"/>
      <w:r w:rsidR="00D53E86">
        <w:t xml:space="preserve">, ma dal Cantone e dal Comune di attinenza: per i cittadini all'estero deve continuare a </w:t>
      </w:r>
      <w:r w:rsidR="006B554A">
        <w:t>valere il principio secondo cui il diritto di voto viene esercitato nel Comune di attinenza.</w:t>
      </w:r>
      <w:r w:rsidR="00D53E86">
        <w:t xml:space="preserve"> U</w:t>
      </w:r>
      <w:r w:rsidR="006B554A">
        <w:t>n citta</w:t>
      </w:r>
      <w:r w:rsidR="0089314C">
        <w:t>dino vota nel Canton</w:t>
      </w:r>
      <w:r w:rsidR="006B554A">
        <w:t xml:space="preserve"> Ticino perché è ticinese, non perché vi è stato domiciliato, magari </w:t>
      </w:r>
      <w:r w:rsidR="0084382F">
        <w:t xml:space="preserve">anche </w:t>
      </w:r>
      <w:r w:rsidR="006B554A">
        <w:t xml:space="preserve">solo per </w:t>
      </w:r>
      <w:r w:rsidR="0084382F">
        <w:t>un breve periodo di tempo</w:t>
      </w:r>
      <w:r w:rsidR="006B554A">
        <w:t>.</w:t>
      </w:r>
    </w:p>
    <w:p w:rsidR="00444C1C" w:rsidRDefault="00444C1C" w:rsidP="00444C1C"/>
    <w:p w:rsidR="00F01C11" w:rsidRDefault="00F01C11" w:rsidP="00696DDD">
      <w:pPr>
        <w:pStyle w:val="Titolo3"/>
        <w:tabs>
          <w:tab w:val="left" w:pos="567"/>
        </w:tabs>
        <w:spacing w:before="0"/>
        <w:rPr>
          <w:rFonts w:ascii="Arial" w:hAnsi="Arial" w:cs="Arial"/>
          <w:b w:val="0"/>
          <w:i/>
          <w:color w:val="auto"/>
          <w:u w:val="single"/>
        </w:rPr>
      </w:pPr>
      <w:bookmarkStart w:id="18" w:name="_Toc527974428"/>
      <w:r w:rsidRPr="008D6A3E">
        <w:rPr>
          <w:rFonts w:ascii="Arial" w:hAnsi="Arial" w:cs="Arial"/>
          <w:b w:val="0"/>
          <w:i/>
          <w:color w:val="auto"/>
          <w:u w:val="single"/>
        </w:rPr>
        <w:t xml:space="preserve">La </w:t>
      </w:r>
      <w:r>
        <w:rPr>
          <w:rFonts w:ascii="Arial" w:hAnsi="Arial" w:cs="Arial"/>
          <w:b w:val="0"/>
          <w:i/>
          <w:color w:val="auto"/>
          <w:u w:val="single"/>
        </w:rPr>
        <w:t>minoranza 2 della Commissione</w:t>
      </w:r>
      <w:bookmarkEnd w:id="18"/>
    </w:p>
    <w:p w:rsidR="00696DDD" w:rsidRPr="00696DDD" w:rsidRDefault="00696DDD" w:rsidP="00696DDD">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F01C11" w:rsidRPr="00E1185C" w:rsidTr="00696DDD">
        <w:tc>
          <w:tcPr>
            <w:tcW w:w="1346" w:type="dxa"/>
          </w:tcPr>
          <w:p w:rsidR="00696DDD" w:rsidRPr="00696DDD" w:rsidRDefault="00696DDD" w:rsidP="00696DDD">
            <w:pPr>
              <w:ind w:right="72"/>
              <w:jc w:val="left"/>
              <w:rPr>
                <w:rFonts w:cs="Arial"/>
                <w:sz w:val="20"/>
              </w:rPr>
            </w:pPr>
          </w:p>
          <w:p w:rsidR="00696DDD" w:rsidRPr="00696DDD" w:rsidRDefault="00696DDD" w:rsidP="00696DDD">
            <w:pPr>
              <w:spacing w:before="60" w:after="120"/>
              <w:ind w:right="74"/>
              <w:rPr>
                <w:rFonts w:cs="Arial"/>
                <w:sz w:val="20"/>
              </w:rPr>
            </w:pPr>
          </w:p>
          <w:p w:rsidR="00F01C11" w:rsidRPr="00E1185C" w:rsidRDefault="00F01C11" w:rsidP="00DF360C">
            <w:pPr>
              <w:ind w:right="72"/>
              <w:jc w:val="left"/>
              <w:rPr>
                <w:rFonts w:cs="Arial"/>
                <w:b/>
                <w:sz w:val="16"/>
                <w:szCs w:val="16"/>
              </w:rPr>
            </w:pPr>
            <w:r w:rsidRPr="00E1185C">
              <w:rPr>
                <w:rFonts w:cs="Arial"/>
                <w:b/>
                <w:sz w:val="16"/>
                <w:szCs w:val="16"/>
              </w:rPr>
              <w:t>Diritto di voto</w:t>
            </w:r>
          </w:p>
          <w:p w:rsidR="00F01C11" w:rsidRPr="00E1185C" w:rsidRDefault="00A5278A" w:rsidP="00DF360C">
            <w:pPr>
              <w:jc w:val="left"/>
              <w:rPr>
                <w:sz w:val="18"/>
                <w:szCs w:val="18"/>
              </w:rPr>
            </w:pPr>
            <w:r>
              <w:rPr>
                <w:rFonts w:cs="Arial"/>
                <w:b/>
                <w:sz w:val="16"/>
                <w:szCs w:val="16"/>
              </w:rPr>
              <w:t xml:space="preserve">a) </w:t>
            </w:r>
            <w:r w:rsidR="00F01C11" w:rsidRPr="00E1185C">
              <w:rPr>
                <w:rFonts w:cs="Arial"/>
                <w:b/>
                <w:sz w:val="16"/>
                <w:szCs w:val="16"/>
              </w:rPr>
              <w:t>in materia comunale</w:t>
            </w:r>
          </w:p>
        </w:tc>
        <w:tc>
          <w:tcPr>
            <w:tcW w:w="8363" w:type="dxa"/>
          </w:tcPr>
          <w:p w:rsidR="00696DDD" w:rsidRPr="00696DDD" w:rsidRDefault="002109EC" w:rsidP="00696DDD">
            <w:pPr>
              <w:spacing w:before="60" w:after="120"/>
              <w:ind w:right="74"/>
              <w:rPr>
                <w:rFonts w:cs="Arial"/>
                <w:b/>
                <w:sz w:val="18"/>
                <w:szCs w:val="18"/>
                <w:u w:val="single"/>
                <w:shd w:val="pct10" w:color="auto" w:fill="auto"/>
              </w:rPr>
            </w:pPr>
            <w:r>
              <w:rPr>
                <w:b/>
                <w:sz w:val="20"/>
                <w:u w:val="single"/>
                <w:shd w:val="pct10" w:color="auto" w:fill="auto"/>
                <w:lang w:val="it-CH"/>
              </w:rPr>
              <w:t>ipotesi</w:t>
            </w:r>
            <w:r w:rsidR="00B27A2A" w:rsidRPr="004D2259">
              <w:rPr>
                <w:b/>
                <w:sz w:val="20"/>
                <w:u w:val="single"/>
                <w:shd w:val="pct10" w:color="auto" w:fill="auto"/>
                <w:lang w:val="it-CH"/>
              </w:rPr>
              <w:t xml:space="preserve"> di </w:t>
            </w:r>
            <w:r w:rsidR="00696DDD" w:rsidRPr="004D2259">
              <w:rPr>
                <w:b/>
                <w:sz w:val="20"/>
                <w:u w:val="single"/>
                <w:shd w:val="pct10" w:color="auto" w:fill="auto"/>
                <w:lang w:val="it-CH"/>
              </w:rPr>
              <w:t>emendamento</w:t>
            </w:r>
            <w:r w:rsidR="00EC272F" w:rsidRPr="004D2259">
              <w:rPr>
                <w:b/>
                <w:sz w:val="20"/>
                <w:u w:val="single"/>
                <w:shd w:val="pct10" w:color="auto" w:fill="auto"/>
                <w:lang w:val="it-CH"/>
              </w:rPr>
              <w:t xml:space="preserve"> </w:t>
            </w:r>
            <w:r>
              <w:rPr>
                <w:b/>
                <w:sz w:val="20"/>
                <w:u w:val="single"/>
                <w:shd w:val="pct10" w:color="auto" w:fill="auto"/>
                <w:lang w:val="it-CH"/>
              </w:rPr>
              <w:t xml:space="preserve">[n. </w:t>
            </w:r>
            <w:r w:rsidR="00696DDD" w:rsidRPr="004D2259">
              <w:rPr>
                <w:b/>
                <w:sz w:val="20"/>
                <w:u w:val="single"/>
                <w:shd w:val="pct10" w:color="auto" w:fill="auto"/>
                <w:lang w:val="it-CH"/>
              </w:rPr>
              <w:t>1b</w:t>
            </w:r>
            <w:r>
              <w:rPr>
                <w:b/>
                <w:sz w:val="20"/>
                <w:u w:val="single"/>
                <w:shd w:val="pct10" w:color="auto" w:fill="auto"/>
                <w:lang w:val="it-CH"/>
              </w:rPr>
              <w:t>]</w:t>
            </w:r>
            <w:r w:rsidR="00696DDD" w:rsidRPr="004D2259">
              <w:rPr>
                <w:b/>
                <w:sz w:val="20"/>
                <w:u w:val="single"/>
                <w:shd w:val="pct10" w:color="auto" w:fill="auto"/>
                <w:lang w:val="it-CH"/>
              </w:rPr>
              <w:t xml:space="preserve">: art. 2, 3 nuova LEDP, art. 30 </w:t>
            </w:r>
            <w:proofErr w:type="spellStart"/>
            <w:r w:rsidR="00696DDD" w:rsidRPr="004D2259">
              <w:rPr>
                <w:b/>
                <w:sz w:val="20"/>
                <w:u w:val="single"/>
                <w:shd w:val="pct10" w:color="auto" w:fill="auto"/>
                <w:lang w:val="it-CH"/>
              </w:rPr>
              <w:t>Cost</w:t>
            </w:r>
            <w:proofErr w:type="spellEnd"/>
            <w:r w:rsidR="00696DDD" w:rsidRPr="004D2259">
              <w:rPr>
                <w:b/>
                <w:sz w:val="20"/>
                <w:u w:val="single"/>
                <w:shd w:val="pct10" w:color="auto" w:fill="auto"/>
                <w:lang w:val="it-CH"/>
              </w:rPr>
              <w:t xml:space="preserve">. </w:t>
            </w:r>
            <w:r w:rsidR="00696DDD" w:rsidRPr="00696DDD">
              <w:rPr>
                <w:b/>
                <w:sz w:val="20"/>
                <w:u w:val="single"/>
                <w:shd w:val="pct10" w:color="auto" w:fill="auto"/>
              </w:rPr>
              <w:t>TI</w:t>
            </w:r>
          </w:p>
          <w:p w:rsidR="00F01C11" w:rsidRPr="00444C1C" w:rsidRDefault="00F01C11" w:rsidP="00696DDD">
            <w:pPr>
              <w:ind w:right="74"/>
              <w:rPr>
                <w:rFonts w:cs="Arial"/>
                <w:b/>
                <w:sz w:val="18"/>
                <w:szCs w:val="18"/>
              </w:rPr>
            </w:pPr>
            <w:r w:rsidRPr="00444C1C">
              <w:rPr>
                <w:rFonts w:cs="Arial"/>
                <w:b/>
                <w:sz w:val="18"/>
                <w:szCs w:val="18"/>
              </w:rPr>
              <w:t>Art. 2</w:t>
            </w:r>
          </w:p>
          <w:p w:rsidR="00E1185C" w:rsidRPr="00E1185C" w:rsidRDefault="00E1185C" w:rsidP="00696DDD">
            <w:pPr>
              <w:shd w:val="clear" w:color="auto" w:fill="FFFFFF"/>
              <w:ind w:right="74"/>
              <w:rPr>
                <w:rFonts w:cs="Arial"/>
                <w:sz w:val="18"/>
                <w:szCs w:val="18"/>
              </w:rPr>
            </w:pPr>
            <w:r w:rsidRPr="00E1185C">
              <w:rPr>
                <w:rFonts w:cs="Arial"/>
                <w:sz w:val="18"/>
                <w:szCs w:val="18"/>
              </w:rPr>
              <w:t>Ha diritto di voto in materia comunale:</w:t>
            </w:r>
          </w:p>
          <w:p w:rsidR="00E1185C" w:rsidRPr="00E1185C" w:rsidRDefault="00E1185C" w:rsidP="00696DDD">
            <w:pPr>
              <w:shd w:val="clear" w:color="auto" w:fill="FFFFFF"/>
              <w:ind w:left="284" w:right="74" w:hanging="284"/>
              <w:rPr>
                <w:rFonts w:cs="Arial"/>
                <w:sz w:val="18"/>
                <w:szCs w:val="18"/>
              </w:rPr>
            </w:pPr>
            <w:r w:rsidRPr="00E1185C">
              <w:rPr>
                <w:rFonts w:cs="Arial"/>
                <w:sz w:val="18"/>
                <w:szCs w:val="18"/>
              </w:rPr>
              <w:t>a)</w:t>
            </w:r>
            <w:r w:rsidRPr="00E1185C">
              <w:rPr>
                <w:rFonts w:cs="Arial"/>
                <w:sz w:val="18"/>
                <w:szCs w:val="18"/>
              </w:rPr>
              <w:tab/>
              <w:t>ogni cittadino svizzero di diciotto anni compiuti, domiciliato da tre mesi in un Comune del Cantone;</w:t>
            </w:r>
          </w:p>
          <w:p w:rsidR="00F01C11" w:rsidRPr="00E1185C" w:rsidRDefault="00E1185C" w:rsidP="00696DDD">
            <w:pPr>
              <w:shd w:val="clear" w:color="auto" w:fill="FFFFFF"/>
              <w:ind w:left="284" w:right="74" w:hanging="284"/>
              <w:rPr>
                <w:rFonts w:cs="Arial"/>
                <w:sz w:val="18"/>
                <w:szCs w:val="18"/>
              </w:rPr>
            </w:pPr>
            <w:r w:rsidRPr="00E1185C">
              <w:rPr>
                <w:rFonts w:cs="Arial"/>
                <w:sz w:val="18"/>
                <w:szCs w:val="18"/>
              </w:rPr>
              <w:t>b)</w:t>
            </w:r>
            <w:r w:rsidRPr="00E1185C">
              <w:rPr>
                <w:rFonts w:cs="Arial"/>
                <w:sz w:val="18"/>
                <w:szCs w:val="18"/>
              </w:rPr>
              <w:tab/>
              <w:t>ogni cittadino svizzero all'estero di diciotto anni compiuti il cui Comune di voto ai sensi della legislazione federale è nel Cantone.</w:t>
            </w:r>
          </w:p>
          <w:p w:rsidR="00E1185C" w:rsidRPr="00E1185C" w:rsidRDefault="00E1185C" w:rsidP="00696DDD">
            <w:pPr>
              <w:shd w:val="clear" w:color="auto" w:fill="FFFFFF"/>
              <w:ind w:left="284" w:right="74" w:hanging="284"/>
              <w:rPr>
                <w:sz w:val="18"/>
                <w:szCs w:val="18"/>
              </w:rPr>
            </w:pPr>
          </w:p>
        </w:tc>
      </w:tr>
      <w:tr w:rsidR="00F01C11" w:rsidRPr="00E1185C" w:rsidTr="00696DDD">
        <w:tc>
          <w:tcPr>
            <w:tcW w:w="1346" w:type="dxa"/>
          </w:tcPr>
          <w:p w:rsidR="00F01C11" w:rsidRPr="00E1185C" w:rsidRDefault="00F01C11" w:rsidP="00DF360C">
            <w:pPr>
              <w:jc w:val="left"/>
              <w:rPr>
                <w:b/>
                <w:sz w:val="18"/>
                <w:szCs w:val="18"/>
              </w:rPr>
            </w:pPr>
          </w:p>
          <w:p w:rsidR="00F01C11" w:rsidRPr="00E1185C" w:rsidRDefault="00F01C11" w:rsidP="00E1185C">
            <w:pPr>
              <w:ind w:right="72"/>
              <w:jc w:val="left"/>
              <w:rPr>
                <w:b/>
                <w:sz w:val="18"/>
                <w:szCs w:val="18"/>
              </w:rPr>
            </w:pPr>
            <w:r w:rsidRPr="00E1185C">
              <w:rPr>
                <w:rFonts w:cs="Arial"/>
                <w:b/>
                <w:sz w:val="16"/>
                <w:szCs w:val="16"/>
              </w:rPr>
              <w:t>b) in materia cantonale</w:t>
            </w:r>
          </w:p>
        </w:tc>
        <w:tc>
          <w:tcPr>
            <w:tcW w:w="8363" w:type="dxa"/>
          </w:tcPr>
          <w:p w:rsidR="00F01C11" w:rsidRPr="00E1185C" w:rsidRDefault="00F01C11" w:rsidP="00696DDD">
            <w:pPr>
              <w:ind w:right="74"/>
              <w:rPr>
                <w:rFonts w:cs="Arial"/>
                <w:b/>
                <w:sz w:val="18"/>
                <w:szCs w:val="18"/>
              </w:rPr>
            </w:pPr>
            <w:r w:rsidRPr="00E1185C">
              <w:rPr>
                <w:rFonts w:cs="Arial"/>
                <w:b/>
                <w:sz w:val="18"/>
                <w:szCs w:val="18"/>
              </w:rPr>
              <w:t>Art. 3</w:t>
            </w:r>
          </w:p>
          <w:p w:rsidR="00E1185C" w:rsidRPr="00E1185C" w:rsidRDefault="00E1185C" w:rsidP="00696DDD">
            <w:pPr>
              <w:ind w:right="74"/>
              <w:rPr>
                <w:rFonts w:cs="Arial"/>
                <w:sz w:val="18"/>
                <w:szCs w:val="18"/>
              </w:rPr>
            </w:pPr>
            <w:r w:rsidRPr="00E1185C">
              <w:rPr>
                <w:rFonts w:cs="Arial"/>
                <w:sz w:val="18"/>
                <w:szCs w:val="18"/>
              </w:rPr>
              <w:t>Ha diritto di voto in materia cantonale:</w:t>
            </w:r>
          </w:p>
          <w:p w:rsidR="00E1185C" w:rsidRPr="00E1185C" w:rsidRDefault="00E1185C" w:rsidP="00696DDD">
            <w:pPr>
              <w:shd w:val="clear" w:color="auto" w:fill="FFFFFF"/>
              <w:ind w:left="284" w:right="74" w:hanging="284"/>
              <w:rPr>
                <w:rFonts w:cs="Arial"/>
                <w:sz w:val="18"/>
                <w:szCs w:val="18"/>
              </w:rPr>
            </w:pPr>
            <w:r w:rsidRPr="00E1185C">
              <w:rPr>
                <w:rFonts w:cs="Arial"/>
                <w:sz w:val="18"/>
                <w:szCs w:val="18"/>
              </w:rPr>
              <w:t>a)</w:t>
            </w:r>
            <w:r w:rsidRPr="00E1185C">
              <w:rPr>
                <w:rFonts w:cs="Arial"/>
                <w:sz w:val="18"/>
                <w:szCs w:val="18"/>
              </w:rPr>
              <w:tab/>
              <w:t>ogni cittadino svizzero di diciotto anni compiuti, domiciliato da cinque giorni in un Comune del Cantone;</w:t>
            </w:r>
          </w:p>
          <w:p w:rsidR="00F01C11" w:rsidRPr="00E1185C" w:rsidRDefault="00E1185C" w:rsidP="00696DDD">
            <w:pPr>
              <w:shd w:val="clear" w:color="auto" w:fill="FFFFFF"/>
              <w:ind w:left="284" w:right="74" w:hanging="284"/>
              <w:rPr>
                <w:rFonts w:cs="Arial"/>
                <w:sz w:val="18"/>
                <w:szCs w:val="18"/>
              </w:rPr>
            </w:pPr>
            <w:r w:rsidRPr="00E1185C">
              <w:rPr>
                <w:rFonts w:cs="Arial"/>
                <w:sz w:val="18"/>
                <w:szCs w:val="18"/>
              </w:rPr>
              <w:t>b)</w:t>
            </w:r>
            <w:r w:rsidRPr="00E1185C">
              <w:rPr>
                <w:rFonts w:cs="Arial"/>
                <w:sz w:val="18"/>
                <w:szCs w:val="18"/>
              </w:rPr>
              <w:tab/>
              <w:t>ogni cittadino svizzero all'estero di diciotto anni compiuti il cui Comune di voto ai sensi della legislazione federale è nel Cantone</w:t>
            </w:r>
            <w:r w:rsidR="00F01C11" w:rsidRPr="00E1185C">
              <w:rPr>
                <w:rFonts w:cs="Arial"/>
                <w:sz w:val="18"/>
                <w:szCs w:val="18"/>
              </w:rPr>
              <w:t>.</w:t>
            </w:r>
          </w:p>
          <w:p w:rsidR="00F01C11" w:rsidRPr="00E1185C" w:rsidRDefault="00F01C11" w:rsidP="00696DDD">
            <w:pPr>
              <w:ind w:right="74"/>
              <w:rPr>
                <w:rFonts w:cs="Arial"/>
                <w:b/>
                <w:sz w:val="18"/>
                <w:szCs w:val="18"/>
              </w:rPr>
            </w:pPr>
          </w:p>
        </w:tc>
      </w:tr>
      <w:tr w:rsidR="00E1185C" w:rsidRPr="00F3743E" w:rsidTr="00696DDD">
        <w:tc>
          <w:tcPr>
            <w:tcW w:w="1346" w:type="dxa"/>
          </w:tcPr>
          <w:p w:rsidR="00E1185C" w:rsidRPr="00E1185C" w:rsidRDefault="00E1185C" w:rsidP="00DF360C">
            <w:pPr>
              <w:jc w:val="left"/>
              <w:rPr>
                <w:b/>
                <w:sz w:val="18"/>
                <w:szCs w:val="18"/>
              </w:rPr>
            </w:pPr>
          </w:p>
          <w:p w:rsidR="00E1185C" w:rsidRPr="00E1185C" w:rsidRDefault="00E1185C" w:rsidP="00E1185C">
            <w:pPr>
              <w:jc w:val="left"/>
              <w:rPr>
                <w:b/>
                <w:sz w:val="16"/>
                <w:szCs w:val="16"/>
              </w:rPr>
            </w:pPr>
            <w:r w:rsidRPr="00E1185C">
              <w:rPr>
                <w:b/>
                <w:sz w:val="16"/>
                <w:szCs w:val="16"/>
              </w:rPr>
              <w:t>5. Ticinesi all'estero</w:t>
            </w:r>
          </w:p>
        </w:tc>
        <w:tc>
          <w:tcPr>
            <w:tcW w:w="8363" w:type="dxa"/>
          </w:tcPr>
          <w:p w:rsidR="00E1185C" w:rsidRPr="00E1185C" w:rsidRDefault="00E1185C" w:rsidP="00696DDD">
            <w:pPr>
              <w:ind w:right="74"/>
              <w:rPr>
                <w:rFonts w:cs="Arial"/>
                <w:b/>
                <w:sz w:val="18"/>
                <w:szCs w:val="18"/>
              </w:rPr>
            </w:pPr>
            <w:r w:rsidRPr="00E1185C">
              <w:rPr>
                <w:rFonts w:cs="Arial"/>
                <w:b/>
                <w:sz w:val="18"/>
                <w:szCs w:val="18"/>
              </w:rPr>
              <w:t xml:space="preserve">Art. 30 </w:t>
            </w:r>
            <w:proofErr w:type="spellStart"/>
            <w:r w:rsidRPr="00E1185C">
              <w:rPr>
                <w:rFonts w:cs="Arial"/>
                <w:b/>
                <w:sz w:val="18"/>
                <w:szCs w:val="18"/>
              </w:rPr>
              <w:t>Cost</w:t>
            </w:r>
            <w:proofErr w:type="spellEnd"/>
            <w:r w:rsidRPr="00E1185C">
              <w:rPr>
                <w:rFonts w:cs="Arial"/>
                <w:b/>
                <w:sz w:val="18"/>
                <w:szCs w:val="18"/>
              </w:rPr>
              <w:t>. TI</w:t>
            </w:r>
          </w:p>
          <w:p w:rsidR="00E1185C" w:rsidRPr="00E1185C" w:rsidRDefault="00E1185C" w:rsidP="00A5278A">
            <w:pPr>
              <w:shd w:val="clear" w:color="auto" w:fill="FFFFFF"/>
              <w:spacing w:after="60"/>
              <w:ind w:right="74"/>
              <w:rPr>
                <w:rFonts w:cs="Arial"/>
                <w:sz w:val="18"/>
                <w:szCs w:val="18"/>
              </w:rPr>
            </w:pPr>
            <w:r w:rsidRPr="00E1185C">
              <w:rPr>
                <w:rFonts w:cs="Arial"/>
                <w:sz w:val="18"/>
                <w:szCs w:val="18"/>
              </w:rPr>
              <w:t>La legge definisce i casi in cui il cittadino svizzero all'estero acquista i diritti politici e ne stabilisce l'esercizio.</w:t>
            </w:r>
          </w:p>
        </w:tc>
      </w:tr>
    </w:tbl>
    <w:p w:rsidR="009A3AA2" w:rsidRDefault="009A3AA2" w:rsidP="009A3AA2"/>
    <w:p w:rsidR="006B554A" w:rsidRDefault="00F01C11" w:rsidP="009A3AA2">
      <w:r>
        <w:t xml:space="preserve">La minoranza </w:t>
      </w:r>
      <w:r w:rsidR="00E1185C">
        <w:t>2</w:t>
      </w:r>
      <w:r>
        <w:t xml:space="preserve"> della Commissione</w:t>
      </w:r>
      <w:r w:rsidR="008D0992">
        <w:t xml:space="preserve"> (2 membri)</w:t>
      </w:r>
      <w:r>
        <w:t xml:space="preserve"> </w:t>
      </w:r>
      <w:r w:rsidR="00EA2914">
        <w:t xml:space="preserve">ritiene opportuno, al fine di garantire il principio dell'eguaglianza di trattamento, </w:t>
      </w:r>
      <w:r w:rsidR="006B554A" w:rsidRPr="006B554A">
        <w:t xml:space="preserve">estendere il diritto di voto in materia cantonale e comunale ai cittadini svizzeri, </w:t>
      </w:r>
      <w:r w:rsidR="003A265C">
        <w:t>ciò</w:t>
      </w:r>
      <w:r w:rsidR="006B554A" w:rsidRPr="006B554A">
        <w:t xml:space="preserve"> per non escludere da questo diritto i confederati all'estero che hanno passato gran parte della loro vita nel Canton Ticino e il cui Cantone di origine o di ultimo domicilio prima </w:t>
      </w:r>
      <w:r w:rsidR="00545E56">
        <w:t xml:space="preserve">della loro partenza </w:t>
      </w:r>
      <w:r w:rsidR="006B554A" w:rsidRPr="006B554A">
        <w:t xml:space="preserve">dalla Svizzera non permette loro di esercitare i diritti politici in </w:t>
      </w:r>
      <w:r w:rsidR="00662EED">
        <w:t>materia cantonale e/o comunale.</w:t>
      </w:r>
    </w:p>
    <w:p w:rsidR="00662EED" w:rsidRPr="005D2973" w:rsidRDefault="00662EED" w:rsidP="00A564F4">
      <w:pPr>
        <w:spacing w:line="360" w:lineRule="auto"/>
        <w:rPr>
          <w:sz w:val="32"/>
          <w:szCs w:val="32"/>
        </w:rPr>
      </w:pPr>
    </w:p>
    <w:p w:rsidR="00662EED" w:rsidRDefault="00662EED" w:rsidP="00B72E2C">
      <w:pPr>
        <w:pStyle w:val="Titolo2"/>
        <w:tabs>
          <w:tab w:val="left" w:pos="567"/>
        </w:tabs>
        <w:spacing w:before="0"/>
        <w:rPr>
          <w:rFonts w:ascii="Arial" w:hAnsi="Arial" w:cs="Arial"/>
          <w:b w:val="0"/>
          <w:color w:val="auto"/>
          <w:sz w:val="24"/>
          <w:szCs w:val="24"/>
        </w:rPr>
      </w:pPr>
      <w:bookmarkStart w:id="19" w:name="_Toc527974429"/>
      <w:r>
        <w:rPr>
          <w:rFonts w:ascii="Arial" w:hAnsi="Arial" w:cs="Arial"/>
          <w:color w:val="auto"/>
          <w:sz w:val="24"/>
          <w:szCs w:val="24"/>
        </w:rPr>
        <w:t>art. 5</w:t>
      </w:r>
      <w:r w:rsidR="00052119">
        <w:rPr>
          <w:rFonts w:ascii="Arial" w:hAnsi="Arial" w:cs="Arial"/>
          <w:color w:val="auto"/>
          <w:sz w:val="24"/>
          <w:szCs w:val="24"/>
        </w:rPr>
        <w:t xml:space="preserve"> "</w:t>
      </w:r>
      <w:r w:rsidR="00052119" w:rsidRPr="00052119">
        <w:rPr>
          <w:rFonts w:ascii="Arial" w:hAnsi="Arial" w:cs="Arial"/>
          <w:color w:val="auto"/>
          <w:sz w:val="24"/>
          <w:szCs w:val="24"/>
        </w:rPr>
        <w:t>Catalogo elettorale; a principio</w:t>
      </w:r>
      <w:r w:rsidR="00052119">
        <w:rPr>
          <w:rFonts w:ascii="Arial" w:hAnsi="Arial" w:cs="Arial"/>
          <w:color w:val="auto"/>
          <w:sz w:val="24"/>
          <w:szCs w:val="24"/>
        </w:rPr>
        <w:t>"</w:t>
      </w:r>
      <w:r>
        <w:rPr>
          <w:rFonts w:ascii="Arial" w:hAnsi="Arial" w:cs="Arial"/>
          <w:color w:val="auto"/>
          <w:sz w:val="24"/>
          <w:szCs w:val="24"/>
        </w:rPr>
        <w:t>: consultazione del catalogo elettorale</w:t>
      </w:r>
      <w:bookmarkEnd w:id="19"/>
    </w:p>
    <w:p w:rsidR="00662EED" w:rsidRPr="00367C4A" w:rsidRDefault="00662EED" w:rsidP="001850F7">
      <w:pPr>
        <w:tabs>
          <w:tab w:val="left" w:pos="567"/>
        </w:tabs>
        <w:spacing w:before="120"/>
        <w:rPr>
          <w:i/>
          <w:sz w:val="20"/>
        </w:rPr>
      </w:pPr>
      <w:r w:rsidRPr="00367C4A">
        <w:rPr>
          <w:i/>
          <w:sz w:val="20"/>
        </w:rPr>
        <w:tab/>
      </w:r>
      <w:r w:rsidRPr="00367C4A">
        <w:rPr>
          <w:i/>
          <w:sz w:val="20"/>
          <w:highlight w:val="green"/>
        </w:rPr>
        <w:t>nessuna modifica</w:t>
      </w:r>
      <w:r w:rsidRPr="00367C4A">
        <w:rPr>
          <w:i/>
          <w:sz w:val="20"/>
        </w:rPr>
        <w:t xml:space="preserve"> </w:t>
      </w:r>
      <w:r w:rsidRPr="00367C4A">
        <w:rPr>
          <w:i/>
          <w:sz w:val="20"/>
          <w:highlight w:val="yellow"/>
        </w:rPr>
        <w:t>(indicazione all'indirizzo del Consiglio di Stato</w:t>
      </w:r>
      <w:r w:rsidR="004C5659" w:rsidRPr="00367C4A">
        <w:rPr>
          <w:i/>
          <w:sz w:val="20"/>
          <w:highlight w:val="yellow"/>
        </w:rPr>
        <w:t xml:space="preserve"> circa l'applicazione della norma</w:t>
      </w:r>
      <w:r w:rsidRPr="00367C4A">
        <w:rPr>
          <w:i/>
          <w:sz w:val="20"/>
          <w:highlight w:val="yellow"/>
        </w:rPr>
        <w:t>)</w:t>
      </w:r>
    </w:p>
    <w:p w:rsidR="00B63C50" w:rsidRDefault="00B63C50" w:rsidP="00A564F4">
      <w:pPr>
        <w:spacing w:before="120"/>
      </w:pPr>
      <w:r w:rsidRPr="00B63C50">
        <w:t xml:space="preserve">La Commissione non propone modifiche a questa norma. Essa condivide la novità </w:t>
      </w:r>
      <w:r>
        <w:t xml:space="preserve">introdotta dal Governo secondo cui </w:t>
      </w:r>
      <w:r w:rsidRPr="00B63C50">
        <w:t>l'avente diritto di voto nel Comune può consultare il catalogo elettorale, ma non più riceverne una copia a sue spese, visto che contiene comunque dei dati personali</w:t>
      </w:r>
      <w:r>
        <w:t xml:space="preserve">; in passato si sono infatti verificate </w:t>
      </w:r>
      <w:r w:rsidRPr="00B63C50">
        <w:t>situazioni in cui i cataloghi elettorali venivano richiesti sistematicamente da persone non aventi diritto di voto nei relativi Comuni – situazioni risolte limitando l'accesso</w:t>
      </w:r>
      <w:r w:rsidR="00A1732C">
        <w:t xml:space="preserve"> ai cataloghi elettorali</w:t>
      </w:r>
      <w:r w:rsidRPr="00B63C50">
        <w:t xml:space="preserve"> agli aventi diritto di voto – oppure episodi in cui l'accesso ai cataloghi elettorali era avvenuto verosimilmente per finalità non </w:t>
      </w:r>
      <w:r w:rsidR="00A1732C">
        <w:t>propriamente</w:t>
      </w:r>
      <w:r w:rsidRPr="00B63C50">
        <w:t xml:space="preserve"> </w:t>
      </w:r>
      <w:r w:rsidR="003925AF">
        <w:t>legate al diritto elettorale</w:t>
      </w:r>
      <w:r>
        <w:t>.</w:t>
      </w:r>
    </w:p>
    <w:p w:rsidR="009E3F56" w:rsidRDefault="00B63C50" w:rsidP="001149DA">
      <w:pPr>
        <w:pStyle w:val="Default"/>
        <w:spacing w:before="120"/>
        <w:jc w:val="both"/>
      </w:pPr>
      <w:r>
        <w:t>A p</w:t>
      </w:r>
      <w:r w:rsidR="00C16382">
        <w:t>agina</w:t>
      </w:r>
      <w:r>
        <w:t xml:space="preserve"> 15 del messaggio n. </w:t>
      </w:r>
      <w:r w:rsidR="004C5659" w:rsidRPr="00B63C50">
        <w:t>7185 si</w:t>
      </w:r>
      <w:r>
        <w:t xml:space="preserve"> precisa che è</w:t>
      </w:r>
      <w:r w:rsidR="004C5659" w:rsidRPr="00B63C50">
        <w:t xml:space="preserve"> lascia</w:t>
      </w:r>
      <w:r>
        <w:t>ta</w:t>
      </w:r>
      <w:r w:rsidR="004C5659" w:rsidRPr="00B63C50">
        <w:t xml:space="preserve"> comunque la possibilità al C</w:t>
      </w:r>
      <w:r>
        <w:t xml:space="preserve">onsiglio di Stato </w:t>
      </w:r>
      <w:r w:rsidR="004C5659" w:rsidRPr="00B63C50">
        <w:t xml:space="preserve">di </w:t>
      </w:r>
      <w:r>
        <w:t xml:space="preserve">stabilire </w:t>
      </w:r>
      <w:r w:rsidR="004C5659" w:rsidRPr="00B63C50">
        <w:t xml:space="preserve">a livello di regolamento che il catalogo elettorale viene messo a disposizione dei partiti politici, visto </w:t>
      </w:r>
      <w:r>
        <w:t xml:space="preserve">il ruolo riconosciuto loro dall'art. 25 </w:t>
      </w:r>
      <w:proofErr w:type="spellStart"/>
      <w:r>
        <w:t>Cost</w:t>
      </w:r>
      <w:proofErr w:type="spellEnd"/>
      <w:r>
        <w:t xml:space="preserve">. TI e </w:t>
      </w:r>
      <w:r>
        <w:br/>
        <w:t xml:space="preserve">dall'art. 137 </w:t>
      </w:r>
      <w:proofErr w:type="spellStart"/>
      <w:r>
        <w:t>Cost</w:t>
      </w:r>
      <w:proofErr w:type="spellEnd"/>
      <w:r>
        <w:t>. In tal senso, la Commissione chiede al Governo di fissare a livello di regolamento che la co</w:t>
      </w:r>
      <w:r w:rsidR="004C5659" w:rsidRPr="00B63C50">
        <w:t xml:space="preserve">nsultazione dei cataloghi elettorali deve essere consentita non solo ai partiti politici, ma anche ai gruppi promotori di referendum o di </w:t>
      </w:r>
      <w:r>
        <w:t>iniziative popolari</w:t>
      </w:r>
      <w:r w:rsidR="004C5659" w:rsidRPr="00B63C50">
        <w:t>, che ne far</w:t>
      </w:r>
      <w:r w:rsidR="009971F2">
        <w:t>ebbero uso in modo giustificato; a</w:t>
      </w:r>
      <w:r w:rsidR="004C5659" w:rsidRPr="00B63C50">
        <w:t xml:space="preserve">d esempio chi deve raccogliere firme, in particolare a livello comunale dove i tempi sono molto ristretti, ha interesse a sapere </w:t>
      </w:r>
      <w:r w:rsidR="009971F2">
        <w:t xml:space="preserve">subito </w:t>
      </w:r>
      <w:r w:rsidR="004C5659" w:rsidRPr="00B63C50">
        <w:t>se queste sono valide.</w:t>
      </w:r>
    </w:p>
    <w:p w:rsidR="00444C1C" w:rsidRPr="009E3F56" w:rsidRDefault="00444C1C" w:rsidP="009E3F56">
      <w:pPr>
        <w:pStyle w:val="Default"/>
        <w:spacing w:line="360" w:lineRule="auto"/>
        <w:jc w:val="both"/>
        <w:rPr>
          <w:lang w:val="it-IT"/>
        </w:rPr>
      </w:pPr>
    </w:p>
    <w:p w:rsidR="00BD389E" w:rsidRPr="00052119" w:rsidRDefault="00BD389E" w:rsidP="00B72E2C">
      <w:pPr>
        <w:pStyle w:val="Titolo2"/>
        <w:tabs>
          <w:tab w:val="left" w:pos="567"/>
        </w:tabs>
        <w:spacing w:before="0"/>
        <w:rPr>
          <w:rFonts w:ascii="Arial" w:hAnsi="Arial" w:cs="Arial"/>
          <w:color w:val="auto"/>
          <w:sz w:val="24"/>
          <w:szCs w:val="24"/>
        </w:rPr>
      </w:pPr>
      <w:bookmarkStart w:id="20" w:name="_Toc527974430"/>
      <w:r>
        <w:rPr>
          <w:rFonts w:ascii="Arial" w:hAnsi="Arial" w:cs="Arial"/>
          <w:color w:val="auto"/>
          <w:sz w:val="24"/>
          <w:szCs w:val="24"/>
        </w:rPr>
        <w:lastRenderedPageBreak/>
        <w:t>art. 6</w:t>
      </w:r>
      <w:r w:rsidR="00052119">
        <w:rPr>
          <w:rFonts w:ascii="Arial" w:hAnsi="Arial" w:cs="Arial"/>
          <w:color w:val="auto"/>
          <w:sz w:val="24"/>
          <w:szCs w:val="24"/>
        </w:rPr>
        <w:t xml:space="preserve"> "[Catalogo elettorale] </w:t>
      </w:r>
      <w:r w:rsidR="00052119" w:rsidRPr="00052119">
        <w:rPr>
          <w:rFonts w:ascii="Arial" w:hAnsi="Arial" w:cs="Arial"/>
          <w:color w:val="auto"/>
          <w:sz w:val="24"/>
          <w:szCs w:val="24"/>
        </w:rPr>
        <w:t>b) iscrizione e</w:t>
      </w:r>
      <w:r w:rsidR="00052119">
        <w:rPr>
          <w:rFonts w:ascii="Arial" w:hAnsi="Arial" w:cs="Arial"/>
          <w:color w:val="auto"/>
          <w:sz w:val="24"/>
          <w:szCs w:val="24"/>
        </w:rPr>
        <w:t xml:space="preserve"> </w:t>
      </w:r>
      <w:r w:rsidR="00052119" w:rsidRPr="00052119">
        <w:rPr>
          <w:rFonts w:ascii="Arial" w:hAnsi="Arial" w:cs="Arial"/>
          <w:color w:val="auto"/>
          <w:sz w:val="24"/>
          <w:szCs w:val="24"/>
        </w:rPr>
        <w:t>radiazione</w:t>
      </w:r>
      <w:r w:rsidR="00052119">
        <w:rPr>
          <w:rFonts w:ascii="Arial" w:hAnsi="Arial" w:cs="Arial"/>
          <w:color w:val="auto"/>
          <w:sz w:val="24"/>
          <w:szCs w:val="24"/>
        </w:rPr>
        <w:t>", art. 7 "</w:t>
      </w:r>
      <w:r w:rsidR="00052119" w:rsidRPr="00052119">
        <w:rPr>
          <w:rFonts w:ascii="Arial" w:hAnsi="Arial" w:cs="Arial"/>
          <w:color w:val="auto"/>
          <w:sz w:val="24"/>
          <w:szCs w:val="24"/>
        </w:rPr>
        <w:t>c) cambiamento di domicilio</w:t>
      </w:r>
      <w:r w:rsidR="00052119">
        <w:rPr>
          <w:rFonts w:ascii="Arial" w:hAnsi="Arial" w:cs="Arial"/>
          <w:color w:val="auto"/>
          <w:sz w:val="24"/>
          <w:szCs w:val="24"/>
        </w:rPr>
        <w:t>", art. 8 "</w:t>
      </w:r>
      <w:r w:rsidR="00052119" w:rsidRPr="00052119">
        <w:rPr>
          <w:rFonts w:ascii="Arial" w:hAnsi="Arial" w:cs="Arial"/>
          <w:color w:val="auto"/>
          <w:sz w:val="24"/>
          <w:szCs w:val="24"/>
        </w:rPr>
        <w:t>d) pubblicazione</w:t>
      </w:r>
      <w:r w:rsidR="00052119">
        <w:rPr>
          <w:rFonts w:ascii="Arial" w:hAnsi="Arial" w:cs="Arial"/>
          <w:color w:val="auto"/>
          <w:sz w:val="24"/>
          <w:szCs w:val="24"/>
        </w:rPr>
        <w:t>", art. 9 "</w:t>
      </w:r>
      <w:r w:rsidR="00052119" w:rsidRPr="00052119">
        <w:rPr>
          <w:rFonts w:ascii="Arial" w:hAnsi="Arial" w:cs="Arial"/>
          <w:color w:val="auto"/>
          <w:sz w:val="24"/>
          <w:szCs w:val="24"/>
        </w:rPr>
        <w:t>Diritto di eleggibilità</w:t>
      </w:r>
      <w:r w:rsidR="00052119">
        <w:rPr>
          <w:rFonts w:ascii="Arial" w:hAnsi="Arial" w:cs="Arial"/>
          <w:color w:val="auto"/>
          <w:sz w:val="24"/>
          <w:szCs w:val="24"/>
        </w:rPr>
        <w:t xml:space="preserve">, </w:t>
      </w:r>
      <w:r w:rsidR="00052119" w:rsidRPr="00052119">
        <w:rPr>
          <w:rFonts w:ascii="Arial" w:hAnsi="Arial" w:cs="Arial"/>
          <w:color w:val="auto"/>
          <w:sz w:val="24"/>
          <w:szCs w:val="24"/>
        </w:rPr>
        <w:t>a) elezioni cantonali</w:t>
      </w:r>
      <w:r w:rsidR="00052119">
        <w:rPr>
          <w:rFonts w:ascii="Arial" w:hAnsi="Arial" w:cs="Arial"/>
          <w:color w:val="auto"/>
          <w:sz w:val="24"/>
          <w:szCs w:val="24"/>
        </w:rPr>
        <w:t xml:space="preserve">", art. </w:t>
      </w:r>
      <w:r>
        <w:rPr>
          <w:rFonts w:ascii="Arial" w:hAnsi="Arial" w:cs="Arial"/>
          <w:color w:val="auto"/>
          <w:sz w:val="24"/>
          <w:szCs w:val="24"/>
        </w:rPr>
        <w:t>10</w:t>
      </w:r>
      <w:r w:rsidR="00052119">
        <w:rPr>
          <w:rFonts w:ascii="Arial" w:hAnsi="Arial" w:cs="Arial"/>
          <w:color w:val="auto"/>
          <w:sz w:val="24"/>
          <w:szCs w:val="24"/>
        </w:rPr>
        <w:t xml:space="preserve"> "</w:t>
      </w:r>
      <w:r w:rsidR="00052119" w:rsidRPr="00052119">
        <w:rPr>
          <w:rFonts w:ascii="Arial" w:hAnsi="Arial" w:cs="Arial"/>
          <w:color w:val="auto"/>
          <w:sz w:val="24"/>
          <w:szCs w:val="24"/>
        </w:rPr>
        <w:t>b) elezioni comunali</w:t>
      </w:r>
      <w:r w:rsidR="00052119">
        <w:rPr>
          <w:rFonts w:ascii="Arial" w:hAnsi="Arial" w:cs="Arial"/>
          <w:color w:val="auto"/>
          <w:sz w:val="24"/>
          <w:szCs w:val="24"/>
        </w:rPr>
        <w:t>"</w:t>
      </w:r>
      <w:bookmarkEnd w:id="20"/>
    </w:p>
    <w:p w:rsidR="009906CF" w:rsidRDefault="002F38E3" w:rsidP="00154F43">
      <w:pPr>
        <w:tabs>
          <w:tab w:val="left" w:pos="567"/>
        </w:tabs>
        <w:spacing w:before="120"/>
        <w:ind w:left="567"/>
        <w:rPr>
          <w:i/>
          <w:sz w:val="20"/>
          <w:highlight w:val="green"/>
        </w:rPr>
      </w:pPr>
      <w:r w:rsidRPr="00367C4A">
        <w:rPr>
          <w:i/>
          <w:sz w:val="20"/>
          <w:highlight w:val="green"/>
        </w:rPr>
        <w:t>nessuna modifica rispetto alla versione governativa</w:t>
      </w:r>
    </w:p>
    <w:p w:rsidR="009906CF" w:rsidRDefault="009906CF" w:rsidP="009906CF">
      <w:pPr>
        <w:rPr>
          <w:highlight w:val="green"/>
        </w:rPr>
      </w:pPr>
    </w:p>
    <w:p w:rsidR="009906CF" w:rsidRDefault="009906CF" w:rsidP="009906CF">
      <w:pPr>
        <w:rPr>
          <w:highlight w:val="green"/>
        </w:rPr>
      </w:pPr>
    </w:p>
    <w:p w:rsidR="009971F2" w:rsidRDefault="009971F2" w:rsidP="00051FD6">
      <w:pPr>
        <w:pStyle w:val="Titolo2"/>
        <w:tabs>
          <w:tab w:val="left" w:pos="567"/>
        </w:tabs>
        <w:spacing w:before="0"/>
        <w:rPr>
          <w:rFonts w:ascii="Arial" w:hAnsi="Arial" w:cs="Arial"/>
          <w:b w:val="0"/>
          <w:color w:val="auto"/>
          <w:sz w:val="24"/>
          <w:szCs w:val="24"/>
        </w:rPr>
      </w:pPr>
      <w:bookmarkStart w:id="21" w:name="_Toc527974431"/>
      <w:r w:rsidRPr="00052119">
        <w:rPr>
          <w:rFonts w:ascii="Arial" w:hAnsi="Arial" w:cs="Arial"/>
          <w:color w:val="auto"/>
          <w:sz w:val="24"/>
          <w:szCs w:val="24"/>
          <w:lang w:val="it-CH"/>
        </w:rPr>
        <w:t>art. 11</w:t>
      </w:r>
      <w:r w:rsidR="00052119" w:rsidRPr="00052119">
        <w:rPr>
          <w:rFonts w:ascii="Arial" w:hAnsi="Arial" w:cs="Arial"/>
          <w:color w:val="auto"/>
          <w:sz w:val="24"/>
          <w:szCs w:val="24"/>
          <w:lang w:val="it-CH"/>
        </w:rPr>
        <w:t xml:space="preserve"> "Ineleggibilità"</w:t>
      </w:r>
      <w:r w:rsidRPr="00052119">
        <w:rPr>
          <w:rFonts w:ascii="Arial" w:hAnsi="Arial" w:cs="Arial"/>
          <w:color w:val="auto"/>
          <w:sz w:val="24"/>
          <w:szCs w:val="24"/>
          <w:lang w:val="it-CH"/>
        </w:rPr>
        <w:t xml:space="preserve">, </w:t>
      </w:r>
      <w:r w:rsidR="00052119" w:rsidRPr="00052119">
        <w:rPr>
          <w:rFonts w:ascii="Arial" w:hAnsi="Arial" w:cs="Arial"/>
          <w:color w:val="auto"/>
          <w:sz w:val="24"/>
          <w:szCs w:val="24"/>
          <w:lang w:val="it-CH"/>
        </w:rPr>
        <w:t xml:space="preserve">art. </w:t>
      </w:r>
      <w:r w:rsidRPr="00052119">
        <w:rPr>
          <w:rFonts w:ascii="Arial" w:hAnsi="Arial" w:cs="Arial"/>
          <w:color w:val="auto"/>
          <w:sz w:val="24"/>
          <w:szCs w:val="24"/>
          <w:lang w:val="it-CH"/>
        </w:rPr>
        <w:t>48</w:t>
      </w:r>
      <w:r w:rsidR="002B1A6D">
        <w:rPr>
          <w:rFonts w:ascii="Arial" w:hAnsi="Arial" w:cs="Arial"/>
          <w:color w:val="auto"/>
          <w:sz w:val="24"/>
          <w:szCs w:val="24"/>
          <w:lang w:val="it-CH"/>
        </w:rPr>
        <w:t xml:space="preserve"> </w:t>
      </w:r>
      <w:r w:rsidR="00052119" w:rsidRPr="00052119">
        <w:rPr>
          <w:rFonts w:ascii="Arial" w:hAnsi="Arial" w:cs="Arial"/>
          <w:color w:val="auto"/>
          <w:sz w:val="24"/>
          <w:szCs w:val="24"/>
          <w:lang w:val="it-CH"/>
        </w:rPr>
        <w:t>"Candidature"</w:t>
      </w:r>
      <w:r w:rsidRPr="00052119">
        <w:rPr>
          <w:rFonts w:ascii="Arial" w:hAnsi="Arial" w:cs="Arial"/>
          <w:color w:val="auto"/>
          <w:sz w:val="24"/>
          <w:szCs w:val="24"/>
          <w:lang w:val="it-CH"/>
        </w:rPr>
        <w:t xml:space="preserve">, </w:t>
      </w:r>
      <w:r w:rsidR="00052119" w:rsidRPr="00052119">
        <w:rPr>
          <w:rFonts w:ascii="Arial" w:hAnsi="Arial" w:cs="Arial"/>
          <w:color w:val="auto"/>
          <w:sz w:val="24"/>
          <w:szCs w:val="24"/>
          <w:lang w:val="it-CH"/>
        </w:rPr>
        <w:t xml:space="preserve">art. </w:t>
      </w:r>
      <w:r w:rsidRPr="00052119">
        <w:rPr>
          <w:rFonts w:ascii="Arial" w:hAnsi="Arial" w:cs="Arial"/>
          <w:color w:val="auto"/>
          <w:sz w:val="24"/>
          <w:szCs w:val="24"/>
          <w:lang w:val="it-CH"/>
        </w:rPr>
        <w:t>5</w:t>
      </w:r>
      <w:r w:rsidR="008D7E6B" w:rsidRPr="00052119">
        <w:rPr>
          <w:rFonts w:ascii="Arial" w:hAnsi="Arial" w:cs="Arial"/>
          <w:color w:val="auto"/>
          <w:sz w:val="24"/>
          <w:szCs w:val="24"/>
          <w:lang w:val="it-CH"/>
        </w:rPr>
        <w:t>8</w:t>
      </w:r>
      <w:r w:rsidR="002B1A6D">
        <w:rPr>
          <w:rFonts w:ascii="Arial" w:hAnsi="Arial" w:cs="Arial"/>
          <w:color w:val="auto"/>
          <w:sz w:val="24"/>
          <w:szCs w:val="24"/>
          <w:lang w:val="it-CH"/>
        </w:rPr>
        <w:t xml:space="preserve"> </w:t>
      </w:r>
      <w:r w:rsidR="00052119" w:rsidRPr="00052119">
        <w:rPr>
          <w:rFonts w:ascii="Arial" w:hAnsi="Arial" w:cs="Arial"/>
          <w:color w:val="auto"/>
          <w:sz w:val="24"/>
          <w:szCs w:val="24"/>
          <w:lang w:val="it-CH"/>
        </w:rPr>
        <w:t>"Facoltà di designazione dopo la ripartizione"</w:t>
      </w:r>
      <w:r w:rsidR="00052119">
        <w:rPr>
          <w:rFonts w:ascii="Arial" w:hAnsi="Arial" w:cs="Arial"/>
          <w:color w:val="auto"/>
          <w:sz w:val="24"/>
          <w:szCs w:val="24"/>
          <w:lang w:val="it-CH"/>
        </w:rPr>
        <w:t>, art.</w:t>
      </w:r>
      <w:r w:rsidR="008D7E6B" w:rsidRPr="00052119">
        <w:rPr>
          <w:rFonts w:ascii="Arial" w:hAnsi="Arial" w:cs="Arial"/>
          <w:color w:val="auto"/>
          <w:sz w:val="24"/>
          <w:szCs w:val="24"/>
          <w:lang w:val="it-CH"/>
        </w:rPr>
        <w:t xml:space="preserve"> 68</w:t>
      </w:r>
      <w:r w:rsidR="002B1A6D">
        <w:rPr>
          <w:rFonts w:ascii="Arial" w:hAnsi="Arial" w:cs="Arial"/>
          <w:color w:val="auto"/>
          <w:sz w:val="24"/>
          <w:szCs w:val="24"/>
          <w:lang w:val="it-CH"/>
        </w:rPr>
        <w:t xml:space="preserve"> </w:t>
      </w:r>
      <w:r w:rsidR="00052119">
        <w:rPr>
          <w:rFonts w:ascii="Arial" w:hAnsi="Arial" w:cs="Arial"/>
          <w:color w:val="auto"/>
          <w:sz w:val="24"/>
          <w:szCs w:val="24"/>
          <w:lang w:val="it-CH"/>
        </w:rPr>
        <w:t>"</w:t>
      </w:r>
      <w:r w:rsidR="00052119" w:rsidRPr="00052119">
        <w:rPr>
          <w:rFonts w:ascii="Arial" w:hAnsi="Arial" w:cs="Arial"/>
          <w:color w:val="auto"/>
          <w:sz w:val="24"/>
          <w:szCs w:val="24"/>
          <w:lang w:val="it-CH"/>
        </w:rPr>
        <w:t>Decesso di un candidato</w:t>
      </w:r>
      <w:r w:rsidR="00052119">
        <w:rPr>
          <w:rFonts w:ascii="Arial" w:hAnsi="Arial" w:cs="Arial"/>
          <w:color w:val="auto"/>
          <w:sz w:val="24"/>
          <w:szCs w:val="24"/>
          <w:lang w:val="it-CH"/>
        </w:rPr>
        <w:t xml:space="preserve">" </w:t>
      </w:r>
      <w:r w:rsidR="008D7E6B" w:rsidRPr="00052119">
        <w:rPr>
          <w:rFonts w:ascii="Arial" w:hAnsi="Arial" w:cs="Arial"/>
          <w:color w:val="auto"/>
          <w:sz w:val="24"/>
          <w:szCs w:val="24"/>
          <w:lang w:val="it-CH"/>
        </w:rPr>
        <w:t>nuova LEDP</w:t>
      </w:r>
      <w:r w:rsidR="00052119">
        <w:rPr>
          <w:rFonts w:ascii="Arial" w:hAnsi="Arial" w:cs="Arial"/>
          <w:color w:val="auto"/>
          <w:sz w:val="24"/>
          <w:szCs w:val="24"/>
          <w:lang w:val="it-CH"/>
        </w:rPr>
        <w:t xml:space="preserve"> /</w:t>
      </w:r>
      <w:r w:rsidR="00DA41A6" w:rsidRPr="00052119">
        <w:rPr>
          <w:rFonts w:ascii="Arial" w:hAnsi="Arial" w:cs="Arial"/>
          <w:color w:val="auto"/>
          <w:sz w:val="24"/>
          <w:szCs w:val="24"/>
          <w:lang w:val="it-CH"/>
        </w:rPr>
        <w:t xml:space="preserve"> art. 199</w:t>
      </w:r>
      <w:r w:rsidR="00052119">
        <w:rPr>
          <w:rFonts w:ascii="Arial" w:hAnsi="Arial" w:cs="Arial"/>
          <w:color w:val="auto"/>
          <w:sz w:val="24"/>
          <w:szCs w:val="24"/>
          <w:lang w:val="it-CH"/>
        </w:rPr>
        <w:t xml:space="preserve"> "Destituzione", art. 200 </w:t>
      </w:r>
      <w:r w:rsidR="00052119" w:rsidRPr="00052119">
        <w:rPr>
          <w:rFonts w:ascii="Arial" w:hAnsi="Arial" w:cs="Arial"/>
          <w:color w:val="auto"/>
          <w:sz w:val="24"/>
          <w:szCs w:val="24"/>
          <w:lang w:val="it-CH"/>
        </w:rPr>
        <w:t>"Obbligo di notifica dell'autorità giudiziaria</w:t>
      </w:r>
      <w:r w:rsidR="00052119">
        <w:rPr>
          <w:rFonts w:ascii="Arial" w:hAnsi="Arial" w:cs="Arial"/>
          <w:color w:val="auto"/>
          <w:sz w:val="24"/>
          <w:szCs w:val="24"/>
          <w:lang w:val="it-CH"/>
        </w:rPr>
        <w:t>" LOC /</w:t>
      </w:r>
      <w:r w:rsidR="00DA41A6" w:rsidRPr="00052119">
        <w:rPr>
          <w:rFonts w:ascii="Arial" w:hAnsi="Arial" w:cs="Arial"/>
          <w:color w:val="auto"/>
          <w:sz w:val="24"/>
          <w:szCs w:val="24"/>
          <w:lang w:val="it-CH"/>
        </w:rPr>
        <w:t xml:space="preserve"> art. 29</w:t>
      </w:r>
      <w:r w:rsidR="00052119">
        <w:rPr>
          <w:rFonts w:ascii="Arial" w:hAnsi="Arial" w:cs="Arial"/>
          <w:color w:val="auto"/>
          <w:sz w:val="24"/>
          <w:szCs w:val="24"/>
          <w:lang w:val="it-CH"/>
        </w:rPr>
        <w:t>a "</w:t>
      </w:r>
      <w:r w:rsidR="00052119" w:rsidRPr="00052119">
        <w:rPr>
          <w:rFonts w:ascii="Arial" w:hAnsi="Arial" w:cs="Arial"/>
          <w:color w:val="auto"/>
          <w:sz w:val="24"/>
          <w:szCs w:val="24"/>
          <w:lang w:val="it-CH"/>
        </w:rPr>
        <w:t>Ineleggibilità e destituzione"</w:t>
      </w:r>
      <w:r w:rsidR="00DA41A6" w:rsidRPr="00052119">
        <w:rPr>
          <w:rFonts w:ascii="Arial" w:hAnsi="Arial" w:cs="Arial"/>
          <w:color w:val="auto"/>
          <w:sz w:val="24"/>
          <w:szCs w:val="24"/>
          <w:lang w:val="it-CH"/>
        </w:rPr>
        <w:t xml:space="preserve"> </w:t>
      </w:r>
      <w:proofErr w:type="spellStart"/>
      <w:r w:rsidR="00DA41A6" w:rsidRPr="00052119">
        <w:rPr>
          <w:rFonts w:ascii="Arial" w:hAnsi="Arial" w:cs="Arial"/>
          <w:color w:val="auto"/>
          <w:sz w:val="24"/>
          <w:szCs w:val="24"/>
          <w:lang w:val="it-CH"/>
        </w:rPr>
        <w:t>Cost</w:t>
      </w:r>
      <w:proofErr w:type="spellEnd"/>
      <w:r w:rsidR="00DA41A6" w:rsidRPr="00052119">
        <w:rPr>
          <w:rFonts w:ascii="Arial" w:hAnsi="Arial" w:cs="Arial"/>
          <w:color w:val="auto"/>
          <w:sz w:val="24"/>
          <w:szCs w:val="24"/>
          <w:lang w:val="it-CH"/>
        </w:rPr>
        <w:t xml:space="preserve">. </w:t>
      </w:r>
      <w:r w:rsidR="00DA41A6">
        <w:rPr>
          <w:rFonts w:ascii="Arial" w:hAnsi="Arial" w:cs="Arial"/>
          <w:color w:val="auto"/>
          <w:sz w:val="24"/>
          <w:szCs w:val="24"/>
        </w:rPr>
        <w:t>TI</w:t>
      </w:r>
      <w:r>
        <w:rPr>
          <w:rFonts w:ascii="Arial" w:hAnsi="Arial" w:cs="Arial"/>
          <w:color w:val="auto"/>
          <w:sz w:val="24"/>
          <w:szCs w:val="24"/>
        </w:rPr>
        <w:t>:</w:t>
      </w:r>
      <w:r w:rsidR="0008650C">
        <w:rPr>
          <w:rFonts w:ascii="Arial" w:hAnsi="Arial" w:cs="Arial"/>
          <w:color w:val="auto"/>
          <w:sz w:val="24"/>
          <w:szCs w:val="24"/>
        </w:rPr>
        <w:t xml:space="preserve"> </w:t>
      </w:r>
      <w:r w:rsidR="0071173C">
        <w:rPr>
          <w:rFonts w:ascii="Arial" w:hAnsi="Arial" w:cs="Arial"/>
          <w:color w:val="auto"/>
          <w:sz w:val="24"/>
          <w:szCs w:val="24"/>
        </w:rPr>
        <w:t>questione del</w:t>
      </w:r>
      <w:r w:rsidR="001640C1">
        <w:rPr>
          <w:rFonts w:ascii="Arial" w:hAnsi="Arial" w:cs="Arial"/>
          <w:color w:val="auto"/>
          <w:sz w:val="24"/>
          <w:szCs w:val="24"/>
        </w:rPr>
        <w:t xml:space="preserve"> </w:t>
      </w:r>
      <w:r w:rsidR="0071173C">
        <w:rPr>
          <w:rFonts w:ascii="Arial" w:hAnsi="Arial" w:cs="Arial"/>
          <w:color w:val="auto"/>
          <w:sz w:val="24"/>
          <w:szCs w:val="24"/>
        </w:rPr>
        <w:t xml:space="preserve">casellario giudiziale in relazione al </w:t>
      </w:r>
      <w:r w:rsidR="00182A76">
        <w:rPr>
          <w:rFonts w:ascii="Arial" w:hAnsi="Arial" w:cs="Arial"/>
          <w:color w:val="auto"/>
          <w:sz w:val="24"/>
          <w:szCs w:val="24"/>
        </w:rPr>
        <w:t>principio dell'ineleggibilità</w:t>
      </w:r>
      <w:r w:rsidR="0008650C">
        <w:rPr>
          <w:rFonts w:ascii="Arial" w:hAnsi="Arial" w:cs="Arial"/>
          <w:color w:val="auto"/>
          <w:sz w:val="24"/>
          <w:szCs w:val="24"/>
        </w:rPr>
        <w:t>/destituzione</w:t>
      </w:r>
      <w:bookmarkEnd w:id="21"/>
    </w:p>
    <w:p w:rsidR="00A54E2F" w:rsidRPr="00367C4A" w:rsidRDefault="007E0646" w:rsidP="00F3105E">
      <w:pPr>
        <w:tabs>
          <w:tab w:val="left" w:pos="567"/>
        </w:tabs>
        <w:spacing w:before="120"/>
        <w:ind w:left="567"/>
        <w:rPr>
          <w:i/>
          <w:sz w:val="20"/>
          <w:highlight w:val="yellow"/>
        </w:rPr>
      </w:pPr>
      <w:r w:rsidRPr="00367C4A">
        <w:rPr>
          <w:i/>
          <w:sz w:val="20"/>
          <w:highlight w:val="yellow"/>
        </w:rPr>
        <w:t>modifiche</w:t>
      </w:r>
      <w:r w:rsidR="003D33FA" w:rsidRPr="00367C4A">
        <w:rPr>
          <w:i/>
          <w:sz w:val="20"/>
          <w:highlight w:val="yellow"/>
        </w:rPr>
        <w:t xml:space="preserve"> </w:t>
      </w:r>
      <w:r w:rsidR="00372D5A" w:rsidRPr="00367C4A">
        <w:rPr>
          <w:i/>
          <w:sz w:val="20"/>
          <w:highlight w:val="yellow"/>
        </w:rPr>
        <w:t xml:space="preserve">della maggioranza </w:t>
      </w:r>
      <w:r w:rsidR="00A54E2F" w:rsidRPr="00367C4A">
        <w:rPr>
          <w:i/>
          <w:sz w:val="20"/>
          <w:highlight w:val="yellow"/>
        </w:rPr>
        <w:t xml:space="preserve">rispetto </w:t>
      </w:r>
      <w:r w:rsidR="00F3105E" w:rsidRPr="00367C4A">
        <w:rPr>
          <w:i/>
          <w:sz w:val="20"/>
          <w:highlight w:val="yellow"/>
        </w:rPr>
        <w:t>alla versione</w:t>
      </w:r>
      <w:r w:rsidR="003D33FA" w:rsidRPr="00367C4A">
        <w:rPr>
          <w:i/>
          <w:sz w:val="20"/>
          <w:highlight w:val="yellow"/>
        </w:rPr>
        <w:t xml:space="preserve"> governativa</w:t>
      </w:r>
    </w:p>
    <w:p w:rsidR="007E0646" w:rsidRPr="00367C4A" w:rsidRDefault="00A54E2F" w:rsidP="00F3105E">
      <w:pPr>
        <w:tabs>
          <w:tab w:val="left" w:pos="567"/>
        </w:tabs>
        <w:spacing w:before="120"/>
        <w:ind w:left="567"/>
        <w:rPr>
          <w:i/>
          <w:sz w:val="20"/>
        </w:rPr>
      </w:pPr>
      <w:r w:rsidRPr="00367C4A">
        <w:rPr>
          <w:i/>
          <w:sz w:val="20"/>
          <w:highlight w:val="yellow"/>
        </w:rPr>
        <w:t>ipotesi di emendamento</w:t>
      </w:r>
      <w:r w:rsidR="00F3105E" w:rsidRPr="00367C4A">
        <w:rPr>
          <w:i/>
          <w:sz w:val="20"/>
          <w:highlight w:val="yellow"/>
        </w:rPr>
        <w:t xml:space="preserve"> della minoranza 1 e della minoranza 2 </w:t>
      </w:r>
      <w:r w:rsidR="00372D5A" w:rsidRPr="00367C4A">
        <w:rPr>
          <w:i/>
          <w:sz w:val="20"/>
          <w:highlight w:val="yellow"/>
        </w:rPr>
        <w:t>rispetto</w:t>
      </w:r>
      <w:r w:rsidR="00F3105E" w:rsidRPr="00367C4A">
        <w:rPr>
          <w:i/>
          <w:sz w:val="20"/>
          <w:highlight w:val="yellow"/>
        </w:rPr>
        <w:t xml:space="preserve"> alla versione della maggioranza</w:t>
      </w:r>
    </w:p>
    <w:p w:rsidR="00182A76" w:rsidRDefault="00182A76" w:rsidP="00A564F4">
      <w:pPr>
        <w:pStyle w:val="Default"/>
        <w:spacing w:before="120"/>
        <w:jc w:val="both"/>
      </w:pPr>
      <w:r>
        <w:t>L'art. 11 nuova LEDP</w:t>
      </w:r>
      <w:r w:rsidRPr="00182A76">
        <w:t xml:space="preserve"> recepisce le disposizioni costituzionali approvate nella votazione popolare del 9</w:t>
      </w:r>
      <w:r>
        <w:t xml:space="preserve"> febbraio </w:t>
      </w:r>
      <w:r w:rsidRPr="00182A76">
        <w:t>2014</w:t>
      </w:r>
      <w:r>
        <w:rPr>
          <w:rStyle w:val="Rimandonotaapidipagina"/>
        </w:rPr>
        <w:footnoteReference w:id="4"/>
      </w:r>
      <w:r w:rsidRPr="00182A76">
        <w:t xml:space="preserve"> </w:t>
      </w:r>
      <w:r w:rsidR="003A6432">
        <w:t xml:space="preserve">concernente la </w:t>
      </w:r>
      <w:r w:rsidR="003A6432" w:rsidRPr="00A82947">
        <w:t>revisione delle norme sull'ineleggibilità e sulla destituzione</w:t>
      </w:r>
      <w:r w:rsidR="003A6432" w:rsidRPr="00182A76">
        <w:t xml:space="preserve"> </w:t>
      </w:r>
      <w:r w:rsidRPr="00182A76">
        <w:t xml:space="preserve">e riprende il testo dell'art. 10a </w:t>
      </w:r>
      <w:r>
        <w:t xml:space="preserve">attuale </w:t>
      </w:r>
      <w:r w:rsidRPr="00182A76">
        <w:t>LEDP votato dal G</w:t>
      </w:r>
      <w:r>
        <w:t xml:space="preserve">ran Consiglio </w:t>
      </w:r>
      <w:r w:rsidRPr="00182A76">
        <w:t xml:space="preserve">il </w:t>
      </w:r>
      <w:r w:rsidR="00F3105E">
        <w:br/>
      </w:r>
      <w:r w:rsidRPr="00182A76">
        <w:t>17</w:t>
      </w:r>
      <w:r>
        <w:t xml:space="preserve"> dicembre 2014</w:t>
      </w:r>
      <w:r w:rsidR="00825039">
        <w:rPr>
          <w:rStyle w:val="Rimandonotaapidipagina"/>
        </w:rPr>
        <w:footnoteReference w:id="5"/>
      </w:r>
      <w:r>
        <w:t>.</w:t>
      </w:r>
      <w:r w:rsidR="003A6432">
        <w:t xml:space="preserve"> </w:t>
      </w:r>
    </w:p>
    <w:p w:rsidR="005D2973" w:rsidRDefault="005D2973" w:rsidP="005D2973">
      <w:pPr>
        <w:pStyle w:val="Default"/>
        <w:jc w:val="both"/>
      </w:pPr>
    </w:p>
    <w:p w:rsidR="00A82947" w:rsidRDefault="003A6432" w:rsidP="005D2973">
      <w:pPr>
        <w:pStyle w:val="Default"/>
        <w:jc w:val="both"/>
      </w:pPr>
      <w:r>
        <w:t>In base all</w:t>
      </w:r>
      <w:r w:rsidR="00FF12C6">
        <w:t>'</w:t>
      </w:r>
      <w:r>
        <w:t xml:space="preserve">attuale art. 29a </w:t>
      </w:r>
      <w:proofErr w:type="spellStart"/>
      <w:r>
        <w:t>Cost</w:t>
      </w:r>
      <w:proofErr w:type="spellEnd"/>
      <w:r>
        <w:t>. TI, riguardant</w:t>
      </w:r>
      <w:r w:rsidRPr="00A82947">
        <w:t>e l'ineleggibilità e la destituzione</w:t>
      </w:r>
      <w:r>
        <w:t xml:space="preserve">, </w:t>
      </w:r>
      <w:r>
        <w:br/>
      </w:r>
      <w:r w:rsidRPr="00A82947">
        <w:t>«</w:t>
      </w:r>
      <w:r>
        <w:rPr>
          <w:i/>
        </w:rPr>
        <w:t>è</w:t>
      </w:r>
      <w:r w:rsidRPr="003A6432">
        <w:rPr>
          <w:i/>
        </w:rPr>
        <w:t xml:space="preserve"> ineleggibile alla carica di membro del Gran Consiglio, del Consiglio di Stato e di membro e supplente del Municipio il cittadino condannato alla pena detentiva o alla pena pecuniaria per crimini o delitti contrari alla dignità della carica</w:t>
      </w:r>
      <w:r w:rsidRPr="00A82947">
        <w:t>»</w:t>
      </w:r>
      <w:r>
        <w:t xml:space="preserve">. L'eccezione secondo cui </w:t>
      </w:r>
      <w:r w:rsidRPr="00A82947">
        <w:t>i candidati al Consiglio comunale</w:t>
      </w:r>
      <w:r>
        <w:t xml:space="preserve"> non sono tenuti a presentare </w:t>
      </w:r>
      <w:r w:rsidRPr="00A82947">
        <w:t>l'estratto del casellario giudiziale – documento indispensabile per consentire ai Municipi di esprimersi su eve</w:t>
      </w:r>
      <w:r>
        <w:t>ntuali casi di ineleggibilità – deriva da una decisione presa dal Parlamento cantonale nel 2007</w:t>
      </w:r>
      <w:r w:rsidR="00A82947">
        <w:rPr>
          <w:rStyle w:val="Rimandonotaapidipagina"/>
        </w:rPr>
        <w:footnoteReference w:id="6"/>
      </w:r>
      <w:r w:rsidR="0008650C">
        <w:t xml:space="preserve">, </w:t>
      </w:r>
      <w:r w:rsidR="0008650C" w:rsidRPr="0008650C">
        <w:t xml:space="preserve">poi confermata nell'ambito della revisione delle </w:t>
      </w:r>
      <w:r w:rsidR="0008650C">
        <w:t xml:space="preserve">disposizioni </w:t>
      </w:r>
      <w:r w:rsidR="0008650C" w:rsidRPr="0008650C">
        <w:t>sull'ineleggibilità e sulla destituzione</w:t>
      </w:r>
      <w:r w:rsidR="0008650C">
        <w:t>.</w:t>
      </w:r>
    </w:p>
    <w:p w:rsidR="005D2973" w:rsidRDefault="005D2973" w:rsidP="005D2973"/>
    <w:p w:rsidR="00616A1E" w:rsidRDefault="00795BB4" w:rsidP="005D2973">
      <w:r>
        <w:t>A</w:t>
      </w:r>
      <w:r w:rsidR="00616A1E">
        <w:t xml:space="preserve"> p</w:t>
      </w:r>
      <w:r w:rsidR="00C16382">
        <w:t>agina</w:t>
      </w:r>
      <w:r w:rsidR="00616A1E">
        <w:t xml:space="preserve"> 2 del messaggio </w:t>
      </w:r>
      <w:r w:rsidR="0008650C" w:rsidRPr="0008650C">
        <w:t xml:space="preserve">n. </w:t>
      </w:r>
      <w:hyperlink r:id="rId15" w:history="1">
        <w:r w:rsidR="0008650C" w:rsidRPr="0008650C">
          <w:rPr>
            <w:rStyle w:val="Collegamentoipertestuale"/>
          </w:rPr>
          <w:t>5868</w:t>
        </w:r>
      </w:hyperlink>
      <w:r w:rsidR="0008650C" w:rsidRPr="0008650C">
        <w:t xml:space="preserve"> (26 settembre 2011) "Revisione delle norme sull'ineleggibilità, sulla destituzione e sulla sospensione di persone condannate o perseguite per crimini o delitti contrari alla dignità della carica"</w:t>
      </w:r>
      <w:r w:rsidR="0008650C">
        <w:t xml:space="preserve"> si specifica cosa si intende </w:t>
      </w:r>
      <w:r w:rsidR="00616A1E" w:rsidRPr="00B2610F">
        <w:t>per crimini o delitti cont</w:t>
      </w:r>
      <w:r w:rsidR="0008650C">
        <w:t>rari alla dignità della carica:</w:t>
      </w:r>
    </w:p>
    <w:p w:rsidR="0008650C" w:rsidRPr="005D2973" w:rsidRDefault="0008650C" w:rsidP="005D2973">
      <w:pPr>
        <w:pStyle w:val="Default"/>
        <w:spacing w:before="120"/>
        <w:ind w:left="567" w:right="567"/>
        <w:jc w:val="both"/>
        <w:rPr>
          <w:i/>
          <w:sz w:val="22"/>
          <w:szCs w:val="22"/>
        </w:rPr>
      </w:pPr>
      <w:r w:rsidRPr="005D2973">
        <w:rPr>
          <w:sz w:val="22"/>
          <w:szCs w:val="22"/>
        </w:rPr>
        <w:t>«</w:t>
      </w:r>
      <w:r w:rsidRPr="005D2973">
        <w:rPr>
          <w:i/>
          <w:sz w:val="22"/>
          <w:szCs w:val="22"/>
        </w:rPr>
        <w:t>In generale, sono contrari alla dignità della carica i reati che per la loro natura sono incompatibili con una funzione elettiva come quelli contro la volontà popolare (per esempio, frode elettorale) e quello di corruzione. Ad essi si</w:t>
      </w:r>
      <w:r w:rsidRPr="005D2973">
        <w:rPr>
          <w:sz w:val="22"/>
          <w:szCs w:val="22"/>
        </w:rPr>
        <w:t xml:space="preserve"> </w:t>
      </w:r>
      <w:r w:rsidRPr="005D2973">
        <w:rPr>
          <w:i/>
          <w:sz w:val="22"/>
          <w:szCs w:val="22"/>
        </w:rPr>
        <w:t xml:space="preserve">devono aggiungere tutti i </w:t>
      </w:r>
      <w:r w:rsidRPr="005D2973">
        <w:rPr>
          <w:i/>
          <w:sz w:val="22"/>
          <w:szCs w:val="22"/>
        </w:rPr>
        <w:lastRenderedPageBreak/>
        <w:t>reati gravi intenzionali (omicidio, rapina, violenza carnale, riciclaggio di denaro, eccetera).</w:t>
      </w:r>
    </w:p>
    <w:p w:rsidR="0008650C" w:rsidRPr="005D2973" w:rsidRDefault="0008650C" w:rsidP="0008650C">
      <w:pPr>
        <w:pStyle w:val="Default"/>
        <w:ind w:left="567" w:right="567"/>
        <w:jc w:val="both"/>
        <w:rPr>
          <w:i/>
          <w:sz w:val="22"/>
          <w:szCs w:val="22"/>
        </w:rPr>
      </w:pPr>
      <w:r w:rsidRPr="005D2973">
        <w:rPr>
          <w:i/>
          <w:sz w:val="22"/>
          <w:szCs w:val="22"/>
        </w:rPr>
        <w:t>Per quanto riguarda gli esecutivi, devono essere considerati incompatibili con la funzione i reati patrimoniali (appropriazione indebita, furto, truffa, amministrazione infedele) anche nel caso in cui la violazione commessa sia di minore gravità perché i membri del Consiglio di Stato e del Municipio gestiscono i beni pubblici. L'incompatibilità dei membri dei legislativi deve essere decisa con criteri meno severi, in particolare se si tratta di consiglieri comunali. I giudici di pace, in quanto magistrati dell'ordine giudiziario, devono mostrare una particolare attenzione al rispetto della legge e la loro incompatibilità deve essere giudicata con criteri severi. Reati nell'ambito dell'amministrazione della giustizia, quali la denuncia mendace, lo sviamento della giustizia e il favoreggiamento devono condurre alla loro ineleggibilità o destituzione.</w:t>
      </w:r>
    </w:p>
    <w:p w:rsidR="0008650C" w:rsidRPr="005D2973" w:rsidRDefault="0008650C" w:rsidP="0008650C">
      <w:pPr>
        <w:pStyle w:val="Default"/>
        <w:ind w:left="567" w:right="567"/>
        <w:jc w:val="both"/>
        <w:rPr>
          <w:sz w:val="22"/>
          <w:szCs w:val="22"/>
        </w:rPr>
      </w:pPr>
      <w:r w:rsidRPr="005D2973">
        <w:rPr>
          <w:i/>
          <w:sz w:val="22"/>
          <w:szCs w:val="22"/>
        </w:rPr>
        <w:t>La gravità non dipende solo dal tipo di reato ma anche dalla fattispecie: la violazione può essere stata commessa intenzionalmente o per negligenza; l'autore può aver agito di persona o essere intervenuto quale istigatore o quale complice; vi possono essere delle circostanze aggravanti (per esempio, recidiva) o attenuanti (per esempio, legittima difesa, stato di necessità). A causa dei diversi fattori da considerare e da ponderare, non è possibile stilare un elenco dei reati che conducono a un'incompatibilità. Non è una soluzione appropriata nemmeno il far dipendere l'incompatibilità dalla pena inflitta: la condanna di un municipale a una pena pecuniaria per una truffa (magari addirittura ai danni del Comune) non ha la stessa valenza della condanna alla medesima sanzione per un'infrazione alle norme della circolazione stradale</w:t>
      </w:r>
      <w:r w:rsidRPr="005D2973">
        <w:rPr>
          <w:sz w:val="22"/>
          <w:szCs w:val="22"/>
        </w:rPr>
        <w:t>».</w:t>
      </w:r>
    </w:p>
    <w:p w:rsidR="005D2973" w:rsidRDefault="005D2973" w:rsidP="005D2973"/>
    <w:p w:rsidR="00616A1E" w:rsidRPr="00B2610F" w:rsidRDefault="00616A1E" w:rsidP="005D2973">
      <w:pPr>
        <w:rPr>
          <w:sz w:val="23"/>
          <w:szCs w:val="23"/>
        </w:rPr>
      </w:pPr>
      <w:r w:rsidRPr="00616A1E">
        <w:t>È chiaro che, di fronte a un caso concreto, il rischio di discussion</w:t>
      </w:r>
      <w:r w:rsidR="0008650C">
        <w:t xml:space="preserve">i esiste poiché non è sempre possibile </w:t>
      </w:r>
      <w:r w:rsidRPr="00616A1E">
        <w:t>stabilire con esattezza la portata del concetto di crimini e reati contro la dignità della carica.</w:t>
      </w:r>
    </w:p>
    <w:p w:rsidR="00BD389E" w:rsidRPr="005D2973" w:rsidRDefault="00BD389E" w:rsidP="002D5C8F">
      <w:pPr>
        <w:rPr>
          <w:sz w:val="32"/>
          <w:szCs w:val="32"/>
        </w:rPr>
      </w:pPr>
    </w:p>
    <w:p w:rsidR="00A82947" w:rsidRPr="008D6A3E" w:rsidRDefault="00A82947" w:rsidP="001850F7">
      <w:pPr>
        <w:pStyle w:val="Titolo3"/>
        <w:tabs>
          <w:tab w:val="left" w:pos="567"/>
        </w:tabs>
        <w:spacing w:before="0"/>
        <w:rPr>
          <w:rFonts w:ascii="Arial" w:hAnsi="Arial" w:cs="Arial"/>
          <w:b w:val="0"/>
          <w:i/>
          <w:color w:val="auto"/>
        </w:rPr>
      </w:pPr>
      <w:bookmarkStart w:id="22" w:name="_Toc527974432"/>
      <w:r w:rsidRPr="008D6A3E">
        <w:rPr>
          <w:rFonts w:ascii="Arial" w:hAnsi="Arial" w:cs="Arial"/>
          <w:b w:val="0"/>
          <w:i/>
          <w:color w:val="auto"/>
          <w:u w:val="single"/>
        </w:rPr>
        <w:t>La maggioranza della Commissione</w:t>
      </w:r>
      <w:bookmarkEnd w:id="22"/>
    </w:p>
    <w:p w:rsidR="00BD389E" w:rsidRDefault="0008650C" w:rsidP="002D5C8F">
      <w:pPr>
        <w:pStyle w:val="Default"/>
        <w:spacing w:before="120"/>
        <w:jc w:val="both"/>
      </w:pPr>
      <w:r>
        <w:t>L</w:t>
      </w:r>
      <w:r w:rsidR="00A82947">
        <w:t>a maggioranza</w:t>
      </w:r>
      <w:r>
        <w:t xml:space="preserve"> della Commissione</w:t>
      </w:r>
      <w:r w:rsidR="00773B56">
        <w:t xml:space="preserve"> (9 membri)</w:t>
      </w:r>
      <w:r>
        <w:t xml:space="preserve"> ha deciso di </w:t>
      </w:r>
      <w:r w:rsidRPr="0008650C">
        <w:t>estendere l'obbligo di presentare il casellario giudiziale anche ai consiglieri comunali (art. 48</w:t>
      </w:r>
      <w:r w:rsidR="002B1A6D">
        <w:t xml:space="preserve"> </w:t>
      </w:r>
      <w:r w:rsidRPr="0008650C">
        <w:t xml:space="preserve">cpv. 3 </w:t>
      </w:r>
      <w:r>
        <w:t xml:space="preserve">nuova </w:t>
      </w:r>
      <w:r w:rsidRPr="0008650C">
        <w:t xml:space="preserve">LEDP) e, conseguentemente, di applicare il principio dell'ineleggibilità pure a questi ultimi </w:t>
      </w:r>
      <w:r w:rsidR="00795BB4">
        <w:br/>
      </w:r>
      <w:r w:rsidRPr="0008650C">
        <w:t xml:space="preserve">(art. 29a </w:t>
      </w:r>
      <w:proofErr w:type="spellStart"/>
      <w:r w:rsidRPr="0008650C">
        <w:t>Cost</w:t>
      </w:r>
      <w:proofErr w:type="spellEnd"/>
      <w:r w:rsidRPr="0008650C">
        <w:t xml:space="preserve">. TI e art. 11 </w:t>
      </w:r>
      <w:r w:rsidR="00FA372A">
        <w:t xml:space="preserve">nuova </w:t>
      </w:r>
      <w:r w:rsidRPr="0008650C">
        <w:t>LEDP)</w:t>
      </w:r>
      <w:r>
        <w:t xml:space="preserve">, </w:t>
      </w:r>
      <w:r w:rsidR="00795BB4">
        <w:t>ciò</w:t>
      </w:r>
      <w:r>
        <w:t xml:space="preserve"> per varie ragioni:</w:t>
      </w:r>
    </w:p>
    <w:p w:rsidR="0008650C" w:rsidRDefault="0008650C" w:rsidP="005D2973">
      <w:pPr>
        <w:tabs>
          <w:tab w:val="left" w:pos="284"/>
        </w:tabs>
        <w:spacing w:before="80"/>
        <w:ind w:left="284" w:hanging="284"/>
      </w:pPr>
      <w:r>
        <w:t>-</w:t>
      </w:r>
      <w:r>
        <w:tab/>
        <w:t xml:space="preserve">il fatto che la disposizione sull'ineleggibilità non si applichi ai consiglieri comunali </w:t>
      </w:r>
      <w:r w:rsidR="00CB74D5">
        <w:t xml:space="preserve">sembra veicolare, </w:t>
      </w:r>
      <w:r w:rsidR="00CB74D5" w:rsidRPr="00CB74D5">
        <w:t>a</w:t>
      </w:r>
      <w:r w:rsidR="00CB74D5">
        <w:t>ddirittura a</w:t>
      </w:r>
      <w:r w:rsidR="00CB74D5" w:rsidRPr="00CB74D5">
        <w:t xml:space="preserve"> livello di legge</w:t>
      </w:r>
      <w:r w:rsidR="00CB74D5">
        <w:t xml:space="preserve">, l'immagine secondo cui il loro ruolo </w:t>
      </w:r>
      <w:r w:rsidR="00CB74D5" w:rsidRPr="00CB74D5">
        <w:t>è poco importante, per non dire insignificante</w:t>
      </w:r>
      <w:r w:rsidR="00CB74D5">
        <w:t>;</w:t>
      </w:r>
    </w:p>
    <w:p w:rsidR="0008650C" w:rsidRDefault="00CB74D5" w:rsidP="005D2973">
      <w:pPr>
        <w:tabs>
          <w:tab w:val="left" w:pos="284"/>
        </w:tabs>
        <w:spacing w:before="80"/>
        <w:ind w:left="284" w:hanging="284"/>
      </w:pPr>
      <w:r>
        <w:t>-</w:t>
      </w:r>
      <w:r>
        <w:tab/>
      </w:r>
      <w:r w:rsidR="0008650C">
        <w:t xml:space="preserve">la pretesa minore importanza della carica di consigliere comunale non vale ad esempio per le Città di </w:t>
      </w:r>
      <w:r w:rsidR="0008650C" w:rsidRPr="00CB74D5">
        <w:rPr>
          <w:szCs w:val="24"/>
        </w:rPr>
        <w:t>Bellinzona</w:t>
      </w:r>
      <w:r w:rsidR="0008650C">
        <w:t xml:space="preserve"> e Lugano</w:t>
      </w:r>
      <w:r>
        <w:t>;</w:t>
      </w:r>
    </w:p>
    <w:p w:rsidR="0008650C" w:rsidRDefault="00CB74D5" w:rsidP="005D2973">
      <w:pPr>
        <w:tabs>
          <w:tab w:val="left" w:pos="284"/>
        </w:tabs>
        <w:spacing w:before="80"/>
        <w:ind w:left="284" w:hanging="284"/>
      </w:pPr>
      <w:r>
        <w:t>-</w:t>
      </w:r>
      <w:r>
        <w:tab/>
      </w:r>
      <w:r w:rsidR="0008650C">
        <w:t>è inopportuno</w:t>
      </w:r>
      <w:r>
        <w:t>, anche dal profilo dell'</w:t>
      </w:r>
      <w:r w:rsidRPr="008504C8">
        <w:t>equità e</w:t>
      </w:r>
      <w:r>
        <w:t xml:space="preserve"> </w:t>
      </w:r>
      <w:r w:rsidRPr="008504C8">
        <w:t>d</w:t>
      </w:r>
      <w:r>
        <w:t>ell'</w:t>
      </w:r>
      <w:r w:rsidRPr="008504C8">
        <w:t>eguaglianza</w:t>
      </w:r>
      <w:r>
        <w:t>,</w:t>
      </w:r>
      <w:r w:rsidR="0008650C">
        <w:t xml:space="preserve"> mantenere una distinzione tra organi esecutivi e organi legislativi tanto sul piano cantonale </w:t>
      </w:r>
      <w:r w:rsidR="0008650C" w:rsidRPr="00CB74D5">
        <w:rPr>
          <w:szCs w:val="24"/>
        </w:rPr>
        <w:t>quanto</w:t>
      </w:r>
      <w:r w:rsidR="0008650C">
        <w:t xml:space="preserve"> a livello comunale: o il casellario giudiziale è richiesto ai candidati di tutti i poteri o</w:t>
      </w:r>
      <w:r>
        <w:t>ppure non è richiesto a nessuno;</w:t>
      </w:r>
    </w:p>
    <w:p w:rsidR="00A82947" w:rsidRDefault="00CB74D5" w:rsidP="005D2973">
      <w:pPr>
        <w:tabs>
          <w:tab w:val="left" w:pos="284"/>
        </w:tabs>
        <w:spacing w:before="80"/>
        <w:ind w:left="284" w:hanging="284"/>
        <w:rPr>
          <w:rFonts w:eastAsiaTheme="minorHAnsi" w:cs="Arial"/>
          <w:color w:val="000000"/>
          <w:szCs w:val="24"/>
          <w:lang w:val="it-CH" w:eastAsia="en-US"/>
        </w:rPr>
      </w:pPr>
      <w:r>
        <w:t>-</w:t>
      </w:r>
      <w:r>
        <w:tab/>
      </w:r>
      <w:r w:rsidR="0008650C">
        <w:t xml:space="preserve">circa il preteso poco tempo a disposizione per richiedere il casellario giudiziale, i termini per la presentazione </w:t>
      </w:r>
      <w:r w:rsidR="0008650C" w:rsidRPr="00CB74D5">
        <w:rPr>
          <w:szCs w:val="24"/>
        </w:rPr>
        <w:t>delle</w:t>
      </w:r>
      <w:r w:rsidR="0008650C">
        <w:t xml:space="preserve"> liste sono conosciuti, per cui </w:t>
      </w:r>
      <w:r>
        <w:t xml:space="preserve">non </w:t>
      </w:r>
      <w:r w:rsidR="0008650C">
        <w:t>esistono particolari difficoltà affinché i candidati alla carica di consigliere comunale richiedano per</w:t>
      </w:r>
      <w:r w:rsidR="003925AF">
        <w:t xml:space="preserve"> tempo il casellario giudiziale</w:t>
      </w:r>
      <w:r w:rsidR="0008650C">
        <w:t>.</w:t>
      </w:r>
    </w:p>
    <w:p w:rsidR="005D2973" w:rsidRDefault="005D2973" w:rsidP="002B730A"/>
    <w:p w:rsidR="00173CE3" w:rsidRDefault="00354F22" w:rsidP="002B730A">
      <w:pPr>
        <w:pStyle w:val="Default"/>
        <w:jc w:val="both"/>
      </w:pPr>
      <w:r>
        <w:t xml:space="preserve">Questa nuova impostazione comporta anche la modifica di 2 norme </w:t>
      </w:r>
      <w:r w:rsidR="00ED731A">
        <w:t xml:space="preserve">della </w:t>
      </w:r>
      <w:hyperlink r:id="rId16" w:history="1">
        <w:r w:rsidR="00ED731A" w:rsidRPr="003A1AEB">
          <w:rPr>
            <w:rStyle w:val="Collegamentoipertestuale"/>
          </w:rPr>
          <w:t>L</w:t>
        </w:r>
        <w:r w:rsidR="003A1AEB" w:rsidRPr="003A1AEB">
          <w:rPr>
            <w:rStyle w:val="Collegamentoipertestuale"/>
          </w:rPr>
          <w:t>egge organica comunale</w:t>
        </w:r>
      </w:hyperlink>
      <w:r w:rsidR="003A1AEB">
        <w:t xml:space="preserve"> (L</w:t>
      </w:r>
      <w:r w:rsidR="00ED731A">
        <w:t>OC</w:t>
      </w:r>
      <w:r w:rsidR="003A1AEB">
        <w:t>)</w:t>
      </w:r>
      <w:r w:rsidR="00ED731A">
        <w:t>, più precisamente l'</w:t>
      </w:r>
      <w:r>
        <w:t>ar</w:t>
      </w:r>
      <w:r w:rsidR="002A45CB">
        <w:t>t</w:t>
      </w:r>
      <w:r>
        <w:t xml:space="preserve">. 199 ("Destituzione") e </w:t>
      </w:r>
      <w:r w:rsidR="00ED731A">
        <w:t xml:space="preserve">l'art. </w:t>
      </w:r>
      <w:r>
        <w:t>200 ("</w:t>
      </w:r>
      <w:r w:rsidRPr="00354F22">
        <w:t>Obbligo di notifica dell'autorità giudiziaria</w:t>
      </w:r>
      <w:r>
        <w:t>").</w:t>
      </w:r>
    </w:p>
    <w:p w:rsidR="00BF3920" w:rsidRDefault="00BF3920">
      <w:pPr>
        <w:rPr>
          <w:rFonts w:eastAsiaTheme="majorEastAsia" w:cs="Arial"/>
          <w:bCs/>
          <w:i/>
          <w:lang w:val="it-CH"/>
        </w:rPr>
      </w:pPr>
      <w:r>
        <w:rPr>
          <w:rFonts w:cs="Arial"/>
          <w:b/>
          <w:i/>
          <w:lang w:val="it-CH"/>
        </w:rPr>
        <w:br w:type="page"/>
      </w:r>
    </w:p>
    <w:p w:rsidR="00A82947" w:rsidRDefault="00A82947" w:rsidP="001850F7">
      <w:pPr>
        <w:pStyle w:val="Titolo3"/>
        <w:tabs>
          <w:tab w:val="left" w:pos="567"/>
        </w:tabs>
        <w:spacing w:before="0"/>
        <w:rPr>
          <w:rFonts w:ascii="Arial" w:hAnsi="Arial" w:cs="Arial"/>
          <w:b w:val="0"/>
          <w:i/>
          <w:color w:val="auto"/>
          <w:u w:val="single"/>
        </w:rPr>
      </w:pPr>
      <w:bookmarkStart w:id="23" w:name="_Toc527974433"/>
      <w:r w:rsidRPr="008D6A3E">
        <w:rPr>
          <w:rFonts w:ascii="Arial" w:hAnsi="Arial" w:cs="Arial"/>
          <w:b w:val="0"/>
          <w:i/>
          <w:color w:val="auto"/>
          <w:u w:val="single"/>
        </w:rPr>
        <w:lastRenderedPageBreak/>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23"/>
    </w:p>
    <w:p w:rsidR="00696DDD" w:rsidRPr="00696DDD" w:rsidRDefault="00696DDD" w:rsidP="00696DDD">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891FEB" w:rsidRPr="00161CA8" w:rsidTr="00043442">
        <w:tc>
          <w:tcPr>
            <w:tcW w:w="1346" w:type="dxa"/>
          </w:tcPr>
          <w:p w:rsidR="00043442" w:rsidRPr="00696DDD" w:rsidRDefault="00043442" w:rsidP="00043442">
            <w:pPr>
              <w:ind w:right="72"/>
              <w:jc w:val="left"/>
              <w:rPr>
                <w:rFonts w:cs="Arial"/>
                <w:sz w:val="20"/>
              </w:rPr>
            </w:pPr>
          </w:p>
          <w:p w:rsidR="00043442" w:rsidRDefault="00043442" w:rsidP="00A54E2F">
            <w:pPr>
              <w:spacing w:before="60"/>
              <w:ind w:right="74"/>
              <w:rPr>
                <w:rFonts w:cs="Arial"/>
                <w:sz w:val="20"/>
              </w:rPr>
            </w:pPr>
          </w:p>
          <w:p w:rsidR="00A54E2F" w:rsidRPr="00696DDD" w:rsidRDefault="00A54E2F" w:rsidP="00A54E2F">
            <w:pPr>
              <w:spacing w:before="60"/>
              <w:ind w:right="74"/>
              <w:rPr>
                <w:rFonts w:cs="Arial"/>
                <w:sz w:val="20"/>
              </w:rPr>
            </w:pPr>
          </w:p>
          <w:p w:rsidR="00891FEB" w:rsidRPr="00E1185C" w:rsidRDefault="00891FEB" w:rsidP="00DF360C">
            <w:pPr>
              <w:jc w:val="left"/>
              <w:rPr>
                <w:sz w:val="18"/>
                <w:szCs w:val="18"/>
              </w:rPr>
            </w:pPr>
            <w:r>
              <w:rPr>
                <w:rFonts w:cs="Arial"/>
                <w:b/>
                <w:sz w:val="16"/>
                <w:szCs w:val="16"/>
              </w:rPr>
              <w:t>Ineleggibilità</w:t>
            </w:r>
          </w:p>
        </w:tc>
        <w:tc>
          <w:tcPr>
            <w:tcW w:w="8363" w:type="dxa"/>
          </w:tcPr>
          <w:p w:rsidR="00043442" w:rsidRPr="00043442" w:rsidRDefault="00A54E2F" w:rsidP="00043442">
            <w:pPr>
              <w:spacing w:before="60" w:after="120"/>
              <w:ind w:right="74"/>
              <w:rPr>
                <w:rFonts w:cs="Arial"/>
                <w:b/>
                <w:sz w:val="18"/>
                <w:szCs w:val="18"/>
                <w:shd w:val="pct10" w:color="auto" w:fill="auto"/>
              </w:rPr>
            </w:pPr>
            <w:r>
              <w:rPr>
                <w:b/>
                <w:sz w:val="20"/>
                <w:u w:val="single"/>
                <w:shd w:val="pct10" w:color="auto" w:fill="auto"/>
                <w:lang w:val="it-CH"/>
              </w:rPr>
              <w:t>ipotesi</w:t>
            </w:r>
            <w:r w:rsidR="00EC3A70">
              <w:rPr>
                <w:b/>
                <w:sz w:val="20"/>
                <w:u w:val="single"/>
                <w:shd w:val="pct10" w:color="auto" w:fill="auto"/>
                <w:lang w:val="it-CH"/>
              </w:rPr>
              <w:t xml:space="preserve"> di </w:t>
            </w:r>
            <w:r w:rsidR="00EC272F">
              <w:rPr>
                <w:b/>
                <w:sz w:val="20"/>
                <w:u w:val="single"/>
                <w:shd w:val="pct10" w:color="auto" w:fill="auto"/>
                <w:lang w:val="it-CH"/>
              </w:rPr>
              <w:t xml:space="preserve">emendamento </w:t>
            </w:r>
            <w:r>
              <w:rPr>
                <w:b/>
                <w:sz w:val="20"/>
                <w:u w:val="single"/>
                <w:shd w:val="pct10" w:color="auto" w:fill="auto"/>
                <w:lang w:val="it-CH"/>
              </w:rPr>
              <w:t xml:space="preserve">[n. </w:t>
            </w:r>
            <w:r w:rsidR="00043442" w:rsidRPr="00043442">
              <w:rPr>
                <w:b/>
                <w:sz w:val="20"/>
                <w:u w:val="single"/>
                <w:shd w:val="pct10" w:color="auto" w:fill="auto"/>
                <w:lang w:val="it-CH"/>
              </w:rPr>
              <w:t>2</w:t>
            </w:r>
            <w:r>
              <w:rPr>
                <w:b/>
                <w:sz w:val="20"/>
                <w:u w:val="single"/>
                <w:shd w:val="pct10" w:color="auto" w:fill="auto"/>
                <w:lang w:val="it-CH"/>
              </w:rPr>
              <w:t>a]</w:t>
            </w:r>
            <w:r w:rsidR="00043442" w:rsidRPr="00043442">
              <w:rPr>
                <w:b/>
                <w:sz w:val="20"/>
                <w:u w:val="single"/>
                <w:shd w:val="pct10" w:color="auto" w:fill="auto"/>
                <w:lang w:val="it-CH"/>
              </w:rPr>
              <w:t>: art. 11 cpv. 1</w:t>
            </w:r>
            <w:r w:rsidR="00043442" w:rsidRPr="00043442">
              <w:rPr>
                <w:b/>
                <w:sz w:val="20"/>
                <w:u w:val="single"/>
                <w:shd w:val="pct10" w:color="auto" w:fill="auto"/>
              </w:rPr>
              <w:t xml:space="preserve"> e</w:t>
            </w:r>
            <w:r w:rsidR="00043442" w:rsidRPr="00043442">
              <w:rPr>
                <w:b/>
                <w:sz w:val="20"/>
                <w:u w:val="single"/>
                <w:shd w:val="pct10" w:color="auto" w:fill="auto"/>
                <w:lang w:val="it-CH"/>
              </w:rPr>
              <w:t xml:space="preserve"> 48 </w:t>
            </w:r>
            <w:r w:rsidR="00F30C2B">
              <w:rPr>
                <w:b/>
                <w:sz w:val="20"/>
                <w:u w:val="single"/>
                <w:shd w:val="pct10" w:color="auto" w:fill="auto"/>
                <w:lang w:val="it-CH"/>
              </w:rPr>
              <w:t xml:space="preserve">cpv. 3 nuova LEDP, art. 29a </w:t>
            </w:r>
            <w:proofErr w:type="spellStart"/>
            <w:r w:rsidR="00F30C2B">
              <w:rPr>
                <w:b/>
                <w:sz w:val="20"/>
                <w:u w:val="single"/>
                <w:shd w:val="pct10" w:color="auto" w:fill="auto"/>
                <w:lang w:val="it-CH"/>
              </w:rPr>
              <w:t>Cost</w:t>
            </w:r>
            <w:proofErr w:type="spellEnd"/>
            <w:r w:rsidR="00F30C2B">
              <w:rPr>
                <w:b/>
                <w:sz w:val="20"/>
                <w:u w:val="single"/>
                <w:shd w:val="pct10" w:color="auto" w:fill="auto"/>
                <w:lang w:val="it-CH"/>
              </w:rPr>
              <w:t>. TI</w:t>
            </w:r>
          </w:p>
          <w:p w:rsidR="00891FEB" w:rsidRPr="001059A6" w:rsidRDefault="00891FEB" w:rsidP="00043442">
            <w:pPr>
              <w:ind w:right="74"/>
              <w:rPr>
                <w:rFonts w:cs="Arial"/>
                <w:b/>
                <w:sz w:val="18"/>
                <w:szCs w:val="18"/>
              </w:rPr>
            </w:pPr>
            <w:r w:rsidRPr="001059A6">
              <w:rPr>
                <w:rFonts w:cs="Arial"/>
                <w:b/>
                <w:sz w:val="18"/>
                <w:szCs w:val="18"/>
              </w:rPr>
              <w:t>Art. 11</w:t>
            </w:r>
            <w:r w:rsidR="00ED731A">
              <w:rPr>
                <w:rFonts w:cs="Arial"/>
                <w:b/>
                <w:sz w:val="18"/>
                <w:szCs w:val="18"/>
              </w:rPr>
              <w:t xml:space="preserve"> cpv. 1 nuova LEDP</w:t>
            </w:r>
          </w:p>
          <w:p w:rsidR="00891FEB" w:rsidRPr="00891FEB" w:rsidRDefault="00891FEB" w:rsidP="00043442">
            <w:pPr>
              <w:shd w:val="clear" w:color="auto" w:fill="FFFFFF"/>
              <w:ind w:right="74"/>
              <w:rPr>
                <w:rFonts w:cs="Arial"/>
                <w:sz w:val="18"/>
                <w:szCs w:val="18"/>
              </w:rPr>
            </w:pPr>
            <w:r w:rsidRPr="00891FEB">
              <w:rPr>
                <w:rFonts w:cs="Arial"/>
                <w:sz w:val="18"/>
                <w:szCs w:val="18"/>
                <w:vertAlign w:val="superscript"/>
              </w:rPr>
              <w:t>1</w:t>
            </w:r>
            <w:r w:rsidRPr="00891FEB">
              <w:rPr>
                <w:rFonts w:cs="Arial"/>
                <w:sz w:val="18"/>
                <w:szCs w:val="18"/>
              </w:rPr>
              <w:t xml:space="preserve">È ineleggibile il cittadino condannato alla pena detentiva o alla pena pecuniaria per crimini o delitti contrari alla dignità della carica; la disposizione non si applica all'elezione del Consiglio comunale. </w:t>
            </w:r>
          </w:p>
          <w:p w:rsidR="00891FEB" w:rsidRPr="00E1185C" w:rsidRDefault="00891FEB" w:rsidP="00043442">
            <w:pPr>
              <w:ind w:right="74"/>
              <w:rPr>
                <w:sz w:val="18"/>
                <w:szCs w:val="18"/>
              </w:rPr>
            </w:pPr>
          </w:p>
        </w:tc>
      </w:tr>
      <w:tr w:rsidR="00891FEB" w:rsidRPr="00161CA8" w:rsidTr="00043442">
        <w:tc>
          <w:tcPr>
            <w:tcW w:w="1346" w:type="dxa"/>
          </w:tcPr>
          <w:p w:rsidR="00891FEB" w:rsidRPr="00E1185C" w:rsidRDefault="00891FEB" w:rsidP="00DF360C">
            <w:pPr>
              <w:jc w:val="left"/>
              <w:rPr>
                <w:b/>
                <w:sz w:val="18"/>
                <w:szCs w:val="18"/>
              </w:rPr>
            </w:pPr>
          </w:p>
          <w:p w:rsidR="00891FEB" w:rsidRPr="00E1185C" w:rsidRDefault="001059A6" w:rsidP="00DF360C">
            <w:pPr>
              <w:jc w:val="left"/>
              <w:rPr>
                <w:b/>
                <w:sz w:val="18"/>
                <w:szCs w:val="18"/>
              </w:rPr>
            </w:pPr>
            <w:r>
              <w:rPr>
                <w:rFonts w:cs="Arial"/>
                <w:b/>
                <w:sz w:val="16"/>
                <w:szCs w:val="16"/>
              </w:rPr>
              <w:t>Candidature</w:t>
            </w:r>
          </w:p>
        </w:tc>
        <w:tc>
          <w:tcPr>
            <w:tcW w:w="8363" w:type="dxa"/>
          </w:tcPr>
          <w:p w:rsidR="00891FEB" w:rsidRPr="00E1185C" w:rsidRDefault="00891FEB" w:rsidP="00043442">
            <w:pPr>
              <w:ind w:right="74"/>
              <w:rPr>
                <w:rFonts w:cs="Arial"/>
                <w:b/>
                <w:sz w:val="18"/>
                <w:szCs w:val="18"/>
              </w:rPr>
            </w:pPr>
            <w:r>
              <w:rPr>
                <w:rFonts w:cs="Arial"/>
                <w:b/>
                <w:sz w:val="18"/>
                <w:szCs w:val="18"/>
              </w:rPr>
              <w:t>Art. 48 cpv. 3</w:t>
            </w:r>
            <w:r w:rsidR="00ED731A">
              <w:rPr>
                <w:rFonts w:cs="Arial"/>
                <w:b/>
                <w:sz w:val="18"/>
                <w:szCs w:val="18"/>
              </w:rPr>
              <w:t xml:space="preserve"> nuova LEDP</w:t>
            </w:r>
          </w:p>
          <w:p w:rsidR="00891FEB" w:rsidRPr="00891FEB" w:rsidRDefault="00891FEB" w:rsidP="00043442">
            <w:pPr>
              <w:ind w:right="74"/>
              <w:rPr>
                <w:rFonts w:cs="Arial"/>
                <w:sz w:val="18"/>
                <w:szCs w:val="18"/>
              </w:rPr>
            </w:pPr>
            <w:r w:rsidRPr="00891FEB">
              <w:rPr>
                <w:rFonts w:cs="Arial"/>
                <w:sz w:val="18"/>
                <w:szCs w:val="18"/>
                <w:vertAlign w:val="superscript"/>
              </w:rPr>
              <w:t>3</w:t>
            </w:r>
            <w:r w:rsidRPr="00891FEB">
              <w:rPr>
                <w:rFonts w:cs="Arial"/>
                <w:sz w:val="18"/>
                <w:szCs w:val="18"/>
              </w:rPr>
              <w:t>Alla proposta devono essere uniti i seguenti documenti in originale:</w:t>
            </w:r>
          </w:p>
          <w:p w:rsidR="00891FEB" w:rsidRPr="00891FEB" w:rsidRDefault="00891FEB" w:rsidP="00043442">
            <w:pPr>
              <w:shd w:val="clear" w:color="auto" w:fill="FFFFFF"/>
              <w:ind w:left="284" w:right="74" w:hanging="284"/>
              <w:rPr>
                <w:rFonts w:cs="Arial"/>
                <w:sz w:val="18"/>
                <w:szCs w:val="18"/>
              </w:rPr>
            </w:pPr>
            <w:r w:rsidRPr="00891FEB">
              <w:rPr>
                <w:rFonts w:cs="Arial"/>
                <w:sz w:val="18"/>
                <w:szCs w:val="18"/>
              </w:rPr>
              <w:t>-</w:t>
            </w:r>
            <w:r w:rsidRPr="00891FEB">
              <w:rPr>
                <w:rFonts w:cs="Arial"/>
                <w:sz w:val="18"/>
                <w:szCs w:val="18"/>
              </w:rPr>
              <w:tab/>
              <w:t>la dichiarazione di accettazione firmata dal candidato;</w:t>
            </w:r>
          </w:p>
          <w:p w:rsidR="00891FEB" w:rsidRDefault="00891FEB" w:rsidP="00043442">
            <w:pPr>
              <w:shd w:val="clear" w:color="auto" w:fill="FFFFFF"/>
              <w:ind w:left="284" w:right="74" w:hanging="284"/>
              <w:rPr>
                <w:rFonts w:cs="Arial"/>
                <w:sz w:val="18"/>
                <w:szCs w:val="18"/>
              </w:rPr>
            </w:pPr>
            <w:r w:rsidRPr="00891FEB">
              <w:rPr>
                <w:rFonts w:cs="Arial"/>
                <w:sz w:val="18"/>
                <w:szCs w:val="18"/>
              </w:rPr>
              <w:t>-</w:t>
            </w:r>
            <w:r w:rsidRPr="00891FEB">
              <w:rPr>
                <w:rFonts w:cs="Arial"/>
                <w:sz w:val="18"/>
                <w:szCs w:val="18"/>
              </w:rPr>
              <w:tab/>
              <w:t>l'estratto del casellario giudiziale nelle elezioni cantonali ai sensi dell'articolo 1 capoverso 3 e nell'elezione del Municipio; il regolamen</w:t>
            </w:r>
            <w:r>
              <w:rPr>
                <w:rFonts w:cs="Arial"/>
                <w:sz w:val="18"/>
                <w:szCs w:val="18"/>
              </w:rPr>
              <w:t>to disciplina i particolari.</w:t>
            </w:r>
          </w:p>
          <w:p w:rsidR="00891FEB" w:rsidRPr="00E1185C" w:rsidRDefault="00891FEB" w:rsidP="00043442">
            <w:pPr>
              <w:shd w:val="clear" w:color="auto" w:fill="FFFFFF"/>
              <w:ind w:left="284" w:right="74" w:hanging="284"/>
              <w:rPr>
                <w:rFonts w:cs="Arial"/>
                <w:b/>
                <w:sz w:val="18"/>
                <w:szCs w:val="18"/>
              </w:rPr>
            </w:pPr>
          </w:p>
        </w:tc>
      </w:tr>
      <w:tr w:rsidR="00891FEB" w:rsidRPr="00F3743E" w:rsidTr="00043442">
        <w:tc>
          <w:tcPr>
            <w:tcW w:w="1346" w:type="dxa"/>
          </w:tcPr>
          <w:p w:rsidR="00891FEB" w:rsidRPr="00E1185C" w:rsidRDefault="00891FEB" w:rsidP="00DF360C">
            <w:pPr>
              <w:jc w:val="left"/>
              <w:rPr>
                <w:b/>
                <w:sz w:val="18"/>
                <w:szCs w:val="18"/>
              </w:rPr>
            </w:pPr>
          </w:p>
          <w:p w:rsidR="00891FEB" w:rsidRPr="00E1185C" w:rsidRDefault="00891FEB" w:rsidP="00DF360C">
            <w:pPr>
              <w:ind w:right="72"/>
              <w:jc w:val="left"/>
              <w:rPr>
                <w:b/>
                <w:sz w:val="18"/>
                <w:szCs w:val="18"/>
                <w:highlight w:val="yellow"/>
              </w:rPr>
            </w:pPr>
            <w:r w:rsidRPr="00891FEB">
              <w:rPr>
                <w:rFonts w:cs="Arial"/>
                <w:b/>
                <w:sz w:val="16"/>
                <w:szCs w:val="16"/>
              </w:rPr>
              <w:t>Ineleggibilità e destituzione</w:t>
            </w:r>
          </w:p>
        </w:tc>
        <w:tc>
          <w:tcPr>
            <w:tcW w:w="8363" w:type="dxa"/>
          </w:tcPr>
          <w:p w:rsidR="00891FEB" w:rsidRPr="00173CE3" w:rsidRDefault="00891FEB" w:rsidP="00043442">
            <w:pPr>
              <w:ind w:right="74"/>
              <w:rPr>
                <w:rFonts w:cs="Arial"/>
                <w:b/>
                <w:sz w:val="18"/>
                <w:szCs w:val="18"/>
              </w:rPr>
            </w:pPr>
            <w:r w:rsidRPr="00173CE3">
              <w:rPr>
                <w:rFonts w:cs="Arial"/>
                <w:b/>
                <w:sz w:val="18"/>
                <w:szCs w:val="18"/>
              </w:rPr>
              <w:t xml:space="preserve">Art. 29a </w:t>
            </w:r>
            <w:r w:rsidR="003925AF">
              <w:rPr>
                <w:rFonts w:cs="Arial"/>
                <w:b/>
                <w:sz w:val="18"/>
                <w:szCs w:val="18"/>
              </w:rPr>
              <w:t xml:space="preserve">cpv. 1 </w:t>
            </w:r>
            <w:proofErr w:type="spellStart"/>
            <w:r w:rsidRPr="00173CE3">
              <w:rPr>
                <w:rFonts w:cs="Arial"/>
                <w:b/>
                <w:sz w:val="18"/>
                <w:szCs w:val="18"/>
              </w:rPr>
              <w:t>Cost</w:t>
            </w:r>
            <w:proofErr w:type="spellEnd"/>
            <w:r w:rsidRPr="00173CE3">
              <w:rPr>
                <w:rFonts w:cs="Arial"/>
                <w:b/>
                <w:sz w:val="18"/>
                <w:szCs w:val="18"/>
              </w:rPr>
              <w:t>. TI</w:t>
            </w:r>
          </w:p>
          <w:p w:rsidR="00891FEB" w:rsidRPr="00173CE3" w:rsidRDefault="00173CE3" w:rsidP="00A5278A">
            <w:pPr>
              <w:shd w:val="clear" w:color="auto" w:fill="FFFFFF"/>
              <w:spacing w:after="60"/>
              <w:ind w:right="74"/>
              <w:rPr>
                <w:rFonts w:cs="Arial"/>
                <w:b/>
                <w:sz w:val="18"/>
                <w:szCs w:val="18"/>
              </w:rPr>
            </w:pPr>
            <w:r w:rsidRPr="00173CE3">
              <w:rPr>
                <w:rFonts w:cs="Arial"/>
                <w:sz w:val="18"/>
                <w:szCs w:val="18"/>
                <w:vertAlign w:val="superscript"/>
              </w:rPr>
              <w:t>1</w:t>
            </w:r>
            <w:r w:rsidRPr="00173CE3">
              <w:rPr>
                <w:rFonts w:cs="Arial"/>
                <w:sz w:val="18"/>
                <w:szCs w:val="18"/>
              </w:rPr>
              <w:t>È ineleggibile alla carica di membro del Gran Consiglio, del Consiglio di Stato e di membro e supplente del Municipio il cittadino condannato alla pena detentiva o alla pena pecuniaria per crimini o delitti contrari alla dignità della carica.</w:t>
            </w:r>
          </w:p>
        </w:tc>
      </w:tr>
    </w:tbl>
    <w:p w:rsidR="00772BC5" w:rsidRDefault="00772BC5" w:rsidP="00A564F4">
      <w:pPr>
        <w:pStyle w:val="Default"/>
        <w:spacing w:before="120"/>
        <w:jc w:val="both"/>
      </w:pPr>
    </w:p>
    <w:p w:rsidR="001D6A76" w:rsidRDefault="00CB74D5" w:rsidP="00772BC5">
      <w:r>
        <w:t>La minoranza 1 della Commissione</w:t>
      </w:r>
      <w:r w:rsidR="00773B56">
        <w:t xml:space="preserve"> (2 membri)</w:t>
      </w:r>
      <w:r>
        <w:t xml:space="preserve"> si è espressa a favore </w:t>
      </w:r>
      <w:r w:rsidR="00173CE3">
        <w:t>del mantenimento dell'attuale situazione legislativa in materia</w:t>
      </w:r>
      <w:r w:rsidR="00E50376">
        <w:t xml:space="preserve">, quindi contro </w:t>
      </w:r>
      <w:r w:rsidR="00E50376" w:rsidRPr="0008650C">
        <w:t>l</w:t>
      </w:r>
      <w:r w:rsidR="00AB225A">
        <w:t>'estensione dell</w:t>
      </w:r>
      <w:r w:rsidR="00E50376" w:rsidRPr="0008650C">
        <w:t>'obbligo di presentare il casellario giudiziale anche ai consiglieri comunali</w:t>
      </w:r>
      <w:r w:rsidR="001D6A76">
        <w:t>.</w:t>
      </w:r>
    </w:p>
    <w:p w:rsidR="00772BC5" w:rsidRDefault="00772BC5" w:rsidP="00772BC5"/>
    <w:p w:rsidR="00A82947" w:rsidRDefault="001D6A76" w:rsidP="00772BC5">
      <w:r>
        <w:t>Una delle motivazioni è di natura pratica: a</w:t>
      </w:r>
      <w:r w:rsidR="00A82947" w:rsidRPr="00A82947">
        <w:t xml:space="preserve"> ogni scadenza elettorale, migliaia di candidati al Consiglio comunale dovrebbero richiedere l'estratto del casellario giudiziale all'Ufficio federale di giustizia, generando non pochi problemi a livello organizzativo</w:t>
      </w:r>
      <w:r>
        <w:t xml:space="preserve"> e burocratico</w:t>
      </w:r>
      <w:r w:rsidR="00A82947" w:rsidRPr="00A82947">
        <w:t xml:space="preserve"> sia per quest'ultimo sia per i Comuni</w:t>
      </w:r>
      <w:r w:rsidR="00AB225A">
        <w:t xml:space="preserve"> (cancellerie comunali)</w:t>
      </w:r>
      <w:r w:rsidR="00A82947" w:rsidRPr="00A82947">
        <w:t xml:space="preserve">. </w:t>
      </w:r>
      <w:r>
        <w:t>V</w:t>
      </w:r>
      <w:r w:rsidR="00A82947" w:rsidRPr="00A82947">
        <w:t>i sono</w:t>
      </w:r>
      <w:r>
        <w:t xml:space="preserve"> per di più</w:t>
      </w:r>
      <w:r w:rsidR="00A82947" w:rsidRPr="00A82947">
        <w:t xml:space="preserve"> persone che vengono designate poco prima del termine di deposito delle candidature, per cui potrebbe essere assai problematico ottenere il documento entro i termini di deposito</w:t>
      </w:r>
      <w:r>
        <w:t xml:space="preserve"> delle liste.</w:t>
      </w:r>
    </w:p>
    <w:p w:rsidR="00772BC5" w:rsidRDefault="00772BC5" w:rsidP="00772BC5"/>
    <w:p w:rsidR="00A82947" w:rsidRDefault="00FA372A" w:rsidP="00772BC5">
      <w:r>
        <w:t>U</w:t>
      </w:r>
      <w:r w:rsidR="00A82947" w:rsidRPr="00A82947">
        <w:t xml:space="preserve">n altro argomento per giustificare l'eccezione di cui beneficiano i consiglieri comunali consiste nel fatto che per la loro carica occorre prevedere criteri meno severi rispetto a quelli richiesti per la funzione di </w:t>
      </w:r>
      <w:r>
        <w:t>membro di un Municipio, del Parlamento cantonale o del C</w:t>
      </w:r>
      <w:r w:rsidR="00A82947" w:rsidRPr="00A82947">
        <w:t>onsigli</w:t>
      </w:r>
      <w:r>
        <w:t>o</w:t>
      </w:r>
      <w:r w:rsidR="00A82947" w:rsidRPr="00A82947">
        <w:t xml:space="preserve"> di Stato.</w:t>
      </w:r>
    </w:p>
    <w:p w:rsidR="00772BC5" w:rsidRDefault="00772BC5" w:rsidP="00772BC5"/>
    <w:p w:rsidR="00096B79" w:rsidRDefault="00096B79" w:rsidP="00772BC5">
      <w:r>
        <w:t>Occorre pure evidenziare che la proposta della maggioranza commissionale determinerebbe una situazione nella quale l'ineleggibilità dei candidati ai Legislativi comunali verrebbe decisa dai rispettivi Municipi prima della votazione. Diversamente dal Consiglio di Stato, in seno al quale non è mai esistita la maggioranza assoluta, vi sono dei Municipi sorretti da maggioranze assolute; sembra</w:t>
      </w:r>
      <w:r w:rsidRPr="00096B79">
        <w:t xml:space="preserve"> </w:t>
      </w:r>
      <w:r>
        <w:t>perlomeno strano che questi ultimi decidano chi può andare in lista e chi no per i rispettivi Consigli comunali</w:t>
      </w:r>
      <w:r w:rsidR="00EC3A70">
        <w:t>.</w:t>
      </w:r>
    </w:p>
    <w:p w:rsidR="00772BC5" w:rsidRDefault="00772BC5" w:rsidP="00772BC5"/>
    <w:p w:rsidR="00BF3920" w:rsidRDefault="00FA372A" w:rsidP="00772BC5">
      <w:r>
        <w:t>Infine va ricordato che il popolo ha votato su tale</w:t>
      </w:r>
      <w:r w:rsidRPr="00FA372A">
        <w:t xml:space="preserve"> questione l'ultima volta nel</w:t>
      </w:r>
      <w:r>
        <w:t xml:space="preserve"> febbraio</w:t>
      </w:r>
      <w:r w:rsidRPr="00FA372A">
        <w:t xml:space="preserve"> 2014; richiamarlo al voto appena qualche anno dopo pare poco serio</w:t>
      </w:r>
      <w:r w:rsidR="00C33D0E">
        <w:t>, tenuto conto che non sono nel frattempo emerse esigenze particolari a questo proposito.</w:t>
      </w:r>
    </w:p>
    <w:p w:rsidR="00772BC5" w:rsidRDefault="00772BC5" w:rsidP="00772BC5"/>
    <w:p w:rsidR="00EC3A70" w:rsidRPr="00C33D0E" w:rsidRDefault="00EC3A70" w:rsidP="00C33D0E">
      <w:pPr>
        <w:pStyle w:val="Default"/>
        <w:spacing w:before="120"/>
        <w:jc w:val="both"/>
      </w:pPr>
      <w:r>
        <w:rPr>
          <w:b/>
          <w:i/>
        </w:rPr>
        <w:br w:type="page"/>
      </w:r>
    </w:p>
    <w:p w:rsidR="00891FEB" w:rsidRDefault="00891FEB" w:rsidP="001850F7">
      <w:pPr>
        <w:pStyle w:val="Titolo3"/>
        <w:tabs>
          <w:tab w:val="left" w:pos="567"/>
        </w:tabs>
        <w:spacing w:before="0"/>
        <w:rPr>
          <w:rFonts w:ascii="Arial" w:hAnsi="Arial" w:cs="Arial"/>
          <w:b w:val="0"/>
          <w:i/>
          <w:color w:val="auto"/>
          <w:u w:val="single"/>
        </w:rPr>
      </w:pPr>
      <w:bookmarkStart w:id="24" w:name="_Toc527974434"/>
      <w:r w:rsidRPr="008D6A3E">
        <w:rPr>
          <w:rFonts w:ascii="Arial" w:hAnsi="Arial" w:cs="Arial"/>
          <w:b w:val="0"/>
          <w:i/>
          <w:color w:val="auto"/>
          <w:u w:val="single"/>
        </w:rPr>
        <w:lastRenderedPageBreak/>
        <w:t xml:space="preserve">La </w:t>
      </w:r>
      <w:r>
        <w:rPr>
          <w:rFonts w:ascii="Arial" w:hAnsi="Arial" w:cs="Arial"/>
          <w:b w:val="0"/>
          <w:i/>
          <w:color w:val="auto"/>
          <w:u w:val="single"/>
        </w:rPr>
        <w:t xml:space="preserve">minoranza </w:t>
      </w:r>
      <w:r w:rsidR="00B2610F">
        <w:rPr>
          <w:rFonts w:ascii="Arial" w:hAnsi="Arial" w:cs="Arial"/>
          <w:b w:val="0"/>
          <w:i/>
          <w:color w:val="auto"/>
          <w:u w:val="single"/>
        </w:rPr>
        <w:t>2</w:t>
      </w:r>
      <w:r w:rsidRPr="008D6A3E">
        <w:rPr>
          <w:rFonts w:ascii="Arial" w:hAnsi="Arial" w:cs="Arial"/>
          <w:b w:val="0"/>
          <w:i/>
          <w:color w:val="auto"/>
          <w:u w:val="single"/>
        </w:rPr>
        <w:t xml:space="preserve"> della Commissione</w:t>
      </w:r>
      <w:bookmarkEnd w:id="24"/>
    </w:p>
    <w:p w:rsidR="00696DDD" w:rsidRPr="00696DDD" w:rsidRDefault="00696DDD" w:rsidP="00696DDD">
      <w:pPr>
        <w:rPr>
          <w:sz w:val="16"/>
          <w:szCs w:val="16"/>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891FEB" w:rsidRPr="00EC272F" w:rsidTr="00EC3A70">
        <w:tc>
          <w:tcPr>
            <w:tcW w:w="1346" w:type="dxa"/>
          </w:tcPr>
          <w:p w:rsidR="00043442" w:rsidRPr="00EC3A70" w:rsidRDefault="00043442" w:rsidP="00043442">
            <w:pPr>
              <w:ind w:right="72"/>
              <w:jc w:val="left"/>
              <w:rPr>
                <w:rFonts w:cs="Arial"/>
                <w:sz w:val="20"/>
              </w:rPr>
            </w:pPr>
          </w:p>
          <w:p w:rsidR="00043442" w:rsidRPr="00EC3A70" w:rsidRDefault="00043442" w:rsidP="00043442">
            <w:pPr>
              <w:spacing w:before="60" w:after="120"/>
              <w:ind w:right="74"/>
              <w:rPr>
                <w:rFonts w:cs="Arial"/>
                <w:sz w:val="20"/>
              </w:rPr>
            </w:pPr>
          </w:p>
          <w:p w:rsidR="00891FEB" w:rsidRPr="00EC3A70" w:rsidRDefault="00891FEB" w:rsidP="00DF360C">
            <w:pPr>
              <w:jc w:val="left"/>
              <w:rPr>
                <w:sz w:val="18"/>
                <w:szCs w:val="18"/>
              </w:rPr>
            </w:pPr>
            <w:r w:rsidRPr="00EC3A70">
              <w:rPr>
                <w:rFonts w:cs="Arial"/>
                <w:b/>
                <w:sz w:val="16"/>
                <w:szCs w:val="16"/>
              </w:rPr>
              <w:t>Ineleggibilità</w:t>
            </w:r>
          </w:p>
        </w:tc>
        <w:tc>
          <w:tcPr>
            <w:tcW w:w="8363" w:type="dxa"/>
          </w:tcPr>
          <w:p w:rsidR="00043442" w:rsidRPr="00EC3A70" w:rsidRDefault="00A54E2F" w:rsidP="00043442">
            <w:pPr>
              <w:spacing w:before="60" w:after="120"/>
              <w:ind w:right="74"/>
              <w:rPr>
                <w:b/>
                <w:sz w:val="20"/>
                <w:u w:val="single"/>
                <w:shd w:val="pct10" w:color="auto" w:fill="auto"/>
                <w:lang w:val="it-CH"/>
              </w:rPr>
            </w:pPr>
            <w:r>
              <w:rPr>
                <w:b/>
                <w:sz w:val="20"/>
                <w:u w:val="single"/>
                <w:shd w:val="pct10" w:color="auto" w:fill="auto"/>
              </w:rPr>
              <w:t>ipotesi</w:t>
            </w:r>
            <w:r w:rsidR="0011085F" w:rsidRPr="004D2259">
              <w:rPr>
                <w:b/>
                <w:sz w:val="20"/>
                <w:u w:val="single"/>
                <w:shd w:val="pct10" w:color="auto" w:fill="auto"/>
                <w:lang w:val="it-CH"/>
              </w:rPr>
              <w:t xml:space="preserve"> di </w:t>
            </w:r>
            <w:r w:rsidR="00EC272F" w:rsidRPr="004D2259">
              <w:rPr>
                <w:b/>
                <w:sz w:val="20"/>
                <w:u w:val="single"/>
                <w:shd w:val="pct10" w:color="auto" w:fill="auto"/>
                <w:lang w:val="it-CH"/>
              </w:rPr>
              <w:t xml:space="preserve">emendamento </w:t>
            </w:r>
            <w:r>
              <w:rPr>
                <w:b/>
                <w:sz w:val="20"/>
                <w:u w:val="single"/>
                <w:shd w:val="pct10" w:color="auto" w:fill="auto"/>
                <w:lang w:val="it-CH"/>
              </w:rPr>
              <w:t xml:space="preserve">[n. </w:t>
            </w:r>
            <w:r w:rsidR="002B1A6D" w:rsidRPr="004D2259">
              <w:rPr>
                <w:b/>
                <w:sz w:val="20"/>
                <w:u w:val="single"/>
                <w:shd w:val="pct10" w:color="auto" w:fill="auto"/>
                <w:lang w:val="it-CH"/>
              </w:rPr>
              <w:t>2b</w:t>
            </w:r>
            <w:r>
              <w:rPr>
                <w:b/>
                <w:sz w:val="20"/>
                <w:u w:val="single"/>
                <w:shd w:val="pct10" w:color="auto" w:fill="auto"/>
                <w:lang w:val="it-CH"/>
              </w:rPr>
              <w:t>]</w:t>
            </w:r>
            <w:r w:rsidR="002B1A6D" w:rsidRPr="004D2259">
              <w:rPr>
                <w:b/>
                <w:sz w:val="20"/>
                <w:u w:val="single"/>
                <w:shd w:val="pct10" w:color="auto" w:fill="auto"/>
                <w:lang w:val="it-CH"/>
              </w:rPr>
              <w:t xml:space="preserve">: art. 11, 48 cpv. 3, 58 </w:t>
            </w:r>
            <w:r w:rsidR="00043442" w:rsidRPr="004D2259">
              <w:rPr>
                <w:b/>
                <w:sz w:val="20"/>
                <w:u w:val="single"/>
                <w:shd w:val="pct10" w:color="auto" w:fill="auto"/>
                <w:lang w:val="it-CH"/>
              </w:rPr>
              <w:t>cpv. 1,</w:t>
            </w:r>
            <w:r w:rsidR="002B1A6D" w:rsidRPr="004D2259">
              <w:rPr>
                <w:b/>
                <w:sz w:val="20"/>
                <w:u w:val="single"/>
                <w:shd w:val="pct10" w:color="auto" w:fill="auto"/>
                <w:lang w:val="it-CH"/>
              </w:rPr>
              <w:t xml:space="preserve"> 68 </w:t>
            </w:r>
            <w:r w:rsidR="00EC272F" w:rsidRPr="004D2259">
              <w:rPr>
                <w:b/>
                <w:sz w:val="20"/>
                <w:u w:val="single"/>
                <w:shd w:val="pct10" w:color="auto" w:fill="auto"/>
                <w:lang w:val="it-CH"/>
              </w:rPr>
              <w:t>cpv. 1 nuova LEDP,</w:t>
            </w:r>
            <w:r w:rsidR="005E02B0" w:rsidRPr="004D2259">
              <w:rPr>
                <w:b/>
                <w:sz w:val="20"/>
                <w:u w:val="single"/>
                <w:shd w:val="pct10" w:color="auto" w:fill="auto"/>
                <w:lang w:val="it-CH"/>
              </w:rPr>
              <w:t xml:space="preserve"> </w:t>
            </w:r>
            <w:r w:rsidR="00642B68" w:rsidRPr="004D2259">
              <w:rPr>
                <w:b/>
                <w:sz w:val="20"/>
                <w:u w:val="single"/>
                <w:shd w:val="pct10" w:color="auto" w:fill="auto"/>
                <w:lang w:val="it-CH"/>
              </w:rPr>
              <w:br/>
            </w:r>
            <w:r w:rsidR="00043442" w:rsidRPr="004D2259">
              <w:rPr>
                <w:b/>
                <w:sz w:val="20"/>
                <w:u w:val="single"/>
                <w:shd w:val="pct10" w:color="auto" w:fill="auto"/>
                <w:lang w:val="it-CH"/>
              </w:rPr>
              <w:t xml:space="preserve">art. 29a </w:t>
            </w:r>
            <w:proofErr w:type="spellStart"/>
            <w:r w:rsidR="00043442" w:rsidRPr="004D2259">
              <w:rPr>
                <w:b/>
                <w:sz w:val="20"/>
                <w:u w:val="single"/>
                <w:shd w:val="pct10" w:color="auto" w:fill="auto"/>
                <w:lang w:val="it-CH"/>
              </w:rPr>
              <w:t>Cost</w:t>
            </w:r>
            <w:proofErr w:type="spellEnd"/>
            <w:r w:rsidR="00043442" w:rsidRPr="004D2259">
              <w:rPr>
                <w:b/>
                <w:sz w:val="20"/>
                <w:u w:val="single"/>
                <w:shd w:val="pct10" w:color="auto" w:fill="auto"/>
                <w:lang w:val="it-CH"/>
              </w:rPr>
              <w:t xml:space="preserve">. </w:t>
            </w:r>
            <w:r w:rsidR="00043442" w:rsidRPr="00EC3A70">
              <w:rPr>
                <w:b/>
                <w:sz w:val="20"/>
                <w:u w:val="single"/>
                <w:shd w:val="pct10" w:color="auto" w:fill="auto"/>
                <w:lang w:val="it-CH"/>
              </w:rPr>
              <w:t>TI</w:t>
            </w:r>
          </w:p>
          <w:p w:rsidR="00891FEB" w:rsidRPr="00EC3A70" w:rsidRDefault="00891FEB" w:rsidP="00043442">
            <w:pPr>
              <w:ind w:right="74"/>
              <w:rPr>
                <w:rFonts w:cs="Arial"/>
                <w:b/>
                <w:sz w:val="18"/>
                <w:szCs w:val="18"/>
                <w:lang w:val="it-CH"/>
              </w:rPr>
            </w:pPr>
            <w:r w:rsidRPr="00EC3A70">
              <w:rPr>
                <w:rFonts w:cs="Arial"/>
                <w:b/>
                <w:sz w:val="18"/>
                <w:szCs w:val="18"/>
                <w:lang w:val="it-CH"/>
              </w:rPr>
              <w:t>Art. 11</w:t>
            </w:r>
            <w:r w:rsidR="00EC3A70">
              <w:rPr>
                <w:rFonts w:cs="Arial"/>
                <w:b/>
                <w:sz w:val="18"/>
                <w:szCs w:val="18"/>
                <w:lang w:val="it-CH"/>
              </w:rPr>
              <w:t xml:space="preserve"> nuova LEDP</w:t>
            </w:r>
          </w:p>
          <w:p w:rsidR="00891FEB" w:rsidRPr="00EC3A70" w:rsidRDefault="001059A6" w:rsidP="00043442">
            <w:pPr>
              <w:shd w:val="clear" w:color="auto" w:fill="FFFFFF"/>
              <w:ind w:right="74"/>
              <w:rPr>
                <w:rFonts w:cs="Arial"/>
                <w:i/>
                <w:sz w:val="18"/>
                <w:szCs w:val="18"/>
                <w:lang w:val="it-CH"/>
              </w:rPr>
            </w:pPr>
            <w:r w:rsidRPr="00EC3A70">
              <w:rPr>
                <w:rFonts w:cs="Arial"/>
                <w:i/>
                <w:sz w:val="18"/>
                <w:szCs w:val="18"/>
                <w:lang w:val="it-CH"/>
              </w:rPr>
              <w:t>Abrogato</w:t>
            </w:r>
          </w:p>
          <w:p w:rsidR="00043442" w:rsidRPr="00EC3A70" w:rsidRDefault="00043442" w:rsidP="00043442">
            <w:pPr>
              <w:shd w:val="clear" w:color="auto" w:fill="FFFFFF"/>
              <w:ind w:right="74"/>
              <w:rPr>
                <w:sz w:val="18"/>
                <w:szCs w:val="18"/>
                <w:lang w:val="it-CH"/>
              </w:rPr>
            </w:pPr>
          </w:p>
        </w:tc>
      </w:tr>
      <w:tr w:rsidR="00891FEB" w:rsidRPr="00161CA8" w:rsidTr="00EC3A70">
        <w:tc>
          <w:tcPr>
            <w:tcW w:w="1346" w:type="dxa"/>
            <w:tcBorders>
              <w:bottom w:val="nil"/>
            </w:tcBorders>
          </w:tcPr>
          <w:p w:rsidR="00891FEB" w:rsidRPr="00EC272F" w:rsidRDefault="00891FEB" w:rsidP="00DF360C">
            <w:pPr>
              <w:jc w:val="left"/>
              <w:rPr>
                <w:b/>
                <w:sz w:val="18"/>
                <w:szCs w:val="18"/>
                <w:lang w:val="it-CH"/>
              </w:rPr>
            </w:pPr>
          </w:p>
          <w:p w:rsidR="00891FEB" w:rsidRPr="00E1185C" w:rsidRDefault="001059A6" w:rsidP="00DF360C">
            <w:pPr>
              <w:jc w:val="left"/>
              <w:rPr>
                <w:b/>
                <w:sz w:val="18"/>
                <w:szCs w:val="18"/>
              </w:rPr>
            </w:pPr>
            <w:r>
              <w:rPr>
                <w:rFonts w:cs="Arial"/>
                <w:b/>
                <w:sz w:val="16"/>
                <w:szCs w:val="16"/>
              </w:rPr>
              <w:t>Candidature</w:t>
            </w:r>
          </w:p>
        </w:tc>
        <w:tc>
          <w:tcPr>
            <w:tcW w:w="8363" w:type="dxa"/>
            <w:tcBorders>
              <w:bottom w:val="nil"/>
            </w:tcBorders>
          </w:tcPr>
          <w:p w:rsidR="00891FEB" w:rsidRPr="00E1185C" w:rsidRDefault="00891FEB" w:rsidP="00043442">
            <w:pPr>
              <w:ind w:right="74"/>
              <w:rPr>
                <w:rFonts w:cs="Arial"/>
                <w:b/>
                <w:sz w:val="18"/>
                <w:szCs w:val="18"/>
              </w:rPr>
            </w:pPr>
            <w:r>
              <w:rPr>
                <w:rFonts w:cs="Arial"/>
                <w:b/>
                <w:sz w:val="18"/>
                <w:szCs w:val="18"/>
              </w:rPr>
              <w:t>Art. 48</w:t>
            </w:r>
            <w:r w:rsidR="002B1A6D">
              <w:rPr>
                <w:rFonts w:cs="Arial"/>
                <w:b/>
                <w:sz w:val="18"/>
                <w:szCs w:val="18"/>
              </w:rPr>
              <w:t xml:space="preserve"> </w:t>
            </w:r>
            <w:r>
              <w:rPr>
                <w:rFonts w:cs="Arial"/>
                <w:b/>
                <w:sz w:val="18"/>
                <w:szCs w:val="18"/>
              </w:rPr>
              <w:t>cpv. 3</w:t>
            </w:r>
            <w:r w:rsidR="00EC3A70">
              <w:rPr>
                <w:rFonts w:cs="Arial"/>
                <w:b/>
                <w:sz w:val="18"/>
                <w:szCs w:val="18"/>
              </w:rPr>
              <w:t xml:space="preserve"> </w:t>
            </w:r>
            <w:r w:rsidR="00EC3A70">
              <w:rPr>
                <w:rFonts w:cs="Arial"/>
                <w:b/>
                <w:sz w:val="18"/>
                <w:szCs w:val="18"/>
                <w:lang w:val="it-CH"/>
              </w:rPr>
              <w:t>nuova LEDP</w:t>
            </w:r>
          </w:p>
          <w:p w:rsidR="00891FEB" w:rsidRDefault="00891FEB" w:rsidP="00043442">
            <w:pPr>
              <w:shd w:val="clear" w:color="auto" w:fill="FFFFFF"/>
              <w:ind w:right="74"/>
              <w:rPr>
                <w:rFonts w:cs="Arial"/>
                <w:sz w:val="18"/>
                <w:szCs w:val="18"/>
              </w:rPr>
            </w:pPr>
            <w:r w:rsidRPr="00891FEB">
              <w:rPr>
                <w:rFonts w:cs="Arial"/>
                <w:sz w:val="18"/>
                <w:szCs w:val="18"/>
                <w:vertAlign w:val="superscript"/>
              </w:rPr>
              <w:t>3</w:t>
            </w:r>
            <w:r w:rsidR="001059A6" w:rsidRPr="001059A6">
              <w:rPr>
                <w:rFonts w:cs="Arial"/>
                <w:sz w:val="18"/>
                <w:szCs w:val="18"/>
              </w:rPr>
              <w:t>Alla proposta deve essere unita, in originale, la dichiarazione di accettazione firmata dal candidato.</w:t>
            </w:r>
          </w:p>
          <w:p w:rsidR="00891FEB" w:rsidRPr="00E1185C" w:rsidRDefault="00891FEB" w:rsidP="00043442">
            <w:pPr>
              <w:shd w:val="clear" w:color="auto" w:fill="FFFFFF"/>
              <w:ind w:left="284" w:right="74" w:hanging="284"/>
              <w:rPr>
                <w:rFonts w:cs="Arial"/>
                <w:b/>
                <w:sz w:val="18"/>
                <w:szCs w:val="18"/>
              </w:rPr>
            </w:pPr>
          </w:p>
        </w:tc>
      </w:tr>
      <w:tr w:rsidR="001059A6" w:rsidRPr="00161CA8" w:rsidTr="00EC3A70">
        <w:tc>
          <w:tcPr>
            <w:tcW w:w="1346" w:type="dxa"/>
            <w:tcBorders>
              <w:top w:val="nil"/>
              <w:bottom w:val="nil"/>
            </w:tcBorders>
          </w:tcPr>
          <w:p w:rsidR="001059A6" w:rsidRPr="00E1185C" w:rsidRDefault="001059A6" w:rsidP="00DF360C">
            <w:pPr>
              <w:jc w:val="left"/>
              <w:rPr>
                <w:b/>
                <w:sz w:val="18"/>
                <w:szCs w:val="18"/>
              </w:rPr>
            </w:pPr>
          </w:p>
          <w:p w:rsidR="001059A6" w:rsidRPr="00E1185C" w:rsidRDefault="001059A6" w:rsidP="00DF360C">
            <w:pPr>
              <w:jc w:val="left"/>
              <w:rPr>
                <w:b/>
                <w:sz w:val="18"/>
                <w:szCs w:val="18"/>
              </w:rPr>
            </w:pPr>
            <w:r w:rsidRPr="001059A6">
              <w:rPr>
                <w:rFonts w:cs="Arial"/>
                <w:b/>
                <w:sz w:val="16"/>
                <w:szCs w:val="16"/>
              </w:rPr>
              <w:t>Facoltà di designazione dopo la ripartizione</w:t>
            </w:r>
          </w:p>
        </w:tc>
        <w:tc>
          <w:tcPr>
            <w:tcW w:w="8363" w:type="dxa"/>
            <w:tcBorders>
              <w:top w:val="nil"/>
              <w:bottom w:val="nil"/>
            </w:tcBorders>
          </w:tcPr>
          <w:p w:rsidR="001059A6" w:rsidRPr="00E1185C" w:rsidRDefault="001059A6" w:rsidP="00043442">
            <w:pPr>
              <w:ind w:right="74"/>
              <w:rPr>
                <w:rFonts w:cs="Arial"/>
                <w:b/>
                <w:sz w:val="18"/>
                <w:szCs w:val="18"/>
              </w:rPr>
            </w:pPr>
            <w:r>
              <w:rPr>
                <w:rFonts w:cs="Arial"/>
                <w:b/>
                <w:sz w:val="18"/>
                <w:szCs w:val="18"/>
              </w:rPr>
              <w:t>Art. 58</w:t>
            </w:r>
            <w:r w:rsidR="002B1A6D">
              <w:rPr>
                <w:rFonts w:cs="Arial"/>
                <w:b/>
                <w:sz w:val="18"/>
                <w:szCs w:val="18"/>
              </w:rPr>
              <w:t xml:space="preserve"> </w:t>
            </w:r>
            <w:r>
              <w:rPr>
                <w:rFonts w:cs="Arial"/>
                <w:b/>
                <w:sz w:val="18"/>
                <w:szCs w:val="18"/>
              </w:rPr>
              <w:t>cpv. 1</w:t>
            </w:r>
            <w:r w:rsidR="00EC3A70">
              <w:rPr>
                <w:rFonts w:cs="Arial"/>
                <w:b/>
                <w:sz w:val="18"/>
                <w:szCs w:val="18"/>
              </w:rPr>
              <w:t xml:space="preserve"> </w:t>
            </w:r>
            <w:r w:rsidR="00EC3A70">
              <w:rPr>
                <w:rFonts w:cs="Arial"/>
                <w:b/>
                <w:sz w:val="18"/>
                <w:szCs w:val="18"/>
                <w:lang w:val="it-CH"/>
              </w:rPr>
              <w:t>nuova LEDP</w:t>
            </w:r>
          </w:p>
          <w:p w:rsidR="001059A6" w:rsidRPr="00E1185C" w:rsidRDefault="001059A6" w:rsidP="00051FD6">
            <w:pPr>
              <w:shd w:val="clear" w:color="auto" w:fill="FFFFFF"/>
              <w:spacing w:after="60"/>
              <w:ind w:right="74"/>
              <w:rPr>
                <w:rFonts w:cs="Arial"/>
                <w:b/>
                <w:sz w:val="18"/>
                <w:szCs w:val="18"/>
              </w:rPr>
            </w:pPr>
            <w:r>
              <w:rPr>
                <w:rFonts w:cs="Arial"/>
                <w:sz w:val="18"/>
                <w:szCs w:val="18"/>
                <w:vertAlign w:val="superscript"/>
              </w:rPr>
              <w:t>1</w:t>
            </w:r>
            <w:r w:rsidRPr="001059A6">
              <w:rPr>
                <w:rFonts w:cs="Arial"/>
                <w:sz w:val="18"/>
                <w:szCs w:val="18"/>
              </w:rPr>
              <w:t xml:space="preserve">Se a una lista è </w:t>
            </w:r>
            <w:r w:rsidRPr="007C4D9B">
              <w:rPr>
                <w:rFonts w:cs="Arial"/>
                <w:sz w:val="18"/>
                <w:szCs w:val="18"/>
              </w:rPr>
              <w:t>assegnato un numero di seggi superior</w:t>
            </w:r>
            <w:r w:rsidR="00051FD6" w:rsidRPr="007C4D9B">
              <w:rPr>
                <w:rFonts w:cs="Arial"/>
                <w:sz w:val="18"/>
                <w:szCs w:val="18"/>
              </w:rPr>
              <w:t>e a quello dei suoi candidati, i</w:t>
            </w:r>
            <w:r w:rsidRPr="007C4D9B">
              <w:rPr>
                <w:rFonts w:cs="Arial"/>
                <w:sz w:val="18"/>
                <w:szCs w:val="18"/>
              </w:rPr>
              <w:t>l rappresentante</w:t>
            </w:r>
            <w:r w:rsidR="007C4D9B" w:rsidRPr="007C4D9B">
              <w:rPr>
                <w:rFonts w:cs="Arial"/>
                <w:sz w:val="18"/>
                <w:szCs w:val="18"/>
              </w:rPr>
              <w:t xml:space="preserve"> della lista </w:t>
            </w:r>
            <w:r w:rsidRPr="007C4D9B">
              <w:rPr>
                <w:rFonts w:cs="Arial"/>
                <w:sz w:val="18"/>
                <w:szCs w:val="18"/>
              </w:rPr>
              <w:t xml:space="preserve">ha la facoltà di completarla fino al numero di seggi che le sono stati attribuiti entro dieci giorni dalla pubblicazione dei risultati; la proposta di </w:t>
            </w:r>
            <w:proofErr w:type="spellStart"/>
            <w:r w:rsidRPr="007C4D9B">
              <w:rPr>
                <w:rFonts w:cs="Arial"/>
                <w:sz w:val="18"/>
                <w:szCs w:val="18"/>
              </w:rPr>
              <w:t>completazione</w:t>
            </w:r>
            <w:proofErr w:type="spellEnd"/>
            <w:r w:rsidRPr="001059A6">
              <w:rPr>
                <w:rFonts w:cs="Arial"/>
                <w:sz w:val="18"/>
                <w:szCs w:val="18"/>
              </w:rPr>
              <w:t xml:space="preserve"> deve essere depositata con la dichiarazione di accettazione.</w:t>
            </w:r>
          </w:p>
        </w:tc>
      </w:tr>
      <w:tr w:rsidR="001059A6" w:rsidRPr="00161CA8" w:rsidTr="00EC3A70">
        <w:tc>
          <w:tcPr>
            <w:tcW w:w="1346" w:type="dxa"/>
            <w:tcBorders>
              <w:top w:val="nil"/>
              <w:bottom w:val="nil"/>
            </w:tcBorders>
          </w:tcPr>
          <w:p w:rsidR="001059A6" w:rsidRPr="00E1185C" w:rsidRDefault="001059A6" w:rsidP="00DF360C">
            <w:pPr>
              <w:jc w:val="left"/>
              <w:rPr>
                <w:b/>
                <w:sz w:val="18"/>
                <w:szCs w:val="18"/>
              </w:rPr>
            </w:pPr>
          </w:p>
          <w:p w:rsidR="001059A6" w:rsidRPr="00E1185C" w:rsidRDefault="001059A6" w:rsidP="00DF360C">
            <w:pPr>
              <w:jc w:val="left"/>
              <w:rPr>
                <w:b/>
                <w:sz w:val="18"/>
                <w:szCs w:val="18"/>
              </w:rPr>
            </w:pPr>
            <w:r w:rsidRPr="001059A6">
              <w:rPr>
                <w:rFonts w:cs="Arial"/>
                <w:b/>
                <w:sz w:val="16"/>
                <w:szCs w:val="16"/>
              </w:rPr>
              <w:t>Decesso di un candidato</w:t>
            </w:r>
          </w:p>
        </w:tc>
        <w:tc>
          <w:tcPr>
            <w:tcW w:w="8363" w:type="dxa"/>
            <w:tcBorders>
              <w:top w:val="nil"/>
              <w:bottom w:val="nil"/>
            </w:tcBorders>
          </w:tcPr>
          <w:p w:rsidR="001059A6" w:rsidRPr="003D33FA" w:rsidRDefault="001059A6" w:rsidP="00A564F4">
            <w:pPr>
              <w:spacing w:before="60"/>
              <w:ind w:right="74"/>
              <w:rPr>
                <w:rFonts w:cs="Arial"/>
                <w:b/>
                <w:sz w:val="18"/>
                <w:szCs w:val="18"/>
              </w:rPr>
            </w:pPr>
            <w:r w:rsidRPr="003D33FA">
              <w:rPr>
                <w:rFonts w:cs="Arial"/>
                <w:b/>
                <w:sz w:val="18"/>
                <w:szCs w:val="18"/>
              </w:rPr>
              <w:t>Art. 68</w:t>
            </w:r>
            <w:r w:rsidR="002B1A6D" w:rsidRPr="003D33FA">
              <w:rPr>
                <w:rFonts w:cs="Arial"/>
                <w:b/>
                <w:sz w:val="18"/>
                <w:szCs w:val="18"/>
              </w:rPr>
              <w:t xml:space="preserve"> </w:t>
            </w:r>
            <w:r w:rsidRPr="003D33FA">
              <w:rPr>
                <w:rFonts w:cs="Arial"/>
                <w:b/>
                <w:sz w:val="18"/>
                <w:szCs w:val="18"/>
              </w:rPr>
              <w:t>cpv. 1</w:t>
            </w:r>
            <w:r w:rsidR="00EC3A70">
              <w:rPr>
                <w:rFonts w:cs="Arial"/>
                <w:b/>
                <w:sz w:val="18"/>
                <w:szCs w:val="18"/>
              </w:rPr>
              <w:t xml:space="preserve"> </w:t>
            </w:r>
            <w:r w:rsidR="00EC3A70">
              <w:rPr>
                <w:rFonts w:cs="Arial"/>
                <w:b/>
                <w:sz w:val="18"/>
                <w:szCs w:val="18"/>
                <w:lang w:val="it-CH"/>
              </w:rPr>
              <w:t>nuova LEDP</w:t>
            </w:r>
          </w:p>
          <w:p w:rsidR="001059A6" w:rsidRPr="003D33FA" w:rsidRDefault="001059A6" w:rsidP="00043442">
            <w:pPr>
              <w:shd w:val="clear" w:color="auto" w:fill="FFFFFF"/>
              <w:ind w:right="74"/>
              <w:rPr>
                <w:rFonts w:cs="Arial"/>
                <w:sz w:val="18"/>
                <w:szCs w:val="18"/>
              </w:rPr>
            </w:pPr>
            <w:r w:rsidRPr="003D33FA">
              <w:rPr>
                <w:rFonts w:cs="Arial"/>
                <w:sz w:val="18"/>
                <w:szCs w:val="18"/>
                <w:vertAlign w:val="superscript"/>
              </w:rPr>
              <w:t>1</w:t>
            </w:r>
            <w:r w:rsidRPr="003D33FA">
              <w:rPr>
                <w:rFonts w:cs="Arial"/>
                <w:sz w:val="18"/>
                <w:szCs w:val="18"/>
              </w:rPr>
              <w:t>Se un candidato decede prima che le liste diventino definit</w:t>
            </w:r>
            <w:r w:rsidR="003D33FA" w:rsidRPr="003D33FA">
              <w:rPr>
                <w:rFonts w:cs="Arial"/>
                <w:sz w:val="18"/>
                <w:szCs w:val="18"/>
              </w:rPr>
              <w:t xml:space="preserve">ive, il suo nome è stralciato; </w:t>
            </w:r>
            <w:r w:rsidRPr="003D33FA">
              <w:rPr>
                <w:rFonts w:cs="Arial"/>
                <w:sz w:val="18"/>
                <w:szCs w:val="18"/>
              </w:rPr>
              <w:t xml:space="preserve">il rappresentante della lista </w:t>
            </w:r>
            <w:r w:rsidR="003D33FA" w:rsidRPr="003D33FA">
              <w:rPr>
                <w:rFonts w:cs="Arial"/>
                <w:sz w:val="18"/>
                <w:szCs w:val="18"/>
              </w:rPr>
              <w:t>p</w:t>
            </w:r>
            <w:r w:rsidRPr="003D33FA">
              <w:rPr>
                <w:rFonts w:cs="Arial"/>
                <w:sz w:val="18"/>
                <w:szCs w:val="18"/>
              </w:rPr>
              <w:t>uò presentare un candidato sostituto entro il momento in cui le liste diventano definitive con la dichiarazione di accettazione; se vi sono vizi le nuove candidature sono stralciate.</w:t>
            </w:r>
          </w:p>
          <w:p w:rsidR="001059A6" w:rsidRPr="003D33FA" w:rsidRDefault="001059A6" w:rsidP="00043442">
            <w:pPr>
              <w:shd w:val="clear" w:color="auto" w:fill="FFFFFF"/>
              <w:ind w:left="284" w:right="74" w:hanging="284"/>
              <w:rPr>
                <w:rFonts w:cs="Arial"/>
                <w:b/>
                <w:sz w:val="18"/>
                <w:szCs w:val="18"/>
              </w:rPr>
            </w:pPr>
          </w:p>
        </w:tc>
      </w:tr>
      <w:tr w:rsidR="00891FEB" w:rsidRPr="001059A6" w:rsidTr="00EC3A70">
        <w:tc>
          <w:tcPr>
            <w:tcW w:w="1346" w:type="dxa"/>
          </w:tcPr>
          <w:p w:rsidR="00891FEB" w:rsidRPr="003D33FA" w:rsidRDefault="00891FEB" w:rsidP="00DF360C">
            <w:pPr>
              <w:jc w:val="left"/>
              <w:rPr>
                <w:b/>
                <w:sz w:val="16"/>
                <w:szCs w:val="16"/>
              </w:rPr>
            </w:pPr>
          </w:p>
          <w:p w:rsidR="00891FEB" w:rsidRPr="003D33FA" w:rsidRDefault="00891FEB" w:rsidP="00DF360C">
            <w:pPr>
              <w:ind w:right="72"/>
              <w:jc w:val="left"/>
              <w:rPr>
                <w:b/>
                <w:sz w:val="16"/>
                <w:szCs w:val="16"/>
              </w:rPr>
            </w:pPr>
            <w:r w:rsidRPr="003D33FA">
              <w:rPr>
                <w:rFonts w:cs="Arial"/>
                <w:b/>
                <w:sz w:val="16"/>
                <w:szCs w:val="16"/>
              </w:rPr>
              <w:t>Ineleggibilità e destituzione</w:t>
            </w:r>
          </w:p>
        </w:tc>
        <w:tc>
          <w:tcPr>
            <w:tcW w:w="8363" w:type="dxa"/>
          </w:tcPr>
          <w:p w:rsidR="00891FEB" w:rsidRPr="003D33FA" w:rsidRDefault="00891FEB" w:rsidP="00043442">
            <w:pPr>
              <w:ind w:right="74"/>
              <w:rPr>
                <w:rFonts w:cs="Arial"/>
                <w:b/>
                <w:sz w:val="18"/>
                <w:szCs w:val="18"/>
                <w:lang w:val="it-CH"/>
              </w:rPr>
            </w:pPr>
            <w:r w:rsidRPr="003D33FA">
              <w:rPr>
                <w:rFonts w:cs="Arial"/>
                <w:b/>
                <w:sz w:val="18"/>
                <w:szCs w:val="18"/>
                <w:lang w:val="it-CH"/>
              </w:rPr>
              <w:t xml:space="preserve">Art. 29a </w:t>
            </w:r>
            <w:proofErr w:type="spellStart"/>
            <w:r w:rsidRPr="003D33FA">
              <w:rPr>
                <w:rFonts w:cs="Arial"/>
                <w:b/>
                <w:sz w:val="18"/>
                <w:szCs w:val="18"/>
                <w:lang w:val="it-CH"/>
              </w:rPr>
              <w:t>Cost</w:t>
            </w:r>
            <w:proofErr w:type="spellEnd"/>
            <w:r w:rsidRPr="003D33FA">
              <w:rPr>
                <w:rFonts w:cs="Arial"/>
                <w:b/>
                <w:sz w:val="18"/>
                <w:szCs w:val="18"/>
                <w:lang w:val="it-CH"/>
              </w:rPr>
              <w:t>. TI</w:t>
            </w:r>
          </w:p>
          <w:p w:rsidR="00891FEB" w:rsidRPr="003D33FA" w:rsidRDefault="00332AEB" w:rsidP="00043442">
            <w:pPr>
              <w:ind w:right="74"/>
              <w:rPr>
                <w:rFonts w:cs="Arial"/>
                <w:sz w:val="18"/>
                <w:szCs w:val="18"/>
                <w:lang w:val="it-CH"/>
              </w:rPr>
            </w:pPr>
            <w:r w:rsidRPr="00EC3A70">
              <w:rPr>
                <w:rFonts w:cs="Arial"/>
                <w:i/>
                <w:sz w:val="18"/>
                <w:szCs w:val="18"/>
                <w:lang w:val="it-CH"/>
              </w:rPr>
              <w:t>Abrogato</w:t>
            </w:r>
          </w:p>
          <w:p w:rsidR="00891FEB" w:rsidRPr="003D33FA" w:rsidRDefault="00891FEB" w:rsidP="00A5278A">
            <w:pPr>
              <w:shd w:val="clear" w:color="auto" w:fill="FFFFFF"/>
              <w:spacing w:after="60"/>
              <w:ind w:right="74"/>
              <w:rPr>
                <w:rFonts w:cs="Arial"/>
                <w:b/>
                <w:sz w:val="18"/>
                <w:szCs w:val="18"/>
                <w:lang w:val="it-CH"/>
              </w:rPr>
            </w:pPr>
          </w:p>
        </w:tc>
      </w:tr>
    </w:tbl>
    <w:p w:rsidR="009A3AA2" w:rsidRDefault="009A3AA2" w:rsidP="00A564F4">
      <w:pPr>
        <w:pStyle w:val="Default"/>
        <w:spacing w:before="120"/>
        <w:jc w:val="both"/>
      </w:pPr>
    </w:p>
    <w:p w:rsidR="00FA372A" w:rsidRDefault="00FA372A" w:rsidP="00A564F4">
      <w:pPr>
        <w:pStyle w:val="Default"/>
        <w:spacing w:before="120"/>
        <w:jc w:val="both"/>
      </w:pPr>
      <w:r>
        <w:t>La minoranza 2 della Commissione</w:t>
      </w:r>
      <w:r w:rsidR="00773B56">
        <w:t xml:space="preserve"> (1 membro)</w:t>
      </w:r>
      <w:r>
        <w:t xml:space="preserve"> </w:t>
      </w:r>
      <w:r w:rsidR="001631A5" w:rsidRPr="001631A5">
        <w:t>propone lo stralcio dell'obbligo</w:t>
      </w:r>
      <w:r>
        <w:t xml:space="preserve"> per i candidati ai Municipi, al Parlamento cantonale e al C</w:t>
      </w:r>
      <w:r w:rsidRPr="00A82947">
        <w:t>onsigli</w:t>
      </w:r>
      <w:r>
        <w:t>o</w:t>
      </w:r>
      <w:r w:rsidRPr="00A82947">
        <w:t xml:space="preserve"> di Stato</w:t>
      </w:r>
      <w:r w:rsidR="001631A5" w:rsidRPr="001631A5">
        <w:t xml:space="preserve"> di presentare l</w:t>
      </w:r>
      <w:r>
        <w:t>'</w:t>
      </w:r>
      <w:r w:rsidR="001631A5" w:rsidRPr="001631A5">
        <w:t>estratto del casellario giudiziale</w:t>
      </w:r>
      <w:r>
        <w:t xml:space="preserve"> (art. 48</w:t>
      </w:r>
      <w:r w:rsidR="002C6457">
        <w:t xml:space="preserve"> </w:t>
      </w:r>
      <w:r>
        <w:t>cpv. 3, art. 58</w:t>
      </w:r>
      <w:r w:rsidR="002C6457">
        <w:t xml:space="preserve"> </w:t>
      </w:r>
      <w:r>
        <w:t>cpv. 1, art. 68</w:t>
      </w:r>
      <w:r w:rsidR="002C6457">
        <w:t xml:space="preserve"> </w:t>
      </w:r>
      <w:r w:rsidR="00964945">
        <w:t>cpv. 1 nuova LEDP).</w:t>
      </w:r>
    </w:p>
    <w:p w:rsidR="001631A5" w:rsidRDefault="00FA372A" w:rsidP="00FA372A">
      <w:pPr>
        <w:pStyle w:val="Default"/>
        <w:spacing w:before="120"/>
        <w:jc w:val="both"/>
      </w:pPr>
      <w:r>
        <w:t>A suo avviso s</w:t>
      </w:r>
      <w:r w:rsidR="001631A5" w:rsidRPr="001631A5">
        <w:t xml:space="preserve">i tratta di una complicazione burocratica inutile e già errata nei suoi presupposti. Essa induce infatti a ritenere che "normalmente" i cittadini siano "colpevoli" (a meno che dimostrino il contrario). La totale inutilità di questo obbligo è poi rafforzata dal fatto che sul casellario giudiziale (perlomeno nella versione accessibile al pubblico) non figurano i casi ancora "sub </w:t>
      </w:r>
      <w:proofErr w:type="spellStart"/>
      <w:r w:rsidR="001631A5" w:rsidRPr="001631A5">
        <w:t>judice</w:t>
      </w:r>
      <w:proofErr w:type="spellEnd"/>
      <w:r w:rsidR="001631A5" w:rsidRPr="001631A5">
        <w:t>", e che anche le condanne "cresciute in giudicato" vengono rapidamente cancellate.</w:t>
      </w:r>
    </w:p>
    <w:p w:rsidR="00FA372A" w:rsidRDefault="00FA372A" w:rsidP="00096B79">
      <w:pPr>
        <w:pStyle w:val="Default"/>
        <w:spacing w:before="120"/>
        <w:jc w:val="both"/>
      </w:pPr>
      <w:r w:rsidRPr="003D33FA">
        <w:t xml:space="preserve">Questa modifica comporta l'abrogazione </w:t>
      </w:r>
      <w:r w:rsidR="00096B79" w:rsidRPr="003D33FA">
        <w:t xml:space="preserve">delle norme concernenti l'ineleggibilità o l'obbligo di notifica dell'autorità giudiziaria presenti nella </w:t>
      </w:r>
      <w:proofErr w:type="spellStart"/>
      <w:r w:rsidR="00096B79" w:rsidRPr="003D33FA">
        <w:t>Cost</w:t>
      </w:r>
      <w:proofErr w:type="spellEnd"/>
      <w:r w:rsidR="00096B79" w:rsidRPr="003D33FA">
        <w:t>. TI (art. 29a)</w:t>
      </w:r>
      <w:r w:rsidR="00EC3A70">
        <w:t xml:space="preserve"> e</w:t>
      </w:r>
      <w:r w:rsidR="00096B79" w:rsidRPr="003D33FA">
        <w:t xml:space="preserve"> nella LEDP (art. 11): </w:t>
      </w:r>
      <w:r w:rsidR="00EC3A70">
        <w:br/>
      </w:r>
      <w:r w:rsidR="00096B79" w:rsidRPr="003D33FA">
        <w:t xml:space="preserve">in effetti il casellario giudiziale è l'unico strumento che consente di stabilire l'eventuale </w:t>
      </w:r>
      <w:r w:rsidRPr="003D33FA">
        <w:t>ineleggibilità di un candidato</w:t>
      </w:r>
      <w:r w:rsidR="00096B79" w:rsidRPr="003D33FA">
        <w:t>.</w:t>
      </w:r>
    </w:p>
    <w:p w:rsidR="005E02B0" w:rsidRDefault="00801C96" w:rsidP="00096B79">
      <w:pPr>
        <w:pStyle w:val="Default"/>
        <w:spacing w:before="120"/>
        <w:jc w:val="both"/>
      </w:pPr>
      <w:r>
        <w:t>Qualora lo stralcio</w:t>
      </w:r>
      <w:r w:rsidR="005E02B0">
        <w:t xml:space="preserve"> dell'art. 29a </w:t>
      </w:r>
      <w:proofErr w:type="spellStart"/>
      <w:r w:rsidR="005E02B0">
        <w:t>Co</w:t>
      </w:r>
      <w:r w:rsidR="00964945">
        <w:t>st</w:t>
      </w:r>
      <w:proofErr w:type="spellEnd"/>
      <w:r w:rsidR="00964945">
        <w:t>. TI fosse approvato</w:t>
      </w:r>
      <w:r w:rsidR="005E02B0">
        <w:t xml:space="preserve"> dapprima dal Parlamento e poi dal popolo, si render</w:t>
      </w:r>
      <w:r w:rsidR="00642B68">
        <w:t>à necessaria, tramite un apposito messaggio governativo di concretizzazione, una più accurata revisione legislativa che tenga conto dell'abrogazione dell'obbligo di presentare il casellario giudiziale per qualsiasi autorità politica comunale o cantonale.</w:t>
      </w:r>
    </w:p>
    <w:p w:rsidR="00956084" w:rsidRPr="00772BC5" w:rsidRDefault="00956084" w:rsidP="00A564F4">
      <w:pPr>
        <w:pStyle w:val="Default"/>
        <w:spacing w:line="360" w:lineRule="auto"/>
        <w:jc w:val="both"/>
        <w:rPr>
          <w:sz w:val="32"/>
          <w:szCs w:val="32"/>
        </w:rPr>
      </w:pPr>
    </w:p>
    <w:p w:rsidR="00956084" w:rsidRPr="00CA6936" w:rsidRDefault="001850F7" w:rsidP="00051FD6">
      <w:pPr>
        <w:pStyle w:val="Titolo2"/>
        <w:spacing w:before="0"/>
        <w:rPr>
          <w:rFonts w:ascii="Arial" w:hAnsi="Arial" w:cs="Arial"/>
          <w:color w:val="auto"/>
          <w:sz w:val="24"/>
          <w:szCs w:val="24"/>
        </w:rPr>
      </w:pPr>
      <w:r w:rsidRPr="00052119">
        <w:rPr>
          <w:rFonts w:ascii="Arial" w:hAnsi="Arial" w:cs="Arial"/>
          <w:color w:val="auto"/>
          <w:sz w:val="24"/>
          <w:szCs w:val="24"/>
          <w:lang w:val="it-CH"/>
        </w:rPr>
        <w:t xml:space="preserve"> </w:t>
      </w:r>
      <w:bookmarkStart w:id="25" w:name="_Toc527974435"/>
      <w:r w:rsidR="00956084" w:rsidRPr="00052119">
        <w:rPr>
          <w:rFonts w:ascii="Arial" w:hAnsi="Arial" w:cs="Arial"/>
          <w:color w:val="auto"/>
          <w:sz w:val="24"/>
          <w:szCs w:val="24"/>
          <w:lang w:val="it-CH"/>
        </w:rPr>
        <w:t>art. 1</w:t>
      </w:r>
      <w:r w:rsidR="00956084">
        <w:rPr>
          <w:rFonts w:ascii="Arial" w:hAnsi="Arial" w:cs="Arial"/>
          <w:color w:val="auto"/>
          <w:sz w:val="24"/>
          <w:szCs w:val="24"/>
          <w:lang w:val="it-CH"/>
        </w:rPr>
        <w:t>2</w:t>
      </w:r>
      <w:r w:rsidR="00956084" w:rsidRPr="00052119">
        <w:rPr>
          <w:rFonts w:ascii="Arial" w:hAnsi="Arial" w:cs="Arial"/>
          <w:color w:val="auto"/>
          <w:sz w:val="24"/>
          <w:szCs w:val="24"/>
          <w:lang w:val="it-CH"/>
        </w:rPr>
        <w:t xml:space="preserve"> "</w:t>
      </w:r>
      <w:r w:rsidR="00956084">
        <w:rPr>
          <w:rFonts w:ascii="Arial" w:hAnsi="Arial" w:cs="Arial"/>
          <w:color w:val="auto"/>
          <w:sz w:val="24"/>
          <w:szCs w:val="24"/>
          <w:lang w:val="it-CH"/>
        </w:rPr>
        <w:t>Esclusione dai diritti politici"</w:t>
      </w:r>
      <w:bookmarkEnd w:id="25"/>
    </w:p>
    <w:p w:rsidR="002F38E3" w:rsidRPr="00367C4A" w:rsidRDefault="002F38E3" w:rsidP="002F38E3">
      <w:pPr>
        <w:tabs>
          <w:tab w:val="left" w:pos="567"/>
        </w:tabs>
        <w:spacing w:before="120"/>
        <w:ind w:left="567"/>
        <w:rPr>
          <w:i/>
          <w:sz w:val="20"/>
        </w:rPr>
      </w:pPr>
      <w:r w:rsidRPr="00367C4A">
        <w:rPr>
          <w:i/>
          <w:sz w:val="20"/>
          <w:highlight w:val="green"/>
        </w:rPr>
        <w:t>nessuna modifica rispetto alla versione governativa</w:t>
      </w:r>
      <w:r w:rsidRPr="00367C4A">
        <w:rPr>
          <w:i/>
          <w:sz w:val="20"/>
        </w:rPr>
        <w:t xml:space="preserve"> </w:t>
      </w:r>
      <w:r w:rsidRPr="00367C4A">
        <w:rPr>
          <w:i/>
          <w:sz w:val="20"/>
          <w:highlight w:val="yellow"/>
        </w:rPr>
        <w:t>(con commento)</w:t>
      </w:r>
    </w:p>
    <w:p w:rsidR="00B50919" w:rsidRPr="00B50919" w:rsidRDefault="004E1673" w:rsidP="00A564F4">
      <w:pPr>
        <w:tabs>
          <w:tab w:val="left" w:pos="426"/>
          <w:tab w:val="left" w:pos="2552"/>
        </w:tabs>
        <w:spacing w:before="120"/>
        <w:rPr>
          <w:spacing w:val="2"/>
          <w:szCs w:val="24"/>
        </w:rPr>
      </w:pPr>
      <w:r w:rsidRPr="00B50919">
        <w:rPr>
          <w:spacing w:val="2"/>
          <w:szCs w:val="24"/>
        </w:rPr>
        <w:t>In materia federale – dopo la revisione del dirit</w:t>
      </w:r>
      <w:r w:rsidR="00B50919" w:rsidRPr="00B50919">
        <w:rPr>
          <w:spacing w:val="2"/>
          <w:szCs w:val="24"/>
        </w:rPr>
        <w:t xml:space="preserve">to tutorio, entrata in vigore il 1° gennaio </w:t>
      </w:r>
      <w:r w:rsidRPr="00B50919">
        <w:rPr>
          <w:spacing w:val="2"/>
          <w:szCs w:val="24"/>
        </w:rPr>
        <w:t>2013 – sono esclusi dai diritti politici tutti coloro che a causa di durevole incapacità di discernimento sono sottoposti a curatela generale o sono rappresentati da una persona che hanno desig</w:t>
      </w:r>
      <w:r w:rsidR="00B50919" w:rsidRPr="00B50919">
        <w:rPr>
          <w:spacing w:val="2"/>
          <w:szCs w:val="24"/>
        </w:rPr>
        <w:t>nato con mandato precauzionale.</w:t>
      </w:r>
    </w:p>
    <w:p w:rsidR="00B50919" w:rsidRPr="00B50919" w:rsidRDefault="004E1673" w:rsidP="00B50919">
      <w:pPr>
        <w:tabs>
          <w:tab w:val="left" w:pos="426"/>
          <w:tab w:val="left" w:pos="2552"/>
        </w:tabs>
        <w:spacing w:before="120"/>
        <w:rPr>
          <w:szCs w:val="24"/>
        </w:rPr>
      </w:pPr>
      <w:r w:rsidRPr="00B50919">
        <w:rPr>
          <w:spacing w:val="2"/>
          <w:szCs w:val="24"/>
        </w:rPr>
        <w:t>In materia cantonale, per contro, l'esclusione dai diritti politici delle persone interdette per infermità o debolezza mentali non è automatica; viene avviata</w:t>
      </w:r>
      <w:r w:rsidR="00B50919" w:rsidRPr="00B50919">
        <w:rPr>
          <w:spacing w:val="2"/>
          <w:szCs w:val="24"/>
        </w:rPr>
        <w:t xml:space="preserve"> </w:t>
      </w:r>
      <w:r w:rsidR="00B50919" w:rsidRPr="00B50919">
        <w:rPr>
          <w:szCs w:val="24"/>
        </w:rPr>
        <w:t xml:space="preserve">d'ufficio la procedura di </w:t>
      </w:r>
      <w:r w:rsidR="00B50919" w:rsidRPr="00B50919">
        <w:rPr>
          <w:szCs w:val="24"/>
        </w:rPr>
        <w:lastRenderedPageBreak/>
        <w:t xml:space="preserve">accertamento della capacità di discernimento, che poi può portare allo stralcio. </w:t>
      </w:r>
      <w:r w:rsidR="00B50919" w:rsidRPr="00B50919">
        <w:rPr>
          <w:spacing w:val="2"/>
          <w:szCs w:val="24"/>
        </w:rPr>
        <w:t>Da rilevare anche che non sempre esiste una comunicazione ideale tra le autorità tutorie e i Comuni che gestiscono il catalogo elettorale.</w:t>
      </w:r>
    </w:p>
    <w:p w:rsidR="004E1673" w:rsidRDefault="00B50919" w:rsidP="00B50919">
      <w:pPr>
        <w:tabs>
          <w:tab w:val="left" w:pos="426"/>
          <w:tab w:val="left" w:pos="2552"/>
        </w:tabs>
        <w:spacing w:before="120"/>
        <w:rPr>
          <w:szCs w:val="24"/>
        </w:rPr>
      </w:pPr>
      <w:r w:rsidRPr="00B50919">
        <w:rPr>
          <w:szCs w:val="24"/>
        </w:rPr>
        <w:t>Con l'art. 12 nuova LEDP – che riprende tale e quale l'</w:t>
      </w:r>
      <w:hyperlink r:id="rId17" w:anchor="a2" w:history="1">
        <w:r w:rsidRPr="00B50919">
          <w:rPr>
            <w:rStyle w:val="Collegamentoipertestuale"/>
            <w:szCs w:val="24"/>
          </w:rPr>
          <w:t>art. 2</w:t>
        </w:r>
      </w:hyperlink>
      <w:r w:rsidRPr="00B50919">
        <w:rPr>
          <w:szCs w:val="24"/>
        </w:rPr>
        <w:t xml:space="preserve"> della </w:t>
      </w:r>
      <w:hyperlink r:id="rId18" w:history="1">
        <w:r w:rsidRPr="00B50919">
          <w:rPr>
            <w:rStyle w:val="Collegamentoipertestuale"/>
            <w:szCs w:val="24"/>
          </w:rPr>
          <w:t>Legge federale sui diritti politici</w:t>
        </w:r>
      </w:hyperlink>
      <w:r w:rsidRPr="00B50919">
        <w:rPr>
          <w:szCs w:val="24"/>
        </w:rPr>
        <w:t xml:space="preserve"> (LDP) –, il Consiglio di Stato propone di allineare il diritto federale e quello cantonale in tale ambito, anche e soprattutto per evitare situazioni spiacevoli in cui una persona è esclusa a livello federale mentre non lo è sul piano cantonale, e per farlo occorre avviare la vigente procedura di esclusione.</w:t>
      </w:r>
      <w:r w:rsidR="007B2928">
        <w:rPr>
          <w:szCs w:val="24"/>
        </w:rPr>
        <w:t xml:space="preserve"> L</w:t>
      </w:r>
      <w:r w:rsidR="007B2928" w:rsidRPr="007B2928">
        <w:rPr>
          <w:szCs w:val="24"/>
        </w:rPr>
        <w:t>'esclusione</w:t>
      </w:r>
      <w:r w:rsidR="007B2928">
        <w:rPr>
          <w:szCs w:val="24"/>
        </w:rPr>
        <w:t xml:space="preserve"> dai diritti politici</w:t>
      </w:r>
      <w:r w:rsidR="007B2928" w:rsidRPr="007B2928">
        <w:rPr>
          <w:szCs w:val="24"/>
        </w:rPr>
        <w:t>, sia per la curatela generale sia per il mandato precauzionale, avviene</w:t>
      </w:r>
      <w:r w:rsidR="007B2928">
        <w:rPr>
          <w:szCs w:val="24"/>
        </w:rPr>
        <w:t xml:space="preserve"> ovviamente</w:t>
      </w:r>
      <w:r w:rsidR="007B2928" w:rsidRPr="007B2928">
        <w:rPr>
          <w:szCs w:val="24"/>
        </w:rPr>
        <w:t xml:space="preserve"> solo nel caso di una constatazione della durevole incapacità di discernimento.</w:t>
      </w:r>
    </w:p>
    <w:p w:rsidR="00EC3A70" w:rsidRDefault="00B50919" w:rsidP="00A564F4">
      <w:pPr>
        <w:tabs>
          <w:tab w:val="left" w:pos="426"/>
          <w:tab w:val="left" w:pos="2552"/>
        </w:tabs>
        <w:spacing w:before="120"/>
        <w:rPr>
          <w:szCs w:val="24"/>
        </w:rPr>
      </w:pPr>
      <w:r w:rsidRPr="00B50919">
        <w:rPr>
          <w:szCs w:val="24"/>
        </w:rPr>
        <w:t xml:space="preserve">Alle autorità regionali di protezione è </w:t>
      </w:r>
      <w:r w:rsidR="00A94A61">
        <w:rPr>
          <w:szCs w:val="24"/>
        </w:rPr>
        <w:t>stato concesso un periodo di 3</w:t>
      </w:r>
      <w:r w:rsidRPr="00B50919">
        <w:rPr>
          <w:szCs w:val="24"/>
        </w:rPr>
        <w:t xml:space="preserve"> anni (terminato il 31</w:t>
      </w:r>
      <w:r>
        <w:rPr>
          <w:szCs w:val="24"/>
        </w:rPr>
        <w:t xml:space="preserve"> dicembre </w:t>
      </w:r>
      <w:r w:rsidRPr="00B50919">
        <w:rPr>
          <w:szCs w:val="24"/>
        </w:rPr>
        <w:t>2015) per convertire le interdizioni pronunciate secondo il diritto previgente in una misura prevista dal nuovo diritto.</w:t>
      </w:r>
    </w:p>
    <w:p w:rsidR="00EC3A70" w:rsidRPr="00EC3A70" w:rsidRDefault="00EC3A70" w:rsidP="00EC3A70"/>
    <w:p w:rsidR="00EC3A70" w:rsidRPr="00EC3A70" w:rsidRDefault="00EC3A70" w:rsidP="00EC3A70"/>
    <w:p w:rsidR="00A564F4" w:rsidRPr="00A564F4" w:rsidRDefault="00A564F4" w:rsidP="00051FD6">
      <w:pPr>
        <w:pStyle w:val="Titolo2"/>
        <w:spacing w:before="0"/>
        <w:rPr>
          <w:rFonts w:ascii="Arial" w:hAnsi="Arial" w:cs="Arial"/>
          <w:color w:val="auto"/>
          <w:sz w:val="24"/>
          <w:szCs w:val="24"/>
          <w:lang w:val="it-CH"/>
        </w:rPr>
      </w:pPr>
      <w:bookmarkStart w:id="26" w:name="_Toc527974436"/>
      <w:r w:rsidRPr="00A564F4">
        <w:rPr>
          <w:rFonts w:ascii="Arial" w:hAnsi="Arial" w:cs="Arial"/>
          <w:color w:val="auto"/>
          <w:sz w:val="24"/>
          <w:szCs w:val="24"/>
          <w:lang w:val="it-CH"/>
        </w:rPr>
        <w:t>TITOLO III - ESERCIZIO DEL DIRITTO DI VOTO</w:t>
      </w:r>
      <w:bookmarkEnd w:id="26"/>
    </w:p>
    <w:p w:rsidR="007B2928" w:rsidRDefault="007B2928" w:rsidP="00A564F4">
      <w:pPr>
        <w:spacing w:line="360" w:lineRule="auto"/>
      </w:pPr>
    </w:p>
    <w:p w:rsidR="007B2928" w:rsidRDefault="007B2928" w:rsidP="00051FD6">
      <w:pPr>
        <w:pStyle w:val="Titolo2"/>
        <w:spacing w:before="0"/>
        <w:rPr>
          <w:rFonts w:ascii="Arial" w:hAnsi="Arial" w:cs="Arial"/>
          <w:b w:val="0"/>
          <w:color w:val="auto"/>
          <w:sz w:val="24"/>
          <w:szCs w:val="24"/>
        </w:rPr>
      </w:pPr>
      <w:bookmarkStart w:id="27" w:name="_Toc527974437"/>
      <w:r w:rsidRPr="00052119">
        <w:rPr>
          <w:rFonts w:ascii="Arial" w:hAnsi="Arial" w:cs="Arial"/>
          <w:color w:val="auto"/>
          <w:sz w:val="24"/>
          <w:szCs w:val="24"/>
          <w:lang w:val="it-CH"/>
        </w:rPr>
        <w:t>art. 1</w:t>
      </w:r>
      <w:r>
        <w:rPr>
          <w:rFonts w:ascii="Arial" w:hAnsi="Arial" w:cs="Arial"/>
          <w:color w:val="auto"/>
          <w:sz w:val="24"/>
          <w:szCs w:val="24"/>
          <w:lang w:val="it-CH"/>
        </w:rPr>
        <w:t>3</w:t>
      </w:r>
      <w:r w:rsidRPr="00052119">
        <w:rPr>
          <w:rFonts w:ascii="Arial" w:hAnsi="Arial" w:cs="Arial"/>
          <w:color w:val="auto"/>
          <w:sz w:val="24"/>
          <w:szCs w:val="24"/>
          <w:lang w:val="it-CH"/>
        </w:rPr>
        <w:t xml:space="preserve"> "</w:t>
      </w:r>
      <w:r>
        <w:rPr>
          <w:rFonts w:ascii="Arial" w:hAnsi="Arial" w:cs="Arial"/>
          <w:color w:val="auto"/>
          <w:sz w:val="24"/>
          <w:szCs w:val="24"/>
          <w:lang w:val="it-CH"/>
        </w:rPr>
        <w:t>[Luogo di voto] Principio"</w:t>
      </w:r>
      <w:bookmarkEnd w:id="27"/>
    </w:p>
    <w:p w:rsidR="007B2928" w:rsidRPr="00367C4A" w:rsidRDefault="007B2928" w:rsidP="001850F7">
      <w:pPr>
        <w:tabs>
          <w:tab w:val="left" w:pos="567"/>
        </w:tabs>
        <w:spacing w:before="120"/>
        <w:rPr>
          <w:i/>
          <w:sz w:val="20"/>
        </w:rPr>
      </w:pPr>
      <w:r w:rsidRPr="00367C4A">
        <w:rPr>
          <w:i/>
          <w:sz w:val="20"/>
        </w:rPr>
        <w:tab/>
      </w:r>
      <w:r w:rsidR="002213F8" w:rsidRPr="00367C4A">
        <w:rPr>
          <w:i/>
          <w:sz w:val="20"/>
          <w:highlight w:val="yellow"/>
        </w:rPr>
        <w:t>modifiche</w:t>
      </w:r>
      <w:r w:rsidR="00773B56" w:rsidRPr="00367C4A">
        <w:rPr>
          <w:i/>
          <w:sz w:val="20"/>
          <w:highlight w:val="yellow"/>
        </w:rPr>
        <w:t xml:space="preserve"> commissionali</w:t>
      </w:r>
      <w:r w:rsidR="00EC3A70" w:rsidRPr="00367C4A">
        <w:rPr>
          <w:i/>
          <w:sz w:val="20"/>
          <w:highlight w:val="yellow"/>
        </w:rPr>
        <w:t xml:space="preserve"> rispetto alla versione governativa</w:t>
      </w:r>
    </w:p>
    <w:p w:rsidR="00A82C2D" w:rsidRPr="00A82C2D" w:rsidRDefault="00A82C2D" w:rsidP="00A564F4">
      <w:pPr>
        <w:tabs>
          <w:tab w:val="left" w:pos="426"/>
          <w:tab w:val="left" w:pos="2552"/>
        </w:tabs>
        <w:spacing w:before="120"/>
        <w:rPr>
          <w:spacing w:val="2"/>
          <w:szCs w:val="24"/>
        </w:rPr>
      </w:pPr>
      <w:r>
        <w:rPr>
          <w:spacing w:val="2"/>
          <w:szCs w:val="24"/>
        </w:rPr>
        <w:t>L</w:t>
      </w:r>
      <w:r w:rsidRPr="00A82C2D">
        <w:rPr>
          <w:spacing w:val="2"/>
          <w:szCs w:val="24"/>
        </w:rPr>
        <w:t>'aggiunta introdotta</w:t>
      </w:r>
      <w:r>
        <w:rPr>
          <w:spacing w:val="2"/>
          <w:szCs w:val="24"/>
        </w:rPr>
        <w:t xml:space="preserve"> dalla Commissione</w:t>
      </w:r>
      <w:r w:rsidRPr="00A82C2D">
        <w:rPr>
          <w:spacing w:val="2"/>
          <w:szCs w:val="24"/>
        </w:rPr>
        <w:t xml:space="preserve"> all'art. 13 cpv. 2 nuova LEDP</w:t>
      </w:r>
      <w:r>
        <w:rPr>
          <w:spacing w:val="2"/>
          <w:szCs w:val="24"/>
        </w:rPr>
        <w:t xml:space="preserve"> (</w:t>
      </w:r>
      <w:r>
        <w:rPr>
          <w:rFonts w:cs="Arial"/>
          <w:spacing w:val="2"/>
          <w:szCs w:val="24"/>
        </w:rPr>
        <w:t>«</w:t>
      </w:r>
      <w:r w:rsidR="00EC3A70">
        <w:rPr>
          <w:rFonts w:cs="Arial"/>
          <w:i/>
          <w:spacing w:val="2"/>
          <w:szCs w:val="24"/>
        </w:rPr>
        <w:t>purché, nel caso siano</w:t>
      </w:r>
      <w:r w:rsidRPr="00A82C2D">
        <w:rPr>
          <w:rFonts w:cs="Arial"/>
          <w:i/>
          <w:spacing w:val="2"/>
          <w:szCs w:val="24"/>
        </w:rPr>
        <w:t xml:space="preserve"> circondari elettorali, il voto sia computato nel circondario elettorale cui è attribuito l'avente diritto di voto</w:t>
      </w:r>
      <w:r>
        <w:rPr>
          <w:rFonts w:cs="Arial"/>
          <w:spacing w:val="2"/>
          <w:szCs w:val="24"/>
        </w:rPr>
        <w:t>»</w:t>
      </w:r>
      <w:r>
        <w:rPr>
          <w:spacing w:val="2"/>
          <w:szCs w:val="24"/>
        </w:rPr>
        <w:t>)</w:t>
      </w:r>
      <w:r w:rsidRPr="00A82C2D">
        <w:rPr>
          <w:spacing w:val="2"/>
          <w:szCs w:val="24"/>
        </w:rPr>
        <w:t xml:space="preserve"> si riferisce ai Comuni in cui esistono i circondari elettorali, essenzialmente Mendrisio e Bellinzona. Lo scopo della stessa è di far sì che i voti siano ripartiti tra i rispettivi uffici elettorali in base alla loro attribuzione ai votanti, questo per non falsare la suddivisione dei seggi dal profilo della rappresentanza locale.</w:t>
      </w:r>
    </w:p>
    <w:p w:rsidR="00CA6936" w:rsidRDefault="00CA6936" w:rsidP="00CA6936">
      <w:pPr>
        <w:tabs>
          <w:tab w:val="left" w:pos="426"/>
          <w:tab w:val="left" w:pos="2552"/>
        </w:tabs>
        <w:spacing w:before="120"/>
        <w:rPr>
          <w:spacing w:val="2"/>
          <w:szCs w:val="24"/>
        </w:rPr>
      </w:pPr>
      <w:r>
        <w:rPr>
          <w:spacing w:val="2"/>
          <w:szCs w:val="24"/>
        </w:rPr>
        <w:t xml:space="preserve">A detta del Governo già oggi si procede in questo modo; </w:t>
      </w:r>
      <w:r w:rsidR="002213F8">
        <w:rPr>
          <w:spacing w:val="2"/>
          <w:szCs w:val="24"/>
        </w:rPr>
        <w:t xml:space="preserve">per la Commissione </w:t>
      </w:r>
      <w:r>
        <w:rPr>
          <w:spacing w:val="2"/>
          <w:szCs w:val="24"/>
        </w:rPr>
        <w:t>si tratta quindi di confermare una simile prassi a livello di diritto.</w:t>
      </w:r>
    </w:p>
    <w:p w:rsidR="0016708E" w:rsidRPr="00062C80" w:rsidRDefault="0016708E" w:rsidP="00A564F4">
      <w:pPr>
        <w:spacing w:line="360" w:lineRule="auto"/>
        <w:rPr>
          <w:sz w:val="32"/>
          <w:szCs w:val="32"/>
        </w:rPr>
      </w:pPr>
    </w:p>
    <w:p w:rsidR="00CA6936" w:rsidRDefault="0071173C" w:rsidP="00051FD6">
      <w:pPr>
        <w:pStyle w:val="Titolo2"/>
        <w:spacing w:before="0"/>
        <w:rPr>
          <w:rFonts w:ascii="Arial" w:hAnsi="Arial" w:cs="Arial"/>
          <w:b w:val="0"/>
          <w:color w:val="auto"/>
          <w:sz w:val="24"/>
          <w:szCs w:val="24"/>
        </w:rPr>
      </w:pPr>
      <w:bookmarkStart w:id="28" w:name="_Toc527974438"/>
      <w:r>
        <w:rPr>
          <w:rFonts w:ascii="Arial" w:hAnsi="Arial" w:cs="Arial"/>
          <w:color w:val="auto"/>
          <w:sz w:val="24"/>
          <w:szCs w:val="24"/>
          <w:lang w:val="it-CH"/>
        </w:rPr>
        <w:t>Modifiche f</w:t>
      </w:r>
      <w:r w:rsidR="00CA6936">
        <w:rPr>
          <w:rFonts w:ascii="Arial" w:hAnsi="Arial" w:cs="Arial"/>
          <w:color w:val="auto"/>
          <w:sz w:val="24"/>
          <w:szCs w:val="24"/>
          <w:lang w:val="it-CH"/>
        </w:rPr>
        <w:t>ormali: convocazione delle assemblee</w:t>
      </w:r>
      <w:r w:rsidR="00D721D7">
        <w:rPr>
          <w:rFonts w:ascii="Arial" w:hAnsi="Arial" w:cs="Arial"/>
          <w:color w:val="auto"/>
          <w:sz w:val="24"/>
          <w:szCs w:val="24"/>
          <w:lang w:val="it-CH"/>
        </w:rPr>
        <w:t xml:space="preserve"> </w:t>
      </w:r>
      <w:r w:rsidR="00CA6936">
        <w:rPr>
          <w:rFonts w:ascii="Arial" w:hAnsi="Arial" w:cs="Arial"/>
          <w:color w:val="auto"/>
          <w:sz w:val="24"/>
          <w:szCs w:val="24"/>
          <w:lang w:val="it-CH"/>
        </w:rPr>
        <w:t xml:space="preserve">o dei cittadini aventi diritto di </w:t>
      </w:r>
      <w:r w:rsidR="00CA6936" w:rsidRPr="00051FD6">
        <w:rPr>
          <w:rFonts w:ascii="Arial" w:hAnsi="Arial" w:cs="Arial"/>
          <w:color w:val="auto"/>
          <w:sz w:val="24"/>
          <w:szCs w:val="24"/>
        </w:rPr>
        <w:t>voto</w:t>
      </w:r>
      <w:bookmarkEnd w:id="28"/>
    </w:p>
    <w:p w:rsidR="00CA6936" w:rsidRPr="00367C4A" w:rsidRDefault="00A54E2F" w:rsidP="00773B56">
      <w:pPr>
        <w:tabs>
          <w:tab w:val="left" w:pos="567"/>
        </w:tabs>
        <w:spacing w:before="120"/>
        <w:ind w:left="567"/>
        <w:rPr>
          <w:i/>
          <w:sz w:val="20"/>
        </w:rPr>
      </w:pPr>
      <w:r w:rsidRPr="00367C4A">
        <w:rPr>
          <w:i/>
          <w:sz w:val="20"/>
          <w:highlight w:val="yellow"/>
        </w:rPr>
        <w:t>ipotesi di e</w:t>
      </w:r>
      <w:r w:rsidR="00CA6936" w:rsidRPr="00367C4A">
        <w:rPr>
          <w:i/>
          <w:sz w:val="20"/>
          <w:highlight w:val="yellow"/>
        </w:rPr>
        <w:t>mendamento</w:t>
      </w:r>
      <w:r w:rsidR="00EC3A70" w:rsidRPr="00367C4A">
        <w:rPr>
          <w:i/>
          <w:sz w:val="20"/>
          <w:highlight w:val="yellow"/>
        </w:rPr>
        <w:t xml:space="preserve"> della minoranza </w:t>
      </w:r>
      <w:r w:rsidR="00A1732C" w:rsidRPr="00367C4A">
        <w:rPr>
          <w:i/>
          <w:sz w:val="20"/>
          <w:highlight w:val="yellow"/>
        </w:rPr>
        <w:t xml:space="preserve">rispetto </w:t>
      </w:r>
      <w:r w:rsidR="00773B56" w:rsidRPr="00367C4A">
        <w:rPr>
          <w:i/>
          <w:sz w:val="20"/>
          <w:highlight w:val="yellow"/>
        </w:rPr>
        <w:t>a</w:t>
      </w:r>
      <w:r w:rsidR="00EC3A70" w:rsidRPr="00367C4A">
        <w:rPr>
          <w:i/>
          <w:sz w:val="20"/>
          <w:highlight w:val="yellow"/>
        </w:rPr>
        <w:t xml:space="preserve">lla versione </w:t>
      </w:r>
      <w:r w:rsidR="00773B56" w:rsidRPr="00367C4A">
        <w:rPr>
          <w:i/>
          <w:sz w:val="20"/>
          <w:highlight w:val="yellow"/>
        </w:rPr>
        <w:t>del</w:t>
      </w:r>
      <w:r w:rsidR="00EC3A70" w:rsidRPr="00367C4A">
        <w:rPr>
          <w:i/>
          <w:sz w:val="20"/>
          <w:highlight w:val="yellow"/>
        </w:rPr>
        <w:t>la maggioranza</w:t>
      </w:r>
      <w:r w:rsidR="00773B56" w:rsidRPr="00367C4A">
        <w:rPr>
          <w:i/>
          <w:sz w:val="20"/>
          <w:highlight w:val="yellow"/>
        </w:rPr>
        <w:t xml:space="preserve"> (corrispondente alla </w:t>
      </w:r>
      <w:r w:rsidR="0068362D" w:rsidRPr="00367C4A">
        <w:rPr>
          <w:i/>
          <w:sz w:val="20"/>
          <w:highlight w:val="yellow"/>
        </w:rPr>
        <w:t>proposta</w:t>
      </w:r>
      <w:r w:rsidR="00773B56" w:rsidRPr="00367C4A">
        <w:rPr>
          <w:i/>
          <w:sz w:val="20"/>
          <w:highlight w:val="yellow"/>
        </w:rPr>
        <w:t xml:space="preserve"> governativa)</w:t>
      </w:r>
    </w:p>
    <w:p w:rsidR="00CA6936" w:rsidRPr="0041547E" w:rsidRDefault="00CA6936" w:rsidP="002D5C8F">
      <w:pPr>
        <w:pStyle w:val="Default"/>
        <w:jc w:val="both"/>
      </w:pPr>
    </w:p>
    <w:p w:rsidR="00CA6936" w:rsidRPr="008D6A3E" w:rsidRDefault="00CA6936" w:rsidP="007B5263">
      <w:pPr>
        <w:pStyle w:val="Titolo3"/>
        <w:tabs>
          <w:tab w:val="left" w:pos="567"/>
        </w:tabs>
        <w:spacing w:before="0"/>
        <w:rPr>
          <w:rFonts w:ascii="Arial" w:hAnsi="Arial" w:cs="Arial"/>
          <w:b w:val="0"/>
          <w:i/>
          <w:color w:val="auto"/>
        </w:rPr>
      </w:pPr>
      <w:bookmarkStart w:id="29" w:name="_Toc527974439"/>
      <w:r w:rsidRPr="008D6A3E">
        <w:rPr>
          <w:rFonts w:ascii="Arial" w:hAnsi="Arial" w:cs="Arial"/>
          <w:b w:val="0"/>
          <w:i/>
          <w:color w:val="auto"/>
          <w:u w:val="single"/>
        </w:rPr>
        <w:t>La maggioranza della Commissione</w:t>
      </w:r>
      <w:bookmarkEnd w:id="29"/>
    </w:p>
    <w:p w:rsidR="007B2928" w:rsidRDefault="0071173C" w:rsidP="00D721D7">
      <w:pPr>
        <w:pStyle w:val="Default"/>
        <w:spacing w:before="120"/>
        <w:jc w:val="both"/>
        <w:rPr>
          <w:lang w:val="it-IT"/>
        </w:rPr>
      </w:pPr>
      <w:r>
        <w:t>L</w:t>
      </w:r>
      <w:r>
        <w:rPr>
          <w:lang w:val="it-IT"/>
        </w:rPr>
        <w:t>a maggioranza della Commissione</w:t>
      </w:r>
      <w:r w:rsidR="00773B56">
        <w:rPr>
          <w:lang w:val="it-IT"/>
        </w:rPr>
        <w:t xml:space="preserve"> (8 membri)</w:t>
      </w:r>
      <w:r>
        <w:rPr>
          <w:lang w:val="it-IT"/>
        </w:rPr>
        <w:t xml:space="preserve"> si è opposta alla proposta di sostituire il concetto di "assemblee" con quello di "cit</w:t>
      </w:r>
      <w:r w:rsidR="00D721D7">
        <w:rPr>
          <w:lang w:val="it-IT"/>
        </w:rPr>
        <w:t>tadini aventi diritto di voto</w:t>
      </w:r>
      <w:r w:rsidR="00795532">
        <w:rPr>
          <w:lang w:val="it-IT"/>
        </w:rPr>
        <w:t>"</w:t>
      </w:r>
      <w:r w:rsidR="00D721D7">
        <w:rPr>
          <w:lang w:val="it-IT"/>
        </w:rPr>
        <w:t xml:space="preserve">. È </w:t>
      </w:r>
      <w:r w:rsidR="00D721D7" w:rsidRPr="00D721D7">
        <w:rPr>
          <w:lang w:val="it-IT"/>
        </w:rPr>
        <w:t xml:space="preserve">vero che l'istituto delle </w:t>
      </w:r>
      <w:r w:rsidR="00D721D7">
        <w:rPr>
          <w:lang w:val="it-IT"/>
        </w:rPr>
        <w:t>a</w:t>
      </w:r>
      <w:r w:rsidR="00D721D7" w:rsidRPr="00D721D7">
        <w:rPr>
          <w:lang w:val="it-IT"/>
        </w:rPr>
        <w:t>ssemblee formalmente non esiste più</w:t>
      </w:r>
      <w:r w:rsidR="00964945">
        <w:rPr>
          <w:lang w:val="it-IT"/>
        </w:rPr>
        <w:t xml:space="preserve"> (tranne nei Comuni che non hanno istituito il Consiglio comunale),</w:t>
      </w:r>
      <w:r w:rsidR="00D721D7" w:rsidRPr="00D721D7">
        <w:rPr>
          <w:lang w:val="it-IT"/>
        </w:rPr>
        <w:t xml:space="preserve"> è però altrettanto vero che, dal profilo della cultura politica, ha una portata storica di</w:t>
      </w:r>
      <w:r w:rsidR="0089314C">
        <w:rPr>
          <w:lang w:val="it-IT"/>
        </w:rPr>
        <w:t xml:space="preserve"> un certo rilievo per il Canton</w:t>
      </w:r>
      <w:r w:rsidR="00D721D7" w:rsidRPr="00D721D7">
        <w:rPr>
          <w:lang w:val="it-IT"/>
        </w:rPr>
        <w:t xml:space="preserve"> Ticino. Lascia intendere la volontà di assembleare, di riunire la comunità, mentre la co</w:t>
      </w:r>
      <w:r w:rsidR="00D721D7">
        <w:rPr>
          <w:lang w:val="it-IT"/>
        </w:rPr>
        <w:t xml:space="preserve">nvocazione dei cittadini lascia </w:t>
      </w:r>
      <w:r w:rsidR="00D721D7" w:rsidRPr="00D721D7">
        <w:rPr>
          <w:lang w:val="it-IT"/>
        </w:rPr>
        <w:t>presagire u</w:t>
      </w:r>
      <w:r w:rsidR="00D721D7">
        <w:rPr>
          <w:lang w:val="it-IT"/>
        </w:rPr>
        <w:t>n discorso molto individualista.</w:t>
      </w:r>
    </w:p>
    <w:p w:rsidR="00043442" w:rsidRDefault="00043442">
      <w:pPr>
        <w:rPr>
          <w:rFonts w:eastAsiaTheme="majorEastAsia" w:cs="Arial"/>
          <w:bCs/>
          <w:i/>
        </w:rPr>
      </w:pPr>
    </w:p>
    <w:p w:rsidR="002213F8" w:rsidRDefault="002213F8">
      <w:pPr>
        <w:rPr>
          <w:rFonts w:eastAsiaTheme="majorEastAsia" w:cs="Arial"/>
          <w:bCs/>
          <w:i/>
        </w:rPr>
      </w:pPr>
      <w:r>
        <w:rPr>
          <w:rFonts w:cs="Arial"/>
          <w:b/>
          <w:i/>
        </w:rPr>
        <w:br w:type="page"/>
      </w:r>
    </w:p>
    <w:p w:rsidR="00D721D7" w:rsidRDefault="007B5263" w:rsidP="007B5263">
      <w:pPr>
        <w:pStyle w:val="Titolo3"/>
        <w:tabs>
          <w:tab w:val="left" w:pos="567"/>
        </w:tabs>
        <w:spacing w:before="0"/>
        <w:rPr>
          <w:rFonts w:ascii="Arial" w:hAnsi="Arial" w:cs="Arial"/>
          <w:b w:val="0"/>
          <w:i/>
          <w:color w:val="auto"/>
          <w:u w:val="single"/>
        </w:rPr>
      </w:pPr>
      <w:r>
        <w:rPr>
          <w:rFonts w:ascii="Arial" w:hAnsi="Arial" w:cs="Arial"/>
          <w:b w:val="0"/>
          <w:i/>
          <w:color w:val="auto"/>
        </w:rPr>
        <w:lastRenderedPageBreak/>
        <w:tab/>
      </w:r>
      <w:bookmarkStart w:id="30" w:name="_Toc527974440"/>
      <w:r w:rsidR="00D721D7" w:rsidRPr="008D6A3E">
        <w:rPr>
          <w:rFonts w:ascii="Arial" w:hAnsi="Arial" w:cs="Arial"/>
          <w:b w:val="0"/>
          <w:i/>
          <w:color w:val="auto"/>
          <w:u w:val="single"/>
        </w:rPr>
        <w:t>La m</w:t>
      </w:r>
      <w:r w:rsidR="00D721D7">
        <w:rPr>
          <w:rFonts w:ascii="Arial" w:hAnsi="Arial" w:cs="Arial"/>
          <w:b w:val="0"/>
          <w:i/>
          <w:color w:val="auto"/>
          <w:u w:val="single"/>
        </w:rPr>
        <w:t>inoranza</w:t>
      </w:r>
      <w:r w:rsidR="00D721D7" w:rsidRPr="008D6A3E">
        <w:rPr>
          <w:rFonts w:ascii="Arial" w:hAnsi="Arial" w:cs="Arial"/>
          <w:b w:val="0"/>
          <w:i/>
          <w:color w:val="auto"/>
          <w:u w:val="single"/>
        </w:rPr>
        <w:t xml:space="preserve"> della Commissione</w:t>
      </w:r>
      <w:bookmarkEnd w:id="30"/>
    </w:p>
    <w:p w:rsidR="007A507C" w:rsidRPr="00696DDD" w:rsidRDefault="007A507C" w:rsidP="007A507C">
      <w:pPr>
        <w:rPr>
          <w:sz w:val="16"/>
          <w:szCs w:val="16"/>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D721D7" w:rsidRPr="00161CA8" w:rsidTr="002213F8">
        <w:tc>
          <w:tcPr>
            <w:tcW w:w="1488" w:type="dxa"/>
          </w:tcPr>
          <w:p w:rsidR="00D721D7" w:rsidRPr="00E1185C" w:rsidRDefault="00D721D7" w:rsidP="00DF360C">
            <w:pPr>
              <w:jc w:val="left"/>
              <w:rPr>
                <w:sz w:val="18"/>
                <w:szCs w:val="18"/>
              </w:rPr>
            </w:pPr>
          </w:p>
        </w:tc>
        <w:tc>
          <w:tcPr>
            <w:tcW w:w="8221" w:type="dxa"/>
          </w:tcPr>
          <w:p w:rsidR="00043442" w:rsidRPr="00043442" w:rsidRDefault="00A54E2F" w:rsidP="00043442">
            <w:pPr>
              <w:spacing w:before="60" w:after="120"/>
              <w:ind w:right="74"/>
              <w:rPr>
                <w:rFonts w:cs="Arial"/>
                <w:b/>
                <w:sz w:val="18"/>
                <w:szCs w:val="18"/>
                <w:shd w:val="pct10" w:color="auto" w:fill="auto"/>
              </w:rPr>
            </w:pPr>
            <w:r>
              <w:rPr>
                <w:b/>
                <w:sz w:val="20"/>
                <w:u w:val="single"/>
                <w:shd w:val="pct10" w:color="auto" w:fill="auto"/>
                <w:lang w:val="it-CH"/>
              </w:rPr>
              <w:t xml:space="preserve">ipotesi </w:t>
            </w:r>
            <w:r w:rsidR="00773B56">
              <w:rPr>
                <w:b/>
                <w:sz w:val="20"/>
                <w:u w:val="single"/>
                <w:shd w:val="pct10" w:color="auto" w:fill="auto"/>
                <w:lang w:val="it-CH"/>
              </w:rPr>
              <w:t xml:space="preserve">di </w:t>
            </w:r>
            <w:r w:rsidR="00EC272F">
              <w:rPr>
                <w:b/>
                <w:sz w:val="20"/>
                <w:u w:val="single"/>
                <w:shd w:val="pct10" w:color="auto" w:fill="auto"/>
                <w:lang w:val="it-CH"/>
              </w:rPr>
              <w:t xml:space="preserve">emendamento </w:t>
            </w:r>
            <w:r>
              <w:rPr>
                <w:b/>
                <w:sz w:val="20"/>
                <w:u w:val="single"/>
                <w:shd w:val="pct10" w:color="auto" w:fill="auto"/>
                <w:lang w:val="it-CH"/>
              </w:rPr>
              <w:t xml:space="preserve">[n. </w:t>
            </w:r>
            <w:r w:rsidR="00043442" w:rsidRPr="00043442">
              <w:rPr>
                <w:b/>
                <w:sz w:val="20"/>
                <w:u w:val="single"/>
                <w:shd w:val="pct10" w:color="auto" w:fill="auto"/>
                <w:lang w:val="it-CH"/>
              </w:rPr>
              <w:t>3</w:t>
            </w:r>
            <w:r>
              <w:rPr>
                <w:b/>
                <w:sz w:val="20"/>
                <w:u w:val="single"/>
                <w:shd w:val="pct10" w:color="auto" w:fill="auto"/>
                <w:lang w:val="it-CH"/>
              </w:rPr>
              <w:t>]</w:t>
            </w:r>
            <w:r w:rsidR="00043442" w:rsidRPr="00043442">
              <w:rPr>
                <w:b/>
                <w:sz w:val="20"/>
                <w:u w:val="single"/>
                <w:shd w:val="pct10" w:color="auto" w:fill="auto"/>
                <w:lang w:val="it-CH"/>
              </w:rPr>
              <w:t>: varie norme</w:t>
            </w:r>
            <w:r w:rsidR="0068362D">
              <w:rPr>
                <w:b/>
                <w:sz w:val="20"/>
                <w:u w:val="single"/>
                <w:shd w:val="pct10" w:color="auto" w:fill="auto"/>
                <w:lang w:val="it-CH"/>
              </w:rPr>
              <w:t xml:space="preserve"> nuova LEDP</w:t>
            </w:r>
          </w:p>
          <w:p w:rsidR="00D721D7" w:rsidRPr="00891FEB" w:rsidRDefault="00C932ED" w:rsidP="00043442">
            <w:pPr>
              <w:ind w:right="74"/>
              <w:rPr>
                <w:rFonts w:cs="Arial"/>
                <w:sz w:val="18"/>
                <w:szCs w:val="18"/>
              </w:rPr>
            </w:pPr>
            <w:r>
              <w:rPr>
                <w:rFonts w:cs="Arial"/>
                <w:b/>
                <w:sz w:val="18"/>
                <w:szCs w:val="18"/>
              </w:rPr>
              <w:t>Capitolo secondo - Convocazione</w:t>
            </w:r>
            <w:r w:rsidR="00D721D7" w:rsidRPr="00891FEB">
              <w:rPr>
                <w:rFonts w:cs="Arial"/>
                <w:sz w:val="18"/>
                <w:szCs w:val="18"/>
              </w:rPr>
              <w:t xml:space="preserve">. </w:t>
            </w:r>
          </w:p>
          <w:p w:rsidR="00D721D7" w:rsidRPr="00E1185C" w:rsidRDefault="00D721D7" w:rsidP="00043442">
            <w:pPr>
              <w:ind w:right="74"/>
              <w:rPr>
                <w:sz w:val="18"/>
                <w:szCs w:val="18"/>
              </w:rPr>
            </w:pPr>
          </w:p>
        </w:tc>
      </w:tr>
      <w:tr w:rsidR="00D721D7" w:rsidRPr="00161CA8" w:rsidTr="002213F8">
        <w:tc>
          <w:tcPr>
            <w:tcW w:w="1488" w:type="dxa"/>
          </w:tcPr>
          <w:p w:rsidR="00A5278A" w:rsidRPr="00A5278A" w:rsidRDefault="00A5278A" w:rsidP="00DF360C">
            <w:pPr>
              <w:jc w:val="left"/>
              <w:rPr>
                <w:rFonts w:cs="Arial"/>
                <w:b/>
                <w:sz w:val="16"/>
                <w:szCs w:val="16"/>
              </w:rPr>
            </w:pPr>
          </w:p>
          <w:p w:rsidR="00D721D7" w:rsidRPr="00A5278A" w:rsidRDefault="00C932ED" w:rsidP="00DF360C">
            <w:pPr>
              <w:jc w:val="left"/>
              <w:rPr>
                <w:b/>
                <w:sz w:val="16"/>
                <w:szCs w:val="16"/>
              </w:rPr>
            </w:pPr>
            <w:r w:rsidRPr="00A5278A">
              <w:rPr>
                <w:rFonts w:cs="Arial"/>
                <w:b/>
                <w:sz w:val="16"/>
                <w:szCs w:val="16"/>
              </w:rPr>
              <w:t>Convocazione per le votazioni o le elezioni, a) cantonali e federali</w:t>
            </w:r>
          </w:p>
        </w:tc>
        <w:tc>
          <w:tcPr>
            <w:tcW w:w="8221" w:type="dxa"/>
          </w:tcPr>
          <w:p w:rsidR="00D721D7" w:rsidRPr="00E1185C" w:rsidRDefault="00D721D7" w:rsidP="00043442">
            <w:pPr>
              <w:ind w:right="74"/>
              <w:rPr>
                <w:rFonts w:cs="Arial"/>
                <w:b/>
                <w:sz w:val="18"/>
                <w:szCs w:val="18"/>
              </w:rPr>
            </w:pPr>
            <w:r>
              <w:rPr>
                <w:rFonts w:cs="Arial"/>
                <w:b/>
                <w:sz w:val="18"/>
                <w:szCs w:val="18"/>
              </w:rPr>
              <w:t xml:space="preserve">Art. </w:t>
            </w:r>
            <w:r w:rsidR="00C932ED">
              <w:rPr>
                <w:rFonts w:cs="Arial"/>
                <w:b/>
                <w:sz w:val="18"/>
                <w:szCs w:val="18"/>
              </w:rPr>
              <w:t>14 cpv. 1</w:t>
            </w:r>
            <w:r w:rsidR="00CD1A98">
              <w:rPr>
                <w:rFonts w:cs="Arial"/>
                <w:b/>
                <w:sz w:val="18"/>
                <w:szCs w:val="18"/>
              </w:rPr>
              <w:t xml:space="preserve"> e 5</w:t>
            </w:r>
          </w:p>
          <w:p w:rsidR="00C932ED" w:rsidRPr="00C932ED" w:rsidRDefault="00C932ED" w:rsidP="00A5278A">
            <w:pPr>
              <w:shd w:val="clear" w:color="auto" w:fill="FFFFFF"/>
              <w:ind w:right="74"/>
              <w:rPr>
                <w:rFonts w:cs="Arial"/>
                <w:sz w:val="18"/>
                <w:szCs w:val="18"/>
              </w:rPr>
            </w:pPr>
            <w:r w:rsidRPr="00C932ED">
              <w:rPr>
                <w:rFonts w:cs="Arial"/>
                <w:sz w:val="18"/>
                <w:szCs w:val="18"/>
                <w:vertAlign w:val="superscript"/>
              </w:rPr>
              <w:t>1</w:t>
            </w:r>
            <w:r w:rsidRPr="00C932ED">
              <w:rPr>
                <w:rFonts w:cs="Arial"/>
                <w:sz w:val="18"/>
                <w:szCs w:val="18"/>
              </w:rPr>
              <w:t>Il Consiglio di Stato convoca i cittadini</w:t>
            </w:r>
            <w:r>
              <w:rPr>
                <w:rFonts w:cs="Arial"/>
                <w:sz w:val="18"/>
                <w:szCs w:val="18"/>
              </w:rPr>
              <w:t xml:space="preserve"> aventi diritto di voto</w:t>
            </w:r>
            <w:r w:rsidRPr="00C932ED">
              <w:rPr>
                <w:rFonts w:cs="Arial"/>
                <w:sz w:val="18"/>
                <w:szCs w:val="18"/>
              </w:rPr>
              <w:t xml:space="preserve"> mediante decreto pubblicato nel Foglio ufficiale:</w:t>
            </w:r>
          </w:p>
          <w:p w:rsidR="00C932ED" w:rsidRPr="00C932ED" w:rsidRDefault="00C932ED" w:rsidP="00043442">
            <w:pPr>
              <w:shd w:val="clear" w:color="auto" w:fill="FFFFFF"/>
              <w:ind w:left="284" w:right="74" w:hanging="284"/>
              <w:rPr>
                <w:rFonts w:cs="Arial"/>
                <w:sz w:val="18"/>
                <w:szCs w:val="18"/>
              </w:rPr>
            </w:pPr>
            <w:r w:rsidRPr="00C932ED">
              <w:rPr>
                <w:rFonts w:cs="Arial"/>
                <w:sz w:val="18"/>
                <w:szCs w:val="18"/>
              </w:rPr>
              <w:t>a)</w:t>
            </w:r>
            <w:r w:rsidRPr="00C932ED">
              <w:rPr>
                <w:rFonts w:cs="Arial"/>
                <w:sz w:val="18"/>
                <w:szCs w:val="18"/>
              </w:rPr>
              <w:tab/>
              <w:t>per le votazioni al più tardi trenta giorni prima del giorno della votazione;</w:t>
            </w:r>
          </w:p>
          <w:p w:rsidR="00D721D7" w:rsidRDefault="00C932ED" w:rsidP="00043442">
            <w:pPr>
              <w:shd w:val="clear" w:color="auto" w:fill="FFFFFF"/>
              <w:ind w:left="284" w:right="74" w:hanging="284"/>
              <w:rPr>
                <w:rFonts w:cs="Arial"/>
                <w:sz w:val="18"/>
                <w:szCs w:val="18"/>
              </w:rPr>
            </w:pPr>
            <w:r w:rsidRPr="00C932ED">
              <w:rPr>
                <w:rFonts w:cs="Arial"/>
                <w:sz w:val="18"/>
                <w:szCs w:val="18"/>
              </w:rPr>
              <w:t>b)</w:t>
            </w:r>
            <w:r w:rsidRPr="00C932ED">
              <w:rPr>
                <w:rFonts w:cs="Arial"/>
                <w:sz w:val="18"/>
                <w:szCs w:val="18"/>
              </w:rPr>
              <w:tab/>
              <w:t>per le elezioni al più tardi sessanta giorni prima del giorno dell'elezione.</w:t>
            </w:r>
          </w:p>
          <w:p w:rsidR="00CD1A98" w:rsidRDefault="00CD1A98" w:rsidP="00043442">
            <w:pPr>
              <w:shd w:val="clear" w:color="auto" w:fill="FFFFFF"/>
              <w:ind w:right="74"/>
              <w:rPr>
                <w:rFonts w:cs="Arial"/>
                <w:sz w:val="18"/>
                <w:szCs w:val="18"/>
              </w:rPr>
            </w:pPr>
            <w:r w:rsidRPr="00CD1A98">
              <w:rPr>
                <w:rFonts w:cs="Arial"/>
                <w:sz w:val="18"/>
                <w:szCs w:val="18"/>
                <w:vertAlign w:val="superscript"/>
              </w:rPr>
              <w:t>5</w:t>
            </w:r>
            <w:r w:rsidRPr="00CD1A98">
              <w:rPr>
                <w:rFonts w:cs="Arial"/>
                <w:sz w:val="18"/>
                <w:szCs w:val="18"/>
              </w:rPr>
              <w:t>Il Consiglio di Stato fissa la data di convocazione dei cittadini aventi diritto di voto coordinandola con altre votazioni o elezioni.</w:t>
            </w:r>
          </w:p>
          <w:p w:rsidR="00C932ED" w:rsidRPr="00E1185C" w:rsidRDefault="00C932ED" w:rsidP="00043442">
            <w:pPr>
              <w:shd w:val="clear" w:color="auto" w:fill="FFFFFF"/>
              <w:ind w:left="284" w:right="74" w:hanging="284"/>
              <w:rPr>
                <w:rFonts w:cs="Arial"/>
                <w:b/>
                <w:sz w:val="18"/>
                <w:szCs w:val="18"/>
              </w:rPr>
            </w:pPr>
          </w:p>
        </w:tc>
      </w:tr>
      <w:tr w:rsidR="00C932ED" w:rsidRPr="00161CA8" w:rsidTr="002213F8">
        <w:tc>
          <w:tcPr>
            <w:tcW w:w="1488" w:type="dxa"/>
          </w:tcPr>
          <w:p w:rsidR="00C932ED" w:rsidRPr="00A5278A" w:rsidRDefault="00C932ED" w:rsidP="00DF360C">
            <w:pPr>
              <w:jc w:val="left"/>
              <w:rPr>
                <w:b/>
                <w:sz w:val="16"/>
                <w:szCs w:val="16"/>
              </w:rPr>
            </w:pPr>
          </w:p>
          <w:p w:rsidR="00C932ED" w:rsidRPr="00A5278A" w:rsidRDefault="00C932ED" w:rsidP="00DF360C">
            <w:pPr>
              <w:jc w:val="left"/>
              <w:rPr>
                <w:b/>
                <w:sz w:val="16"/>
                <w:szCs w:val="16"/>
              </w:rPr>
            </w:pPr>
            <w:r w:rsidRPr="00A5278A">
              <w:rPr>
                <w:b/>
                <w:sz w:val="16"/>
                <w:szCs w:val="16"/>
              </w:rPr>
              <w:t>b) comunali</w:t>
            </w:r>
          </w:p>
        </w:tc>
        <w:tc>
          <w:tcPr>
            <w:tcW w:w="8221" w:type="dxa"/>
          </w:tcPr>
          <w:p w:rsidR="00C932ED" w:rsidRPr="00E1185C" w:rsidRDefault="00C932ED" w:rsidP="00043442">
            <w:pPr>
              <w:ind w:right="74"/>
              <w:rPr>
                <w:rFonts w:cs="Arial"/>
                <w:b/>
                <w:sz w:val="18"/>
                <w:szCs w:val="18"/>
              </w:rPr>
            </w:pPr>
            <w:r>
              <w:rPr>
                <w:rFonts w:cs="Arial"/>
                <w:b/>
                <w:sz w:val="18"/>
                <w:szCs w:val="18"/>
              </w:rPr>
              <w:t>Art. 15 cpv. 1 e 4</w:t>
            </w:r>
          </w:p>
          <w:p w:rsidR="00C932ED" w:rsidRPr="00C932ED" w:rsidRDefault="00C932ED" w:rsidP="00043442">
            <w:pPr>
              <w:ind w:right="74"/>
              <w:rPr>
                <w:rFonts w:cs="Arial"/>
                <w:sz w:val="18"/>
                <w:szCs w:val="18"/>
              </w:rPr>
            </w:pPr>
            <w:r w:rsidRPr="00C932ED">
              <w:rPr>
                <w:rFonts w:cs="Arial"/>
                <w:sz w:val="18"/>
                <w:szCs w:val="18"/>
                <w:vertAlign w:val="superscript"/>
              </w:rPr>
              <w:t>1</w:t>
            </w:r>
            <w:r w:rsidRPr="00C932ED">
              <w:rPr>
                <w:rFonts w:cs="Arial"/>
                <w:sz w:val="18"/>
                <w:szCs w:val="18"/>
              </w:rPr>
              <w:t>Il Consiglio di Stato convoca i cittadini</w:t>
            </w:r>
            <w:r>
              <w:rPr>
                <w:rFonts w:cs="Arial"/>
                <w:sz w:val="18"/>
                <w:szCs w:val="18"/>
              </w:rPr>
              <w:t xml:space="preserve"> aventi diritto di voto</w:t>
            </w:r>
            <w:r w:rsidRPr="00C932ED">
              <w:rPr>
                <w:rFonts w:cs="Arial"/>
                <w:sz w:val="18"/>
                <w:szCs w:val="18"/>
              </w:rPr>
              <w:t xml:space="preserve"> mediante decreto pubblicato nel Foglio ufficiale:</w:t>
            </w:r>
          </w:p>
          <w:p w:rsidR="00C932ED" w:rsidRPr="00C932ED" w:rsidRDefault="00C932ED" w:rsidP="00043442">
            <w:pPr>
              <w:shd w:val="clear" w:color="auto" w:fill="FFFFFF"/>
              <w:ind w:left="284" w:right="74" w:hanging="284"/>
              <w:rPr>
                <w:rFonts w:cs="Arial"/>
                <w:sz w:val="18"/>
                <w:szCs w:val="18"/>
              </w:rPr>
            </w:pPr>
            <w:r w:rsidRPr="00C932ED">
              <w:rPr>
                <w:rFonts w:cs="Arial"/>
                <w:sz w:val="18"/>
                <w:szCs w:val="18"/>
              </w:rPr>
              <w:t>a)</w:t>
            </w:r>
            <w:r w:rsidRPr="00C932ED">
              <w:rPr>
                <w:rFonts w:cs="Arial"/>
                <w:sz w:val="18"/>
                <w:szCs w:val="18"/>
              </w:rPr>
              <w:tab/>
              <w:t>per le votazioni al più tardi trenta giorni prima del giorno della votazione;</w:t>
            </w:r>
          </w:p>
          <w:p w:rsidR="00C932ED" w:rsidRDefault="00C932ED" w:rsidP="00043442">
            <w:pPr>
              <w:shd w:val="clear" w:color="auto" w:fill="FFFFFF"/>
              <w:ind w:left="284" w:right="74" w:hanging="284"/>
              <w:rPr>
                <w:rFonts w:cs="Arial"/>
                <w:sz w:val="18"/>
                <w:szCs w:val="18"/>
              </w:rPr>
            </w:pPr>
            <w:r w:rsidRPr="00C932ED">
              <w:rPr>
                <w:rFonts w:cs="Arial"/>
                <w:sz w:val="18"/>
                <w:szCs w:val="18"/>
              </w:rPr>
              <w:t>b)</w:t>
            </w:r>
            <w:r w:rsidRPr="00C932ED">
              <w:rPr>
                <w:rFonts w:cs="Arial"/>
                <w:sz w:val="18"/>
                <w:szCs w:val="18"/>
              </w:rPr>
              <w:tab/>
              <w:t>per le elezioni al più tardi sessanta giorni prima del giorno dell'elezione.</w:t>
            </w:r>
          </w:p>
          <w:p w:rsidR="00CD1A98" w:rsidRDefault="00CD1A98" w:rsidP="00043442">
            <w:pPr>
              <w:shd w:val="clear" w:color="auto" w:fill="FFFFFF"/>
              <w:ind w:left="284" w:right="74" w:hanging="284"/>
              <w:rPr>
                <w:rFonts w:cs="Arial"/>
                <w:sz w:val="18"/>
                <w:szCs w:val="18"/>
              </w:rPr>
            </w:pPr>
          </w:p>
          <w:p w:rsidR="00C932ED" w:rsidRDefault="001215A2" w:rsidP="00043442">
            <w:pPr>
              <w:shd w:val="clear" w:color="auto" w:fill="FFFFFF"/>
              <w:ind w:right="74"/>
              <w:rPr>
                <w:rFonts w:cs="Arial"/>
                <w:sz w:val="18"/>
                <w:szCs w:val="18"/>
              </w:rPr>
            </w:pPr>
            <w:r w:rsidRPr="001215A2">
              <w:rPr>
                <w:rFonts w:cs="Arial"/>
                <w:sz w:val="18"/>
                <w:szCs w:val="18"/>
                <w:vertAlign w:val="superscript"/>
              </w:rPr>
              <w:t>4</w:t>
            </w:r>
            <w:r w:rsidRPr="001215A2">
              <w:rPr>
                <w:rFonts w:cs="Arial"/>
                <w:sz w:val="18"/>
                <w:szCs w:val="18"/>
              </w:rPr>
              <w:t>Il Municipio fissa la data di convocazione dei cittadini aventi diritto di voto coordinandola con altre votazioni o elezioni.</w:t>
            </w:r>
          </w:p>
          <w:p w:rsidR="00C932ED" w:rsidRPr="00E1185C" w:rsidRDefault="00C932ED" w:rsidP="00043442">
            <w:pPr>
              <w:shd w:val="clear" w:color="auto" w:fill="FFFFFF"/>
              <w:ind w:left="284" w:right="74" w:hanging="284"/>
              <w:rPr>
                <w:rFonts w:cs="Arial"/>
                <w:b/>
                <w:sz w:val="18"/>
                <w:szCs w:val="18"/>
              </w:rPr>
            </w:pPr>
          </w:p>
        </w:tc>
      </w:tr>
      <w:tr w:rsidR="001215A2" w:rsidRPr="00161CA8" w:rsidTr="002213F8">
        <w:tc>
          <w:tcPr>
            <w:tcW w:w="1488" w:type="dxa"/>
            <w:tcBorders>
              <w:bottom w:val="nil"/>
            </w:tcBorders>
          </w:tcPr>
          <w:p w:rsidR="001215A2" w:rsidRPr="00A5278A" w:rsidRDefault="001215A2" w:rsidP="00DF360C">
            <w:pPr>
              <w:jc w:val="left"/>
              <w:rPr>
                <w:b/>
                <w:sz w:val="16"/>
                <w:szCs w:val="16"/>
              </w:rPr>
            </w:pPr>
          </w:p>
          <w:p w:rsidR="001215A2" w:rsidRPr="00A5278A" w:rsidRDefault="001215A2" w:rsidP="00DF360C">
            <w:pPr>
              <w:jc w:val="left"/>
              <w:rPr>
                <w:b/>
                <w:sz w:val="16"/>
                <w:szCs w:val="16"/>
              </w:rPr>
            </w:pPr>
            <w:r w:rsidRPr="00A5278A">
              <w:rPr>
                <w:b/>
                <w:sz w:val="16"/>
                <w:szCs w:val="16"/>
              </w:rPr>
              <w:t>Elezione tacita</w:t>
            </w:r>
          </w:p>
        </w:tc>
        <w:tc>
          <w:tcPr>
            <w:tcW w:w="8221" w:type="dxa"/>
            <w:tcBorders>
              <w:bottom w:val="nil"/>
            </w:tcBorders>
          </w:tcPr>
          <w:p w:rsidR="001215A2" w:rsidRPr="00E1185C" w:rsidRDefault="001215A2" w:rsidP="00043442">
            <w:pPr>
              <w:ind w:right="74"/>
              <w:rPr>
                <w:rFonts w:cs="Arial"/>
                <w:b/>
                <w:sz w:val="18"/>
                <w:szCs w:val="18"/>
              </w:rPr>
            </w:pPr>
            <w:r>
              <w:rPr>
                <w:rFonts w:cs="Arial"/>
                <w:b/>
                <w:sz w:val="18"/>
                <w:szCs w:val="18"/>
              </w:rPr>
              <w:t>Art. 56</w:t>
            </w:r>
            <w:r w:rsidR="00B964B7">
              <w:rPr>
                <w:rFonts w:cs="Arial"/>
                <w:b/>
                <w:sz w:val="18"/>
                <w:szCs w:val="18"/>
              </w:rPr>
              <w:t xml:space="preserve"> </w:t>
            </w:r>
            <w:r>
              <w:rPr>
                <w:rFonts w:cs="Arial"/>
                <w:b/>
                <w:sz w:val="18"/>
                <w:szCs w:val="18"/>
              </w:rPr>
              <w:t>cpv. 3</w:t>
            </w:r>
          </w:p>
          <w:p w:rsidR="001215A2" w:rsidRDefault="001215A2" w:rsidP="00043442">
            <w:pPr>
              <w:shd w:val="clear" w:color="auto" w:fill="FFFFFF"/>
              <w:ind w:right="74"/>
              <w:rPr>
                <w:rFonts w:cs="Arial"/>
                <w:sz w:val="18"/>
                <w:szCs w:val="18"/>
              </w:rPr>
            </w:pPr>
            <w:r w:rsidRPr="001215A2">
              <w:rPr>
                <w:rFonts w:cs="Arial"/>
                <w:sz w:val="18"/>
                <w:szCs w:val="18"/>
                <w:vertAlign w:val="superscript"/>
              </w:rPr>
              <w:t>3</w:t>
            </w:r>
            <w:r w:rsidRPr="001215A2">
              <w:rPr>
                <w:rFonts w:cs="Arial"/>
                <w:sz w:val="18"/>
                <w:szCs w:val="18"/>
              </w:rPr>
              <w:t>Le proposte di liste e di candidati, la proclamazione dell'elezione e la revoca della convocazione sono pubblicate all'albo comunale nel caso di elezioni comunali e nel Foglio ufficiale negli altri casi.</w:t>
            </w:r>
          </w:p>
          <w:p w:rsidR="001215A2" w:rsidRPr="00E1185C" w:rsidRDefault="001215A2" w:rsidP="00043442">
            <w:pPr>
              <w:shd w:val="clear" w:color="auto" w:fill="FFFFFF"/>
              <w:ind w:left="284" w:right="74" w:hanging="284"/>
              <w:rPr>
                <w:rFonts w:cs="Arial"/>
                <w:b/>
                <w:sz w:val="18"/>
                <w:szCs w:val="18"/>
              </w:rPr>
            </w:pPr>
          </w:p>
        </w:tc>
      </w:tr>
      <w:tr w:rsidR="00C76D53" w:rsidRPr="00161CA8" w:rsidTr="00C76D53">
        <w:trPr>
          <w:trHeight w:val="458"/>
        </w:trPr>
        <w:tc>
          <w:tcPr>
            <w:tcW w:w="1488" w:type="dxa"/>
            <w:tcBorders>
              <w:top w:val="nil"/>
            </w:tcBorders>
          </w:tcPr>
          <w:p w:rsidR="00C76D53" w:rsidRPr="00A5278A" w:rsidRDefault="00C76D53" w:rsidP="004D2259">
            <w:pPr>
              <w:jc w:val="left"/>
              <w:rPr>
                <w:b/>
                <w:sz w:val="16"/>
                <w:szCs w:val="16"/>
              </w:rPr>
            </w:pPr>
          </w:p>
          <w:p w:rsidR="00C76D53" w:rsidRPr="00A5278A" w:rsidRDefault="00C76D53" w:rsidP="00C76D53">
            <w:pPr>
              <w:jc w:val="left"/>
              <w:rPr>
                <w:b/>
                <w:sz w:val="16"/>
                <w:szCs w:val="16"/>
              </w:rPr>
            </w:pPr>
            <w:r w:rsidRPr="00A5278A">
              <w:rPr>
                <w:b/>
                <w:sz w:val="16"/>
                <w:szCs w:val="16"/>
              </w:rPr>
              <w:t>Convocazione</w:t>
            </w:r>
          </w:p>
        </w:tc>
        <w:tc>
          <w:tcPr>
            <w:tcW w:w="8221" w:type="dxa"/>
            <w:tcBorders>
              <w:top w:val="nil"/>
            </w:tcBorders>
          </w:tcPr>
          <w:p w:rsidR="00C76D53" w:rsidRPr="00E1185C" w:rsidRDefault="00C76D53" w:rsidP="004D2259">
            <w:pPr>
              <w:ind w:right="74"/>
              <w:rPr>
                <w:rFonts w:cs="Arial"/>
                <w:b/>
                <w:sz w:val="18"/>
                <w:szCs w:val="18"/>
              </w:rPr>
            </w:pPr>
            <w:r>
              <w:rPr>
                <w:rFonts w:cs="Arial"/>
                <w:b/>
                <w:sz w:val="18"/>
                <w:szCs w:val="18"/>
              </w:rPr>
              <w:t>Art. 85 cpv. 1</w:t>
            </w:r>
          </w:p>
          <w:p w:rsidR="00C76D53" w:rsidRPr="00C76D53" w:rsidRDefault="00C76D53" w:rsidP="00C76D53">
            <w:pPr>
              <w:shd w:val="clear" w:color="auto" w:fill="FFFFFF"/>
              <w:ind w:right="74"/>
              <w:rPr>
                <w:rFonts w:cs="Arial"/>
                <w:sz w:val="18"/>
                <w:szCs w:val="18"/>
              </w:rPr>
            </w:pPr>
            <w:r w:rsidRPr="00C76D53">
              <w:rPr>
                <w:rFonts w:cs="Arial"/>
                <w:sz w:val="18"/>
                <w:szCs w:val="18"/>
                <w:vertAlign w:val="superscript"/>
              </w:rPr>
              <w:t>1</w:t>
            </w:r>
            <w:r w:rsidRPr="00C76D53">
              <w:rPr>
                <w:rFonts w:cs="Arial"/>
                <w:sz w:val="18"/>
                <w:szCs w:val="18"/>
              </w:rPr>
              <w:t>L'avviso di convocazione dei cittadini aventi diritto di voto con l'indicazione della data dell'elezione e del termine per la presentazione delle proposte di candidati è pubblicato all'albo comunale con i risultati dell'elezione del Municipio o, nel caso di elezione tacita, con la pubblicazione del nome degli eletti; l'articolo 15 capoverso 1 lettera b non è applicabile.</w:t>
            </w:r>
          </w:p>
          <w:p w:rsidR="00C76D53" w:rsidRPr="00E1185C" w:rsidRDefault="00C76D53" w:rsidP="004D2259">
            <w:pPr>
              <w:shd w:val="clear" w:color="auto" w:fill="FFFFFF"/>
              <w:ind w:left="284" w:right="74" w:hanging="284"/>
              <w:rPr>
                <w:rFonts w:cs="Arial"/>
                <w:b/>
                <w:sz w:val="18"/>
                <w:szCs w:val="18"/>
              </w:rPr>
            </w:pPr>
          </w:p>
        </w:tc>
      </w:tr>
      <w:tr w:rsidR="00C76D53" w:rsidRPr="00161CA8" w:rsidTr="00C76D53">
        <w:trPr>
          <w:trHeight w:val="80"/>
        </w:trPr>
        <w:tc>
          <w:tcPr>
            <w:tcW w:w="1488" w:type="dxa"/>
            <w:tcBorders>
              <w:top w:val="nil"/>
            </w:tcBorders>
          </w:tcPr>
          <w:p w:rsidR="00C76D53" w:rsidRPr="00C76D53" w:rsidRDefault="00C76D53" w:rsidP="00DF360C">
            <w:pPr>
              <w:jc w:val="left"/>
              <w:rPr>
                <w:sz w:val="16"/>
                <w:szCs w:val="16"/>
              </w:rPr>
            </w:pPr>
          </w:p>
          <w:p w:rsidR="00C76D53" w:rsidRPr="00A5278A" w:rsidRDefault="00C76D53" w:rsidP="00DF360C">
            <w:pPr>
              <w:jc w:val="left"/>
              <w:rPr>
                <w:b/>
                <w:sz w:val="16"/>
                <w:szCs w:val="16"/>
              </w:rPr>
            </w:pPr>
            <w:r w:rsidRPr="00A5278A">
              <w:rPr>
                <w:b/>
                <w:sz w:val="16"/>
                <w:szCs w:val="16"/>
              </w:rPr>
              <w:t>Domanda di riforma totale della Costituzione</w:t>
            </w:r>
          </w:p>
        </w:tc>
        <w:tc>
          <w:tcPr>
            <w:tcW w:w="8221" w:type="dxa"/>
            <w:tcBorders>
              <w:top w:val="nil"/>
            </w:tcBorders>
          </w:tcPr>
          <w:p w:rsidR="00C76D53" w:rsidRPr="00C76D53" w:rsidRDefault="00C76D53" w:rsidP="00C76D53">
            <w:pPr>
              <w:ind w:right="74"/>
              <w:rPr>
                <w:rFonts w:cs="Arial"/>
                <w:b/>
                <w:sz w:val="18"/>
                <w:szCs w:val="18"/>
              </w:rPr>
            </w:pPr>
            <w:r w:rsidRPr="00C76D53">
              <w:rPr>
                <w:rFonts w:cs="Arial"/>
                <w:b/>
                <w:sz w:val="18"/>
                <w:szCs w:val="18"/>
              </w:rPr>
              <w:t>Art. 113 cpv. 3</w:t>
            </w:r>
          </w:p>
          <w:p w:rsidR="00C76D53" w:rsidRDefault="00C76D53" w:rsidP="00043442">
            <w:pPr>
              <w:shd w:val="clear" w:color="auto" w:fill="FFFFFF"/>
              <w:ind w:right="74"/>
              <w:rPr>
                <w:rFonts w:cs="Arial"/>
                <w:sz w:val="18"/>
                <w:szCs w:val="18"/>
              </w:rPr>
            </w:pPr>
            <w:r w:rsidRPr="00C76D53">
              <w:rPr>
                <w:rFonts w:cs="Arial"/>
                <w:sz w:val="18"/>
                <w:szCs w:val="18"/>
                <w:vertAlign w:val="superscript"/>
              </w:rPr>
              <w:t>3</w:t>
            </w:r>
            <w:r w:rsidRPr="00C76D53">
              <w:rPr>
                <w:rFonts w:cs="Arial"/>
                <w:sz w:val="18"/>
                <w:szCs w:val="18"/>
              </w:rPr>
              <w:t xml:space="preserve">Se la maggioranza si pronuncia in favore della Costituente, il Consiglio di Stato convoca i cittadini aventi </w:t>
            </w:r>
            <w:r>
              <w:rPr>
                <w:rFonts w:cs="Arial"/>
                <w:sz w:val="18"/>
                <w:szCs w:val="18"/>
              </w:rPr>
              <w:t>diritto di voto</w:t>
            </w:r>
            <w:r w:rsidRPr="00957862">
              <w:rPr>
                <w:rFonts w:cs="Arial"/>
                <w:sz w:val="18"/>
                <w:szCs w:val="18"/>
              </w:rPr>
              <w:t xml:space="preserve"> per l'elezione della Costituente secondo le modalità per l'elezione del Gran Consiglio</w:t>
            </w:r>
            <w:r w:rsidRPr="00B964B7">
              <w:rPr>
                <w:rFonts w:cs="Arial"/>
                <w:sz w:val="18"/>
                <w:szCs w:val="18"/>
              </w:rPr>
              <w:t>.</w:t>
            </w:r>
          </w:p>
          <w:p w:rsidR="00C76D53" w:rsidRPr="00E1185C" w:rsidRDefault="00C76D53" w:rsidP="00043442">
            <w:pPr>
              <w:shd w:val="clear" w:color="auto" w:fill="FFFFFF"/>
              <w:ind w:left="284" w:right="74" w:hanging="284"/>
              <w:rPr>
                <w:rFonts w:cs="Arial"/>
                <w:b/>
                <w:sz w:val="18"/>
                <w:szCs w:val="18"/>
              </w:rPr>
            </w:pPr>
          </w:p>
        </w:tc>
      </w:tr>
      <w:tr w:rsidR="00957862" w:rsidRPr="00161CA8" w:rsidTr="002213F8">
        <w:tc>
          <w:tcPr>
            <w:tcW w:w="1488" w:type="dxa"/>
            <w:tcBorders>
              <w:top w:val="nil"/>
            </w:tcBorders>
          </w:tcPr>
          <w:p w:rsidR="00957862" w:rsidRPr="00A5278A" w:rsidRDefault="00957862" w:rsidP="00DF360C">
            <w:pPr>
              <w:jc w:val="left"/>
              <w:rPr>
                <w:b/>
                <w:sz w:val="16"/>
                <w:szCs w:val="16"/>
              </w:rPr>
            </w:pPr>
          </w:p>
          <w:p w:rsidR="00957862" w:rsidRPr="00A5278A" w:rsidRDefault="00957862" w:rsidP="00DF360C">
            <w:pPr>
              <w:jc w:val="left"/>
              <w:rPr>
                <w:b/>
                <w:sz w:val="16"/>
                <w:szCs w:val="16"/>
              </w:rPr>
            </w:pPr>
            <w:r w:rsidRPr="00A5278A">
              <w:rPr>
                <w:b/>
                <w:sz w:val="16"/>
                <w:szCs w:val="16"/>
              </w:rPr>
              <w:t>Elezione del nuovo Consiglio di Stato o Municipio</w:t>
            </w:r>
          </w:p>
        </w:tc>
        <w:tc>
          <w:tcPr>
            <w:tcW w:w="8221" w:type="dxa"/>
            <w:tcBorders>
              <w:top w:val="nil"/>
            </w:tcBorders>
          </w:tcPr>
          <w:p w:rsidR="00957862" w:rsidRPr="00957862" w:rsidRDefault="002B1A6D" w:rsidP="00043442">
            <w:pPr>
              <w:ind w:right="74"/>
              <w:rPr>
                <w:rFonts w:cs="Arial"/>
                <w:b/>
                <w:sz w:val="18"/>
                <w:szCs w:val="18"/>
              </w:rPr>
            </w:pPr>
            <w:r>
              <w:rPr>
                <w:rFonts w:cs="Arial"/>
                <w:b/>
                <w:sz w:val="18"/>
                <w:szCs w:val="18"/>
              </w:rPr>
              <w:t>Art. 130</w:t>
            </w:r>
            <w:r w:rsidR="00957862" w:rsidRPr="00957862">
              <w:rPr>
                <w:rFonts w:cs="Arial"/>
                <w:b/>
                <w:sz w:val="18"/>
                <w:szCs w:val="18"/>
              </w:rPr>
              <w:t xml:space="preserve"> cpv. 1 e 2</w:t>
            </w:r>
          </w:p>
          <w:p w:rsidR="00957862" w:rsidRPr="00957862" w:rsidRDefault="00957862" w:rsidP="00043442">
            <w:pPr>
              <w:shd w:val="clear" w:color="auto" w:fill="FFFFFF"/>
              <w:ind w:right="74"/>
              <w:rPr>
                <w:rFonts w:cs="Arial"/>
                <w:sz w:val="18"/>
                <w:szCs w:val="18"/>
              </w:rPr>
            </w:pPr>
            <w:r w:rsidRPr="00957862">
              <w:rPr>
                <w:rFonts w:cs="Arial"/>
                <w:sz w:val="18"/>
                <w:szCs w:val="18"/>
                <w:vertAlign w:val="superscript"/>
              </w:rPr>
              <w:t>1</w:t>
            </w:r>
            <w:r w:rsidRPr="00957862">
              <w:rPr>
                <w:rFonts w:cs="Arial"/>
                <w:sz w:val="18"/>
                <w:szCs w:val="18"/>
              </w:rPr>
              <w:t>Se la domanda di revoca del Consiglio di Stato è accolta, l'Ufficio presidenziale del Gran Consiglio fissa la</w:t>
            </w:r>
            <w:r>
              <w:rPr>
                <w:rFonts w:cs="Arial"/>
                <w:sz w:val="18"/>
                <w:szCs w:val="18"/>
              </w:rPr>
              <w:t xml:space="preserve"> data dell'elezione e convoca i cittadini aventi diritto di voto</w:t>
            </w:r>
            <w:r w:rsidRPr="00957862">
              <w:rPr>
                <w:rFonts w:cs="Arial"/>
                <w:sz w:val="18"/>
                <w:szCs w:val="18"/>
              </w:rPr>
              <w:t>; l'elezione ha luogo entro tre mesi dalla pubblicazione del risultato della votazione.</w:t>
            </w:r>
          </w:p>
          <w:p w:rsidR="00957862" w:rsidRPr="00E1185C" w:rsidRDefault="00957862" w:rsidP="00A5278A">
            <w:pPr>
              <w:shd w:val="clear" w:color="auto" w:fill="FFFFFF"/>
              <w:spacing w:after="60"/>
              <w:ind w:right="74"/>
              <w:rPr>
                <w:rFonts w:cs="Arial"/>
                <w:b/>
                <w:sz w:val="18"/>
                <w:szCs w:val="18"/>
              </w:rPr>
            </w:pPr>
            <w:r w:rsidRPr="00957862">
              <w:rPr>
                <w:rFonts w:cs="Arial"/>
                <w:sz w:val="18"/>
                <w:szCs w:val="18"/>
                <w:vertAlign w:val="superscript"/>
              </w:rPr>
              <w:t>2</w:t>
            </w:r>
            <w:r w:rsidRPr="00957862">
              <w:rPr>
                <w:rFonts w:cs="Arial"/>
                <w:sz w:val="18"/>
                <w:szCs w:val="18"/>
              </w:rPr>
              <w:t xml:space="preserve">Se la domanda di revoca del Municipio è accolta, il Consiglio di Stato fissa la data dell'elezione e il Municipio convoca </w:t>
            </w:r>
            <w:r>
              <w:rPr>
                <w:rFonts w:cs="Arial"/>
                <w:sz w:val="18"/>
                <w:szCs w:val="18"/>
              </w:rPr>
              <w:t>i cittadini aventi diritto di voto</w:t>
            </w:r>
            <w:r w:rsidRPr="00957862">
              <w:rPr>
                <w:rFonts w:cs="Arial"/>
                <w:sz w:val="18"/>
                <w:szCs w:val="18"/>
              </w:rPr>
              <w:t>; l'elezione ha luogo entro tre mesi dalla pubblicazione del risultato della votazione.</w:t>
            </w:r>
          </w:p>
        </w:tc>
      </w:tr>
    </w:tbl>
    <w:p w:rsidR="009A3AA2" w:rsidRDefault="009A3AA2" w:rsidP="00A564F4">
      <w:pPr>
        <w:pStyle w:val="Default"/>
        <w:spacing w:before="120"/>
        <w:jc w:val="both"/>
        <w:rPr>
          <w:lang w:val="it-IT"/>
        </w:rPr>
      </w:pPr>
    </w:p>
    <w:p w:rsidR="00965F4E" w:rsidRDefault="00D721D7" w:rsidP="00A564F4">
      <w:pPr>
        <w:pStyle w:val="Default"/>
        <w:spacing w:before="120"/>
        <w:jc w:val="both"/>
        <w:rPr>
          <w:lang w:val="it-IT"/>
        </w:rPr>
      </w:pPr>
      <w:r w:rsidRPr="00D721D7">
        <w:rPr>
          <w:lang w:val="it-IT"/>
        </w:rPr>
        <w:t>L</w:t>
      </w:r>
      <w:r>
        <w:rPr>
          <w:lang w:val="it-IT"/>
        </w:rPr>
        <w:t>a minoranza della Commissione</w:t>
      </w:r>
      <w:r w:rsidR="00773B56">
        <w:rPr>
          <w:lang w:val="it-IT"/>
        </w:rPr>
        <w:t xml:space="preserve"> (3 membri)</w:t>
      </w:r>
      <w:r>
        <w:rPr>
          <w:lang w:val="it-IT"/>
        </w:rPr>
        <w:t xml:space="preserve"> ritiene adeguato sostituire </w:t>
      </w:r>
      <w:r w:rsidRPr="00D721D7">
        <w:rPr>
          <w:lang w:val="it-IT"/>
        </w:rPr>
        <w:t xml:space="preserve">l'arcaica definizione di "convocazione delle assemblee </w:t>
      </w:r>
      <w:r>
        <w:rPr>
          <w:lang w:val="it-IT"/>
        </w:rPr>
        <w:t>(</w:t>
      </w:r>
      <w:r w:rsidRPr="00D721D7">
        <w:rPr>
          <w:lang w:val="it-IT"/>
        </w:rPr>
        <w:t>dei Comuni</w:t>
      </w:r>
      <w:r>
        <w:rPr>
          <w:lang w:val="it-IT"/>
        </w:rPr>
        <w:t>)</w:t>
      </w:r>
      <w:r w:rsidRPr="00D721D7">
        <w:rPr>
          <w:lang w:val="it-IT"/>
        </w:rPr>
        <w:t xml:space="preserve">", non più rispondente alla realtà, con quella più corretta di "convocazione dei cittadini aventi diritto di voto", che risponde meglio all'attuale situazione, caratterizzata per giunta dal voto per corrispondenza e </w:t>
      </w:r>
      <w:r w:rsidR="00965F4E">
        <w:rPr>
          <w:lang w:val="it-IT"/>
        </w:rPr>
        <w:t>con ipotesi di voto elettronico.</w:t>
      </w:r>
      <w:r w:rsidRPr="00D721D7">
        <w:rPr>
          <w:lang w:val="it-IT"/>
        </w:rPr>
        <w:t xml:space="preserve"> </w:t>
      </w:r>
    </w:p>
    <w:p w:rsidR="00D721D7" w:rsidRPr="00B50919" w:rsidRDefault="00965F4E" w:rsidP="00965F4E">
      <w:pPr>
        <w:pStyle w:val="Default"/>
        <w:spacing w:before="120"/>
        <w:jc w:val="both"/>
      </w:pPr>
      <w:r>
        <w:rPr>
          <w:lang w:val="it-IT"/>
        </w:rPr>
        <w:t>I</w:t>
      </w:r>
      <w:r w:rsidR="00D721D7" w:rsidRPr="00D721D7">
        <w:rPr>
          <w:lang w:val="it-IT"/>
        </w:rPr>
        <w:t>n tale contesto parlare di assemblee non ha evidentemente più senso. Il diritto di voto non è</w:t>
      </w:r>
      <w:r>
        <w:rPr>
          <w:lang w:val="it-IT"/>
        </w:rPr>
        <w:t xml:space="preserve"> </w:t>
      </w:r>
      <w:r w:rsidR="00D721D7" w:rsidRPr="00D721D7">
        <w:rPr>
          <w:lang w:val="it-IT"/>
        </w:rPr>
        <w:t xml:space="preserve">infatti più esercitato nell'ambito delle assemblee comunali (o di Circolo, tipo </w:t>
      </w:r>
      <w:proofErr w:type="spellStart"/>
      <w:r w:rsidR="00D721D7" w:rsidRPr="00D721D7">
        <w:rPr>
          <w:i/>
          <w:lang w:val="it-IT"/>
        </w:rPr>
        <w:t>Landsgemeinde</w:t>
      </w:r>
      <w:proofErr w:type="spellEnd"/>
      <w:r w:rsidR="00D721D7" w:rsidRPr="00D721D7">
        <w:rPr>
          <w:lang w:val="it-IT"/>
        </w:rPr>
        <w:t>, com'era in origine, quando tali assemblee determinavano "il voto del Circolo", allora computato</w:t>
      </w:r>
      <w:r w:rsidR="00D721D7">
        <w:rPr>
          <w:lang w:val="it-IT"/>
        </w:rPr>
        <w:t>,</w:t>
      </w:r>
      <w:r w:rsidR="00D721D7" w:rsidRPr="00D721D7">
        <w:rPr>
          <w:lang w:val="it-IT"/>
        </w:rPr>
        <w:t xml:space="preserve"> come oggi il voto dei Cantoni a livello federale), bensì individualmente, alle urne o per corrispondenza.</w:t>
      </w:r>
    </w:p>
    <w:p w:rsidR="00965F4E" w:rsidRDefault="00965F4E" w:rsidP="00A564F4">
      <w:pPr>
        <w:tabs>
          <w:tab w:val="left" w:pos="426"/>
          <w:tab w:val="left" w:pos="2552"/>
        </w:tabs>
        <w:spacing w:line="360" w:lineRule="auto"/>
        <w:rPr>
          <w:spacing w:val="2"/>
          <w:szCs w:val="24"/>
        </w:rPr>
      </w:pPr>
    </w:p>
    <w:p w:rsidR="0011085F" w:rsidRDefault="0011085F">
      <w:pPr>
        <w:rPr>
          <w:rFonts w:eastAsiaTheme="majorEastAsia" w:cs="Arial"/>
          <w:b/>
          <w:bCs/>
          <w:szCs w:val="24"/>
          <w:lang w:val="it-CH"/>
        </w:rPr>
      </w:pPr>
      <w:r>
        <w:rPr>
          <w:rFonts w:cs="Arial"/>
          <w:szCs w:val="24"/>
          <w:lang w:val="it-CH"/>
        </w:rPr>
        <w:br w:type="page"/>
      </w:r>
    </w:p>
    <w:p w:rsidR="00965F4E" w:rsidRPr="00644611" w:rsidRDefault="000063EE" w:rsidP="00051FD6">
      <w:pPr>
        <w:pStyle w:val="Titolo2"/>
        <w:spacing w:before="0"/>
        <w:rPr>
          <w:rFonts w:ascii="Arial" w:hAnsi="Arial" w:cs="Arial"/>
          <w:b w:val="0"/>
          <w:color w:val="auto"/>
          <w:sz w:val="24"/>
          <w:szCs w:val="24"/>
        </w:rPr>
      </w:pPr>
      <w:bookmarkStart w:id="31" w:name="_Toc527974441"/>
      <w:r>
        <w:rPr>
          <w:rFonts w:ascii="Arial" w:hAnsi="Arial" w:cs="Arial"/>
          <w:color w:val="auto"/>
          <w:sz w:val="24"/>
          <w:szCs w:val="24"/>
          <w:lang w:val="it-CH"/>
        </w:rPr>
        <w:lastRenderedPageBreak/>
        <w:t>a</w:t>
      </w:r>
      <w:r w:rsidR="00965F4E" w:rsidRPr="00644611">
        <w:rPr>
          <w:rFonts w:ascii="Arial" w:hAnsi="Arial" w:cs="Arial"/>
          <w:color w:val="auto"/>
          <w:sz w:val="24"/>
          <w:szCs w:val="24"/>
          <w:lang w:val="it-CH"/>
        </w:rPr>
        <w:t>rt. 14 "Convocazione per le votazioni o le elezioni, a) cantonali e federali" e art. 15 "b) comunali"</w:t>
      </w:r>
      <w:r w:rsidR="00644611">
        <w:rPr>
          <w:rFonts w:ascii="Arial" w:hAnsi="Arial" w:cs="Arial"/>
          <w:color w:val="auto"/>
          <w:sz w:val="24"/>
          <w:szCs w:val="24"/>
          <w:lang w:val="it-CH"/>
        </w:rPr>
        <w:t>: questione dell'abbinamento delle votazioni</w:t>
      </w:r>
      <w:bookmarkEnd w:id="31"/>
    </w:p>
    <w:p w:rsidR="00A54E2F" w:rsidRPr="00367C4A" w:rsidRDefault="00097EAA" w:rsidP="00773B56">
      <w:pPr>
        <w:tabs>
          <w:tab w:val="left" w:pos="567"/>
        </w:tabs>
        <w:spacing w:before="120"/>
        <w:ind w:left="567"/>
        <w:rPr>
          <w:i/>
          <w:sz w:val="20"/>
          <w:highlight w:val="yellow"/>
        </w:rPr>
      </w:pPr>
      <w:r w:rsidRPr="00367C4A">
        <w:rPr>
          <w:i/>
          <w:sz w:val="20"/>
          <w:highlight w:val="yellow"/>
        </w:rPr>
        <w:t>modific</w:t>
      </w:r>
      <w:r w:rsidR="0011085F" w:rsidRPr="00367C4A">
        <w:rPr>
          <w:i/>
          <w:sz w:val="20"/>
          <w:highlight w:val="yellow"/>
        </w:rPr>
        <w:t xml:space="preserve">he della maggioranza </w:t>
      </w:r>
      <w:r w:rsidR="00A54E2F" w:rsidRPr="00367C4A">
        <w:rPr>
          <w:i/>
          <w:sz w:val="20"/>
          <w:highlight w:val="yellow"/>
        </w:rPr>
        <w:t xml:space="preserve">rispetto </w:t>
      </w:r>
      <w:r w:rsidR="0011085F" w:rsidRPr="00367C4A">
        <w:rPr>
          <w:i/>
          <w:sz w:val="20"/>
          <w:highlight w:val="yellow"/>
        </w:rPr>
        <w:t>alla versione governativa</w:t>
      </w:r>
    </w:p>
    <w:p w:rsidR="00965F4E" w:rsidRPr="00367C4A" w:rsidRDefault="0068362D" w:rsidP="00773B56">
      <w:pPr>
        <w:tabs>
          <w:tab w:val="left" w:pos="567"/>
        </w:tabs>
        <w:spacing w:before="120"/>
        <w:ind w:left="567"/>
        <w:rPr>
          <w:i/>
          <w:sz w:val="20"/>
        </w:rPr>
      </w:pPr>
      <w:r w:rsidRPr="00367C4A">
        <w:rPr>
          <w:i/>
          <w:sz w:val="20"/>
          <w:highlight w:val="yellow"/>
        </w:rPr>
        <w:t xml:space="preserve">ipotesi di </w:t>
      </w:r>
      <w:r w:rsidR="00965F4E" w:rsidRPr="00367C4A">
        <w:rPr>
          <w:i/>
          <w:sz w:val="20"/>
          <w:highlight w:val="yellow"/>
        </w:rPr>
        <w:t>emendamento</w:t>
      </w:r>
      <w:r w:rsidR="00773B56" w:rsidRPr="00367C4A">
        <w:rPr>
          <w:i/>
          <w:sz w:val="20"/>
          <w:highlight w:val="yellow"/>
        </w:rPr>
        <w:t xml:space="preserve"> della minoranza </w:t>
      </w:r>
      <w:r w:rsidRPr="00367C4A">
        <w:rPr>
          <w:i/>
          <w:sz w:val="20"/>
          <w:highlight w:val="yellow"/>
        </w:rPr>
        <w:t>rispetto alla versione</w:t>
      </w:r>
      <w:r w:rsidR="00773B56" w:rsidRPr="00367C4A">
        <w:rPr>
          <w:i/>
          <w:sz w:val="20"/>
          <w:highlight w:val="yellow"/>
        </w:rPr>
        <w:t xml:space="preserve"> della maggioranza</w:t>
      </w:r>
    </w:p>
    <w:p w:rsidR="00AE492C" w:rsidRDefault="00E272DA" w:rsidP="00A564F4">
      <w:pPr>
        <w:pStyle w:val="Default"/>
        <w:spacing w:before="120"/>
        <w:jc w:val="both"/>
      </w:pPr>
      <w:r>
        <w:t xml:space="preserve">Le norme volte a </w:t>
      </w:r>
      <w:r w:rsidRPr="00AE492C">
        <w:t xml:space="preserve">far sì che le </w:t>
      </w:r>
      <w:r w:rsidRPr="00A564F4">
        <w:rPr>
          <w:lang w:val="it-IT"/>
        </w:rPr>
        <w:t>votazioni</w:t>
      </w:r>
      <w:r w:rsidRPr="00AE492C">
        <w:t xml:space="preserve"> federali e cantonali siano abbinate sono entrate in vigore il 1° luglio 2010 (art. 18 cpv. 4 e art. 19 cpv. 4 attuale LEDP)</w:t>
      </w:r>
      <w:r w:rsidR="0068362D">
        <w:t>.</w:t>
      </w:r>
    </w:p>
    <w:p w:rsidR="00AE492C" w:rsidRPr="00AE492C" w:rsidRDefault="00AE492C" w:rsidP="00AE492C">
      <w:pPr>
        <w:tabs>
          <w:tab w:val="left" w:pos="426"/>
          <w:tab w:val="left" w:pos="2552"/>
        </w:tabs>
        <w:spacing w:before="120"/>
        <w:rPr>
          <w:spacing w:val="2"/>
          <w:szCs w:val="24"/>
        </w:rPr>
      </w:pPr>
      <w:r>
        <w:rPr>
          <w:szCs w:val="24"/>
        </w:rPr>
        <w:t xml:space="preserve">Alla base di questa modifica vi è </w:t>
      </w:r>
      <w:r>
        <w:rPr>
          <w:spacing w:val="2"/>
          <w:szCs w:val="24"/>
        </w:rPr>
        <w:t xml:space="preserve">l'iniziativa parlamentare generica </w:t>
      </w:r>
      <w:r w:rsidRPr="00AE492C">
        <w:rPr>
          <w:spacing w:val="2"/>
          <w:szCs w:val="24"/>
        </w:rPr>
        <w:t>del 18</w:t>
      </w:r>
      <w:r>
        <w:rPr>
          <w:spacing w:val="2"/>
          <w:szCs w:val="24"/>
        </w:rPr>
        <w:t xml:space="preserve"> settembre </w:t>
      </w:r>
      <w:r w:rsidRPr="00AE492C">
        <w:rPr>
          <w:spacing w:val="2"/>
          <w:szCs w:val="24"/>
        </w:rPr>
        <w:t>2007 di Franco Celio e cof</w:t>
      </w:r>
      <w:r>
        <w:rPr>
          <w:spacing w:val="2"/>
          <w:szCs w:val="24"/>
        </w:rPr>
        <w:t>irmatari</w:t>
      </w:r>
      <w:r w:rsidRPr="00AE492C">
        <w:rPr>
          <w:spacing w:val="2"/>
          <w:szCs w:val="24"/>
        </w:rPr>
        <w:t xml:space="preserve"> "</w:t>
      </w:r>
      <w:hyperlink r:id="rId19" w:history="1">
        <w:r w:rsidRPr="00AE492C">
          <w:rPr>
            <w:rStyle w:val="Collegamentoipertestuale"/>
            <w:spacing w:val="2"/>
            <w:szCs w:val="24"/>
          </w:rPr>
          <w:t>Abbinare le votazioni cantonali a quelle federali</w:t>
        </w:r>
      </w:hyperlink>
      <w:r w:rsidRPr="00AE492C">
        <w:rPr>
          <w:spacing w:val="2"/>
          <w:szCs w:val="24"/>
        </w:rPr>
        <w:t>", che chiedeva sostanzialmente di inserire nella LEDP il principio secondo il quale le votazioni di diritto cantonale devono avere luogo di regola nelle date riservate per le votazioni federali; l'</w:t>
      </w:r>
      <w:r>
        <w:rPr>
          <w:spacing w:val="2"/>
          <w:szCs w:val="24"/>
        </w:rPr>
        <w:t>atto parlamentare</w:t>
      </w:r>
      <w:r w:rsidRPr="00AE492C">
        <w:rPr>
          <w:spacing w:val="2"/>
          <w:szCs w:val="24"/>
        </w:rPr>
        <w:t xml:space="preserve">, oggetto del </w:t>
      </w:r>
      <w:r>
        <w:rPr>
          <w:spacing w:val="2"/>
          <w:szCs w:val="24"/>
        </w:rPr>
        <w:t xml:space="preserve">messaggio n. </w:t>
      </w:r>
      <w:hyperlink r:id="rId20" w:history="1">
        <w:r w:rsidRPr="00AE492C">
          <w:rPr>
            <w:rStyle w:val="Collegamentoipertestuale"/>
            <w:spacing w:val="2"/>
            <w:szCs w:val="24"/>
          </w:rPr>
          <w:t>5999</w:t>
        </w:r>
      </w:hyperlink>
      <w:r w:rsidRPr="00AE492C">
        <w:rPr>
          <w:spacing w:val="2"/>
          <w:szCs w:val="24"/>
        </w:rPr>
        <w:t xml:space="preserve"> (2</w:t>
      </w:r>
      <w:r>
        <w:rPr>
          <w:spacing w:val="2"/>
          <w:szCs w:val="24"/>
        </w:rPr>
        <w:t xml:space="preserve"> novembre </w:t>
      </w:r>
      <w:r w:rsidRPr="00AE492C">
        <w:rPr>
          <w:spacing w:val="2"/>
          <w:szCs w:val="24"/>
        </w:rPr>
        <w:t xml:space="preserve">2007), </w:t>
      </w:r>
      <w:r>
        <w:rPr>
          <w:spacing w:val="2"/>
          <w:szCs w:val="24"/>
        </w:rPr>
        <w:t>è stato</w:t>
      </w:r>
      <w:r w:rsidRPr="00AE492C">
        <w:rPr>
          <w:spacing w:val="2"/>
          <w:szCs w:val="24"/>
        </w:rPr>
        <w:t xml:space="preserve"> </w:t>
      </w:r>
      <w:r>
        <w:rPr>
          <w:spacing w:val="2"/>
          <w:szCs w:val="24"/>
        </w:rPr>
        <w:t>approvato</w:t>
      </w:r>
      <w:r w:rsidRPr="00AE492C">
        <w:rPr>
          <w:spacing w:val="2"/>
          <w:szCs w:val="24"/>
        </w:rPr>
        <w:t xml:space="preserve"> dal G</w:t>
      </w:r>
      <w:r>
        <w:rPr>
          <w:spacing w:val="2"/>
          <w:szCs w:val="24"/>
        </w:rPr>
        <w:t xml:space="preserve">ran Consiglio </w:t>
      </w:r>
      <w:r w:rsidRPr="00AE492C">
        <w:rPr>
          <w:spacing w:val="2"/>
          <w:szCs w:val="24"/>
        </w:rPr>
        <w:t>in data 22</w:t>
      </w:r>
      <w:r>
        <w:rPr>
          <w:spacing w:val="2"/>
          <w:szCs w:val="24"/>
        </w:rPr>
        <w:t xml:space="preserve"> ottobre </w:t>
      </w:r>
      <w:r w:rsidRPr="00AE492C">
        <w:rPr>
          <w:spacing w:val="2"/>
          <w:szCs w:val="24"/>
        </w:rPr>
        <w:t>2008 (</w:t>
      </w:r>
      <w:hyperlink r:id="rId21" w:history="1">
        <w:r w:rsidRPr="00AE492C">
          <w:rPr>
            <w:rStyle w:val="Collegamentoipertestuale"/>
            <w:spacing w:val="2"/>
            <w:szCs w:val="24"/>
          </w:rPr>
          <w:t xml:space="preserve">seduta n. XXII </w:t>
        </w:r>
        <w:r>
          <w:rPr>
            <w:rStyle w:val="Collegamentoipertestuale"/>
            <w:spacing w:val="2"/>
            <w:szCs w:val="24"/>
          </w:rPr>
          <w:t xml:space="preserve">anno parlamentare </w:t>
        </w:r>
        <w:r w:rsidRPr="00AE492C">
          <w:rPr>
            <w:rStyle w:val="Collegamentoipertestuale"/>
            <w:spacing w:val="2"/>
            <w:szCs w:val="24"/>
          </w:rPr>
          <w:t>2008/2009</w:t>
        </w:r>
      </w:hyperlink>
      <w:r w:rsidRPr="00AE492C">
        <w:rPr>
          <w:spacing w:val="2"/>
          <w:szCs w:val="24"/>
        </w:rPr>
        <w:t xml:space="preserve">) in base al </w:t>
      </w:r>
      <w:hyperlink r:id="rId22" w:history="1">
        <w:r>
          <w:rPr>
            <w:rStyle w:val="Collegamentoipertestuale"/>
            <w:spacing w:val="2"/>
            <w:szCs w:val="24"/>
          </w:rPr>
          <w:t>rapporto di maggioranza</w:t>
        </w:r>
      </w:hyperlink>
      <w:r w:rsidRPr="00AE492C">
        <w:rPr>
          <w:spacing w:val="2"/>
          <w:szCs w:val="24"/>
        </w:rPr>
        <w:t xml:space="preserve"> del 4</w:t>
      </w:r>
      <w:r>
        <w:rPr>
          <w:spacing w:val="2"/>
          <w:szCs w:val="24"/>
        </w:rPr>
        <w:t xml:space="preserve"> settembre </w:t>
      </w:r>
      <w:r w:rsidRPr="00AE492C">
        <w:rPr>
          <w:spacing w:val="2"/>
          <w:szCs w:val="24"/>
        </w:rPr>
        <w:t>2008 di Dario Ghisletta per la C</w:t>
      </w:r>
      <w:r>
        <w:rPr>
          <w:spacing w:val="2"/>
          <w:szCs w:val="24"/>
        </w:rPr>
        <w:t>ommissione speciale Costituzione e diritti politici.</w:t>
      </w:r>
    </w:p>
    <w:p w:rsidR="00E272DA" w:rsidRDefault="00AE492C" w:rsidP="00AE492C">
      <w:pPr>
        <w:pStyle w:val="Default"/>
        <w:spacing w:before="120"/>
        <w:jc w:val="both"/>
        <w:rPr>
          <w:spacing w:val="2"/>
        </w:rPr>
      </w:pPr>
      <w:r w:rsidRPr="00AE492C">
        <w:rPr>
          <w:spacing w:val="2"/>
        </w:rPr>
        <w:t xml:space="preserve">La concretizzazione del principio è poi stata accolta dal </w:t>
      </w:r>
      <w:r>
        <w:rPr>
          <w:spacing w:val="2"/>
        </w:rPr>
        <w:t xml:space="preserve">Gran Consiglio </w:t>
      </w:r>
      <w:r w:rsidR="0089314C">
        <w:rPr>
          <w:spacing w:val="2"/>
        </w:rPr>
        <w:t>il</w:t>
      </w:r>
      <w:r w:rsidRPr="00AE492C">
        <w:rPr>
          <w:spacing w:val="2"/>
        </w:rPr>
        <w:t xml:space="preserve"> 23</w:t>
      </w:r>
      <w:r>
        <w:rPr>
          <w:spacing w:val="2"/>
        </w:rPr>
        <w:t xml:space="preserve"> febbraio </w:t>
      </w:r>
      <w:r w:rsidRPr="00AE492C">
        <w:rPr>
          <w:spacing w:val="2"/>
        </w:rPr>
        <w:t>2010 (</w:t>
      </w:r>
      <w:hyperlink r:id="rId23" w:history="1">
        <w:r w:rsidRPr="00AE492C">
          <w:rPr>
            <w:rStyle w:val="Collegamentoipertestuale"/>
            <w:spacing w:val="2"/>
          </w:rPr>
          <w:t xml:space="preserve">seduta n. XLVIII </w:t>
        </w:r>
        <w:r>
          <w:rPr>
            <w:rStyle w:val="Collegamentoipertestuale"/>
            <w:spacing w:val="2"/>
          </w:rPr>
          <w:t>anno parlamentare 2</w:t>
        </w:r>
        <w:r w:rsidRPr="00AE492C">
          <w:rPr>
            <w:rStyle w:val="Collegamentoipertestuale"/>
            <w:spacing w:val="2"/>
          </w:rPr>
          <w:t>009/2010</w:t>
        </w:r>
      </w:hyperlink>
      <w:r w:rsidRPr="00AE492C">
        <w:rPr>
          <w:spacing w:val="2"/>
        </w:rPr>
        <w:t xml:space="preserve">) in base al </w:t>
      </w:r>
      <w:r>
        <w:rPr>
          <w:rStyle w:val="Collegamentoipertestuale"/>
          <w:spacing w:val="2"/>
        </w:rPr>
        <w:t>rapporto</w:t>
      </w:r>
      <w:r w:rsidRPr="00AE492C">
        <w:rPr>
          <w:spacing w:val="2"/>
        </w:rPr>
        <w:t xml:space="preserve"> del 14</w:t>
      </w:r>
      <w:r>
        <w:rPr>
          <w:spacing w:val="2"/>
        </w:rPr>
        <w:t xml:space="preserve"> gennaio </w:t>
      </w:r>
      <w:r w:rsidRPr="00AE492C">
        <w:rPr>
          <w:spacing w:val="2"/>
        </w:rPr>
        <w:t>2010 di Dario Ghisletta sul</w:t>
      </w:r>
      <w:r>
        <w:rPr>
          <w:spacing w:val="2"/>
        </w:rPr>
        <w:t xml:space="preserve"> messaggio</w:t>
      </w:r>
      <w:r w:rsidRPr="00AE492C">
        <w:rPr>
          <w:spacing w:val="2"/>
        </w:rPr>
        <w:t xml:space="preserve"> </w:t>
      </w:r>
      <w:r>
        <w:rPr>
          <w:spacing w:val="2"/>
        </w:rPr>
        <w:t xml:space="preserve">n. </w:t>
      </w:r>
      <w:hyperlink r:id="rId24" w:history="1">
        <w:r w:rsidRPr="00AE492C">
          <w:rPr>
            <w:rStyle w:val="Collegamentoipertestuale"/>
            <w:spacing w:val="2"/>
          </w:rPr>
          <w:t>6258</w:t>
        </w:r>
      </w:hyperlink>
      <w:r w:rsidRPr="00AE492C">
        <w:rPr>
          <w:spacing w:val="2"/>
        </w:rPr>
        <w:t xml:space="preserve"> (1</w:t>
      </w:r>
      <w:r>
        <w:rPr>
          <w:spacing w:val="2"/>
        </w:rPr>
        <w:t xml:space="preserve">° settembre </w:t>
      </w:r>
      <w:r w:rsidRPr="00AE492C">
        <w:rPr>
          <w:spacing w:val="2"/>
        </w:rPr>
        <w:t>2009) "Modifica delle norme sulla data della convocazione delle assemblee per le votazioni e le elezioni: modifica art. 18 e 19 LEDP".</w:t>
      </w:r>
    </w:p>
    <w:p w:rsidR="00DF360C" w:rsidRPr="00AE492C" w:rsidRDefault="00DF360C" w:rsidP="00AE492C">
      <w:pPr>
        <w:pStyle w:val="Default"/>
        <w:spacing w:before="120"/>
        <w:jc w:val="both"/>
        <w:rPr>
          <w:lang w:val="it-IT"/>
        </w:rPr>
      </w:pPr>
      <w:r>
        <w:rPr>
          <w:lang w:val="it-IT"/>
        </w:rPr>
        <w:t xml:space="preserve">Vale la pena rilevare che il Consiglio di Stato </w:t>
      </w:r>
      <w:r w:rsidRPr="00DF360C">
        <w:rPr>
          <w:lang w:val="it-IT"/>
        </w:rPr>
        <w:t xml:space="preserve">ha approvato questo principio, sottolineando comunque che già le disposizioni precedenti non impedivano di riunire le date di votazioni, ciò che del resto avveniva quando possibile, ossia quando non si era confrontati con situazioni specifiche (ad esempio la necessità di sottoporre al voto oggetti urgenti); per questa ragione il </w:t>
      </w:r>
      <w:r>
        <w:rPr>
          <w:lang w:val="it-IT"/>
        </w:rPr>
        <w:t xml:space="preserve">Consiglio di Stato </w:t>
      </w:r>
      <w:r w:rsidRPr="00DF360C">
        <w:rPr>
          <w:lang w:val="it-IT"/>
        </w:rPr>
        <w:t>avrebbe preferito non stabilire scadenze in modo troppo restrittivo e vincolante</w:t>
      </w:r>
      <w:r>
        <w:rPr>
          <w:lang w:val="it-IT"/>
        </w:rPr>
        <w:t>.</w:t>
      </w:r>
    </w:p>
    <w:p w:rsidR="00A564F4" w:rsidRPr="009A3AA2" w:rsidRDefault="00A564F4">
      <w:pPr>
        <w:rPr>
          <w:rFonts w:eastAsiaTheme="minorHAnsi" w:cs="Arial"/>
          <w:color w:val="000000"/>
          <w:sz w:val="32"/>
          <w:szCs w:val="32"/>
          <w:lang w:eastAsia="en-US"/>
        </w:rPr>
      </w:pPr>
    </w:p>
    <w:p w:rsidR="00965F4E" w:rsidRPr="008D6A3E" w:rsidRDefault="00965F4E" w:rsidP="007B5263">
      <w:pPr>
        <w:pStyle w:val="Titolo3"/>
        <w:tabs>
          <w:tab w:val="left" w:pos="567"/>
        </w:tabs>
        <w:spacing w:before="0"/>
        <w:rPr>
          <w:rFonts w:ascii="Arial" w:hAnsi="Arial" w:cs="Arial"/>
          <w:b w:val="0"/>
          <w:i/>
          <w:color w:val="auto"/>
        </w:rPr>
      </w:pPr>
      <w:bookmarkStart w:id="32" w:name="_Toc527974442"/>
      <w:r w:rsidRPr="008D6A3E">
        <w:rPr>
          <w:rFonts w:ascii="Arial" w:hAnsi="Arial" w:cs="Arial"/>
          <w:b w:val="0"/>
          <w:i/>
          <w:color w:val="auto"/>
          <w:u w:val="single"/>
        </w:rPr>
        <w:t>La maggioranza della Commissione</w:t>
      </w:r>
      <w:bookmarkEnd w:id="32"/>
    </w:p>
    <w:p w:rsidR="001E4817" w:rsidRDefault="00965F4E" w:rsidP="00965F4E">
      <w:pPr>
        <w:pStyle w:val="Default"/>
        <w:spacing w:before="120"/>
        <w:jc w:val="both"/>
        <w:rPr>
          <w:lang w:val="it-IT"/>
        </w:rPr>
      </w:pPr>
      <w:r>
        <w:t>L</w:t>
      </w:r>
      <w:r>
        <w:rPr>
          <w:lang w:val="it-IT"/>
        </w:rPr>
        <w:t>a maggioranza della Commissione</w:t>
      </w:r>
      <w:r w:rsidR="004558A7">
        <w:rPr>
          <w:lang w:val="it-IT"/>
        </w:rPr>
        <w:t xml:space="preserve"> (9 membri)</w:t>
      </w:r>
      <w:r>
        <w:rPr>
          <w:lang w:val="it-IT"/>
        </w:rPr>
        <w:t xml:space="preserve"> </w:t>
      </w:r>
      <w:r w:rsidR="00DF360C">
        <w:rPr>
          <w:lang w:val="it-IT"/>
        </w:rPr>
        <w:t xml:space="preserve">ha reputato opportuno fissare esplicitamente a livello legislativo l'impossibilità di tenere, in una medesima data, un'elezione cantonale e una votazione cantonale (art. </w:t>
      </w:r>
      <w:r w:rsidR="00DF360C" w:rsidRPr="00DF360C">
        <w:rPr>
          <w:lang w:val="it-IT"/>
        </w:rPr>
        <w:t>14 cpv. 5 nuova LEDP) rispettivamente un'elezione comunale e una votazione comunale</w:t>
      </w:r>
      <w:r w:rsidR="001E4817">
        <w:rPr>
          <w:lang w:val="it-IT"/>
        </w:rPr>
        <w:t xml:space="preserve"> (art. 15 cpv. 4 nuova LEDP)</w:t>
      </w:r>
      <w:r w:rsidR="00E833DA">
        <w:rPr>
          <w:lang w:val="it-IT"/>
        </w:rPr>
        <w:t xml:space="preserve">, questo perché </w:t>
      </w:r>
      <w:r w:rsidR="001E4817">
        <w:rPr>
          <w:lang w:val="it-IT"/>
        </w:rPr>
        <w:t xml:space="preserve">una votazione su </w:t>
      </w:r>
      <w:r w:rsidR="00E833DA">
        <w:rPr>
          <w:lang w:val="it-IT"/>
        </w:rPr>
        <w:t>temi sensibili</w:t>
      </w:r>
      <w:r w:rsidR="001E4817">
        <w:rPr>
          <w:lang w:val="it-IT"/>
        </w:rPr>
        <w:t xml:space="preserve"> potrebbe influenzare l'esito delle elezioni</w:t>
      </w:r>
      <w:r w:rsidR="00E833DA">
        <w:rPr>
          <w:lang w:val="it-IT"/>
        </w:rPr>
        <w:t>, favorendo una lista piuttosto che un'altra</w:t>
      </w:r>
      <w:r w:rsidR="001E4817">
        <w:rPr>
          <w:lang w:val="it-IT"/>
        </w:rPr>
        <w:t>. Tale</w:t>
      </w:r>
      <w:r w:rsidR="001E4817" w:rsidRPr="00DF360C">
        <w:rPr>
          <w:lang w:val="it-IT"/>
        </w:rPr>
        <w:t xml:space="preserve"> precisazione potrebbe forse apparire inutile, visto che la prassi passata e attuale sembrerebbe escludere una simile evenienza; tuttavia, senza una norma di questo tipo nessuno potrebbe impedire un domani di fissare in una medesima data, secondo le convenienze del momento, un'elezione cantonale e una votazione cantonale.</w:t>
      </w:r>
    </w:p>
    <w:p w:rsidR="00DF360C" w:rsidRPr="00DF360C" w:rsidRDefault="001E4817" w:rsidP="001E4817">
      <w:pPr>
        <w:pStyle w:val="Default"/>
        <w:spacing w:before="120"/>
        <w:jc w:val="both"/>
        <w:rPr>
          <w:lang w:val="it-IT"/>
        </w:rPr>
      </w:pPr>
      <w:r>
        <w:rPr>
          <w:spacing w:val="2"/>
        </w:rPr>
        <w:t>D</w:t>
      </w:r>
      <w:r w:rsidR="00DF360C" w:rsidRPr="00DF360C">
        <w:rPr>
          <w:spacing w:val="2"/>
        </w:rPr>
        <w:t>a rilevare che la formulazione «</w:t>
      </w:r>
      <w:r w:rsidR="00DF360C" w:rsidRPr="00DF360C">
        <w:rPr>
          <w:i/>
          <w:spacing w:val="2"/>
        </w:rPr>
        <w:t>di regola</w:t>
      </w:r>
      <w:r w:rsidR="00DF360C" w:rsidRPr="00DF360C">
        <w:rPr>
          <w:spacing w:val="2"/>
        </w:rPr>
        <w:t>» non funge da perno per aggirare le disposizioni, ma semplicemente serve per consentire le tenuta di elezioni – in particolare quelle dei giudici di pace</w:t>
      </w:r>
      <w:r w:rsidR="00E833DA">
        <w:rPr>
          <w:spacing w:val="2"/>
        </w:rPr>
        <w:t xml:space="preserve"> (</w:t>
      </w:r>
      <w:r w:rsidR="00964945">
        <w:rPr>
          <w:spacing w:val="2"/>
        </w:rPr>
        <w:t xml:space="preserve">in alcuni casi, seppure limitati, </w:t>
      </w:r>
      <w:r w:rsidR="00E833DA">
        <w:rPr>
          <w:spacing w:val="2"/>
        </w:rPr>
        <w:t>con tassi di partecipazione di poco superiori al 5%</w:t>
      </w:r>
      <w:r w:rsidR="00CF113A">
        <w:rPr>
          <w:spacing w:val="2"/>
        </w:rPr>
        <w:t>)</w:t>
      </w:r>
      <w:r w:rsidR="00DF360C" w:rsidRPr="00DF360C">
        <w:rPr>
          <w:spacing w:val="2"/>
        </w:rPr>
        <w:t xml:space="preserve"> – che non hanno alcuna influenza sull'esito delle votazioni, come </w:t>
      </w:r>
      <w:r w:rsidR="00EC62EF" w:rsidRPr="00DF360C">
        <w:rPr>
          <w:spacing w:val="2"/>
        </w:rPr>
        <w:t xml:space="preserve">è </w:t>
      </w:r>
      <w:r w:rsidR="00DF360C" w:rsidRPr="00DF360C">
        <w:rPr>
          <w:spacing w:val="2"/>
        </w:rPr>
        <w:t>del resto già così oggi.</w:t>
      </w:r>
    </w:p>
    <w:p w:rsidR="00965F4E" w:rsidRDefault="00965F4E" w:rsidP="002D5C8F">
      <w:pPr>
        <w:pStyle w:val="Default"/>
        <w:jc w:val="both"/>
        <w:rPr>
          <w:lang w:val="it-IT"/>
        </w:rPr>
      </w:pPr>
    </w:p>
    <w:p w:rsidR="0068362D" w:rsidRDefault="0068362D">
      <w:pPr>
        <w:rPr>
          <w:rFonts w:eastAsiaTheme="majorEastAsia" w:cs="Arial"/>
          <w:bCs/>
          <w:i/>
        </w:rPr>
      </w:pPr>
      <w:r>
        <w:rPr>
          <w:rFonts w:cs="Arial"/>
          <w:b/>
          <w:i/>
        </w:rPr>
        <w:br w:type="page"/>
      </w:r>
    </w:p>
    <w:p w:rsidR="00965F4E" w:rsidRDefault="00965F4E" w:rsidP="007B5263">
      <w:pPr>
        <w:pStyle w:val="Titolo3"/>
        <w:tabs>
          <w:tab w:val="left" w:pos="567"/>
        </w:tabs>
        <w:spacing w:before="0"/>
        <w:rPr>
          <w:rFonts w:ascii="Arial" w:hAnsi="Arial" w:cs="Arial"/>
          <w:b w:val="0"/>
          <w:i/>
          <w:color w:val="auto"/>
          <w:u w:val="single"/>
        </w:rPr>
      </w:pPr>
      <w:bookmarkStart w:id="33" w:name="_Toc527974443"/>
      <w:r w:rsidRPr="008D6A3E">
        <w:rPr>
          <w:rFonts w:ascii="Arial" w:hAnsi="Arial" w:cs="Arial"/>
          <w:b w:val="0"/>
          <w:i/>
          <w:color w:val="auto"/>
          <w:u w:val="single"/>
        </w:rPr>
        <w:lastRenderedPageBreak/>
        <w:t>La m</w:t>
      </w:r>
      <w:r>
        <w:rPr>
          <w:rFonts w:ascii="Arial" w:hAnsi="Arial" w:cs="Arial"/>
          <w:b w:val="0"/>
          <w:i/>
          <w:color w:val="auto"/>
          <w:u w:val="single"/>
        </w:rPr>
        <w:t>inoranza</w:t>
      </w:r>
      <w:r w:rsidRPr="008D6A3E">
        <w:rPr>
          <w:rFonts w:ascii="Arial" w:hAnsi="Arial" w:cs="Arial"/>
          <w:b w:val="0"/>
          <w:i/>
          <w:color w:val="auto"/>
          <w:u w:val="single"/>
        </w:rPr>
        <w:t xml:space="preserve"> della Commissione</w:t>
      </w:r>
      <w:bookmarkEnd w:id="33"/>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965F4E" w:rsidRPr="00161CA8" w:rsidTr="00043442">
        <w:tc>
          <w:tcPr>
            <w:tcW w:w="1488"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965F4E" w:rsidRPr="00A5278A" w:rsidRDefault="00965F4E" w:rsidP="00DF360C">
            <w:pPr>
              <w:jc w:val="left"/>
              <w:rPr>
                <w:b/>
                <w:sz w:val="16"/>
                <w:szCs w:val="16"/>
              </w:rPr>
            </w:pPr>
            <w:r w:rsidRPr="00A5278A">
              <w:rPr>
                <w:rFonts w:cs="Arial"/>
                <w:b/>
                <w:sz w:val="16"/>
                <w:szCs w:val="16"/>
              </w:rPr>
              <w:t>Convocazione per le votazioni o le elezioni, a) cantonali e federali</w:t>
            </w:r>
          </w:p>
        </w:tc>
        <w:tc>
          <w:tcPr>
            <w:tcW w:w="8221" w:type="dxa"/>
          </w:tcPr>
          <w:p w:rsidR="00043442" w:rsidRPr="0068362D" w:rsidRDefault="0068362D" w:rsidP="00043442">
            <w:pPr>
              <w:spacing w:before="60" w:after="120"/>
              <w:ind w:right="74"/>
              <w:rPr>
                <w:rFonts w:cs="Arial"/>
                <w:b/>
                <w:sz w:val="18"/>
                <w:szCs w:val="18"/>
                <w:shd w:val="pct10" w:color="auto" w:fill="auto"/>
                <w:lang w:val="it-CH"/>
              </w:rPr>
            </w:pPr>
            <w:r w:rsidRPr="0068362D">
              <w:rPr>
                <w:b/>
                <w:sz w:val="20"/>
                <w:u w:val="single"/>
                <w:shd w:val="pct10" w:color="auto" w:fill="auto"/>
                <w:lang w:val="it-CH"/>
              </w:rPr>
              <w:t xml:space="preserve">ipotesi di </w:t>
            </w:r>
            <w:r w:rsidR="00EC272F" w:rsidRPr="0068362D">
              <w:rPr>
                <w:b/>
                <w:sz w:val="20"/>
                <w:u w:val="single"/>
                <w:shd w:val="pct10" w:color="auto" w:fill="auto"/>
                <w:lang w:val="it-CH"/>
              </w:rPr>
              <w:t xml:space="preserve">emendamento </w:t>
            </w:r>
            <w:r w:rsidRPr="0068362D">
              <w:rPr>
                <w:b/>
                <w:sz w:val="20"/>
                <w:u w:val="single"/>
                <w:shd w:val="pct10" w:color="auto" w:fill="auto"/>
                <w:lang w:val="it-CH"/>
              </w:rPr>
              <w:t xml:space="preserve">[n. </w:t>
            </w:r>
            <w:r w:rsidR="00043442" w:rsidRPr="0068362D">
              <w:rPr>
                <w:b/>
                <w:sz w:val="20"/>
                <w:u w:val="single"/>
                <w:shd w:val="pct10" w:color="auto" w:fill="auto"/>
                <w:lang w:val="it-CH"/>
              </w:rPr>
              <w:t>4</w:t>
            </w:r>
            <w:r>
              <w:rPr>
                <w:b/>
                <w:sz w:val="20"/>
                <w:u w:val="single"/>
                <w:shd w:val="pct10" w:color="auto" w:fill="auto"/>
                <w:lang w:val="it-CH"/>
              </w:rPr>
              <w:t>]</w:t>
            </w:r>
            <w:r w:rsidR="00043442" w:rsidRPr="0068362D">
              <w:rPr>
                <w:b/>
                <w:sz w:val="20"/>
                <w:u w:val="single"/>
                <w:shd w:val="pct10" w:color="auto" w:fill="auto"/>
                <w:lang w:val="it-CH"/>
              </w:rPr>
              <w:t>: art. 14 cpv. 5 e art. 15 cpv. 4</w:t>
            </w:r>
            <w:r>
              <w:rPr>
                <w:b/>
                <w:sz w:val="20"/>
                <w:u w:val="single"/>
                <w:shd w:val="pct10" w:color="auto" w:fill="auto"/>
                <w:lang w:val="it-CH"/>
              </w:rPr>
              <w:t xml:space="preserve"> nuova LEDP</w:t>
            </w:r>
          </w:p>
          <w:p w:rsidR="00965F4E" w:rsidRPr="00E1185C" w:rsidRDefault="0075239D" w:rsidP="00043442">
            <w:pPr>
              <w:ind w:right="74"/>
              <w:rPr>
                <w:rFonts w:cs="Arial"/>
                <w:b/>
                <w:sz w:val="18"/>
                <w:szCs w:val="18"/>
              </w:rPr>
            </w:pPr>
            <w:r>
              <w:rPr>
                <w:rFonts w:cs="Arial"/>
                <w:b/>
                <w:sz w:val="18"/>
                <w:szCs w:val="18"/>
              </w:rPr>
              <w:t xml:space="preserve">Art. 14 cpv. </w:t>
            </w:r>
            <w:r w:rsidR="00965F4E">
              <w:rPr>
                <w:rFonts w:cs="Arial"/>
                <w:b/>
                <w:sz w:val="18"/>
                <w:szCs w:val="18"/>
              </w:rPr>
              <w:t>5</w:t>
            </w:r>
          </w:p>
          <w:p w:rsidR="00965F4E" w:rsidRDefault="00965F4E" w:rsidP="00043442">
            <w:pPr>
              <w:shd w:val="clear" w:color="auto" w:fill="FFFFFF"/>
              <w:ind w:right="74"/>
              <w:rPr>
                <w:rFonts w:cs="Arial"/>
                <w:sz w:val="18"/>
                <w:szCs w:val="18"/>
              </w:rPr>
            </w:pPr>
            <w:r w:rsidRPr="00CD1A98">
              <w:rPr>
                <w:rFonts w:cs="Arial"/>
                <w:sz w:val="18"/>
                <w:szCs w:val="18"/>
                <w:vertAlign w:val="superscript"/>
              </w:rPr>
              <w:t>5</w:t>
            </w:r>
            <w:r w:rsidRPr="00CD1A98">
              <w:rPr>
                <w:rFonts w:cs="Arial"/>
                <w:sz w:val="18"/>
                <w:szCs w:val="18"/>
              </w:rPr>
              <w:t>Il Consiglio di Stato fissa la data di convocazione</w:t>
            </w:r>
            <w:r w:rsidR="001E4817">
              <w:rPr>
                <w:rFonts w:cs="Arial"/>
                <w:sz w:val="18"/>
                <w:szCs w:val="18"/>
              </w:rPr>
              <w:t xml:space="preserve"> </w:t>
            </w:r>
            <w:r w:rsidR="001E4817" w:rsidRPr="001E4817">
              <w:rPr>
                <w:rFonts w:cs="Arial"/>
                <w:sz w:val="18"/>
                <w:szCs w:val="18"/>
              </w:rPr>
              <w:t>delle assemblee</w:t>
            </w:r>
            <w:r w:rsidRPr="00CD1A98">
              <w:rPr>
                <w:rFonts w:cs="Arial"/>
                <w:sz w:val="18"/>
                <w:szCs w:val="18"/>
              </w:rPr>
              <w:t xml:space="preserve"> coordinandola con altre votazioni o elezioni.</w:t>
            </w:r>
          </w:p>
          <w:p w:rsidR="00965F4E" w:rsidRDefault="00965F4E" w:rsidP="00043442">
            <w:pPr>
              <w:shd w:val="clear" w:color="auto" w:fill="FFFFFF"/>
              <w:ind w:left="284" w:right="74" w:hanging="284"/>
              <w:rPr>
                <w:rFonts w:cs="Arial"/>
                <w:b/>
                <w:sz w:val="18"/>
                <w:szCs w:val="18"/>
              </w:rPr>
            </w:pPr>
          </w:p>
          <w:p w:rsidR="00A5278A" w:rsidRDefault="00A5278A" w:rsidP="00043442">
            <w:pPr>
              <w:shd w:val="clear" w:color="auto" w:fill="FFFFFF"/>
              <w:ind w:left="284" w:right="74" w:hanging="284"/>
              <w:rPr>
                <w:rFonts w:cs="Arial"/>
                <w:b/>
                <w:sz w:val="18"/>
                <w:szCs w:val="18"/>
              </w:rPr>
            </w:pPr>
          </w:p>
          <w:p w:rsidR="00965F4E" w:rsidRPr="00E1185C" w:rsidRDefault="00965F4E" w:rsidP="00043442">
            <w:pPr>
              <w:shd w:val="clear" w:color="auto" w:fill="FFFFFF"/>
              <w:ind w:left="284" w:right="74" w:hanging="284"/>
              <w:rPr>
                <w:rFonts w:cs="Arial"/>
                <w:b/>
                <w:sz w:val="18"/>
                <w:szCs w:val="18"/>
              </w:rPr>
            </w:pPr>
          </w:p>
        </w:tc>
      </w:tr>
      <w:tr w:rsidR="001E4817" w:rsidRPr="00161CA8" w:rsidTr="00043442">
        <w:tc>
          <w:tcPr>
            <w:tcW w:w="1488" w:type="dxa"/>
          </w:tcPr>
          <w:p w:rsidR="001E4817" w:rsidRPr="001E4817" w:rsidRDefault="001E4817" w:rsidP="00933546">
            <w:pPr>
              <w:jc w:val="left"/>
              <w:rPr>
                <w:b/>
                <w:sz w:val="18"/>
                <w:szCs w:val="18"/>
              </w:rPr>
            </w:pPr>
          </w:p>
          <w:p w:rsidR="001E4817" w:rsidRPr="00A5278A" w:rsidRDefault="001E4817" w:rsidP="00933546">
            <w:pPr>
              <w:jc w:val="left"/>
              <w:rPr>
                <w:b/>
                <w:sz w:val="16"/>
                <w:szCs w:val="16"/>
              </w:rPr>
            </w:pPr>
            <w:r w:rsidRPr="00A5278A">
              <w:rPr>
                <w:b/>
                <w:sz w:val="16"/>
                <w:szCs w:val="16"/>
              </w:rPr>
              <w:t xml:space="preserve">b) comunali </w:t>
            </w:r>
          </w:p>
        </w:tc>
        <w:tc>
          <w:tcPr>
            <w:tcW w:w="8221" w:type="dxa"/>
          </w:tcPr>
          <w:p w:rsidR="001E4817" w:rsidRPr="00E1185C" w:rsidRDefault="001E4817" w:rsidP="00043442">
            <w:pPr>
              <w:ind w:right="74"/>
              <w:rPr>
                <w:rFonts w:cs="Arial"/>
                <w:b/>
                <w:sz w:val="18"/>
                <w:szCs w:val="18"/>
              </w:rPr>
            </w:pPr>
            <w:r>
              <w:rPr>
                <w:rFonts w:cs="Arial"/>
                <w:b/>
                <w:sz w:val="18"/>
                <w:szCs w:val="18"/>
              </w:rPr>
              <w:t>Art. 15 cpv. 4</w:t>
            </w:r>
          </w:p>
          <w:p w:rsidR="001E4817" w:rsidRPr="00E1185C" w:rsidRDefault="001E4817" w:rsidP="009B616C">
            <w:pPr>
              <w:shd w:val="clear" w:color="auto" w:fill="FFFFFF"/>
              <w:spacing w:after="60"/>
              <w:ind w:right="74"/>
              <w:rPr>
                <w:rFonts w:cs="Arial"/>
                <w:b/>
                <w:sz w:val="18"/>
                <w:szCs w:val="18"/>
              </w:rPr>
            </w:pPr>
            <w:r w:rsidRPr="001E4817">
              <w:rPr>
                <w:rFonts w:cs="Arial"/>
                <w:sz w:val="18"/>
                <w:szCs w:val="18"/>
                <w:vertAlign w:val="superscript"/>
              </w:rPr>
              <w:t>4</w:t>
            </w:r>
            <w:r w:rsidRPr="001E4817">
              <w:rPr>
                <w:rFonts w:cs="Arial"/>
                <w:sz w:val="18"/>
                <w:szCs w:val="18"/>
              </w:rPr>
              <w:t>Il Municipio fissa la data di convocazione dell'assemblea coordinandola con altre votazioni o elezioni</w:t>
            </w:r>
            <w:r>
              <w:rPr>
                <w:rFonts w:cs="Arial"/>
                <w:sz w:val="18"/>
                <w:szCs w:val="18"/>
              </w:rPr>
              <w:t>.</w:t>
            </w:r>
          </w:p>
        </w:tc>
      </w:tr>
    </w:tbl>
    <w:p w:rsidR="001E4817" w:rsidRDefault="001E4817" w:rsidP="00A564F4">
      <w:pPr>
        <w:pStyle w:val="Default"/>
        <w:spacing w:before="120"/>
        <w:jc w:val="both"/>
        <w:rPr>
          <w:lang w:val="it-IT"/>
        </w:rPr>
      </w:pPr>
      <w:r>
        <w:rPr>
          <w:lang w:val="it-IT"/>
        </w:rPr>
        <w:t>La minoranza della Commissione</w:t>
      </w:r>
      <w:r w:rsidR="004558A7">
        <w:rPr>
          <w:lang w:val="it-IT"/>
        </w:rPr>
        <w:t xml:space="preserve"> (2 membri)</w:t>
      </w:r>
      <w:r w:rsidR="00E833DA">
        <w:rPr>
          <w:lang w:val="it-IT"/>
        </w:rPr>
        <w:t xml:space="preserve"> è dell'avviso che l'aggiunta voluta dalla maggioranza sia inutile</w:t>
      </w:r>
      <w:r w:rsidR="00847E8E">
        <w:rPr>
          <w:lang w:val="it-IT"/>
        </w:rPr>
        <w:t xml:space="preserve">, poiché già oggi </w:t>
      </w:r>
      <w:r w:rsidR="001A2557">
        <w:rPr>
          <w:lang w:val="it-IT"/>
        </w:rPr>
        <w:t xml:space="preserve">la prassi – ripetutamente confermata – è quella </w:t>
      </w:r>
      <w:r w:rsidR="00847E8E" w:rsidRPr="00847E8E">
        <w:rPr>
          <w:lang w:val="it-IT"/>
        </w:rPr>
        <w:t>di non prevedere votazioni cantonali in caso di elezioni comunali, cantonali e federali, sia per non appesantire eccessivamente l'agenda politica, sia per non favorire una determinata lista sottoponendo al popolo temi sensibili</w:t>
      </w:r>
      <w:r w:rsidR="00847E8E">
        <w:rPr>
          <w:lang w:val="it-IT"/>
        </w:rPr>
        <w:t xml:space="preserve"> (l'unica eccezione è costituita dalle elezioni dei giudici di pace).</w:t>
      </w:r>
    </w:p>
    <w:p w:rsidR="001A2557" w:rsidRPr="009A3AA2" w:rsidRDefault="001A2557" w:rsidP="00A564F4">
      <w:pPr>
        <w:tabs>
          <w:tab w:val="left" w:pos="426"/>
          <w:tab w:val="left" w:pos="2552"/>
        </w:tabs>
        <w:spacing w:line="360" w:lineRule="auto"/>
        <w:rPr>
          <w:spacing w:val="2"/>
          <w:sz w:val="32"/>
          <w:szCs w:val="32"/>
        </w:rPr>
      </w:pPr>
    </w:p>
    <w:p w:rsidR="001A2557" w:rsidRPr="00052119" w:rsidRDefault="001A2557" w:rsidP="00051FD6">
      <w:pPr>
        <w:pStyle w:val="Titolo2"/>
        <w:spacing w:before="0"/>
        <w:rPr>
          <w:rFonts w:ascii="Arial" w:hAnsi="Arial" w:cs="Arial"/>
          <w:color w:val="auto"/>
          <w:sz w:val="24"/>
          <w:szCs w:val="24"/>
        </w:rPr>
      </w:pPr>
      <w:bookmarkStart w:id="34" w:name="_Toc527974444"/>
      <w:r>
        <w:rPr>
          <w:rFonts w:ascii="Arial" w:hAnsi="Arial" w:cs="Arial"/>
          <w:color w:val="auto"/>
          <w:sz w:val="24"/>
          <w:szCs w:val="24"/>
        </w:rPr>
        <w:t xml:space="preserve">art. 16 </w:t>
      </w:r>
      <w:r w:rsidR="0074485F">
        <w:rPr>
          <w:rFonts w:ascii="Arial" w:hAnsi="Arial" w:cs="Arial"/>
          <w:color w:val="auto"/>
          <w:sz w:val="24"/>
          <w:szCs w:val="24"/>
        </w:rPr>
        <w:t>"</w:t>
      </w:r>
      <w:r>
        <w:rPr>
          <w:rFonts w:ascii="Arial" w:hAnsi="Arial" w:cs="Arial"/>
          <w:color w:val="auto"/>
          <w:sz w:val="24"/>
          <w:szCs w:val="24"/>
        </w:rPr>
        <w:t>Edifici e locali di voto"</w:t>
      </w:r>
      <w:bookmarkEnd w:id="34"/>
    </w:p>
    <w:p w:rsidR="001A2557" w:rsidRPr="00367C4A" w:rsidRDefault="001A2557" w:rsidP="00EF4EE4">
      <w:pPr>
        <w:tabs>
          <w:tab w:val="left" w:pos="567"/>
        </w:tabs>
        <w:spacing w:before="120"/>
      </w:pPr>
      <w:r w:rsidRPr="00367C4A">
        <w:rPr>
          <w:i/>
          <w:sz w:val="20"/>
        </w:rPr>
        <w:tab/>
      </w:r>
      <w:r w:rsidRPr="00367C4A">
        <w:rPr>
          <w:i/>
          <w:sz w:val="20"/>
          <w:highlight w:val="green"/>
        </w:rPr>
        <w:t>m</w:t>
      </w:r>
      <w:r w:rsidR="0074485F" w:rsidRPr="00367C4A">
        <w:rPr>
          <w:i/>
          <w:sz w:val="20"/>
          <w:highlight w:val="green"/>
        </w:rPr>
        <w:t>odifiche</w:t>
      </w:r>
      <w:r w:rsidRPr="00367C4A">
        <w:rPr>
          <w:i/>
          <w:sz w:val="20"/>
          <w:highlight w:val="green"/>
        </w:rPr>
        <w:t xml:space="preserve"> </w:t>
      </w:r>
      <w:r w:rsidR="00427904" w:rsidRPr="00367C4A">
        <w:rPr>
          <w:i/>
          <w:sz w:val="20"/>
          <w:highlight w:val="green"/>
        </w:rPr>
        <w:t xml:space="preserve">solo </w:t>
      </w:r>
      <w:r w:rsidRPr="00367C4A">
        <w:rPr>
          <w:i/>
          <w:sz w:val="20"/>
          <w:highlight w:val="green"/>
        </w:rPr>
        <w:t>formal</w:t>
      </w:r>
      <w:r w:rsidR="0074485F" w:rsidRPr="00367C4A">
        <w:rPr>
          <w:i/>
          <w:sz w:val="20"/>
          <w:highlight w:val="green"/>
        </w:rPr>
        <w:t>i</w:t>
      </w:r>
      <w:r w:rsidR="00CF113A" w:rsidRPr="00367C4A">
        <w:rPr>
          <w:i/>
          <w:sz w:val="20"/>
          <w:highlight w:val="green"/>
        </w:rPr>
        <w:t xml:space="preserve"> </w:t>
      </w:r>
      <w:r w:rsidR="002F38E3" w:rsidRPr="00367C4A">
        <w:rPr>
          <w:i/>
          <w:sz w:val="20"/>
          <w:highlight w:val="green"/>
        </w:rPr>
        <w:t xml:space="preserve">rispetto </w:t>
      </w:r>
      <w:r w:rsidR="00CF113A" w:rsidRPr="00367C4A">
        <w:rPr>
          <w:i/>
          <w:sz w:val="20"/>
          <w:highlight w:val="green"/>
        </w:rPr>
        <w:t>alla versione governativa</w:t>
      </w:r>
    </w:p>
    <w:p w:rsidR="001A2557" w:rsidRPr="009A3AA2" w:rsidRDefault="001A2557" w:rsidP="00A564F4">
      <w:pPr>
        <w:tabs>
          <w:tab w:val="left" w:pos="426"/>
          <w:tab w:val="left" w:pos="2552"/>
        </w:tabs>
        <w:spacing w:line="360" w:lineRule="auto"/>
        <w:rPr>
          <w:spacing w:val="2"/>
          <w:sz w:val="32"/>
          <w:szCs w:val="32"/>
        </w:rPr>
      </w:pPr>
    </w:p>
    <w:p w:rsidR="001A2557" w:rsidRPr="00644611" w:rsidRDefault="00312142" w:rsidP="00051FD6">
      <w:pPr>
        <w:pStyle w:val="Titolo2"/>
        <w:spacing w:before="0"/>
        <w:rPr>
          <w:rFonts w:ascii="Arial" w:hAnsi="Arial" w:cs="Arial"/>
          <w:b w:val="0"/>
          <w:color w:val="auto"/>
          <w:sz w:val="24"/>
          <w:szCs w:val="24"/>
        </w:rPr>
      </w:pPr>
      <w:bookmarkStart w:id="35" w:name="_Toc527974445"/>
      <w:r>
        <w:rPr>
          <w:rFonts w:ascii="Arial" w:hAnsi="Arial" w:cs="Arial"/>
          <w:color w:val="auto"/>
          <w:sz w:val="24"/>
          <w:szCs w:val="24"/>
          <w:lang w:val="it-CH"/>
        </w:rPr>
        <w:t>a</w:t>
      </w:r>
      <w:r w:rsidR="001A2557" w:rsidRPr="00644611">
        <w:rPr>
          <w:rFonts w:ascii="Arial" w:hAnsi="Arial" w:cs="Arial"/>
          <w:color w:val="auto"/>
          <w:sz w:val="24"/>
          <w:szCs w:val="24"/>
          <w:lang w:val="it-CH"/>
        </w:rPr>
        <w:t>rt. 1</w:t>
      </w:r>
      <w:r>
        <w:rPr>
          <w:rFonts w:ascii="Arial" w:hAnsi="Arial" w:cs="Arial"/>
          <w:color w:val="auto"/>
          <w:sz w:val="24"/>
          <w:szCs w:val="24"/>
          <w:lang w:val="it-CH"/>
        </w:rPr>
        <w:t>7</w:t>
      </w:r>
      <w:r w:rsidR="001A2557" w:rsidRPr="00644611">
        <w:rPr>
          <w:rFonts w:ascii="Arial" w:hAnsi="Arial" w:cs="Arial"/>
          <w:color w:val="auto"/>
          <w:sz w:val="24"/>
          <w:szCs w:val="24"/>
          <w:lang w:val="it-CH"/>
        </w:rPr>
        <w:t xml:space="preserve"> "</w:t>
      </w:r>
      <w:r>
        <w:rPr>
          <w:rFonts w:ascii="Arial" w:hAnsi="Arial" w:cs="Arial"/>
          <w:color w:val="auto"/>
          <w:sz w:val="24"/>
          <w:szCs w:val="24"/>
          <w:lang w:val="it-CH"/>
        </w:rPr>
        <w:t>[Materiale di voto] Preparazione"</w:t>
      </w:r>
      <w:bookmarkEnd w:id="35"/>
    </w:p>
    <w:p w:rsidR="00312142" w:rsidRPr="00367C4A" w:rsidRDefault="00312142" w:rsidP="00EF4EE4">
      <w:pPr>
        <w:tabs>
          <w:tab w:val="left" w:pos="567"/>
        </w:tabs>
        <w:spacing w:before="120"/>
      </w:pPr>
      <w:r w:rsidRPr="00367C4A">
        <w:rPr>
          <w:i/>
          <w:sz w:val="20"/>
        </w:rPr>
        <w:tab/>
      </w:r>
      <w:r w:rsidRPr="00367C4A">
        <w:rPr>
          <w:i/>
          <w:sz w:val="20"/>
          <w:highlight w:val="green"/>
        </w:rPr>
        <w:t>nessuna</w:t>
      </w:r>
      <w:r w:rsidR="008E6ED7" w:rsidRPr="00367C4A">
        <w:rPr>
          <w:i/>
          <w:sz w:val="20"/>
          <w:highlight w:val="green"/>
        </w:rPr>
        <w:t xml:space="preserve"> modifica</w:t>
      </w:r>
      <w:r w:rsidR="002F38E3" w:rsidRPr="00367C4A">
        <w:rPr>
          <w:i/>
          <w:sz w:val="20"/>
          <w:highlight w:val="green"/>
        </w:rPr>
        <w:t xml:space="preserve"> rispetto</w:t>
      </w:r>
      <w:r w:rsidR="008E6ED7" w:rsidRPr="00367C4A">
        <w:rPr>
          <w:i/>
          <w:sz w:val="20"/>
          <w:highlight w:val="green"/>
        </w:rPr>
        <w:t xml:space="preserve"> </w:t>
      </w:r>
      <w:r w:rsidR="00CF113A" w:rsidRPr="00367C4A">
        <w:rPr>
          <w:i/>
          <w:sz w:val="20"/>
          <w:highlight w:val="green"/>
        </w:rPr>
        <w:t>alla versione governativa</w:t>
      </w:r>
    </w:p>
    <w:p w:rsidR="007B5263" w:rsidRPr="009A3AA2" w:rsidRDefault="007B5263" w:rsidP="00A564F4">
      <w:pPr>
        <w:tabs>
          <w:tab w:val="left" w:pos="426"/>
          <w:tab w:val="left" w:pos="2552"/>
        </w:tabs>
        <w:spacing w:line="360" w:lineRule="auto"/>
        <w:rPr>
          <w:spacing w:val="2"/>
          <w:sz w:val="32"/>
          <w:szCs w:val="32"/>
        </w:rPr>
      </w:pPr>
    </w:p>
    <w:p w:rsidR="006F1A01" w:rsidRPr="00644611" w:rsidRDefault="006F1A01" w:rsidP="00051FD6">
      <w:pPr>
        <w:pStyle w:val="Titolo2"/>
        <w:spacing w:before="0"/>
        <w:rPr>
          <w:rFonts w:ascii="Arial" w:hAnsi="Arial" w:cs="Arial"/>
          <w:b w:val="0"/>
          <w:color w:val="auto"/>
          <w:sz w:val="24"/>
          <w:szCs w:val="24"/>
        </w:rPr>
      </w:pPr>
      <w:bookmarkStart w:id="36" w:name="_Toc527974446"/>
      <w:r>
        <w:rPr>
          <w:rFonts w:ascii="Arial" w:hAnsi="Arial" w:cs="Arial"/>
          <w:color w:val="auto"/>
          <w:sz w:val="24"/>
          <w:szCs w:val="24"/>
          <w:lang w:val="it-CH"/>
        </w:rPr>
        <w:t>a</w:t>
      </w:r>
      <w:r w:rsidRPr="00644611">
        <w:rPr>
          <w:rFonts w:ascii="Arial" w:hAnsi="Arial" w:cs="Arial"/>
          <w:color w:val="auto"/>
          <w:sz w:val="24"/>
          <w:szCs w:val="24"/>
          <w:lang w:val="it-CH"/>
        </w:rPr>
        <w:t>rt. 1</w:t>
      </w:r>
      <w:r>
        <w:rPr>
          <w:rFonts w:ascii="Arial" w:hAnsi="Arial" w:cs="Arial"/>
          <w:color w:val="auto"/>
          <w:sz w:val="24"/>
          <w:szCs w:val="24"/>
          <w:lang w:val="it-CH"/>
        </w:rPr>
        <w:t xml:space="preserve">8 </w:t>
      </w:r>
      <w:r w:rsidRPr="00644611">
        <w:rPr>
          <w:rFonts w:ascii="Arial" w:hAnsi="Arial" w:cs="Arial"/>
          <w:color w:val="auto"/>
          <w:sz w:val="24"/>
          <w:szCs w:val="24"/>
          <w:lang w:val="it-CH"/>
        </w:rPr>
        <w:t>"</w:t>
      </w:r>
      <w:r>
        <w:rPr>
          <w:rFonts w:ascii="Arial" w:hAnsi="Arial" w:cs="Arial"/>
          <w:color w:val="auto"/>
          <w:sz w:val="24"/>
          <w:szCs w:val="24"/>
          <w:lang w:val="it-CH"/>
        </w:rPr>
        <w:t>Invio": t</w:t>
      </w:r>
      <w:r w:rsidRPr="006F1A01">
        <w:rPr>
          <w:rFonts w:ascii="Arial" w:hAnsi="Arial" w:cs="Arial"/>
          <w:color w:val="auto"/>
          <w:sz w:val="24"/>
          <w:szCs w:val="24"/>
          <w:lang w:val="it-CH"/>
        </w:rPr>
        <w:t>empistica di invio del materiale di voto</w:t>
      </w:r>
      <w:bookmarkEnd w:id="36"/>
    </w:p>
    <w:p w:rsidR="006F1A01" w:rsidRPr="00367C4A" w:rsidRDefault="0068362D" w:rsidP="00CF113A">
      <w:pPr>
        <w:tabs>
          <w:tab w:val="left" w:pos="567"/>
        </w:tabs>
        <w:spacing w:before="120"/>
        <w:ind w:left="567"/>
        <w:rPr>
          <w:i/>
          <w:sz w:val="20"/>
        </w:rPr>
      </w:pPr>
      <w:r w:rsidRPr="00367C4A">
        <w:rPr>
          <w:i/>
          <w:sz w:val="20"/>
          <w:highlight w:val="yellow"/>
        </w:rPr>
        <w:t xml:space="preserve">ipotesi di </w:t>
      </w:r>
      <w:r w:rsidR="006F1A01" w:rsidRPr="00367C4A">
        <w:rPr>
          <w:i/>
          <w:sz w:val="20"/>
          <w:highlight w:val="yellow"/>
        </w:rPr>
        <w:t>emendamento</w:t>
      </w:r>
      <w:r w:rsidR="00CF113A" w:rsidRPr="00367C4A">
        <w:rPr>
          <w:i/>
          <w:sz w:val="20"/>
          <w:highlight w:val="yellow"/>
        </w:rPr>
        <w:t xml:space="preserve"> della minoranza rispetto alla versione della maggioranza</w:t>
      </w:r>
      <w:r w:rsidRPr="00367C4A">
        <w:rPr>
          <w:i/>
          <w:sz w:val="20"/>
          <w:highlight w:val="yellow"/>
        </w:rPr>
        <w:t xml:space="preserve"> (corrispondente alla proposta governativa)</w:t>
      </w:r>
    </w:p>
    <w:p w:rsidR="005675CA" w:rsidRPr="005675CA" w:rsidRDefault="005675CA" w:rsidP="00A564F4">
      <w:pPr>
        <w:pStyle w:val="Default"/>
        <w:spacing w:before="120"/>
        <w:jc w:val="both"/>
        <w:rPr>
          <w:lang w:val="it-IT"/>
        </w:rPr>
      </w:pPr>
      <w:r w:rsidRPr="005675CA">
        <w:rPr>
          <w:lang w:val="it-IT"/>
        </w:rPr>
        <w:t>Con la modifica del 15</w:t>
      </w:r>
      <w:r>
        <w:rPr>
          <w:lang w:val="it-IT"/>
        </w:rPr>
        <w:t xml:space="preserve"> aprile 2013</w:t>
      </w:r>
      <w:r>
        <w:rPr>
          <w:rStyle w:val="Rimandonotaapidipagina"/>
          <w:lang w:val="it-IT"/>
        </w:rPr>
        <w:footnoteReference w:id="7"/>
      </w:r>
      <w:r>
        <w:rPr>
          <w:lang w:val="it-IT"/>
        </w:rPr>
        <w:t xml:space="preserve"> dell'attuale art. 26 LEDP</w:t>
      </w:r>
      <w:r w:rsidRPr="005675CA">
        <w:rPr>
          <w:lang w:val="it-IT"/>
        </w:rPr>
        <w:t>, i termini del diritto cantonale per l'invio del materiale di voto sono stati uniformati, nel senso che il materiale di voto deve essere inviato all'elettore al più tardi 3 settimane prima del giorno della votazione o dell'elezione.</w:t>
      </w:r>
    </w:p>
    <w:p w:rsidR="006F1A01" w:rsidRDefault="005675CA" w:rsidP="00A07838">
      <w:pPr>
        <w:pStyle w:val="Default"/>
        <w:spacing w:before="120"/>
        <w:jc w:val="both"/>
        <w:rPr>
          <w:lang w:val="it-IT"/>
        </w:rPr>
      </w:pPr>
      <w:r w:rsidRPr="005675CA">
        <w:rPr>
          <w:lang w:val="it-IT"/>
        </w:rPr>
        <w:t xml:space="preserve">Con il </w:t>
      </w:r>
      <w:r w:rsidR="00AD6C02">
        <w:rPr>
          <w:lang w:val="it-IT"/>
        </w:rPr>
        <w:t>messaggio n. 7</w:t>
      </w:r>
      <w:r w:rsidRPr="005675CA">
        <w:rPr>
          <w:lang w:val="it-IT"/>
        </w:rPr>
        <w:t>185 il C</w:t>
      </w:r>
      <w:r w:rsidR="00AD6C02">
        <w:rPr>
          <w:lang w:val="it-IT"/>
        </w:rPr>
        <w:t>onsiglio di Stato</w:t>
      </w:r>
      <w:r w:rsidRPr="005675CA">
        <w:rPr>
          <w:lang w:val="it-IT"/>
        </w:rPr>
        <w:t xml:space="preserve"> propone – al fine di adeguarsi compiutamente con il diritto federale (art. 11 cpv. 3 LDP) – che il termine di 3 settimane venga fatto dipendere dalla ricezione da parte dell'avente diritto di voto e non dall'invio da parte del Comune; nella legge viene fissato anche un termine massimo di </w:t>
      </w:r>
      <w:r w:rsidR="00A94A61">
        <w:rPr>
          <w:lang w:val="it-IT"/>
        </w:rPr>
        <w:t>4</w:t>
      </w:r>
      <w:r w:rsidRPr="005675CA">
        <w:rPr>
          <w:lang w:val="it-IT"/>
        </w:rPr>
        <w:t xml:space="preserve"> settimane. Quando</w:t>
      </w:r>
      <w:r w:rsidR="00A07838">
        <w:rPr>
          <w:lang w:val="it-IT"/>
        </w:rPr>
        <w:t>, l'11 luglio 2013,</w:t>
      </w:r>
      <w:r w:rsidRPr="005675CA">
        <w:rPr>
          <w:lang w:val="it-IT"/>
        </w:rPr>
        <w:t xml:space="preserve"> la Cancelleria</w:t>
      </w:r>
      <w:r w:rsidR="00A07838">
        <w:rPr>
          <w:lang w:val="it-IT"/>
        </w:rPr>
        <w:t xml:space="preserve"> federale</w:t>
      </w:r>
      <w:r w:rsidRPr="005675CA">
        <w:rPr>
          <w:lang w:val="it-IT"/>
        </w:rPr>
        <w:t xml:space="preserve"> ha approvato la modifica dell'attuale </w:t>
      </w:r>
      <w:r w:rsidR="00A94A61">
        <w:rPr>
          <w:lang w:val="it-IT"/>
        </w:rPr>
        <w:br/>
      </w:r>
      <w:r w:rsidRPr="005675CA">
        <w:rPr>
          <w:lang w:val="it-IT"/>
        </w:rPr>
        <w:t>art. 26 LEDP, lo ha fatto precisando che tale norma «</w:t>
      </w:r>
      <w:r w:rsidRPr="00A07838">
        <w:rPr>
          <w:i/>
          <w:lang w:val="it-IT"/>
        </w:rPr>
        <w:t>deve essere interpretata in sintonia con l'art. 11 cpv. 3 LDP secondo cui gli aventi diritto di voto devono ricevere il materiale necessario per votare validamente (scheda, legittimazione, busta ecc., secondo il diritto cantonale) al minimo tre e al massimo quattro settimane prima del giorno della votazione. Non sarebbe dunque soddisfacente inviarlo il 21° giorno prima dello scrutinio</w:t>
      </w:r>
      <w:r w:rsidRPr="005675CA">
        <w:rPr>
          <w:lang w:val="it-IT"/>
        </w:rPr>
        <w:t>».</w:t>
      </w:r>
    </w:p>
    <w:p w:rsidR="00D41F9B" w:rsidRDefault="00AB11BE" w:rsidP="00AB11BE">
      <w:pPr>
        <w:pStyle w:val="Default"/>
        <w:spacing w:before="120"/>
        <w:jc w:val="both"/>
        <w:rPr>
          <w:lang w:val="it-IT"/>
        </w:rPr>
      </w:pPr>
      <w:r>
        <w:rPr>
          <w:lang w:val="it-IT"/>
        </w:rPr>
        <w:t>È importante sapere che a</w:t>
      </w:r>
      <w:r w:rsidR="00A07838">
        <w:rPr>
          <w:lang w:val="it-IT"/>
        </w:rPr>
        <w:t xml:space="preserve"> livello pratico, i</w:t>
      </w:r>
      <w:r w:rsidR="00A07838" w:rsidRPr="00A07838">
        <w:rPr>
          <w:lang w:val="it-IT"/>
        </w:rPr>
        <w:t>n occasione di votazioni</w:t>
      </w:r>
      <w:r w:rsidR="00A07838">
        <w:rPr>
          <w:lang w:val="it-IT"/>
        </w:rPr>
        <w:t xml:space="preserve"> ed elezioni</w:t>
      </w:r>
      <w:r w:rsidR="00A07838" w:rsidRPr="00A07838">
        <w:rPr>
          <w:lang w:val="it-IT"/>
        </w:rPr>
        <w:t xml:space="preserve">, il Servizio dei diritti politici prende contatto con La Posta e da essa riceve una tabella in cui sono riportati i termini di recapito del materiale di voto a dipendenza delle opzioni di invio (posta </w:t>
      </w:r>
      <w:r w:rsidR="00A07838" w:rsidRPr="00A07838">
        <w:rPr>
          <w:lang w:val="it-IT"/>
        </w:rPr>
        <w:lastRenderedPageBreak/>
        <w:t>A, posta B, ecc.). Questa tabella è trasmessa ai Comuni, che si organizzano in modo da consegnare il materiale di voto a La Posta secondo una tempistica che consenta a quest'ultima un recapito tempestivo dello stesso, cioè nel pieno rispetto dei termini imposti dal diritto federale. È chiaro che La Posta può sbagliare, ma casi simili sono poi regolati dal rapporto contrattuale che ha con i Comuni.</w:t>
      </w:r>
    </w:p>
    <w:p w:rsidR="00AB11BE" w:rsidRDefault="00AB11BE" w:rsidP="002D5C8F">
      <w:pPr>
        <w:pStyle w:val="Default"/>
        <w:jc w:val="both"/>
        <w:rPr>
          <w:lang w:val="it-IT"/>
        </w:rPr>
      </w:pPr>
    </w:p>
    <w:p w:rsidR="00AB11BE" w:rsidRPr="008D6A3E" w:rsidRDefault="00AB11BE" w:rsidP="007B5263">
      <w:pPr>
        <w:pStyle w:val="Titolo3"/>
        <w:tabs>
          <w:tab w:val="left" w:pos="567"/>
        </w:tabs>
        <w:spacing w:before="0"/>
        <w:rPr>
          <w:rFonts w:ascii="Arial" w:hAnsi="Arial" w:cs="Arial"/>
          <w:b w:val="0"/>
          <w:i/>
          <w:color w:val="auto"/>
        </w:rPr>
      </w:pPr>
      <w:bookmarkStart w:id="37" w:name="_Toc527974447"/>
      <w:r w:rsidRPr="008D6A3E">
        <w:rPr>
          <w:rFonts w:ascii="Arial" w:hAnsi="Arial" w:cs="Arial"/>
          <w:b w:val="0"/>
          <w:i/>
          <w:color w:val="auto"/>
          <w:u w:val="single"/>
        </w:rPr>
        <w:t>La maggioranza della Commissione</w:t>
      </w:r>
      <w:bookmarkEnd w:id="37"/>
    </w:p>
    <w:p w:rsidR="006F1A01" w:rsidRDefault="00AB11BE" w:rsidP="00AB11BE">
      <w:pPr>
        <w:pStyle w:val="Default"/>
        <w:spacing w:before="120"/>
        <w:jc w:val="both"/>
        <w:rPr>
          <w:lang w:val="it-IT"/>
        </w:rPr>
      </w:pPr>
      <w:r>
        <w:t>L</w:t>
      </w:r>
      <w:r>
        <w:rPr>
          <w:lang w:val="it-IT"/>
        </w:rPr>
        <w:t>a maggioranza della Commissione</w:t>
      </w:r>
      <w:r w:rsidR="004558A7">
        <w:rPr>
          <w:lang w:val="it-IT"/>
        </w:rPr>
        <w:t xml:space="preserve"> (8 membri)</w:t>
      </w:r>
      <w:r>
        <w:rPr>
          <w:lang w:val="it-IT"/>
        </w:rPr>
        <w:t xml:space="preserve"> aderisce pienamente alla versione del Consiglio di Stato. A parte il fatto che occorre essere conformi al diritto federale, essa ritiene </w:t>
      </w:r>
      <w:r w:rsidRPr="00AB11BE">
        <w:rPr>
          <w:lang w:val="it-IT"/>
        </w:rPr>
        <w:t xml:space="preserve">importante mantenere la tempistica di ricezione proposta dal </w:t>
      </w:r>
      <w:r>
        <w:rPr>
          <w:lang w:val="it-IT"/>
        </w:rPr>
        <w:t>Governo,</w:t>
      </w:r>
      <w:r w:rsidRPr="00AB11BE">
        <w:rPr>
          <w:lang w:val="it-IT"/>
        </w:rPr>
        <w:t xml:space="preserve"> la quale è rivolta in particolare ai Comuni affinché non speculino fino all'ultimo giorno per l'invio del materiale di voto</w:t>
      </w:r>
      <w:r>
        <w:rPr>
          <w:lang w:val="it-IT"/>
        </w:rPr>
        <w:t>.</w:t>
      </w:r>
    </w:p>
    <w:p w:rsidR="00AB11BE" w:rsidRDefault="00AB11BE" w:rsidP="00AB11BE">
      <w:pPr>
        <w:pStyle w:val="Default"/>
        <w:spacing w:before="120"/>
        <w:jc w:val="both"/>
        <w:rPr>
          <w:lang w:val="it-IT"/>
        </w:rPr>
      </w:pPr>
      <w:r>
        <w:rPr>
          <w:lang w:val="it-IT"/>
        </w:rPr>
        <w:t>C</w:t>
      </w:r>
      <w:r w:rsidRPr="00AB11BE">
        <w:rPr>
          <w:lang w:val="it-IT"/>
        </w:rPr>
        <w:t>irca eventuali ricorsi contro presunte ritardate spedizion</w:t>
      </w:r>
      <w:r>
        <w:rPr>
          <w:lang w:val="it-IT"/>
        </w:rPr>
        <w:t>i del materiale di voto – un argomento sollevato dalla minoranza commissionale –</w:t>
      </w:r>
      <w:r w:rsidRPr="00AB11BE">
        <w:rPr>
          <w:lang w:val="it-IT"/>
        </w:rPr>
        <w:t xml:space="preserve"> sono già successi alcuni casi simili, ma i Comuni interessati sono sempre riusciti a dimostrare che avevano trasmesso per tempo il materiale di voto</w:t>
      </w:r>
      <w:r>
        <w:rPr>
          <w:rStyle w:val="Rimandonotaapidipagina"/>
          <w:lang w:val="it-IT"/>
        </w:rPr>
        <w:footnoteReference w:id="8"/>
      </w:r>
      <w:r>
        <w:rPr>
          <w:lang w:val="it-IT"/>
        </w:rPr>
        <w:t>.</w:t>
      </w:r>
    </w:p>
    <w:p w:rsidR="00AB11BE" w:rsidRDefault="00AB11BE" w:rsidP="002D5C8F">
      <w:pPr>
        <w:pStyle w:val="Default"/>
        <w:jc w:val="both"/>
        <w:rPr>
          <w:lang w:val="it-IT"/>
        </w:rPr>
      </w:pPr>
    </w:p>
    <w:p w:rsidR="00AB11BE" w:rsidRDefault="00AB11BE" w:rsidP="007B5263">
      <w:pPr>
        <w:pStyle w:val="Titolo3"/>
        <w:tabs>
          <w:tab w:val="left" w:pos="567"/>
        </w:tabs>
        <w:spacing w:before="0"/>
        <w:rPr>
          <w:rFonts w:ascii="Arial" w:hAnsi="Arial" w:cs="Arial"/>
          <w:b w:val="0"/>
          <w:i/>
          <w:color w:val="auto"/>
          <w:u w:val="single"/>
        </w:rPr>
      </w:pPr>
      <w:bookmarkStart w:id="38" w:name="_Toc527974448"/>
      <w:r w:rsidRPr="008D6A3E">
        <w:rPr>
          <w:rFonts w:ascii="Arial" w:hAnsi="Arial" w:cs="Arial"/>
          <w:b w:val="0"/>
          <w:i/>
          <w:color w:val="auto"/>
          <w:u w:val="single"/>
        </w:rPr>
        <w:t>La m</w:t>
      </w:r>
      <w:r>
        <w:rPr>
          <w:rFonts w:ascii="Arial" w:hAnsi="Arial" w:cs="Arial"/>
          <w:b w:val="0"/>
          <w:i/>
          <w:color w:val="auto"/>
          <w:u w:val="single"/>
        </w:rPr>
        <w:t xml:space="preserve">inoranza </w:t>
      </w:r>
      <w:r w:rsidRPr="008D6A3E">
        <w:rPr>
          <w:rFonts w:ascii="Arial" w:hAnsi="Arial" w:cs="Arial"/>
          <w:b w:val="0"/>
          <w:i/>
          <w:color w:val="auto"/>
          <w:u w:val="single"/>
        </w:rPr>
        <w:t>della Commissione</w:t>
      </w:r>
      <w:bookmarkEnd w:id="38"/>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AB11BE" w:rsidRPr="00161CA8" w:rsidTr="00A5278A">
        <w:tc>
          <w:tcPr>
            <w:tcW w:w="1488"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AB11BE" w:rsidRPr="00A5278A" w:rsidRDefault="00AB11BE" w:rsidP="00933546">
            <w:pPr>
              <w:jc w:val="left"/>
              <w:rPr>
                <w:b/>
                <w:sz w:val="16"/>
                <w:szCs w:val="16"/>
              </w:rPr>
            </w:pPr>
            <w:r w:rsidRPr="00A5278A">
              <w:rPr>
                <w:rFonts w:cs="Arial"/>
                <w:b/>
                <w:sz w:val="16"/>
                <w:szCs w:val="16"/>
              </w:rPr>
              <w:t>Invio</w:t>
            </w:r>
          </w:p>
        </w:tc>
        <w:tc>
          <w:tcPr>
            <w:tcW w:w="8221" w:type="dxa"/>
          </w:tcPr>
          <w:p w:rsidR="007A507C" w:rsidRPr="0068362D" w:rsidRDefault="0068362D" w:rsidP="00A5278A">
            <w:pPr>
              <w:spacing w:before="60" w:after="120"/>
              <w:ind w:right="74"/>
              <w:rPr>
                <w:rFonts w:cs="Arial"/>
                <w:b/>
                <w:sz w:val="18"/>
                <w:szCs w:val="18"/>
                <w:shd w:val="pct10" w:color="auto" w:fill="auto"/>
                <w:lang w:val="it-CH"/>
              </w:rPr>
            </w:pPr>
            <w:r w:rsidRPr="0068362D">
              <w:rPr>
                <w:b/>
                <w:sz w:val="20"/>
                <w:u w:val="single"/>
                <w:shd w:val="pct10" w:color="auto" w:fill="auto"/>
                <w:lang w:val="it-CH"/>
              </w:rPr>
              <w:t xml:space="preserve">ipotesi di </w:t>
            </w:r>
            <w:r w:rsidR="00EC272F" w:rsidRPr="0068362D">
              <w:rPr>
                <w:b/>
                <w:sz w:val="20"/>
                <w:u w:val="single"/>
                <w:shd w:val="pct10" w:color="auto" w:fill="auto"/>
                <w:lang w:val="it-CH"/>
              </w:rPr>
              <w:t>emendamento</w:t>
            </w:r>
            <w:r w:rsidRPr="0068362D">
              <w:rPr>
                <w:b/>
                <w:sz w:val="20"/>
                <w:u w:val="single"/>
                <w:shd w:val="pct10" w:color="auto" w:fill="auto"/>
                <w:lang w:val="it-CH"/>
              </w:rPr>
              <w:t xml:space="preserve"> [n.</w:t>
            </w:r>
            <w:r w:rsidR="00EC272F" w:rsidRPr="0068362D">
              <w:rPr>
                <w:b/>
                <w:sz w:val="20"/>
                <w:u w:val="single"/>
                <w:shd w:val="pct10" w:color="auto" w:fill="auto"/>
                <w:lang w:val="it-CH"/>
              </w:rPr>
              <w:t xml:space="preserve"> </w:t>
            </w:r>
            <w:r w:rsidR="007A507C" w:rsidRPr="0068362D">
              <w:rPr>
                <w:b/>
                <w:sz w:val="20"/>
                <w:u w:val="single"/>
                <w:shd w:val="pct10" w:color="auto" w:fill="auto"/>
                <w:lang w:val="it-CH"/>
              </w:rPr>
              <w:t>5</w:t>
            </w:r>
            <w:r>
              <w:rPr>
                <w:b/>
                <w:sz w:val="20"/>
                <w:u w:val="single"/>
                <w:shd w:val="pct10" w:color="auto" w:fill="auto"/>
                <w:lang w:val="it-CH"/>
              </w:rPr>
              <w:t>]</w:t>
            </w:r>
            <w:r w:rsidR="007A507C" w:rsidRPr="0068362D">
              <w:rPr>
                <w:b/>
                <w:sz w:val="20"/>
                <w:u w:val="single"/>
                <w:shd w:val="pct10" w:color="auto" w:fill="auto"/>
                <w:lang w:val="it-CH"/>
              </w:rPr>
              <w:t>: art. 18 cpv. 1</w:t>
            </w:r>
            <w:r>
              <w:rPr>
                <w:b/>
                <w:sz w:val="20"/>
                <w:u w:val="single"/>
                <w:shd w:val="pct10" w:color="auto" w:fill="auto"/>
                <w:lang w:val="it-CH"/>
              </w:rPr>
              <w:t xml:space="preserve"> nuova LEDP</w:t>
            </w:r>
          </w:p>
          <w:p w:rsidR="00AB11BE" w:rsidRPr="0068362D" w:rsidRDefault="00AB11BE" w:rsidP="00A5278A">
            <w:pPr>
              <w:ind w:right="74"/>
              <w:rPr>
                <w:rFonts w:cs="Arial"/>
                <w:b/>
                <w:sz w:val="18"/>
                <w:szCs w:val="18"/>
                <w:lang w:val="it-CH"/>
              </w:rPr>
            </w:pPr>
            <w:r w:rsidRPr="0068362D">
              <w:rPr>
                <w:rFonts w:cs="Arial"/>
                <w:b/>
                <w:sz w:val="18"/>
                <w:szCs w:val="18"/>
                <w:lang w:val="it-CH"/>
              </w:rPr>
              <w:t>Art. 18 cpv. 1</w:t>
            </w:r>
          </w:p>
          <w:p w:rsidR="00AB11BE" w:rsidRPr="00E1185C" w:rsidRDefault="00390BBA" w:rsidP="00A5278A">
            <w:pPr>
              <w:shd w:val="clear" w:color="auto" w:fill="FFFFFF"/>
              <w:spacing w:after="60"/>
              <w:ind w:right="74"/>
              <w:rPr>
                <w:rFonts w:cs="Arial"/>
                <w:b/>
                <w:sz w:val="18"/>
                <w:szCs w:val="18"/>
              </w:rPr>
            </w:pPr>
            <w:r w:rsidRPr="00390BBA">
              <w:rPr>
                <w:rFonts w:cs="Arial"/>
                <w:sz w:val="18"/>
                <w:szCs w:val="18"/>
                <w:vertAlign w:val="superscript"/>
              </w:rPr>
              <w:t>1</w:t>
            </w:r>
            <w:r w:rsidRPr="00390BBA">
              <w:rPr>
                <w:rFonts w:cs="Arial"/>
                <w:sz w:val="18"/>
                <w:szCs w:val="18"/>
              </w:rPr>
              <w:t>La cancelleria comunale invia al domicilio di ogni avente diritto di voto il materiale di voto al minimo tre e al massimo quattro settimane prima del giorno della votazione o dell'elezione.</w:t>
            </w:r>
          </w:p>
        </w:tc>
      </w:tr>
    </w:tbl>
    <w:p w:rsidR="009A3AA2" w:rsidRDefault="009A3AA2" w:rsidP="009A3AA2"/>
    <w:p w:rsidR="00933546" w:rsidRPr="00933546" w:rsidRDefault="00AB11BE" w:rsidP="009A3AA2">
      <w:r>
        <w:t>La m</w:t>
      </w:r>
      <w:r w:rsidR="00390BBA">
        <w:t xml:space="preserve">inoranza </w:t>
      </w:r>
      <w:r>
        <w:t>della Commissione</w:t>
      </w:r>
      <w:r w:rsidR="004558A7">
        <w:t xml:space="preserve"> (3 membri)</w:t>
      </w:r>
      <w:r w:rsidR="00933546">
        <w:t xml:space="preserve"> reputa che</w:t>
      </w:r>
      <w:r>
        <w:t xml:space="preserve"> </w:t>
      </w:r>
      <w:r w:rsidR="00933546" w:rsidRPr="00933546">
        <w:t>i termini previsti per il ricevimento del materiale di voto da parte degli aventi diritto (al minimo 3 e al massimo 4 settimane prima) non possono essere garantiti, a maggior ragione per i cittadini ticinesi</w:t>
      </w:r>
      <w:r w:rsidR="00645A63">
        <w:t xml:space="preserve"> (o svizzeri)</w:t>
      </w:r>
      <w:r w:rsidR="00933546" w:rsidRPr="00933546">
        <w:t xml:space="preserve"> residenti all'estero. In tal senso un cittadino, se non ricevesse il materiale di voto 3 settimane prima del giorno dell'elezione o della votazione, potrebbe contestare al Municipio di non averlo spedito in tempo, ciò che risulta inaccettabile.</w:t>
      </w:r>
    </w:p>
    <w:p w:rsidR="00933546" w:rsidRDefault="00933546" w:rsidP="00F60707">
      <w:pPr>
        <w:pStyle w:val="Default"/>
        <w:spacing w:before="120"/>
        <w:jc w:val="both"/>
        <w:rPr>
          <w:lang w:val="it-IT"/>
        </w:rPr>
      </w:pPr>
      <w:r>
        <w:rPr>
          <w:lang w:val="it-IT"/>
        </w:rPr>
        <w:t>N</w:t>
      </w:r>
      <w:r w:rsidRPr="00933546">
        <w:rPr>
          <w:lang w:val="it-IT"/>
        </w:rPr>
        <w:t>on si può verificare quando l'elettore riceve il materiale di voto; per contro, la data di spedizione da parte del Comune può essere controllata.</w:t>
      </w:r>
    </w:p>
    <w:p w:rsidR="00F60707" w:rsidRPr="009A3AA2" w:rsidRDefault="00F60707" w:rsidP="00F60707">
      <w:pPr>
        <w:pStyle w:val="Default"/>
        <w:jc w:val="both"/>
        <w:rPr>
          <w:sz w:val="36"/>
          <w:szCs w:val="36"/>
          <w:lang w:val="it-IT"/>
        </w:rPr>
      </w:pPr>
    </w:p>
    <w:p w:rsidR="00F60707" w:rsidRPr="00062C80" w:rsidRDefault="00F60707" w:rsidP="009A3AA2">
      <w:pPr>
        <w:pStyle w:val="Titolo3"/>
        <w:spacing w:before="0"/>
        <w:rPr>
          <w:rFonts w:ascii="Arial" w:hAnsi="Arial" w:cs="Arial"/>
          <w:i/>
          <w:color w:val="auto"/>
          <w:sz w:val="23"/>
          <w:szCs w:val="23"/>
          <w:u w:val="single"/>
        </w:rPr>
      </w:pPr>
      <w:bookmarkStart w:id="39" w:name="_Toc527974449"/>
      <w:r w:rsidRPr="00062C80">
        <w:rPr>
          <w:rFonts w:ascii="Arial" w:hAnsi="Arial" w:cs="Arial"/>
          <w:i/>
          <w:color w:val="auto"/>
          <w:sz w:val="23"/>
          <w:szCs w:val="23"/>
          <w:u w:val="single"/>
        </w:rPr>
        <w:t>Iniziativa parlamentare elaborata del 6 maggio 2014 di Carlo Lepori e cofirmatari "</w:t>
      </w:r>
      <w:hyperlink r:id="rId25" w:history="1">
        <w:r w:rsidRPr="00062C80">
          <w:rPr>
            <w:rStyle w:val="Collegamentoipertestuale"/>
            <w:rFonts w:ascii="Arial" w:hAnsi="Arial" w:cs="Arial"/>
            <w:i/>
            <w:sz w:val="23"/>
            <w:szCs w:val="23"/>
          </w:rPr>
          <w:t>Modifica dell'art. 26 cpv. 1 LEDP</w:t>
        </w:r>
      </w:hyperlink>
      <w:r w:rsidRPr="00062C80">
        <w:rPr>
          <w:rFonts w:ascii="Arial" w:hAnsi="Arial" w:cs="Arial"/>
          <w:i/>
          <w:color w:val="auto"/>
          <w:sz w:val="23"/>
          <w:szCs w:val="23"/>
          <w:u w:val="single"/>
        </w:rPr>
        <w:t>"</w:t>
      </w:r>
      <w:bookmarkEnd w:id="39"/>
    </w:p>
    <w:p w:rsidR="00645A63" w:rsidRDefault="00645A63" w:rsidP="00645A63">
      <w:pPr>
        <w:pStyle w:val="Default"/>
        <w:spacing w:before="120"/>
        <w:jc w:val="both"/>
        <w:rPr>
          <w:lang w:val="it-IT"/>
        </w:rPr>
      </w:pPr>
      <w:r>
        <w:rPr>
          <w:lang w:val="it-IT"/>
        </w:rPr>
        <w:t>L'atto parlamentare chiede di e</w:t>
      </w:r>
      <w:r w:rsidRPr="00645A63">
        <w:rPr>
          <w:lang w:val="it-IT"/>
        </w:rPr>
        <w:t>vitare che il materiale di voto, non esistendo un «</w:t>
      </w:r>
      <w:r w:rsidRPr="00645A63">
        <w:rPr>
          <w:i/>
          <w:lang w:val="it-IT"/>
        </w:rPr>
        <w:t>termine primo per la spedizione</w:t>
      </w:r>
      <w:r w:rsidRPr="00645A63">
        <w:rPr>
          <w:lang w:val="it-IT"/>
        </w:rPr>
        <w:t>», venga distribuito «</w:t>
      </w:r>
      <w:r w:rsidRPr="00645A63">
        <w:rPr>
          <w:i/>
          <w:lang w:val="it-IT"/>
        </w:rPr>
        <w:t>molto presto</w:t>
      </w:r>
      <w:r w:rsidRPr="00645A63">
        <w:rPr>
          <w:lang w:val="it-IT"/>
        </w:rPr>
        <w:t>», con il rischio da parte dei cittadini di un voto «</w:t>
      </w:r>
      <w:r w:rsidRPr="00645A63">
        <w:rPr>
          <w:i/>
          <w:lang w:val="it-IT"/>
        </w:rPr>
        <w:t>frettoloso, senza aver avuto la possibilità di approfondire i temi o conoscere in candidati, seguendo i servizi dei media e la propaganda politica</w:t>
      </w:r>
      <w:r w:rsidRPr="00645A63">
        <w:rPr>
          <w:lang w:val="it-IT"/>
        </w:rPr>
        <w:t>».</w:t>
      </w:r>
      <w:r>
        <w:rPr>
          <w:lang w:val="it-IT"/>
        </w:rPr>
        <w:t xml:space="preserve"> </w:t>
      </w:r>
      <w:r w:rsidRPr="00645A63">
        <w:rPr>
          <w:lang w:val="it-IT"/>
        </w:rPr>
        <w:t>È dunque necessario che «</w:t>
      </w:r>
      <w:r w:rsidRPr="00645A63">
        <w:rPr>
          <w:i/>
          <w:lang w:val="it-IT"/>
        </w:rPr>
        <w:t>l'arco di tempo</w:t>
      </w:r>
      <w:r w:rsidRPr="00645A63">
        <w:rPr>
          <w:lang w:val="it-IT"/>
        </w:rPr>
        <w:t>» a disposizione dei cittadini per votare «</w:t>
      </w:r>
      <w:r w:rsidRPr="00645A63">
        <w:rPr>
          <w:i/>
          <w:lang w:val="it-IT"/>
        </w:rPr>
        <w:t>sia delimitato chiaramente e in modo uniforme</w:t>
      </w:r>
      <w:r w:rsidRPr="00645A63">
        <w:rPr>
          <w:lang w:val="it-IT"/>
        </w:rPr>
        <w:t>», tra l'altro per evitare che «</w:t>
      </w:r>
      <w:r w:rsidRPr="00645A63">
        <w:rPr>
          <w:i/>
          <w:lang w:val="it-IT"/>
        </w:rPr>
        <w:t>le campagne elettorali e le campagne di informazione in caso di votazione […] perdano il loro senso</w:t>
      </w:r>
      <w:r w:rsidRPr="00645A63">
        <w:rPr>
          <w:lang w:val="it-IT"/>
        </w:rPr>
        <w:t>»; da qui la proposta di trasmettere il materiale di voto al più presto 3 settimane prima della data della votazione o dell'elezione.</w:t>
      </w:r>
    </w:p>
    <w:p w:rsidR="00062C80" w:rsidRDefault="00062C80" w:rsidP="00062C80"/>
    <w:p w:rsidR="009A3AA2" w:rsidRDefault="009A3AA2">
      <w:pPr>
        <w:rPr>
          <w:rFonts w:eastAsiaTheme="minorHAnsi" w:cs="Arial"/>
          <w:color w:val="000000"/>
          <w:szCs w:val="24"/>
          <w:lang w:eastAsia="en-US"/>
        </w:rPr>
      </w:pPr>
      <w:r>
        <w:br w:type="page"/>
      </w:r>
    </w:p>
    <w:p w:rsidR="00645A63" w:rsidRDefault="00645A63" w:rsidP="00645A63">
      <w:pPr>
        <w:pStyle w:val="Default"/>
        <w:spacing w:before="120"/>
        <w:jc w:val="both"/>
        <w:rPr>
          <w:lang w:val="it-IT"/>
        </w:rPr>
      </w:pPr>
      <w:r>
        <w:rPr>
          <w:lang w:val="it-IT"/>
        </w:rPr>
        <w:lastRenderedPageBreak/>
        <w:t xml:space="preserve">Nel messaggio n. 7185 il Consiglio di Stato – </w:t>
      </w:r>
      <w:r w:rsidRPr="00645A63">
        <w:rPr>
          <w:lang w:val="it-IT"/>
        </w:rPr>
        <w:t>visto che spesso vi «</w:t>
      </w:r>
      <w:r w:rsidRPr="00645A63">
        <w:rPr>
          <w:i/>
          <w:lang w:val="it-IT"/>
        </w:rPr>
        <w:t>sono votazioni concomitanti organizzate a livelli diversi e che per motivi pratici è meglio disporre di norme uniformi sull'invio del materiale di voto</w:t>
      </w:r>
      <w:r w:rsidRPr="00645A63">
        <w:rPr>
          <w:lang w:val="it-IT"/>
        </w:rPr>
        <w:t xml:space="preserve">» – ritiene opportuno adeguarsi ai termini di invio </w:t>
      </w:r>
      <w:r>
        <w:rPr>
          <w:lang w:val="it-IT"/>
        </w:rPr>
        <w:br/>
      </w:r>
      <w:r w:rsidRPr="00645A63">
        <w:rPr>
          <w:lang w:val="it-IT"/>
        </w:rPr>
        <w:t>(o meglio di ricezione da parte dell'avente diritto di voto) definiti dal diritto federale, confermando quindi la decisione presa dal G</w:t>
      </w:r>
      <w:r>
        <w:rPr>
          <w:lang w:val="it-IT"/>
        </w:rPr>
        <w:t xml:space="preserve">ran Consiglio </w:t>
      </w:r>
      <w:r w:rsidRPr="00645A63">
        <w:rPr>
          <w:lang w:val="it-IT"/>
        </w:rPr>
        <w:t>il 15</w:t>
      </w:r>
      <w:r>
        <w:rPr>
          <w:lang w:val="it-IT"/>
        </w:rPr>
        <w:t xml:space="preserve"> aprile </w:t>
      </w:r>
      <w:r w:rsidRPr="00645A63">
        <w:rPr>
          <w:lang w:val="it-IT"/>
        </w:rPr>
        <w:t>2013 (in vigore dal</w:t>
      </w:r>
      <w:r>
        <w:rPr>
          <w:lang w:val="it-IT"/>
        </w:rPr>
        <w:t xml:space="preserve"> 1° gennaio </w:t>
      </w:r>
      <w:r w:rsidRPr="00645A63">
        <w:rPr>
          <w:lang w:val="it-IT"/>
        </w:rPr>
        <w:t xml:space="preserve">2015) nell'ambito del </w:t>
      </w:r>
      <w:r>
        <w:rPr>
          <w:lang w:val="it-IT"/>
        </w:rPr>
        <w:t xml:space="preserve">messaggio n. </w:t>
      </w:r>
      <w:hyperlink r:id="rId26" w:history="1">
        <w:r w:rsidRPr="00645A63">
          <w:rPr>
            <w:rStyle w:val="Collegamentoipertestuale"/>
            <w:lang w:val="it-IT"/>
          </w:rPr>
          <w:t>6693</w:t>
        </w:r>
      </w:hyperlink>
      <w:r w:rsidRPr="00645A63">
        <w:rPr>
          <w:lang w:val="it-IT"/>
        </w:rPr>
        <w:t xml:space="preserve"> concernente l'introduzione del voto generalizzato per corrispondenza. Il Governo propone pertanto «</w:t>
      </w:r>
      <w:r w:rsidRPr="00645A63">
        <w:rPr>
          <w:i/>
          <w:lang w:val="it-IT"/>
        </w:rPr>
        <w:t>di considerare evasa l'iniziativa parlamentare</w:t>
      </w:r>
      <w:r w:rsidRPr="00645A63">
        <w:rPr>
          <w:lang w:val="it-IT"/>
        </w:rPr>
        <w:t>», poiché la proposta ivi formulata «</w:t>
      </w:r>
      <w:r w:rsidRPr="00645A63">
        <w:rPr>
          <w:i/>
          <w:lang w:val="it-IT"/>
        </w:rPr>
        <w:t>è già recepita […], pur fissando un termine massimo di quattro, anziché di tre settimane, per uniformità con il diritto federale</w:t>
      </w:r>
      <w:r w:rsidRPr="00645A63">
        <w:rPr>
          <w:lang w:val="it-IT"/>
        </w:rPr>
        <w:t>».</w:t>
      </w:r>
    </w:p>
    <w:p w:rsidR="00F60707" w:rsidRDefault="00645A63" w:rsidP="00645A63">
      <w:pPr>
        <w:pStyle w:val="Default"/>
        <w:spacing w:before="120"/>
        <w:jc w:val="both"/>
        <w:rPr>
          <w:lang w:val="it-IT"/>
        </w:rPr>
      </w:pPr>
      <w:r w:rsidRPr="001149DA">
        <w:rPr>
          <w:u w:val="single"/>
          <w:lang w:val="it-IT"/>
        </w:rPr>
        <w:t xml:space="preserve">L'atto parlamentare è da considerarsi evaso positivamente </w:t>
      </w:r>
      <w:r w:rsidR="00F60707" w:rsidRPr="001149DA">
        <w:rPr>
          <w:u w:val="single"/>
          <w:lang w:val="it-IT"/>
        </w:rPr>
        <w:t>sia dalla soluzione proposta dalla maggioranza commissionale (aderente alla posizione del Consiglio di Stato) sia dalla posizione della minoranza commissionale</w:t>
      </w:r>
      <w:r w:rsidRPr="00645A63">
        <w:rPr>
          <w:lang w:val="it-IT"/>
        </w:rPr>
        <w:t>.</w:t>
      </w:r>
    </w:p>
    <w:p w:rsidR="00933546" w:rsidRPr="009A3AA2" w:rsidRDefault="00933546" w:rsidP="00EC62EF">
      <w:pPr>
        <w:pStyle w:val="Default"/>
        <w:spacing w:line="360" w:lineRule="auto"/>
        <w:jc w:val="both"/>
        <w:rPr>
          <w:sz w:val="32"/>
          <w:szCs w:val="32"/>
          <w:lang w:val="it-IT"/>
        </w:rPr>
      </w:pPr>
    </w:p>
    <w:p w:rsidR="00933546" w:rsidRPr="00644611" w:rsidRDefault="00933546" w:rsidP="00051FD6">
      <w:pPr>
        <w:pStyle w:val="Titolo2"/>
        <w:spacing w:before="0"/>
        <w:rPr>
          <w:rFonts w:ascii="Arial" w:hAnsi="Arial" w:cs="Arial"/>
          <w:b w:val="0"/>
          <w:color w:val="auto"/>
          <w:sz w:val="24"/>
          <w:szCs w:val="24"/>
        </w:rPr>
      </w:pPr>
      <w:bookmarkStart w:id="40" w:name="_Toc527974450"/>
      <w:r>
        <w:rPr>
          <w:rFonts w:ascii="Arial" w:hAnsi="Arial" w:cs="Arial"/>
          <w:color w:val="auto"/>
          <w:sz w:val="24"/>
          <w:szCs w:val="24"/>
          <w:lang w:val="it-CH"/>
        </w:rPr>
        <w:t>a</w:t>
      </w:r>
      <w:r w:rsidRPr="00644611">
        <w:rPr>
          <w:rFonts w:ascii="Arial" w:hAnsi="Arial" w:cs="Arial"/>
          <w:color w:val="auto"/>
          <w:sz w:val="24"/>
          <w:szCs w:val="24"/>
          <w:lang w:val="it-CH"/>
        </w:rPr>
        <w:t>rt. 1</w:t>
      </w:r>
      <w:r>
        <w:rPr>
          <w:rFonts w:ascii="Arial" w:hAnsi="Arial" w:cs="Arial"/>
          <w:color w:val="auto"/>
          <w:sz w:val="24"/>
          <w:szCs w:val="24"/>
          <w:lang w:val="it-CH"/>
        </w:rPr>
        <w:t>9</w:t>
      </w:r>
      <w:r w:rsidR="000105C0">
        <w:rPr>
          <w:rFonts w:ascii="Arial" w:hAnsi="Arial" w:cs="Arial"/>
          <w:color w:val="auto"/>
          <w:sz w:val="24"/>
          <w:szCs w:val="24"/>
          <w:lang w:val="it-CH"/>
        </w:rPr>
        <w:t xml:space="preserve"> </w:t>
      </w:r>
      <w:r w:rsidRPr="00644611">
        <w:rPr>
          <w:rFonts w:ascii="Arial" w:hAnsi="Arial" w:cs="Arial"/>
          <w:color w:val="auto"/>
          <w:sz w:val="24"/>
          <w:szCs w:val="24"/>
          <w:lang w:val="it-CH"/>
        </w:rPr>
        <w:t>"</w:t>
      </w:r>
      <w:r w:rsidR="000105C0">
        <w:rPr>
          <w:rFonts w:ascii="Arial" w:hAnsi="Arial" w:cs="Arial"/>
          <w:color w:val="auto"/>
          <w:sz w:val="24"/>
          <w:szCs w:val="24"/>
          <w:lang w:val="it-CH"/>
        </w:rPr>
        <w:t>Giorni e orari di voto</w:t>
      </w:r>
      <w:r>
        <w:rPr>
          <w:rFonts w:ascii="Arial" w:hAnsi="Arial" w:cs="Arial"/>
          <w:color w:val="auto"/>
          <w:sz w:val="24"/>
          <w:szCs w:val="24"/>
          <w:lang w:val="it-CH"/>
        </w:rPr>
        <w:t xml:space="preserve">": </w:t>
      </w:r>
      <w:r w:rsidR="000105C0">
        <w:rPr>
          <w:rFonts w:ascii="Arial" w:hAnsi="Arial" w:cs="Arial"/>
          <w:color w:val="auto"/>
          <w:sz w:val="24"/>
          <w:szCs w:val="24"/>
          <w:lang w:val="it-CH"/>
        </w:rPr>
        <w:t>giorni di apertura degli uffici elettorali</w:t>
      </w:r>
      <w:bookmarkEnd w:id="40"/>
    </w:p>
    <w:p w:rsidR="00427904" w:rsidRPr="00367C4A" w:rsidRDefault="00427904" w:rsidP="00427904">
      <w:pPr>
        <w:tabs>
          <w:tab w:val="left" w:pos="567"/>
        </w:tabs>
        <w:spacing w:before="120"/>
        <w:ind w:left="567"/>
        <w:rPr>
          <w:i/>
          <w:sz w:val="20"/>
        </w:rPr>
      </w:pPr>
      <w:r w:rsidRPr="00367C4A">
        <w:rPr>
          <w:i/>
          <w:sz w:val="20"/>
          <w:highlight w:val="yellow"/>
        </w:rPr>
        <w:t>ipotesi di emendamento della minoranza rispetto alla versione della maggioranza (corrispondente alla proposta governativa)</w:t>
      </w:r>
    </w:p>
    <w:p w:rsidR="00933546" w:rsidRDefault="00933546" w:rsidP="00933546">
      <w:pPr>
        <w:pStyle w:val="Default"/>
        <w:jc w:val="both"/>
        <w:rPr>
          <w:lang w:val="it-IT"/>
        </w:rPr>
      </w:pPr>
    </w:p>
    <w:p w:rsidR="00933546" w:rsidRPr="008D6A3E" w:rsidRDefault="00933546" w:rsidP="007B5263">
      <w:pPr>
        <w:pStyle w:val="Titolo3"/>
        <w:tabs>
          <w:tab w:val="left" w:pos="567"/>
        </w:tabs>
        <w:spacing w:before="0"/>
        <w:rPr>
          <w:rFonts w:ascii="Arial" w:hAnsi="Arial" w:cs="Arial"/>
          <w:b w:val="0"/>
          <w:i/>
          <w:color w:val="auto"/>
        </w:rPr>
      </w:pPr>
      <w:bookmarkStart w:id="41" w:name="_Toc527974451"/>
      <w:r w:rsidRPr="008D6A3E">
        <w:rPr>
          <w:rFonts w:ascii="Arial" w:hAnsi="Arial" w:cs="Arial"/>
          <w:b w:val="0"/>
          <w:i/>
          <w:color w:val="auto"/>
          <w:u w:val="single"/>
        </w:rPr>
        <w:t>La maggioranza della Commissione</w:t>
      </w:r>
      <w:bookmarkEnd w:id="41"/>
    </w:p>
    <w:p w:rsidR="00933546" w:rsidRDefault="00933546" w:rsidP="00E910BF">
      <w:pPr>
        <w:pStyle w:val="Default"/>
        <w:spacing w:before="120"/>
        <w:jc w:val="both"/>
        <w:rPr>
          <w:lang w:val="it-IT"/>
        </w:rPr>
      </w:pPr>
      <w:r>
        <w:t>L</w:t>
      </w:r>
      <w:r>
        <w:rPr>
          <w:lang w:val="it-IT"/>
        </w:rPr>
        <w:t>a maggioranza della Commissione</w:t>
      </w:r>
      <w:r w:rsidR="00427904">
        <w:rPr>
          <w:lang w:val="it-IT"/>
        </w:rPr>
        <w:t xml:space="preserve"> (6 membri)</w:t>
      </w:r>
      <w:r>
        <w:rPr>
          <w:lang w:val="it-IT"/>
        </w:rPr>
        <w:t xml:space="preserve"> </w:t>
      </w:r>
      <w:r w:rsidR="00E910BF">
        <w:rPr>
          <w:lang w:val="it-IT"/>
        </w:rPr>
        <w:t>aderisce alla versione proposta dal Consiglio di Stato, perché permette ai singoli Comuni di aprire o meno i seggi già il giovedì; è importante</w:t>
      </w:r>
      <w:r w:rsidR="0089314C">
        <w:rPr>
          <w:lang w:val="it-IT"/>
        </w:rPr>
        <w:t xml:space="preserve"> sottolineare che si tratta </w:t>
      </w:r>
      <w:r w:rsidR="00E910BF">
        <w:rPr>
          <w:lang w:val="it-IT"/>
        </w:rPr>
        <w:t>di una facoltà e non di un obbligo.</w:t>
      </w:r>
      <w:r w:rsidR="00964945">
        <w:rPr>
          <w:lang w:val="it-IT"/>
        </w:rPr>
        <w:t xml:space="preserve"> I rappresentanti dei Comuni hanno del resto espresso la preferenza per mantenere questa possibilità.</w:t>
      </w:r>
    </w:p>
    <w:p w:rsidR="002D5C8F" w:rsidRDefault="002D5C8F" w:rsidP="002D5C8F">
      <w:pPr>
        <w:pStyle w:val="Default"/>
        <w:spacing w:before="120"/>
        <w:jc w:val="both"/>
        <w:rPr>
          <w:lang w:val="it-IT"/>
        </w:rPr>
      </w:pPr>
      <w:r>
        <w:rPr>
          <w:lang w:val="it-IT"/>
        </w:rPr>
        <w:t>G</w:t>
      </w:r>
      <w:r w:rsidRPr="002D5C8F">
        <w:rPr>
          <w:lang w:val="it-IT"/>
        </w:rPr>
        <w:t>ià oggi i Comuni scelgono in quali giorni aprire i seggi a seconda della manifestazione di i</w:t>
      </w:r>
      <w:r>
        <w:rPr>
          <w:lang w:val="it-IT"/>
        </w:rPr>
        <w:t>nteresse dei propri cittadini; l</w:t>
      </w:r>
      <w:r w:rsidRPr="002D5C8F">
        <w:rPr>
          <w:lang w:val="it-IT"/>
        </w:rPr>
        <w:t>'unico</w:t>
      </w:r>
      <w:r>
        <w:rPr>
          <w:lang w:val="it-IT"/>
        </w:rPr>
        <w:t xml:space="preserve"> </w:t>
      </w:r>
      <w:r w:rsidRPr="002D5C8F">
        <w:rPr>
          <w:lang w:val="it-IT"/>
        </w:rPr>
        <w:t>vin</w:t>
      </w:r>
      <w:r>
        <w:rPr>
          <w:lang w:val="it-IT"/>
        </w:rPr>
        <w:t xml:space="preserve">colo di legge è </w:t>
      </w:r>
      <w:r w:rsidRPr="002D5C8F">
        <w:rPr>
          <w:lang w:val="it-IT"/>
        </w:rPr>
        <w:t>l'obbligo di tenere aperto la domenica mattina dalle ore 10:00 alle ore 12:00.</w:t>
      </w:r>
    </w:p>
    <w:p w:rsidR="00933546" w:rsidRDefault="00933546" w:rsidP="002D5C8F">
      <w:pPr>
        <w:pStyle w:val="Default"/>
        <w:jc w:val="both"/>
        <w:rPr>
          <w:lang w:val="it-IT"/>
        </w:rPr>
      </w:pPr>
    </w:p>
    <w:p w:rsidR="00933546" w:rsidRDefault="00933546" w:rsidP="007B5263">
      <w:pPr>
        <w:pStyle w:val="Titolo3"/>
        <w:tabs>
          <w:tab w:val="left" w:pos="567"/>
        </w:tabs>
        <w:spacing w:before="0"/>
        <w:rPr>
          <w:rFonts w:ascii="Arial" w:hAnsi="Arial" w:cs="Arial"/>
          <w:b w:val="0"/>
          <w:i/>
          <w:color w:val="auto"/>
          <w:u w:val="single"/>
        </w:rPr>
      </w:pPr>
      <w:bookmarkStart w:id="42" w:name="_Toc527974452"/>
      <w:r w:rsidRPr="008D6A3E">
        <w:rPr>
          <w:rFonts w:ascii="Arial" w:hAnsi="Arial" w:cs="Arial"/>
          <w:b w:val="0"/>
          <w:i/>
          <w:color w:val="auto"/>
          <w:u w:val="single"/>
        </w:rPr>
        <w:t>La m</w:t>
      </w:r>
      <w:r>
        <w:rPr>
          <w:rFonts w:ascii="Arial" w:hAnsi="Arial" w:cs="Arial"/>
          <w:b w:val="0"/>
          <w:i/>
          <w:color w:val="auto"/>
          <w:u w:val="single"/>
        </w:rPr>
        <w:t xml:space="preserve">inoranza </w:t>
      </w:r>
      <w:r w:rsidRPr="008D6A3E">
        <w:rPr>
          <w:rFonts w:ascii="Arial" w:hAnsi="Arial" w:cs="Arial"/>
          <w:b w:val="0"/>
          <w:i/>
          <w:color w:val="auto"/>
          <w:u w:val="single"/>
        </w:rPr>
        <w:t>della Commissione</w:t>
      </w:r>
      <w:bookmarkEnd w:id="42"/>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933546" w:rsidRPr="00161CA8" w:rsidTr="00F30C2B">
        <w:tc>
          <w:tcPr>
            <w:tcW w:w="1488"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933546" w:rsidRPr="00A5278A" w:rsidRDefault="002D5C8F" w:rsidP="00933546">
            <w:pPr>
              <w:jc w:val="left"/>
              <w:rPr>
                <w:b/>
                <w:sz w:val="16"/>
                <w:szCs w:val="16"/>
              </w:rPr>
            </w:pPr>
            <w:r w:rsidRPr="00A5278A">
              <w:rPr>
                <w:rFonts w:cs="Arial"/>
                <w:b/>
                <w:sz w:val="16"/>
                <w:szCs w:val="16"/>
              </w:rPr>
              <w:t>Giorni e orari di voto</w:t>
            </w:r>
          </w:p>
        </w:tc>
        <w:tc>
          <w:tcPr>
            <w:tcW w:w="8221" w:type="dxa"/>
          </w:tcPr>
          <w:p w:rsidR="007A507C" w:rsidRPr="00427904" w:rsidRDefault="00427904" w:rsidP="00F30C2B">
            <w:pPr>
              <w:spacing w:before="60" w:after="120"/>
              <w:ind w:right="74"/>
              <w:rPr>
                <w:rFonts w:cs="Arial"/>
                <w:b/>
                <w:sz w:val="18"/>
                <w:szCs w:val="18"/>
                <w:shd w:val="pct10" w:color="auto" w:fill="auto"/>
                <w:lang w:val="it-CH"/>
              </w:rPr>
            </w:pPr>
            <w:r w:rsidRPr="00427904">
              <w:rPr>
                <w:b/>
                <w:sz w:val="20"/>
                <w:u w:val="single"/>
                <w:shd w:val="pct10" w:color="auto" w:fill="auto"/>
                <w:lang w:val="it-CH"/>
              </w:rPr>
              <w:t xml:space="preserve">ipotesi di </w:t>
            </w:r>
            <w:r w:rsidR="00EC272F" w:rsidRPr="00427904">
              <w:rPr>
                <w:b/>
                <w:sz w:val="20"/>
                <w:u w:val="single"/>
                <w:shd w:val="pct10" w:color="auto" w:fill="auto"/>
                <w:lang w:val="it-CH"/>
              </w:rPr>
              <w:t>emendamento</w:t>
            </w:r>
            <w:r w:rsidRPr="00427904">
              <w:rPr>
                <w:b/>
                <w:sz w:val="20"/>
                <w:u w:val="single"/>
                <w:shd w:val="pct10" w:color="auto" w:fill="auto"/>
                <w:lang w:val="it-CH"/>
              </w:rPr>
              <w:t xml:space="preserve"> [n.</w:t>
            </w:r>
            <w:r w:rsidR="00EC272F" w:rsidRPr="00427904">
              <w:rPr>
                <w:b/>
                <w:sz w:val="20"/>
                <w:u w:val="single"/>
                <w:shd w:val="pct10" w:color="auto" w:fill="auto"/>
                <w:lang w:val="it-CH"/>
              </w:rPr>
              <w:t xml:space="preserve"> </w:t>
            </w:r>
            <w:r w:rsidR="007A507C" w:rsidRPr="00427904">
              <w:rPr>
                <w:b/>
                <w:sz w:val="20"/>
                <w:u w:val="single"/>
                <w:shd w:val="pct10" w:color="auto" w:fill="auto"/>
                <w:lang w:val="it-CH"/>
              </w:rPr>
              <w:t>6</w:t>
            </w:r>
            <w:r>
              <w:rPr>
                <w:b/>
                <w:sz w:val="20"/>
                <w:u w:val="single"/>
                <w:shd w:val="pct10" w:color="auto" w:fill="auto"/>
                <w:lang w:val="it-CH"/>
              </w:rPr>
              <w:t>]</w:t>
            </w:r>
            <w:r w:rsidR="007A507C" w:rsidRPr="00427904">
              <w:rPr>
                <w:b/>
                <w:sz w:val="20"/>
                <w:u w:val="single"/>
                <w:shd w:val="pct10" w:color="auto" w:fill="auto"/>
                <w:lang w:val="it-CH"/>
              </w:rPr>
              <w:t>: art. 19 cpv. 1</w:t>
            </w:r>
            <w:r>
              <w:rPr>
                <w:b/>
                <w:sz w:val="20"/>
                <w:u w:val="single"/>
                <w:shd w:val="pct10" w:color="auto" w:fill="auto"/>
                <w:lang w:val="it-CH"/>
              </w:rPr>
              <w:t xml:space="preserve"> nuova LEDP</w:t>
            </w:r>
          </w:p>
          <w:p w:rsidR="00933546" w:rsidRPr="00427904" w:rsidRDefault="00933546" w:rsidP="00F30C2B">
            <w:pPr>
              <w:ind w:right="74"/>
              <w:rPr>
                <w:rFonts w:cs="Arial"/>
                <w:b/>
                <w:sz w:val="18"/>
                <w:szCs w:val="18"/>
                <w:lang w:val="it-CH"/>
              </w:rPr>
            </w:pPr>
            <w:r w:rsidRPr="00427904">
              <w:rPr>
                <w:rFonts w:cs="Arial"/>
                <w:b/>
                <w:sz w:val="18"/>
                <w:szCs w:val="18"/>
                <w:lang w:val="it-CH"/>
              </w:rPr>
              <w:t>Art. 1</w:t>
            </w:r>
            <w:r w:rsidR="002D5C8F" w:rsidRPr="00427904">
              <w:rPr>
                <w:rFonts w:cs="Arial"/>
                <w:b/>
                <w:sz w:val="18"/>
                <w:szCs w:val="18"/>
                <w:lang w:val="it-CH"/>
              </w:rPr>
              <w:t>9</w:t>
            </w:r>
            <w:r w:rsidRPr="00427904">
              <w:rPr>
                <w:rFonts w:cs="Arial"/>
                <w:b/>
                <w:sz w:val="18"/>
                <w:szCs w:val="18"/>
                <w:lang w:val="it-CH"/>
              </w:rPr>
              <w:t xml:space="preserve"> cpv. 1</w:t>
            </w:r>
          </w:p>
          <w:p w:rsidR="00933546" w:rsidRPr="00E1185C" w:rsidRDefault="00933546" w:rsidP="00F30C2B">
            <w:pPr>
              <w:shd w:val="clear" w:color="auto" w:fill="FFFFFF"/>
              <w:spacing w:after="60"/>
              <w:ind w:right="74"/>
              <w:rPr>
                <w:rFonts w:cs="Arial"/>
                <w:b/>
                <w:sz w:val="18"/>
                <w:szCs w:val="18"/>
              </w:rPr>
            </w:pPr>
            <w:r w:rsidRPr="00390BBA">
              <w:rPr>
                <w:rFonts w:cs="Arial"/>
                <w:sz w:val="18"/>
                <w:szCs w:val="18"/>
                <w:vertAlign w:val="superscript"/>
              </w:rPr>
              <w:t>1</w:t>
            </w:r>
            <w:r w:rsidR="002D5C8F" w:rsidRPr="002D5C8F">
              <w:rPr>
                <w:rFonts w:cs="Arial"/>
                <w:sz w:val="18"/>
                <w:szCs w:val="18"/>
              </w:rPr>
              <w:t>Le operazioni di voto hanno luogo la domenica dalle ore 10.00 a mezzogiorno; gli uffici elettorali possono essere aperti a partire dal venerdì precedente.</w:t>
            </w:r>
          </w:p>
        </w:tc>
      </w:tr>
    </w:tbl>
    <w:p w:rsidR="00933546" w:rsidRDefault="00933546" w:rsidP="00EC62EF">
      <w:pPr>
        <w:pStyle w:val="Default"/>
        <w:spacing w:before="120"/>
        <w:jc w:val="both"/>
        <w:rPr>
          <w:lang w:val="it-IT"/>
        </w:rPr>
      </w:pPr>
      <w:r>
        <w:t>L</w:t>
      </w:r>
      <w:r>
        <w:rPr>
          <w:lang w:val="it-IT"/>
        </w:rPr>
        <w:t>a minoranza della Commissione</w:t>
      </w:r>
      <w:r w:rsidR="00427904">
        <w:rPr>
          <w:lang w:val="it-IT"/>
        </w:rPr>
        <w:t xml:space="preserve"> (5 membri)</w:t>
      </w:r>
      <w:r>
        <w:rPr>
          <w:lang w:val="it-IT"/>
        </w:rPr>
        <w:t xml:space="preserve"> reputa </w:t>
      </w:r>
      <w:r w:rsidR="002D5C8F">
        <w:rPr>
          <w:lang w:val="it-IT"/>
        </w:rPr>
        <w:t xml:space="preserve">che </w:t>
      </w:r>
      <w:r w:rsidR="002D5C8F" w:rsidRPr="002D5C8F">
        <w:rPr>
          <w:lang w:val="it-IT"/>
        </w:rPr>
        <w:t>dopo l'introduzi</w:t>
      </w:r>
      <w:r w:rsidR="002D5C8F">
        <w:rPr>
          <w:lang w:val="it-IT"/>
        </w:rPr>
        <w:t>one del voto per corrispondenza</w:t>
      </w:r>
      <w:r w:rsidR="002D5C8F" w:rsidRPr="002D5C8F">
        <w:rPr>
          <w:lang w:val="it-IT"/>
        </w:rPr>
        <w:t xml:space="preserve"> non è più giustificabile anticipare al giovedì le operazioni di voto, anche perché la stragrande maggioranza dei Comuni tiene apert</w:t>
      </w:r>
      <w:r w:rsidR="00EC62EF">
        <w:rPr>
          <w:lang w:val="it-IT"/>
        </w:rPr>
        <w:t>i</w:t>
      </w:r>
      <w:r w:rsidR="002D5C8F" w:rsidRPr="002D5C8F">
        <w:rPr>
          <w:lang w:val="it-IT"/>
        </w:rPr>
        <w:t xml:space="preserve"> gli uffici elettorali solo la domenica mattina o, in via subordinata, anche il venerdì sera.</w:t>
      </w:r>
    </w:p>
    <w:p w:rsidR="002D5C8F" w:rsidRDefault="002D5C8F" w:rsidP="002D5C8F">
      <w:pPr>
        <w:pStyle w:val="Default"/>
        <w:spacing w:before="120"/>
        <w:jc w:val="both"/>
        <w:rPr>
          <w:lang w:val="it-IT"/>
        </w:rPr>
      </w:pPr>
      <w:r>
        <w:rPr>
          <w:lang w:val="it-IT"/>
        </w:rPr>
        <w:t>O</w:t>
      </w:r>
      <w:r w:rsidRPr="002D5C8F">
        <w:rPr>
          <w:lang w:val="it-IT"/>
        </w:rPr>
        <w:t xml:space="preserve">ggi le persone che si recano al seggio per votare </w:t>
      </w:r>
      <w:r>
        <w:rPr>
          <w:lang w:val="it-IT"/>
        </w:rPr>
        <w:t>si attestano attorno a</w:t>
      </w:r>
      <w:r w:rsidRPr="002D5C8F">
        <w:rPr>
          <w:lang w:val="it-IT"/>
        </w:rPr>
        <w:t xml:space="preserve">l 10% dei votanti. Per una percentuale così ridotta di persone, </w:t>
      </w:r>
      <w:r>
        <w:rPr>
          <w:lang w:val="it-IT"/>
        </w:rPr>
        <w:t xml:space="preserve">si ritiene eccessivo </w:t>
      </w:r>
      <w:r w:rsidRPr="002D5C8F">
        <w:rPr>
          <w:lang w:val="it-IT"/>
        </w:rPr>
        <w:t>tenere aperti gli uffici elettorali addirittura 4 giorni</w:t>
      </w:r>
      <w:r>
        <w:rPr>
          <w:lang w:val="it-IT"/>
        </w:rPr>
        <w:t xml:space="preserve">; </w:t>
      </w:r>
      <w:r w:rsidRPr="002D5C8F">
        <w:rPr>
          <w:lang w:val="it-IT"/>
        </w:rPr>
        <w:t xml:space="preserve">anche in un'ottica di risparmio, </w:t>
      </w:r>
      <w:r>
        <w:rPr>
          <w:lang w:val="it-IT"/>
        </w:rPr>
        <w:t xml:space="preserve">sarebbe pertanto opportuno </w:t>
      </w:r>
      <w:r w:rsidRPr="002D5C8F">
        <w:rPr>
          <w:lang w:val="it-IT"/>
        </w:rPr>
        <w:t>ridurre l'apertura dei seggi a 3 giorni.</w:t>
      </w:r>
    </w:p>
    <w:p w:rsidR="002D5C8F" w:rsidRPr="009A3AA2" w:rsidRDefault="002D5C8F" w:rsidP="00EC62EF">
      <w:pPr>
        <w:pStyle w:val="Default"/>
        <w:spacing w:line="360" w:lineRule="auto"/>
        <w:jc w:val="both"/>
        <w:rPr>
          <w:sz w:val="32"/>
          <w:szCs w:val="32"/>
          <w:lang w:val="it-IT"/>
        </w:rPr>
      </w:pPr>
    </w:p>
    <w:p w:rsidR="002D5C8F" w:rsidRPr="00644611" w:rsidRDefault="002D5C8F" w:rsidP="007B5263">
      <w:pPr>
        <w:pStyle w:val="Titolo2"/>
        <w:spacing w:before="0"/>
        <w:rPr>
          <w:rFonts w:ascii="Arial" w:hAnsi="Arial" w:cs="Arial"/>
          <w:b w:val="0"/>
          <w:color w:val="auto"/>
          <w:sz w:val="24"/>
          <w:szCs w:val="24"/>
        </w:rPr>
      </w:pPr>
      <w:bookmarkStart w:id="43" w:name="_Toc527974453"/>
      <w:r>
        <w:rPr>
          <w:rFonts w:ascii="Arial" w:hAnsi="Arial" w:cs="Arial"/>
          <w:color w:val="auto"/>
          <w:sz w:val="24"/>
          <w:szCs w:val="24"/>
          <w:lang w:val="it-CH"/>
        </w:rPr>
        <w:t>a</w:t>
      </w:r>
      <w:r w:rsidRPr="00644611">
        <w:rPr>
          <w:rFonts w:ascii="Arial" w:hAnsi="Arial" w:cs="Arial"/>
          <w:color w:val="auto"/>
          <w:sz w:val="24"/>
          <w:szCs w:val="24"/>
          <w:lang w:val="it-CH"/>
        </w:rPr>
        <w:t xml:space="preserve">rt. </w:t>
      </w:r>
      <w:r>
        <w:rPr>
          <w:rFonts w:ascii="Arial" w:hAnsi="Arial" w:cs="Arial"/>
          <w:color w:val="auto"/>
          <w:sz w:val="24"/>
          <w:szCs w:val="24"/>
          <w:lang w:val="it-CH"/>
        </w:rPr>
        <w:t>20</w:t>
      </w:r>
      <w:r w:rsidRPr="00644611">
        <w:rPr>
          <w:rFonts w:ascii="Arial" w:hAnsi="Arial" w:cs="Arial"/>
          <w:color w:val="auto"/>
          <w:sz w:val="24"/>
          <w:szCs w:val="24"/>
          <w:lang w:val="it-CH"/>
        </w:rPr>
        <w:t xml:space="preserve"> "</w:t>
      </w:r>
      <w:r w:rsidRPr="002D5C8F">
        <w:rPr>
          <w:rFonts w:ascii="Arial" w:hAnsi="Arial" w:cs="Arial"/>
          <w:color w:val="auto"/>
          <w:sz w:val="24"/>
          <w:szCs w:val="24"/>
          <w:lang w:val="it-CH"/>
        </w:rPr>
        <w:t>Accesso ai locali di voto</w:t>
      </w:r>
      <w:r>
        <w:rPr>
          <w:rFonts w:ascii="Arial" w:hAnsi="Arial" w:cs="Arial"/>
          <w:color w:val="auto"/>
          <w:sz w:val="24"/>
          <w:szCs w:val="24"/>
          <w:lang w:val="it-CH"/>
        </w:rPr>
        <w:t>", art. 21 "</w:t>
      </w:r>
      <w:r w:rsidRPr="002D5C8F">
        <w:rPr>
          <w:rFonts w:ascii="Arial" w:hAnsi="Arial" w:cs="Arial"/>
          <w:color w:val="auto"/>
          <w:sz w:val="24"/>
          <w:szCs w:val="24"/>
          <w:lang w:val="it-CH"/>
        </w:rPr>
        <w:t>Voto di persona all'ufficio elettorale</w:t>
      </w:r>
      <w:r w:rsidR="001149DA">
        <w:rPr>
          <w:rFonts w:ascii="Arial" w:hAnsi="Arial" w:cs="Arial"/>
          <w:color w:val="auto"/>
          <w:sz w:val="24"/>
          <w:szCs w:val="24"/>
          <w:lang w:val="it-CH"/>
        </w:rPr>
        <w:t>",</w:t>
      </w:r>
      <w:r w:rsidR="001149DA">
        <w:rPr>
          <w:rFonts w:ascii="Arial" w:hAnsi="Arial" w:cs="Arial"/>
          <w:color w:val="auto"/>
          <w:sz w:val="24"/>
          <w:szCs w:val="24"/>
          <w:lang w:val="it-CH"/>
        </w:rPr>
        <w:br/>
      </w:r>
      <w:r w:rsidR="008A1C92">
        <w:rPr>
          <w:rFonts w:ascii="Arial" w:hAnsi="Arial" w:cs="Arial"/>
          <w:color w:val="auto"/>
          <w:sz w:val="24"/>
          <w:szCs w:val="24"/>
          <w:lang w:val="it-CH"/>
        </w:rPr>
        <w:t>a</w:t>
      </w:r>
      <w:r w:rsidR="008A1C92" w:rsidRPr="008A1C92">
        <w:rPr>
          <w:rFonts w:ascii="Arial" w:hAnsi="Arial" w:cs="Arial"/>
          <w:color w:val="auto"/>
          <w:sz w:val="24"/>
          <w:szCs w:val="24"/>
          <w:lang w:val="it-CH"/>
        </w:rPr>
        <w:t xml:space="preserve">rt. 22 </w:t>
      </w:r>
      <w:r w:rsidR="008A1C92">
        <w:rPr>
          <w:rFonts w:ascii="Arial" w:hAnsi="Arial" w:cs="Arial"/>
          <w:color w:val="auto"/>
          <w:sz w:val="24"/>
          <w:szCs w:val="24"/>
          <w:lang w:val="it-CH"/>
        </w:rPr>
        <w:t>"</w:t>
      </w:r>
      <w:r w:rsidR="008A1C92" w:rsidRPr="008A1C92">
        <w:rPr>
          <w:rFonts w:ascii="Arial" w:hAnsi="Arial" w:cs="Arial"/>
          <w:color w:val="auto"/>
          <w:sz w:val="24"/>
          <w:szCs w:val="24"/>
          <w:lang w:val="it-CH"/>
        </w:rPr>
        <w:t>Voto accompagnato</w:t>
      </w:r>
      <w:r w:rsidR="008A1C92">
        <w:rPr>
          <w:rFonts w:ascii="Arial" w:hAnsi="Arial" w:cs="Arial"/>
          <w:color w:val="auto"/>
          <w:sz w:val="24"/>
          <w:szCs w:val="24"/>
          <w:lang w:val="it-CH"/>
        </w:rPr>
        <w:t>"</w:t>
      </w:r>
      <w:bookmarkEnd w:id="43"/>
    </w:p>
    <w:p w:rsidR="002F38E3" w:rsidRPr="00367C4A" w:rsidRDefault="002F38E3" w:rsidP="002F38E3">
      <w:pPr>
        <w:tabs>
          <w:tab w:val="left" w:pos="567"/>
        </w:tabs>
        <w:spacing w:before="120"/>
        <w:ind w:left="567"/>
        <w:rPr>
          <w:i/>
          <w:sz w:val="20"/>
        </w:rPr>
      </w:pPr>
      <w:r w:rsidRPr="00367C4A">
        <w:rPr>
          <w:i/>
          <w:sz w:val="20"/>
          <w:highlight w:val="green"/>
        </w:rPr>
        <w:t>nessuna modifica rispetto alla versione governativa</w:t>
      </w:r>
    </w:p>
    <w:p w:rsidR="00427904" w:rsidRDefault="00427904">
      <w:pPr>
        <w:rPr>
          <w:rFonts w:eastAsiaTheme="minorHAnsi" w:cs="Arial"/>
          <w:color w:val="000000"/>
          <w:szCs w:val="24"/>
          <w:lang w:eastAsia="en-US"/>
        </w:rPr>
      </w:pPr>
      <w:r>
        <w:br w:type="page"/>
      </w:r>
    </w:p>
    <w:p w:rsidR="008A1C92" w:rsidRPr="00644611" w:rsidRDefault="008A1C92" w:rsidP="007B5263">
      <w:pPr>
        <w:pStyle w:val="Titolo2"/>
        <w:spacing w:before="0"/>
        <w:rPr>
          <w:rFonts w:ascii="Arial" w:hAnsi="Arial" w:cs="Arial"/>
          <w:b w:val="0"/>
          <w:color w:val="auto"/>
          <w:sz w:val="24"/>
          <w:szCs w:val="24"/>
        </w:rPr>
      </w:pPr>
      <w:bookmarkStart w:id="44" w:name="_Toc527974454"/>
      <w:r>
        <w:rPr>
          <w:rFonts w:ascii="Arial" w:hAnsi="Arial" w:cs="Arial"/>
          <w:color w:val="auto"/>
          <w:sz w:val="24"/>
          <w:szCs w:val="24"/>
          <w:lang w:val="it-CH"/>
        </w:rPr>
        <w:lastRenderedPageBreak/>
        <w:t>art. 23</w:t>
      </w:r>
      <w:r w:rsidRPr="00644611">
        <w:rPr>
          <w:rFonts w:ascii="Arial" w:hAnsi="Arial" w:cs="Arial"/>
          <w:color w:val="auto"/>
          <w:sz w:val="24"/>
          <w:szCs w:val="24"/>
          <w:lang w:val="it-CH"/>
        </w:rPr>
        <w:t xml:space="preserve"> "</w:t>
      </w:r>
      <w:r w:rsidRPr="008A1C92">
        <w:rPr>
          <w:rFonts w:ascii="Arial" w:hAnsi="Arial" w:cs="Arial"/>
          <w:color w:val="auto"/>
          <w:sz w:val="24"/>
          <w:szCs w:val="24"/>
          <w:lang w:val="it-CH"/>
        </w:rPr>
        <w:t>Voto per corrispondenza</w:t>
      </w:r>
      <w:r>
        <w:rPr>
          <w:rFonts w:ascii="Arial" w:hAnsi="Arial" w:cs="Arial"/>
          <w:color w:val="auto"/>
          <w:sz w:val="24"/>
          <w:szCs w:val="24"/>
          <w:lang w:val="it-CH"/>
        </w:rPr>
        <w:t>"</w:t>
      </w:r>
      <w:bookmarkEnd w:id="44"/>
    </w:p>
    <w:p w:rsidR="002F38E3" w:rsidRPr="00367C4A" w:rsidRDefault="002F38E3" w:rsidP="002F38E3">
      <w:pPr>
        <w:tabs>
          <w:tab w:val="left" w:pos="567"/>
        </w:tabs>
        <w:spacing w:before="120"/>
        <w:ind w:left="567"/>
        <w:rPr>
          <w:i/>
          <w:sz w:val="20"/>
        </w:rPr>
      </w:pPr>
      <w:r w:rsidRPr="00367C4A">
        <w:rPr>
          <w:i/>
          <w:sz w:val="20"/>
          <w:highlight w:val="green"/>
        </w:rPr>
        <w:t>modifiche solo formali rispetto alla versione governativa</w:t>
      </w:r>
    </w:p>
    <w:p w:rsidR="002D5C8F" w:rsidRPr="009A3AA2" w:rsidRDefault="002D5C8F" w:rsidP="00EC62EF">
      <w:pPr>
        <w:pStyle w:val="Default"/>
        <w:spacing w:line="360" w:lineRule="auto"/>
        <w:jc w:val="both"/>
        <w:rPr>
          <w:sz w:val="28"/>
          <w:szCs w:val="28"/>
          <w:lang w:val="it-IT"/>
        </w:rPr>
      </w:pPr>
    </w:p>
    <w:p w:rsidR="008A1C92" w:rsidRPr="00644611" w:rsidRDefault="008A1C92" w:rsidP="007B5263">
      <w:pPr>
        <w:pStyle w:val="Titolo2"/>
        <w:spacing w:before="0"/>
        <w:rPr>
          <w:rFonts w:ascii="Arial" w:hAnsi="Arial" w:cs="Arial"/>
          <w:b w:val="0"/>
          <w:color w:val="auto"/>
          <w:sz w:val="24"/>
          <w:szCs w:val="24"/>
        </w:rPr>
      </w:pPr>
      <w:bookmarkStart w:id="45" w:name="_Toc527974455"/>
      <w:r>
        <w:rPr>
          <w:rFonts w:ascii="Arial" w:hAnsi="Arial" w:cs="Arial"/>
          <w:color w:val="auto"/>
          <w:sz w:val="24"/>
          <w:szCs w:val="24"/>
          <w:lang w:val="it-CH"/>
        </w:rPr>
        <w:t>art. 24</w:t>
      </w:r>
      <w:r w:rsidRPr="00644611">
        <w:rPr>
          <w:rFonts w:ascii="Arial" w:hAnsi="Arial" w:cs="Arial"/>
          <w:color w:val="auto"/>
          <w:sz w:val="24"/>
          <w:szCs w:val="24"/>
          <w:lang w:val="it-CH"/>
        </w:rPr>
        <w:t xml:space="preserve"> "</w:t>
      </w:r>
      <w:r w:rsidRPr="008A1C92">
        <w:rPr>
          <w:rFonts w:ascii="Arial" w:hAnsi="Arial" w:cs="Arial"/>
          <w:color w:val="auto"/>
          <w:sz w:val="24"/>
          <w:szCs w:val="24"/>
          <w:lang w:val="it-CH"/>
        </w:rPr>
        <w:t xml:space="preserve">Voto </w:t>
      </w:r>
      <w:r>
        <w:rPr>
          <w:rFonts w:ascii="Arial" w:hAnsi="Arial" w:cs="Arial"/>
          <w:color w:val="auto"/>
          <w:sz w:val="24"/>
          <w:szCs w:val="24"/>
          <w:lang w:val="it-CH"/>
        </w:rPr>
        <w:t>elettronico"</w:t>
      </w:r>
      <w:bookmarkEnd w:id="45"/>
    </w:p>
    <w:p w:rsidR="00427904" w:rsidRPr="00367C4A" w:rsidRDefault="00427904" w:rsidP="00427904">
      <w:pPr>
        <w:tabs>
          <w:tab w:val="left" w:pos="567"/>
        </w:tabs>
        <w:spacing w:before="120"/>
        <w:ind w:left="567"/>
        <w:rPr>
          <w:i/>
          <w:sz w:val="20"/>
          <w:highlight w:val="yellow"/>
        </w:rPr>
      </w:pPr>
      <w:r w:rsidRPr="00367C4A">
        <w:rPr>
          <w:i/>
          <w:sz w:val="20"/>
          <w:highlight w:val="yellow"/>
        </w:rPr>
        <w:t>modifiche della maggioranza rispetto alla versione governativa</w:t>
      </w:r>
    </w:p>
    <w:p w:rsidR="00427904" w:rsidRPr="00367C4A" w:rsidRDefault="00427904" w:rsidP="00427904">
      <w:pPr>
        <w:tabs>
          <w:tab w:val="left" w:pos="567"/>
        </w:tabs>
        <w:spacing w:before="120"/>
        <w:ind w:left="567"/>
        <w:rPr>
          <w:i/>
          <w:sz w:val="20"/>
        </w:rPr>
      </w:pPr>
      <w:r w:rsidRPr="00367C4A">
        <w:rPr>
          <w:i/>
          <w:sz w:val="20"/>
          <w:highlight w:val="yellow"/>
        </w:rPr>
        <w:t>ipotesi di emendamento della minoranza 1 e della minoranza 2 rispetto alla versione della maggioranza</w:t>
      </w:r>
    </w:p>
    <w:p w:rsidR="008A1C92" w:rsidRPr="009A3AA2" w:rsidRDefault="008A1C92" w:rsidP="008A1C92">
      <w:pPr>
        <w:pStyle w:val="Default"/>
        <w:jc w:val="both"/>
        <w:rPr>
          <w:sz w:val="12"/>
          <w:szCs w:val="12"/>
          <w:lang w:val="it-IT"/>
        </w:rPr>
      </w:pPr>
    </w:p>
    <w:p w:rsidR="002E49F9" w:rsidRPr="002E49F9" w:rsidRDefault="002E49F9" w:rsidP="002E49F9">
      <w:pPr>
        <w:pStyle w:val="Default"/>
        <w:jc w:val="both"/>
        <w:rPr>
          <w:lang w:val="it-IT"/>
        </w:rPr>
      </w:pPr>
      <w:r>
        <w:rPr>
          <w:lang w:val="it-IT"/>
        </w:rPr>
        <w:t xml:space="preserve">Anche a detta del Consiglio di Stato, </w:t>
      </w:r>
      <w:r w:rsidR="0089314C">
        <w:rPr>
          <w:lang w:val="it-IT"/>
        </w:rPr>
        <w:t>il Canton</w:t>
      </w:r>
      <w:r w:rsidRPr="002E49F9">
        <w:rPr>
          <w:lang w:val="it-IT"/>
        </w:rPr>
        <w:t xml:space="preserve"> Ticino non è ancora pronto per introdurre il voto elettronico; approfittando del </w:t>
      </w:r>
      <w:r>
        <w:rPr>
          <w:lang w:val="it-IT"/>
        </w:rPr>
        <w:t xml:space="preserve">messaggio </w:t>
      </w:r>
      <w:r w:rsidRPr="002E49F9">
        <w:rPr>
          <w:lang w:val="it-IT"/>
        </w:rPr>
        <w:t xml:space="preserve">sulla revisione totale della LEDP, si è comunque ritenuto di includere nella legge le relative disposizioni. A tal proposito, </w:t>
      </w:r>
      <w:r>
        <w:rPr>
          <w:lang w:val="it-IT"/>
        </w:rPr>
        <w:t xml:space="preserve">si </w:t>
      </w:r>
      <w:r w:rsidRPr="002E49F9">
        <w:rPr>
          <w:lang w:val="it-IT"/>
        </w:rPr>
        <w:t>rimarc</w:t>
      </w:r>
      <w:r>
        <w:rPr>
          <w:lang w:val="it-IT"/>
        </w:rPr>
        <w:t>a</w:t>
      </w:r>
      <w:r w:rsidRPr="002E49F9">
        <w:rPr>
          <w:lang w:val="it-IT"/>
        </w:rPr>
        <w:t xml:space="preserve"> che l'</w:t>
      </w:r>
      <w:hyperlink r:id="rId27" w:anchor="a27b" w:history="1">
        <w:r w:rsidRPr="002E49F9">
          <w:rPr>
            <w:rStyle w:val="Collegamentoipertestuale"/>
            <w:lang w:val="it-IT"/>
          </w:rPr>
          <w:t>art. 27b</w:t>
        </w:r>
      </w:hyperlink>
      <w:r w:rsidRPr="002E49F9">
        <w:rPr>
          <w:lang w:val="it-IT"/>
        </w:rPr>
        <w:t xml:space="preserve"> dell'</w:t>
      </w:r>
      <w:hyperlink r:id="rId28" w:history="1">
        <w:r w:rsidRPr="002E49F9">
          <w:rPr>
            <w:rStyle w:val="Collegamentoipertestuale"/>
            <w:lang w:val="it-IT"/>
          </w:rPr>
          <w:t>Ordinanza sui diritti politici</w:t>
        </w:r>
      </w:hyperlink>
      <w:r>
        <w:rPr>
          <w:lang w:val="it-IT"/>
        </w:rPr>
        <w:t xml:space="preserve"> (ODP)</w:t>
      </w:r>
      <w:r w:rsidRPr="002E49F9">
        <w:rPr>
          <w:lang w:val="it-IT"/>
        </w:rPr>
        <w:t xml:space="preserve"> recita:</w:t>
      </w:r>
    </w:p>
    <w:p w:rsidR="002E49F9" w:rsidRPr="009A3AA2" w:rsidRDefault="002E49F9" w:rsidP="009A3AA2">
      <w:pPr>
        <w:pStyle w:val="Default"/>
        <w:spacing w:before="80"/>
        <w:ind w:left="567" w:right="567"/>
        <w:jc w:val="both"/>
        <w:rPr>
          <w:i/>
          <w:sz w:val="22"/>
          <w:szCs w:val="22"/>
          <w:lang w:val="it-IT"/>
        </w:rPr>
      </w:pPr>
      <w:r w:rsidRPr="002E49F9">
        <w:rPr>
          <w:lang w:val="it-IT"/>
        </w:rPr>
        <w:t>«</w:t>
      </w:r>
      <w:r w:rsidRPr="009A3AA2">
        <w:rPr>
          <w:i/>
          <w:sz w:val="22"/>
          <w:szCs w:val="22"/>
          <w:lang w:val="it-IT"/>
        </w:rPr>
        <w:t>Il Cantone garantisce che le prove si svolgeranno conformemente alle disposizioni del diritto federale; in particolare deve prendere tutte le misure efficaci ed adeguate volte a garantire che:</w:t>
      </w:r>
    </w:p>
    <w:p w:rsidR="002E49F9" w:rsidRPr="009A3AA2" w:rsidRDefault="005A17EF" w:rsidP="001149DA">
      <w:pPr>
        <w:pStyle w:val="Default"/>
        <w:tabs>
          <w:tab w:val="left" w:pos="993"/>
        </w:tabs>
        <w:ind w:left="992" w:right="567" w:hanging="425"/>
        <w:jc w:val="both"/>
        <w:rPr>
          <w:i/>
          <w:sz w:val="22"/>
          <w:szCs w:val="22"/>
          <w:lang w:val="it-IT"/>
        </w:rPr>
      </w:pPr>
      <w:r w:rsidRPr="009A3AA2">
        <w:rPr>
          <w:i/>
          <w:sz w:val="22"/>
          <w:szCs w:val="22"/>
          <w:lang w:val="it-IT"/>
        </w:rPr>
        <w:t>1.</w:t>
      </w:r>
      <w:r w:rsidRPr="009A3AA2">
        <w:rPr>
          <w:i/>
          <w:sz w:val="22"/>
          <w:szCs w:val="22"/>
          <w:lang w:val="it-IT"/>
        </w:rPr>
        <w:tab/>
      </w:r>
      <w:r w:rsidR="002E49F9" w:rsidRPr="009A3AA2">
        <w:rPr>
          <w:i/>
          <w:sz w:val="22"/>
          <w:szCs w:val="22"/>
          <w:lang w:val="it-IT"/>
        </w:rPr>
        <w:t>possano partecipare allo scrutinio soltanto gli aventi diritto di voto (controllo della legittimazione al voto);</w:t>
      </w:r>
    </w:p>
    <w:p w:rsidR="002E49F9" w:rsidRPr="009A3AA2" w:rsidRDefault="005A17EF" w:rsidP="001149DA">
      <w:pPr>
        <w:pStyle w:val="Default"/>
        <w:tabs>
          <w:tab w:val="left" w:pos="993"/>
        </w:tabs>
        <w:ind w:left="992" w:right="567" w:hanging="425"/>
        <w:jc w:val="both"/>
        <w:rPr>
          <w:i/>
          <w:sz w:val="22"/>
          <w:szCs w:val="22"/>
          <w:lang w:val="it-IT"/>
        </w:rPr>
      </w:pPr>
      <w:r w:rsidRPr="009A3AA2">
        <w:rPr>
          <w:i/>
          <w:sz w:val="22"/>
          <w:szCs w:val="22"/>
          <w:lang w:val="it-IT"/>
        </w:rPr>
        <w:t>2.</w:t>
      </w:r>
      <w:r w:rsidRPr="009A3AA2">
        <w:rPr>
          <w:i/>
          <w:sz w:val="22"/>
          <w:szCs w:val="22"/>
          <w:lang w:val="it-IT"/>
        </w:rPr>
        <w:tab/>
      </w:r>
      <w:r w:rsidR="002E49F9" w:rsidRPr="009A3AA2">
        <w:rPr>
          <w:i/>
          <w:sz w:val="22"/>
          <w:szCs w:val="22"/>
          <w:lang w:val="it-IT"/>
        </w:rPr>
        <w:t>ciascun avente diritto di voto disponga di un solo voto e possa votare soltanto una volta (unicità del voto),</w:t>
      </w:r>
    </w:p>
    <w:p w:rsidR="002E49F9" w:rsidRPr="009A3AA2" w:rsidRDefault="002E49F9" w:rsidP="001149DA">
      <w:pPr>
        <w:pStyle w:val="Default"/>
        <w:tabs>
          <w:tab w:val="left" w:pos="993"/>
        </w:tabs>
        <w:ind w:left="992" w:right="567" w:hanging="425"/>
        <w:jc w:val="both"/>
        <w:rPr>
          <w:i/>
          <w:sz w:val="22"/>
          <w:szCs w:val="22"/>
          <w:lang w:val="it-IT"/>
        </w:rPr>
      </w:pPr>
      <w:r w:rsidRPr="009A3AA2">
        <w:rPr>
          <w:i/>
          <w:sz w:val="22"/>
          <w:szCs w:val="22"/>
          <w:lang w:val="it-IT"/>
        </w:rPr>
        <w:t>3.</w:t>
      </w:r>
      <w:r w:rsidR="005A17EF" w:rsidRPr="009A3AA2">
        <w:rPr>
          <w:i/>
          <w:sz w:val="22"/>
          <w:szCs w:val="22"/>
          <w:lang w:val="it-IT"/>
        </w:rPr>
        <w:tab/>
      </w:r>
      <w:r w:rsidRPr="009A3AA2">
        <w:rPr>
          <w:i/>
          <w:sz w:val="22"/>
          <w:szCs w:val="22"/>
          <w:lang w:val="it-IT"/>
        </w:rPr>
        <w:t>terzi non possano intercettare, modificare o deviare in modo sistematico ed efficace voti espressi per via elettronica (garanzia dell'espressione fedele e sicura della volontà popolare),</w:t>
      </w:r>
    </w:p>
    <w:p w:rsidR="002E49F9" w:rsidRPr="009A3AA2" w:rsidRDefault="005A17EF" w:rsidP="001149DA">
      <w:pPr>
        <w:pStyle w:val="Default"/>
        <w:tabs>
          <w:tab w:val="left" w:pos="993"/>
        </w:tabs>
        <w:ind w:left="992" w:right="567" w:hanging="425"/>
        <w:jc w:val="both"/>
        <w:rPr>
          <w:i/>
          <w:sz w:val="22"/>
          <w:szCs w:val="22"/>
          <w:lang w:val="it-IT"/>
        </w:rPr>
      </w:pPr>
      <w:r w:rsidRPr="009A3AA2">
        <w:rPr>
          <w:i/>
          <w:sz w:val="22"/>
          <w:szCs w:val="22"/>
          <w:lang w:val="it-IT"/>
        </w:rPr>
        <w:t>4.</w:t>
      </w:r>
      <w:r w:rsidRPr="009A3AA2">
        <w:rPr>
          <w:i/>
          <w:sz w:val="22"/>
          <w:szCs w:val="22"/>
          <w:lang w:val="it-IT"/>
        </w:rPr>
        <w:tab/>
      </w:r>
      <w:r w:rsidR="002E49F9" w:rsidRPr="009A3AA2">
        <w:rPr>
          <w:i/>
          <w:sz w:val="22"/>
          <w:szCs w:val="22"/>
          <w:lang w:val="it-IT"/>
        </w:rPr>
        <w:t>terzi non possano venire a conoscenza del contenuto di voti espressi per via elettronica (segreto del voto),</w:t>
      </w:r>
    </w:p>
    <w:p w:rsidR="002E49F9" w:rsidRPr="009A3AA2" w:rsidRDefault="005A17EF" w:rsidP="001149DA">
      <w:pPr>
        <w:pStyle w:val="Default"/>
        <w:tabs>
          <w:tab w:val="left" w:pos="993"/>
        </w:tabs>
        <w:ind w:left="992" w:right="567" w:hanging="425"/>
        <w:jc w:val="both"/>
        <w:rPr>
          <w:sz w:val="22"/>
          <w:szCs w:val="22"/>
          <w:lang w:val="it-IT"/>
        </w:rPr>
      </w:pPr>
      <w:r w:rsidRPr="009A3AA2">
        <w:rPr>
          <w:i/>
          <w:sz w:val="22"/>
          <w:szCs w:val="22"/>
          <w:lang w:val="it-IT"/>
        </w:rPr>
        <w:t>5.</w:t>
      </w:r>
      <w:r w:rsidRPr="009A3AA2">
        <w:rPr>
          <w:i/>
          <w:sz w:val="22"/>
          <w:szCs w:val="22"/>
          <w:lang w:val="it-IT"/>
        </w:rPr>
        <w:tab/>
      </w:r>
      <w:r w:rsidR="002E49F9" w:rsidRPr="009A3AA2">
        <w:rPr>
          <w:i/>
          <w:sz w:val="22"/>
          <w:szCs w:val="22"/>
          <w:lang w:val="it-IT"/>
        </w:rPr>
        <w:t>possa essere escluso qualsiasi abuso sistematico (scrutinio conforme alle norme)</w:t>
      </w:r>
      <w:r w:rsidR="002E49F9" w:rsidRPr="009A3AA2">
        <w:rPr>
          <w:sz w:val="22"/>
          <w:szCs w:val="22"/>
          <w:lang w:val="it-IT"/>
        </w:rPr>
        <w:t>».</w:t>
      </w:r>
    </w:p>
    <w:p w:rsidR="009A193E" w:rsidRDefault="009A193E" w:rsidP="009A3AA2">
      <w:pPr>
        <w:pStyle w:val="Default"/>
        <w:spacing w:before="80"/>
        <w:jc w:val="both"/>
        <w:rPr>
          <w:lang w:val="it-IT"/>
        </w:rPr>
      </w:pPr>
      <w:r>
        <w:rPr>
          <w:lang w:val="it-IT"/>
        </w:rPr>
        <w:t>Il</w:t>
      </w:r>
      <w:r w:rsidRPr="002E49F9">
        <w:rPr>
          <w:lang w:val="it-IT"/>
        </w:rPr>
        <w:t xml:space="preserve"> C</w:t>
      </w:r>
      <w:r>
        <w:rPr>
          <w:lang w:val="it-IT"/>
        </w:rPr>
        <w:t>onsiglio di Stato ha istituito n</w:t>
      </w:r>
      <w:r w:rsidR="002E49F9">
        <w:rPr>
          <w:lang w:val="it-IT"/>
        </w:rPr>
        <w:t xml:space="preserve">el marzo 2013 </w:t>
      </w:r>
      <w:r>
        <w:rPr>
          <w:lang w:val="it-IT"/>
        </w:rPr>
        <w:t xml:space="preserve">– e </w:t>
      </w:r>
      <w:r w:rsidRPr="009A193E">
        <w:rPr>
          <w:lang w:val="it-IT"/>
        </w:rPr>
        <w:t xml:space="preserve">riattivato </w:t>
      </w:r>
      <w:r>
        <w:rPr>
          <w:lang w:val="it-IT"/>
        </w:rPr>
        <w:t>l'8 febbraio 2017</w:t>
      </w:r>
      <w:r w:rsidRPr="009A193E">
        <w:rPr>
          <w:lang w:val="it-IT"/>
        </w:rPr>
        <w:t xml:space="preserve"> </w:t>
      </w:r>
      <w:r>
        <w:rPr>
          <w:lang w:val="it-IT"/>
        </w:rPr>
        <w:t xml:space="preserve">tramite risoluzione governativa n. 465 </w:t>
      </w:r>
      <w:r w:rsidRPr="009A193E">
        <w:rPr>
          <w:lang w:val="it-IT"/>
        </w:rPr>
        <w:t>(considerato che la Cancelleria federale intende proseguire e attuare la strategia volta a un'introduzione graduale del voto elettronico in Svizzera) – il "Gruppo di lavor</w:t>
      </w:r>
      <w:r>
        <w:rPr>
          <w:lang w:val="it-IT"/>
        </w:rPr>
        <w:t>o voto elettronico" avente quali compiti quelli di:</w:t>
      </w:r>
    </w:p>
    <w:p w:rsidR="009A193E" w:rsidRPr="009A193E" w:rsidRDefault="009A193E" w:rsidP="009A3AA2">
      <w:pPr>
        <w:pStyle w:val="Default"/>
        <w:tabs>
          <w:tab w:val="left" w:pos="284"/>
        </w:tabs>
        <w:spacing w:before="60"/>
        <w:ind w:left="284" w:hanging="284"/>
        <w:jc w:val="both"/>
        <w:rPr>
          <w:lang w:val="it-IT"/>
        </w:rPr>
      </w:pPr>
      <w:r>
        <w:rPr>
          <w:lang w:val="it-IT"/>
        </w:rPr>
        <w:t>-</w:t>
      </w:r>
      <w:r>
        <w:rPr>
          <w:lang w:val="it-IT"/>
        </w:rPr>
        <w:tab/>
      </w:r>
      <w:r w:rsidRPr="009A193E">
        <w:rPr>
          <w:lang w:val="it-IT"/>
        </w:rPr>
        <w:t xml:space="preserve">valutare dal punto di vista tecnologico gli attuali 2 sistemi di voto elettronico disponibili sul mercato, cioè quello ginevrino e quello de </w:t>
      </w:r>
      <w:r>
        <w:rPr>
          <w:lang w:val="it-IT"/>
        </w:rPr>
        <w:t>La Posta</w:t>
      </w:r>
      <w:r w:rsidRPr="009A193E">
        <w:rPr>
          <w:lang w:val="it-IT"/>
        </w:rPr>
        <w:t>;</w:t>
      </w:r>
    </w:p>
    <w:p w:rsidR="009A193E" w:rsidRPr="009A193E" w:rsidRDefault="009A193E" w:rsidP="009A3AA2">
      <w:pPr>
        <w:pStyle w:val="Default"/>
        <w:tabs>
          <w:tab w:val="left" w:pos="284"/>
        </w:tabs>
        <w:spacing w:before="60"/>
        <w:ind w:left="284" w:hanging="284"/>
        <w:jc w:val="both"/>
        <w:rPr>
          <w:lang w:val="it-IT"/>
        </w:rPr>
      </w:pPr>
      <w:r w:rsidRPr="009A193E">
        <w:rPr>
          <w:lang w:val="it-IT"/>
        </w:rPr>
        <w:t>-</w:t>
      </w:r>
      <w:r>
        <w:rPr>
          <w:lang w:val="it-IT"/>
        </w:rPr>
        <w:tab/>
      </w:r>
      <w:r w:rsidRPr="009A193E">
        <w:rPr>
          <w:lang w:val="it-IT"/>
        </w:rPr>
        <w:t>approfondire gli aspetti informatici, giuridici, procedurali e organizzativi che l'introduzione del voto elettronico richiede, con il conseguente impegno finanziario;</w:t>
      </w:r>
    </w:p>
    <w:p w:rsidR="009A193E" w:rsidRPr="009A193E" w:rsidRDefault="009A193E" w:rsidP="009A3AA2">
      <w:pPr>
        <w:pStyle w:val="Default"/>
        <w:tabs>
          <w:tab w:val="left" w:pos="284"/>
        </w:tabs>
        <w:spacing w:before="60"/>
        <w:ind w:left="284" w:hanging="284"/>
        <w:jc w:val="both"/>
        <w:rPr>
          <w:lang w:val="it-IT"/>
        </w:rPr>
      </w:pPr>
      <w:r>
        <w:rPr>
          <w:lang w:val="it-IT"/>
        </w:rPr>
        <w:t>-</w:t>
      </w:r>
      <w:r>
        <w:rPr>
          <w:lang w:val="it-IT"/>
        </w:rPr>
        <w:tab/>
      </w:r>
      <w:r w:rsidRPr="009A193E">
        <w:rPr>
          <w:lang w:val="it-IT"/>
        </w:rPr>
        <w:t>presentare al C</w:t>
      </w:r>
      <w:r>
        <w:rPr>
          <w:lang w:val="it-IT"/>
        </w:rPr>
        <w:t>onsiglio di Stato un rapporto al riguardo.</w:t>
      </w:r>
    </w:p>
    <w:p w:rsidR="00427904" w:rsidRDefault="009A193E" w:rsidP="009A3AA2">
      <w:pPr>
        <w:pStyle w:val="Default"/>
        <w:spacing w:before="80"/>
        <w:jc w:val="both"/>
        <w:rPr>
          <w:lang w:val="it-IT"/>
        </w:rPr>
      </w:pPr>
      <w:r>
        <w:rPr>
          <w:lang w:val="it-IT"/>
        </w:rPr>
        <w:t>Solo d</w:t>
      </w:r>
      <w:r w:rsidRPr="009A193E">
        <w:rPr>
          <w:lang w:val="it-IT"/>
        </w:rPr>
        <w:t>opo aver eventualmente individuato, a seguito di questa fase di sperimentazione, il sistema più adatto alle e</w:t>
      </w:r>
      <w:r>
        <w:rPr>
          <w:lang w:val="it-IT"/>
        </w:rPr>
        <w:t>sigenze del Canton Ticino, il Governo licenzierà un apposito messaggio</w:t>
      </w:r>
      <w:r w:rsidRPr="009A193E">
        <w:rPr>
          <w:lang w:val="it-IT"/>
        </w:rPr>
        <w:t xml:space="preserve"> per chiedere al G</w:t>
      </w:r>
      <w:r>
        <w:rPr>
          <w:lang w:val="it-IT"/>
        </w:rPr>
        <w:t xml:space="preserve">ran Consiglio </w:t>
      </w:r>
      <w:r w:rsidRPr="009A193E">
        <w:rPr>
          <w:lang w:val="it-IT"/>
        </w:rPr>
        <w:t>il credito per l'in</w:t>
      </w:r>
      <w:r>
        <w:rPr>
          <w:lang w:val="it-IT"/>
        </w:rPr>
        <w:t>troduzione del voto elettronico</w:t>
      </w:r>
      <w:r w:rsidR="002E49F9" w:rsidRPr="002E49F9">
        <w:rPr>
          <w:lang w:val="it-IT"/>
        </w:rPr>
        <w:t>.</w:t>
      </w:r>
    </w:p>
    <w:p w:rsidR="00427904" w:rsidRPr="009A3AA2" w:rsidRDefault="00427904" w:rsidP="00427904">
      <w:pPr>
        <w:pStyle w:val="Default"/>
        <w:jc w:val="both"/>
        <w:rPr>
          <w:sz w:val="28"/>
          <w:szCs w:val="28"/>
          <w:lang w:val="it-IT"/>
        </w:rPr>
      </w:pPr>
    </w:p>
    <w:p w:rsidR="001E5BFE" w:rsidRPr="008D6A3E" w:rsidRDefault="001E5BFE" w:rsidP="007B5263">
      <w:pPr>
        <w:pStyle w:val="Titolo3"/>
        <w:tabs>
          <w:tab w:val="left" w:pos="567"/>
        </w:tabs>
        <w:spacing w:before="0"/>
        <w:rPr>
          <w:rFonts w:ascii="Arial" w:hAnsi="Arial" w:cs="Arial"/>
          <w:b w:val="0"/>
          <w:i/>
          <w:color w:val="auto"/>
        </w:rPr>
      </w:pPr>
      <w:bookmarkStart w:id="46" w:name="_Toc527974456"/>
      <w:r w:rsidRPr="008D6A3E">
        <w:rPr>
          <w:rFonts w:ascii="Arial" w:hAnsi="Arial" w:cs="Arial"/>
          <w:b w:val="0"/>
          <w:i/>
          <w:color w:val="auto"/>
          <w:u w:val="single"/>
        </w:rPr>
        <w:t>La maggioranza della Commissione</w:t>
      </w:r>
      <w:bookmarkEnd w:id="46"/>
    </w:p>
    <w:p w:rsidR="001E5BFE" w:rsidRDefault="001E5BFE" w:rsidP="001E5BFE">
      <w:pPr>
        <w:pStyle w:val="Default"/>
        <w:spacing w:before="120"/>
        <w:jc w:val="both"/>
      </w:pPr>
      <w:r>
        <w:t>La maggioranza della Commissione</w:t>
      </w:r>
      <w:r w:rsidR="00827423">
        <w:t xml:space="preserve"> (7 membri)</w:t>
      </w:r>
      <w:r>
        <w:t xml:space="preserve"> ha deciso</w:t>
      </w:r>
      <w:r w:rsidR="00EC62EF">
        <w:t xml:space="preserve"> di</w:t>
      </w:r>
      <w:r>
        <w:t xml:space="preserve"> abrogare tout court l'art. 24 nuova LEDP, questo per i seguenti motivi</w:t>
      </w:r>
      <w:r w:rsidR="00964945">
        <w:t>:</w:t>
      </w:r>
    </w:p>
    <w:p w:rsidR="001E5BFE" w:rsidRPr="009A3AA2" w:rsidRDefault="00A10FFA" w:rsidP="009A3AA2">
      <w:pPr>
        <w:pStyle w:val="Default"/>
        <w:tabs>
          <w:tab w:val="left" w:pos="284"/>
        </w:tabs>
        <w:spacing w:before="60"/>
        <w:ind w:left="284" w:hanging="284"/>
        <w:jc w:val="both"/>
        <w:rPr>
          <w:lang w:val="it-IT"/>
        </w:rPr>
      </w:pPr>
      <w:r w:rsidRPr="009A3AA2">
        <w:rPr>
          <w:lang w:val="it-IT"/>
        </w:rPr>
        <w:t>-</w:t>
      </w:r>
      <w:r w:rsidRPr="009A3AA2">
        <w:rPr>
          <w:lang w:val="it-IT"/>
        </w:rPr>
        <w:tab/>
        <w:t>è</w:t>
      </w:r>
      <w:r w:rsidR="001E5BFE" w:rsidRPr="009A3AA2">
        <w:rPr>
          <w:lang w:val="it-IT"/>
        </w:rPr>
        <w:t xml:space="preserve"> appena</w:t>
      </w:r>
      <w:r w:rsidRPr="009A3AA2">
        <w:rPr>
          <w:lang w:val="it-IT"/>
        </w:rPr>
        <w:t xml:space="preserve"> stata digerita</w:t>
      </w:r>
      <w:r w:rsidR="001E5BFE" w:rsidRPr="009A3AA2">
        <w:rPr>
          <w:lang w:val="it-IT"/>
        </w:rPr>
        <w:t xml:space="preserve"> una novità importante come il voto per corrispondenza e compiere subito un ulteriore passo</w:t>
      </w:r>
      <w:r w:rsidRPr="009A3AA2">
        <w:rPr>
          <w:lang w:val="it-IT"/>
        </w:rPr>
        <w:t>,</w:t>
      </w:r>
      <w:r w:rsidR="001E5BFE" w:rsidRPr="009A3AA2">
        <w:rPr>
          <w:lang w:val="it-IT"/>
        </w:rPr>
        <w:t xml:space="preserve"> se possibile ancora più n</w:t>
      </w:r>
      <w:r w:rsidR="009579FC" w:rsidRPr="009A3AA2">
        <w:rPr>
          <w:lang w:val="it-IT"/>
        </w:rPr>
        <w:t>etto</w:t>
      </w:r>
      <w:r w:rsidRPr="009A3AA2">
        <w:rPr>
          <w:lang w:val="it-IT"/>
        </w:rPr>
        <w:t>,</w:t>
      </w:r>
      <w:r w:rsidR="009579FC" w:rsidRPr="009A3AA2">
        <w:rPr>
          <w:lang w:val="it-IT"/>
        </w:rPr>
        <w:t xml:space="preserve"> pare essere poco opportuno;</w:t>
      </w:r>
    </w:p>
    <w:p w:rsidR="001E5BFE" w:rsidRPr="009A3AA2" w:rsidRDefault="001E5BFE" w:rsidP="009A3AA2">
      <w:pPr>
        <w:pStyle w:val="Default"/>
        <w:tabs>
          <w:tab w:val="left" w:pos="284"/>
        </w:tabs>
        <w:spacing w:before="60"/>
        <w:ind w:left="284" w:hanging="284"/>
        <w:jc w:val="both"/>
        <w:rPr>
          <w:lang w:val="it-IT"/>
        </w:rPr>
      </w:pPr>
      <w:r w:rsidRPr="009A3AA2">
        <w:rPr>
          <w:lang w:val="it-IT"/>
        </w:rPr>
        <w:t>-</w:t>
      </w:r>
      <w:r w:rsidR="009579FC" w:rsidRPr="009A3AA2">
        <w:rPr>
          <w:lang w:val="it-IT"/>
        </w:rPr>
        <w:tab/>
      </w:r>
      <w:r w:rsidRPr="009A3AA2">
        <w:rPr>
          <w:lang w:val="it-IT"/>
        </w:rPr>
        <w:t>alla luce di ciò che è avvenuto e avviene nel mondo in materia di "cyber security", non vi è nessuno che può veramente garantire la sicurezza del voto elettronico, cioè che sia scevro da in</w:t>
      </w:r>
      <w:r w:rsidR="009579FC" w:rsidRPr="009A3AA2">
        <w:rPr>
          <w:lang w:val="it-IT"/>
        </w:rPr>
        <w:t>gerenze e manipolazioni esterne;</w:t>
      </w:r>
    </w:p>
    <w:p w:rsidR="001E5BFE" w:rsidRPr="009A3AA2" w:rsidRDefault="009579FC" w:rsidP="009A3AA2">
      <w:pPr>
        <w:pStyle w:val="Default"/>
        <w:tabs>
          <w:tab w:val="left" w:pos="284"/>
        </w:tabs>
        <w:spacing w:before="60"/>
        <w:ind w:left="284" w:hanging="284"/>
        <w:jc w:val="both"/>
        <w:rPr>
          <w:lang w:val="it-IT"/>
        </w:rPr>
      </w:pPr>
      <w:r w:rsidRPr="009A3AA2">
        <w:rPr>
          <w:lang w:val="it-IT"/>
        </w:rPr>
        <w:t>-</w:t>
      </w:r>
      <w:r w:rsidRPr="009A3AA2">
        <w:rPr>
          <w:lang w:val="it-IT"/>
        </w:rPr>
        <w:tab/>
      </w:r>
      <w:r w:rsidR="001E5BFE" w:rsidRPr="009A3AA2">
        <w:rPr>
          <w:lang w:val="it-IT"/>
        </w:rPr>
        <w:t>il fatto che con l'art. 24 nuova LEDP si tenti di limitare la possibilità di intercettare o modificare i voti espressi per via elettronica dimost</w:t>
      </w:r>
      <w:r w:rsidRPr="009A3AA2">
        <w:rPr>
          <w:lang w:val="it-IT"/>
        </w:rPr>
        <w:t>ra la vulnerabilità del sistema;</w:t>
      </w:r>
    </w:p>
    <w:p w:rsidR="001E5BFE" w:rsidRPr="009A3AA2" w:rsidRDefault="001E5BFE" w:rsidP="009A3AA2">
      <w:pPr>
        <w:pStyle w:val="Default"/>
        <w:tabs>
          <w:tab w:val="left" w:pos="284"/>
        </w:tabs>
        <w:spacing w:before="60"/>
        <w:ind w:left="284" w:hanging="284"/>
        <w:jc w:val="both"/>
        <w:rPr>
          <w:lang w:val="it-IT"/>
        </w:rPr>
      </w:pPr>
      <w:r w:rsidRPr="009A3AA2">
        <w:rPr>
          <w:lang w:val="it-IT"/>
        </w:rPr>
        <w:lastRenderedPageBreak/>
        <w:t>-</w:t>
      </w:r>
      <w:r w:rsidR="009579FC" w:rsidRPr="009A3AA2">
        <w:rPr>
          <w:lang w:val="it-IT"/>
        </w:rPr>
        <w:tab/>
      </w:r>
      <w:r w:rsidRPr="009A3AA2">
        <w:rPr>
          <w:lang w:val="it-IT"/>
        </w:rPr>
        <w:t>il sistema di voto elettronico bisognerà acquistarlo da coloro che lo hanno ideato e che quindi conoscono molto bene come funziona; di sicuro è molto probabile che queste persone possano almeno venire</w:t>
      </w:r>
      <w:r w:rsidR="009579FC" w:rsidRPr="009A3AA2">
        <w:rPr>
          <w:lang w:val="it-IT"/>
        </w:rPr>
        <w:t xml:space="preserve"> a conoscenza del tipo di voto che è stato dato</w:t>
      </w:r>
      <w:r w:rsidRPr="009A3AA2">
        <w:rPr>
          <w:lang w:val="it-IT"/>
        </w:rPr>
        <w:t>.</w:t>
      </w:r>
    </w:p>
    <w:p w:rsidR="001E5BFE" w:rsidRDefault="001E5BFE" w:rsidP="001E5BFE"/>
    <w:p w:rsidR="001E5BFE" w:rsidRDefault="001E5BFE" w:rsidP="007B5263">
      <w:pPr>
        <w:pStyle w:val="Titolo3"/>
        <w:tabs>
          <w:tab w:val="left" w:pos="567"/>
          <w:tab w:val="left" w:pos="709"/>
        </w:tabs>
        <w:spacing w:before="0"/>
        <w:rPr>
          <w:rFonts w:ascii="Arial" w:hAnsi="Arial" w:cs="Arial"/>
          <w:b w:val="0"/>
          <w:i/>
          <w:color w:val="auto"/>
          <w:u w:val="single"/>
        </w:rPr>
      </w:pPr>
      <w:bookmarkStart w:id="47" w:name="_Toc527974457"/>
      <w:r w:rsidRPr="008D6A3E">
        <w:rPr>
          <w:rFonts w:ascii="Arial" w:hAnsi="Arial" w:cs="Arial"/>
          <w:b w:val="0"/>
          <w:i/>
          <w:color w:val="auto"/>
          <w:u w:val="single"/>
        </w:rPr>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47"/>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1E5BFE" w:rsidRPr="00161CA8" w:rsidTr="00F30C2B">
        <w:tc>
          <w:tcPr>
            <w:tcW w:w="1346"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1E5BFE" w:rsidRPr="00A5278A" w:rsidRDefault="00A10FFA" w:rsidP="001E5BFE">
            <w:pPr>
              <w:jc w:val="left"/>
              <w:rPr>
                <w:sz w:val="16"/>
                <w:szCs w:val="16"/>
              </w:rPr>
            </w:pPr>
            <w:r w:rsidRPr="00A5278A">
              <w:rPr>
                <w:rFonts w:cs="Arial"/>
                <w:b/>
                <w:sz w:val="16"/>
                <w:szCs w:val="16"/>
              </w:rPr>
              <w:t>Voto elettronico</w:t>
            </w:r>
          </w:p>
        </w:tc>
        <w:tc>
          <w:tcPr>
            <w:tcW w:w="8363" w:type="dxa"/>
          </w:tcPr>
          <w:p w:rsidR="007A507C" w:rsidRPr="00F30C2B" w:rsidRDefault="00827423" w:rsidP="00F30C2B">
            <w:pPr>
              <w:spacing w:before="60" w:after="120"/>
              <w:ind w:right="74"/>
              <w:rPr>
                <w:rFonts w:cs="Arial"/>
                <w:b/>
                <w:sz w:val="18"/>
                <w:szCs w:val="18"/>
                <w:shd w:val="pct10" w:color="auto" w:fill="auto"/>
              </w:rPr>
            </w:pPr>
            <w:r>
              <w:rPr>
                <w:b/>
                <w:sz w:val="20"/>
                <w:u w:val="single"/>
                <w:shd w:val="pct10" w:color="auto" w:fill="auto"/>
                <w:lang w:val="it-CH"/>
              </w:rPr>
              <w:t xml:space="preserve">ipotesi di </w:t>
            </w:r>
            <w:r w:rsidR="00EC272F">
              <w:rPr>
                <w:b/>
                <w:sz w:val="20"/>
                <w:u w:val="single"/>
                <w:shd w:val="pct10" w:color="auto" w:fill="auto"/>
                <w:lang w:val="it-CH"/>
              </w:rPr>
              <w:t xml:space="preserve">emendamento </w:t>
            </w:r>
            <w:r>
              <w:rPr>
                <w:b/>
                <w:sz w:val="20"/>
                <w:u w:val="single"/>
                <w:shd w:val="pct10" w:color="auto" w:fill="auto"/>
                <w:lang w:val="it-CH"/>
              </w:rPr>
              <w:t xml:space="preserve">[n. </w:t>
            </w:r>
            <w:r w:rsidR="007A507C" w:rsidRPr="00F30C2B">
              <w:rPr>
                <w:b/>
                <w:sz w:val="20"/>
                <w:u w:val="single"/>
                <w:shd w:val="pct10" w:color="auto" w:fill="auto"/>
                <w:lang w:val="it-CH"/>
              </w:rPr>
              <w:t>7</w:t>
            </w:r>
            <w:r>
              <w:rPr>
                <w:b/>
                <w:sz w:val="20"/>
                <w:u w:val="single"/>
                <w:shd w:val="pct10" w:color="auto" w:fill="auto"/>
                <w:lang w:val="it-CH"/>
              </w:rPr>
              <w:t>a]</w:t>
            </w:r>
            <w:r w:rsidR="007A507C" w:rsidRPr="00F30C2B">
              <w:rPr>
                <w:b/>
                <w:sz w:val="20"/>
                <w:u w:val="single"/>
                <w:shd w:val="pct10" w:color="auto" w:fill="auto"/>
                <w:lang w:val="it-CH"/>
              </w:rPr>
              <w:t xml:space="preserve">: </w:t>
            </w:r>
            <w:r w:rsidR="00F30C2B" w:rsidRPr="00F30C2B">
              <w:rPr>
                <w:b/>
                <w:sz w:val="20"/>
                <w:u w:val="single"/>
                <w:shd w:val="pct10" w:color="auto" w:fill="auto"/>
                <w:lang w:val="it-CH"/>
              </w:rPr>
              <w:t>art. 24</w:t>
            </w:r>
            <w:r>
              <w:rPr>
                <w:b/>
                <w:sz w:val="20"/>
                <w:u w:val="single"/>
                <w:shd w:val="pct10" w:color="auto" w:fill="auto"/>
                <w:lang w:val="it-CH"/>
              </w:rPr>
              <w:t xml:space="preserve"> nuova LEDP</w:t>
            </w:r>
          </w:p>
          <w:p w:rsidR="00A10FFA" w:rsidRPr="003730B1" w:rsidRDefault="00A10FFA" w:rsidP="00F30C2B">
            <w:pPr>
              <w:ind w:right="74"/>
              <w:rPr>
                <w:rFonts w:cs="Arial"/>
                <w:b/>
                <w:sz w:val="18"/>
                <w:szCs w:val="18"/>
              </w:rPr>
            </w:pPr>
            <w:r w:rsidRPr="003730B1">
              <w:rPr>
                <w:rFonts w:cs="Arial"/>
                <w:b/>
                <w:sz w:val="18"/>
                <w:szCs w:val="18"/>
              </w:rPr>
              <w:t>Art. 24</w:t>
            </w:r>
          </w:p>
          <w:p w:rsidR="00A10FFA" w:rsidRPr="003730B1" w:rsidRDefault="00A10FFA" w:rsidP="00F30C2B">
            <w:pPr>
              <w:ind w:right="74"/>
              <w:rPr>
                <w:rFonts w:cs="Arial"/>
                <w:sz w:val="18"/>
                <w:szCs w:val="18"/>
              </w:rPr>
            </w:pPr>
            <w:r w:rsidRPr="003730B1">
              <w:rPr>
                <w:rFonts w:cs="Arial"/>
                <w:sz w:val="18"/>
                <w:szCs w:val="18"/>
                <w:vertAlign w:val="superscript"/>
              </w:rPr>
              <w:t>1</w:t>
            </w:r>
            <w:r w:rsidRPr="003730B1">
              <w:rPr>
                <w:rFonts w:cs="Arial"/>
                <w:sz w:val="18"/>
                <w:szCs w:val="18"/>
              </w:rPr>
              <w:t>Il Consiglio di Stato può, con l'autorizzazione del Consiglio federale e d'intesa con i Comuni interessati, ammettere la sperimentazione del voto elettronico, limitandola sotto il profilo territoriale, temporale e materiale.</w:t>
            </w:r>
          </w:p>
          <w:p w:rsidR="00A10FFA" w:rsidRPr="003730B1" w:rsidRDefault="00A10FFA" w:rsidP="00F30C2B">
            <w:pPr>
              <w:ind w:right="74"/>
              <w:rPr>
                <w:rFonts w:cs="Arial"/>
                <w:sz w:val="18"/>
                <w:szCs w:val="18"/>
              </w:rPr>
            </w:pPr>
            <w:r w:rsidRPr="003730B1">
              <w:rPr>
                <w:rFonts w:cs="Arial"/>
                <w:sz w:val="18"/>
                <w:szCs w:val="18"/>
                <w:vertAlign w:val="superscript"/>
              </w:rPr>
              <w:t>2</w:t>
            </w:r>
            <w:r w:rsidRPr="003730B1">
              <w:rPr>
                <w:rFonts w:cs="Arial"/>
                <w:sz w:val="18"/>
                <w:szCs w:val="18"/>
              </w:rPr>
              <w:t>Il voto elettronico è ammesso se sono prese tutte le misure efficaci e adeguate volte a garantire che:</w:t>
            </w:r>
          </w:p>
          <w:p w:rsidR="00A10FFA" w:rsidRPr="003730B1" w:rsidRDefault="00A10FFA" w:rsidP="00F30C2B">
            <w:pPr>
              <w:shd w:val="clear" w:color="auto" w:fill="FFFFFF"/>
              <w:ind w:left="284" w:right="74" w:hanging="284"/>
              <w:rPr>
                <w:rFonts w:cs="Arial"/>
                <w:sz w:val="18"/>
                <w:szCs w:val="18"/>
              </w:rPr>
            </w:pPr>
            <w:r w:rsidRPr="003730B1">
              <w:rPr>
                <w:rFonts w:cs="Arial"/>
                <w:sz w:val="18"/>
                <w:szCs w:val="18"/>
              </w:rPr>
              <w:t>a)</w:t>
            </w:r>
            <w:r w:rsidRPr="003730B1">
              <w:rPr>
                <w:rFonts w:cs="Arial"/>
                <w:sz w:val="18"/>
                <w:szCs w:val="18"/>
              </w:rPr>
              <w:tab/>
              <w:t>possano partecipare allo scrutinio soltanto gli aventi diritto di voto (controllo della legittimazione al voto);</w:t>
            </w:r>
          </w:p>
          <w:p w:rsidR="00A10FFA" w:rsidRPr="003730B1" w:rsidRDefault="00A10FFA" w:rsidP="00F30C2B">
            <w:pPr>
              <w:shd w:val="clear" w:color="auto" w:fill="FFFFFF"/>
              <w:ind w:left="284" w:right="74" w:hanging="284"/>
              <w:rPr>
                <w:rFonts w:cs="Arial"/>
                <w:sz w:val="18"/>
                <w:szCs w:val="18"/>
              </w:rPr>
            </w:pPr>
            <w:r w:rsidRPr="003730B1">
              <w:rPr>
                <w:rFonts w:cs="Arial"/>
                <w:sz w:val="18"/>
                <w:szCs w:val="18"/>
              </w:rPr>
              <w:t>b)</w:t>
            </w:r>
            <w:r w:rsidRPr="003730B1">
              <w:rPr>
                <w:rFonts w:cs="Arial"/>
                <w:sz w:val="18"/>
                <w:szCs w:val="18"/>
              </w:rPr>
              <w:tab/>
              <w:t>ciascun avente diritto di voto disponga di un solo voto e possa votare soltanto una volta (unicità del voto);</w:t>
            </w:r>
          </w:p>
          <w:p w:rsidR="00A10FFA" w:rsidRPr="003730B1" w:rsidRDefault="00A10FFA" w:rsidP="00F30C2B">
            <w:pPr>
              <w:shd w:val="clear" w:color="auto" w:fill="FFFFFF"/>
              <w:ind w:left="284" w:right="74" w:hanging="284"/>
              <w:rPr>
                <w:rFonts w:cs="Arial"/>
                <w:sz w:val="18"/>
                <w:szCs w:val="18"/>
              </w:rPr>
            </w:pPr>
            <w:r w:rsidRPr="003730B1">
              <w:rPr>
                <w:rFonts w:cs="Arial"/>
                <w:sz w:val="18"/>
                <w:szCs w:val="18"/>
              </w:rPr>
              <w:t>c)</w:t>
            </w:r>
            <w:r w:rsidRPr="003730B1">
              <w:rPr>
                <w:rFonts w:cs="Arial"/>
                <w:sz w:val="18"/>
                <w:szCs w:val="18"/>
              </w:rPr>
              <w:tab/>
              <w:t>terzi non possano intercettare, modificare o deviare in modo sistematico ed efficace voti espressi per via elettronica (garanzia dell'espressione fedele e sicura della volontà popolare);</w:t>
            </w:r>
          </w:p>
          <w:p w:rsidR="00A10FFA" w:rsidRPr="003730B1" w:rsidRDefault="00A10FFA" w:rsidP="00F30C2B">
            <w:pPr>
              <w:shd w:val="clear" w:color="auto" w:fill="FFFFFF"/>
              <w:ind w:left="284" w:right="74" w:hanging="284"/>
              <w:rPr>
                <w:rFonts w:cs="Arial"/>
                <w:sz w:val="18"/>
                <w:szCs w:val="18"/>
              </w:rPr>
            </w:pPr>
            <w:r w:rsidRPr="003730B1">
              <w:rPr>
                <w:rFonts w:cs="Arial"/>
                <w:sz w:val="18"/>
                <w:szCs w:val="18"/>
              </w:rPr>
              <w:t>d)</w:t>
            </w:r>
            <w:r w:rsidRPr="003730B1">
              <w:rPr>
                <w:rFonts w:cs="Arial"/>
                <w:sz w:val="18"/>
                <w:szCs w:val="18"/>
              </w:rPr>
              <w:tab/>
              <w:t>terzi non possano venire a conoscenza del contenuto di voti espressi per via elettronica (segreto del voto);</w:t>
            </w:r>
          </w:p>
          <w:p w:rsidR="00A10FFA" w:rsidRPr="003730B1" w:rsidRDefault="00A10FFA" w:rsidP="00F30C2B">
            <w:pPr>
              <w:shd w:val="clear" w:color="auto" w:fill="FFFFFF"/>
              <w:ind w:left="284" w:right="74" w:hanging="284"/>
              <w:rPr>
                <w:rFonts w:cs="Arial"/>
                <w:sz w:val="18"/>
                <w:szCs w:val="18"/>
              </w:rPr>
            </w:pPr>
            <w:r w:rsidRPr="003730B1">
              <w:rPr>
                <w:rFonts w:cs="Arial"/>
                <w:sz w:val="18"/>
                <w:szCs w:val="18"/>
              </w:rPr>
              <w:t>e)</w:t>
            </w:r>
            <w:r w:rsidRPr="003730B1">
              <w:rPr>
                <w:rFonts w:cs="Arial"/>
                <w:sz w:val="18"/>
                <w:szCs w:val="18"/>
              </w:rPr>
              <w:tab/>
              <w:t>possa essere escluso qualsiasi abuso sistematico (scrutinio conforme alle norme).</w:t>
            </w:r>
          </w:p>
          <w:p w:rsidR="00A10FFA" w:rsidRPr="003730B1" w:rsidRDefault="00A10FFA" w:rsidP="00F30C2B">
            <w:pPr>
              <w:ind w:right="74"/>
              <w:rPr>
                <w:rFonts w:cs="Arial"/>
                <w:sz w:val="18"/>
                <w:szCs w:val="18"/>
              </w:rPr>
            </w:pPr>
            <w:r w:rsidRPr="003730B1">
              <w:rPr>
                <w:rFonts w:cs="Arial"/>
                <w:sz w:val="18"/>
                <w:szCs w:val="18"/>
                <w:vertAlign w:val="superscript"/>
              </w:rPr>
              <w:t>3</w:t>
            </w:r>
            <w:r w:rsidRPr="003730B1">
              <w:rPr>
                <w:rFonts w:cs="Arial"/>
                <w:sz w:val="18"/>
                <w:szCs w:val="18"/>
              </w:rPr>
              <w:t>Le disposizioni emanate dalla Confederazione in materia di voto elettronico si applicano per analogia anche alle votazioni e elezioni del diritto cantonale.</w:t>
            </w:r>
          </w:p>
          <w:p w:rsidR="001E5BFE" w:rsidRPr="003730B1" w:rsidRDefault="00A10FFA" w:rsidP="00F30C2B">
            <w:pPr>
              <w:shd w:val="clear" w:color="auto" w:fill="FFFFFF"/>
              <w:spacing w:after="60"/>
              <w:ind w:right="74"/>
              <w:rPr>
                <w:rFonts w:cs="Arial"/>
                <w:b/>
                <w:sz w:val="18"/>
                <w:szCs w:val="18"/>
              </w:rPr>
            </w:pPr>
            <w:r w:rsidRPr="003730B1">
              <w:rPr>
                <w:rFonts w:cs="Arial"/>
                <w:sz w:val="18"/>
                <w:szCs w:val="18"/>
                <w:vertAlign w:val="superscript"/>
              </w:rPr>
              <w:t>4</w:t>
            </w:r>
            <w:r w:rsidRPr="003730B1">
              <w:rPr>
                <w:rFonts w:cs="Arial"/>
                <w:sz w:val="18"/>
                <w:szCs w:val="18"/>
              </w:rPr>
              <w:t xml:space="preserve">Il Consiglio di Stato emana le norme di applicazione. Esso può derogare alle disposizioni della presente legge laddove necessario per tenere conto delle particolarità del voto elettronico e delle disposizioni federali. </w:t>
            </w:r>
          </w:p>
        </w:tc>
      </w:tr>
    </w:tbl>
    <w:p w:rsidR="009A3AA2" w:rsidRDefault="009A3AA2" w:rsidP="009A3AA2"/>
    <w:p w:rsidR="001E5BFE" w:rsidRDefault="001E5BFE" w:rsidP="009A3AA2">
      <w:r>
        <w:t>La minoranza 1</w:t>
      </w:r>
      <w:r w:rsidR="00827423">
        <w:t xml:space="preserve"> </w:t>
      </w:r>
      <w:r>
        <w:t>della Commissione</w:t>
      </w:r>
      <w:r w:rsidR="00827423">
        <w:t xml:space="preserve"> (3 membri)</w:t>
      </w:r>
      <w:r>
        <w:t xml:space="preserve"> </w:t>
      </w:r>
      <w:r w:rsidR="000655C2">
        <w:t>sposa la posizione del Governo; pur essendo quindi favorevole alla sperimentazione del voto elettronico, con tutta la cautela dovuta, essa</w:t>
      </w:r>
      <w:r w:rsidR="00363152">
        <w:t xml:space="preserve"> ritiene opportuno integrare la versione proposta da quest'ultimo con l'art. 27</w:t>
      </w:r>
      <w:r w:rsidR="00567DCE">
        <w:t>b ODP, che stabilisce a quali condizioni la Confederazione autorizza il voto elettronico</w:t>
      </w:r>
      <w:r w:rsidR="000655C2">
        <w:t xml:space="preserve"> (art. 24 cpv. 2 nuova LEDP).</w:t>
      </w:r>
    </w:p>
    <w:p w:rsidR="004D7B69" w:rsidRDefault="004D7B69" w:rsidP="009A3AA2">
      <w:pPr>
        <w:pStyle w:val="Default"/>
        <w:spacing w:before="100"/>
        <w:jc w:val="both"/>
      </w:pPr>
      <w:r>
        <w:t>Si è preso atto, in base a</w:t>
      </w:r>
      <w:r w:rsidR="00EC62EF">
        <w:t>l</w:t>
      </w:r>
      <w:r>
        <w:t xml:space="preserve"> </w:t>
      </w:r>
      <w:hyperlink r:id="rId29" w:history="1">
        <w:r w:rsidRPr="00563EFA">
          <w:rPr>
            <w:rStyle w:val="Collegamentoipertestuale"/>
          </w:rPr>
          <w:t>comunicato stampa</w:t>
        </w:r>
      </w:hyperlink>
      <w:r>
        <w:t xml:space="preserve"> del 5 aprile 2017 della Cancelleria federale, che d</w:t>
      </w:r>
      <w:r w:rsidRPr="004D7B69">
        <w:t>al 2004 sono state effettuate con successo oltre 200 prove in 14 Cantoni</w:t>
      </w:r>
      <w:r>
        <w:t xml:space="preserve"> (Zurigo, Berna, Lucerna, Glarona, Friburgo, Soletta, Basilea Città, San Gallo, Grigioni, Sciaffusa, </w:t>
      </w:r>
      <w:proofErr w:type="spellStart"/>
      <w:r>
        <w:t>Argovia</w:t>
      </w:r>
      <w:proofErr w:type="spellEnd"/>
      <w:r>
        <w:t xml:space="preserve">, </w:t>
      </w:r>
      <w:proofErr w:type="spellStart"/>
      <w:r>
        <w:t>Turgovia</w:t>
      </w:r>
      <w:proofErr w:type="spellEnd"/>
      <w:r>
        <w:t>, Neuchâtel e Ginevra)</w:t>
      </w:r>
      <w:r w:rsidRPr="004D7B69">
        <w:t xml:space="preserve"> che hanno inizialmente offerto la possibilità di votare per via elettronica agli </w:t>
      </w:r>
      <w:r w:rsidR="00EC62EF">
        <w:t>s</w:t>
      </w:r>
      <w:r w:rsidRPr="004D7B69">
        <w:t>vizzeri all</w:t>
      </w:r>
      <w:r w:rsidR="000655C2">
        <w:t>'</w:t>
      </w:r>
      <w:r w:rsidRPr="004D7B69">
        <w:t>estero aventi diritto di voto</w:t>
      </w:r>
      <w:r>
        <w:t xml:space="preserve">; nei </w:t>
      </w:r>
      <w:r w:rsidR="00563EFA">
        <w:t xml:space="preserve">Cantoni </w:t>
      </w:r>
      <w:r w:rsidRPr="004D7B69">
        <w:t xml:space="preserve">Neuchâtel, Ginevra e Basilea Città questa possibilità è stata estesa anche a una parte degli aventi diritto di voto residenti in Svizzera. Da queste sperimentazioni </w:t>
      </w:r>
      <w:r w:rsidR="00563EFA">
        <w:t>«</w:t>
      </w:r>
      <w:r w:rsidRPr="00563EFA">
        <w:rPr>
          <w:i/>
        </w:rPr>
        <w:t xml:space="preserve">è emerso </w:t>
      </w:r>
      <w:r w:rsidR="00563EFA" w:rsidRPr="00563EFA">
        <w:rPr>
          <w:i/>
        </w:rPr>
        <w:t>che […]</w:t>
      </w:r>
      <w:r w:rsidR="00563EFA">
        <w:rPr>
          <w:i/>
        </w:rPr>
        <w:t xml:space="preserve"> nei</w:t>
      </w:r>
      <w:r w:rsidRPr="00563EFA">
        <w:rPr>
          <w:i/>
        </w:rPr>
        <w:t xml:space="preserve"> Cantoni coinvolti la quota di persone che ha deciso di votare per via elettronica ha toccato anche i due terzi dei votanti</w:t>
      </w:r>
      <w:r w:rsidR="00563EFA">
        <w:t>».</w:t>
      </w:r>
      <w:r w:rsidR="003E45DD">
        <w:t xml:space="preserve"> Sempre secondo il comunicato stampa del 5 aprile 2017, «</w:t>
      </w:r>
      <w:r w:rsidR="003E45DD" w:rsidRPr="003E45DD">
        <w:rPr>
          <w:i/>
        </w:rPr>
        <w:t>visto il bilancio positivo e il successo riscontrato tra gli aventi diritto di voto, il Consiglio federale ha deciso di avviare con i Cantoni i lavori legislativi in vista del passaggio dall</w:t>
      </w:r>
      <w:r w:rsidR="005F4618">
        <w:rPr>
          <w:i/>
        </w:rPr>
        <w:t>'</w:t>
      </w:r>
      <w:r w:rsidR="003E45DD" w:rsidRPr="003E45DD">
        <w:rPr>
          <w:i/>
        </w:rPr>
        <w:t>attuale fase sperimentale all</w:t>
      </w:r>
      <w:r w:rsidR="005F4618">
        <w:rPr>
          <w:i/>
        </w:rPr>
        <w:t>'</w:t>
      </w:r>
      <w:r w:rsidR="003E45DD" w:rsidRPr="003E45DD">
        <w:rPr>
          <w:i/>
        </w:rPr>
        <w:t>utilizzo generalizzato. L</w:t>
      </w:r>
      <w:r w:rsidR="005F4618">
        <w:rPr>
          <w:i/>
        </w:rPr>
        <w:t>'</w:t>
      </w:r>
      <w:r w:rsidR="003E45DD" w:rsidRPr="003E45DD">
        <w:rPr>
          <w:i/>
        </w:rPr>
        <w:t>intento è che in futuro il voto per via elettronica sia equiparato al voto presso i seggi e al voto per corrispondenza. Il Consiglio federale spera così di dare un segnale importante in vista dell</w:t>
      </w:r>
      <w:r w:rsidR="005F4618">
        <w:rPr>
          <w:i/>
        </w:rPr>
        <w:t>'</w:t>
      </w:r>
      <w:r w:rsidR="003E45DD" w:rsidRPr="003E45DD">
        <w:rPr>
          <w:i/>
        </w:rPr>
        <w:t>estensione del sistema su scala nazionale</w:t>
      </w:r>
      <w:r w:rsidR="003E45DD">
        <w:t>».</w:t>
      </w:r>
    </w:p>
    <w:p w:rsidR="0084596A" w:rsidRDefault="003E45DD" w:rsidP="009A3AA2">
      <w:pPr>
        <w:pStyle w:val="Default"/>
        <w:spacing w:before="100"/>
        <w:jc w:val="both"/>
      </w:pPr>
      <w:r>
        <w:t>In un'</w:t>
      </w:r>
      <w:hyperlink r:id="rId30" w:history="1">
        <w:r w:rsidRPr="00841A5F">
          <w:rPr>
            <w:rStyle w:val="Collegamentoipertestuale"/>
          </w:rPr>
          <w:t>intervista</w:t>
        </w:r>
      </w:hyperlink>
      <w:r>
        <w:t xml:space="preserve"> apparsa il 28 aprile 2018 sulla </w:t>
      </w:r>
      <w:proofErr w:type="spellStart"/>
      <w:r>
        <w:rPr>
          <w:i/>
        </w:rPr>
        <w:t>Neue</w:t>
      </w:r>
      <w:proofErr w:type="spellEnd"/>
      <w:r>
        <w:rPr>
          <w:i/>
        </w:rPr>
        <w:t xml:space="preserve"> </w:t>
      </w:r>
      <w:proofErr w:type="spellStart"/>
      <w:r>
        <w:rPr>
          <w:i/>
        </w:rPr>
        <w:t>Zürcher</w:t>
      </w:r>
      <w:proofErr w:type="spellEnd"/>
      <w:r>
        <w:rPr>
          <w:i/>
        </w:rPr>
        <w:t xml:space="preserve"> Zeitung</w:t>
      </w:r>
      <w:r>
        <w:t>, il Cancelliere della Confederazione ha affermato che i rischi legati al voto elettronico «</w:t>
      </w:r>
      <w:r>
        <w:rPr>
          <w:i/>
        </w:rPr>
        <w:t>sono ragionevoli</w:t>
      </w:r>
      <w:r>
        <w:t>»</w:t>
      </w:r>
      <w:r w:rsidR="00841A5F">
        <w:t xml:space="preserve"> e che si tratta comunque di</w:t>
      </w:r>
      <w:r>
        <w:t xml:space="preserve"> un sistema più sicuro del voto per corrispondenza</w:t>
      </w:r>
      <w:r w:rsidR="00841A5F">
        <w:t xml:space="preserve"> perché più difficile da manipolare.</w:t>
      </w:r>
      <w:r w:rsidR="000655C2">
        <w:t xml:space="preserve"> </w:t>
      </w:r>
      <w:r w:rsidR="00841A5F" w:rsidRPr="00841A5F">
        <w:t>L'estensione del voto elettronico presuppone l'adozione di rigorose misure di sicurezza. Grazie alla verificabilità individuale – attuata nel 2015 – i votanti stessi possono accertare che il loro voto non sia stato alterato</w:t>
      </w:r>
      <w:r w:rsidR="00841A5F">
        <w:t>.</w:t>
      </w:r>
    </w:p>
    <w:p w:rsidR="000655C2" w:rsidRDefault="00841A5F" w:rsidP="009A3AA2">
      <w:pPr>
        <w:pStyle w:val="Default"/>
        <w:spacing w:before="100"/>
        <w:jc w:val="both"/>
      </w:pPr>
      <w:r>
        <w:t>Il voto elettronico, un giorno o l'altro, probabilmente in tempi non troppo lontani, sarà imposto da una norma federale ed è ovvio che sarebbe meglio potersi preparare adeguatamente per non farsi trovare impreparati quando questo scenario diventerà realtà.</w:t>
      </w:r>
      <w:r w:rsidR="000655C2">
        <w:t xml:space="preserve"> </w:t>
      </w:r>
      <w:r>
        <w:lastRenderedPageBreak/>
        <w:t>Circa la questione degli abusi, pure nell'attuale iter della procedura elettorale, piuttosto complesso, non si può certo escludere che se ne verifichino, anche perché son</w:t>
      </w:r>
      <w:r w:rsidR="00964945">
        <w:t xml:space="preserve">o numerose le persone coinvolte; </w:t>
      </w:r>
      <w:r w:rsidR="00682DE5">
        <w:t>i</w:t>
      </w:r>
      <w:r w:rsidR="00964945">
        <w:t>l voto elettronico evita peraltro qualsiasi errore di conteggio.</w:t>
      </w:r>
      <w:r>
        <w:t xml:space="preserve"> La legislazione e l'organizzazione elettorale possono solo fare in modo di limitare al massimo i margini che potrebbero portare ad abusi.</w:t>
      </w:r>
    </w:p>
    <w:p w:rsidR="00567DCE" w:rsidRDefault="00567DCE" w:rsidP="001E5BFE">
      <w:pPr>
        <w:pStyle w:val="Default"/>
        <w:jc w:val="both"/>
      </w:pPr>
    </w:p>
    <w:p w:rsidR="001E5BFE" w:rsidRDefault="001E5BFE" w:rsidP="007B5263">
      <w:pPr>
        <w:pStyle w:val="Titolo3"/>
        <w:tabs>
          <w:tab w:val="left" w:pos="567"/>
        </w:tabs>
        <w:spacing w:before="0"/>
        <w:rPr>
          <w:rFonts w:ascii="Arial" w:hAnsi="Arial" w:cs="Arial"/>
          <w:b w:val="0"/>
          <w:i/>
          <w:color w:val="auto"/>
          <w:u w:val="single"/>
        </w:rPr>
      </w:pPr>
      <w:bookmarkStart w:id="48" w:name="_Toc527974458"/>
      <w:r w:rsidRPr="008D6A3E">
        <w:rPr>
          <w:rFonts w:ascii="Arial" w:hAnsi="Arial" w:cs="Arial"/>
          <w:b w:val="0"/>
          <w:i/>
          <w:color w:val="auto"/>
          <w:u w:val="single"/>
        </w:rPr>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48"/>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0655C2" w:rsidRPr="00161CA8" w:rsidTr="00F30C2B">
        <w:tc>
          <w:tcPr>
            <w:tcW w:w="1346"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0655C2" w:rsidRPr="00A5278A" w:rsidRDefault="000655C2" w:rsidP="000655C2">
            <w:pPr>
              <w:jc w:val="left"/>
              <w:rPr>
                <w:sz w:val="16"/>
                <w:szCs w:val="16"/>
              </w:rPr>
            </w:pPr>
            <w:r w:rsidRPr="00A5278A">
              <w:rPr>
                <w:rFonts w:cs="Arial"/>
                <w:b/>
                <w:sz w:val="16"/>
                <w:szCs w:val="16"/>
              </w:rPr>
              <w:t>Voto elettronico</w:t>
            </w:r>
          </w:p>
        </w:tc>
        <w:tc>
          <w:tcPr>
            <w:tcW w:w="8363" w:type="dxa"/>
          </w:tcPr>
          <w:p w:rsidR="007A507C" w:rsidRPr="00F30C2B" w:rsidRDefault="00827423" w:rsidP="00043442">
            <w:pPr>
              <w:spacing w:before="60" w:after="120"/>
              <w:ind w:right="74"/>
              <w:rPr>
                <w:rFonts w:cs="Arial"/>
                <w:b/>
                <w:sz w:val="18"/>
                <w:szCs w:val="18"/>
                <w:shd w:val="pct10" w:color="auto" w:fill="auto"/>
              </w:rPr>
            </w:pPr>
            <w:r>
              <w:rPr>
                <w:b/>
                <w:sz w:val="20"/>
                <w:u w:val="single"/>
                <w:shd w:val="pct10" w:color="auto" w:fill="auto"/>
                <w:lang w:val="it-CH"/>
              </w:rPr>
              <w:t xml:space="preserve">ipotesi di </w:t>
            </w:r>
            <w:r w:rsidR="00EC272F">
              <w:rPr>
                <w:b/>
                <w:sz w:val="20"/>
                <w:u w:val="single"/>
                <w:shd w:val="pct10" w:color="auto" w:fill="auto"/>
                <w:lang w:val="it-CH"/>
              </w:rPr>
              <w:t xml:space="preserve">emendamento </w:t>
            </w:r>
            <w:r>
              <w:rPr>
                <w:b/>
                <w:sz w:val="20"/>
                <w:u w:val="single"/>
                <w:shd w:val="pct10" w:color="auto" w:fill="auto"/>
                <w:lang w:val="it-CH"/>
              </w:rPr>
              <w:t xml:space="preserve">[n. </w:t>
            </w:r>
            <w:r w:rsidR="00EC272F">
              <w:rPr>
                <w:b/>
                <w:sz w:val="20"/>
                <w:u w:val="single"/>
                <w:shd w:val="pct10" w:color="auto" w:fill="auto"/>
                <w:lang w:val="it-CH"/>
              </w:rPr>
              <w:t>7b</w:t>
            </w:r>
            <w:r>
              <w:rPr>
                <w:b/>
                <w:sz w:val="20"/>
                <w:u w:val="single"/>
                <w:shd w:val="pct10" w:color="auto" w:fill="auto"/>
                <w:lang w:val="it-CH"/>
              </w:rPr>
              <w:t>]</w:t>
            </w:r>
            <w:r w:rsidR="00EC272F">
              <w:rPr>
                <w:b/>
                <w:sz w:val="20"/>
                <w:u w:val="single"/>
                <w:shd w:val="pct10" w:color="auto" w:fill="auto"/>
                <w:lang w:val="it-CH"/>
              </w:rPr>
              <w:t>: art. 24</w:t>
            </w:r>
            <w:r>
              <w:rPr>
                <w:b/>
                <w:sz w:val="20"/>
                <w:u w:val="single"/>
                <w:shd w:val="pct10" w:color="auto" w:fill="auto"/>
                <w:lang w:val="it-CH"/>
              </w:rPr>
              <w:t xml:space="preserve"> nuova LEDP</w:t>
            </w:r>
          </w:p>
          <w:p w:rsidR="000655C2" w:rsidRPr="003730B1" w:rsidRDefault="000655C2" w:rsidP="000655C2">
            <w:pPr>
              <w:ind w:right="72"/>
              <w:rPr>
                <w:rFonts w:cs="Arial"/>
                <w:b/>
                <w:sz w:val="18"/>
                <w:szCs w:val="18"/>
              </w:rPr>
            </w:pPr>
            <w:r w:rsidRPr="003730B1">
              <w:rPr>
                <w:rFonts w:cs="Arial"/>
                <w:b/>
                <w:sz w:val="18"/>
                <w:szCs w:val="18"/>
              </w:rPr>
              <w:t>Art. 24</w:t>
            </w:r>
          </w:p>
          <w:p w:rsidR="00923519" w:rsidRPr="003730B1" w:rsidRDefault="00923519" w:rsidP="00923519">
            <w:pPr>
              <w:ind w:right="72"/>
              <w:rPr>
                <w:rFonts w:cs="Arial"/>
                <w:sz w:val="18"/>
                <w:szCs w:val="18"/>
              </w:rPr>
            </w:pPr>
            <w:r w:rsidRPr="003730B1">
              <w:rPr>
                <w:rFonts w:cs="Arial"/>
                <w:sz w:val="18"/>
                <w:szCs w:val="18"/>
                <w:vertAlign w:val="superscript"/>
              </w:rPr>
              <w:t>1</w:t>
            </w:r>
            <w:r w:rsidRPr="003730B1">
              <w:rPr>
                <w:rFonts w:cs="Arial"/>
                <w:sz w:val="18"/>
                <w:szCs w:val="18"/>
              </w:rPr>
              <w:t>Il Consiglio di Stato può, con l'autorizzazione del Consiglio federale e d'intesa con i Comuni interessati, ammettere la sperimentazione del voto elettronico, limitandola sotto il profilo territoriale, temporale e materiale. Il voto elettronico potrà tuttavia essere introdotto solo quando saranno date garanzie di rispetto della segretezza del voto e che lo stesso non possa venir manomesso da terzi, giusta il principio della segretezza del voto inviolabile (articolo 31 della Costituzione).</w:t>
            </w:r>
          </w:p>
          <w:p w:rsidR="00923519" w:rsidRPr="003730B1" w:rsidRDefault="00923519" w:rsidP="00923519">
            <w:pPr>
              <w:ind w:right="72"/>
              <w:rPr>
                <w:rFonts w:cs="Arial"/>
                <w:sz w:val="18"/>
                <w:szCs w:val="18"/>
              </w:rPr>
            </w:pPr>
            <w:r w:rsidRPr="00F30C2B">
              <w:rPr>
                <w:rFonts w:cs="Arial"/>
                <w:sz w:val="18"/>
                <w:szCs w:val="18"/>
                <w:vertAlign w:val="superscript"/>
              </w:rPr>
              <w:t>2</w:t>
            </w:r>
            <w:r w:rsidRPr="003730B1">
              <w:rPr>
                <w:rFonts w:cs="Arial"/>
                <w:sz w:val="18"/>
                <w:szCs w:val="18"/>
              </w:rPr>
              <w:t xml:space="preserve">Il controllo della legittimazione al voto, il segreto del voto e lo spoglio di tutti i voti devono essere garantiti e gli abusi esclusi. </w:t>
            </w:r>
          </w:p>
          <w:p w:rsidR="00923519" w:rsidRPr="003730B1" w:rsidRDefault="00923519" w:rsidP="00923519">
            <w:pPr>
              <w:ind w:right="72"/>
              <w:rPr>
                <w:rFonts w:cs="Arial"/>
                <w:sz w:val="18"/>
                <w:szCs w:val="18"/>
              </w:rPr>
            </w:pPr>
            <w:r w:rsidRPr="00F30C2B">
              <w:rPr>
                <w:rFonts w:cs="Arial"/>
                <w:sz w:val="18"/>
                <w:szCs w:val="18"/>
                <w:vertAlign w:val="superscript"/>
              </w:rPr>
              <w:t>3</w:t>
            </w:r>
            <w:r w:rsidRPr="003730B1">
              <w:rPr>
                <w:rFonts w:cs="Arial"/>
                <w:sz w:val="18"/>
                <w:szCs w:val="18"/>
              </w:rPr>
              <w:t>Le disposizioni emanate dalla Confederazione in materia di voto elettronico si applicano per analogia anche alle votazioni e elezioni del diritto cantonale.</w:t>
            </w:r>
          </w:p>
          <w:p w:rsidR="000655C2" w:rsidRPr="003730B1" w:rsidRDefault="00923519" w:rsidP="00F30C2B">
            <w:pPr>
              <w:spacing w:after="60"/>
              <w:ind w:right="74"/>
              <w:rPr>
                <w:rFonts w:cs="Arial"/>
                <w:b/>
                <w:sz w:val="18"/>
                <w:szCs w:val="18"/>
              </w:rPr>
            </w:pPr>
            <w:r w:rsidRPr="00F30C2B">
              <w:rPr>
                <w:rFonts w:cs="Arial"/>
                <w:sz w:val="18"/>
                <w:szCs w:val="18"/>
                <w:vertAlign w:val="superscript"/>
              </w:rPr>
              <w:t>4</w:t>
            </w:r>
            <w:r w:rsidRPr="003730B1">
              <w:rPr>
                <w:rFonts w:cs="Arial"/>
                <w:sz w:val="18"/>
                <w:szCs w:val="18"/>
              </w:rPr>
              <w:t>Il Consiglio di Stato emana le norme di applicazione. Esso può derogare alle disposizioni della presente legge laddove necessario per tenere conto delle particolarità del voto elettronico e delle disposizioni federali.</w:t>
            </w:r>
          </w:p>
        </w:tc>
      </w:tr>
    </w:tbl>
    <w:p w:rsidR="001E5BFE" w:rsidRDefault="00923519" w:rsidP="00EC62EF">
      <w:pPr>
        <w:spacing w:before="120"/>
      </w:pPr>
      <w:r>
        <w:t>Anche l</w:t>
      </w:r>
      <w:r w:rsidR="001E5BFE">
        <w:t>a minoranza 2 della Commissione</w:t>
      </w:r>
      <w:r w:rsidR="00827423">
        <w:t xml:space="preserve"> (1 membro)</w:t>
      </w:r>
      <w:r w:rsidR="001E5BFE">
        <w:t xml:space="preserve"> </w:t>
      </w:r>
      <w:r>
        <w:t>propone</w:t>
      </w:r>
      <w:r w:rsidRPr="00F3743E">
        <w:t xml:space="preserve"> di includere </w:t>
      </w:r>
      <w:r w:rsidR="00A333F5">
        <w:t>nella nuova LEDP</w:t>
      </w:r>
      <w:r w:rsidRPr="00F3743E">
        <w:t xml:space="preserve"> le disposizio</w:t>
      </w:r>
      <w:r>
        <w:t>ni sul voto elettronico</w:t>
      </w:r>
      <w:r w:rsidR="00A333F5">
        <w:t xml:space="preserve">, con </w:t>
      </w:r>
      <w:r w:rsidR="00A333F5" w:rsidRPr="00A333F5">
        <w:t xml:space="preserve">l'aggiunta però al cpv. 1 di una frase </w:t>
      </w:r>
      <w:r w:rsidRPr="00A333F5">
        <w:t xml:space="preserve">atta a garantire </w:t>
      </w:r>
      <w:r w:rsidR="00A8539F" w:rsidRPr="00A333F5">
        <w:t>maggiormente</w:t>
      </w:r>
      <w:r w:rsidR="00A8539F">
        <w:t xml:space="preserve"> </w:t>
      </w:r>
      <w:r w:rsidRPr="00A333F5">
        <w:t>la segretezza del voto</w:t>
      </w:r>
      <w:r w:rsidR="00827423">
        <w:t xml:space="preserve"> (</w:t>
      </w:r>
      <w:r w:rsidR="00827423">
        <w:rPr>
          <w:rFonts w:cs="Arial"/>
        </w:rPr>
        <w:t>«</w:t>
      </w:r>
      <w:r w:rsidR="00827423" w:rsidRPr="00827423">
        <w:rPr>
          <w:rFonts w:cs="Arial"/>
          <w:i/>
        </w:rPr>
        <w:t>Il voto elettronico potrà tuttavia essere introdotto solo quando saranno date garanzie di rispetto della segretezza del voto e che lo stesso non possa venir manomesso da terzi, giusta il principio della segretezza del voto inviolabile (articolo 31 della Costituzione)</w:t>
      </w:r>
      <w:r w:rsidR="00827423">
        <w:rPr>
          <w:rFonts w:cs="Arial"/>
        </w:rPr>
        <w:t>»)</w:t>
      </w:r>
      <w:r w:rsidR="00A333F5" w:rsidRPr="00A333F5">
        <w:t>.</w:t>
      </w:r>
    </w:p>
    <w:p w:rsidR="00F60707" w:rsidRPr="00062C80" w:rsidRDefault="00F60707" w:rsidP="00F60707">
      <w:pPr>
        <w:pStyle w:val="Default"/>
        <w:jc w:val="both"/>
        <w:rPr>
          <w:sz w:val="32"/>
          <w:szCs w:val="32"/>
          <w:lang w:val="it-IT"/>
        </w:rPr>
      </w:pPr>
    </w:p>
    <w:p w:rsidR="00F60707" w:rsidRPr="001149DA" w:rsidRDefault="00F60707" w:rsidP="009A3AA2">
      <w:pPr>
        <w:pStyle w:val="Titolo3"/>
        <w:spacing w:before="0"/>
        <w:rPr>
          <w:rFonts w:ascii="Arial" w:hAnsi="Arial" w:cs="Arial"/>
          <w:b w:val="0"/>
          <w:i/>
          <w:color w:val="auto"/>
          <w:u w:val="single"/>
        </w:rPr>
      </w:pPr>
      <w:bookmarkStart w:id="49" w:name="_Toc527974459"/>
      <w:r w:rsidRPr="00062C80">
        <w:rPr>
          <w:rFonts w:ascii="Arial" w:hAnsi="Arial" w:cs="Arial"/>
          <w:i/>
          <w:color w:val="auto"/>
          <w:sz w:val="23"/>
          <w:szCs w:val="23"/>
          <w:u w:val="single"/>
        </w:rPr>
        <w:t>Iniziativa parlamentare elaborata del 4 giugno 2012 del compianto Angelo Paparelli (ripresa da Daniele Caverzasio) "</w:t>
      </w:r>
      <w:hyperlink r:id="rId31" w:history="1">
        <w:r w:rsidRPr="00062C80">
          <w:rPr>
            <w:rStyle w:val="Collegamentoipertestuale"/>
            <w:rFonts w:ascii="Arial" w:hAnsi="Arial" w:cs="Arial"/>
            <w:i/>
            <w:sz w:val="23"/>
            <w:szCs w:val="23"/>
          </w:rPr>
          <w:t>Modifica degli ar</w:t>
        </w:r>
        <w:r w:rsidR="002A45CB" w:rsidRPr="00062C80">
          <w:rPr>
            <w:rStyle w:val="Collegamentoipertestuale"/>
            <w:rFonts w:ascii="Arial" w:hAnsi="Arial" w:cs="Arial"/>
            <w:i/>
            <w:sz w:val="23"/>
            <w:szCs w:val="23"/>
          </w:rPr>
          <w:t>t</w:t>
        </w:r>
        <w:r w:rsidRPr="00062C80">
          <w:rPr>
            <w:rStyle w:val="Collegamentoipertestuale"/>
            <w:rFonts w:ascii="Arial" w:hAnsi="Arial" w:cs="Arial"/>
            <w:i/>
            <w:sz w:val="23"/>
            <w:szCs w:val="23"/>
          </w:rPr>
          <w:t>t. 32 e 32a LEDP: estensione del voto per corrispondenza generalizzato alle elezioni cantonali e comunali</w:t>
        </w:r>
      </w:hyperlink>
      <w:r w:rsidRPr="00922099">
        <w:rPr>
          <w:rFonts w:ascii="Arial" w:hAnsi="Arial" w:cs="Arial"/>
          <w:i/>
          <w:color w:val="auto"/>
          <w:sz w:val="23"/>
          <w:szCs w:val="23"/>
        </w:rPr>
        <w:t>"</w:t>
      </w:r>
      <w:bookmarkEnd w:id="49"/>
    </w:p>
    <w:p w:rsidR="001149DA" w:rsidRDefault="001149DA" w:rsidP="00F60707">
      <w:pPr>
        <w:pStyle w:val="Default"/>
        <w:spacing w:before="120"/>
        <w:jc w:val="both"/>
        <w:rPr>
          <w:lang w:val="it-IT"/>
        </w:rPr>
      </w:pPr>
      <w:r>
        <w:rPr>
          <w:lang w:val="it-IT"/>
        </w:rPr>
        <w:t xml:space="preserve">L'atto parlamentare, circa la questione del voto elettronico, ritiene che occorra </w:t>
      </w:r>
      <w:r w:rsidRPr="001149DA">
        <w:rPr>
          <w:lang w:val="it-IT"/>
        </w:rPr>
        <w:t>adattarsi all'evoluzione tecnologica, che «</w:t>
      </w:r>
      <w:r w:rsidRPr="001149DA">
        <w:rPr>
          <w:i/>
          <w:lang w:val="it-IT"/>
        </w:rPr>
        <w:t>fa sì che in ogni istante si possa contare su strumenti ideali anche per esprimere il proprio pensiero (il voto ad esempio) a tutti i livelli della nostra democrazia</w:t>
      </w:r>
      <w:r w:rsidRPr="001149DA">
        <w:rPr>
          <w:lang w:val="it-IT"/>
        </w:rPr>
        <w:t>». È necessario che tale passaggio avvenga per gradi, per tenere conto degli «</w:t>
      </w:r>
      <w:r w:rsidRPr="001149DA">
        <w:rPr>
          <w:i/>
          <w:lang w:val="it-IT"/>
        </w:rPr>
        <w:t>elettori anziani, a gran parte dei quali l'uso delle nuove tecnologie risulta ostico</w:t>
      </w:r>
      <w:r w:rsidRPr="001149DA">
        <w:rPr>
          <w:lang w:val="it-IT"/>
        </w:rPr>
        <w:t>».</w:t>
      </w:r>
    </w:p>
    <w:p w:rsidR="001149DA" w:rsidRDefault="001149DA" w:rsidP="00F60707">
      <w:pPr>
        <w:pStyle w:val="Default"/>
        <w:spacing w:before="120"/>
        <w:jc w:val="both"/>
        <w:rPr>
          <w:lang w:val="it-IT"/>
        </w:rPr>
      </w:pPr>
      <w:r>
        <w:rPr>
          <w:lang w:val="it-IT"/>
        </w:rPr>
        <w:t xml:space="preserve">Il Consiglio di Stato, con il messaggio n. 7185, </w:t>
      </w:r>
      <w:r w:rsidRPr="001149DA">
        <w:rPr>
          <w:lang w:val="it-IT"/>
        </w:rPr>
        <w:t>aderisce all'introduzione del principio del voto elettronico e in tal senso ritiene evaso positivamente l'atto parlamentare. Più precisamente, il Governo indica che il 27</w:t>
      </w:r>
      <w:r>
        <w:rPr>
          <w:lang w:val="it-IT"/>
        </w:rPr>
        <w:t xml:space="preserve"> marzo </w:t>
      </w:r>
      <w:r w:rsidRPr="001149DA">
        <w:rPr>
          <w:lang w:val="it-IT"/>
        </w:rPr>
        <w:t>2013 ha istituito un gruppo di lavoro, con il compito di «</w:t>
      </w:r>
      <w:r w:rsidRPr="001149DA">
        <w:rPr>
          <w:i/>
          <w:lang w:val="it-IT"/>
        </w:rPr>
        <w:t>esaminare dal punto di vista tecnologico le attuali possibilità del voto elettronico e di approfondire gli aspetti informatici, giuridici, procedurali, organizzativi e finanziari</w:t>
      </w:r>
      <w:r w:rsidRPr="001149DA">
        <w:rPr>
          <w:lang w:val="it-IT"/>
        </w:rPr>
        <w:t>»</w:t>
      </w:r>
      <w:r>
        <w:rPr>
          <w:lang w:val="it-IT"/>
        </w:rPr>
        <w:t xml:space="preserve">; il </w:t>
      </w:r>
      <w:r w:rsidRPr="009A193E">
        <w:rPr>
          <w:lang w:val="it-IT"/>
        </w:rPr>
        <w:t>"Gruppo di lavor</w:t>
      </w:r>
      <w:r>
        <w:rPr>
          <w:lang w:val="it-IT"/>
        </w:rPr>
        <w:t>o voto elettronico" è poi stato riattivato l'8 febbraio 201</w:t>
      </w:r>
      <w:r w:rsidR="00682DE5">
        <w:rPr>
          <w:lang w:val="it-IT"/>
        </w:rPr>
        <w:t>7</w:t>
      </w:r>
      <w:r>
        <w:rPr>
          <w:lang w:val="it-IT"/>
        </w:rPr>
        <w:t>.</w:t>
      </w:r>
    </w:p>
    <w:p w:rsidR="00827423" w:rsidRDefault="001149DA" w:rsidP="00A94A61">
      <w:pPr>
        <w:pStyle w:val="Default"/>
        <w:spacing w:before="120"/>
        <w:jc w:val="both"/>
        <w:rPr>
          <w:lang w:val="it-IT"/>
        </w:rPr>
      </w:pPr>
      <w:r w:rsidRPr="00A94A61">
        <w:rPr>
          <w:u w:val="single"/>
          <w:lang w:val="it-IT"/>
        </w:rPr>
        <w:t xml:space="preserve">L'atto parlamentare è da considerarsi respinto dalla maggioranza commissionale e accolto </w:t>
      </w:r>
      <w:r w:rsidR="00A94A61" w:rsidRPr="00A94A61">
        <w:rPr>
          <w:u w:val="single"/>
          <w:lang w:val="it-IT"/>
        </w:rPr>
        <w:t>dalle minoranze 1 e 2</w:t>
      </w:r>
      <w:r w:rsidR="00A94A61">
        <w:rPr>
          <w:lang w:val="it-IT"/>
        </w:rPr>
        <w:t>.</w:t>
      </w:r>
    </w:p>
    <w:p w:rsidR="00827423" w:rsidRDefault="00827423" w:rsidP="009458D0">
      <w:pPr>
        <w:pStyle w:val="Default"/>
        <w:spacing w:line="360" w:lineRule="auto"/>
        <w:jc w:val="both"/>
        <w:rPr>
          <w:lang w:val="it-IT"/>
        </w:rPr>
      </w:pPr>
    </w:p>
    <w:p w:rsidR="00A333F5" w:rsidRPr="00644611" w:rsidRDefault="00A333F5" w:rsidP="007B5263">
      <w:pPr>
        <w:pStyle w:val="Titolo2"/>
        <w:spacing w:before="0"/>
        <w:rPr>
          <w:rFonts w:ascii="Arial" w:hAnsi="Arial" w:cs="Arial"/>
          <w:b w:val="0"/>
          <w:color w:val="auto"/>
          <w:sz w:val="24"/>
          <w:szCs w:val="24"/>
        </w:rPr>
      </w:pPr>
      <w:bookmarkStart w:id="50" w:name="_Toc527974460"/>
      <w:r>
        <w:rPr>
          <w:rFonts w:ascii="Arial" w:hAnsi="Arial" w:cs="Arial"/>
          <w:color w:val="auto"/>
          <w:sz w:val="24"/>
          <w:szCs w:val="24"/>
          <w:lang w:val="it-CH"/>
        </w:rPr>
        <w:t>art. 25</w:t>
      </w:r>
      <w:r w:rsidR="002B1A6D">
        <w:rPr>
          <w:rFonts w:ascii="Arial" w:hAnsi="Arial" w:cs="Arial"/>
          <w:color w:val="auto"/>
          <w:sz w:val="24"/>
          <w:szCs w:val="24"/>
          <w:lang w:val="it-CH"/>
        </w:rPr>
        <w:t xml:space="preserve"> </w:t>
      </w:r>
      <w:r w:rsidRPr="00644611">
        <w:rPr>
          <w:rFonts w:ascii="Arial" w:hAnsi="Arial" w:cs="Arial"/>
          <w:color w:val="auto"/>
          <w:sz w:val="24"/>
          <w:szCs w:val="24"/>
          <w:lang w:val="it-CH"/>
        </w:rPr>
        <w:t>"</w:t>
      </w:r>
      <w:r w:rsidRPr="00A333F5">
        <w:rPr>
          <w:rFonts w:ascii="Arial" w:hAnsi="Arial" w:cs="Arial"/>
          <w:color w:val="auto"/>
          <w:sz w:val="24"/>
          <w:szCs w:val="24"/>
          <w:lang w:val="it-CH"/>
        </w:rPr>
        <w:t>Disposizioni di applicazione per l'esercizio del voto</w:t>
      </w:r>
      <w:r>
        <w:rPr>
          <w:rFonts w:ascii="Arial" w:hAnsi="Arial" w:cs="Arial"/>
          <w:color w:val="auto"/>
          <w:sz w:val="24"/>
          <w:szCs w:val="24"/>
          <w:lang w:val="it-CH"/>
        </w:rPr>
        <w:t>"</w:t>
      </w:r>
      <w:bookmarkEnd w:id="50"/>
    </w:p>
    <w:p w:rsidR="002F38E3" w:rsidRPr="00367C4A" w:rsidRDefault="002F38E3" w:rsidP="002F38E3">
      <w:pPr>
        <w:tabs>
          <w:tab w:val="left" w:pos="567"/>
        </w:tabs>
        <w:spacing w:before="120"/>
        <w:ind w:left="567"/>
        <w:rPr>
          <w:i/>
          <w:sz w:val="20"/>
        </w:rPr>
      </w:pPr>
      <w:r w:rsidRPr="00367C4A">
        <w:rPr>
          <w:i/>
          <w:sz w:val="20"/>
          <w:highlight w:val="green"/>
        </w:rPr>
        <w:t>modifiche solo formali rispetto alla versione governativa</w:t>
      </w:r>
    </w:p>
    <w:p w:rsidR="009458D0" w:rsidRDefault="0096244B" w:rsidP="009458D0">
      <w:pPr>
        <w:pStyle w:val="Default"/>
        <w:spacing w:before="120"/>
        <w:jc w:val="both"/>
      </w:pPr>
      <w:r>
        <w:rPr>
          <w:lang w:val="it-IT"/>
        </w:rPr>
        <w:t>La Commissione ha deciso d</w:t>
      </w:r>
      <w:r w:rsidRPr="0096244B">
        <w:rPr>
          <w:lang w:val="it-IT"/>
        </w:rPr>
        <w:t xml:space="preserve">i stralciare l'art. 25 nuova LEDP perché </w:t>
      </w:r>
      <w:r>
        <w:rPr>
          <w:lang w:val="it-IT"/>
        </w:rPr>
        <w:t xml:space="preserve">costituisce un inutile doppione, ritenuto che </w:t>
      </w:r>
      <w:r w:rsidRPr="0096244B">
        <w:rPr>
          <w:lang w:val="it-IT"/>
        </w:rPr>
        <w:t>l'art. 146 nuova LEDP</w:t>
      </w:r>
      <w:r>
        <w:rPr>
          <w:lang w:val="it-IT"/>
        </w:rPr>
        <w:t>, figurante nelle disposizioni generali finali,</w:t>
      </w:r>
      <w:r w:rsidRPr="0096244B">
        <w:rPr>
          <w:lang w:val="it-IT"/>
        </w:rPr>
        <w:t xml:space="preserve"> stabilisce</w:t>
      </w:r>
      <w:r>
        <w:rPr>
          <w:lang w:val="it-IT"/>
        </w:rPr>
        <w:t xml:space="preserve"> già</w:t>
      </w:r>
      <w:r w:rsidRPr="0096244B">
        <w:rPr>
          <w:lang w:val="it-IT"/>
        </w:rPr>
        <w:t xml:space="preserve"> che il </w:t>
      </w:r>
      <w:r>
        <w:rPr>
          <w:lang w:val="it-IT"/>
        </w:rPr>
        <w:t>Governo</w:t>
      </w:r>
      <w:r w:rsidRPr="0096244B">
        <w:rPr>
          <w:lang w:val="it-IT"/>
        </w:rPr>
        <w:t xml:space="preserve"> ha la facoltà di emanare «</w:t>
      </w:r>
      <w:r w:rsidRPr="0096244B">
        <w:rPr>
          <w:i/>
          <w:lang w:val="it-IT"/>
        </w:rPr>
        <w:t>le disposizioni di esecuzione della legge</w:t>
      </w:r>
      <w:r w:rsidRPr="0096244B">
        <w:rPr>
          <w:lang w:val="it-IT"/>
        </w:rPr>
        <w:t>»</w:t>
      </w:r>
      <w:r w:rsidR="00A333F5">
        <w:rPr>
          <w:lang w:val="it-IT"/>
        </w:rPr>
        <w:t>.</w:t>
      </w:r>
      <w:r w:rsidR="009458D0">
        <w:rPr>
          <w:lang w:val="it-IT"/>
        </w:rPr>
        <w:br w:type="page"/>
      </w:r>
    </w:p>
    <w:p w:rsidR="00016121" w:rsidRPr="00644611" w:rsidRDefault="002B1A6D" w:rsidP="007B5263">
      <w:pPr>
        <w:pStyle w:val="Titolo2"/>
        <w:spacing w:before="0"/>
        <w:rPr>
          <w:rFonts w:ascii="Arial" w:hAnsi="Arial" w:cs="Arial"/>
          <w:b w:val="0"/>
          <w:color w:val="auto"/>
          <w:sz w:val="24"/>
          <w:szCs w:val="24"/>
        </w:rPr>
      </w:pPr>
      <w:bookmarkStart w:id="51" w:name="_Toc527974461"/>
      <w:r>
        <w:rPr>
          <w:rFonts w:ascii="Arial" w:hAnsi="Arial" w:cs="Arial"/>
          <w:color w:val="auto"/>
          <w:sz w:val="24"/>
          <w:szCs w:val="24"/>
          <w:lang w:val="it-CH"/>
        </w:rPr>
        <w:lastRenderedPageBreak/>
        <w:t>art. 26</w:t>
      </w:r>
      <w:r w:rsidR="00016121" w:rsidRPr="00644611">
        <w:rPr>
          <w:rFonts w:ascii="Arial" w:hAnsi="Arial" w:cs="Arial"/>
          <w:color w:val="auto"/>
          <w:sz w:val="24"/>
          <w:szCs w:val="24"/>
          <w:lang w:val="it-CH"/>
        </w:rPr>
        <w:t xml:space="preserve"> "</w:t>
      </w:r>
      <w:r w:rsidR="00016121">
        <w:rPr>
          <w:rFonts w:ascii="Arial" w:hAnsi="Arial" w:cs="Arial"/>
          <w:color w:val="auto"/>
          <w:sz w:val="24"/>
          <w:szCs w:val="24"/>
          <w:lang w:val="it-CH"/>
        </w:rPr>
        <w:t>[Espressione del voto] Votazioni"</w:t>
      </w:r>
      <w:bookmarkEnd w:id="51"/>
    </w:p>
    <w:p w:rsidR="00827423" w:rsidRPr="00367C4A" w:rsidRDefault="00827423" w:rsidP="00827423">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8B66DE" w:rsidRDefault="008B66DE" w:rsidP="008B66DE">
      <w:pPr>
        <w:pStyle w:val="Default"/>
        <w:jc w:val="both"/>
        <w:rPr>
          <w:lang w:val="it-IT"/>
        </w:rPr>
      </w:pPr>
    </w:p>
    <w:p w:rsidR="008B66DE" w:rsidRPr="008D6A3E" w:rsidRDefault="008B66DE" w:rsidP="007D01A0">
      <w:pPr>
        <w:pStyle w:val="Titolo3"/>
        <w:tabs>
          <w:tab w:val="left" w:pos="567"/>
        </w:tabs>
        <w:spacing w:before="0"/>
        <w:rPr>
          <w:rFonts w:ascii="Arial" w:hAnsi="Arial" w:cs="Arial"/>
          <w:b w:val="0"/>
          <w:i/>
          <w:color w:val="auto"/>
        </w:rPr>
      </w:pPr>
      <w:bookmarkStart w:id="52" w:name="_Toc527974462"/>
      <w:r w:rsidRPr="008D6A3E">
        <w:rPr>
          <w:rFonts w:ascii="Arial" w:hAnsi="Arial" w:cs="Arial"/>
          <w:b w:val="0"/>
          <w:i/>
          <w:color w:val="auto"/>
          <w:u w:val="single"/>
        </w:rPr>
        <w:t>La maggioranza della Commissione</w:t>
      </w:r>
      <w:bookmarkEnd w:id="52"/>
    </w:p>
    <w:p w:rsidR="008B66DE" w:rsidRPr="00DF360C" w:rsidRDefault="008B66DE" w:rsidP="008B66DE">
      <w:pPr>
        <w:pStyle w:val="Default"/>
        <w:spacing w:before="120"/>
        <w:jc w:val="both"/>
        <w:rPr>
          <w:lang w:val="it-IT"/>
        </w:rPr>
      </w:pPr>
      <w:r>
        <w:t>L</w:t>
      </w:r>
      <w:r>
        <w:rPr>
          <w:lang w:val="it-IT"/>
        </w:rPr>
        <w:t>a maggioranza della Commissione</w:t>
      </w:r>
      <w:r w:rsidR="00827423">
        <w:rPr>
          <w:lang w:val="it-IT"/>
        </w:rPr>
        <w:t xml:space="preserve"> (11 membri)</w:t>
      </w:r>
      <w:r>
        <w:rPr>
          <w:lang w:val="it-IT"/>
        </w:rPr>
        <w:t xml:space="preserve"> condivide la proposta del Consiglio di Stato.</w:t>
      </w:r>
    </w:p>
    <w:p w:rsidR="00F30C2B" w:rsidRPr="00585F7B" w:rsidRDefault="00F30C2B">
      <w:pPr>
        <w:rPr>
          <w:rFonts w:eastAsiaTheme="majorEastAsia" w:cs="Arial"/>
          <w:bCs/>
          <w:i/>
          <w:sz w:val="28"/>
          <w:szCs w:val="28"/>
        </w:rPr>
      </w:pPr>
    </w:p>
    <w:p w:rsidR="008B66DE" w:rsidRDefault="008B66DE" w:rsidP="007D01A0">
      <w:pPr>
        <w:pStyle w:val="Titolo3"/>
        <w:tabs>
          <w:tab w:val="left" w:pos="567"/>
        </w:tabs>
        <w:spacing w:before="0"/>
        <w:rPr>
          <w:rFonts w:ascii="Arial" w:hAnsi="Arial" w:cs="Arial"/>
          <w:b w:val="0"/>
          <w:i/>
          <w:color w:val="auto"/>
          <w:u w:val="single"/>
        </w:rPr>
      </w:pPr>
      <w:bookmarkStart w:id="53" w:name="_Toc527974463"/>
      <w:r w:rsidRPr="008D6A3E">
        <w:rPr>
          <w:rFonts w:ascii="Arial" w:hAnsi="Arial" w:cs="Arial"/>
          <w:b w:val="0"/>
          <w:i/>
          <w:color w:val="auto"/>
          <w:u w:val="single"/>
        </w:rPr>
        <w:t>La m</w:t>
      </w:r>
      <w:r>
        <w:rPr>
          <w:rFonts w:ascii="Arial" w:hAnsi="Arial" w:cs="Arial"/>
          <w:b w:val="0"/>
          <w:i/>
          <w:color w:val="auto"/>
          <w:u w:val="single"/>
        </w:rPr>
        <w:t>inoranza</w:t>
      </w:r>
      <w:r w:rsidRPr="008D6A3E">
        <w:rPr>
          <w:rFonts w:ascii="Arial" w:hAnsi="Arial" w:cs="Arial"/>
          <w:b w:val="0"/>
          <w:i/>
          <w:color w:val="auto"/>
          <w:u w:val="single"/>
        </w:rPr>
        <w:t xml:space="preserve"> della Commissione</w:t>
      </w:r>
      <w:bookmarkEnd w:id="53"/>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8B66DE" w:rsidRPr="00161CA8" w:rsidTr="00F30C2B">
        <w:tc>
          <w:tcPr>
            <w:tcW w:w="1488"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8B66DE" w:rsidRPr="001E4817" w:rsidRDefault="008B66DE" w:rsidP="00A27991">
            <w:pPr>
              <w:jc w:val="left"/>
              <w:rPr>
                <w:b/>
                <w:sz w:val="18"/>
                <w:szCs w:val="18"/>
              </w:rPr>
            </w:pPr>
            <w:r w:rsidRPr="00F30C2B">
              <w:rPr>
                <w:rFonts w:cs="Arial"/>
                <w:b/>
                <w:sz w:val="16"/>
                <w:szCs w:val="16"/>
              </w:rPr>
              <w:t>Votazioni</w:t>
            </w:r>
          </w:p>
        </w:tc>
        <w:tc>
          <w:tcPr>
            <w:tcW w:w="8221" w:type="dxa"/>
          </w:tcPr>
          <w:p w:rsidR="007A507C" w:rsidRPr="00827423" w:rsidRDefault="00827423" w:rsidP="00043442">
            <w:pPr>
              <w:spacing w:before="60" w:after="120"/>
              <w:ind w:right="74"/>
              <w:rPr>
                <w:rFonts w:cs="Arial"/>
                <w:b/>
                <w:sz w:val="18"/>
                <w:szCs w:val="18"/>
                <w:shd w:val="pct10" w:color="auto" w:fill="auto"/>
                <w:lang w:val="it-CH"/>
              </w:rPr>
            </w:pPr>
            <w:r w:rsidRPr="00827423">
              <w:rPr>
                <w:b/>
                <w:sz w:val="20"/>
                <w:u w:val="single"/>
                <w:shd w:val="pct10" w:color="auto" w:fill="auto"/>
                <w:lang w:val="it-CH"/>
              </w:rPr>
              <w:t xml:space="preserve">ipotesi di </w:t>
            </w:r>
            <w:r w:rsidR="00EC272F" w:rsidRPr="00827423">
              <w:rPr>
                <w:b/>
                <w:sz w:val="20"/>
                <w:u w:val="single"/>
                <w:shd w:val="pct10" w:color="auto" w:fill="auto"/>
                <w:lang w:val="it-CH"/>
              </w:rPr>
              <w:t xml:space="preserve">emendamento </w:t>
            </w:r>
            <w:r w:rsidRPr="00827423">
              <w:rPr>
                <w:b/>
                <w:sz w:val="20"/>
                <w:u w:val="single"/>
                <w:shd w:val="pct10" w:color="auto" w:fill="auto"/>
                <w:lang w:val="it-CH"/>
              </w:rPr>
              <w:t xml:space="preserve">[n. </w:t>
            </w:r>
            <w:r w:rsidR="009B616C" w:rsidRPr="00827423">
              <w:rPr>
                <w:b/>
                <w:sz w:val="20"/>
                <w:u w:val="single"/>
                <w:shd w:val="pct10" w:color="auto" w:fill="auto"/>
                <w:lang w:val="it-CH"/>
              </w:rPr>
              <w:t>8</w:t>
            </w:r>
            <w:r>
              <w:rPr>
                <w:b/>
                <w:sz w:val="20"/>
                <w:u w:val="single"/>
                <w:shd w:val="pct10" w:color="auto" w:fill="auto"/>
                <w:lang w:val="it-CH"/>
              </w:rPr>
              <w:t>]</w:t>
            </w:r>
            <w:r w:rsidR="009B616C" w:rsidRPr="00827423">
              <w:rPr>
                <w:b/>
                <w:sz w:val="20"/>
                <w:u w:val="single"/>
                <w:shd w:val="pct10" w:color="auto" w:fill="auto"/>
                <w:lang w:val="it-CH"/>
              </w:rPr>
              <w:t>: art. 26</w:t>
            </w:r>
            <w:r w:rsidR="007A507C" w:rsidRPr="00827423">
              <w:rPr>
                <w:b/>
                <w:sz w:val="20"/>
                <w:u w:val="single"/>
                <w:shd w:val="pct10" w:color="auto" w:fill="auto"/>
                <w:lang w:val="it-CH"/>
              </w:rPr>
              <w:t xml:space="preserve"> nuova LEDP</w:t>
            </w:r>
          </w:p>
          <w:p w:rsidR="008B66DE" w:rsidRPr="00827423" w:rsidRDefault="009B616C" w:rsidP="00A27991">
            <w:pPr>
              <w:ind w:right="72"/>
              <w:rPr>
                <w:rFonts w:cs="Arial"/>
                <w:b/>
                <w:sz w:val="18"/>
                <w:szCs w:val="18"/>
                <w:lang w:val="it-CH"/>
              </w:rPr>
            </w:pPr>
            <w:r w:rsidRPr="00827423">
              <w:rPr>
                <w:rFonts w:cs="Arial"/>
                <w:b/>
                <w:sz w:val="18"/>
                <w:szCs w:val="18"/>
                <w:lang w:val="it-CH"/>
              </w:rPr>
              <w:t>Art. 26</w:t>
            </w:r>
          </w:p>
          <w:p w:rsidR="008B66DE" w:rsidRPr="00E1185C" w:rsidRDefault="008B66DE" w:rsidP="00F30C2B">
            <w:pPr>
              <w:shd w:val="clear" w:color="auto" w:fill="FFFFFF"/>
              <w:spacing w:after="60"/>
              <w:ind w:right="74"/>
              <w:rPr>
                <w:rFonts w:cs="Arial"/>
                <w:b/>
                <w:sz w:val="18"/>
                <w:szCs w:val="18"/>
              </w:rPr>
            </w:pPr>
            <w:r w:rsidRPr="008B66DE">
              <w:rPr>
                <w:rFonts w:cs="Arial"/>
                <w:sz w:val="18"/>
                <w:szCs w:val="18"/>
              </w:rPr>
              <w:t>Il voto si esprime con la formula "sì" o "no" in lingua italiana; nel caso di votazioni con domanda sussidiaria o varianti, il regolamento ne disciplina le modalità.</w:t>
            </w:r>
          </w:p>
        </w:tc>
      </w:tr>
    </w:tbl>
    <w:p w:rsidR="00316561" w:rsidRDefault="008B66DE" w:rsidP="00585F7B">
      <w:pPr>
        <w:pStyle w:val="Default"/>
        <w:spacing w:before="240"/>
        <w:jc w:val="both"/>
        <w:rPr>
          <w:lang w:val="it-IT"/>
        </w:rPr>
      </w:pPr>
      <w:r>
        <w:rPr>
          <w:lang w:val="it-IT"/>
        </w:rPr>
        <w:t>La minoranza commissionale</w:t>
      </w:r>
      <w:r w:rsidR="00827423">
        <w:rPr>
          <w:lang w:val="it-IT"/>
        </w:rPr>
        <w:t xml:space="preserve"> (1 membro)</w:t>
      </w:r>
      <w:r w:rsidRPr="008B66DE">
        <w:rPr>
          <w:lang w:val="it-IT"/>
        </w:rPr>
        <w:t xml:space="preserve"> propone che</w:t>
      </w:r>
      <w:r>
        <w:rPr>
          <w:lang w:val="it-IT"/>
        </w:rPr>
        <w:t xml:space="preserve">, </w:t>
      </w:r>
      <w:r w:rsidRPr="008B66DE">
        <w:rPr>
          <w:lang w:val="it-IT"/>
        </w:rPr>
        <w:t>nelle votazioni cantonali</w:t>
      </w:r>
      <w:r>
        <w:rPr>
          <w:lang w:val="it-IT"/>
        </w:rPr>
        <w:t xml:space="preserve"> (</w:t>
      </w:r>
      <w:r w:rsidRPr="008B66DE">
        <w:rPr>
          <w:lang w:val="it-IT"/>
        </w:rPr>
        <w:t>quelle federali sfuggono ovviamente alla presente legge</w:t>
      </w:r>
      <w:r>
        <w:rPr>
          <w:lang w:val="it-IT"/>
        </w:rPr>
        <w:t>), l'espressione del voto avv</w:t>
      </w:r>
      <w:r w:rsidRPr="008B66DE">
        <w:rPr>
          <w:lang w:val="it-IT"/>
        </w:rPr>
        <w:t>en</w:t>
      </w:r>
      <w:r>
        <w:rPr>
          <w:lang w:val="it-IT"/>
        </w:rPr>
        <w:t>ga</w:t>
      </w:r>
      <w:r w:rsidRPr="008B66DE">
        <w:rPr>
          <w:lang w:val="it-IT"/>
        </w:rPr>
        <w:t xml:space="preserve"> con un "sì" o con un "no" in lingua italiana</w:t>
      </w:r>
      <w:r>
        <w:rPr>
          <w:lang w:val="it-IT"/>
        </w:rPr>
        <w:t>, da sostituire a lingue nazionali</w:t>
      </w:r>
      <w:r w:rsidR="00316561">
        <w:rPr>
          <w:lang w:val="it-IT"/>
        </w:rPr>
        <w:t>; i</w:t>
      </w:r>
      <w:r w:rsidRPr="008B66DE">
        <w:rPr>
          <w:lang w:val="it-IT"/>
        </w:rPr>
        <w:t>l "sì" e il "no" sono facili da apprendere e da scrivere anche per confederati di altra lingua</w:t>
      </w:r>
      <w:r w:rsidR="00316561">
        <w:rPr>
          <w:lang w:val="it-IT"/>
        </w:rPr>
        <w:t>.</w:t>
      </w:r>
    </w:p>
    <w:p w:rsidR="008B66DE" w:rsidRDefault="00316561" w:rsidP="00585F7B">
      <w:pPr>
        <w:pStyle w:val="Default"/>
        <w:spacing w:before="240"/>
        <w:jc w:val="both"/>
        <w:rPr>
          <w:lang w:val="it-IT"/>
        </w:rPr>
      </w:pPr>
      <w:r>
        <w:rPr>
          <w:lang w:val="it-IT"/>
        </w:rPr>
        <w:t>L</w:t>
      </w:r>
      <w:r w:rsidR="008B66DE" w:rsidRPr="008B66DE">
        <w:rPr>
          <w:lang w:val="it-IT"/>
        </w:rPr>
        <w:t>'eventuale risposta in francese, in tedesco o in romancio, potrebbe corrispondere a un segno di riconoscimento, motivo per cui è consigliabile eliminare ogni possibilità</w:t>
      </w:r>
      <w:r>
        <w:rPr>
          <w:lang w:val="it-IT"/>
        </w:rPr>
        <w:t xml:space="preserve"> di questo tipo</w:t>
      </w:r>
      <w:r w:rsidR="008B66DE" w:rsidRPr="008B66DE">
        <w:rPr>
          <w:lang w:val="it-IT"/>
        </w:rPr>
        <w:t>.</w:t>
      </w:r>
    </w:p>
    <w:p w:rsidR="00316561" w:rsidRPr="00585F7B" w:rsidRDefault="00316561" w:rsidP="00EC62EF">
      <w:pPr>
        <w:pStyle w:val="Default"/>
        <w:spacing w:line="360" w:lineRule="auto"/>
        <w:jc w:val="both"/>
        <w:rPr>
          <w:sz w:val="32"/>
          <w:szCs w:val="32"/>
          <w:lang w:val="it-IT"/>
        </w:rPr>
      </w:pPr>
    </w:p>
    <w:p w:rsidR="00316561" w:rsidRPr="00644611" w:rsidRDefault="009B616C" w:rsidP="007D01A0">
      <w:pPr>
        <w:pStyle w:val="Titolo2"/>
        <w:tabs>
          <w:tab w:val="left" w:pos="709"/>
        </w:tabs>
        <w:spacing w:before="0"/>
        <w:rPr>
          <w:rFonts w:ascii="Arial" w:hAnsi="Arial" w:cs="Arial"/>
          <w:b w:val="0"/>
          <w:color w:val="auto"/>
          <w:sz w:val="24"/>
          <w:szCs w:val="24"/>
        </w:rPr>
      </w:pPr>
      <w:bookmarkStart w:id="54" w:name="_Toc527974464"/>
      <w:r>
        <w:rPr>
          <w:rFonts w:ascii="Arial" w:hAnsi="Arial" w:cs="Arial"/>
          <w:color w:val="auto"/>
          <w:sz w:val="24"/>
          <w:szCs w:val="24"/>
          <w:lang w:val="it-CH"/>
        </w:rPr>
        <w:t xml:space="preserve">art. 27 </w:t>
      </w:r>
      <w:r w:rsidR="00316561">
        <w:rPr>
          <w:rFonts w:ascii="Arial" w:hAnsi="Arial" w:cs="Arial"/>
          <w:color w:val="auto"/>
          <w:sz w:val="24"/>
          <w:szCs w:val="24"/>
          <w:lang w:val="it-CH"/>
        </w:rPr>
        <w:t>cpv. 3</w:t>
      </w:r>
      <w:r w:rsidR="00316561" w:rsidRPr="00644611">
        <w:rPr>
          <w:rFonts w:ascii="Arial" w:hAnsi="Arial" w:cs="Arial"/>
          <w:color w:val="auto"/>
          <w:sz w:val="24"/>
          <w:szCs w:val="24"/>
          <w:lang w:val="it-CH"/>
        </w:rPr>
        <w:t xml:space="preserve"> "</w:t>
      </w:r>
      <w:r w:rsidR="00316561" w:rsidRPr="00316561">
        <w:rPr>
          <w:rFonts w:ascii="Arial" w:hAnsi="Arial" w:cs="Arial"/>
          <w:color w:val="auto"/>
          <w:sz w:val="24"/>
          <w:szCs w:val="24"/>
          <w:lang w:val="it-CH"/>
        </w:rPr>
        <w:t>Elezioni, a) in generale</w:t>
      </w:r>
      <w:r w:rsidR="00316561">
        <w:rPr>
          <w:rFonts w:ascii="Arial" w:hAnsi="Arial" w:cs="Arial"/>
          <w:color w:val="auto"/>
          <w:sz w:val="24"/>
          <w:szCs w:val="24"/>
          <w:lang w:val="it-CH"/>
        </w:rPr>
        <w:t>": motivo di nullità della scheda</w:t>
      </w:r>
      <w:bookmarkEnd w:id="54"/>
    </w:p>
    <w:p w:rsidR="00827423" w:rsidRPr="00367C4A" w:rsidRDefault="00CF113A" w:rsidP="00CF113A">
      <w:pPr>
        <w:tabs>
          <w:tab w:val="left" w:pos="567"/>
        </w:tabs>
        <w:spacing w:before="120"/>
        <w:ind w:left="567"/>
        <w:rPr>
          <w:i/>
          <w:sz w:val="20"/>
          <w:highlight w:val="yellow"/>
        </w:rPr>
      </w:pPr>
      <w:r w:rsidRPr="00367C4A">
        <w:rPr>
          <w:i/>
          <w:sz w:val="20"/>
          <w:highlight w:val="yellow"/>
        </w:rPr>
        <w:t xml:space="preserve">modifiche della maggioranza </w:t>
      </w:r>
      <w:r w:rsidR="00827423" w:rsidRPr="00367C4A">
        <w:rPr>
          <w:i/>
          <w:sz w:val="20"/>
          <w:highlight w:val="yellow"/>
        </w:rPr>
        <w:t xml:space="preserve">rispetto </w:t>
      </w:r>
      <w:r w:rsidRPr="00367C4A">
        <w:rPr>
          <w:i/>
          <w:sz w:val="20"/>
          <w:highlight w:val="yellow"/>
        </w:rPr>
        <w:t>alla versione governativa</w:t>
      </w:r>
    </w:p>
    <w:p w:rsidR="00316561" w:rsidRPr="00367C4A" w:rsidRDefault="00827423" w:rsidP="00CF113A">
      <w:pPr>
        <w:tabs>
          <w:tab w:val="left" w:pos="567"/>
        </w:tabs>
        <w:spacing w:before="120"/>
        <w:ind w:left="567"/>
        <w:rPr>
          <w:i/>
          <w:sz w:val="20"/>
        </w:rPr>
      </w:pPr>
      <w:r w:rsidRPr="00367C4A">
        <w:rPr>
          <w:i/>
          <w:sz w:val="20"/>
          <w:highlight w:val="yellow"/>
        </w:rPr>
        <w:t>ipotesi di</w:t>
      </w:r>
      <w:r w:rsidR="00CF113A" w:rsidRPr="00367C4A">
        <w:rPr>
          <w:i/>
          <w:sz w:val="20"/>
          <w:highlight w:val="yellow"/>
        </w:rPr>
        <w:t xml:space="preserve"> </w:t>
      </w:r>
      <w:r w:rsidR="00316561" w:rsidRPr="00367C4A">
        <w:rPr>
          <w:i/>
          <w:sz w:val="20"/>
          <w:highlight w:val="yellow"/>
        </w:rPr>
        <w:t>emendament</w:t>
      </w:r>
      <w:r w:rsidRPr="00367C4A">
        <w:rPr>
          <w:i/>
          <w:sz w:val="20"/>
          <w:highlight w:val="yellow"/>
        </w:rPr>
        <w:t>o</w:t>
      </w:r>
      <w:r w:rsidR="00CF113A" w:rsidRPr="00367C4A">
        <w:rPr>
          <w:i/>
          <w:sz w:val="20"/>
          <w:highlight w:val="yellow"/>
        </w:rPr>
        <w:t xml:space="preserve"> della minoranza 1</w:t>
      </w:r>
      <w:r w:rsidRPr="00367C4A">
        <w:rPr>
          <w:i/>
          <w:sz w:val="20"/>
          <w:highlight w:val="yellow"/>
        </w:rPr>
        <w:t xml:space="preserve"> e della minoranza 2 </w:t>
      </w:r>
      <w:r w:rsidR="00CF113A" w:rsidRPr="00367C4A">
        <w:rPr>
          <w:i/>
          <w:sz w:val="20"/>
          <w:highlight w:val="yellow"/>
        </w:rPr>
        <w:t>rispetto alla versione della maggioranza</w:t>
      </w:r>
    </w:p>
    <w:p w:rsidR="00F30984" w:rsidRDefault="00F30984" w:rsidP="00EC62EF">
      <w:pPr>
        <w:pStyle w:val="Default"/>
        <w:spacing w:before="120"/>
        <w:jc w:val="both"/>
      </w:pPr>
      <w:r>
        <w:t>Il principio secondo cui i</w:t>
      </w:r>
      <w:r w:rsidRPr="00106308">
        <w:t xml:space="preserve">l cumulo e la cancellazione del nome di candidati non costituiscono motivi di nullità della scheda </w:t>
      </w:r>
      <w:r>
        <w:t>è stato introdotto nella LEDP (attuale art. 36 cpv. 3) nel 2003</w:t>
      </w:r>
      <w:r>
        <w:rPr>
          <w:rStyle w:val="Rimandonotaapidipagina"/>
        </w:rPr>
        <w:footnoteReference w:id="9"/>
      </w:r>
      <w:r>
        <w:t xml:space="preserve"> pensando alle elezioni del Consiglio degli Stati e del Consiglio nazionale, </w:t>
      </w:r>
      <w:r w:rsidRPr="00EC62EF">
        <w:rPr>
          <w:lang w:val="it-IT"/>
        </w:rPr>
        <w:t>che</w:t>
      </w:r>
      <w:r>
        <w:t xml:space="preserve"> avvengono in contemporanea con </w:t>
      </w:r>
      <w:r w:rsidR="00A94A61">
        <w:t>2</w:t>
      </w:r>
      <w:r>
        <w:t xml:space="preserve"> sistemi di voto diversi (quello per l'elezione del Consiglio nazionale permette all'elettore di doppiare i candidati e/o di cancellare candidati), quindi con una possibilità aumentata che gli elettori si confondano e commettano errori nella compilazione delle schede.</w:t>
      </w:r>
    </w:p>
    <w:p w:rsidR="00A94A61" w:rsidRDefault="00A94A61"/>
    <w:p w:rsidR="00F30984" w:rsidRPr="008D6A3E" w:rsidRDefault="00F30984" w:rsidP="007D01A0">
      <w:pPr>
        <w:pStyle w:val="Titolo3"/>
        <w:tabs>
          <w:tab w:val="left" w:pos="567"/>
        </w:tabs>
        <w:spacing w:before="0"/>
        <w:rPr>
          <w:rFonts w:ascii="Arial" w:hAnsi="Arial" w:cs="Arial"/>
          <w:b w:val="0"/>
          <w:i/>
          <w:color w:val="auto"/>
        </w:rPr>
      </w:pPr>
      <w:bookmarkStart w:id="55" w:name="_Toc527974465"/>
      <w:r w:rsidRPr="008D6A3E">
        <w:rPr>
          <w:rFonts w:ascii="Arial" w:hAnsi="Arial" w:cs="Arial"/>
          <w:b w:val="0"/>
          <w:i/>
          <w:color w:val="auto"/>
          <w:u w:val="single"/>
        </w:rPr>
        <w:t xml:space="preserve">La </w:t>
      </w:r>
      <w:r>
        <w:rPr>
          <w:rFonts w:ascii="Arial" w:hAnsi="Arial" w:cs="Arial"/>
          <w:b w:val="0"/>
          <w:i/>
          <w:color w:val="auto"/>
          <w:u w:val="single"/>
        </w:rPr>
        <w:t xml:space="preserve">maggioranza </w:t>
      </w:r>
      <w:r w:rsidRPr="008D6A3E">
        <w:rPr>
          <w:rFonts w:ascii="Arial" w:hAnsi="Arial" w:cs="Arial"/>
          <w:b w:val="0"/>
          <w:i/>
          <w:color w:val="auto"/>
          <w:u w:val="single"/>
        </w:rPr>
        <w:t>della Commissione</w:t>
      </w:r>
      <w:bookmarkEnd w:id="55"/>
    </w:p>
    <w:p w:rsidR="00485384" w:rsidRDefault="008D2A60" w:rsidP="008D2A60">
      <w:pPr>
        <w:pStyle w:val="Default"/>
        <w:spacing w:before="120"/>
        <w:jc w:val="both"/>
      </w:pPr>
      <w:r>
        <w:t>La maggioranza della Commissione</w:t>
      </w:r>
      <w:r w:rsidR="00827423">
        <w:t xml:space="preserve"> (7 membri)</w:t>
      </w:r>
      <w:r>
        <w:t xml:space="preserve"> propone lo stralcio di questa disposizione.</w:t>
      </w:r>
      <w:r w:rsidR="007E54CC">
        <w:t xml:space="preserve"> </w:t>
      </w:r>
      <w:r w:rsidR="00A8539F">
        <w:t>D</w:t>
      </w:r>
      <w:r w:rsidRPr="003730B1">
        <w:t>ato che il sistema di voto prevede che si apponga una crocetta accanto al candidato che si vuole votare, non avrebbe senso consentire altre varianti come lo stralcio, l'aggiunta di un nome o il raddoppio di un candidato, anche perché potr</w:t>
      </w:r>
      <w:r w:rsidR="00EC62EF">
        <w:t>ebbero essere motivo</w:t>
      </w:r>
      <w:r w:rsidRPr="003730B1">
        <w:t xml:space="preserve"> di riconoscimento. È importante che il cittadino sappia chiaramente che, a parte per le </w:t>
      </w:r>
      <w:r w:rsidRPr="003730B1">
        <w:lastRenderedPageBreak/>
        <w:t>elezioni del C</w:t>
      </w:r>
      <w:r>
        <w:t>onsiglio nazionale</w:t>
      </w:r>
      <w:r w:rsidRPr="003730B1">
        <w:t>, sulle schede possono essere apposte soltanto delle crocette accanto al nome del o dei candidati che si vogliono eleggere. Qualsiasi altro segno deve rendere nulla la scheda, questo anche per l'elezione al Consiglio degli Stati.</w:t>
      </w:r>
    </w:p>
    <w:p w:rsidR="00316561" w:rsidRDefault="00316561" w:rsidP="00316561"/>
    <w:p w:rsidR="00316561" w:rsidRDefault="00316561" w:rsidP="007D01A0">
      <w:pPr>
        <w:pStyle w:val="Titolo3"/>
        <w:tabs>
          <w:tab w:val="left" w:pos="567"/>
        </w:tabs>
        <w:spacing w:before="0"/>
        <w:rPr>
          <w:rFonts w:ascii="Arial" w:hAnsi="Arial" w:cs="Arial"/>
          <w:b w:val="0"/>
          <w:i/>
          <w:color w:val="auto"/>
          <w:u w:val="single"/>
        </w:rPr>
      </w:pPr>
      <w:bookmarkStart w:id="56" w:name="_Toc527974466"/>
      <w:r w:rsidRPr="008D6A3E">
        <w:rPr>
          <w:rFonts w:ascii="Arial" w:hAnsi="Arial" w:cs="Arial"/>
          <w:b w:val="0"/>
          <w:i/>
          <w:color w:val="auto"/>
          <w:u w:val="single"/>
        </w:rPr>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56"/>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7A507C" w:rsidRPr="00161CA8" w:rsidTr="00706E96">
        <w:tc>
          <w:tcPr>
            <w:tcW w:w="1346"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7A507C" w:rsidRPr="00706E96" w:rsidRDefault="007A507C" w:rsidP="00FB1CD0">
            <w:pPr>
              <w:jc w:val="left"/>
              <w:rPr>
                <w:sz w:val="16"/>
                <w:szCs w:val="16"/>
              </w:rPr>
            </w:pPr>
            <w:r w:rsidRPr="00706E96">
              <w:rPr>
                <w:rFonts w:cs="Arial"/>
                <w:b/>
                <w:sz w:val="16"/>
                <w:szCs w:val="16"/>
              </w:rPr>
              <w:t>Elezioni, a) in generale</w:t>
            </w:r>
          </w:p>
        </w:tc>
        <w:tc>
          <w:tcPr>
            <w:tcW w:w="8363" w:type="dxa"/>
          </w:tcPr>
          <w:p w:rsidR="007A507C" w:rsidRPr="00706E96" w:rsidRDefault="004F61F0" w:rsidP="00706E96">
            <w:pPr>
              <w:spacing w:before="60" w:after="120"/>
              <w:ind w:right="74"/>
              <w:rPr>
                <w:rFonts w:cs="Arial"/>
                <w:b/>
                <w:sz w:val="18"/>
                <w:szCs w:val="18"/>
                <w:shd w:val="pct10" w:color="auto" w:fill="auto"/>
              </w:rPr>
            </w:pPr>
            <w:r>
              <w:rPr>
                <w:b/>
                <w:sz w:val="20"/>
                <w:u w:val="single"/>
                <w:shd w:val="pct10" w:color="auto" w:fill="auto"/>
                <w:lang w:val="it-CH"/>
              </w:rPr>
              <w:t xml:space="preserve">ipotesi di </w:t>
            </w:r>
            <w:r w:rsidR="007A507C" w:rsidRPr="00706E96">
              <w:rPr>
                <w:b/>
                <w:sz w:val="20"/>
                <w:u w:val="single"/>
                <w:shd w:val="pct10" w:color="auto" w:fill="auto"/>
                <w:lang w:val="it-CH"/>
              </w:rPr>
              <w:t>emendamento</w:t>
            </w:r>
            <w:r w:rsidR="00EC272F">
              <w:rPr>
                <w:b/>
                <w:sz w:val="20"/>
                <w:u w:val="single"/>
                <w:shd w:val="pct10" w:color="auto" w:fill="auto"/>
                <w:lang w:val="it-CH"/>
              </w:rPr>
              <w:t xml:space="preserve"> </w:t>
            </w:r>
            <w:r>
              <w:rPr>
                <w:b/>
                <w:sz w:val="20"/>
                <w:u w:val="single"/>
                <w:shd w:val="pct10" w:color="auto" w:fill="auto"/>
                <w:lang w:val="it-CH"/>
              </w:rPr>
              <w:t xml:space="preserve">[n. </w:t>
            </w:r>
            <w:r w:rsidR="009B616C">
              <w:rPr>
                <w:b/>
                <w:sz w:val="20"/>
                <w:u w:val="single"/>
                <w:shd w:val="pct10" w:color="auto" w:fill="auto"/>
                <w:lang w:val="it-CH"/>
              </w:rPr>
              <w:t>9</w:t>
            </w:r>
            <w:r>
              <w:rPr>
                <w:b/>
                <w:sz w:val="20"/>
                <w:u w:val="single"/>
                <w:shd w:val="pct10" w:color="auto" w:fill="auto"/>
                <w:lang w:val="it-CH"/>
              </w:rPr>
              <w:t>a]</w:t>
            </w:r>
            <w:r w:rsidR="009B616C">
              <w:rPr>
                <w:b/>
                <w:sz w:val="20"/>
                <w:u w:val="single"/>
                <w:shd w:val="pct10" w:color="auto" w:fill="auto"/>
                <w:lang w:val="it-CH"/>
              </w:rPr>
              <w:t>: art. 27</w:t>
            </w:r>
            <w:r w:rsidR="007A507C" w:rsidRPr="00706E96">
              <w:rPr>
                <w:b/>
                <w:sz w:val="20"/>
                <w:u w:val="single"/>
                <w:shd w:val="pct10" w:color="auto" w:fill="auto"/>
                <w:lang w:val="it-CH"/>
              </w:rPr>
              <w:t xml:space="preserve"> cpv. 3 nuova LEDP</w:t>
            </w:r>
          </w:p>
          <w:p w:rsidR="007A507C" w:rsidRPr="003730B1" w:rsidRDefault="00A95CB1" w:rsidP="00706E96">
            <w:pPr>
              <w:ind w:right="74"/>
              <w:rPr>
                <w:rFonts w:cs="Arial"/>
                <w:b/>
                <w:sz w:val="18"/>
                <w:szCs w:val="18"/>
              </w:rPr>
            </w:pPr>
            <w:r>
              <w:rPr>
                <w:rFonts w:cs="Arial"/>
                <w:b/>
                <w:sz w:val="18"/>
                <w:szCs w:val="18"/>
              </w:rPr>
              <w:t>Art. 27 cpv. 3</w:t>
            </w:r>
          </w:p>
          <w:p w:rsidR="007A507C" w:rsidRPr="003730B1" w:rsidRDefault="007A507C" w:rsidP="00706E96">
            <w:pPr>
              <w:shd w:val="clear" w:color="auto" w:fill="FFFFFF"/>
              <w:spacing w:after="60"/>
              <w:ind w:right="74"/>
              <w:rPr>
                <w:rFonts w:cs="Arial"/>
                <w:b/>
                <w:sz w:val="18"/>
                <w:szCs w:val="18"/>
              </w:rPr>
            </w:pPr>
            <w:r w:rsidRPr="003730B1">
              <w:rPr>
                <w:rFonts w:cs="Arial"/>
                <w:sz w:val="18"/>
                <w:szCs w:val="18"/>
                <w:vertAlign w:val="superscript"/>
              </w:rPr>
              <w:t>3</w:t>
            </w:r>
            <w:r w:rsidRPr="007A507C">
              <w:rPr>
                <w:rFonts w:cs="Arial"/>
                <w:sz w:val="18"/>
                <w:szCs w:val="18"/>
              </w:rPr>
              <w:t>Per ogni candidato può essere espresso al massimo un voto. Il cumulo e la cancellazione del nome di candidati non costituiscono motivi di nullità della scheda.</w:t>
            </w:r>
          </w:p>
        </w:tc>
      </w:tr>
    </w:tbl>
    <w:p w:rsidR="008D2A60" w:rsidRDefault="008D2A60" w:rsidP="00EC62EF">
      <w:pPr>
        <w:pStyle w:val="Default"/>
        <w:spacing w:before="120"/>
        <w:jc w:val="both"/>
      </w:pPr>
      <w:r>
        <w:t>La minoranza 1 della Commissione</w:t>
      </w:r>
      <w:r w:rsidR="00827423">
        <w:t xml:space="preserve"> (3 membri)</w:t>
      </w:r>
      <w:r>
        <w:t xml:space="preserve"> è favorevole al mantenimento di questa norma, perché occorre </w:t>
      </w:r>
      <w:r w:rsidRPr="00F30984">
        <w:t>cercare di tenere valido il più alto numero di schede, nel pieno rispetto del principio generale che vige in materia elettorale.</w:t>
      </w:r>
    </w:p>
    <w:p w:rsidR="00316561" w:rsidRDefault="00316561" w:rsidP="00316561">
      <w:pPr>
        <w:pStyle w:val="Default"/>
        <w:jc w:val="both"/>
      </w:pPr>
    </w:p>
    <w:p w:rsidR="00316561" w:rsidRDefault="00316561" w:rsidP="007D01A0">
      <w:pPr>
        <w:pStyle w:val="Titolo3"/>
        <w:tabs>
          <w:tab w:val="left" w:pos="567"/>
        </w:tabs>
        <w:spacing w:before="0"/>
        <w:rPr>
          <w:rFonts w:ascii="Arial" w:hAnsi="Arial" w:cs="Arial"/>
          <w:b w:val="0"/>
          <w:i/>
          <w:color w:val="auto"/>
          <w:u w:val="single"/>
        </w:rPr>
      </w:pPr>
      <w:bookmarkStart w:id="57" w:name="_Toc527974467"/>
      <w:r w:rsidRPr="008D6A3E">
        <w:rPr>
          <w:rFonts w:ascii="Arial" w:hAnsi="Arial" w:cs="Arial"/>
          <w:b w:val="0"/>
          <w:i/>
          <w:color w:val="auto"/>
          <w:u w:val="single"/>
        </w:rPr>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57"/>
    </w:p>
    <w:p w:rsidR="007A507C" w:rsidRPr="00696DDD" w:rsidRDefault="007A507C" w:rsidP="007A507C">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3730B1" w:rsidRPr="008D2A60" w:rsidTr="00706E96">
        <w:tc>
          <w:tcPr>
            <w:tcW w:w="1346" w:type="dxa"/>
          </w:tcPr>
          <w:p w:rsidR="00043442" w:rsidRPr="00696DDD" w:rsidRDefault="00043442" w:rsidP="00043442">
            <w:pPr>
              <w:ind w:right="72"/>
              <w:jc w:val="left"/>
              <w:rPr>
                <w:rFonts w:cs="Arial"/>
                <w:sz w:val="20"/>
              </w:rPr>
            </w:pPr>
          </w:p>
          <w:p w:rsidR="00043442" w:rsidRPr="00696DDD" w:rsidRDefault="00043442" w:rsidP="00043442">
            <w:pPr>
              <w:spacing w:before="60" w:after="120"/>
              <w:ind w:right="74"/>
              <w:rPr>
                <w:rFonts w:cs="Arial"/>
                <w:sz w:val="20"/>
              </w:rPr>
            </w:pPr>
          </w:p>
          <w:p w:rsidR="003730B1" w:rsidRPr="00706E96" w:rsidRDefault="003730B1" w:rsidP="00A27991">
            <w:pPr>
              <w:jc w:val="left"/>
              <w:rPr>
                <w:sz w:val="16"/>
                <w:szCs w:val="16"/>
              </w:rPr>
            </w:pPr>
            <w:r w:rsidRPr="00706E96">
              <w:rPr>
                <w:rFonts w:cs="Arial"/>
                <w:b/>
                <w:sz w:val="16"/>
                <w:szCs w:val="16"/>
              </w:rPr>
              <w:t>Elezioni, a) in generale</w:t>
            </w:r>
          </w:p>
        </w:tc>
        <w:tc>
          <w:tcPr>
            <w:tcW w:w="8363" w:type="dxa"/>
          </w:tcPr>
          <w:p w:rsidR="007A507C" w:rsidRPr="00706E96" w:rsidRDefault="004F61F0" w:rsidP="00043442">
            <w:pPr>
              <w:spacing w:before="60" w:after="120"/>
              <w:ind w:right="74"/>
              <w:rPr>
                <w:rFonts w:cs="Arial"/>
                <w:b/>
                <w:sz w:val="18"/>
                <w:szCs w:val="18"/>
                <w:shd w:val="pct10" w:color="auto" w:fill="auto"/>
              </w:rPr>
            </w:pPr>
            <w:r>
              <w:rPr>
                <w:b/>
                <w:sz w:val="20"/>
                <w:u w:val="single"/>
                <w:shd w:val="pct10" w:color="auto" w:fill="auto"/>
                <w:lang w:val="it-CH"/>
              </w:rPr>
              <w:t xml:space="preserve">ipotesi di </w:t>
            </w:r>
            <w:r w:rsidR="00EC272F">
              <w:rPr>
                <w:b/>
                <w:sz w:val="20"/>
                <w:u w:val="single"/>
                <w:shd w:val="pct10" w:color="auto" w:fill="auto"/>
                <w:lang w:val="it-CH"/>
              </w:rPr>
              <w:t xml:space="preserve">emendamento </w:t>
            </w:r>
            <w:r>
              <w:rPr>
                <w:b/>
                <w:sz w:val="20"/>
                <w:u w:val="single"/>
                <w:shd w:val="pct10" w:color="auto" w:fill="auto"/>
                <w:lang w:val="it-CH"/>
              </w:rPr>
              <w:t xml:space="preserve">[n. </w:t>
            </w:r>
            <w:r w:rsidR="009B616C">
              <w:rPr>
                <w:b/>
                <w:sz w:val="20"/>
                <w:u w:val="single"/>
                <w:shd w:val="pct10" w:color="auto" w:fill="auto"/>
                <w:lang w:val="it-CH"/>
              </w:rPr>
              <w:t>9b</w:t>
            </w:r>
            <w:r>
              <w:rPr>
                <w:b/>
                <w:sz w:val="20"/>
                <w:u w:val="single"/>
                <w:shd w:val="pct10" w:color="auto" w:fill="auto"/>
                <w:lang w:val="it-CH"/>
              </w:rPr>
              <w:t>]</w:t>
            </w:r>
            <w:r w:rsidR="009B616C">
              <w:rPr>
                <w:b/>
                <w:sz w:val="20"/>
                <w:u w:val="single"/>
                <w:shd w:val="pct10" w:color="auto" w:fill="auto"/>
                <w:lang w:val="it-CH"/>
              </w:rPr>
              <w:t xml:space="preserve">: art. 27 </w:t>
            </w:r>
            <w:r w:rsidR="007A507C" w:rsidRPr="00706E96">
              <w:rPr>
                <w:b/>
                <w:sz w:val="20"/>
                <w:u w:val="single"/>
                <w:shd w:val="pct10" w:color="auto" w:fill="auto"/>
                <w:lang w:val="it-CH"/>
              </w:rPr>
              <w:t>cpv. 3 nuova LEDP</w:t>
            </w:r>
          </w:p>
          <w:p w:rsidR="003730B1" w:rsidRPr="008D2A60" w:rsidRDefault="009B616C" w:rsidP="00A27991">
            <w:pPr>
              <w:ind w:right="72"/>
              <w:rPr>
                <w:rFonts w:cs="Arial"/>
                <w:b/>
                <w:sz w:val="18"/>
                <w:szCs w:val="18"/>
              </w:rPr>
            </w:pPr>
            <w:r>
              <w:rPr>
                <w:rFonts w:cs="Arial"/>
                <w:b/>
                <w:sz w:val="18"/>
                <w:szCs w:val="18"/>
              </w:rPr>
              <w:t>Art. 27 cpv. 3</w:t>
            </w:r>
          </w:p>
          <w:p w:rsidR="003730B1" w:rsidRPr="008D2A60" w:rsidRDefault="008D2A60" w:rsidP="00A5278A">
            <w:pPr>
              <w:shd w:val="clear" w:color="auto" w:fill="FFFFFF"/>
              <w:spacing w:after="60"/>
              <w:ind w:right="74"/>
              <w:rPr>
                <w:rFonts w:cs="Arial"/>
                <w:b/>
                <w:sz w:val="18"/>
                <w:szCs w:val="18"/>
              </w:rPr>
            </w:pPr>
            <w:r w:rsidRPr="008D2A60">
              <w:rPr>
                <w:spacing w:val="2"/>
                <w:sz w:val="18"/>
                <w:szCs w:val="18"/>
                <w:vertAlign w:val="superscript"/>
              </w:rPr>
              <w:t>3</w:t>
            </w:r>
            <w:r w:rsidRPr="008D2A60">
              <w:rPr>
                <w:spacing w:val="2"/>
                <w:sz w:val="18"/>
                <w:szCs w:val="18"/>
              </w:rPr>
              <w:t xml:space="preserve">Per ogni candidato </w:t>
            </w:r>
            <w:r w:rsidRPr="00706E96">
              <w:rPr>
                <w:rFonts w:cs="Arial"/>
                <w:sz w:val="18"/>
                <w:szCs w:val="18"/>
              </w:rPr>
              <w:t>può</w:t>
            </w:r>
            <w:r w:rsidRPr="008D2A60">
              <w:rPr>
                <w:spacing w:val="2"/>
                <w:sz w:val="18"/>
                <w:szCs w:val="18"/>
              </w:rPr>
              <w:t xml:space="preserve"> essere espresso al massimo un voto. Il cumulo e la cancellazione del nome di candidati costituiscono motivi di nullità della scheda.</w:t>
            </w:r>
          </w:p>
        </w:tc>
      </w:tr>
    </w:tbl>
    <w:p w:rsidR="008D2A60" w:rsidRDefault="008D2A60" w:rsidP="00EC62EF">
      <w:pPr>
        <w:spacing w:before="120"/>
      </w:pPr>
      <w:r>
        <w:t>Anche l</w:t>
      </w:r>
      <w:r w:rsidR="00316561">
        <w:t>a minoranza 2 della Commissione</w:t>
      </w:r>
      <w:r w:rsidR="00827423">
        <w:t xml:space="preserve"> (1 membro)</w:t>
      </w:r>
      <w:r>
        <w:t>, come la maggioranza,</w:t>
      </w:r>
      <w:r w:rsidR="00316561">
        <w:t xml:space="preserve"> </w:t>
      </w:r>
      <w:r>
        <w:t xml:space="preserve">è contraria alla possibilità che il cumulo e la cancellazione del nome di candidati non rappresentino motivi di nullità della scheda. Essa ritiene infatti </w:t>
      </w:r>
      <w:r w:rsidRPr="008D2A60">
        <w:t>che tali "anomalie" debbano costituire motivo di nullità, in quanto potrebbe trattarsi di segni di riconoscimento intesi a controllare il voto di un elettore</w:t>
      </w:r>
      <w:r>
        <w:t>, e che occorra quindi specificarlo esplicitamente a livello di legge.</w:t>
      </w:r>
    </w:p>
    <w:p w:rsidR="00316561" w:rsidRPr="00585F7B" w:rsidRDefault="00316561" w:rsidP="00A94A61">
      <w:pPr>
        <w:pStyle w:val="Default"/>
        <w:spacing w:line="360" w:lineRule="auto"/>
        <w:jc w:val="both"/>
        <w:rPr>
          <w:sz w:val="32"/>
          <w:szCs w:val="32"/>
        </w:rPr>
      </w:pPr>
    </w:p>
    <w:p w:rsidR="003D68B2" w:rsidRPr="00644611" w:rsidRDefault="009B616C" w:rsidP="007D01A0">
      <w:pPr>
        <w:pStyle w:val="Titolo2"/>
        <w:tabs>
          <w:tab w:val="left" w:pos="709"/>
        </w:tabs>
        <w:spacing w:before="0"/>
        <w:rPr>
          <w:rFonts w:ascii="Arial" w:hAnsi="Arial" w:cs="Arial"/>
          <w:b w:val="0"/>
          <w:color w:val="auto"/>
          <w:sz w:val="24"/>
          <w:szCs w:val="24"/>
        </w:rPr>
      </w:pPr>
      <w:bookmarkStart w:id="58" w:name="_Toc527974468"/>
      <w:r>
        <w:rPr>
          <w:rFonts w:ascii="Arial" w:hAnsi="Arial" w:cs="Arial"/>
          <w:color w:val="auto"/>
          <w:sz w:val="24"/>
          <w:szCs w:val="24"/>
        </w:rPr>
        <w:t xml:space="preserve">art. 27 </w:t>
      </w:r>
      <w:r w:rsidR="003D68B2" w:rsidRPr="003D68B2">
        <w:rPr>
          <w:rFonts w:ascii="Arial" w:hAnsi="Arial" w:cs="Arial"/>
          <w:color w:val="auto"/>
          <w:sz w:val="24"/>
          <w:szCs w:val="24"/>
        </w:rPr>
        <w:t>cpv. 1 "Elezion</w:t>
      </w:r>
      <w:r>
        <w:rPr>
          <w:rFonts w:ascii="Arial" w:hAnsi="Arial" w:cs="Arial"/>
          <w:color w:val="auto"/>
          <w:sz w:val="24"/>
          <w:szCs w:val="24"/>
        </w:rPr>
        <w:t xml:space="preserve">i a) in generale", art. 28 </w:t>
      </w:r>
      <w:r w:rsidR="003D68B2" w:rsidRPr="003D68B2">
        <w:rPr>
          <w:rFonts w:ascii="Arial" w:hAnsi="Arial" w:cs="Arial"/>
          <w:color w:val="auto"/>
          <w:sz w:val="24"/>
          <w:szCs w:val="24"/>
        </w:rPr>
        <w:t>cpv. 1 "b) con il sistema</w:t>
      </w:r>
      <w:r w:rsidR="003D68B2" w:rsidRPr="003D68B2">
        <w:rPr>
          <w:rFonts w:ascii="Arial" w:hAnsi="Arial" w:cs="Arial"/>
          <w:color w:val="auto"/>
          <w:sz w:val="24"/>
          <w:szCs w:val="24"/>
          <w:lang w:val="it-CH"/>
        </w:rPr>
        <w:t xml:space="preserve"> proporzionale", art. 40</w:t>
      </w:r>
      <w:r>
        <w:rPr>
          <w:rFonts w:ascii="Arial" w:hAnsi="Arial" w:cs="Arial"/>
          <w:color w:val="auto"/>
          <w:sz w:val="24"/>
          <w:szCs w:val="24"/>
          <w:lang w:val="it-CH"/>
        </w:rPr>
        <w:t xml:space="preserve"> </w:t>
      </w:r>
      <w:r w:rsidR="003D68B2" w:rsidRPr="003D68B2">
        <w:rPr>
          <w:rFonts w:ascii="Arial" w:hAnsi="Arial" w:cs="Arial"/>
          <w:color w:val="auto"/>
          <w:sz w:val="24"/>
          <w:szCs w:val="24"/>
          <w:lang w:val="it-CH"/>
        </w:rPr>
        <w:t>"Computo dei voti nelle elezioni on il sistema proporzionale", art. 86</w:t>
      </w:r>
      <w:r>
        <w:rPr>
          <w:rFonts w:ascii="Arial" w:hAnsi="Arial" w:cs="Arial"/>
          <w:color w:val="auto"/>
          <w:sz w:val="24"/>
          <w:szCs w:val="24"/>
          <w:lang w:val="it-CH"/>
        </w:rPr>
        <w:t xml:space="preserve"> </w:t>
      </w:r>
      <w:r w:rsidR="003D68B2" w:rsidRPr="003D68B2">
        <w:rPr>
          <w:rFonts w:ascii="Arial" w:hAnsi="Arial" w:cs="Arial"/>
          <w:color w:val="auto"/>
          <w:sz w:val="24"/>
          <w:szCs w:val="24"/>
          <w:lang w:val="it-CH"/>
        </w:rPr>
        <w:t>cpv. 1 "Sindaco ad interim" e art. 88</w:t>
      </w:r>
      <w:r>
        <w:rPr>
          <w:rFonts w:ascii="Arial" w:hAnsi="Arial" w:cs="Arial"/>
          <w:color w:val="auto"/>
          <w:sz w:val="24"/>
          <w:szCs w:val="24"/>
          <w:lang w:val="it-CH"/>
        </w:rPr>
        <w:t xml:space="preserve"> </w:t>
      </w:r>
      <w:r w:rsidR="003D68B2" w:rsidRPr="003D68B2">
        <w:rPr>
          <w:rFonts w:ascii="Arial" w:hAnsi="Arial" w:cs="Arial"/>
          <w:color w:val="auto"/>
          <w:sz w:val="24"/>
          <w:szCs w:val="24"/>
          <w:lang w:val="it-CH"/>
        </w:rPr>
        <w:t>cpv. 1 "Incompatibilità per parentela"</w:t>
      </w:r>
      <w:r w:rsidR="003D68B2">
        <w:rPr>
          <w:rFonts w:ascii="Arial" w:hAnsi="Arial" w:cs="Arial"/>
          <w:color w:val="auto"/>
          <w:sz w:val="24"/>
          <w:szCs w:val="24"/>
          <w:lang w:val="it-CH"/>
        </w:rPr>
        <w:t xml:space="preserve">: </w:t>
      </w:r>
      <w:r w:rsidR="00776311">
        <w:rPr>
          <w:rFonts w:ascii="Arial" w:hAnsi="Arial" w:cs="Arial"/>
          <w:color w:val="auto"/>
          <w:sz w:val="24"/>
          <w:szCs w:val="24"/>
          <w:lang w:val="it-CH"/>
        </w:rPr>
        <w:t>mo</w:t>
      </w:r>
      <w:r w:rsidR="003D68B2" w:rsidRPr="003D68B2">
        <w:rPr>
          <w:rFonts w:ascii="Arial" w:hAnsi="Arial" w:cs="Arial"/>
          <w:color w:val="auto"/>
          <w:sz w:val="24"/>
          <w:szCs w:val="24"/>
          <w:lang w:val="it-CH"/>
        </w:rPr>
        <w:t>dalità di computo dei voti nelle elezioni con il sistema proporzionale</w:t>
      </w:r>
      <w:bookmarkEnd w:id="58"/>
    </w:p>
    <w:p w:rsidR="004F61F0" w:rsidRPr="00367C4A" w:rsidRDefault="004F61F0" w:rsidP="004F61F0">
      <w:pPr>
        <w:tabs>
          <w:tab w:val="left" w:pos="567"/>
        </w:tabs>
        <w:spacing w:before="120"/>
        <w:ind w:left="567"/>
        <w:rPr>
          <w:i/>
          <w:sz w:val="20"/>
          <w:highlight w:val="yellow"/>
        </w:rPr>
      </w:pPr>
      <w:r w:rsidRPr="00367C4A">
        <w:rPr>
          <w:i/>
          <w:sz w:val="20"/>
          <w:highlight w:val="yellow"/>
        </w:rPr>
        <w:t>modifiche della maggioranza rispetto alla versione governativa</w:t>
      </w:r>
    </w:p>
    <w:p w:rsidR="004F61F0" w:rsidRPr="00367C4A" w:rsidRDefault="004F61F0" w:rsidP="004F61F0">
      <w:pPr>
        <w:tabs>
          <w:tab w:val="left" w:pos="567"/>
        </w:tabs>
        <w:spacing w:before="120"/>
        <w:ind w:left="567"/>
        <w:rPr>
          <w:i/>
          <w:sz w:val="20"/>
        </w:rPr>
      </w:pPr>
      <w:r w:rsidRPr="00367C4A">
        <w:rPr>
          <w:i/>
          <w:sz w:val="20"/>
          <w:highlight w:val="yellow"/>
        </w:rPr>
        <w:t>ipotesi di emendamento della minoranza rispetto alla versione della maggioranza</w:t>
      </w:r>
    </w:p>
    <w:p w:rsidR="00B205FB" w:rsidRDefault="006E3F10" w:rsidP="00585F7B">
      <w:pPr>
        <w:pStyle w:val="Default"/>
        <w:spacing w:before="160"/>
        <w:jc w:val="both"/>
        <w:rPr>
          <w:lang w:val="it-IT"/>
        </w:rPr>
      </w:pPr>
      <w:r>
        <w:rPr>
          <w:lang w:val="it-IT"/>
        </w:rPr>
        <w:t>A t</w:t>
      </w:r>
      <w:r w:rsidR="00EC62EF">
        <w:rPr>
          <w:lang w:val="it-IT"/>
        </w:rPr>
        <w:t>i</w:t>
      </w:r>
      <w:r>
        <w:rPr>
          <w:lang w:val="it-IT"/>
        </w:rPr>
        <w:t xml:space="preserve">tolo di premessa, </w:t>
      </w:r>
      <w:r w:rsidR="00325F39">
        <w:rPr>
          <w:lang w:val="it-IT"/>
        </w:rPr>
        <w:t>è importante sottolineare</w:t>
      </w:r>
      <w:r>
        <w:rPr>
          <w:lang w:val="it-IT"/>
        </w:rPr>
        <w:t xml:space="preserve"> che, nell'attuale LEDP, p</w:t>
      </w:r>
      <w:r w:rsidR="00B205FB" w:rsidRPr="00B205FB">
        <w:rPr>
          <w:lang w:val="it-IT"/>
        </w:rPr>
        <w:t>er "voti preferenziali" si intendono le preferenze espresse dall'elettore mediante l'apposizione di una croce nella casella che a</w:t>
      </w:r>
      <w:r>
        <w:rPr>
          <w:lang w:val="it-IT"/>
        </w:rPr>
        <w:t xml:space="preserve">ffianca il nome di un candidato, mentre i </w:t>
      </w:r>
      <w:r w:rsidR="00B205FB" w:rsidRPr="00B205FB">
        <w:rPr>
          <w:lang w:val="it-IT"/>
        </w:rPr>
        <w:t>"voti personali" sono i voti determinanti per stabilire la graduatoria dei candidati nelle elezioni con il sistema proporzionale e consistono nella somma dei voti preferenziali e dei voti attribuiti al candidato in seguito all'intestazione delle schede alla sua lista di appartenenza.</w:t>
      </w:r>
    </w:p>
    <w:p w:rsidR="00B705A9" w:rsidRDefault="00325F39" w:rsidP="00585F7B">
      <w:pPr>
        <w:pStyle w:val="Default"/>
        <w:spacing w:before="160"/>
        <w:jc w:val="both"/>
        <w:rPr>
          <w:lang w:val="it-IT"/>
        </w:rPr>
      </w:pPr>
      <w:r>
        <w:rPr>
          <w:lang w:val="it-IT"/>
        </w:rPr>
        <w:t>O</w:t>
      </w:r>
      <w:r w:rsidRPr="00325F39">
        <w:rPr>
          <w:lang w:val="it-IT"/>
        </w:rPr>
        <w:t>ggi il valore della scheda per il C</w:t>
      </w:r>
      <w:r>
        <w:rPr>
          <w:lang w:val="it-IT"/>
        </w:rPr>
        <w:t>onsiglio di Stato</w:t>
      </w:r>
      <w:r w:rsidRPr="00325F39">
        <w:rPr>
          <w:lang w:val="it-IT"/>
        </w:rPr>
        <w:t xml:space="preserve"> corrisponde a 10 suffragi (in ragione di 2 per candidato), quello della scheda per il G</w:t>
      </w:r>
      <w:r>
        <w:rPr>
          <w:lang w:val="it-IT"/>
        </w:rPr>
        <w:t>ran Consiglio</w:t>
      </w:r>
      <w:r w:rsidRPr="00325F39">
        <w:rPr>
          <w:lang w:val="it-IT"/>
        </w:rPr>
        <w:t xml:space="preserve"> a 180 suffragi (in ragione di 2 per candidato), questo perché, come recita l'art. 28 cpv. 1 nuova LEDP, «</w:t>
      </w:r>
      <w:r w:rsidRPr="00325F39">
        <w:rPr>
          <w:i/>
          <w:lang w:val="it-IT"/>
        </w:rPr>
        <w:t>con il voto espresso a favore di una lista, è attribuito un voto personale automatico a tutti i candidati di questa lista</w:t>
      </w:r>
      <w:r w:rsidRPr="00325F39">
        <w:rPr>
          <w:lang w:val="it-IT"/>
        </w:rPr>
        <w:t xml:space="preserve">». Questo aspetto, che suscita qualche perplessità, risulta essere </w:t>
      </w:r>
      <w:r w:rsidR="00483467">
        <w:rPr>
          <w:lang w:val="it-IT"/>
        </w:rPr>
        <w:t>oggettivamente poco</w:t>
      </w:r>
      <w:r>
        <w:rPr>
          <w:lang w:val="it-IT"/>
        </w:rPr>
        <w:t xml:space="preserve"> </w:t>
      </w:r>
      <w:r w:rsidRPr="00325F39">
        <w:rPr>
          <w:lang w:val="it-IT"/>
        </w:rPr>
        <w:t>comprensibile per i cittadini che utilizzano la scheda senza intestazione, poiché dando un voto a un candidato se ne attrib</w:t>
      </w:r>
      <w:r w:rsidR="00B705A9">
        <w:rPr>
          <w:lang w:val="it-IT"/>
        </w:rPr>
        <w:t>uisce uno anche al suo partito.</w:t>
      </w:r>
    </w:p>
    <w:p w:rsidR="00325F39" w:rsidRDefault="00325F39" w:rsidP="00585F7B">
      <w:pPr>
        <w:pStyle w:val="Default"/>
        <w:spacing w:before="160"/>
        <w:jc w:val="both"/>
        <w:rPr>
          <w:lang w:val="it-IT"/>
        </w:rPr>
      </w:pPr>
      <w:r w:rsidRPr="00325F39">
        <w:rPr>
          <w:lang w:val="it-IT"/>
        </w:rPr>
        <w:t xml:space="preserve">Il principio del cosiddetto "valore doppio" rispetto al numero di seggi da assegnare è stato definito, riprendendo in parte il sistema precedente, contestualmente all'introduzione della </w:t>
      </w:r>
      <w:r w:rsidRPr="00325F39">
        <w:rPr>
          <w:lang w:val="it-IT"/>
        </w:rPr>
        <w:lastRenderedPageBreak/>
        <w:t>scheda senza intestazione</w:t>
      </w:r>
      <w:r>
        <w:rPr>
          <w:rStyle w:val="Rimandonotaapidipagina"/>
          <w:lang w:val="it-IT"/>
        </w:rPr>
        <w:footnoteReference w:id="10"/>
      </w:r>
      <w:r w:rsidRPr="00325F39">
        <w:rPr>
          <w:lang w:val="it-IT"/>
        </w:rPr>
        <w:t xml:space="preserve"> – e a seguito di un ricorso parzialmente accolto dal T</w:t>
      </w:r>
      <w:r w:rsidR="004F61F0">
        <w:rPr>
          <w:lang w:val="it-IT"/>
        </w:rPr>
        <w:t>ribunale federale</w:t>
      </w:r>
      <w:r w:rsidRPr="00325F39">
        <w:rPr>
          <w:lang w:val="it-IT"/>
        </w:rPr>
        <w:t xml:space="preserve"> nel giugno 1999 –, affinché questa potesse avere il medesimo "peso" potenziale delle schede con intestazione.</w:t>
      </w:r>
      <w:r w:rsidR="00D64460">
        <w:rPr>
          <w:lang w:val="it-IT"/>
        </w:rPr>
        <w:t xml:space="preserve"> In effetti, </w:t>
      </w:r>
      <w:r w:rsidR="00D64460" w:rsidRPr="00D64460">
        <w:rPr>
          <w:lang w:val="it-IT"/>
        </w:rPr>
        <w:t>inizialmente la nuova legislazione elettorale approvata dal G</w:t>
      </w:r>
      <w:r w:rsidR="00D64460">
        <w:rPr>
          <w:lang w:val="it-IT"/>
        </w:rPr>
        <w:t>ran Consiglio</w:t>
      </w:r>
      <w:r w:rsidR="00D64460" w:rsidRPr="00D64460">
        <w:rPr>
          <w:lang w:val="it-IT"/>
        </w:rPr>
        <w:t xml:space="preserve"> risultava in parte contraria al principio dell'uguaglianza e a quello del divieto di discriminazione, nel senso che ai cittadini che sceglievano – ad esempio nell'ambito dell'elezione del C</w:t>
      </w:r>
      <w:r w:rsidR="00D64460">
        <w:rPr>
          <w:lang w:val="it-IT"/>
        </w:rPr>
        <w:t>onsiglio di Stato</w:t>
      </w:r>
      <w:r w:rsidR="00D64460" w:rsidRPr="00D64460">
        <w:rPr>
          <w:lang w:val="it-IT"/>
        </w:rPr>
        <w:t xml:space="preserve"> (ma anche per gli altri organi il sistema, </w:t>
      </w:r>
      <w:proofErr w:type="spellStart"/>
      <w:r w:rsidR="00D64460" w:rsidRPr="00483467">
        <w:rPr>
          <w:i/>
          <w:lang w:val="it-IT"/>
        </w:rPr>
        <w:t>mutatis</w:t>
      </w:r>
      <w:proofErr w:type="spellEnd"/>
      <w:r w:rsidR="00D64460" w:rsidRPr="00483467">
        <w:rPr>
          <w:i/>
          <w:lang w:val="it-IT"/>
        </w:rPr>
        <w:t xml:space="preserve"> </w:t>
      </w:r>
      <w:proofErr w:type="spellStart"/>
      <w:r w:rsidR="00D64460" w:rsidRPr="00483467">
        <w:rPr>
          <w:i/>
          <w:lang w:val="it-IT"/>
        </w:rPr>
        <w:t>mutandis</w:t>
      </w:r>
      <w:proofErr w:type="spellEnd"/>
      <w:r w:rsidR="00D64460" w:rsidRPr="00D64460">
        <w:rPr>
          <w:lang w:val="it-IT"/>
        </w:rPr>
        <w:t>, era uguale) – la scheda non intestata erano riconosciuti 5 voti, mentre quelli che optavano per un gruppo o un partito avevano a disposizione 10 suffragi, vale a dire 5 voti attribuiti alla scheda intestata più le 5 ulteriori preferenze che potevano dare a singoli candidati di quella lista o di altre liste. Per ovviare a ciò, il G</w:t>
      </w:r>
      <w:r w:rsidR="00D64460">
        <w:rPr>
          <w:lang w:val="it-IT"/>
        </w:rPr>
        <w:t>ran Consiglio ha</w:t>
      </w:r>
      <w:r w:rsidR="00D64460" w:rsidRPr="00D64460">
        <w:rPr>
          <w:lang w:val="it-IT"/>
        </w:rPr>
        <w:t xml:space="preserve"> poi</w:t>
      </w:r>
      <w:r w:rsidR="00D64460">
        <w:rPr>
          <w:lang w:val="it-IT"/>
        </w:rPr>
        <w:t xml:space="preserve"> appunto deciso </w:t>
      </w:r>
      <w:r w:rsidR="00D64460" w:rsidRPr="00D64460">
        <w:rPr>
          <w:lang w:val="it-IT"/>
        </w:rPr>
        <w:t>di apportare le dovute modifiche affinché pure gli elettori che non intendevano scegliere un partito venissero a trovarsi nella condizione – per rimanere nel contesto dell'elezione del C</w:t>
      </w:r>
      <w:r w:rsidR="00D64460">
        <w:rPr>
          <w:lang w:val="it-IT"/>
        </w:rPr>
        <w:t>onsiglio di Stato</w:t>
      </w:r>
      <w:r w:rsidR="00D64460" w:rsidRPr="00D64460">
        <w:rPr>
          <w:lang w:val="it-IT"/>
        </w:rPr>
        <w:t xml:space="preserve"> – di esprimere potenzialmente 10 voti </w:t>
      </w:r>
      <w:r w:rsidR="004F61F0">
        <w:rPr>
          <w:lang w:val="it-IT"/>
        </w:rPr>
        <w:br/>
      </w:r>
      <w:r w:rsidR="00D64460" w:rsidRPr="00D64460">
        <w:rPr>
          <w:lang w:val="it-IT"/>
        </w:rPr>
        <w:t>(5 preferenziali e 5 alle liste di appartenenza dei candidati votati), così come gli elettori che optavano per la scheda intestata.</w:t>
      </w:r>
    </w:p>
    <w:p w:rsidR="007E54CC" w:rsidRDefault="00B705A9" w:rsidP="00777835">
      <w:pPr>
        <w:pStyle w:val="Default"/>
        <w:spacing w:before="120"/>
        <w:jc w:val="both"/>
        <w:rPr>
          <w:lang w:val="it-IT"/>
        </w:rPr>
      </w:pPr>
      <w:r>
        <w:rPr>
          <w:lang w:val="it-IT"/>
        </w:rPr>
        <w:t>La Sottocommissione "Revisione LEDP" ha lungamente discusso della questione, optando a maggioranza per un sistema di computo dei voti</w:t>
      </w:r>
      <w:r w:rsidRPr="00B705A9">
        <w:rPr>
          <w:lang w:val="it-IT"/>
        </w:rPr>
        <w:t xml:space="preserve"> più semplice e lineare</w:t>
      </w:r>
      <w:r>
        <w:rPr>
          <w:lang w:val="it-IT"/>
        </w:rPr>
        <w:t xml:space="preserve">, </w:t>
      </w:r>
      <w:r w:rsidRPr="00B705A9">
        <w:rPr>
          <w:lang w:val="it-IT"/>
        </w:rPr>
        <w:t>sostanzialmente</w:t>
      </w:r>
      <w:r>
        <w:rPr>
          <w:lang w:val="it-IT"/>
        </w:rPr>
        <w:t xml:space="preserve"> simile</w:t>
      </w:r>
      <w:r w:rsidRPr="00B705A9">
        <w:rPr>
          <w:lang w:val="it-IT"/>
        </w:rPr>
        <w:t xml:space="preserve"> </w:t>
      </w:r>
      <w:r>
        <w:rPr>
          <w:lang w:val="it-IT"/>
        </w:rPr>
        <w:t>a quello</w:t>
      </w:r>
      <w:r w:rsidRPr="00B705A9">
        <w:rPr>
          <w:lang w:val="it-IT"/>
        </w:rPr>
        <w:t xml:space="preserve"> che vale per il C</w:t>
      </w:r>
      <w:r>
        <w:rPr>
          <w:lang w:val="it-IT"/>
        </w:rPr>
        <w:t>onsiglio nazionale</w:t>
      </w:r>
      <w:r w:rsidRPr="00B705A9">
        <w:rPr>
          <w:lang w:val="it-IT"/>
        </w:rPr>
        <w:t>. La scheda ha lo stesso peso del numero di seggi da attribuire: 90 voti per il G</w:t>
      </w:r>
      <w:r>
        <w:rPr>
          <w:lang w:val="it-IT"/>
        </w:rPr>
        <w:t>ran Consiglio</w:t>
      </w:r>
      <w:r w:rsidRPr="00B705A9">
        <w:rPr>
          <w:lang w:val="it-IT"/>
        </w:rPr>
        <w:t xml:space="preserve"> e 5 per il C</w:t>
      </w:r>
      <w:r>
        <w:rPr>
          <w:lang w:val="it-IT"/>
        </w:rPr>
        <w:t>onsiglio di Stato</w:t>
      </w:r>
      <w:r w:rsidRPr="00B705A9">
        <w:rPr>
          <w:lang w:val="it-IT"/>
        </w:rPr>
        <w:t>. Se l'elettore opta per la scheda intestata, ogni candidato votato porta al partito di appartenenza 1/90 ed eventuali voti non utilizzati vanno come voti non emessi alla lista crociata. Se invece l'elettore sceglie la scheda non intestata, ogni candidato votato porta a</w:t>
      </w:r>
      <w:r w:rsidR="00177071">
        <w:rPr>
          <w:lang w:val="it-IT"/>
        </w:rPr>
        <w:t>lla lista di appartenenza 1/90.</w:t>
      </w:r>
    </w:p>
    <w:p w:rsidR="007E54CC" w:rsidRDefault="007E54CC" w:rsidP="007E54CC">
      <w:pPr>
        <w:pStyle w:val="Default"/>
        <w:jc w:val="both"/>
        <w:rPr>
          <w:lang w:val="it-IT"/>
        </w:rPr>
      </w:pPr>
    </w:p>
    <w:p w:rsidR="003D68B2" w:rsidRPr="008D6A3E" w:rsidRDefault="003D68B2" w:rsidP="007D01A0">
      <w:pPr>
        <w:pStyle w:val="Titolo3"/>
        <w:tabs>
          <w:tab w:val="left" w:pos="567"/>
        </w:tabs>
        <w:spacing w:before="0"/>
        <w:rPr>
          <w:rFonts w:ascii="Arial" w:hAnsi="Arial" w:cs="Arial"/>
          <w:b w:val="0"/>
          <w:i/>
          <w:color w:val="auto"/>
        </w:rPr>
      </w:pPr>
      <w:bookmarkStart w:id="59" w:name="_Toc527974469"/>
      <w:r w:rsidRPr="008D6A3E">
        <w:rPr>
          <w:rFonts w:ascii="Arial" w:hAnsi="Arial" w:cs="Arial"/>
          <w:b w:val="0"/>
          <w:i/>
          <w:color w:val="auto"/>
          <w:u w:val="single"/>
        </w:rPr>
        <w:t>La maggioranza della Commissione</w:t>
      </w:r>
      <w:bookmarkEnd w:id="59"/>
    </w:p>
    <w:p w:rsidR="00541DE0" w:rsidRDefault="00541DE0" w:rsidP="00B705A9">
      <w:pPr>
        <w:pStyle w:val="Default"/>
        <w:spacing w:before="120"/>
        <w:jc w:val="both"/>
        <w:rPr>
          <w:lang w:val="it-IT"/>
        </w:rPr>
      </w:pPr>
      <w:r>
        <w:t>La maggioranza commissionale</w:t>
      </w:r>
      <w:r w:rsidR="004F61F0">
        <w:t xml:space="preserve"> (12 membri)</w:t>
      </w:r>
      <w:r>
        <w:t xml:space="preserve"> non ha seguito la Sottocommissione "Revisione LEDP", </w:t>
      </w:r>
      <w:r w:rsidR="00BA0758">
        <w:t>preferendo</w:t>
      </w:r>
      <w:r>
        <w:t xml:space="preserve"> mantenere l'attuale</w:t>
      </w:r>
      <w:r w:rsidR="00BA0758">
        <w:t xml:space="preserve"> meccanismo di computo dei voti, basato sul principio</w:t>
      </w:r>
      <w:r w:rsidR="00BA0758" w:rsidRPr="00325F39">
        <w:rPr>
          <w:lang w:val="it-IT"/>
        </w:rPr>
        <w:t xml:space="preserve"> del cosiddetto "valore doppio" </w:t>
      </w:r>
      <w:r w:rsidR="00BA0758">
        <w:rPr>
          <w:lang w:val="it-IT"/>
        </w:rPr>
        <w:t xml:space="preserve">delle schede </w:t>
      </w:r>
      <w:r w:rsidR="00BA0758" w:rsidRPr="00325F39">
        <w:rPr>
          <w:lang w:val="it-IT"/>
        </w:rPr>
        <w:t>rispetto al numero di seggi da assegnare</w:t>
      </w:r>
      <w:r w:rsidR="00BA0758">
        <w:rPr>
          <w:lang w:val="it-IT"/>
        </w:rPr>
        <w:t>.</w:t>
      </w:r>
    </w:p>
    <w:p w:rsidR="00EC0E01" w:rsidRDefault="00EC0E01" w:rsidP="00B705A9">
      <w:pPr>
        <w:pStyle w:val="Default"/>
        <w:spacing w:before="120"/>
        <w:jc w:val="both"/>
      </w:pPr>
      <w:r>
        <w:rPr>
          <w:lang w:val="it-IT"/>
        </w:rPr>
        <w:t xml:space="preserve">Essa ritiene che in un sistema proporzionale </w:t>
      </w:r>
      <w:r w:rsidR="009B2B70">
        <w:t xml:space="preserve">chi viene eletto lo è in virtù della sua appartenenza a un partito o movimento; in altre parole una persona viene eletta sulla base dei voti di partito che ha contribuito a creare, oltre che sulla base dei voti preferenziali che ha ricevuto. Inoltre </w:t>
      </w:r>
      <w:r w:rsidR="009B2B70" w:rsidRPr="009B2B70">
        <w:t>numerose persone votano scheda secca oppure esprimono poche preferenze, ma ciò non vuol dire che i candidati che non sono stati crociati non si riconoscano in quel partito e</w:t>
      </w:r>
      <w:r w:rsidR="009B2B70">
        <w:t xml:space="preserve"> </w:t>
      </w:r>
      <w:r w:rsidR="009B2B70" w:rsidRPr="009B2B70">
        <w:t xml:space="preserve">non abbiano concorso al suo successo, anzi. </w:t>
      </w:r>
      <w:r w:rsidR="009B2B70">
        <w:t>Pare</w:t>
      </w:r>
      <w:r w:rsidR="009B2B70" w:rsidRPr="009B2B70">
        <w:t xml:space="preserve"> pertanto logico che i voti di partito vadano anche a loro. In caso contrario si rischierebbe di avere delle persone elette malgrado abbiano ricevuto meno voti preferenziali rispetto ad altri candidati, creando </w:t>
      </w:r>
      <w:r w:rsidR="009B2B70">
        <w:t>solo</w:t>
      </w:r>
      <w:r w:rsidR="009B2B70" w:rsidRPr="009B2B70">
        <w:t xml:space="preserve"> confusione tra i cittadini</w:t>
      </w:r>
      <w:r w:rsidR="009B2B70">
        <w:t>.</w:t>
      </w:r>
    </w:p>
    <w:p w:rsidR="009B2B70" w:rsidRDefault="009B2B70" w:rsidP="00B705A9">
      <w:pPr>
        <w:pStyle w:val="Default"/>
        <w:spacing w:before="120"/>
        <w:jc w:val="both"/>
      </w:pPr>
      <w:r>
        <w:t xml:space="preserve">Da dire anche che </w:t>
      </w:r>
      <w:r w:rsidRPr="009B2B70">
        <w:t>la pro</w:t>
      </w:r>
      <w:r>
        <w:t xml:space="preserve">posta della maggioranza della Sottocommissione </w:t>
      </w:r>
      <w:r w:rsidRPr="009B2B70">
        <w:t xml:space="preserve">raddoppia il valore del </w:t>
      </w:r>
      <w:proofErr w:type="spellStart"/>
      <w:r w:rsidRPr="009B2B70">
        <w:t>panachage</w:t>
      </w:r>
      <w:proofErr w:type="spellEnd"/>
      <w:r>
        <w:t>; p</w:t>
      </w:r>
      <w:r w:rsidRPr="009B2B70">
        <w:t>rendendo quale esempio la scheda per il C</w:t>
      </w:r>
      <w:r>
        <w:t>onsiglio di Stato</w:t>
      </w:r>
      <w:r w:rsidRPr="009B2B70">
        <w:t xml:space="preserve">, oggi il </w:t>
      </w:r>
      <w:proofErr w:type="spellStart"/>
      <w:r w:rsidRPr="009B2B70">
        <w:t>panachage</w:t>
      </w:r>
      <w:proofErr w:type="spellEnd"/>
      <w:r w:rsidRPr="009B2B70">
        <w:t xml:space="preserve"> vale 1/</w:t>
      </w:r>
      <w:r w:rsidR="002D4116">
        <w:t>10, mentre con questa modifica va</w:t>
      </w:r>
      <w:r w:rsidRPr="009B2B70">
        <w:t>r</w:t>
      </w:r>
      <w:r w:rsidR="002D4116">
        <w:t>r</w:t>
      </w:r>
      <w:r w:rsidRPr="009B2B70">
        <w:t>ebbe 1/5</w:t>
      </w:r>
      <w:r>
        <w:t>.</w:t>
      </w:r>
    </w:p>
    <w:p w:rsidR="009B2B70" w:rsidRPr="009B2B70" w:rsidRDefault="003D7BA1" w:rsidP="003D7BA1">
      <w:pPr>
        <w:pStyle w:val="Default"/>
        <w:spacing w:before="120"/>
        <w:jc w:val="both"/>
      </w:pPr>
      <w:r>
        <w:t>Infine, con l'attuale sistema di computo dei voti, i candidati che ottengono pochi voti preferenziali, ma che hanno il merito di mettersi a disposizione della cosa pubblica, vedono abbellito il loro risul</w:t>
      </w:r>
      <w:r w:rsidR="00D156CF">
        <w:t xml:space="preserve">tato grazie ai voti di partito. </w:t>
      </w:r>
      <w:r>
        <w:t>Quale sarebbe la situazione psicologica di chi magari partecipa per la prima volta a un'elezione comunale o cantonale e, a seguito di questa modifica, si ved</w:t>
      </w:r>
      <w:r w:rsidR="00EC62EF">
        <w:t>rebbe</w:t>
      </w:r>
      <w:r>
        <w:t xml:space="preserve"> ricevere soltanto una manciata di voti </w:t>
      </w:r>
      <w:r>
        <w:lastRenderedPageBreak/>
        <w:t xml:space="preserve">preferenziali? Questa modifica potrebbe costituire un serio deterrente per i giovani che vorrebbero candidarsi ma desistono perché hanno appunto paura di fare una </w:t>
      </w:r>
      <w:r w:rsidR="00BA5BF2">
        <w:t>brutta figura</w:t>
      </w:r>
      <w:r>
        <w:t xml:space="preserve">; </w:t>
      </w:r>
      <w:r>
        <w:br/>
        <w:t>è un problema di non poco conto, a maggior ragione considerando che risulta sempre più arduo trovare persone disponibili a candidarsi.</w:t>
      </w:r>
    </w:p>
    <w:p w:rsidR="00B705A9" w:rsidRDefault="00A27991" w:rsidP="00B705A9">
      <w:pPr>
        <w:pStyle w:val="Default"/>
        <w:spacing w:before="120"/>
        <w:jc w:val="both"/>
      </w:pPr>
      <w:r>
        <w:t xml:space="preserve">La maggioranza commissionale ha comunque proceduto con alcune modifiche di tipo tecnico rispetto alla versione governativa, tra l'altro affinché la terminologia impiegata nella nuova LEDP rispecchi la realtà oggettiva dei risultati elettorali; in tal senso è stata inserita una </w:t>
      </w:r>
      <w:r w:rsidR="00B705A9">
        <w:t>chiara distinzione tra "voti pr</w:t>
      </w:r>
      <w:r>
        <w:t>eferenziali" e "voti di lista":</w:t>
      </w:r>
    </w:p>
    <w:p w:rsidR="00A27991" w:rsidRDefault="00A27991" w:rsidP="00585F7B">
      <w:pPr>
        <w:pStyle w:val="Default"/>
        <w:tabs>
          <w:tab w:val="left" w:pos="284"/>
        </w:tabs>
        <w:spacing w:before="60"/>
        <w:ind w:left="284" w:hanging="284"/>
        <w:jc w:val="both"/>
      </w:pPr>
      <w:r>
        <w:t>-</w:t>
      </w:r>
      <w:r>
        <w:tab/>
        <w:t xml:space="preserve">l'espressione "voti preferenziali" </w:t>
      </w:r>
      <w:r w:rsidR="00B705A9" w:rsidRPr="00B705A9">
        <w:rPr>
          <w:lang w:val="it-IT"/>
        </w:rPr>
        <w:t>non è stata modificata dato che fa riferimento alle preferenze espresse dall'elettore mediante l'apposizione di una croce nella casella che affianca il nome di un candidato</w:t>
      </w:r>
      <w:r w:rsidR="00B705A9">
        <w:t>;</w:t>
      </w:r>
    </w:p>
    <w:p w:rsidR="00A93470" w:rsidRDefault="00A27991" w:rsidP="00585F7B">
      <w:pPr>
        <w:pStyle w:val="Default"/>
        <w:tabs>
          <w:tab w:val="left" w:pos="284"/>
        </w:tabs>
        <w:spacing w:before="60"/>
        <w:ind w:left="284" w:hanging="284"/>
        <w:jc w:val="both"/>
      </w:pPr>
      <w:r>
        <w:t>-</w:t>
      </w:r>
      <w:r>
        <w:tab/>
        <w:t xml:space="preserve">per contro, </w:t>
      </w:r>
      <w:r w:rsidR="00B705A9">
        <w:t xml:space="preserve">la formulazione "voti personali", che faceva riferimento anche ai </w:t>
      </w:r>
      <w:r>
        <w:t>"</w:t>
      </w:r>
      <w:r w:rsidR="00B705A9">
        <w:t>voti di lista</w:t>
      </w:r>
      <w:r>
        <w:t>"</w:t>
      </w:r>
      <w:r w:rsidR="00B705A9">
        <w:t>, è diventata semplicemente "voti" in modo generale, senza cioè alcuna indicazione specifica</w:t>
      </w:r>
      <w:r w:rsidR="003D7BA1">
        <w:t>.</w:t>
      </w:r>
    </w:p>
    <w:p w:rsidR="00B705A9" w:rsidRDefault="00B705A9" w:rsidP="00B705A9">
      <w:pPr>
        <w:pStyle w:val="Default"/>
        <w:jc w:val="both"/>
        <w:rPr>
          <w:lang w:val="it-IT"/>
        </w:rPr>
      </w:pPr>
    </w:p>
    <w:p w:rsidR="003D68B2" w:rsidRDefault="003D68B2" w:rsidP="007D01A0">
      <w:pPr>
        <w:pStyle w:val="Titolo3"/>
        <w:tabs>
          <w:tab w:val="left" w:pos="567"/>
        </w:tabs>
        <w:spacing w:before="0"/>
        <w:rPr>
          <w:rFonts w:ascii="Arial" w:hAnsi="Arial" w:cs="Arial"/>
          <w:b w:val="0"/>
          <w:i/>
          <w:color w:val="auto"/>
          <w:u w:val="single"/>
        </w:rPr>
      </w:pPr>
      <w:bookmarkStart w:id="60" w:name="_Toc527974470"/>
      <w:r w:rsidRPr="008D6A3E">
        <w:rPr>
          <w:rFonts w:ascii="Arial" w:hAnsi="Arial" w:cs="Arial"/>
          <w:b w:val="0"/>
          <w:i/>
          <w:color w:val="auto"/>
          <w:u w:val="single"/>
        </w:rPr>
        <w:t>La m</w:t>
      </w:r>
      <w:r>
        <w:rPr>
          <w:rFonts w:ascii="Arial" w:hAnsi="Arial" w:cs="Arial"/>
          <w:b w:val="0"/>
          <w:i/>
          <w:color w:val="auto"/>
          <w:u w:val="single"/>
        </w:rPr>
        <w:t>inoranza</w:t>
      </w:r>
      <w:r w:rsidRPr="008D6A3E">
        <w:rPr>
          <w:rFonts w:ascii="Arial" w:hAnsi="Arial" w:cs="Arial"/>
          <w:b w:val="0"/>
          <w:i/>
          <w:color w:val="auto"/>
          <w:u w:val="single"/>
        </w:rPr>
        <w:t xml:space="preserve"> della Commissione</w:t>
      </w:r>
      <w:bookmarkEnd w:id="60"/>
    </w:p>
    <w:p w:rsidR="00706E96" w:rsidRPr="00706E96" w:rsidRDefault="00706E96" w:rsidP="00706E96">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D64460" w:rsidRPr="00D64460" w:rsidTr="00706E96">
        <w:tc>
          <w:tcPr>
            <w:tcW w:w="1346" w:type="dxa"/>
          </w:tcPr>
          <w:p w:rsidR="00706E96" w:rsidRDefault="00706E96" w:rsidP="00706E96">
            <w:pPr>
              <w:ind w:right="72"/>
              <w:jc w:val="left"/>
              <w:rPr>
                <w:rFonts w:cs="Arial"/>
                <w:sz w:val="20"/>
              </w:rPr>
            </w:pPr>
          </w:p>
          <w:p w:rsidR="00706E96" w:rsidRPr="00696DDD" w:rsidRDefault="00706E96" w:rsidP="00706E96">
            <w:pPr>
              <w:ind w:right="72"/>
              <w:jc w:val="left"/>
              <w:rPr>
                <w:rFonts w:cs="Arial"/>
                <w:sz w:val="20"/>
              </w:rPr>
            </w:pPr>
          </w:p>
          <w:p w:rsidR="00706E96" w:rsidRPr="00696DDD" w:rsidRDefault="00706E96" w:rsidP="00706E96">
            <w:pPr>
              <w:spacing w:before="60" w:after="120"/>
              <w:ind w:right="74"/>
              <w:rPr>
                <w:rFonts w:cs="Arial"/>
                <w:sz w:val="20"/>
              </w:rPr>
            </w:pPr>
          </w:p>
          <w:p w:rsidR="00D64460" w:rsidRPr="00321A7A" w:rsidRDefault="00D64460" w:rsidP="00A27991">
            <w:pPr>
              <w:jc w:val="left"/>
              <w:rPr>
                <w:sz w:val="16"/>
                <w:szCs w:val="16"/>
              </w:rPr>
            </w:pPr>
            <w:r w:rsidRPr="00321A7A">
              <w:rPr>
                <w:rFonts w:cs="Arial"/>
                <w:b/>
                <w:sz w:val="16"/>
                <w:szCs w:val="16"/>
              </w:rPr>
              <w:t>Elezioni a) in generale</w:t>
            </w:r>
          </w:p>
        </w:tc>
        <w:tc>
          <w:tcPr>
            <w:tcW w:w="8363" w:type="dxa"/>
          </w:tcPr>
          <w:p w:rsidR="00706E96" w:rsidRPr="004F61F0" w:rsidRDefault="004F61F0" w:rsidP="00706E96">
            <w:pPr>
              <w:spacing w:before="60" w:after="120"/>
              <w:ind w:right="74"/>
              <w:rPr>
                <w:b/>
                <w:sz w:val="20"/>
                <w:u w:val="single"/>
                <w:shd w:val="pct10" w:color="auto" w:fill="auto"/>
                <w:lang w:val="it-CH"/>
              </w:rPr>
            </w:pPr>
            <w:r w:rsidRPr="004F61F0">
              <w:rPr>
                <w:b/>
                <w:sz w:val="20"/>
                <w:u w:val="single"/>
                <w:shd w:val="pct10" w:color="auto" w:fill="auto"/>
                <w:lang w:val="it-CH"/>
              </w:rPr>
              <w:t xml:space="preserve">ipotesi di </w:t>
            </w:r>
            <w:r w:rsidR="009B616C" w:rsidRPr="004F61F0">
              <w:rPr>
                <w:b/>
                <w:sz w:val="20"/>
                <w:u w:val="single"/>
                <w:shd w:val="pct10" w:color="auto" w:fill="auto"/>
                <w:lang w:val="it-CH"/>
              </w:rPr>
              <w:t xml:space="preserve">emendamento </w:t>
            </w:r>
            <w:r w:rsidRPr="004F61F0">
              <w:rPr>
                <w:b/>
                <w:sz w:val="20"/>
                <w:u w:val="single"/>
                <w:shd w:val="pct10" w:color="auto" w:fill="auto"/>
                <w:lang w:val="it-CH"/>
              </w:rPr>
              <w:t xml:space="preserve">[n. </w:t>
            </w:r>
            <w:r w:rsidR="009B616C" w:rsidRPr="004F61F0">
              <w:rPr>
                <w:b/>
                <w:sz w:val="20"/>
                <w:u w:val="single"/>
                <w:shd w:val="pct10" w:color="auto" w:fill="auto"/>
                <w:lang w:val="it-CH"/>
              </w:rPr>
              <w:t>10</w:t>
            </w:r>
            <w:r>
              <w:rPr>
                <w:b/>
                <w:sz w:val="20"/>
                <w:u w:val="single"/>
                <w:shd w:val="pct10" w:color="auto" w:fill="auto"/>
                <w:lang w:val="it-CH"/>
              </w:rPr>
              <w:t>]</w:t>
            </w:r>
            <w:r w:rsidR="009B616C" w:rsidRPr="004F61F0">
              <w:rPr>
                <w:b/>
                <w:sz w:val="20"/>
                <w:u w:val="single"/>
                <w:shd w:val="pct10" w:color="auto" w:fill="auto"/>
                <w:lang w:val="it-CH"/>
              </w:rPr>
              <w:t>: art. 27 cpv. 1, art. 28 cpv. 1 , art. 40, art. 86 cpv. 1 e art. 88</w:t>
            </w:r>
            <w:r w:rsidR="00706E96" w:rsidRPr="004F61F0">
              <w:rPr>
                <w:b/>
                <w:sz w:val="20"/>
                <w:u w:val="single"/>
                <w:shd w:val="pct10" w:color="auto" w:fill="auto"/>
                <w:lang w:val="it-CH"/>
              </w:rPr>
              <w:t xml:space="preserve"> cpv. 1 " nuova LEDP</w:t>
            </w:r>
          </w:p>
          <w:p w:rsidR="00D64460" w:rsidRPr="00D64460" w:rsidRDefault="00D64460" w:rsidP="00706E96">
            <w:pPr>
              <w:ind w:right="74"/>
              <w:rPr>
                <w:rFonts w:cs="Arial"/>
                <w:b/>
                <w:sz w:val="18"/>
                <w:szCs w:val="18"/>
              </w:rPr>
            </w:pPr>
            <w:r w:rsidRPr="00D64460">
              <w:rPr>
                <w:rFonts w:cs="Arial"/>
                <w:b/>
                <w:sz w:val="18"/>
                <w:szCs w:val="18"/>
              </w:rPr>
              <w:t>Art. 2</w:t>
            </w:r>
            <w:r w:rsidR="009B616C">
              <w:rPr>
                <w:rFonts w:cs="Arial"/>
                <w:b/>
                <w:sz w:val="18"/>
                <w:szCs w:val="18"/>
              </w:rPr>
              <w:t>7</w:t>
            </w:r>
            <w:r>
              <w:rPr>
                <w:rFonts w:cs="Arial"/>
                <w:b/>
                <w:sz w:val="18"/>
                <w:szCs w:val="18"/>
              </w:rPr>
              <w:t xml:space="preserve"> cpv. 1</w:t>
            </w:r>
          </w:p>
          <w:p w:rsidR="00D64460" w:rsidRDefault="00D64460" w:rsidP="00706E96">
            <w:pPr>
              <w:ind w:right="74"/>
              <w:rPr>
                <w:sz w:val="18"/>
                <w:szCs w:val="18"/>
              </w:rPr>
            </w:pPr>
            <w:r w:rsidRPr="005A7579">
              <w:rPr>
                <w:sz w:val="18"/>
                <w:szCs w:val="18"/>
                <w:vertAlign w:val="superscript"/>
              </w:rPr>
              <w:t>1</w:t>
            </w:r>
            <w:r w:rsidRPr="005A7579">
              <w:rPr>
                <w:sz w:val="18"/>
                <w:szCs w:val="18"/>
              </w:rPr>
              <w:t xml:space="preserve">L'elettore vota apponendo una croce nella casella che affianca </w:t>
            </w:r>
            <w:r>
              <w:rPr>
                <w:sz w:val="18"/>
                <w:szCs w:val="18"/>
              </w:rPr>
              <w:t>il nome dei candidati prescelti.</w:t>
            </w:r>
          </w:p>
          <w:p w:rsidR="00706E96" w:rsidRDefault="00706E96" w:rsidP="00706E96">
            <w:pPr>
              <w:ind w:right="74"/>
              <w:rPr>
                <w:sz w:val="18"/>
                <w:szCs w:val="18"/>
              </w:rPr>
            </w:pPr>
          </w:p>
          <w:p w:rsidR="00706E96" w:rsidRPr="00D64460" w:rsidRDefault="00706E96" w:rsidP="00706E96">
            <w:pPr>
              <w:ind w:right="74"/>
              <w:rPr>
                <w:sz w:val="18"/>
                <w:szCs w:val="18"/>
              </w:rPr>
            </w:pPr>
          </w:p>
        </w:tc>
      </w:tr>
      <w:tr w:rsidR="00D64460" w:rsidRPr="00D64460" w:rsidTr="00706E96">
        <w:tc>
          <w:tcPr>
            <w:tcW w:w="1346" w:type="dxa"/>
          </w:tcPr>
          <w:p w:rsidR="00D64460" w:rsidRPr="00706E96" w:rsidRDefault="00D64460" w:rsidP="00706E96">
            <w:pPr>
              <w:jc w:val="center"/>
              <w:rPr>
                <w:b/>
                <w:sz w:val="18"/>
                <w:szCs w:val="18"/>
              </w:rPr>
            </w:pPr>
          </w:p>
          <w:p w:rsidR="00D64460" w:rsidRPr="00321A7A" w:rsidRDefault="00D64460" w:rsidP="00D64460">
            <w:pPr>
              <w:jc w:val="left"/>
              <w:rPr>
                <w:b/>
                <w:sz w:val="16"/>
                <w:szCs w:val="16"/>
              </w:rPr>
            </w:pPr>
            <w:r w:rsidRPr="00321A7A">
              <w:rPr>
                <w:b/>
                <w:sz w:val="16"/>
                <w:szCs w:val="16"/>
              </w:rPr>
              <w:t>b) con il sistema proporzionale</w:t>
            </w:r>
          </w:p>
        </w:tc>
        <w:tc>
          <w:tcPr>
            <w:tcW w:w="8363" w:type="dxa"/>
          </w:tcPr>
          <w:p w:rsidR="00D64460" w:rsidRPr="00D64460" w:rsidRDefault="009B616C" w:rsidP="00706E96">
            <w:pPr>
              <w:ind w:right="74"/>
              <w:rPr>
                <w:rFonts w:cs="Arial"/>
                <w:b/>
                <w:sz w:val="18"/>
                <w:szCs w:val="18"/>
              </w:rPr>
            </w:pPr>
            <w:r>
              <w:rPr>
                <w:rFonts w:cs="Arial"/>
                <w:b/>
                <w:sz w:val="18"/>
                <w:szCs w:val="18"/>
              </w:rPr>
              <w:t>Art. 28</w:t>
            </w:r>
            <w:r w:rsidR="00D64460" w:rsidRPr="00D64460">
              <w:rPr>
                <w:rFonts w:cs="Arial"/>
                <w:b/>
                <w:sz w:val="18"/>
                <w:szCs w:val="18"/>
              </w:rPr>
              <w:t xml:space="preserve"> cpv. 1</w:t>
            </w:r>
          </w:p>
          <w:p w:rsidR="00D64460" w:rsidRPr="00D64460" w:rsidRDefault="00D64460" w:rsidP="00706E96">
            <w:pPr>
              <w:ind w:right="74"/>
              <w:rPr>
                <w:spacing w:val="2"/>
                <w:sz w:val="18"/>
                <w:szCs w:val="18"/>
              </w:rPr>
            </w:pPr>
            <w:r w:rsidRPr="00D64460">
              <w:rPr>
                <w:spacing w:val="2"/>
                <w:sz w:val="18"/>
                <w:szCs w:val="18"/>
                <w:vertAlign w:val="superscript"/>
              </w:rPr>
              <w:t>1</w:t>
            </w:r>
            <w:r w:rsidRPr="00D64460">
              <w:rPr>
                <w:spacing w:val="2"/>
                <w:sz w:val="18"/>
                <w:szCs w:val="18"/>
              </w:rPr>
              <w:t>Oltre al voto ai candidati, l'elettore ha la facoltà di esprimere la preferenza per una lista, apponendo una croce nella casella che affianca la denominazione della stessa; la scheda intestata è valida anche se non è espresso nessun voto preferenziale.</w:t>
            </w:r>
          </w:p>
          <w:p w:rsidR="00D64460" w:rsidRPr="00D64460" w:rsidRDefault="00D64460" w:rsidP="00706E96">
            <w:pPr>
              <w:ind w:right="74"/>
              <w:rPr>
                <w:rFonts w:cs="Arial"/>
                <w:b/>
                <w:sz w:val="18"/>
                <w:szCs w:val="18"/>
              </w:rPr>
            </w:pPr>
          </w:p>
        </w:tc>
      </w:tr>
      <w:tr w:rsidR="00D64460" w:rsidRPr="00D64460" w:rsidTr="00706E96">
        <w:tc>
          <w:tcPr>
            <w:tcW w:w="1346" w:type="dxa"/>
          </w:tcPr>
          <w:p w:rsidR="00D64460" w:rsidRPr="00706E96" w:rsidRDefault="00D64460" w:rsidP="00A27991">
            <w:pPr>
              <w:jc w:val="left"/>
              <w:rPr>
                <w:b/>
                <w:sz w:val="18"/>
                <w:szCs w:val="18"/>
              </w:rPr>
            </w:pPr>
          </w:p>
          <w:p w:rsidR="00D64460" w:rsidRPr="00321A7A" w:rsidRDefault="00D64460" w:rsidP="00A27991">
            <w:pPr>
              <w:ind w:right="72"/>
              <w:jc w:val="left"/>
              <w:rPr>
                <w:b/>
                <w:sz w:val="16"/>
                <w:szCs w:val="16"/>
              </w:rPr>
            </w:pPr>
            <w:r w:rsidRPr="00321A7A">
              <w:rPr>
                <w:rFonts w:cs="Arial"/>
                <w:b/>
                <w:sz w:val="16"/>
                <w:szCs w:val="16"/>
              </w:rPr>
              <w:t>Computo dei voti nelle elezioni con il sistema proporzionale</w:t>
            </w:r>
          </w:p>
        </w:tc>
        <w:tc>
          <w:tcPr>
            <w:tcW w:w="8363" w:type="dxa"/>
          </w:tcPr>
          <w:p w:rsidR="00D64460" w:rsidRPr="00D64460" w:rsidRDefault="009B616C" w:rsidP="00706E96">
            <w:pPr>
              <w:ind w:right="74"/>
              <w:rPr>
                <w:rFonts w:cs="Arial"/>
                <w:b/>
                <w:sz w:val="18"/>
                <w:szCs w:val="18"/>
              </w:rPr>
            </w:pPr>
            <w:r>
              <w:rPr>
                <w:rFonts w:cs="Arial"/>
                <w:b/>
                <w:sz w:val="18"/>
                <w:szCs w:val="18"/>
              </w:rPr>
              <w:t>Art. 40</w:t>
            </w:r>
          </w:p>
          <w:p w:rsidR="00D64460" w:rsidRPr="00D64460" w:rsidRDefault="00D64460" w:rsidP="00706E96">
            <w:pPr>
              <w:ind w:right="74"/>
              <w:rPr>
                <w:spacing w:val="2"/>
                <w:sz w:val="18"/>
                <w:szCs w:val="18"/>
              </w:rPr>
            </w:pPr>
            <w:r w:rsidRPr="00D64460">
              <w:rPr>
                <w:spacing w:val="2"/>
                <w:sz w:val="18"/>
                <w:szCs w:val="18"/>
                <w:vertAlign w:val="superscript"/>
              </w:rPr>
              <w:t>1</w:t>
            </w:r>
            <w:r w:rsidRPr="00D64460">
              <w:rPr>
                <w:spacing w:val="2"/>
                <w:sz w:val="18"/>
                <w:szCs w:val="18"/>
              </w:rPr>
              <w:t>Per ogni lista è calcolato il numero di voti, costituito dalla somma dei voti emessi e dei voti non emessi.</w:t>
            </w:r>
          </w:p>
          <w:p w:rsidR="00D64460" w:rsidRPr="00D64460" w:rsidRDefault="00D64460" w:rsidP="00706E96">
            <w:pPr>
              <w:tabs>
                <w:tab w:val="left" w:pos="284"/>
                <w:tab w:val="left" w:pos="2552"/>
              </w:tabs>
              <w:ind w:right="74"/>
              <w:rPr>
                <w:spacing w:val="2"/>
                <w:sz w:val="18"/>
                <w:szCs w:val="18"/>
              </w:rPr>
            </w:pPr>
            <w:r w:rsidRPr="00D64460">
              <w:rPr>
                <w:spacing w:val="2"/>
                <w:sz w:val="18"/>
                <w:szCs w:val="18"/>
                <w:vertAlign w:val="superscript"/>
              </w:rPr>
              <w:t>2</w:t>
            </w:r>
            <w:r w:rsidRPr="00D64460">
              <w:rPr>
                <w:spacing w:val="2"/>
                <w:sz w:val="18"/>
                <w:szCs w:val="18"/>
              </w:rPr>
              <w:t>I voti emessi sono costituiti dalla somma dei voti preferenziali espressi a favore dei candidati della lista.</w:t>
            </w:r>
          </w:p>
          <w:p w:rsidR="00D64460" w:rsidRPr="00D64460" w:rsidRDefault="00D64460" w:rsidP="00706E96">
            <w:pPr>
              <w:tabs>
                <w:tab w:val="left" w:pos="284"/>
                <w:tab w:val="left" w:pos="2552"/>
              </w:tabs>
              <w:ind w:right="74"/>
              <w:rPr>
                <w:spacing w:val="2"/>
                <w:sz w:val="18"/>
                <w:szCs w:val="18"/>
              </w:rPr>
            </w:pPr>
            <w:r w:rsidRPr="00D64460">
              <w:rPr>
                <w:spacing w:val="2"/>
                <w:sz w:val="18"/>
                <w:szCs w:val="18"/>
                <w:vertAlign w:val="superscript"/>
              </w:rPr>
              <w:t>3</w:t>
            </w:r>
            <w:r w:rsidRPr="00D64460">
              <w:rPr>
                <w:spacing w:val="2"/>
                <w:sz w:val="18"/>
                <w:szCs w:val="18"/>
              </w:rPr>
              <w:t>I voti non emessi sono costituiti dalla somma</w:t>
            </w:r>
            <w:r w:rsidRPr="00D64460">
              <w:rPr>
                <w:sz w:val="18"/>
                <w:szCs w:val="18"/>
              </w:rPr>
              <w:t xml:space="preserve"> </w:t>
            </w:r>
            <w:r w:rsidRPr="00D64460">
              <w:rPr>
                <w:spacing w:val="2"/>
                <w:sz w:val="18"/>
                <w:szCs w:val="18"/>
              </w:rPr>
              <w:t xml:space="preserve">dei voti preferenziali spettanti alla lista che non sono stati espressi; per le liste con un numero di candidati inferiore al numero degli </w:t>
            </w:r>
            <w:proofErr w:type="spellStart"/>
            <w:r w:rsidRPr="00D64460">
              <w:rPr>
                <w:spacing w:val="2"/>
                <w:sz w:val="18"/>
                <w:szCs w:val="18"/>
              </w:rPr>
              <w:t>eleggendi</w:t>
            </w:r>
            <w:proofErr w:type="spellEnd"/>
            <w:r w:rsidRPr="00D64460">
              <w:rPr>
                <w:spacing w:val="2"/>
                <w:sz w:val="18"/>
                <w:szCs w:val="18"/>
              </w:rPr>
              <w:t>, ai fini del computo dei voti non emessi viene considerato inoltre, per ogni scheda, il numero dei candidati che non sono stati proposti.</w:t>
            </w:r>
          </w:p>
          <w:p w:rsidR="00D64460" w:rsidRPr="00D64460" w:rsidRDefault="00D64460" w:rsidP="00706E96">
            <w:pPr>
              <w:tabs>
                <w:tab w:val="left" w:pos="284"/>
                <w:tab w:val="left" w:pos="2552"/>
              </w:tabs>
              <w:ind w:right="74"/>
              <w:rPr>
                <w:spacing w:val="2"/>
                <w:sz w:val="18"/>
                <w:szCs w:val="18"/>
              </w:rPr>
            </w:pPr>
            <w:r w:rsidRPr="00D64460">
              <w:rPr>
                <w:spacing w:val="2"/>
                <w:sz w:val="18"/>
                <w:szCs w:val="18"/>
                <w:vertAlign w:val="superscript"/>
              </w:rPr>
              <w:t>4</w:t>
            </w:r>
            <w:r w:rsidRPr="00D64460">
              <w:rPr>
                <w:spacing w:val="2"/>
                <w:sz w:val="18"/>
                <w:szCs w:val="18"/>
              </w:rPr>
              <w:t>Per ogni candidato è determinato il numero di voti preferenziali.</w:t>
            </w:r>
          </w:p>
          <w:p w:rsidR="00D64460" w:rsidRPr="00D64460" w:rsidRDefault="00D64460" w:rsidP="00706E96">
            <w:pPr>
              <w:shd w:val="clear" w:color="auto" w:fill="FFFFFF"/>
              <w:ind w:right="74"/>
              <w:rPr>
                <w:rFonts w:cs="Arial"/>
                <w:sz w:val="18"/>
                <w:szCs w:val="18"/>
              </w:rPr>
            </w:pPr>
            <w:r w:rsidRPr="00D64460">
              <w:rPr>
                <w:spacing w:val="2"/>
                <w:sz w:val="18"/>
                <w:szCs w:val="18"/>
                <w:vertAlign w:val="superscript"/>
              </w:rPr>
              <w:t>5</w:t>
            </w:r>
            <w:r w:rsidRPr="00D64460">
              <w:rPr>
                <w:spacing w:val="2"/>
                <w:sz w:val="18"/>
                <w:szCs w:val="18"/>
              </w:rPr>
              <w:t>La scheda ha valore pari al numero dei seggi da attribuire; il valore della scheda non intestata è ridotto del numero dei voti non espressi.</w:t>
            </w:r>
          </w:p>
          <w:p w:rsidR="00D64460" w:rsidRPr="00D64460" w:rsidRDefault="00D64460" w:rsidP="00706E96">
            <w:pPr>
              <w:shd w:val="clear" w:color="auto" w:fill="FFFFFF"/>
              <w:ind w:left="284" w:right="74" w:hanging="284"/>
              <w:rPr>
                <w:rFonts w:cs="Arial"/>
                <w:b/>
                <w:sz w:val="18"/>
                <w:szCs w:val="18"/>
              </w:rPr>
            </w:pPr>
          </w:p>
        </w:tc>
      </w:tr>
      <w:tr w:rsidR="00321A7A" w:rsidRPr="00D64460" w:rsidTr="00706E96">
        <w:tc>
          <w:tcPr>
            <w:tcW w:w="1346" w:type="dxa"/>
          </w:tcPr>
          <w:p w:rsidR="00321A7A" w:rsidRPr="00321A7A" w:rsidRDefault="00321A7A" w:rsidP="00A27991">
            <w:pPr>
              <w:jc w:val="left"/>
              <w:rPr>
                <w:b/>
                <w:sz w:val="16"/>
                <w:szCs w:val="16"/>
              </w:rPr>
            </w:pPr>
          </w:p>
          <w:p w:rsidR="00321A7A" w:rsidRPr="00321A7A" w:rsidRDefault="00321A7A" w:rsidP="00321A7A">
            <w:pPr>
              <w:jc w:val="left"/>
              <w:rPr>
                <w:b/>
                <w:sz w:val="16"/>
                <w:szCs w:val="16"/>
              </w:rPr>
            </w:pPr>
            <w:r w:rsidRPr="00321A7A">
              <w:rPr>
                <w:b/>
                <w:sz w:val="16"/>
                <w:szCs w:val="16"/>
              </w:rPr>
              <w:t>Sindaco ad interim</w:t>
            </w:r>
          </w:p>
        </w:tc>
        <w:tc>
          <w:tcPr>
            <w:tcW w:w="8363" w:type="dxa"/>
          </w:tcPr>
          <w:p w:rsidR="00321A7A" w:rsidRPr="00D64460" w:rsidRDefault="00321A7A" w:rsidP="00706E96">
            <w:pPr>
              <w:ind w:right="74"/>
              <w:rPr>
                <w:rFonts w:cs="Arial"/>
                <w:b/>
                <w:sz w:val="18"/>
                <w:szCs w:val="18"/>
              </w:rPr>
            </w:pPr>
            <w:r w:rsidRPr="00D64460">
              <w:rPr>
                <w:rFonts w:cs="Arial"/>
                <w:b/>
                <w:sz w:val="18"/>
                <w:szCs w:val="18"/>
              </w:rPr>
              <w:t xml:space="preserve">Art. </w:t>
            </w:r>
            <w:r w:rsidR="009B616C">
              <w:rPr>
                <w:rFonts w:cs="Arial"/>
                <w:b/>
                <w:sz w:val="18"/>
                <w:szCs w:val="18"/>
              </w:rPr>
              <w:t>86</w:t>
            </w:r>
            <w:r>
              <w:rPr>
                <w:rFonts w:cs="Arial"/>
                <w:b/>
                <w:sz w:val="18"/>
                <w:szCs w:val="18"/>
              </w:rPr>
              <w:t xml:space="preserve"> cpv. 1</w:t>
            </w:r>
          </w:p>
          <w:p w:rsidR="00321A7A" w:rsidRPr="00321A7A" w:rsidRDefault="00321A7A" w:rsidP="00706E96">
            <w:pPr>
              <w:ind w:right="74"/>
              <w:rPr>
                <w:rFonts w:cs="Arial"/>
                <w:sz w:val="18"/>
                <w:szCs w:val="18"/>
              </w:rPr>
            </w:pPr>
            <w:r w:rsidRPr="00541DE0">
              <w:rPr>
                <w:rFonts w:cs="Arial"/>
                <w:sz w:val="18"/>
                <w:szCs w:val="18"/>
                <w:vertAlign w:val="superscript"/>
              </w:rPr>
              <w:t>1</w:t>
            </w:r>
            <w:r w:rsidR="00541DE0" w:rsidRPr="00541DE0">
              <w:rPr>
                <w:rFonts w:cs="Arial"/>
                <w:sz w:val="18"/>
                <w:szCs w:val="18"/>
              </w:rPr>
              <w:t>Prima dell'elezione del Sindaco le sue funzioni sono assunte dal membro del Municipio che ha ottenuto il numero maggiore di voti preferenziali</w:t>
            </w:r>
            <w:r w:rsidRPr="00321A7A">
              <w:rPr>
                <w:rFonts w:cs="Arial"/>
                <w:sz w:val="18"/>
                <w:szCs w:val="18"/>
              </w:rPr>
              <w:t>.</w:t>
            </w:r>
          </w:p>
          <w:p w:rsidR="00321A7A" w:rsidRPr="00D64460" w:rsidRDefault="00321A7A" w:rsidP="00706E96">
            <w:pPr>
              <w:ind w:right="74"/>
              <w:rPr>
                <w:rFonts w:cs="Arial"/>
                <w:b/>
                <w:sz w:val="18"/>
                <w:szCs w:val="18"/>
              </w:rPr>
            </w:pPr>
          </w:p>
        </w:tc>
      </w:tr>
      <w:tr w:rsidR="00321A7A" w:rsidRPr="00D64460" w:rsidTr="00706E96">
        <w:tc>
          <w:tcPr>
            <w:tcW w:w="1346" w:type="dxa"/>
          </w:tcPr>
          <w:p w:rsidR="00321A7A" w:rsidRPr="00706E96" w:rsidRDefault="00321A7A" w:rsidP="00A27991">
            <w:pPr>
              <w:jc w:val="left"/>
              <w:rPr>
                <w:sz w:val="18"/>
                <w:szCs w:val="18"/>
              </w:rPr>
            </w:pPr>
          </w:p>
          <w:p w:rsidR="00321A7A" w:rsidRPr="00321A7A" w:rsidRDefault="00321A7A" w:rsidP="00321A7A">
            <w:pPr>
              <w:jc w:val="left"/>
              <w:rPr>
                <w:b/>
                <w:sz w:val="16"/>
                <w:szCs w:val="16"/>
              </w:rPr>
            </w:pPr>
            <w:r w:rsidRPr="00321A7A">
              <w:rPr>
                <w:b/>
                <w:sz w:val="16"/>
                <w:szCs w:val="16"/>
              </w:rPr>
              <w:t>Incompatibilità per parentela</w:t>
            </w:r>
          </w:p>
        </w:tc>
        <w:tc>
          <w:tcPr>
            <w:tcW w:w="8363" w:type="dxa"/>
          </w:tcPr>
          <w:p w:rsidR="00321A7A" w:rsidRPr="00541DE0" w:rsidRDefault="009B616C" w:rsidP="00706E96">
            <w:pPr>
              <w:ind w:right="74"/>
              <w:rPr>
                <w:rFonts w:cs="Arial"/>
                <w:b/>
                <w:sz w:val="18"/>
                <w:szCs w:val="18"/>
              </w:rPr>
            </w:pPr>
            <w:r>
              <w:rPr>
                <w:rFonts w:cs="Arial"/>
                <w:b/>
                <w:sz w:val="18"/>
                <w:szCs w:val="18"/>
              </w:rPr>
              <w:t>Art. 88</w:t>
            </w:r>
            <w:r w:rsidR="00321A7A" w:rsidRPr="00541DE0">
              <w:rPr>
                <w:rFonts w:cs="Arial"/>
                <w:b/>
                <w:sz w:val="18"/>
                <w:szCs w:val="18"/>
              </w:rPr>
              <w:t xml:space="preserve"> cpv. 1</w:t>
            </w:r>
          </w:p>
          <w:p w:rsidR="00321A7A" w:rsidRPr="00D64460" w:rsidRDefault="00321A7A" w:rsidP="00706E96">
            <w:pPr>
              <w:spacing w:after="60"/>
              <w:ind w:right="74"/>
              <w:rPr>
                <w:rFonts w:cs="Arial"/>
                <w:b/>
                <w:sz w:val="18"/>
                <w:szCs w:val="18"/>
              </w:rPr>
            </w:pPr>
            <w:r w:rsidRPr="00541DE0">
              <w:rPr>
                <w:rFonts w:cs="Arial"/>
                <w:sz w:val="18"/>
                <w:szCs w:val="18"/>
                <w:vertAlign w:val="superscript"/>
              </w:rPr>
              <w:t>1</w:t>
            </w:r>
            <w:r w:rsidR="00541DE0" w:rsidRPr="00541DE0">
              <w:rPr>
                <w:rFonts w:cs="Arial"/>
                <w:sz w:val="18"/>
                <w:szCs w:val="18"/>
              </w:rPr>
              <w:t>Se risultano contemporaneamente eletti sulla medesima lista o su liste diverse due o più candidati in grado di parentela incompatibile, è proclamato eletto quello che ha ottenuto il numero maggiore di voti personali preferenziali</w:t>
            </w:r>
            <w:r w:rsidR="00541DE0">
              <w:rPr>
                <w:rFonts w:cs="Arial"/>
                <w:sz w:val="18"/>
                <w:szCs w:val="18"/>
              </w:rPr>
              <w:t>.</w:t>
            </w:r>
          </w:p>
        </w:tc>
      </w:tr>
    </w:tbl>
    <w:p w:rsidR="00585F7B" w:rsidRDefault="00585F7B" w:rsidP="00585F7B"/>
    <w:p w:rsidR="009B7565" w:rsidRPr="009B7565" w:rsidRDefault="009B7565" w:rsidP="00585F7B">
      <w:r>
        <w:t>La minoranza commissionale</w:t>
      </w:r>
      <w:r w:rsidR="004F61F0">
        <w:t xml:space="preserve"> (1 membro)</w:t>
      </w:r>
      <w:r>
        <w:t xml:space="preserve"> </w:t>
      </w:r>
      <w:r w:rsidRPr="009B7565">
        <w:t>ri</w:t>
      </w:r>
      <w:r>
        <w:t>tiene che l'artificio per cui a</w:t>
      </w:r>
      <w:r w:rsidRPr="009B7565">
        <w:t xml:space="preserve"> ogni voto espresso a favore di una lista corri</w:t>
      </w:r>
      <w:r>
        <w:t xml:space="preserve">sponda automaticamente un voto – </w:t>
      </w:r>
      <w:r w:rsidRPr="009B7565">
        <w:t>c</w:t>
      </w:r>
      <w:r>
        <w:t>he il m</w:t>
      </w:r>
      <w:r w:rsidRPr="009B7565">
        <w:t>essaggio</w:t>
      </w:r>
      <w:r>
        <w:t xml:space="preserve"> definisce</w:t>
      </w:r>
      <w:r w:rsidRPr="009B7565">
        <w:t xml:space="preserve"> incomprensibilmente "personale"</w:t>
      </w:r>
      <w:r>
        <w:t xml:space="preserve"> –</w:t>
      </w:r>
      <w:r w:rsidRPr="009B7565">
        <w:t xml:space="preserve"> a</w:t>
      </w:r>
      <w:r>
        <w:t xml:space="preserve"> </w:t>
      </w:r>
      <w:r w:rsidRPr="009B7565">
        <w:t>ogni candidato della stessa, vada eliminato, non avendo alcuna giustificazione, se non quella un po' fatua di consentire ai vari candidati di pavoneggiarsi vantando un numero di voti "personali" superiore (talvolta anche di molto) a quelli realmente ottenuti. Ciò poteva forse giustificarsi quando il numero delle preferenze che un elettore poteva attribuire era inferiore a quel</w:t>
      </w:r>
      <w:r>
        <w:t>lo dei seggi da assegnare. Oggi</w:t>
      </w:r>
      <w:r w:rsidRPr="009B7565">
        <w:t xml:space="preserve"> però questo non è più il caso, </w:t>
      </w:r>
      <w:r>
        <w:t xml:space="preserve">di modo che tale </w:t>
      </w:r>
      <w:r w:rsidRPr="009B7565">
        <w:t>aut</w:t>
      </w:r>
      <w:r>
        <w:t xml:space="preserve">omatismo misconosce la volontà </w:t>
      </w:r>
      <w:r w:rsidRPr="009B7565">
        <w:t>dell'elettore e fa a pugni con il principio di t</w:t>
      </w:r>
      <w:r>
        <w:t>rasparenza, che in questo caso è</w:t>
      </w:r>
      <w:r w:rsidRPr="009B7565">
        <w:t xml:space="preserve"> </w:t>
      </w:r>
      <w:proofErr w:type="spellStart"/>
      <w:r w:rsidRPr="009B7565">
        <w:t>crassamente</w:t>
      </w:r>
      <w:proofErr w:type="spellEnd"/>
      <w:r w:rsidRPr="009B7565">
        <w:t xml:space="preserve"> violato. </w:t>
      </w:r>
      <w:r>
        <w:br/>
      </w:r>
      <w:r w:rsidRPr="009B7565">
        <w:lastRenderedPageBreak/>
        <w:t>È anzi questo uno dei mo</w:t>
      </w:r>
      <w:r>
        <w:t>tivi per cui non pochi elettori –</w:t>
      </w:r>
      <w:r w:rsidRPr="009B7565">
        <w:t xml:space="preserve"> onde non veder</w:t>
      </w:r>
      <w:r>
        <w:t>e</w:t>
      </w:r>
      <w:r w:rsidRPr="009B7565">
        <w:t xml:space="preserve"> assegnato il proprio voto, contro la loro volontà, a candidati a essi non graditi</w:t>
      </w:r>
      <w:r>
        <w:t xml:space="preserve"> –</w:t>
      </w:r>
      <w:r w:rsidRPr="009B7565">
        <w:t xml:space="preserve"> r</w:t>
      </w:r>
      <w:r>
        <w:t>inunciano a votare</w:t>
      </w:r>
      <w:r w:rsidRPr="009B7565">
        <w:t xml:space="preserve"> o sono praticamente obbligati a optare per la scheda senza intestazione. </w:t>
      </w:r>
      <w:r w:rsidR="00A41AE2">
        <w:t>Secondo la minoranza della Commissione, p</w:t>
      </w:r>
      <w:r w:rsidRPr="009B7565">
        <w:t>alesemente assurda è pure la finzione secondo cui per l'elezione di</w:t>
      </w:r>
      <w:r>
        <w:t xml:space="preserve"> un </w:t>
      </w:r>
      <w:proofErr w:type="spellStart"/>
      <w:r>
        <w:t>gremio</w:t>
      </w:r>
      <w:proofErr w:type="spellEnd"/>
      <w:r>
        <w:t xml:space="preserve"> di 5 membri come il </w:t>
      </w:r>
      <w:r w:rsidRPr="009B7565">
        <w:t>Consiglio di Stato, ogni elettore "disponga" di 10 voti (o addirittu</w:t>
      </w:r>
      <w:r>
        <w:t>ra di 180 per il Gran Consiglio</w:t>
      </w:r>
      <w:r w:rsidRPr="009B7565">
        <w:t xml:space="preserve">). </w:t>
      </w:r>
    </w:p>
    <w:p w:rsidR="009B7565" w:rsidRDefault="009B7565" w:rsidP="009B7565">
      <w:pPr>
        <w:pStyle w:val="Default"/>
        <w:spacing w:before="120"/>
        <w:jc w:val="both"/>
        <w:rPr>
          <w:lang w:val="it-IT"/>
        </w:rPr>
      </w:pPr>
      <w:r w:rsidRPr="009B7565">
        <w:rPr>
          <w:lang w:val="it-IT"/>
        </w:rPr>
        <w:t xml:space="preserve">Non meno assurda </w:t>
      </w:r>
      <w:r>
        <w:rPr>
          <w:lang w:val="it-IT"/>
        </w:rPr>
        <w:t>–</w:t>
      </w:r>
      <w:r w:rsidRPr="009B7565">
        <w:rPr>
          <w:lang w:val="it-IT"/>
        </w:rPr>
        <w:t xml:space="preserve"> e non meno criticata da molti cittadini </w:t>
      </w:r>
      <w:r>
        <w:rPr>
          <w:lang w:val="it-IT"/>
        </w:rPr>
        <w:t>–</w:t>
      </w:r>
      <w:r w:rsidRPr="009B7565">
        <w:rPr>
          <w:lang w:val="it-IT"/>
        </w:rPr>
        <w:t xml:space="preserve"> è anche la disposizione secondo cui un voto a un candidato espresso tramite scheda non intestata debba "trascinare con sé" un voto a favore della lista cui a</w:t>
      </w:r>
      <w:r>
        <w:rPr>
          <w:lang w:val="it-IT"/>
        </w:rPr>
        <w:t>ppartiene il candidato medesimo.</w:t>
      </w:r>
    </w:p>
    <w:p w:rsidR="00321A7A" w:rsidRDefault="009B7565" w:rsidP="009B7565">
      <w:pPr>
        <w:pStyle w:val="Default"/>
        <w:spacing w:before="120"/>
        <w:jc w:val="both"/>
        <w:rPr>
          <w:lang w:val="it-IT"/>
        </w:rPr>
      </w:pPr>
      <w:r w:rsidRPr="009B7565">
        <w:rPr>
          <w:lang w:val="it-IT"/>
        </w:rPr>
        <w:t xml:space="preserve">Qualcuno, in sede commissionale, ha sostenuto </w:t>
      </w:r>
      <w:r>
        <w:rPr>
          <w:lang w:val="it-IT"/>
        </w:rPr>
        <w:t xml:space="preserve">che questa disposizione sarebbe </w:t>
      </w:r>
      <w:r w:rsidRPr="009B7565">
        <w:rPr>
          <w:lang w:val="it-IT"/>
        </w:rPr>
        <w:t xml:space="preserve">necessaria affinché il voto di </w:t>
      </w:r>
      <w:proofErr w:type="spellStart"/>
      <w:r w:rsidRPr="009B7565">
        <w:rPr>
          <w:lang w:val="it-IT"/>
        </w:rPr>
        <w:t>panachage</w:t>
      </w:r>
      <w:proofErr w:type="spellEnd"/>
      <w:r w:rsidRPr="009B7565">
        <w:rPr>
          <w:lang w:val="it-IT"/>
        </w:rPr>
        <w:t xml:space="preserve"> "non pesi troppo". Si tratta però di un'osservazione non</w:t>
      </w:r>
      <w:r>
        <w:rPr>
          <w:lang w:val="it-IT"/>
        </w:rPr>
        <w:t xml:space="preserve"> </w:t>
      </w:r>
      <w:r w:rsidRPr="009B7565">
        <w:rPr>
          <w:lang w:val="it-IT"/>
        </w:rPr>
        <w:t>pertinente, in quanto tende a falsare la volontà dell'elettore. Se un cittadino esprime ad es</w:t>
      </w:r>
      <w:r>
        <w:rPr>
          <w:lang w:val="it-IT"/>
        </w:rPr>
        <w:t>empio 1</w:t>
      </w:r>
      <w:r w:rsidRPr="009B7565">
        <w:rPr>
          <w:lang w:val="it-IT"/>
        </w:rPr>
        <w:t xml:space="preserve"> voto a un candidato di </w:t>
      </w:r>
      <w:r w:rsidR="00A41AE2">
        <w:rPr>
          <w:lang w:val="it-IT"/>
        </w:rPr>
        <w:t>un'</w:t>
      </w:r>
      <w:r w:rsidRPr="009B7565">
        <w:rPr>
          <w:lang w:val="it-IT"/>
        </w:rPr>
        <w:t xml:space="preserve">altra lista e 4 (emessi o non emessi) alla "propria", è evidente che egli vuole che i rapporti fra le </w:t>
      </w:r>
      <w:r w:rsidR="00A94A61">
        <w:rPr>
          <w:lang w:val="it-IT"/>
        </w:rPr>
        <w:t>2</w:t>
      </w:r>
      <w:r w:rsidRPr="009B7565">
        <w:rPr>
          <w:lang w:val="it-IT"/>
        </w:rPr>
        <w:t xml:space="preserve"> liste siano di 4 a 1. La pretesa che il voto di </w:t>
      </w:r>
      <w:proofErr w:type="spellStart"/>
      <w:r w:rsidRPr="009B7565">
        <w:rPr>
          <w:lang w:val="it-IT"/>
        </w:rPr>
        <w:t>panachage</w:t>
      </w:r>
      <w:proofErr w:type="spellEnd"/>
      <w:r w:rsidRPr="009B7565">
        <w:rPr>
          <w:lang w:val="it-IT"/>
        </w:rPr>
        <w:t xml:space="preserve"> valga solo la metà non ha dunque nessuna giustificazione e potrebbe per</w:t>
      </w:r>
      <w:r w:rsidR="00A41AE2">
        <w:rPr>
          <w:lang w:val="it-IT"/>
        </w:rPr>
        <w:t>f</w:t>
      </w:r>
      <w:r w:rsidRPr="009B7565">
        <w:rPr>
          <w:lang w:val="it-IT"/>
        </w:rPr>
        <w:t>ino giusti</w:t>
      </w:r>
      <w:r>
        <w:rPr>
          <w:lang w:val="it-IT"/>
        </w:rPr>
        <w:t>ficare un ricorso al Tribunale federale.</w:t>
      </w:r>
    </w:p>
    <w:p w:rsidR="0016681A" w:rsidRDefault="009B7565" w:rsidP="0016681A">
      <w:pPr>
        <w:pStyle w:val="Default"/>
        <w:spacing w:before="120"/>
        <w:jc w:val="both"/>
        <w:rPr>
          <w:lang w:val="it-IT"/>
        </w:rPr>
      </w:pPr>
      <w:r>
        <w:rPr>
          <w:lang w:val="it-IT"/>
        </w:rPr>
        <w:t xml:space="preserve">Per i motivi appena esposti, la minoranza della Commissione reputa pertanto </w:t>
      </w:r>
      <w:r w:rsidRPr="0016681A">
        <w:rPr>
          <w:lang w:val="it-IT"/>
        </w:rPr>
        <w:t>opportuno</w:t>
      </w:r>
      <w:r>
        <w:rPr>
          <w:lang w:val="it-IT"/>
        </w:rPr>
        <w:t xml:space="preserve"> </w:t>
      </w:r>
      <w:r w:rsidR="0016681A">
        <w:rPr>
          <w:lang w:val="it-IT"/>
        </w:rPr>
        <w:t xml:space="preserve">aderire alla proposta </w:t>
      </w:r>
      <w:proofErr w:type="spellStart"/>
      <w:r w:rsidR="0016681A">
        <w:rPr>
          <w:lang w:val="it-IT"/>
        </w:rPr>
        <w:t>sottocommissionale</w:t>
      </w:r>
      <w:proofErr w:type="spellEnd"/>
      <w:r w:rsidR="0016681A">
        <w:rPr>
          <w:lang w:val="it-IT"/>
        </w:rPr>
        <w:t xml:space="preserve"> di eliminare gli automatismi che raddoppiano il peso </w:t>
      </w:r>
      <w:r w:rsidR="0016681A" w:rsidRPr="0016681A">
        <w:rPr>
          <w:lang w:val="it-IT"/>
        </w:rPr>
        <w:t xml:space="preserve">sia delle schede con intestazione </w:t>
      </w:r>
      <w:r w:rsidR="0016681A">
        <w:rPr>
          <w:lang w:val="it-IT"/>
        </w:rPr>
        <w:t>sia di quelle</w:t>
      </w:r>
      <w:r w:rsidR="00776311">
        <w:rPr>
          <w:lang w:val="it-IT"/>
        </w:rPr>
        <w:t xml:space="preserve"> senza intestazione, in modo che il valore delle schede per le elezioni delle autorità esecutive e legislative cantonali e comunali sia pari al numero di seggi da attribuire.</w:t>
      </w:r>
    </w:p>
    <w:p w:rsidR="00F60707" w:rsidRPr="00585F7B" w:rsidRDefault="00F60707" w:rsidP="00A94A61">
      <w:pPr>
        <w:pStyle w:val="Default"/>
        <w:spacing w:line="360" w:lineRule="auto"/>
        <w:jc w:val="both"/>
        <w:rPr>
          <w:sz w:val="32"/>
          <w:szCs w:val="32"/>
          <w:lang w:val="it-IT"/>
        </w:rPr>
      </w:pPr>
    </w:p>
    <w:p w:rsidR="00F60707" w:rsidRPr="00F60707" w:rsidRDefault="009B616C" w:rsidP="007D01A0">
      <w:pPr>
        <w:pStyle w:val="Titolo2"/>
        <w:tabs>
          <w:tab w:val="left" w:pos="709"/>
        </w:tabs>
        <w:spacing w:before="0"/>
        <w:rPr>
          <w:rFonts w:ascii="Arial" w:hAnsi="Arial" w:cs="Arial"/>
          <w:b w:val="0"/>
          <w:color w:val="auto"/>
          <w:sz w:val="24"/>
          <w:szCs w:val="24"/>
        </w:rPr>
      </w:pPr>
      <w:bookmarkStart w:id="61" w:name="_Toc527974471"/>
      <w:r>
        <w:rPr>
          <w:rFonts w:ascii="Arial" w:hAnsi="Arial" w:cs="Arial"/>
          <w:color w:val="auto"/>
          <w:sz w:val="24"/>
          <w:szCs w:val="24"/>
        </w:rPr>
        <w:t xml:space="preserve">art. 28 </w:t>
      </w:r>
      <w:r w:rsidR="00F60707" w:rsidRPr="00F60707">
        <w:rPr>
          <w:rFonts w:ascii="Arial" w:hAnsi="Arial" w:cs="Arial"/>
          <w:color w:val="auto"/>
          <w:sz w:val="24"/>
          <w:szCs w:val="24"/>
        </w:rPr>
        <w:t>"b) con il sistema</w:t>
      </w:r>
      <w:r w:rsidR="00F60707" w:rsidRPr="00F60707">
        <w:rPr>
          <w:rFonts w:ascii="Arial" w:hAnsi="Arial" w:cs="Arial"/>
          <w:color w:val="auto"/>
          <w:sz w:val="24"/>
          <w:szCs w:val="24"/>
          <w:lang w:val="it-CH"/>
        </w:rPr>
        <w:t xml:space="preserve"> proporzionale"</w:t>
      </w:r>
      <w:r w:rsidR="00F60707">
        <w:rPr>
          <w:rFonts w:ascii="Arial" w:hAnsi="Arial" w:cs="Arial"/>
          <w:color w:val="auto"/>
          <w:sz w:val="24"/>
          <w:szCs w:val="24"/>
          <w:lang w:val="it-CH"/>
        </w:rPr>
        <w:t>: questione della casella per il voto senza intestazione</w:t>
      </w:r>
      <w:bookmarkEnd w:id="61"/>
    </w:p>
    <w:p w:rsidR="00BC3694" w:rsidRPr="00367C4A" w:rsidRDefault="00BC3694" w:rsidP="007D01A0">
      <w:pPr>
        <w:tabs>
          <w:tab w:val="left" w:pos="567"/>
        </w:tabs>
        <w:spacing w:before="120"/>
        <w:ind w:left="567"/>
        <w:rPr>
          <w:i/>
          <w:sz w:val="20"/>
        </w:rPr>
      </w:pPr>
      <w:r w:rsidRPr="00367C4A">
        <w:rPr>
          <w:i/>
          <w:sz w:val="20"/>
          <w:highlight w:val="green"/>
        </w:rPr>
        <w:t>nessuna modific</w:t>
      </w:r>
      <w:r w:rsidR="007B02D6" w:rsidRPr="00367C4A">
        <w:rPr>
          <w:i/>
          <w:sz w:val="20"/>
          <w:highlight w:val="green"/>
        </w:rPr>
        <w:t>a</w:t>
      </w:r>
      <w:r w:rsidR="00177071" w:rsidRPr="00367C4A">
        <w:rPr>
          <w:i/>
          <w:sz w:val="20"/>
          <w:highlight w:val="green"/>
        </w:rPr>
        <w:t xml:space="preserve"> legislativa</w:t>
      </w:r>
      <w:r w:rsidR="00177071" w:rsidRPr="00367C4A">
        <w:rPr>
          <w:i/>
          <w:sz w:val="20"/>
        </w:rPr>
        <w:t xml:space="preserve">, </w:t>
      </w:r>
      <w:r w:rsidR="00177071" w:rsidRPr="00A41AE2">
        <w:rPr>
          <w:i/>
          <w:sz w:val="20"/>
          <w:highlight w:val="yellow"/>
        </w:rPr>
        <w:t>ma p</w:t>
      </w:r>
      <w:r w:rsidR="00177071" w:rsidRPr="00367C4A">
        <w:rPr>
          <w:i/>
          <w:sz w:val="20"/>
          <w:highlight w:val="yellow"/>
        </w:rPr>
        <w:t>osizioni divergenti (maggioranza e minoranza) circa la proposta governativa</w:t>
      </w:r>
    </w:p>
    <w:p w:rsidR="00BC3694" w:rsidRDefault="00BC3694" w:rsidP="00EC62EF">
      <w:pPr>
        <w:pStyle w:val="Default"/>
        <w:spacing w:before="120"/>
        <w:jc w:val="both"/>
        <w:rPr>
          <w:lang w:val="it-IT"/>
        </w:rPr>
      </w:pPr>
      <w:r>
        <w:rPr>
          <w:lang w:val="it-IT"/>
        </w:rPr>
        <w:t>I</w:t>
      </w:r>
      <w:r w:rsidRPr="00BC3694">
        <w:rPr>
          <w:lang w:val="it-IT"/>
        </w:rPr>
        <w:t xml:space="preserve">l </w:t>
      </w:r>
      <w:r>
        <w:rPr>
          <w:lang w:val="it-IT"/>
        </w:rPr>
        <w:t>Consiglio di Stato</w:t>
      </w:r>
      <w:r w:rsidRPr="00BC3694">
        <w:rPr>
          <w:lang w:val="it-IT"/>
        </w:rPr>
        <w:t xml:space="preserve"> propone, per ragioni di semplicità, di togliere la casella specifica per il voto senza intestazione di lista, per cui chi vuole votare scheda senza intestazione semplicemente non crocia nessuna </w:t>
      </w:r>
      <w:r w:rsidR="002E4F9E">
        <w:rPr>
          <w:lang w:val="it-IT"/>
        </w:rPr>
        <w:t>lista. Del resto già oggi il 30-</w:t>
      </w:r>
      <w:r w:rsidRPr="00BC3694">
        <w:rPr>
          <w:lang w:val="it-IT"/>
        </w:rPr>
        <w:t>40% degli elettori vota senza intestazione di lista, però non apponendo la croce nella casella specifica.</w:t>
      </w:r>
    </w:p>
    <w:p w:rsidR="00F60707" w:rsidRDefault="00BC3694" w:rsidP="00BC3694">
      <w:pPr>
        <w:pStyle w:val="Default"/>
        <w:spacing w:before="120"/>
        <w:jc w:val="both"/>
        <w:rPr>
          <w:lang w:val="it-IT"/>
        </w:rPr>
      </w:pPr>
      <w:r w:rsidRPr="00BC3694">
        <w:rPr>
          <w:lang w:val="it-IT"/>
        </w:rPr>
        <w:t>A sostegno della modifica va rilevato che sulle schede lo spazio è esiguo e l'eliminazione della casella libera ulteriore spazio per riportare le liste sulle schede.</w:t>
      </w:r>
    </w:p>
    <w:p w:rsidR="00BC3694" w:rsidRDefault="00BC3694" w:rsidP="00BC3694">
      <w:pPr>
        <w:pStyle w:val="Default"/>
        <w:spacing w:before="120"/>
        <w:jc w:val="both"/>
        <w:rPr>
          <w:lang w:val="it-IT"/>
        </w:rPr>
      </w:pPr>
      <w:r>
        <w:rPr>
          <w:lang w:val="it-IT"/>
        </w:rPr>
        <w:t>È importante fornire al riguardo i seguenti</w:t>
      </w:r>
      <w:r w:rsidR="00D22CAB">
        <w:rPr>
          <w:lang w:val="it-IT"/>
        </w:rPr>
        <w:t xml:space="preserve"> </w:t>
      </w:r>
      <w:r>
        <w:rPr>
          <w:lang w:val="it-IT"/>
        </w:rPr>
        <w:t>dati:</w:t>
      </w:r>
    </w:p>
    <w:p w:rsidR="00BC3694" w:rsidRPr="00BC3694" w:rsidRDefault="00BC3694" w:rsidP="00585F7B">
      <w:pPr>
        <w:pStyle w:val="Default"/>
        <w:tabs>
          <w:tab w:val="left" w:pos="426"/>
        </w:tabs>
        <w:spacing w:before="120"/>
        <w:ind w:left="425" w:hanging="425"/>
        <w:jc w:val="both"/>
        <w:rPr>
          <w:lang w:val="it-IT"/>
        </w:rPr>
      </w:pPr>
      <w:r w:rsidRPr="00BC3694">
        <w:rPr>
          <w:sz w:val="20"/>
          <w:szCs w:val="20"/>
          <w:lang w:val="it-IT"/>
        </w:rPr>
        <w:t>●</w:t>
      </w:r>
      <w:r>
        <w:rPr>
          <w:sz w:val="20"/>
          <w:szCs w:val="20"/>
          <w:lang w:val="it-IT"/>
        </w:rPr>
        <w:tab/>
      </w:r>
      <w:r>
        <w:rPr>
          <w:lang w:val="it-IT"/>
        </w:rPr>
        <w:t>n</w:t>
      </w:r>
      <w:r w:rsidRPr="00BC3694">
        <w:rPr>
          <w:lang w:val="it-IT"/>
        </w:rPr>
        <w:t>ell'elezione del C</w:t>
      </w:r>
      <w:r>
        <w:rPr>
          <w:lang w:val="it-IT"/>
        </w:rPr>
        <w:t>onsiglio di Stato</w:t>
      </w:r>
      <w:r w:rsidRPr="00BC3694">
        <w:rPr>
          <w:lang w:val="it-IT"/>
        </w:rPr>
        <w:t xml:space="preserve"> del 19</w:t>
      </w:r>
      <w:r>
        <w:rPr>
          <w:lang w:val="it-IT"/>
        </w:rPr>
        <w:t xml:space="preserve"> aprile </w:t>
      </w:r>
      <w:r w:rsidRPr="00BC3694">
        <w:rPr>
          <w:lang w:val="it-IT"/>
        </w:rPr>
        <w:t>2015, le 21'519 schede non intestate erano ripartite in:</w:t>
      </w:r>
    </w:p>
    <w:p w:rsidR="00BC3694" w:rsidRPr="00BC3694" w:rsidRDefault="00BC3694" w:rsidP="00A94A61">
      <w:pPr>
        <w:pStyle w:val="Default"/>
        <w:tabs>
          <w:tab w:val="left" w:pos="426"/>
          <w:tab w:val="left" w:pos="851"/>
        </w:tabs>
        <w:ind w:left="426" w:hanging="426"/>
        <w:jc w:val="both"/>
        <w:rPr>
          <w:lang w:val="it-IT"/>
        </w:rPr>
      </w:pPr>
      <w:r>
        <w:rPr>
          <w:lang w:val="it-IT"/>
        </w:rPr>
        <w:tab/>
      </w:r>
      <w:r w:rsidRPr="00BC3694">
        <w:rPr>
          <w:lang w:val="it-IT"/>
        </w:rPr>
        <w:t>-</w:t>
      </w:r>
      <w:r>
        <w:rPr>
          <w:lang w:val="it-IT"/>
        </w:rPr>
        <w:tab/>
      </w:r>
      <w:r w:rsidRPr="00BC3694">
        <w:rPr>
          <w:lang w:val="it-IT"/>
        </w:rPr>
        <w:t xml:space="preserve">15'031 (69.8%) schede votate in modo esplicito </w:t>
      </w:r>
      <w:r w:rsidR="00EC62EF">
        <w:rPr>
          <w:lang w:val="it-IT"/>
        </w:rPr>
        <w:t>quali schede senza intestazione;</w:t>
      </w:r>
    </w:p>
    <w:p w:rsidR="00BC3694" w:rsidRPr="00BC3694" w:rsidRDefault="00BC3694" w:rsidP="00A94A61">
      <w:pPr>
        <w:pStyle w:val="Default"/>
        <w:tabs>
          <w:tab w:val="left" w:pos="426"/>
          <w:tab w:val="left" w:pos="851"/>
        </w:tabs>
        <w:ind w:left="851" w:hanging="851"/>
        <w:jc w:val="both"/>
        <w:rPr>
          <w:lang w:val="it-IT"/>
        </w:rPr>
      </w:pPr>
      <w:r>
        <w:rPr>
          <w:lang w:val="it-IT"/>
        </w:rPr>
        <w:tab/>
      </w:r>
      <w:r w:rsidRPr="00BC3694">
        <w:rPr>
          <w:lang w:val="it-IT"/>
        </w:rPr>
        <w:t>-</w:t>
      </w:r>
      <w:r>
        <w:rPr>
          <w:lang w:val="it-IT"/>
        </w:rPr>
        <w:tab/>
      </w:r>
      <w:r w:rsidRPr="00BC3694">
        <w:rPr>
          <w:lang w:val="it-IT"/>
        </w:rPr>
        <w:t>5'129 (23.8%) schede non intestate a una lista e non votate es</w:t>
      </w:r>
      <w:r w:rsidR="00EC62EF">
        <w:rPr>
          <w:lang w:val="it-IT"/>
        </w:rPr>
        <w:t>plicitamente senza intestazione;</w:t>
      </w:r>
    </w:p>
    <w:p w:rsidR="00BC3694" w:rsidRPr="00BC3694" w:rsidRDefault="00BC3694" w:rsidP="00A94A61">
      <w:pPr>
        <w:pStyle w:val="Default"/>
        <w:tabs>
          <w:tab w:val="left" w:pos="426"/>
          <w:tab w:val="left" w:pos="851"/>
        </w:tabs>
        <w:ind w:left="426" w:hanging="426"/>
        <w:jc w:val="both"/>
        <w:rPr>
          <w:lang w:val="it-IT"/>
        </w:rPr>
      </w:pPr>
      <w:r>
        <w:rPr>
          <w:lang w:val="it-IT"/>
        </w:rPr>
        <w:tab/>
        <w:t>-</w:t>
      </w:r>
      <w:r>
        <w:rPr>
          <w:lang w:val="it-IT"/>
        </w:rPr>
        <w:tab/>
      </w:r>
      <w:r w:rsidRPr="00BC3694">
        <w:rPr>
          <w:lang w:val="it-IT"/>
        </w:rPr>
        <w:t>1'359 (6.3%) schede intestate a più liste.</w:t>
      </w:r>
    </w:p>
    <w:p w:rsidR="00BC3694" w:rsidRPr="00BC3694" w:rsidRDefault="00BC3694" w:rsidP="00585F7B">
      <w:pPr>
        <w:pStyle w:val="Default"/>
        <w:tabs>
          <w:tab w:val="left" w:pos="426"/>
        </w:tabs>
        <w:spacing w:before="120"/>
        <w:ind w:left="425" w:hanging="425"/>
        <w:jc w:val="both"/>
        <w:rPr>
          <w:lang w:val="it-IT"/>
        </w:rPr>
      </w:pPr>
      <w:r w:rsidRPr="00BC3694">
        <w:rPr>
          <w:sz w:val="20"/>
          <w:szCs w:val="20"/>
          <w:lang w:val="it-IT"/>
        </w:rPr>
        <w:t>●</w:t>
      </w:r>
      <w:r>
        <w:rPr>
          <w:sz w:val="20"/>
          <w:szCs w:val="20"/>
          <w:lang w:val="it-IT"/>
        </w:rPr>
        <w:tab/>
      </w:r>
      <w:r>
        <w:rPr>
          <w:lang w:val="it-IT"/>
        </w:rPr>
        <w:t>ne</w:t>
      </w:r>
      <w:r w:rsidRPr="00BC3694">
        <w:rPr>
          <w:lang w:val="it-IT"/>
        </w:rPr>
        <w:t>ll'elezione del Gran Consiglio del 19</w:t>
      </w:r>
      <w:r>
        <w:rPr>
          <w:lang w:val="it-IT"/>
        </w:rPr>
        <w:t xml:space="preserve"> aprile </w:t>
      </w:r>
      <w:r w:rsidRPr="00BC3694">
        <w:rPr>
          <w:lang w:val="it-IT"/>
        </w:rPr>
        <w:t>2015, le 23'165 schede non intestate erano divise in:</w:t>
      </w:r>
    </w:p>
    <w:p w:rsidR="00BC3694" w:rsidRPr="00BC3694" w:rsidRDefault="00BC3694" w:rsidP="00BC3694">
      <w:pPr>
        <w:pStyle w:val="Default"/>
        <w:tabs>
          <w:tab w:val="left" w:pos="426"/>
          <w:tab w:val="left" w:pos="851"/>
        </w:tabs>
        <w:ind w:left="851" w:hanging="851"/>
        <w:jc w:val="both"/>
        <w:rPr>
          <w:lang w:val="it-IT"/>
        </w:rPr>
      </w:pPr>
      <w:r>
        <w:rPr>
          <w:lang w:val="it-IT"/>
        </w:rPr>
        <w:tab/>
      </w:r>
      <w:r w:rsidRPr="00BC3694">
        <w:rPr>
          <w:lang w:val="it-IT"/>
        </w:rPr>
        <w:t>-</w:t>
      </w:r>
      <w:r>
        <w:rPr>
          <w:lang w:val="it-IT"/>
        </w:rPr>
        <w:tab/>
      </w:r>
      <w:r w:rsidRPr="00BC3694">
        <w:rPr>
          <w:lang w:val="it-IT"/>
        </w:rPr>
        <w:t>14'512 (62.6%) schede votate in modo esplicito quali schede senza int</w:t>
      </w:r>
      <w:r w:rsidR="00EC62EF">
        <w:rPr>
          <w:lang w:val="it-IT"/>
        </w:rPr>
        <w:t>estazione;</w:t>
      </w:r>
    </w:p>
    <w:p w:rsidR="00BC3694" w:rsidRPr="00BC3694" w:rsidRDefault="00BC3694" w:rsidP="00BC3694">
      <w:pPr>
        <w:pStyle w:val="Default"/>
        <w:tabs>
          <w:tab w:val="left" w:pos="426"/>
          <w:tab w:val="left" w:pos="851"/>
        </w:tabs>
        <w:ind w:left="851" w:hanging="851"/>
        <w:jc w:val="both"/>
        <w:rPr>
          <w:lang w:val="it-IT"/>
        </w:rPr>
      </w:pPr>
      <w:r>
        <w:rPr>
          <w:lang w:val="it-IT"/>
        </w:rPr>
        <w:tab/>
      </w:r>
      <w:r w:rsidRPr="00BC3694">
        <w:rPr>
          <w:lang w:val="it-IT"/>
        </w:rPr>
        <w:t>-</w:t>
      </w:r>
      <w:r>
        <w:rPr>
          <w:lang w:val="it-IT"/>
        </w:rPr>
        <w:tab/>
      </w:r>
      <w:r w:rsidRPr="00BC3694">
        <w:rPr>
          <w:lang w:val="it-IT"/>
        </w:rPr>
        <w:t>6'922 (29.9%) schede non intestate a una lista e non votate es</w:t>
      </w:r>
      <w:r w:rsidR="00EC62EF">
        <w:rPr>
          <w:lang w:val="it-IT"/>
        </w:rPr>
        <w:t>plicitamente senza intestazione;</w:t>
      </w:r>
    </w:p>
    <w:p w:rsidR="00BC3694" w:rsidRPr="00BC3694" w:rsidRDefault="00BC3694" w:rsidP="00BC3694">
      <w:pPr>
        <w:pStyle w:val="Default"/>
        <w:tabs>
          <w:tab w:val="left" w:pos="426"/>
          <w:tab w:val="left" w:pos="851"/>
        </w:tabs>
        <w:ind w:left="851" w:hanging="851"/>
        <w:jc w:val="both"/>
        <w:rPr>
          <w:lang w:val="it-IT"/>
        </w:rPr>
      </w:pPr>
      <w:r>
        <w:rPr>
          <w:lang w:val="it-IT"/>
        </w:rPr>
        <w:tab/>
      </w:r>
      <w:r w:rsidRPr="00BC3694">
        <w:rPr>
          <w:lang w:val="it-IT"/>
        </w:rPr>
        <w:t>-</w:t>
      </w:r>
      <w:r>
        <w:rPr>
          <w:lang w:val="it-IT"/>
        </w:rPr>
        <w:tab/>
      </w:r>
      <w:r w:rsidRPr="00BC3694">
        <w:rPr>
          <w:lang w:val="it-IT"/>
        </w:rPr>
        <w:t>1'731 (7.5%) schede intestate a più liste.</w:t>
      </w:r>
    </w:p>
    <w:p w:rsidR="00BC3694" w:rsidRPr="00F60707" w:rsidRDefault="00BC3694" w:rsidP="00585F7B">
      <w:pPr>
        <w:pStyle w:val="Default"/>
        <w:tabs>
          <w:tab w:val="left" w:pos="426"/>
        </w:tabs>
        <w:spacing w:before="120"/>
        <w:ind w:left="425" w:hanging="425"/>
        <w:jc w:val="both"/>
        <w:rPr>
          <w:lang w:val="it-IT"/>
        </w:rPr>
      </w:pPr>
      <w:r w:rsidRPr="00BC3694">
        <w:rPr>
          <w:sz w:val="20"/>
          <w:szCs w:val="20"/>
          <w:lang w:val="it-IT"/>
        </w:rPr>
        <w:t>●</w:t>
      </w:r>
      <w:r>
        <w:rPr>
          <w:sz w:val="20"/>
          <w:szCs w:val="20"/>
          <w:lang w:val="it-IT"/>
        </w:rPr>
        <w:tab/>
      </w:r>
      <w:r>
        <w:rPr>
          <w:lang w:val="it-IT"/>
        </w:rPr>
        <w:t>n</w:t>
      </w:r>
      <w:r w:rsidRPr="00BC3694">
        <w:rPr>
          <w:lang w:val="it-IT"/>
        </w:rPr>
        <w:t>elle elezioni cantonali del 10</w:t>
      </w:r>
      <w:r>
        <w:rPr>
          <w:lang w:val="it-IT"/>
        </w:rPr>
        <w:t xml:space="preserve"> aprile </w:t>
      </w:r>
      <w:r w:rsidRPr="00BC3694">
        <w:rPr>
          <w:lang w:val="it-IT"/>
        </w:rPr>
        <w:t>2011, il 30.6% delle schede non intestate per l</w:t>
      </w:r>
      <w:r w:rsidR="005F4618">
        <w:rPr>
          <w:lang w:val="it-IT"/>
        </w:rPr>
        <w:t>'</w:t>
      </w:r>
      <w:r w:rsidRPr="00BC3694">
        <w:rPr>
          <w:lang w:val="it-IT"/>
        </w:rPr>
        <w:t>elezione del Consiglio di Stato e il 42.6% delle schede non intestate per l</w:t>
      </w:r>
      <w:r w:rsidR="005F4618">
        <w:rPr>
          <w:lang w:val="it-IT"/>
        </w:rPr>
        <w:t>'</w:t>
      </w:r>
      <w:r w:rsidRPr="00BC3694">
        <w:rPr>
          <w:lang w:val="it-IT"/>
        </w:rPr>
        <w:t xml:space="preserve">elezione del </w:t>
      </w:r>
      <w:r w:rsidRPr="00BC3694">
        <w:rPr>
          <w:lang w:val="it-IT"/>
        </w:rPr>
        <w:lastRenderedPageBreak/>
        <w:t>Gran Consiglio non erano intestate a una lista né erano votate esplicitamente senza intestazione.</w:t>
      </w:r>
    </w:p>
    <w:p w:rsidR="00776311" w:rsidRDefault="00BC3694" w:rsidP="00BC3694">
      <w:pPr>
        <w:pStyle w:val="Default"/>
        <w:spacing w:before="120"/>
        <w:jc w:val="both"/>
      </w:pPr>
      <w:r>
        <w:t>Non sono previste modifiche di legge, ma è importante che il plenum</w:t>
      </w:r>
      <w:r w:rsidR="004F61F0">
        <w:t xml:space="preserve"> del Gran Consiglio</w:t>
      </w:r>
      <w:r>
        <w:t xml:space="preserve"> si determini formalmente sulla questione, approvando o la posizione della maggioranza</w:t>
      </w:r>
      <w:r w:rsidR="007B02D6">
        <w:t xml:space="preserve"> della Commissione</w:t>
      </w:r>
      <w:r>
        <w:t xml:space="preserve"> </w:t>
      </w:r>
      <w:r w:rsidR="007B02D6">
        <w:t>(per il mantenimento della casella specifica per il voto senza intestazione di lista) o quella della minoranza (per l'abrogazione di questa casella).</w:t>
      </w:r>
    </w:p>
    <w:p w:rsidR="00BC3694" w:rsidRDefault="00BC3694" w:rsidP="00BC3694">
      <w:pPr>
        <w:pStyle w:val="Default"/>
        <w:jc w:val="both"/>
        <w:rPr>
          <w:lang w:val="it-IT"/>
        </w:rPr>
      </w:pPr>
    </w:p>
    <w:p w:rsidR="00BC3694" w:rsidRPr="008D6A3E" w:rsidRDefault="00BC3694" w:rsidP="007D01A0">
      <w:pPr>
        <w:pStyle w:val="Titolo3"/>
        <w:tabs>
          <w:tab w:val="left" w:pos="567"/>
        </w:tabs>
        <w:spacing w:before="0"/>
        <w:rPr>
          <w:rFonts w:ascii="Arial" w:hAnsi="Arial" w:cs="Arial"/>
          <w:b w:val="0"/>
          <w:i/>
          <w:color w:val="auto"/>
        </w:rPr>
      </w:pPr>
      <w:bookmarkStart w:id="62" w:name="_Toc527974472"/>
      <w:r w:rsidRPr="008D6A3E">
        <w:rPr>
          <w:rFonts w:ascii="Arial" w:hAnsi="Arial" w:cs="Arial"/>
          <w:b w:val="0"/>
          <w:i/>
          <w:color w:val="auto"/>
          <w:u w:val="single"/>
        </w:rPr>
        <w:t>La maggioranza della Commissione</w:t>
      </w:r>
      <w:bookmarkEnd w:id="62"/>
    </w:p>
    <w:p w:rsidR="00BC3694" w:rsidRDefault="00D22CAB" w:rsidP="007B02D6">
      <w:pPr>
        <w:pStyle w:val="Default"/>
        <w:spacing w:before="120"/>
        <w:jc w:val="both"/>
      </w:pPr>
      <w:r>
        <w:t>Secondo la maggioranza commissionale</w:t>
      </w:r>
      <w:r w:rsidR="004F61F0">
        <w:t xml:space="preserve"> (6 membri)</w:t>
      </w:r>
      <w:r>
        <w:t xml:space="preserve"> occorre mantenere </w:t>
      </w:r>
      <w:r w:rsidRPr="00BC3694">
        <w:rPr>
          <w:lang w:val="it-IT"/>
        </w:rPr>
        <w:t>la casella specifica per il voto senza intestazione di lista</w:t>
      </w:r>
      <w:r>
        <w:rPr>
          <w:lang w:val="it-IT"/>
        </w:rPr>
        <w:t xml:space="preserve">, perché costituisce il </w:t>
      </w:r>
      <w:r w:rsidRPr="00D22CAB">
        <w:rPr>
          <w:lang w:val="it-IT"/>
        </w:rPr>
        <w:t>modo migliore per far presente all'elettore che ha la facoltà di non votare per un partito</w:t>
      </w:r>
      <w:r>
        <w:rPr>
          <w:lang w:val="it-IT"/>
        </w:rPr>
        <w:t>; si tratta di rispettare il più possibile la volontà del cittadini e di permettergli di essere bene in chiaro che sta optando per la scheda senza intestazione.</w:t>
      </w:r>
    </w:p>
    <w:p w:rsidR="007B02D6" w:rsidRPr="00BC3694" w:rsidRDefault="00D22CAB" w:rsidP="007B02D6">
      <w:pPr>
        <w:pStyle w:val="Default"/>
        <w:spacing w:before="120"/>
        <w:jc w:val="both"/>
        <w:rPr>
          <w:lang w:val="it-IT"/>
        </w:rPr>
      </w:pPr>
      <w:r>
        <w:t>Inoltre l</w:t>
      </w:r>
      <w:r w:rsidR="007B02D6" w:rsidRPr="007B02D6">
        <w:rPr>
          <w:lang w:val="it-IT"/>
        </w:rPr>
        <w:t>'abolizione di questa casella po</w:t>
      </w:r>
      <w:r>
        <w:rPr>
          <w:lang w:val="it-IT"/>
        </w:rPr>
        <w:t>trebbe</w:t>
      </w:r>
      <w:r w:rsidR="007B02D6" w:rsidRPr="007B02D6">
        <w:rPr>
          <w:lang w:val="it-IT"/>
        </w:rPr>
        <w:t xml:space="preserve"> portare molti cittadini a denunciare </w:t>
      </w:r>
      <w:r>
        <w:rPr>
          <w:lang w:val="it-IT"/>
        </w:rPr>
        <w:t>ciò</w:t>
      </w:r>
      <w:r w:rsidR="007B02D6" w:rsidRPr="007B02D6">
        <w:rPr>
          <w:lang w:val="it-IT"/>
        </w:rPr>
        <w:t xml:space="preserve"> come una limitazione della libertà personale, a vantaggio di una non m</w:t>
      </w:r>
      <w:r>
        <w:rPr>
          <w:lang w:val="it-IT"/>
        </w:rPr>
        <w:t>eglio specificata partitocrazia; in altre parole, a</w:t>
      </w:r>
      <w:r w:rsidR="007B02D6" w:rsidRPr="007B02D6">
        <w:rPr>
          <w:lang w:val="it-IT"/>
        </w:rPr>
        <w:t xml:space="preserve"> livello pratico</w:t>
      </w:r>
      <w:r>
        <w:rPr>
          <w:lang w:val="it-IT"/>
        </w:rPr>
        <w:t xml:space="preserve"> rischierebbe di</w:t>
      </w:r>
      <w:r w:rsidR="007B02D6" w:rsidRPr="007B02D6">
        <w:rPr>
          <w:lang w:val="it-IT"/>
        </w:rPr>
        <w:t xml:space="preserve"> suscit</w:t>
      </w:r>
      <w:r>
        <w:rPr>
          <w:lang w:val="it-IT"/>
        </w:rPr>
        <w:t>are</w:t>
      </w:r>
      <w:r w:rsidR="007B02D6" w:rsidRPr="007B02D6">
        <w:rPr>
          <w:lang w:val="it-IT"/>
        </w:rPr>
        <w:t xml:space="preserve"> uno sdegno nella popolazione che sarebbe </w:t>
      </w:r>
      <w:r>
        <w:rPr>
          <w:lang w:val="it-IT"/>
        </w:rPr>
        <w:t>controproducente nel momento attuale.</w:t>
      </w:r>
    </w:p>
    <w:p w:rsidR="00BC3694" w:rsidRDefault="00BC3694" w:rsidP="00776311">
      <w:pPr>
        <w:pStyle w:val="Default"/>
        <w:jc w:val="both"/>
        <w:rPr>
          <w:lang w:val="it-IT"/>
        </w:rPr>
      </w:pPr>
    </w:p>
    <w:p w:rsidR="007B02D6" w:rsidRPr="008D6A3E" w:rsidRDefault="007B02D6" w:rsidP="007D01A0">
      <w:pPr>
        <w:pStyle w:val="Titolo3"/>
        <w:tabs>
          <w:tab w:val="left" w:pos="567"/>
        </w:tabs>
        <w:spacing w:before="0"/>
        <w:rPr>
          <w:rFonts w:ascii="Arial" w:hAnsi="Arial" w:cs="Arial"/>
          <w:b w:val="0"/>
          <w:i/>
          <w:color w:val="auto"/>
        </w:rPr>
      </w:pPr>
      <w:bookmarkStart w:id="63" w:name="_Toc527974473"/>
      <w:r w:rsidRPr="008D6A3E">
        <w:rPr>
          <w:rFonts w:ascii="Arial" w:hAnsi="Arial" w:cs="Arial"/>
          <w:b w:val="0"/>
          <w:i/>
          <w:color w:val="auto"/>
          <w:u w:val="single"/>
        </w:rPr>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63"/>
    </w:p>
    <w:p w:rsidR="0047721A" w:rsidRDefault="00D22CAB" w:rsidP="007B02D6">
      <w:pPr>
        <w:pStyle w:val="Default"/>
        <w:spacing w:before="120"/>
        <w:jc w:val="both"/>
        <w:rPr>
          <w:lang w:val="it-IT"/>
        </w:rPr>
      </w:pPr>
      <w:r>
        <w:rPr>
          <w:lang w:val="it-IT"/>
        </w:rPr>
        <w:t>La minoranza commissionale</w:t>
      </w:r>
      <w:r w:rsidR="004F61F0">
        <w:rPr>
          <w:lang w:val="it-IT"/>
        </w:rPr>
        <w:t xml:space="preserve"> (3 membri)</w:t>
      </w:r>
      <w:r>
        <w:rPr>
          <w:lang w:val="it-IT"/>
        </w:rPr>
        <w:t xml:space="preserve"> sostiene invece l'eliminazione d</w:t>
      </w:r>
      <w:r w:rsidR="007B02D6" w:rsidRPr="007B02D6">
        <w:rPr>
          <w:lang w:val="it-IT"/>
        </w:rPr>
        <w:t>ella casella per il voto senza intestazione</w:t>
      </w:r>
      <w:r>
        <w:rPr>
          <w:lang w:val="it-IT"/>
        </w:rPr>
        <w:t>, poiché</w:t>
      </w:r>
      <w:r w:rsidR="007B02D6" w:rsidRPr="007B02D6">
        <w:rPr>
          <w:lang w:val="it-IT"/>
        </w:rPr>
        <w:t xml:space="preserve"> in molti, compresi i giornalisti, considerano il voto alla scheda senza intestazione come un voto di partito. Non essendo un partito, non </w:t>
      </w:r>
      <w:r>
        <w:rPr>
          <w:lang w:val="it-IT"/>
        </w:rPr>
        <w:t>si vede</w:t>
      </w:r>
      <w:r w:rsidR="007B02D6" w:rsidRPr="007B02D6">
        <w:rPr>
          <w:lang w:val="it-IT"/>
        </w:rPr>
        <w:t xml:space="preserve"> per quali ragioni riservarle un'apposita casella da crociare.</w:t>
      </w:r>
      <w:r w:rsidR="007E54CC">
        <w:rPr>
          <w:lang w:val="it-IT"/>
        </w:rPr>
        <w:t xml:space="preserve"> </w:t>
      </w:r>
      <w:r w:rsidR="0047721A">
        <w:rPr>
          <w:lang w:val="it-IT"/>
        </w:rPr>
        <w:t>Più in generale, non è esagerato dire che nei confronti della scheda senza intestazione esiste un eccessivo favoritismo che non ha luogo di esistere.</w:t>
      </w:r>
    </w:p>
    <w:p w:rsidR="00D22CAB" w:rsidRPr="00585F7B" w:rsidRDefault="00D22CAB" w:rsidP="004F7644">
      <w:pPr>
        <w:pStyle w:val="Default"/>
        <w:spacing w:line="360" w:lineRule="auto"/>
        <w:jc w:val="both"/>
        <w:rPr>
          <w:sz w:val="28"/>
          <w:szCs w:val="28"/>
          <w:lang w:val="it-IT"/>
        </w:rPr>
      </w:pPr>
    </w:p>
    <w:p w:rsidR="00776311" w:rsidRPr="00F60707" w:rsidRDefault="009B616C" w:rsidP="007D01A0">
      <w:pPr>
        <w:pStyle w:val="Titolo2"/>
        <w:tabs>
          <w:tab w:val="left" w:pos="709"/>
        </w:tabs>
        <w:spacing w:before="0"/>
        <w:rPr>
          <w:rFonts w:ascii="Arial" w:hAnsi="Arial" w:cs="Arial"/>
          <w:b w:val="0"/>
          <w:color w:val="auto"/>
          <w:sz w:val="24"/>
          <w:szCs w:val="24"/>
        </w:rPr>
      </w:pPr>
      <w:bookmarkStart w:id="64" w:name="_Toc527974474"/>
      <w:r>
        <w:rPr>
          <w:rFonts w:ascii="Arial" w:hAnsi="Arial" w:cs="Arial"/>
          <w:color w:val="auto"/>
          <w:sz w:val="24"/>
          <w:szCs w:val="24"/>
        </w:rPr>
        <w:t>art. 28</w:t>
      </w:r>
      <w:r w:rsidR="00776311" w:rsidRPr="00F60707">
        <w:rPr>
          <w:rFonts w:ascii="Arial" w:hAnsi="Arial" w:cs="Arial"/>
          <w:color w:val="auto"/>
          <w:sz w:val="24"/>
          <w:szCs w:val="24"/>
        </w:rPr>
        <w:t xml:space="preserve"> cpv. 1 "</w:t>
      </w:r>
      <w:r w:rsidR="002E4F9E">
        <w:rPr>
          <w:rFonts w:ascii="Arial" w:hAnsi="Arial" w:cs="Arial"/>
          <w:color w:val="auto"/>
          <w:sz w:val="24"/>
          <w:szCs w:val="24"/>
        </w:rPr>
        <w:t xml:space="preserve">[Elezioni] </w:t>
      </w:r>
      <w:r w:rsidR="00776311" w:rsidRPr="00F60707">
        <w:rPr>
          <w:rFonts w:ascii="Arial" w:hAnsi="Arial" w:cs="Arial"/>
          <w:color w:val="auto"/>
          <w:sz w:val="24"/>
          <w:szCs w:val="24"/>
        </w:rPr>
        <w:t>b) con il sistema</w:t>
      </w:r>
      <w:r w:rsidR="00776311" w:rsidRPr="00F60707">
        <w:rPr>
          <w:rFonts w:ascii="Arial" w:hAnsi="Arial" w:cs="Arial"/>
          <w:color w:val="auto"/>
          <w:sz w:val="24"/>
          <w:szCs w:val="24"/>
          <w:lang w:val="it-CH"/>
        </w:rPr>
        <w:t xml:space="preserve"> proporzionale"</w:t>
      </w:r>
      <w:bookmarkEnd w:id="64"/>
    </w:p>
    <w:p w:rsidR="009B7565" w:rsidRPr="005F718B" w:rsidRDefault="00C36341" w:rsidP="00C36341">
      <w:pPr>
        <w:tabs>
          <w:tab w:val="left" w:pos="567"/>
        </w:tabs>
        <w:spacing w:before="120"/>
        <w:ind w:left="567"/>
      </w:pPr>
      <w:r w:rsidRPr="00B826B1">
        <w:rPr>
          <w:i/>
          <w:sz w:val="20"/>
          <w:u w:val="single"/>
        </w:rPr>
        <w:t>si vedano le</w:t>
      </w:r>
      <w:r w:rsidR="00A95CB1" w:rsidRPr="00B826B1">
        <w:rPr>
          <w:i/>
          <w:sz w:val="20"/>
          <w:u w:val="single"/>
        </w:rPr>
        <w:t xml:space="preserve"> considerazioni all'art. 27</w:t>
      </w:r>
      <w:r w:rsidRPr="00B826B1">
        <w:rPr>
          <w:i/>
          <w:sz w:val="20"/>
          <w:u w:val="single"/>
        </w:rPr>
        <w:t xml:space="preserve"> cpv. 1 "Elezioni a) in generale" concernenti le modalità di computo dei voti nelle elezioni con il sistema proporzionale</w:t>
      </w:r>
      <w:r w:rsidR="005F718B">
        <w:rPr>
          <w:i/>
          <w:sz w:val="20"/>
        </w:rPr>
        <w:t xml:space="preserve"> [ipotesi di emendamento n. 10</w:t>
      </w:r>
      <w:r w:rsidR="00140DF3">
        <w:rPr>
          <w:i/>
          <w:sz w:val="20"/>
        </w:rPr>
        <w:t xml:space="preserve">, pagine </w:t>
      </w:r>
      <w:r w:rsidR="00140DF3">
        <w:rPr>
          <w:i/>
          <w:sz w:val="20"/>
        </w:rPr>
        <w:br/>
        <w:t>29</w:t>
      </w:r>
      <w:r w:rsidR="00B91B83">
        <w:rPr>
          <w:i/>
          <w:sz w:val="20"/>
        </w:rPr>
        <w:t>-3</w:t>
      </w:r>
      <w:r w:rsidR="00140DF3">
        <w:rPr>
          <w:i/>
          <w:sz w:val="20"/>
        </w:rPr>
        <w:t>2</w:t>
      </w:r>
      <w:r w:rsidR="00B91B83">
        <w:rPr>
          <w:i/>
          <w:sz w:val="20"/>
        </w:rPr>
        <w:t xml:space="preserve"> del rapporto</w:t>
      </w:r>
      <w:r w:rsidR="005F718B">
        <w:rPr>
          <w:i/>
          <w:sz w:val="20"/>
        </w:rPr>
        <w:t>]</w:t>
      </w:r>
    </w:p>
    <w:p w:rsidR="00776311" w:rsidRPr="00585F7B" w:rsidRDefault="00776311" w:rsidP="004F7644">
      <w:pPr>
        <w:pStyle w:val="Default"/>
        <w:spacing w:line="360" w:lineRule="auto"/>
        <w:jc w:val="both"/>
        <w:rPr>
          <w:sz w:val="28"/>
          <w:szCs w:val="28"/>
          <w:lang w:val="it-IT"/>
        </w:rPr>
      </w:pPr>
    </w:p>
    <w:p w:rsidR="00776311" w:rsidRPr="00644611" w:rsidRDefault="009B616C" w:rsidP="007D01A0">
      <w:pPr>
        <w:pStyle w:val="Titolo2"/>
        <w:tabs>
          <w:tab w:val="left" w:pos="709"/>
        </w:tabs>
        <w:spacing w:before="0"/>
        <w:rPr>
          <w:rFonts w:ascii="Arial" w:hAnsi="Arial" w:cs="Arial"/>
          <w:b w:val="0"/>
          <w:color w:val="auto"/>
          <w:sz w:val="24"/>
          <w:szCs w:val="24"/>
        </w:rPr>
      </w:pPr>
      <w:bookmarkStart w:id="65" w:name="_Toc527974475"/>
      <w:r>
        <w:rPr>
          <w:rFonts w:ascii="Arial" w:hAnsi="Arial" w:cs="Arial"/>
          <w:color w:val="auto"/>
          <w:sz w:val="24"/>
          <w:szCs w:val="24"/>
        </w:rPr>
        <w:t>art. 28</w:t>
      </w:r>
      <w:r w:rsidR="00776311" w:rsidRPr="003D68B2">
        <w:rPr>
          <w:rFonts w:ascii="Arial" w:hAnsi="Arial" w:cs="Arial"/>
          <w:color w:val="auto"/>
          <w:sz w:val="24"/>
          <w:szCs w:val="24"/>
        </w:rPr>
        <w:t xml:space="preserve"> cpv. </w:t>
      </w:r>
      <w:r w:rsidR="00F60707">
        <w:rPr>
          <w:rFonts w:ascii="Arial" w:hAnsi="Arial" w:cs="Arial"/>
          <w:color w:val="auto"/>
          <w:sz w:val="24"/>
          <w:szCs w:val="24"/>
        </w:rPr>
        <w:t>3</w:t>
      </w:r>
      <w:r w:rsidR="00776311" w:rsidRPr="003D68B2">
        <w:rPr>
          <w:rFonts w:ascii="Arial" w:hAnsi="Arial" w:cs="Arial"/>
          <w:color w:val="auto"/>
          <w:sz w:val="24"/>
          <w:szCs w:val="24"/>
        </w:rPr>
        <w:t xml:space="preserve"> "</w:t>
      </w:r>
      <w:r w:rsidR="002E4F9E">
        <w:rPr>
          <w:rFonts w:ascii="Arial" w:hAnsi="Arial" w:cs="Arial"/>
          <w:color w:val="auto"/>
          <w:sz w:val="24"/>
          <w:szCs w:val="24"/>
        </w:rPr>
        <w:t xml:space="preserve">[Elezioni] </w:t>
      </w:r>
      <w:r w:rsidR="00776311" w:rsidRPr="003D68B2">
        <w:rPr>
          <w:rFonts w:ascii="Arial" w:hAnsi="Arial" w:cs="Arial"/>
          <w:color w:val="auto"/>
          <w:sz w:val="24"/>
          <w:szCs w:val="24"/>
        </w:rPr>
        <w:t>b) con il sistema</w:t>
      </w:r>
      <w:r w:rsidR="00776311">
        <w:rPr>
          <w:rFonts w:ascii="Arial" w:hAnsi="Arial" w:cs="Arial"/>
          <w:color w:val="auto"/>
          <w:sz w:val="24"/>
          <w:szCs w:val="24"/>
          <w:lang w:val="it-CH"/>
        </w:rPr>
        <w:t xml:space="preserve"> proporzionale"</w:t>
      </w:r>
      <w:r w:rsidR="00055923">
        <w:rPr>
          <w:rFonts w:ascii="Arial" w:hAnsi="Arial" w:cs="Arial"/>
          <w:color w:val="auto"/>
          <w:sz w:val="24"/>
          <w:szCs w:val="24"/>
          <w:lang w:val="it-CH"/>
        </w:rPr>
        <w:t>: v</w:t>
      </w:r>
      <w:r w:rsidR="00055923" w:rsidRPr="00055923">
        <w:rPr>
          <w:rFonts w:ascii="Arial" w:hAnsi="Arial" w:cs="Arial"/>
          <w:color w:val="auto"/>
          <w:sz w:val="24"/>
          <w:szCs w:val="24"/>
          <w:lang w:val="it-CH"/>
        </w:rPr>
        <w:t>alidità/nullità de</w:t>
      </w:r>
      <w:r w:rsidR="00055923">
        <w:rPr>
          <w:rFonts w:ascii="Arial" w:hAnsi="Arial" w:cs="Arial"/>
          <w:color w:val="auto"/>
          <w:sz w:val="24"/>
          <w:szCs w:val="24"/>
          <w:lang w:val="it-CH"/>
        </w:rPr>
        <w:t>lla scheda intestata a più liste</w:t>
      </w:r>
      <w:bookmarkEnd w:id="65"/>
    </w:p>
    <w:p w:rsidR="004F61F0" w:rsidRPr="00367C4A" w:rsidRDefault="004F61F0" w:rsidP="004F61F0">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F30984" w:rsidRDefault="003324B1" w:rsidP="00EC62EF">
      <w:pPr>
        <w:pStyle w:val="Default"/>
        <w:spacing w:before="120"/>
        <w:jc w:val="both"/>
      </w:pPr>
      <w:r>
        <w:t>T</w:t>
      </w:r>
      <w:r w:rsidR="001D4926" w:rsidRPr="001D4926">
        <w:t xml:space="preserve">ale disposizione </w:t>
      </w:r>
      <w:r w:rsidR="001D4926">
        <w:t>è</w:t>
      </w:r>
      <w:r w:rsidR="001D4926" w:rsidRPr="001D4926">
        <w:t xml:space="preserve"> stata introdotta</w:t>
      </w:r>
      <w:r w:rsidR="001D4926">
        <w:t xml:space="preserve"> </w:t>
      </w:r>
      <w:r w:rsidR="00F30984">
        <w:t>nella LEDP nel 2005</w:t>
      </w:r>
      <w:r w:rsidR="00F30984">
        <w:rPr>
          <w:rStyle w:val="Rimandonotaapidipagina"/>
        </w:rPr>
        <w:footnoteReference w:id="11"/>
      </w:r>
      <w:r w:rsidR="001D4926">
        <w:t xml:space="preserve">, con l'obiettivo </w:t>
      </w:r>
      <w:r w:rsidR="00F30984">
        <w:t>di tenere conto il più possibile della volontà dell'elettore e quindi delle preferenze espresse; in altre parole si trattava (e si tratta) di tenere valido quanto più possibile di una scheda, salvando perlomeno i voti preferenziali.</w:t>
      </w:r>
    </w:p>
    <w:p w:rsidR="007E54CC" w:rsidRDefault="003324B1" w:rsidP="007E54CC">
      <w:pPr>
        <w:pStyle w:val="Default"/>
        <w:spacing w:before="120"/>
        <w:jc w:val="both"/>
      </w:pPr>
      <w:r w:rsidRPr="001D4926">
        <w:t>Nell'elezione del C</w:t>
      </w:r>
      <w:r>
        <w:t xml:space="preserve">onsiglio di Stato </w:t>
      </w:r>
      <w:r w:rsidRPr="001D4926">
        <w:t xml:space="preserve">dell'aprile 2015 il 6.3% delle schede senza intestazione erano intestate a più liste, (1'359 su un totale di 21'519), mentre nell'elezione del </w:t>
      </w:r>
      <w:r>
        <w:t xml:space="preserve">Gran Consiglio </w:t>
      </w:r>
      <w:r w:rsidRPr="001D4926">
        <w:t>questa percentuale è stata pari al 7.5% (1'731 schede intestate a più liste su un totale di 23'165 s</w:t>
      </w:r>
      <w:r>
        <w:t>chede senza intestazione); poco più di 14'500 schede avevano la crocetta nella casella apposita e quasi 7'000 non avevano alcuna crocetta.</w:t>
      </w:r>
    </w:p>
    <w:p w:rsidR="00B9772C" w:rsidRPr="008D6A3E" w:rsidRDefault="00B9772C" w:rsidP="007D01A0">
      <w:pPr>
        <w:pStyle w:val="Titolo3"/>
        <w:tabs>
          <w:tab w:val="left" w:pos="567"/>
        </w:tabs>
        <w:spacing w:before="0"/>
        <w:rPr>
          <w:rFonts w:ascii="Arial" w:hAnsi="Arial" w:cs="Arial"/>
          <w:b w:val="0"/>
          <w:i/>
          <w:color w:val="auto"/>
        </w:rPr>
      </w:pPr>
      <w:bookmarkStart w:id="66" w:name="_Toc527974476"/>
      <w:r w:rsidRPr="008D6A3E">
        <w:rPr>
          <w:rFonts w:ascii="Arial" w:hAnsi="Arial" w:cs="Arial"/>
          <w:b w:val="0"/>
          <w:i/>
          <w:color w:val="auto"/>
          <w:u w:val="single"/>
        </w:rPr>
        <w:lastRenderedPageBreak/>
        <w:t>La maggioranza della Commissione</w:t>
      </w:r>
      <w:bookmarkEnd w:id="66"/>
    </w:p>
    <w:p w:rsidR="00B9772C" w:rsidRDefault="003324B1" w:rsidP="003324B1">
      <w:pPr>
        <w:pStyle w:val="Default"/>
        <w:spacing w:before="120"/>
        <w:jc w:val="both"/>
      </w:pPr>
      <w:r>
        <w:t>La maggioranza della Commissione</w:t>
      </w:r>
      <w:r w:rsidR="004665AF">
        <w:t xml:space="preserve"> (6 membri)</w:t>
      </w:r>
      <w:r>
        <w:t xml:space="preserve"> si è espressa a favore del mantenimento di tale norma </w:t>
      </w:r>
      <w:r w:rsidRPr="003324B1">
        <w:t>poiché privilegia, in modo democratico, la manifestazione della volontà dell'elettore («</w:t>
      </w:r>
      <w:r>
        <w:rPr>
          <w:i/>
        </w:rPr>
        <w:t xml:space="preserve">[…] </w:t>
      </w:r>
      <w:r w:rsidRPr="003324B1">
        <w:rPr>
          <w:i/>
        </w:rPr>
        <w:t>purché sia espresso almeno un voto preferenziale</w:t>
      </w:r>
      <w:r w:rsidRPr="003324B1">
        <w:t>») rispetto agli eventuali errori che egli può compiere in buona fede.</w:t>
      </w:r>
    </w:p>
    <w:p w:rsidR="003324B1" w:rsidRDefault="003324B1" w:rsidP="00B9772C">
      <w:pPr>
        <w:pStyle w:val="Default"/>
        <w:jc w:val="both"/>
        <w:rPr>
          <w:lang w:val="it-IT"/>
        </w:rPr>
      </w:pPr>
    </w:p>
    <w:p w:rsidR="00B9772C" w:rsidRDefault="00B9772C" w:rsidP="007D01A0">
      <w:pPr>
        <w:pStyle w:val="Titolo3"/>
        <w:tabs>
          <w:tab w:val="left" w:pos="567"/>
        </w:tabs>
        <w:spacing w:before="0"/>
        <w:rPr>
          <w:rFonts w:ascii="Arial" w:hAnsi="Arial" w:cs="Arial"/>
          <w:b w:val="0"/>
          <w:i/>
          <w:color w:val="auto"/>
          <w:u w:val="single"/>
        </w:rPr>
      </w:pPr>
      <w:bookmarkStart w:id="67" w:name="_Toc527974477"/>
      <w:r w:rsidRPr="008D6A3E">
        <w:rPr>
          <w:rFonts w:ascii="Arial" w:hAnsi="Arial" w:cs="Arial"/>
          <w:b w:val="0"/>
          <w:i/>
          <w:color w:val="auto"/>
          <w:u w:val="single"/>
        </w:rPr>
        <w:t>La m</w:t>
      </w:r>
      <w:r>
        <w:rPr>
          <w:rFonts w:ascii="Arial" w:hAnsi="Arial" w:cs="Arial"/>
          <w:b w:val="0"/>
          <w:i/>
          <w:color w:val="auto"/>
          <w:u w:val="single"/>
        </w:rPr>
        <w:t>inoranza</w:t>
      </w:r>
      <w:r w:rsidRPr="008D6A3E">
        <w:rPr>
          <w:rFonts w:ascii="Arial" w:hAnsi="Arial" w:cs="Arial"/>
          <w:b w:val="0"/>
          <w:i/>
          <w:color w:val="auto"/>
          <w:u w:val="single"/>
        </w:rPr>
        <w:t xml:space="preserve"> della Commissione</w:t>
      </w:r>
      <w:bookmarkEnd w:id="67"/>
    </w:p>
    <w:p w:rsidR="00706E96" w:rsidRPr="00706E96" w:rsidRDefault="00706E96" w:rsidP="00706E96">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6"/>
        <w:gridCol w:w="8363"/>
      </w:tblGrid>
      <w:tr w:rsidR="00B9772C" w:rsidRPr="003D35A9" w:rsidTr="000E50F4">
        <w:tc>
          <w:tcPr>
            <w:tcW w:w="1346" w:type="dxa"/>
          </w:tcPr>
          <w:p w:rsidR="00706E96" w:rsidRPr="00696DDD" w:rsidRDefault="00706E96" w:rsidP="00706E96">
            <w:pPr>
              <w:ind w:right="72"/>
              <w:jc w:val="left"/>
              <w:rPr>
                <w:rFonts w:cs="Arial"/>
                <w:sz w:val="20"/>
              </w:rPr>
            </w:pPr>
          </w:p>
          <w:p w:rsidR="00706E96" w:rsidRPr="00696DDD" w:rsidRDefault="00706E96" w:rsidP="00706E96">
            <w:pPr>
              <w:spacing w:before="60" w:after="120"/>
              <w:ind w:right="74"/>
              <w:rPr>
                <w:rFonts w:cs="Arial"/>
                <w:sz w:val="20"/>
              </w:rPr>
            </w:pPr>
          </w:p>
          <w:p w:rsidR="00B9772C" w:rsidRPr="00706E96" w:rsidRDefault="003D35A9" w:rsidP="000E50F4">
            <w:pPr>
              <w:spacing w:after="60"/>
              <w:jc w:val="left"/>
              <w:rPr>
                <w:sz w:val="16"/>
                <w:szCs w:val="16"/>
              </w:rPr>
            </w:pPr>
            <w:r w:rsidRPr="00706E96">
              <w:rPr>
                <w:rFonts w:cs="Arial"/>
                <w:b/>
                <w:sz w:val="16"/>
                <w:szCs w:val="16"/>
              </w:rPr>
              <w:t>b) con il sistema proporzionale</w:t>
            </w:r>
          </w:p>
        </w:tc>
        <w:tc>
          <w:tcPr>
            <w:tcW w:w="8363" w:type="dxa"/>
          </w:tcPr>
          <w:p w:rsidR="00706E96" w:rsidRPr="004665AF" w:rsidRDefault="004665AF" w:rsidP="000E50F4">
            <w:pPr>
              <w:spacing w:before="60" w:after="120"/>
              <w:ind w:right="74"/>
              <w:rPr>
                <w:rFonts w:cs="Arial"/>
                <w:b/>
                <w:sz w:val="18"/>
                <w:szCs w:val="18"/>
                <w:shd w:val="pct10" w:color="auto" w:fill="auto"/>
                <w:lang w:val="it-CH"/>
              </w:rPr>
            </w:pPr>
            <w:r w:rsidRPr="004665AF">
              <w:rPr>
                <w:b/>
                <w:sz w:val="20"/>
                <w:u w:val="single"/>
                <w:shd w:val="pct10" w:color="auto" w:fill="auto"/>
                <w:lang w:val="it-CH"/>
              </w:rPr>
              <w:t xml:space="preserve">ipotesi di </w:t>
            </w:r>
            <w:r w:rsidR="009B616C" w:rsidRPr="004665AF">
              <w:rPr>
                <w:b/>
                <w:sz w:val="20"/>
                <w:u w:val="single"/>
                <w:shd w:val="pct10" w:color="auto" w:fill="auto"/>
                <w:lang w:val="it-CH"/>
              </w:rPr>
              <w:t xml:space="preserve">emendamento </w:t>
            </w:r>
            <w:r w:rsidRPr="004665AF">
              <w:rPr>
                <w:b/>
                <w:sz w:val="20"/>
                <w:u w:val="single"/>
                <w:shd w:val="pct10" w:color="auto" w:fill="auto"/>
                <w:lang w:val="it-CH"/>
              </w:rPr>
              <w:t xml:space="preserve">[n. </w:t>
            </w:r>
            <w:r w:rsidR="009B616C" w:rsidRPr="004665AF">
              <w:rPr>
                <w:b/>
                <w:sz w:val="20"/>
                <w:u w:val="single"/>
                <w:shd w:val="pct10" w:color="auto" w:fill="auto"/>
                <w:lang w:val="it-CH"/>
              </w:rPr>
              <w:t>11</w:t>
            </w:r>
            <w:r>
              <w:rPr>
                <w:b/>
                <w:sz w:val="20"/>
                <w:u w:val="single"/>
                <w:shd w:val="pct10" w:color="auto" w:fill="auto"/>
                <w:lang w:val="it-CH"/>
              </w:rPr>
              <w:t>]</w:t>
            </w:r>
            <w:r w:rsidR="009B616C" w:rsidRPr="004665AF">
              <w:rPr>
                <w:b/>
                <w:sz w:val="20"/>
                <w:u w:val="single"/>
                <w:shd w:val="pct10" w:color="auto" w:fill="auto"/>
                <w:lang w:val="it-CH"/>
              </w:rPr>
              <w:t>: art. 28</w:t>
            </w:r>
            <w:r w:rsidR="00706E96" w:rsidRPr="004665AF">
              <w:rPr>
                <w:b/>
                <w:sz w:val="20"/>
                <w:u w:val="single"/>
                <w:shd w:val="pct10" w:color="auto" w:fill="auto"/>
                <w:lang w:val="it-CH"/>
              </w:rPr>
              <w:t xml:space="preserve"> cpv. 3</w:t>
            </w:r>
            <w:r>
              <w:rPr>
                <w:b/>
                <w:sz w:val="20"/>
                <w:u w:val="single"/>
                <w:shd w:val="pct10" w:color="auto" w:fill="auto"/>
                <w:lang w:val="it-CH"/>
              </w:rPr>
              <w:t xml:space="preserve"> nuova LEDP</w:t>
            </w:r>
          </w:p>
          <w:p w:rsidR="00B9772C" w:rsidRPr="004665AF" w:rsidRDefault="00B9772C" w:rsidP="000E50F4">
            <w:pPr>
              <w:ind w:right="74"/>
              <w:rPr>
                <w:rFonts w:cs="Arial"/>
                <w:b/>
                <w:sz w:val="18"/>
                <w:szCs w:val="18"/>
                <w:lang w:val="it-CH"/>
              </w:rPr>
            </w:pPr>
            <w:r w:rsidRPr="004665AF">
              <w:rPr>
                <w:rFonts w:cs="Arial"/>
                <w:b/>
                <w:sz w:val="18"/>
                <w:szCs w:val="18"/>
                <w:lang w:val="it-CH"/>
              </w:rPr>
              <w:t>Art. 2</w:t>
            </w:r>
            <w:r w:rsidR="003324B1" w:rsidRPr="004665AF">
              <w:rPr>
                <w:rFonts w:cs="Arial"/>
                <w:b/>
                <w:sz w:val="18"/>
                <w:szCs w:val="18"/>
                <w:lang w:val="it-CH"/>
              </w:rPr>
              <w:t>8</w:t>
            </w:r>
            <w:r w:rsidRPr="004665AF">
              <w:rPr>
                <w:rFonts w:cs="Arial"/>
                <w:b/>
                <w:sz w:val="18"/>
                <w:szCs w:val="18"/>
                <w:lang w:val="it-CH"/>
              </w:rPr>
              <w:t xml:space="preserve"> cpv. </w:t>
            </w:r>
            <w:r w:rsidR="003324B1" w:rsidRPr="004665AF">
              <w:rPr>
                <w:rFonts w:cs="Arial"/>
                <w:b/>
                <w:sz w:val="18"/>
                <w:szCs w:val="18"/>
                <w:lang w:val="it-CH"/>
              </w:rPr>
              <w:t>3</w:t>
            </w:r>
          </w:p>
          <w:p w:rsidR="00B9772C" w:rsidRPr="003D35A9" w:rsidRDefault="003D35A9" w:rsidP="000E50F4">
            <w:pPr>
              <w:ind w:right="74"/>
              <w:rPr>
                <w:sz w:val="18"/>
                <w:szCs w:val="18"/>
              </w:rPr>
            </w:pPr>
            <w:r>
              <w:rPr>
                <w:sz w:val="18"/>
                <w:szCs w:val="18"/>
                <w:vertAlign w:val="superscript"/>
              </w:rPr>
              <w:t>3</w:t>
            </w:r>
            <w:r w:rsidR="000E50F4">
              <w:rPr>
                <w:i/>
                <w:sz w:val="18"/>
                <w:szCs w:val="18"/>
              </w:rPr>
              <w:t>A</w:t>
            </w:r>
            <w:r>
              <w:rPr>
                <w:i/>
                <w:sz w:val="18"/>
                <w:szCs w:val="18"/>
              </w:rPr>
              <w:t>brogato</w:t>
            </w:r>
          </w:p>
        </w:tc>
      </w:tr>
    </w:tbl>
    <w:p w:rsidR="00B9772C" w:rsidRDefault="00B9772C" w:rsidP="00EC62EF">
      <w:pPr>
        <w:pStyle w:val="Default"/>
        <w:spacing w:before="120"/>
        <w:jc w:val="both"/>
        <w:rPr>
          <w:lang w:val="it-IT"/>
        </w:rPr>
      </w:pPr>
      <w:r>
        <w:rPr>
          <w:lang w:val="it-IT"/>
        </w:rPr>
        <w:t>La mino</w:t>
      </w:r>
      <w:r w:rsidR="00EC62EF">
        <w:rPr>
          <w:lang w:val="it-IT"/>
        </w:rPr>
        <w:t>r</w:t>
      </w:r>
      <w:r>
        <w:rPr>
          <w:lang w:val="it-IT"/>
        </w:rPr>
        <w:t xml:space="preserve">anza </w:t>
      </w:r>
      <w:r w:rsidRPr="00EC62EF">
        <w:t>commissionale</w:t>
      </w:r>
      <w:r w:rsidR="004665AF">
        <w:t xml:space="preserve"> (2 membri)</w:t>
      </w:r>
      <w:r>
        <w:rPr>
          <w:lang w:val="it-IT"/>
        </w:rPr>
        <w:t xml:space="preserve"> </w:t>
      </w:r>
      <w:r w:rsidR="00603F0A" w:rsidRPr="00603F0A">
        <w:rPr>
          <w:lang w:val="it-IT"/>
        </w:rPr>
        <w:t xml:space="preserve">propone lo stralcio dell'art. 28 cpv. 3 nuova LEDP perché ritiene che non si possa tenere valido il voto di un cittadino che crocia più di una lista. </w:t>
      </w:r>
      <w:r w:rsidR="00603F0A">
        <w:rPr>
          <w:lang w:val="it-IT"/>
        </w:rPr>
        <w:t>D</w:t>
      </w:r>
      <w:r w:rsidR="00603F0A" w:rsidRPr="00603F0A">
        <w:rPr>
          <w:lang w:val="it-IT"/>
        </w:rPr>
        <w:t>à fastidio che la possibilità di considerare valida una scheda senza intestazione nella quale sono crociate 2 liste e dei candidati sia addirittura iscritta in una legge, quasi come per dire che si possono apporre tutte le crocette che si vuole tanto la scheda viene comunque ritenuta valida.</w:t>
      </w:r>
    </w:p>
    <w:p w:rsidR="00603F0A" w:rsidRDefault="00603F0A" w:rsidP="00603F0A">
      <w:pPr>
        <w:pStyle w:val="Default"/>
        <w:spacing w:before="120"/>
        <w:jc w:val="both"/>
        <w:rPr>
          <w:lang w:val="it-IT"/>
        </w:rPr>
      </w:pPr>
      <w:r>
        <w:rPr>
          <w:lang w:val="it-IT"/>
        </w:rPr>
        <w:t xml:space="preserve">Un altro motivo per </w:t>
      </w:r>
      <w:r w:rsidRPr="00603F0A">
        <w:rPr>
          <w:lang w:val="it-IT"/>
        </w:rPr>
        <w:t xml:space="preserve">l'abrogazione di tale norma </w:t>
      </w:r>
      <w:r>
        <w:rPr>
          <w:lang w:val="it-IT"/>
        </w:rPr>
        <w:t>è</w:t>
      </w:r>
      <w:r w:rsidRPr="00603F0A">
        <w:rPr>
          <w:lang w:val="it-IT"/>
        </w:rPr>
        <w:t xml:space="preserve"> da ricercare nel fatto che non bisogna favorire un modo di espressione del voto rispetto a un altro. </w:t>
      </w:r>
      <w:r>
        <w:rPr>
          <w:lang w:val="it-IT"/>
        </w:rPr>
        <w:t>Per fare un semplice esempio,</w:t>
      </w:r>
      <w:r w:rsidRPr="00603F0A">
        <w:rPr>
          <w:lang w:val="it-IT"/>
        </w:rPr>
        <w:t xml:space="preserve"> chi vuole votare una lista deve obbligatoriamente crociare la relativa casella, mentre chi opta per il voto non intestato ha almeno 3 possibilità per farlo, ossia apporre la crocetta sulla scheda non intestata, non mettere nessuna crocetta oppure apporre 2 o più crocette.</w:t>
      </w:r>
      <w:r>
        <w:rPr>
          <w:lang w:val="it-IT"/>
        </w:rPr>
        <w:t xml:space="preserve"> Risulta davvero difficile accettare questa </w:t>
      </w:r>
      <w:r w:rsidRPr="00603F0A">
        <w:rPr>
          <w:lang w:val="it-IT"/>
        </w:rPr>
        <w:t>eccessiva accondiscendenza nei confronti di q</w:t>
      </w:r>
      <w:r>
        <w:rPr>
          <w:lang w:val="it-IT"/>
        </w:rPr>
        <w:t>ualsiasi cosa compia l'elettore</w:t>
      </w:r>
      <w:r w:rsidRPr="00603F0A">
        <w:rPr>
          <w:lang w:val="it-IT"/>
        </w:rPr>
        <w:t>. Il problema è che il sistema attuale sembra favorire troppo e in maniera ingiustificata il voto per la scheda senza intestazione</w:t>
      </w:r>
      <w:r>
        <w:rPr>
          <w:lang w:val="it-IT"/>
        </w:rPr>
        <w:t>.</w:t>
      </w:r>
    </w:p>
    <w:p w:rsidR="00603F0A" w:rsidRDefault="00603F0A" w:rsidP="00603F0A">
      <w:pPr>
        <w:pStyle w:val="Default"/>
        <w:jc w:val="both"/>
        <w:rPr>
          <w:lang w:val="it-IT"/>
        </w:rPr>
      </w:pPr>
    </w:p>
    <w:p w:rsidR="00EC62EF" w:rsidRDefault="00EC62EF" w:rsidP="00603F0A">
      <w:pPr>
        <w:pStyle w:val="Default"/>
        <w:jc w:val="both"/>
        <w:rPr>
          <w:lang w:val="it-IT"/>
        </w:rPr>
      </w:pPr>
    </w:p>
    <w:p w:rsidR="00EC62EF" w:rsidRPr="00A564F4" w:rsidRDefault="00EC62EF" w:rsidP="00EC62EF">
      <w:pPr>
        <w:pStyle w:val="Titolo2"/>
        <w:tabs>
          <w:tab w:val="left" w:pos="709"/>
        </w:tabs>
        <w:spacing w:before="0"/>
        <w:rPr>
          <w:rFonts w:ascii="Arial" w:hAnsi="Arial" w:cs="Arial"/>
          <w:color w:val="auto"/>
          <w:sz w:val="24"/>
          <w:szCs w:val="24"/>
        </w:rPr>
      </w:pPr>
      <w:bookmarkStart w:id="68" w:name="_Toc527974478"/>
      <w:r w:rsidRPr="00A564F4">
        <w:rPr>
          <w:rFonts w:ascii="Arial" w:hAnsi="Arial" w:cs="Arial"/>
          <w:color w:val="auto"/>
          <w:sz w:val="24"/>
          <w:szCs w:val="24"/>
        </w:rPr>
        <w:t>TITOLO I</w:t>
      </w:r>
      <w:r>
        <w:rPr>
          <w:rFonts w:ascii="Arial" w:hAnsi="Arial" w:cs="Arial"/>
          <w:color w:val="auto"/>
          <w:sz w:val="24"/>
          <w:szCs w:val="24"/>
        </w:rPr>
        <w:t>V</w:t>
      </w:r>
      <w:r w:rsidRPr="00A564F4">
        <w:rPr>
          <w:rFonts w:ascii="Arial" w:hAnsi="Arial" w:cs="Arial"/>
          <w:color w:val="auto"/>
          <w:sz w:val="24"/>
          <w:szCs w:val="24"/>
        </w:rPr>
        <w:t xml:space="preserve"> - </w:t>
      </w:r>
      <w:r w:rsidRPr="00EC62EF">
        <w:rPr>
          <w:rFonts w:ascii="Arial" w:hAnsi="Arial" w:cs="Arial"/>
          <w:color w:val="auto"/>
          <w:sz w:val="24"/>
          <w:szCs w:val="24"/>
        </w:rPr>
        <w:t>UFFICI ELETTORALI</w:t>
      </w:r>
      <w:bookmarkEnd w:id="68"/>
    </w:p>
    <w:p w:rsidR="003E4B08" w:rsidRDefault="003E4B08" w:rsidP="00EC62EF">
      <w:pPr>
        <w:pStyle w:val="Default"/>
        <w:spacing w:line="360" w:lineRule="auto"/>
        <w:jc w:val="both"/>
        <w:rPr>
          <w:lang w:val="it-IT"/>
        </w:rPr>
      </w:pPr>
    </w:p>
    <w:p w:rsidR="003E4B08" w:rsidRPr="00644611" w:rsidRDefault="003E4B08" w:rsidP="007D01A0">
      <w:pPr>
        <w:pStyle w:val="Titolo2"/>
        <w:tabs>
          <w:tab w:val="left" w:pos="709"/>
        </w:tabs>
        <w:spacing w:before="0"/>
        <w:rPr>
          <w:rFonts w:ascii="Arial" w:hAnsi="Arial" w:cs="Arial"/>
          <w:b w:val="0"/>
          <w:color w:val="auto"/>
          <w:sz w:val="24"/>
          <w:szCs w:val="24"/>
        </w:rPr>
      </w:pPr>
      <w:bookmarkStart w:id="69" w:name="_Toc527974479"/>
      <w:r w:rsidRPr="003D68B2">
        <w:rPr>
          <w:rFonts w:ascii="Arial" w:hAnsi="Arial" w:cs="Arial"/>
          <w:color w:val="auto"/>
          <w:sz w:val="24"/>
          <w:szCs w:val="24"/>
        </w:rPr>
        <w:t>art. 2</w:t>
      </w:r>
      <w:r>
        <w:rPr>
          <w:rFonts w:ascii="Arial" w:hAnsi="Arial" w:cs="Arial"/>
          <w:color w:val="auto"/>
          <w:sz w:val="24"/>
          <w:szCs w:val="24"/>
        </w:rPr>
        <w:t>9</w:t>
      </w:r>
      <w:r w:rsidR="006811CC">
        <w:rPr>
          <w:rFonts w:ascii="Arial" w:hAnsi="Arial" w:cs="Arial"/>
          <w:color w:val="auto"/>
          <w:sz w:val="24"/>
          <w:szCs w:val="24"/>
        </w:rPr>
        <w:t xml:space="preserve"> cpv. 1</w:t>
      </w:r>
      <w:r w:rsidRPr="003D68B2">
        <w:rPr>
          <w:rFonts w:ascii="Arial" w:hAnsi="Arial" w:cs="Arial"/>
          <w:color w:val="auto"/>
          <w:sz w:val="24"/>
          <w:szCs w:val="24"/>
        </w:rPr>
        <w:t xml:space="preserve"> "</w:t>
      </w:r>
      <w:r w:rsidRPr="003E4B08">
        <w:rPr>
          <w:rFonts w:ascii="Arial" w:hAnsi="Arial" w:cs="Arial"/>
          <w:color w:val="auto"/>
          <w:sz w:val="24"/>
          <w:szCs w:val="24"/>
        </w:rPr>
        <w:t>Composizione e funzionamento</w:t>
      </w:r>
      <w:r w:rsidR="002E4F9E">
        <w:rPr>
          <w:rFonts w:ascii="Arial" w:hAnsi="Arial" w:cs="Arial"/>
          <w:color w:val="auto"/>
          <w:sz w:val="24"/>
          <w:szCs w:val="24"/>
        </w:rPr>
        <w:t xml:space="preserve"> [</w:t>
      </w:r>
      <w:r w:rsidR="002E4F9E">
        <w:rPr>
          <w:rFonts w:ascii="Arial" w:hAnsi="Arial" w:cs="Arial"/>
          <w:color w:val="auto"/>
          <w:sz w:val="24"/>
          <w:szCs w:val="24"/>
          <w:lang w:val="it-CH"/>
        </w:rPr>
        <w:t>degli uffici elettorali]</w:t>
      </w:r>
      <w:r>
        <w:rPr>
          <w:rFonts w:ascii="Arial" w:hAnsi="Arial" w:cs="Arial"/>
          <w:color w:val="auto"/>
          <w:sz w:val="24"/>
          <w:szCs w:val="24"/>
          <w:lang w:val="it-CH"/>
        </w:rPr>
        <w:t>"</w:t>
      </w:r>
      <w:bookmarkEnd w:id="69"/>
    </w:p>
    <w:p w:rsidR="004665AF" w:rsidRPr="00367C4A" w:rsidRDefault="00B0325F" w:rsidP="007D01A0">
      <w:pPr>
        <w:tabs>
          <w:tab w:val="left" w:pos="567"/>
        </w:tabs>
        <w:spacing w:before="120"/>
        <w:ind w:left="567"/>
        <w:rPr>
          <w:i/>
          <w:sz w:val="20"/>
          <w:highlight w:val="yellow"/>
        </w:rPr>
      </w:pPr>
      <w:r w:rsidRPr="00367C4A">
        <w:rPr>
          <w:i/>
          <w:sz w:val="20"/>
          <w:highlight w:val="yellow"/>
        </w:rPr>
        <w:t xml:space="preserve">modifiche della maggioranza </w:t>
      </w:r>
      <w:r w:rsidR="004665AF" w:rsidRPr="00367C4A">
        <w:rPr>
          <w:i/>
          <w:sz w:val="20"/>
          <w:highlight w:val="yellow"/>
        </w:rPr>
        <w:t xml:space="preserve">rispetto </w:t>
      </w:r>
      <w:r w:rsidRPr="00367C4A">
        <w:rPr>
          <w:i/>
          <w:sz w:val="20"/>
          <w:highlight w:val="yellow"/>
        </w:rPr>
        <w:t>alla versione governativa</w:t>
      </w:r>
    </w:p>
    <w:p w:rsidR="003E4B08" w:rsidRPr="00367C4A" w:rsidRDefault="004665AF" w:rsidP="007D01A0">
      <w:pPr>
        <w:tabs>
          <w:tab w:val="left" w:pos="567"/>
        </w:tabs>
        <w:spacing w:before="120"/>
        <w:ind w:left="567"/>
        <w:rPr>
          <w:i/>
          <w:sz w:val="20"/>
        </w:rPr>
      </w:pPr>
      <w:r w:rsidRPr="00367C4A">
        <w:rPr>
          <w:i/>
          <w:sz w:val="20"/>
          <w:highlight w:val="yellow"/>
        </w:rPr>
        <w:t xml:space="preserve">ipotesi di </w:t>
      </w:r>
      <w:r w:rsidR="006E76A2" w:rsidRPr="00367C4A">
        <w:rPr>
          <w:i/>
          <w:sz w:val="20"/>
          <w:highlight w:val="yellow"/>
        </w:rPr>
        <w:t>e</w:t>
      </w:r>
      <w:r w:rsidR="003E4B08" w:rsidRPr="00367C4A">
        <w:rPr>
          <w:i/>
          <w:sz w:val="20"/>
          <w:highlight w:val="yellow"/>
        </w:rPr>
        <w:t>mendamento</w:t>
      </w:r>
      <w:r w:rsidR="00B0325F" w:rsidRPr="00367C4A">
        <w:rPr>
          <w:i/>
          <w:sz w:val="20"/>
          <w:highlight w:val="yellow"/>
        </w:rPr>
        <w:t xml:space="preserve"> della minoranza </w:t>
      </w:r>
      <w:r w:rsidRPr="00367C4A">
        <w:rPr>
          <w:i/>
          <w:sz w:val="20"/>
          <w:highlight w:val="yellow"/>
        </w:rPr>
        <w:t xml:space="preserve">rispetto alla versione della </w:t>
      </w:r>
      <w:r w:rsidR="00B0325F" w:rsidRPr="00367C4A">
        <w:rPr>
          <w:i/>
          <w:sz w:val="20"/>
          <w:highlight w:val="yellow"/>
        </w:rPr>
        <w:t>maggioranza</w:t>
      </w:r>
    </w:p>
    <w:p w:rsidR="003E4B08" w:rsidRDefault="003E4B08" w:rsidP="003E4B08">
      <w:pPr>
        <w:pStyle w:val="Default"/>
        <w:jc w:val="both"/>
        <w:rPr>
          <w:lang w:val="it-IT"/>
        </w:rPr>
      </w:pPr>
    </w:p>
    <w:p w:rsidR="006E76A2" w:rsidRPr="008D6A3E" w:rsidRDefault="006E76A2" w:rsidP="007D01A0">
      <w:pPr>
        <w:pStyle w:val="Titolo3"/>
        <w:tabs>
          <w:tab w:val="left" w:pos="567"/>
        </w:tabs>
        <w:spacing w:before="0"/>
        <w:rPr>
          <w:rFonts w:ascii="Arial" w:hAnsi="Arial" w:cs="Arial"/>
          <w:b w:val="0"/>
          <w:i/>
          <w:color w:val="auto"/>
        </w:rPr>
      </w:pPr>
      <w:bookmarkStart w:id="70" w:name="_Toc527974480"/>
      <w:r w:rsidRPr="008D6A3E">
        <w:rPr>
          <w:rFonts w:ascii="Arial" w:hAnsi="Arial" w:cs="Arial"/>
          <w:b w:val="0"/>
          <w:i/>
          <w:color w:val="auto"/>
          <w:u w:val="single"/>
        </w:rPr>
        <w:t>La maggioranza della Commissione</w:t>
      </w:r>
      <w:bookmarkEnd w:id="70"/>
    </w:p>
    <w:p w:rsidR="006E76A2" w:rsidRDefault="006E76A2" w:rsidP="006E76A2">
      <w:pPr>
        <w:pStyle w:val="Default"/>
        <w:spacing w:before="120"/>
        <w:jc w:val="both"/>
      </w:pPr>
      <w:r>
        <w:t>La maggioranza della Commissione</w:t>
      </w:r>
      <w:r w:rsidR="003217AD">
        <w:t xml:space="preserve"> (9 membri)</w:t>
      </w:r>
      <w:r>
        <w:t xml:space="preserve"> ha deciso di aggiungere </w:t>
      </w:r>
      <w:r w:rsidR="009B616C">
        <w:t>all'art. 29</w:t>
      </w:r>
      <w:r>
        <w:t xml:space="preserve"> cpv. 1 nuova LEDP la precisazione secondo cui «</w:t>
      </w:r>
      <w:r w:rsidRPr="006E76A2">
        <w:rPr>
          <w:i/>
        </w:rPr>
        <w:t>in caso di necessità il Municipio può fare capo a funzionari del Comune, anche se non iscritti nel catalogo elettorale comunale</w:t>
      </w:r>
      <w:r>
        <w:t xml:space="preserve">», ciò </w:t>
      </w:r>
      <w:r w:rsidRPr="006E76A2">
        <w:t>per venire incontro alle esi</w:t>
      </w:r>
      <w:r>
        <w:t xml:space="preserve">genze dei rappresentanti </w:t>
      </w:r>
      <w:r w:rsidR="005C2C05">
        <w:t xml:space="preserve">dei </w:t>
      </w:r>
      <w:r>
        <w:t xml:space="preserve">Comuni. </w:t>
      </w:r>
      <w:r w:rsidRPr="006E76A2">
        <w:t>Il problema è che non sempre i partiti mettono a disposizione un numero sufficiente di delegati ai seggi, motivo per cui i Comuni, soprattutto quelli più grandi, sono obbligati a integrare negli uffici elettorali dei funzionari comunali; essi si ritroverebbero in gravi difficoltà qualora fosse introdotto l'obbligo di figurare nel catalogo elettorale comunale poiché diversi loro dipendenti non sono domiciliati nel Comune (ad esempio il 60% dei funzionari della Città di Lugano sono domiciliati fuori Comune).</w:t>
      </w:r>
    </w:p>
    <w:p w:rsidR="006E76A2" w:rsidRDefault="006E76A2" w:rsidP="006E76A2">
      <w:pPr>
        <w:pStyle w:val="Default"/>
        <w:spacing w:before="120"/>
        <w:jc w:val="both"/>
      </w:pPr>
      <w:r>
        <w:t xml:space="preserve">Questa richiesta era già stata inoltrata dai Comuni in sede di allestimento del messaggio n. 7185, ma il Consiglio di Stato non aveva dato seguito alla stessa visto che sono comunque gli uffici elettorali a proclamare i risultati a livello comunale e di conseguenza, dal profilo istituzionale, aveva ritenuto corretto che questi fossero composti da cittadini </w:t>
      </w:r>
      <w:r>
        <w:lastRenderedPageBreak/>
        <w:t>aventi diritti di voto. È comunque un dato di fatto che i Comuni fanno sempre più fatica, specialmente in occasione delle votazioni, a trovare persone che si mettono a disposizione per fare parte degli uffici elettorali; essi cercano allora di coinvolgere i funzionari comunali, buona parte dei quali è però domiciliata fuori Comune.</w:t>
      </w:r>
    </w:p>
    <w:p w:rsidR="006E76A2" w:rsidRDefault="006E76A2" w:rsidP="006E76A2">
      <w:pPr>
        <w:pStyle w:val="Default"/>
        <w:spacing w:before="120"/>
        <w:jc w:val="both"/>
      </w:pPr>
      <w:r>
        <w:t>La proposta di modifica avanzata dalla maggioranza della Commissione, seppure non particolarmente opportuna dal profilo formale e istituzionale, risponde a un'esigenza pratica abbastanza sentita dai Comuni.</w:t>
      </w:r>
    </w:p>
    <w:p w:rsidR="006E76A2" w:rsidRDefault="006E76A2" w:rsidP="006E76A2">
      <w:pPr>
        <w:pStyle w:val="Default"/>
        <w:jc w:val="both"/>
        <w:rPr>
          <w:lang w:val="it-IT"/>
        </w:rPr>
      </w:pPr>
    </w:p>
    <w:p w:rsidR="006E76A2" w:rsidRDefault="006E76A2" w:rsidP="007D01A0">
      <w:pPr>
        <w:pStyle w:val="Titolo3"/>
        <w:tabs>
          <w:tab w:val="left" w:pos="567"/>
        </w:tabs>
        <w:spacing w:before="0"/>
        <w:rPr>
          <w:rFonts w:ascii="Arial" w:hAnsi="Arial" w:cs="Arial"/>
          <w:b w:val="0"/>
          <w:i/>
          <w:color w:val="auto"/>
          <w:u w:val="single"/>
        </w:rPr>
      </w:pPr>
      <w:bookmarkStart w:id="71" w:name="_Toc527974481"/>
      <w:r w:rsidRPr="008D6A3E">
        <w:rPr>
          <w:rFonts w:ascii="Arial" w:hAnsi="Arial" w:cs="Arial"/>
          <w:b w:val="0"/>
          <w:i/>
          <w:color w:val="auto"/>
          <w:u w:val="single"/>
        </w:rPr>
        <w:t>La m</w:t>
      </w:r>
      <w:r>
        <w:rPr>
          <w:rFonts w:ascii="Arial" w:hAnsi="Arial" w:cs="Arial"/>
          <w:b w:val="0"/>
          <w:i/>
          <w:color w:val="auto"/>
          <w:u w:val="single"/>
        </w:rPr>
        <w:t>inoranza</w:t>
      </w:r>
      <w:r w:rsidRPr="008D6A3E">
        <w:rPr>
          <w:rFonts w:ascii="Arial" w:hAnsi="Arial" w:cs="Arial"/>
          <w:b w:val="0"/>
          <w:i/>
          <w:color w:val="auto"/>
          <w:u w:val="single"/>
        </w:rPr>
        <w:t xml:space="preserve"> della Commissione</w:t>
      </w:r>
      <w:bookmarkEnd w:id="71"/>
    </w:p>
    <w:p w:rsidR="000E50F4" w:rsidRPr="000E50F4" w:rsidRDefault="000E50F4" w:rsidP="000E50F4">
      <w:pPr>
        <w:rPr>
          <w: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6E76A2" w:rsidRPr="003D35A9" w:rsidTr="00AB1CDD">
        <w:tc>
          <w:tcPr>
            <w:tcW w:w="1630" w:type="dxa"/>
          </w:tcPr>
          <w:p w:rsidR="000E50F4" w:rsidRPr="00696DDD" w:rsidRDefault="000E50F4" w:rsidP="000E50F4">
            <w:pPr>
              <w:ind w:right="72"/>
              <w:jc w:val="left"/>
              <w:rPr>
                <w:rFonts w:cs="Arial"/>
                <w:sz w:val="20"/>
              </w:rPr>
            </w:pPr>
          </w:p>
          <w:p w:rsidR="000E50F4" w:rsidRPr="00696DDD" w:rsidRDefault="000E50F4" w:rsidP="000E50F4">
            <w:pPr>
              <w:spacing w:before="60" w:after="120"/>
              <w:ind w:right="74"/>
              <w:rPr>
                <w:rFonts w:cs="Arial"/>
                <w:sz w:val="20"/>
              </w:rPr>
            </w:pPr>
          </w:p>
          <w:p w:rsidR="006E76A2" w:rsidRPr="000E50F4" w:rsidRDefault="006E76A2" w:rsidP="006E76A2">
            <w:pPr>
              <w:jc w:val="left"/>
              <w:rPr>
                <w:b/>
                <w:sz w:val="16"/>
                <w:szCs w:val="16"/>
              </w:rPr>
            </w:pPr>
            <w:r w:rsidRPr="000E50F4">
              <w:rPr>
                <w:b/>
                <w:sz w:val="16"/>
                <w:szCs w:val="16"/>
              </w:rPr>
              <w:t>Composizione e funzionamento</w:t>
            </w:r>
          </w:p>
        </w:tc>
        <w:tc>
          <w:tcPr>
            <w:tcW w:w="8079" w:type="dxa"/>
          </w:tcPr>
          <w:p w:rsidR="000E50F4" w:rsidRPr="003217AD" w:rsidRDefault="003217AD" w:rsidP="00AB1CDD">
            <w:pPr>
              <w:spacing w:before="60" w:after="120"/>
              <w:ind w:right="74"/>
              <w:rPr>
                <w:rFonts w:cs="Arial"/>
                <w:b/>
                <w:sz w:val="18"/>
                <w:szCs w:val="18"/>
                <w:shd w:val="pct10" w:color="auto" w:fill="auto"/>
                <w:lang w:val="it-CH"/>
              </w:rPr>
            </w:pPr>
            <w:r w:rsidRPr="003217AD">
              <w:rPr>
                <w:b/>
                <w:sz w:val="20"/>
                <w:u w:val="single"/>
                <w:shd w:val="pct10" w:color="auto" w:fill="auto"/>
                <w:lang w:val="it-CH"/>
              </w:rPr>
              <w:t xml:space="preserve">ipotesi di </w:t>
            </w:r>
            <w:r w:rsidR="009B616C" w:rsidRPr="003217AD">
              <w:rPr>
                <w:b/>
                <w:sz w:val="20"/>
                <w:u w:val="single"/>
                <w:shd w:val="pct10" w:color="auto" w:fill="auto"/>
                <w:lang w:val="it-CH"/>
              </w:rPr>
              <w:t>emendamento</w:t>
            </w:r>
            <w:r w:rsidRPr="003217AD">
              <w:rPr>
                <w:b/>
                <w:sz w:val="20"/>
                <w:u w:val="single"/>
                <w:shd w:val="pct10" w:color="auto" w:fill="auto"/>
                <w:lang w:val="it-CH"/>
              </w:rPr>
              <w:t xml:space="preserve"> [n.</w:t>
            </w:r>
            <w:r w:rsidR="009B616C" w:rsidRPr="003217AD">
              <w:rPr>
                <w:b/>
                <w:sz w:val="20"/>
                <w:u w:val="single"/>
                <w:shd w:val="pct10" w:color="auto" w:fill="auto"/>
                <w:lang w:val="it-CH"/>
              </w:rPr>
              <w:t xml:space="preserve"> 12</w:t>
            </w:r>
            <w:r>
              <w:rPr>
                <w:b/>
                <w:sz w:val="20"/>
                <w:u w:val="single"/>
                <w:shd w:val="pct10" w:color="auto" w:fill="auto"/>
                <w:lang w:val="it-CH"/>
              </w:rPr>
              <w:t>]</w:t>
            </w:r>
            <w:r w:rsidR="009B616C" w:rsidRPr="003217AD">
              <w:rPr>
                <w:b/>
                <w:sz w:val="20"/>
                <w:u w:val="single"/>
                <w:shd w:val="pct10" w:color="auto" w:fill="auto"/>
                <w:lang w:val="it-CH"/>
              </w:rPr>
              <w:t>: art. 29</w:t>
            </w:r>
            <w:r w:rsidR="000E50F4" w:rsidRPr="003217AD">
              <w:rPr>
                <w:b/>
                <w:sz w:val="20"/>
                <w:u w:val="single"/>
                <w:shd w:val="pct10" w:color="auto" w:fill="auto"/>
                <w:lang w:val="it-CH"/>
              </w:rPr>
              <w:t xml:space="preserve"> cpv. 1</w:t>
            </w:r>
            <w:r>
              <w:rPr>
                <w:b/>
                <w:sz w:val="20"/>
                <w:u w:val="single"/>
                <w:shd w:val="pct10" w:color="auto" w:fill="auto"/>
                <w:lang w:val="it-CH"/>
              </w:rPr>
              <w:t xml:space="preserve"> nuova LEDP</w:t>
            </w:r>
          </w:p>
          <w:p w:rsidR="006E76A2" w:rsidRPr="003217AD" w:rsidRDefault="009B616C" w:rsidP="00AB1CDD">
            <w:pPr>
              <w:ind w:right="74"/>
              <w:rPr>
                <w:rFonts w:cs="Arial"/>
                <w:b/>
                <w:sz w:val="18"/>
                <w:szCs w:val="18"/>
                <w:lang w:val="it-CH"/>
              </w:rPr>
            </w:pPr>
            <w:r w:rsidRPr="003217AD">
              <w:rPr>
                <w:rFonts w:cs="Arial"/>
                <w:b/>
                <w:sz w:val="18"/>
                <w:szCs w:val="18"/>
                <w:lang w:val="it-CH"/>
              </w:rPr>
              <w:t>Art. 29</w:t>
            </w:r>
            <w:r w:rsidR="006E76A2" w:rsidRPr="003217AD">
              <w:rPr>
                <w:rFonts w:cs="Arial"/>
                <w:b/>
                <w:sz w:val="18"/>
                <w:szCs w:val="18"/>
                <w:lang w:val="it-CH"/>
              </w:rPr>
              <w:t xml:space="preserve"> cpv. 1</w:t>
            </w:r>
          </w:p>
          <w:p w:rsidR="006E76A2" w:rsidRPr="006E76A2" w:rsidRDefault="006E76A2" w:rsidP="00AB1CDD">
            <w:pPr>
              <w:spacing w:after="60"/>
              <w:ind w:right="74"/>
              <w:rPr>
                <w:sz w:val="18"/>
                <w:szCs w:val="18"/>
              </w:rPr>
            </w:pPr>
            <w:r w:rsidRPr="006E76A2">
              <w:rPr>
                <w:sz w:val="18"/>
                <w:szCs w:val="18"/>
                <w:vertAlign w:val="superscript"/>
              </w:rPr>
              <w:t>1</w:t>
            </w:r>
            <w:r w:rsidRPr="006E76A2">
              <w:rPr>
                <w:sz w:val="18"/>
                <w:szCs w:val="18"/>
              </w:rPr>
              <w:t>L'ufficio elettorale si compone di un presidente, di due membri e di tre membri supplenti, designati dal Municipio avuto riguardo della rappresentanza dei gruppi politici tra gli iscritti nel catalogo elettorale comunale.</w:t>
            </w:r>
          </w:p>
        </w:tc>
      </w:tr>
    </w:tbl>
    <w:p w:rsidR="006E76A2" w:rsidRDefault="006E76A2" w:rsidP="00EC62EF">
      <w:pPr>
        <w:pStyle w:val="Default"/>
        <w:spacing w:before="120"/>
        <w:jc w:val="both"/>
        <w:rPr>
          <w:lang w:val="it-IT"/>
        </w:rPr>
      </w:pPr>
      <w:r>
        <w:rPr>
          <w:lang w:val="it-IT"/>
        </w:rPr>
        <w:t>La minoranza commissionale</w:t>
      </w:r>
      <w:r w:rsidR="003217AD">
        <w:rPr>
          <w:lang w:val="it-IT"/>
        </w:rPr>
        <w:t xml:space="preserve"> (3 membri)</w:t>
      </w:r>
      <w:r>
        <w:rPr>
          <w:lang w:val="it-IT"/>
        </w:rPr>
        <w:t xml:space="preserve"> </w:t>
      </w:r>
      <w:r w:rsidRPr="00603F0A">
        <w:rPr>
          <w:lang w:val="it-IT"/>
        </w:rPr>
        <w:t xml:space="preserve">propone </w:t>
      </w:r>
      <w:r>
        <w:rPr>
          <w:lang w:val="it-IT"/>
        </w:rPr>
        <w:t xml:space="preserve">di mantenere la versione del Consiglio di Stato, </w:t>
      </w:r>
      <w:r w:rsidR="000A0488">
        <w:rPr>
          <w:lang w:val="it-IT"/>
        </w:rPr>
        <w:t xml:space="preserve">tra l'altro </w:t>
      </w:r>
      <w:r>
        <w:rPr>
          <w:lang w:val="it-IT"/>
        </w:rPr>
        <w:t xml:space="preserve">perché altrimenti vi sarebbe il rischio che dei funzionari comunali </w:t>
      </w:r>
      <w:r w:rsidRPr="006E76A2">
        <w:rPr>
          <w:lang w:val="it-IT"/>
        </w:rPr>
        <w:t>sprovvisti della cittadinanza svizzera assistano alle operazioni di spoglio</w:t>
      </w:r>
      <w:r w:rsidR="00BC0DFD">
        <w:rPr>
          <w:lang w:val="it-IT"/>
        </w:rPr>
        <w:t>.</w:t>
      </w:r>
    </w:p>
    <w:p w:rsidR="00BC0DFD" w:rsidRPr="00BC0DFD" w:rsidRDefault="00BC0DFD" w:rsidP="00EC62EF">
      <w:pPr>
        <w:pStyle w:val="Default"/>
        <w:spacing w:line="360" w:lineRule="auto"/>
        <w:jc w:val="both"/>
        <w:rPr>
          <w:lang w:val="it-IT"/>
        </w:rPr>
      </w:pPr>
    </w:p>
    <w:p w:rsidR="00BC0DFD" w:rsidRPr="00052119" w:rsidRDefault="00BC0DFD" w:rsidP="007D01A0">
      <w:pPr>
        <w:pStyle w:val="Titolo2"/>
        <w:tabs>
          <w:tab w:val="left" w:pos="709"/>
        </w:tabs>
        <w:spacing w:before="0"/>
        <w:rPr>
          <w:rFonts w:ascii="Arial" w:hAnsi="Arial" w:cs="Arial"/>
          <w:color w:val="auto"/>
          <w:sz w:val="24"/>
          <w:szCs w:val="24"/>
        </w:rPr>
      </w:pPr>
      <w:bookmarkStart w:id="72" w:name="_Toc527974482"/>
      <w:r>
        <w:rPr>
          <w:rFonts w:ascii="Arial" w:hAnsi="Arial" w:cs="Arial"/>
          <w:color w:val="auto"/>
          <w:sz w:val="24"/>
          <w:szCs w:val="24"/>
        </w:rPr>
        <w:t>art. 30</w:t>
      </w:r>
      <w:r w:rsidR="00C41FEE">
        <w:rPr>
          <w:rFonts w:ascii="Arial" w:hAnsi="Arial" w:cs="Arial"/>
          <w:color w:val="auto"/>
          <w:sz w:val="24"/>
          <w:szCs w:val="24"/>
        </w:rPr>
        <w:t xml:space="preserve"> </w:t>
      </w:r>
      <w:r>
        <w:rPr>
          <w:rFonts w:ascii="Arial" w:hAnsi="Arial" w:cs="Arial"/>
          <w:color w:val="auto"/>
          <w:sz w:val="24"/>
          <w:szCs w:val="24"/>
        </w:rPr>
        <w:t>"</w:t>
      </w:r>
      <w:r w:rsidRPr="00BC0DFD">
        <w:rPr>
          <w:rFonts w:ascii="Arial" w:hAnsi="Arial" w:cs="Arial"/>
          <w:color w:val="auto"/>
          <w:sz w:val="24"/>
          <w:szCs w:val="24"/>
        </w:rPr>
        <w:t>Numero; ufficio elettorale principale</w:t>
      </w:r>
      <w:r>
        <w:rPr>
          <w:rFonts w:ascii="Arial" w:hAnsi="Arial" w:cs="Arial"/>
          <w:color w:val="auto"/>
          <w:sz w:val="24"/>
          <w:szCs w:val="24"/>
        </w:rPr>
        <w:t>"</w:t>
      </w:r>
      <w:bookmarkEnd w:id="72"/>
    </w:p>
    <w:p w:rsidR="002F38E3" w:rsidRPr="00367C4A" w:rsidRDefault="002F38E3" w:rsidP="002F38E3">
      <w:pPr>
        <w:tabs>
          <w:tab w:val="left" w:pos="567"/>
        </w:tabs>
        <w:spacing w:before="120"/>
        <w:ind w:left="567"/>
        <w:rPr>
          <w:i/>
          <w:sz w:val="20"/>
        </w:rPr>
      </w:pPr>
      <w:r w:rsidRPr="00367C4A">
        <w:rPr>
          <w:i/>
          <w:sz w:val="20"/>
          <w:highlight w:val="green"/>
        </w:rPr>
        <w:t>modifiche solo formali rispetto alla versione governativa</w:t>
      </w:r>
    </w:p>
    <w:p w:rsidR="00BC0DFD" w:rsidRPr="00BC0DFD" w:rsidRDefault="00BC0DFD" w:rsidP="00EC62EF">
      <w:pPr>
        <w:pStyle w:val="Default"/>
        <w:spacing w:line="360" w:lineRule="auto"/>
        <w:jc w:val="both"/>
        <w:rPr>
          <w:lang w:val="it-IT"/>
        </w:rPr>
      </w:pPr>
    </w:p>
    <w:p w:rsidR="00BC0DFD" w:rsidRPr="00052119" w:rsidRDefault="00BC0DFD" w:rsidP="007D01A0">
      <w:pPr>
        <w:pStyle w:val="Titolo2"/>
        <w:tabs>
          <w:tab w:val="left" w:pos="709"/>
        </w:tabs>
        <w:spacing w:before="0"/>
        <w:rPr>
          <w:rFonts w:ascii="Arial" w:hAnsi="Arial" w:cs="Arial"/>
          <w:color w:val="auto"/>
          <w:sz w:val="24"/>
          <w:szCs w:val="24"/>
        </w:rPr>
      </w:pPr>
      <w:bookmarkStart w:id="73" w:name="_Toc527974483"/>
      <w:r>
        <w:rPr>
          <w:rFonts w:ascii="Arial" w:hAnsi="Arial" w:cs="Arial"/>
          <w:color w:val="auto"/>
          <w:sz w:val="24"/>
          <w:szCs w:val="24"/>
        </w:rPr>
        <w:t>art. 31</w:t>
      </w:r>
      <w:r w:rsidR="00C435C8">
        <w:rPr>
          <w:rFonts w:ascii="Arial" w:hAnsi="Arial" w:cs="Arial"/>
          <w:color w:val="auto"/>
          <w:sz w:val="24"/>
          <w:szCs w:val="24"/>
        </w:rPr>
        <w:t xml:space="preserve"> </w:t>
      </w:r>
      <w:r w:rsidR="000A0488">
        <w:rPr>
          <w:rFonts w:ascii="Arial" w:hAnsi="Arial" w:cs="Arial"/>
          <w:color w:val="auto"/>
          <w:sz w:val="24"/>
          <w:szCs w:val="24"/>
        </w:rPr>
        <w:t>cpv. 3 e 4</w:t>
      </w:r>
      <w:r>
        <w:rPr>
          <w:rFonts w:ascii="Arial" w:hAnsi="Arial" w:cs="Arial"/>
          <w:color w:val="auto"/>
          <w:sz w:val="24"/>
          <w:szCs w:val="24"/>
        </w:rPr>
        <w:t xml:space="preserve"> "</w:t>
      </w:r>
      <w:r w:rsidR="000A0488">
        <w:rPr>
          <w:rFonts w:ascii="Arial" w:hAnsi="Arial" w:cs="Arial"/>
          <w:color w:val="auto"/>
          <w:sz w:val="24"/>
          <w:szCs w:val="24"/>
        </w:rPr>
        <w:t>Delegati</w:t>
      </w:r>
      <w:r>
        <w:rPr>
          <w:rFonts w:ascii="Arial" w:hAnsi="Arial" w:cs="Arial"/>
          <w:color w:val="auto"/>
          <w:sz w:val="24"/>
          <w:szCs w:val="24"/>
        </w:rPr>
        <w:t>"</w:t>
      </w:r>
      <w:r w:rsidR="00C41FEE">
        <w:rPr>
          <w:rFonts w:ascii="Arial" w:hAnsi="Arial" w:cs="Arial"/>
          <w:color w:val="auto"/>
          <w:sz w:val="24"/>
          <w:szCs w:val="24"/>
        </w:rPr>
        <w:t>: c</w:t>
      </w:r>
      <w:r w:rsidR="00C41FEE" w:rsidRPr="00C41FEE">
        <w:rPr>
          <w:rFonts w:ascii="Arial" w:hAnsi="Arial" w:cs="Arial"/>
          <w:color w:val="auto"/>
          <w:sz w:val="24"/>
          <w:szCs w:val="24"/>
        </w:rPr>
        <w:t>atalogo elettorale di appartenenza dei delegati</w:t>
      </w:r>
      <w:bookmarkEnd w:id="73"/>
    </w:p>
    <w:p w:rsidR="003217AD" w:rsidRPr="00367C4A" w:rsidRDefault="003217AD" w:rsidP="003217A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BA2A8D" w:rsidRPr="003052AF" w:rsidRDefault="00BA2A8D" w:rsidP="00BA2A8D">
      <w:pPr>
        <w:pStyle w:val="Default"/>
        <w:spacing w:before="120"/>
        <w:jc w:val="both"/>
      </w:pPr>
      <w:r>
        <w:rPr>
          <w:lang w:val="it-IT"/>
        </w:rPr>
        <w:t>Riguardo a questa norma, l</w:t>
      </w:r>
      <w:r w:rsidR="003052AF">
        <w:rPr>
          <w:lang w:val="it-IT"/>
        </w:rPr>
        <w:t xml:space="preserve">a Commissione ha deciso </w:t>
      </w:r>
      <w:r w:rsidR="003052AF" w:rsidRPr="003052AF">
        <w:rPr>
          <w:lang w:val="it-IT"/>
        </w:rPr>
        <w:t xml:space="preserve">all'unanimità </w:t>
      </w:r>
      <w:r>
        <w:rPr>
          <w:lang w:val="it-IT"/>
        </w:rPr>
        <w:t xml:space="preserve">di apportare la seguente modifica rispetto alla versione governativa: </w:t>
      </w:r>
      <w:r w:rsidR="003052AF">
        <w:rPr>
          <w:lang w:val="it-IT"/>
        </w:rPr>
        <w:t xml:space="preserve">in occasione di </w:t>
      </w:r>
      <w:r w:rsidR="003052AF" w:rsidRPr="003052AF">
        <w:t>elezioni e votazioni cantonali</w:t>
      </w:r>
      <w:r w:rsidR="003052AF">
        <w:t>,</w:t>
      </w:r>
      <w:r w:rsidR="003052AF" w:rsidRPr="003052AF">
        <w:t xml:space="preserve"> la cerchia dei potenziali delegati non deve essere limitata a chi figura nel catalogo elettorale comunale, ma può essere estesa alle persone iscritte nel catalogo elettorale </w:t>
      </w:r>
      <w:r w:rsidR="003052AF" w:rsidRPr="00EC62EF">
        <w:rPr>
          <w:lang w:val="it-IT"/>
        </w:rPr>
        <w:t>cantonale</w:t>
      </w:r>
      <w:r>
        <w:t xml:space="preserve"> (nuovo cpv. 4: «</w:t>
      </w:r>
      <w:r w:rsidRPr="00BA2A8D">
        <w:rPr>
          <w:i/>
        </w:rPr>
        <w:t>Può essere designato quale delegato chi è iscritto nel catalogo elettorale nel Comune; in caso di elezione o votazione cantonale, può essere designato quale delegato chi ha diritto di voto in materia cantonale</w:t>
      </w:r>
      <w:r>
        <w:t>»). A</w:t>
      </w:r>
      <w:r w:rsidR="003052AF" w:rsidRPr="003052AF">
        <w:t>d esempio in caso di votazioni cantonali, i comitati costituitisi a favore o contro un determinato oggetto potrebbero incontrare grosse difficoltà nel trovare in tutti i Comuni, come da loro diritto, un delegato che li rappresenti.</w:t>
      </w:r>
      <w:r w:rsidR="007E54CC">
        <w:t xml:space="preserve"> </w:t>
      </w:r>
      <w:r>
        <w:t>L</w:t>
      </w:r>
      <w:r w:rsidRPr="00BA2A8D">
        <w:t>'obiettivo principale perseguito dal C</w:t>
      </w:r>
      <w:r w:rsidR="00947F2B">
        <w:t>onsiglio di Stato</w:t>
      </w:r>
      <w:r w:rsidRPr="00BA2A8D">
        <w:t xml:space="preserve"> con </w:t>
      </w:r>
      <w:r>
        <w:t>la presente disposizione</w:t>
      </w:r>
      <w:r w:rsidRPr="00BA2A8D">
        <w:t xml:space="preserve"> consiste nello scongiurare che a essere designati quali delegati siano minorenni o stranieri. Trattandosi di compiti di natura elettorale, occorre seguire il principio secondo cui essi devono essere conferiti a chi gode dei diritti politici.</w:t>
      </w:r>
    </w:p>
    <w:p w:rsidR="007E54CC" w:rsidRDefault="007E54CC" w:rsidP="007E54CC">
      <w:pPr>
        <w:spacing w:line="360" w:lineRule="auto"/>
      </w:pPr>
    </w:p>
    <w:p w:rsidR="00947F2B" w:rsidRPr="00947F2B" w:rsidRDefault="00947F2B" w:rsidP="007D01A0">
      <w:pPr>
        <w:pStyle w:val="Titolo2"/>
        <w:tabs>
          <w:tab w:val="left" w:pos="709"/>
        </w:tabs>
        <w:spacing w:before="0"/>
        <w:rPr>
          <w:rFonts w:ascii="Arial" w:hAnsi="Arial" w:cs="Arial"/>
          <w:color w:val="auto"/>
          <w:sz w:val="24"/>
          <w:szCs w:val="24"/>
        </w:rPr>
      </w:pPr>
      <w:bookmarkStart w:id="74" w:name="_Toc527974484"/>
      <w:r w:rsidRPr="00947F2B">
        <w:rPr>
          <w:rFonts w:ascii="Arial" w:hAnsi="Arial" w:cs="Arial"/>
          <w:color w:val="auto"/>
          <w:sz w:val="24"/>
          <w:szCs w:val="24"/>
        </w:rPr>
        <w:t>art. 31</w:t>
      </w:r>
      <w:r w:rsidR="00C435C8">
        <w:rPr>
          <w:rFonts w:ascii="Arial" w:hAnsi="Arial" w:cs="Arial"/>
          <w:color w:val="auto"/>
          <w:sz w:val="24"/>
          <w:szCs w:val="24"/>
        </w:rPr>
        <w:t xml:space="preserve"> </w:t>
      </w:r>
      <w:r w:rsidRPr="00947F2B">
        <w:rPr>
          <w:rFonts w:ascii="Arial" w:hAnsi="Arial" w:cs="Arial"/>
          <w:color w:val="auto"/>
          <w:sz w:val="24"/>
          <w:szCs w:val="24"/>
        </w:rPr>
        <w:t>cpv. 1 "Delegati", art. 47</w:t>
      </w:r>
      <w:r w:rsidR="00533F99">
        <w:rPr>
          <w:rFonts w:ascii="Arial" w:hAnsi="Arial" w:cs="Arial"/>
          <w:color w:val="auto"/>
          <w:sz w:val="24"/>
          <w:szCs w:val="24"/>
        </w:rPr>
        <w:t xml:space="preserve"> </w:t>
      </w:r>
      <w:r w:rsidRPr="00947F2B">
        <w:rPr>
          <w:rFonts w:ascii="Arial" w:hAnsi="Arial" w:cs="Arial"/>
          <w:color w:val="auto"/>
          <w:sz w:val="24"/>
          <w:szCs w:val="24"/>
        </w:rPr>
        <w:t>cpv. 1 "</w:t>
      </w:r>
      <w:r>
        <w:rPr>
          <w:rFonts w:ascii="Arial" w:hAnsi="Arial" w:cs="Arial"/>
          <w:color w:val="auto"/>
          <w:sz w:val="24"/>
          <w:szCs w:val="24"/>
        </w:rPr>
        <w:t>Rappresentanza dei proponenti",</w:t>
      </w:r>
      <w:r w:rsidR="00533F99">
        <w:rPr>
          <w:rFonts w:ascii="Arial" w:hAnsi="Arial" w:cs="Arial"/>
          <w:color w:val="auto"/>
          <w:sz w:val="24"/>
          <w:szCs w:val="24"/>
        </w:rPr>
        <w:t xml:space="preserve"> </w:t>
      </w:r>
      <w:r w:rsidRPr="00947F2B">
        <w:rPr>
          <w:rFonts w:ascii="Arial" w:hAnsi="Arial" w:cs="Arial"/>
          <w:color w:val="auto"/>
          <w:sz w:val="24"/>
          <w:szCs w:val="24"/>
        </w:rPr>
        <w:t>art. 50</w:t>
      </w:r>
      <w:r w:rsidR="003217AD">
        <w:rPr>
          <w:rFonts w:ascii="Arial" w:hAnsi="Arial" w:cs="Arial"/>
          <w:color w:val="auto"/>
          <w:sz w:val="24"/>
          <w:szCs w:val="24"/>
        </w:rPr>
        <w:t xml:space="preserve"> </w:t>
      </w:r>
      <w:r w:rsidR="003217AD">
        <w:rPr>
          <w:rFonts w:ascii="Arial" w:hAnsi="Arial" w:cs="Arial"/>
          <w:color w:val="auto"/>
          <w:sz w:val="24"/>
          <w:szCs w:val="24"/>
        </w:rPr>
        <w:br/>
      </w:r>
      <w:r w:rsidRPr="00947F2B">
        <w:rPr>
          <w:rFonts w:ascii="Arial" w:hAnsi="Arial" w:cs="Arial"/>
          <w:color w:val="auto"/>
          <w:sz w:val="24"/>
          <w:szCs w:val="24"/>
        </w:rPr>
        <w:t>cpv. 5 "Esame della proposta", art. 51</w:t>
      </w:r>
      <w:r w:rsidR="00533F99">
        <w:rPr>
          <w:rFonts w:ascii="Arial" w:hAnsi="Arial" w:cs="Arial"/>
          <w:color w:val="auto"/>
          <w:sz w:val="24"/>
          <w:szCs w:val="24"/>
        </w:rPr>
        <w:t xml:space="preserve"> </w:t>
      </w:r>
      <w:r w:rsidRPr="00947F2B">
        <w:rPr>
          <w:rFonts w:ascii="Arial" w:hAnsi="Arial" w:cs="Arial"/>
          <w:color w:val="auto"/>
          <w:sz w:val="24"/>
          <w:szCs w:val="24"/>
        </w:rPr>
        <w:t>"Ritiro di proposte e candidati", art. 58</w:t>
      </w:r>
      <w:r w:rsidR="00533F99">
        <w:rPr>
          <w:rFonts w:ascii="Arial" w:hAnsi="Arial" w:cs="Arial"/>
          <w:color w:val="auto"/>
          <w:sz w:val="24"/>
          <w:szCs w:val="24"/>
        </w:rPr>
        <w:t xml:space="preserve"> </w:t>
      </w:r>
      <w:r w:rsidRPr="00947F2B">
        <w:rPr>
          <w:rFonts w:ascii="Arial" w:hAnsi="Arial" w:cs="Arial"/>
          <w:color w:val="auto"/>
          <w:sz w:val="24"/>
          <w:szCs w:val="24"/>
        </w:rPr>
        <w:t>cpv. 1 "Facoltà di designazione dopo la ripartizione", art. 61</w:t>
      </w:r>
      <w:r w:rsidR="00533F99">
        <w:rPr>
          <w:rFonts w:ascii="Arial" w:hAnsi="Arial" w:cs="Arial"/>
          <w:color w:val="auto"/>
          <w:sz w:val="24"/>
          <w:szCs w:val="24"/>
        </w:rPr>
        <w:t xml:space="preserve"> </w:t>
      </w:r>
      <w:r w:rsidR="009B616C">
        <w:rPr>
          <w:rFonts w:ascii="Arial" w:hAnsi="Arial" w:cs="Arial"/>
          <w:color w:val="auto"/>
          <w:sz w:val="24"/>
          <w:szCs w:val="24"/>
        </w:rPr>
        <w:t>cpv. 2 e 4 "Subingresso,</w:t>
      </w:r>
      <w:r w:rsidR="009B616C">
        <w:rPr>
          <w:rFonts w:ascii="Arial" w:hAnsi="Arial" w:cs="Arial"/>
          <w:color w:val="auto"/>
          <w:sz w:val="24"/>
          <w:szCs w:val="24"/>
        </w:rPr>
        <w:br/>
      </w:r>
      <w:r w:rsidRPr="00947F2B">
        <w:rPr>
          <w:rFonts w:ascii="Arial" w:hAnsi="Arial" w:cs="Arial"/>
          <w:color w:val="auto"/>
          <w:sz w:val="24"/>
          <w:szCs w:val="24"/>
        </w:rPr>
        <w:t>a) nelle elezioni con il sistema proporzionale", art. 68</w:t>
      </w:r>
      <w:r w:rsidR="00533F99">
        <w:rPr>
          <w:rFonts w:ascii="Arial" w:hAnsi="Arial" w:cs="Arial"/>
          <w:color w:val="auto"/>
          <w:sz w:val="24"/>
          <w:szCs w:val="24"/>
        </w:rPr>
        <w:t xml:space="preserve"> "Decesso di un candidato" e</w:t>
      </w:r>
      <w:r w:rsidR="001F1A08">
        <w:rPr>
          <w:rFonts w:ascii="Arial" w:hAnsi="Arial" w:cs="Arial"/>
          <w:color w:val="auto"/>
          <w:sz w:val="24"/>
          <w:szCs w:val="24"/>
        </w:rPr>
        <w:t xml:space="preserve"> </w:t>
      </w:r>
      <w:r w:rsidRPr="00947F2B">
        <w:rPr>
          <w:rFonts w:ascii="Arial" w:hAnsi="Arial" w:cs="Arial"/>
          <w:color w:val="auto"/>
          <w:sz w:val="24"/>
          <w:szCs w:val="24"/>
        </w:rPr>
        <w:t>art. 81</w:t>
      </w:r>
      <w:r w:rsidR="00533F99">
        <w:rPr>
          <w:rFonts w:ascii="Arial" w:hAnsi="Arial" w:cs="Arial"/>
          <w:color w:val="auto"/>
          <w:sz w:val="24"/>
          <w:szCs w:val="24"/>
        </w:rPr>
        <w:t xml:space="preserve"> </w:t>
      </w:r>
      <w:r w:rsidRPr="00947F2B">
        <w:rPr>
          <w:rFonts w:ascii="Arial" w:hAnsi="Arial" w:cs="Arial"/>
          <w:color w:val="auto"/>
          <w:sz w:val="24"/>
          <w:szCs w:val="24"/>
        </w:rPr>
        <w:t>cpv. 4 e 5 "Designazione dei membri supp</w:t>
      </w:r>
      <w:r w:rsidR="00533F99">
        <w:rPr>
          <w:rFonts w:ascii="Arial" w:hAnsi="Arial" w:cs="Arial"/>
          <w:color w:val="auto"/>
          <w:sz w:val="24"/>
          <w:szCs w:val="24"/>
        </w:rPr>
        <w:t>lenti del Municipio"</w:t>
      </w:r>
      <w:r w:rsidR="0095172D">
        <w:rPr>
          <w:rFonts w:ascii="Arial" w:hAnsi="Arial" w:cs="Arial"/>
          <w:color w:val="auto"/>
          <w:sz w:val="24"/>
          <w:szCs w:val="24"/>
        </w:rPr>
        <w:t>: il ruolo del rappresentante dei proponenti</w:t>
      </w:r>
      <w:bookmarkEnd w:id="74"/>
    </w:p>
    <w:p w:rsidR="003217AD" w:rsidRPr="00367C4A" w:rsidRDefault="003217AD" w:rsidP="003217AD">
      <w:pPr>
        <w:tabs>
          <w:tab w:val="left" w:pos="567"/>
        </w:tabs>
        <w:spacing w:before="120"/>
        <w:ind w:left="567"/>
        <w:rPr>
          <w:i/>
          <w:sz w:val="20"/>
          <w:highlight w:val="yellow"/>
        </w:rPr>
      </w:pPr>
      <w:r w:rsidRPr="00367C4A">
        <w:rPr>
          <w:i/>
          <w:sz w:val="20"/>
          <w:highlight w:val="yellow"/>
        </w:rPr>
        <w:t>modifiche della maggioranza rispetto alla versione governativa</w:t>
      </w:r>
    </w:p>
    <w:p w:rsidR="003217AD" w:rsidRPr="00367C4A" w:rsidRDefault="003217AD" w:rsidP="003217AD">
      <w:pPr>
        <w:tabs>
          <w:tab w:val="left" w:pos="567"/>
        </w:tabs>
        <w:spacing w:before="120"/>
        <w:ind w:left="567"/>
        <w:rPr>
          <w:i/>
          <w:sz w:val="20"/>
        </w:rPr>
      </w:pPr>
      <w:r w:rsidRPr="00367C4A">
        <w:rPr>
          <w:i/>
          <w:sz w:val="20"/>
          <w:highlight w:val="yellow"/>
        </w:rPr>
        <w:t>ipotesi di emendamento della minoranza 1 e della minoranza 2 rispetto alla versione della maggioranza</w:t>
      </w:r>
    </w:p>
    <w:p w:rsidR="00947F2B" w:rsidRPr="00947F2B" w:rsidRDefault="00947F2B" w:rsidP="00EC62EF">
      <w:pPr>
        <w:pStyle w:val="Default"/>
        <w:spacing w:before="120"/>
        <w:jc w:val="both"/>
        <w:rPr>
          <w:lang w:val="it-IT"/>
        </w:rPr>
      </w:pPr>
      <w:r>
        <w:rPr>
          <w:lang w:val="it-IT"/>
        </w:rPr>
        <w:t xml:space="preserve">La posizione governativa riguardo al ruolo dei proponenti e del loro rappresentante è chiara: in </w:t>
      </w:r>
      <w:r w:rsidRPr="00EC62EF">
        <w:t>linea</w:t>
      </w:r>
      <w:r>
        <w:rPr>
          <w:lang w:val="it-IT"/>
        </w:rPr>
        <w:t xml:space="preserve"> generale</w:t>
      </w:r>
      <w:r w:rsidRPr="00947F2B">
        <w:rPr>
          <w:lang w:val="it-IT"/>
        </w:rPr>
        <w:t xml:space="preserve"> chi ha in mano il destino di una lista sono i proponenti nel loro </w:t>
      </w:r>
      <w:r w:rsidRPr="00947F2B">
        <w:rPr>
          <w:lang w:val="it-IT"/>
        </w:rPr>
        <w:lastRenderedPageBreak/>
        <w:t>insieme; al rappresentante sono attribuite per legge (art. 47 nuova LEDP) solo alcune competenze di natura più che altro formale, tra cui il fatto di essere la persona di contatto con le autorità. I proponenti possono poi conferirgli ulteriori competenze anche di una certa rilevanza (ad esempio il ritiro della lista, l'eventuale designazione di nuovi candidati se il numero degli eletti è superiore a quello dei candidati, ecc.), indicandole esplicitamente sulla lista di presentazione delle candidature; quest'ultima presenta ora in calce la seguente formulazione:</w:t>
      </w:r>
    </w:p>
    <w:p w:rsidR="00947F2B" w:rsidRPr="001E3BDE" w:rsidRDefault="00947F2B" w:rsidP="001E3BDE">
      <w:pPr>
        <w:pStyle w:val="Default"/>
        <w:spacing w:before="120"/>
        <w:ind w:left="567" w:right="567"/>
        <w:jc w:val="both"/>
        <w:rPr>
          <w:i/>
          <w:sz w:val="22"/>
          <w:szCs w:val="22"/>
          <w:lang w:val="it-IT"/>
        </w:rPr>
      </w:pPr>
      <w:r w:rsidRPr="001E3BDE">
        <w:rPr>
          <w:sz w:val="22"/>
          <w:szCs w:val="22"/>
          <w:lang w:val="it-IT"/>
        </w:rPr>
        <w:t>«</w:t>
      </w:r>
      <w:r w:rsidRPr="001E3BDE">
        <w:rPr>
          <w:i/>
          <w:sz w:val="22"/>
          <w:szCs w:val="22"/>
          <w:lang w:val="it-IT"/>
        </w:rPr>
        <w:t xml:space="preserve">Il primo proponente è designato quale rappresentante conformemente </w:t>
      </w:r>
      <w:r w:rsidRPr="001E3BDE">
        <w:rPr>
          <w:i/>
          <w:sz w:val="22"/>
          <w:szCs w:val="22"/>
          <w:lang w:val="it-IT"/>
        </w:rPr>
        <w:br/>
        <w:t>all'art. 59 LEDP.</w:t>
      </w:r>
    </w:p>
    <w:p w:rsidR="00947F2B" w:rsidRPr="001E3BDE" w:rsidRDefault="00947F2B" w:rsidP="00C435C8">
      <w:pPr>
        <w:pStyle w:val="Default"/>
        <w:ind w:left="567" w:right="566"/>
        <w:jc w:val="both"/>
        <w:rPr>
          <w:i/>
          <w:sz w:val="22"/>
          <w:szCs w:val="22"/>
          <w:lang w:val="it-IT"/>
        </w:rPr>
      </w:pPr>
      <w:r w:rsidRPr="001E3BDE">
        <w:rPr>
          <w:i/>
          <w:sz w:val="22"/>
          <w:szCs w:val="22"/>
          <w:lang w:val="it-IT"/>
        </w:rPr>
        <w:t>Facoltativo: il primo proponente è autorizzato al ritiro delle proposte (in tal caso sarà necessario il consenso dei candidati), al ritiro delle candidature (in tal caso sarà necessario il consenso dei candidati), ad ulteriori designazioni e a proporre il supplente Municipale.</w:t>
      </w:r>
    </w:p>
    <w:p w:rsidR="00947F2B" w:rsidRPr="001E3BDE" w:rsidRDefault="00947F2B" w:rsidP="00C435C8">
      <w:pPr>
        <w:pStyle w:val="Default"/>
        <w:ind w:left="567" w:right="566"/>
        <w:jc w:val="both"/>
        <w:rPr>
          <w:sz w:val="22"/>
          <w:szCs w:val="22"/>
          <w:lang w:val="it-IT"/>
        </w:rPr>
      </w:pPr>
      <w:r w:rsidRPr="001E3BDE">
        <w:rPr>
          <w:i/>
          <w:sz w:val="22"/>
          <w:szCs w:val="22"/>
          <w:lang w:val="it-IT"/>
        </w:rPr>
        <w:t>(È necessario indicare espressamente le autorizzazioni che si intendono conferire al rappresentante)</w:t>
      </w:r>
      <w:r w:rsidRPr="001E3BDE">
        <w:rPr>
          <w:sz w:val="22"/>
          <w:szCs w:val="22"/>
          <w:lang w:val="it-IT"/>
        </w:rPr>
        <w:t>» (si veda, quale esempio, il documento "</w:t>
      </w:r>
      <w:hyperlink r:id="rId32" w:history="1">
        <w:r w:rsidRPr="001E3BDE">
          <w:rPr>
            <w:rStyle w:val="Collegamentoipertestuale"/>
            <w:sz w:val="22"/>
            <w:szCs w:val="22"/>
            <w:lang w:val="it-IT"/>
          </w:rPr>
          <w:t>Proposte di liste per l'elezione del Consiglio comunale con circondari elettorali del 2</w:t>
        </w:r>
        <w:r w:rsidR="00C435C8" w:rsidRPr="001E3BDE">
          <w:rPr>
            <w:rStyle w:val="Collegamentoipertestuale"/>
            <w:sz w:val="22"/>
            <w:szCs w:val="22"/>
            <w:lang w:val="it-IT"/>
          </w:rPr>
          <w:t xml:space="preserve"> aprile </w:t>
        </w:r>
        <w:r w:rsidRPr="001E3BDE">
          <w:rPr>
            <w:rStyle w:val="Collegamentoipertestuale"/>
            <w:sz w:val="22"/>
            <w:szCs w:val="22"/>
            <w:lang w:val="it-IT"/>
          </w:rPr>
          <w:t>2017</w:t>
        </w:r>
      </w:hyperlink>
      <w:r w:rsidRPr="001E3BDE">
        <w:rPr>
          <w:sz w:val="22"/>
          <w:szCs w:val="22"/>
          <w:lang w:val="it-IT"/>
        </w:rPr>
        <w:t>").</w:t>
      </w:r>
    </w:p>
    <w:p w:rsidR="00947F2B" w:rsidRPr="00947F2B" w:rsidRDefault="00947F2B" w:rsidP="001E3BDE">
      <w:pPr>
        <w:pStyle w:val="Default"/>
        <w:spacing w:before="160"/>
        <w:jc w:val="both"/>
        <w:rPr>
          <w:lang w:val="it-IT"/>
        </w:rPr>
      </w:pPr>
      <w:r w:rsidRPr="00947F2B">
        <w:rPr>
          <w:lang w:val="it-IT"/>
        </w:rPr>
        <w:t>Sul documento firmato dai proponenti devono insomma figurare chiaramente quali sono le singole operazioni delegate al rappresentante.</w:t>
      </w:r>
    </w:p>
    <w:p w:rsidR="00BC0DFD" w:rsidRPr="00603F0A" w:rsidRDefault="00947F2B" w:rsidP="001E3BDE">
      <w:pPr>
        <w:pStyle w:val="Default"/>
        <w:spacing w:before="160"/>
        <w:jc w:val="both"/>
        <w:rPr>
          <w:lang w:val="it-IT"/>
        </w:rPr>
      </w:pPr>
      <w:r w:rsidRPr="00947F2B">
        <w:rPr>
          <w:lang w:val="it-IT"/>
        </w:rPr>
        <w:t xml:space="preserve">L'intenzione del </w:t>
      </w:r>
      <w:r w:rsidR="00C435C8">
        <w:rPr>
          <w:lang w:val="it-IT"/>
        </w:rPr>
        <w:t xml:space="preserve">Governo </w:t>
      </w:r>
      <w:r w:rsidRPr="00947F2B">
        <w:rPr>
          <w:lang w:val="it-IT"/>
        </w:rPr>
        <w:t>è comunque quella di lasciare ai proponenti, in quanto responsabili della lista, la competenza su tutta una serie di atti, in caso di disaccordo con il rappresentante</w:t>
      </w:r>
      <w:r w:rsidR="006B1E93">
        <w:rPr>
          <w:lang w:val="it-IT"/>
        </w:rPr>
        <w:t>,</w:t>
      </w:r>
      <w:r w:rsidRPr="00947F2B">
        <w:rPr>
          <w:lang w:val="it-IT"/>
        </w:rPr>
        <w:t xml:space="preserve"> ma anche qualora decidano di non attribuire a quest'ultimo determinate prerogative. Dato che le disposizioni attuali non sono del tutto chiare, si è deciso di inserire a livello di legge un quorum qualificato di proponenti (3/5, ossia il 60%), fermo restando che se non è possibile raggiungere tale quorum, che si ispira all'art. 56 cpv. 1 </w:t>
      </w:r>
      <w:r w:rsidR="005C2C05">
        <w:rPr>
          <w:lang w:val="it-IT"/>
        </w:rPr>
        <w:t>LDP</w:t>
      </w:r>
      <w:r w:rsidRPr="00947F2B">
        <w:rPr>
          <w:lang w:val="it-IT"/>
        </w:rPr>
        <w:t>, l'atto è considerato come non compiuto.</w:t>
      </w:r>
    </w:p>
    <w:p w:rsidR="00BC0DFD" w:rsidRDefault="00BC0DFD" w:rsidP="00603F0A">
      <w:pPr>
        <w:pStyle w:val="Default"/>
        <w:jc w:val="both"/>
        <w:rPr>
          <w:lang w:val="it-IT"/>
        </w:rPr>
      </w:pPr>
    </w:p>
    <w:p w:rsidR="00C435C8" w:rsidRPr="008D6A3E" w:rsidRDefault="00C435C8" w:rsidP="007D01A0">
      <w:pPr>
        <w:pStyle w:val="Titolo3"/>
        <w:tabs>
          <w:tab w:val="left" w:pos="567"/>
        </w:tabs>
        <w:spacing w:before="0"/>
        <w:rPr>
          <w:rFonts w:ascii="Arial" w:hAnsi="Arial" w:cs="Arial"/>
          <w:b w:val="0"/>
          <w:i/>
          <w:color w:val="auto"/>
        </w:rPr>
      </w:pPr>
      <w:bookmarkStart w:id="75" w:name="_Toc527974485"/>
      <w:r w:rsidRPr="008D6A3E">
        <w:rPr>
          <w:rFonts w:ascii="Arial" w:hAnsi="Arial" w:cs="Arial"/>
          <w:b w:val="0"/>
          <w:i/>
          <w:color w:val="auto"/>
          <w:u w:val="single"/>
        </w:rPr>
        <w:t>La maggioranza della Commissione</w:t>
      </w:r>
      <w:bookmarkEnd w:id="75"/>
    </w:p>
    <w:p w:rsidR="00C435C8" w:rsidRDefault="00C435C8" w:rsidP="00C435C8">
      <w:pPr>
        <w:pStyle w:val="Default"/>
        <w:spacing w:before="120"/>
        <w:jc w:val="both"/>
      </w:pPr>
      <w:r>
        <w:t xml:space="preserve">La maggioranza della Commissione </w:t>
      </w:r>
      <w:r w:rsidR="003217AD">
        <w:t xml:space="preserve">(6 membri) </w:t>
      </w:r>
      <w:r w:rsidR="00533F99">
        <w:t xml:space="preserve">reputa opportuno </w:t>
      </w:r>
      <w:r w:rsidR="00533F99" w:rsidRPr="00533F99">
        <w:t xml:space="preserve">concentrare </w:t>
      </w:r>
      <w:r w:rsidR="00533F99">
        <w:t xml:space="preserve">qualsiasi </w:t>
      </w:r>
      <w:r w:rsidR="00533F99" w:rsidRPr="00533F99">
        <w:t xml:space="preserve">potere nelle mani del </w:t>
      </w:r>
      <w:r w:rsidR="00533F99">
        <w:t>rappresentante dei proponenti, allo scopo di</w:t>
      </w:r>
      <w:r w:rsidR="00533F99" w:rsidRPr="00533F99">
        <w:t xml:space="preserve"> porta</w:t>
      </w:r>
      <w:r w:rsidR="00533F99">
        <w:t>re</w:t>
      </w:r>
      <w:r w:rsidR="00533F99" w:rsidRPr="00533F99">
        <w:t xml:space="preserve"> chiarezza a livello di ruoli e di procedura, in un ambito comunque piuttosto complesso, facilitando il lavoro </w:t>
      </w:r>
      <w:r w:rsidR="008D2393">
        <w:t>dei vari attori cantonali e comunali coinvolti</w:t>
      </w:r>
      <w:r w:rsidR="00533F99" w:rsidRPr="00533F99">
        <w:t>.</w:t>
      </w:r>
    </w:p>
    <w:p w:rsidR="00533F99" w:rsidRDefault="005F718B" w:rsidP="001E3BDE">
      <w:pPr>
        <w:pStyle w:val="Default"/>
        <w:spacing w:before="160"/>
        <w:jc w:val="both"/>
      </w:pPr>
      <w:r>
        <w:t>I</w:t>
      </w:r>
      <w:r w:rsidR="008D2393">
        <w:t>l primo proponente avrebbe qualsiasi potere decisionale nei seguenti ambiti:</w:t>
      </w:r>
    </w:p>
    <w:p w:rsidR="008D2393" w:rsidRDefault="008D2393" w:rsidP="001E3BDE">
      <w:pPr>
        <w:pStyle w:val="Default"/>
        <w:tabs>
          <w:tab w:val="left" w:pos="284"/>
        </w:tabs>
        <w:ind w:left="284" w:hanging="284"/>
        <w:jc w:val="both"/>
      </w:pPr>
      <w:r w:rsidRPr="008D2393">
        <w:rPr>
          <w:sz w:val="20"/>
          <w:szCs w:val="20"/>
        </w:rPr>
        <w:t>●</w:t>
      </w:r>
      <w:r>
        <w:tab/>
        <w:t xml:space="preserve">designazione del delegato (e del suo supplente) che assiste alle attività dell'ufficio elettorale (art. 31 </w:t>
      </w:r>
      <w:r w:rsidR="002A60B4">
        <w:t>cpv. 1</w:t>
      </w:r>
      <w:r>
        <w:t xml:space="preserve"> nuova LEDP);</w:t>
      </w:r>
    </w:p>
    <w:p w:rsidR="00D2543F" w:rsidRDefault="00D2543F" w:rsidP="001E3BDE">
      <w:pPr>
        <w:pStyle w:val="Default"/>
        <w:tabs>
          <w:tab w:val="left" w:pos="284"/>
        </w:tabs>
        <w:ind w:left="284" w:hanging="284"/>
        <w:jc w:val="both"/>
      </w:pPr>
      <w:r w:rsidRPr="00941A81">
        <w:rPr>
          <w:sz w:val="20"/>
          <w:szCs w:val="20"/>
        </w:rPr>
        <w:t>●</w:t>
      </w:r>
      <w:r>
        <w:rPr>
          <w:sz w:val="20"/>
          <w:szCs w:val="20"/>
        </w:rPr>
        <w:tab/>
      </w:r>
      <w:r>
        <w:t>completamento della proposta di lista in caso di presentazione, nelle elezioni con il sistema proporzionale,</w:t>
      </w:r>
      <w:r w:rsidR="007F07B8">
        <w:t xml:space="preserve"> di una sola proposta </w:t>
      </w:r>
      <w:r w:rsidR="007F07B8" w:rsidRPr="007F07B8">
        <w:t>con un numero di candidati inferiore ai seggi da attribuire</w:t>
      </w:r>
      <w:r w:rsidR="009B616C">
        <w:t xml:space="preserve"> (art. 50 </w:t>
      </w:r>
      <w:r>
        <w:t>cpv. 5 nuova LEDP);</w:t>
      </w:r>
    </w:p>
    <w:p w:rsidR="008D2393" w:rsidRDefault="008D2393" w:rsidP="001E3BDE">
      <w:pPr>
        <w:pStyle w:val="Default"/>
        <w:tabs>
          <w:tab w:val="left" w:pos="284"/>
        </w:tabs>
        <w:ind w:left="284" w:hanging="284"/>
        <w:jc w:val="both"/>
      </w:pPr>
      <w:r w:rsidRPr="00941A81">
        <w:rPr>
          <w:sz w:val="20"/>
          <w:szCs w:val="20"/>
        </w:rPr>
        <w:t>●</w:t>
      </w:r>
      <w:r w:rsidR="00941A81">
        <w:rPr>
          <w:sz w:val="20"/>
          <w:szCs w:val="20"/>
        </w:rPr>
        <w:tab/>
      </w:r>
      <w:r>
        <w:t>ritiro della proposta o riduzione del numero dei candidati per permettere l'elezione tacita (art. 51 nuova LEDP), ciò previo consenso dei candidati;</w:t>
      </w:r>
    </w:p>
    <w:p w:rsidR="008D2393" w:rsidRDefault="008D2393" w:rsidP="001E3BDE">
      <w:pPr>
        <w:pStyle w:val="Default"/>
        <w:tabs>
          <w:tab w:val="left" w:pos="284"/>
        </w:tabs>
        <w:ind w:left="284" w:hanging="284"/>
        <w:jc w:val="both"/>
      </w:pPr>
      <w:r w:rsidRPr="00941A81">
        <w:rPr>
          <w:sz w:val="20"/>
          <w:szCs w:val="20"/>
        </w:rPr>
        <w:t>●</w:t>
      </w:r>
      <w:r w:rsidR="00941A81">
        <w:tab/>
      </w:r>
      <w:r>
        <w:t>completamento della lista (scelta di nuovi candidati) se a questa è assegnato un numero di seggi superiore a quello dei candidati ivi presenti quando è stata depositata (art. 58</w:t>
      </w:r>
      <w:r w:rsidR="007F07B8">
        <w:t xml:space="preserve"> cpv. 1</w:t>
      </w:r>
      <w:r>
        <w:t xml:space="preserve"> nuova LEDP);</w:t>
      </w:r>
    </w:p>
    <w:p w:rsidR="008D2393" w:rsidRDefault="008D2393" w:rsidP="001E3BDE">
      <w:pPr>
        <w:pStyle w:val="Default"/>
        <w:tabs>
          <w:tab w:val="left" w:pos="284"/>
        </w:tabs>
        <w:ind w:left="284" w:hanging="284"/>
        <w:jc w:val="both"/>
      </w:pPr>
      <w:r w:rsidRPr="00941A81">
        <w:rPr>
          <w:sz w:val="20"/>
          <w:szCs w:val="20"/>
        </w:rPr>
        <w:t>●</w:t>
      </w:r>
      <w:r w:rsidR="00941A81">
        <w:rPr>
          <w:sz w:val="20"/>
          <w:szCs w:val="20"/>
        </w:rPr>
        <w:tab/>
      </w:r>
      <w:r>
        <w:t>presentazione – in caso di subingresso in cui non vi sono subentranti – della proposta di candidatura (art. 61</w:t>
      </w:r>
      <w:r w:rsidR="007F07B8">
        <w:t xml:space="preserve"> cpv. 2 e 4</w:t>
      </w:r>
      <w:r>
        <w:t xml:space="preserve"> nuova LEDP);</w:t>
      </w:r>
    </w:p>
    <w:p w:rsidR="008D2393" w:rsidRDefault="008D2393" w:rsidP="001E3BDE">
      <w:pPr>
        <w:pStyle w:val="Default"/>
        <w:tabs>
          <w:tab w:val="left" w:pos="284"/>
        </w:tabs>
        <w:ind w:left="284" w:hanging="284"/>
        <w:jc w:val="both"/>
      </w:pPr>
      <w:r w:rsidRPr="00941A81">
        <w:rPr>
          <w:sz w:val="20"/>
          <w:szCs w:val="20"/>
        </w:rPr>
        <w:t>●</w:t>
      </w:r>
      <w:r w:rsidR="00941A81">
        <w:rPr>
          <w:sz w:val="20"/>
          <w:szCs w:val="20"/>
        </w:rPr>
        <w:tab/>
      </w:r>
      <w:r>
        <w:t>presentazione di un sostituto in caso di decesso di un candidato prima che le liste siano diventate definitive (art. 68</w:t>
      </w:r>
      <w:r w:rsidR="009B616C">
        <w:t xml:space="preserve"> </w:t>
      </w:r>
      <w:r w:rsidR="007F07B8">
        <w:t>cpv. 1</w:t>
      </w:r>
      <w:r>
        <w:t xml:space="preserve"> nuova LEDP);</w:t>
      </w:r>
    </w:p>
    <w:p w:rsidR="008D2393" w:rsidRDefault="00941A81" w:rsidP="001E3BDE">
      <w:pPr>
        <w:pStyle w:val="Default"/>
        <w:tabs>
          <w:tab w:val="left" w:pos="284"/>
        </w:tabs>
        <w:ind w:left="284" w:hanging="284"/>
        <w:jc w:val="both"/>
      </w:pPr>
      <w:r w:rsidRPr="00941A81">
        <w:rPr>
          <w:sz w:val="20"/>
          <w:szCs w:val="20"/>
        </w:rPr>
        <w:t>●</w:t>
      </w:r>
      <w:r>
        <w:tab/>
      </w:r>
      <w:r w:rsidR="008D2393">
        <w:t>eventuale richiesta di stralcio del nome di un candidato deceduto dopo che le liste sono divenute definitive (art. 68</w:t>
      </w:r>
      <w:r w:rsidR="007F07B8">
        <w:t xml:space="preserve"> cpv. 2</w:t>
      </w:r>
      <w:r w:rsidR="008D2393">
        <w:t xml:space="preserve"> nuova LEDP);</w:t>
      </w:r>
    </w:p>
    <w:p w:rsidR="008D2393" w:rsidRDefault="008D2393" w:rsidP="001E3BDE">
      <w:pPr>
        <w:pStyle w:val="Default"/>
        <w:tabs>
          <w:tab w:val="left" w:pos="284"/>
        </w:tabs>
        <w:ind w:left="284" w:hanging="284"/>
        <w:jc w:val="both"/>
      </w:pPr>
      <w:r w:rsidRPr="00941A81">
        <w:rPr>
          <w:sz w:val="20"/>
          <w:szCs w:val="20"/>
        </w:rPr>
        <w:t>●</w:t>
      </w:r>
      <w:r w:rsidR="00941A81">
        <w:rPr>
          <w:sz w:val="20"/>
          <w:szCs w:val="20"/>
        </w:rPr>
        <w:tab/>
      </w:r>
      <w:r>
        <w:t>designazione dei nomi dei membri supplenti del Municipio spettanti alla lista (art. 81</w:t>
      </w:r>
      <w:r w:rsidR="0066520A">
        <w:t xml:space="preserve"> cpv. 4</w:t>
      </w:r>
      <w:r w:rsidR="005F718B">
        <w:t xml:space="preserve"> </w:t>
      </w:r>
      <w:r>
        <w:t>nuova LEDP);</w:t>
      </w:r>
    </w:p>
    <w:p w:rsidR="008D2393" w:rsidRDefault="008D2393" w:rsidP="001E3BDE">
      <w:pPr>
        <w:pStyle w:val="Default"/>
        <w:tabs>
          <w:tab w:val="left" w:pos="426"/>
        </w:tabs>
        <w:ind w:left="284" w:hanging="284"/>
        <w:jc w:val="both"/>
      </w:pPr>
      <w:r w:rsidRPr="00941A81">
        <w:rPr>
          <w:sz w:val="20"/>
          <w:szCs w:val="20"/>
        </w:rPr>
        <w:lastRenderedPageBreak/>
        <w:t>●</w:t>
      </w:r>
      <w:r w:rsidR="00941A81">
        <w:rPr>
          <w:sz w:val="20"/>
          <w:szCs w:val="20"/>
        </w:rPr>
        <w:tab/>
      </w:r>
      <w:r>
        <w:t>in caso di vacanza, designazione del nome del sostituto in Municipio (art. 81</w:t>
      </w:r>
      <w:r w:rsidR="009B616C">
        <w:t xml:space="preserve"> </w:t>
      </w:r>
      <w:r w:rsidR="0066520A">
        <w:t>cpv. 5</w:t>
      </w:r>
      <w:r>
        <w:t xml:space="preserve"> nuova LEDP).</w:t>
      </w:r>
    </w:p>
    <w:p w:rsidR="007E54CC" w:rsidRDefault="007E54CC" w:rsidP="000E50F4">
      <w:pPr>
        <w:pStyle w:val="Default"/>
        <w:tabs>
          <w:tab w:val="left" w:pos="426"/>
        </w:tabs>
        <w:ind w:left="425" w:hanging="425"/>
        <w:jc w:val="both"/>
      </w:pPr>
    </w:p>
    <w:p w:rsidR="00546435" w:rsidRDefault="007D01A0" w:rsidP="007D01A0">
      <w:pPr>
        <w:pStyle w:val="Titolo3"/>
        <w:tabs>
          <w:tab w:val="left" w:pos="567"/>
          <w:tab w:val="left" w:pos="709"/>
        </w:tabs>
        <w:spacing w:before="0"/>
        <w:rPr>
          <w:rFonts w:ascii="Arial" w:hAnsi="Arial" w:cs="Arial"/>
          <w:b w:val="0"/>
          <w:i/>
          <w:color w:val="auto"/>
          <w:u w:val="single"/>
        </w:rPr>
      </w:pPr>
      <w:r>
        <w:rPr>
          <w:rFonts w:ascii="Arial" w:hAnsi="Arial" w:cs="Arial"/>
          <w:b w:val="0"/>
          <w:i/>
          <w:color w:val="auto"/>
        </w:rPr>
        <w:tab/>
      </w:r>
      <w:bookmarkStart w:id="76" w:name="_Toc527974486"/>
      <w:r w:rsidR="00546435" w:rsidRPr="008D6A3E">
        <w:rPr>
          <w:rFonts w:ascii="Arial" w:hAnsi="Arial" w:cs="Arial"/>
          <w:b w:val="0"/>
          <w:i/>
          <w:color w:val="auto"/>
          <w:u w:val="single"/>
        </w:rPr>
        <w:t xml:space="preserve">La </w:t>
      </w:r>
      <w:r w:rsidR="00B829F7">
        <w:rPr>
          <w:rFonts w:ascii="Arial" w:hAnsi="Arial" w:cs="Arial"/>
          <w:b w:val="0"/>
          <w:i/>
          <w:color w:val="auto"/>
          <w:u w:val="single"/>
        </w:rPr>
        <w:t>minoranza 1</w:t>
      </w:r>
      <w:r w:rsidR="00546435" w:rsidRPr="008D6A3E">
        <w:rPr>
          <w:rFonts w:ascii="Arial" w:hAnsi="Arial" w:cs="Arial"/>
          <w:b w:val="0"/>
          <w:i/>
          <w:color w:val="auto"/>
          <w:u w:val="single"/>
        </w:rPr>
        <w:t xml:space="preserve"> della Commissione</w:t>
      </w:r>
      <w:bookmarkEnd w:id="76"/>
    </w:p>
    <w:p w:rsidR="00B62A6A" w:rsidRPr="00B62A6A" w:rsidRDefault="00B62A6A" w:rsidP="00B62A6A">
      <w:pPr>
        <w:rPr>
          <w:sz w:val="16"/>
          <w:szCs w:val="16"/>
        </w:rPr>
      </w:pPr>
    </w:p>
    <w:tbl>
      <w:tblPr>
        <w:tblW w:w="0" w:type="auto"/>
        <w:tblBorders>
          <w:top w:val="single" w:sz="4" w:space="0" w:color="auto"/>
          <w:left w:val="single" w:sz="4" w:space="0" w:color="auto"/>
          <w:bottom w:val="dashed"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AA6F5D" w:rsidRPr="00D64460" w:rsidTr="00B62A6A">
        <w:tc>
          <w:tcPr>
            <w:tcW w:w="1488" w:type="dxa"/>
          </w:tcPr>
          <w:p w:rsidR="00B62A6A" w:rsidRDefault="00B62A6A" w:rsidP="00C711A1">
            <w:pPr>
              <w:spacing w:line="228" w:lineRule="auto"/>
              <w:ind w:right="72"/>
              <w:jc w:val="left"/>
              <w:rPr>
                <w:rFonts w:cs="Arial"/>
                <w:sz w:val="20"/>
              </w:rPr>
            </w:pPr>
          </w:p>
          <w:p w:rsidR="00B62A6A" w:rsidRDefault="00B62A6A" w:rsidP="00C711A1">
            <w:pPr>
              <w:spacing w:line="228" w:lineRule="auto"/>
              <w:ind w:right="72"/>
              <w:jc w:val="left"/>
              <w:rPr>
                <w:rFonts w:cs="Arial"/>
                <w:sz w:val="20"/>
              </w:rPr>
            </w:pPr>
          </w:p>
          <w:p w:rsidR="00B62A6A" w:rsidRPr="009B616C" w:rsidRDefault="00B62A6A" w:rsidP="00C711A1">
            <w:pPr>
              <w:spacing w:line="228" w:lineRule="auto"/>
              <w:ind w:right="72"/>
              <w:jc w:val="left"/>
              <w:rPr>
                <w:rFonts w:cs="Arial"/>
                <w:sz w:val="18"/>
                <w:szCs w:val="18"/>
              </w:rPr>
            </w:pPr>
          </w:p>
          <w:p w:rsidR="009B616C" w:rsidRPr="009B616C" w:rsidRDefault="009B616C" w:rsidP="00C711A1">
            <w:pPr>
              <w:spacing w:line="228" w:lineRule="auto"/>
              <w:ind w:right="72"/>
              <w:jc w:val="left"/>
              <w:rPr>
                <w:rFonts w:cs="Arial"/>
                <w:sz w:val="18"/>
                <w:szCs w:val="18"/>
              </w:rPr>
            </w:pPr>
          </w:p>
          <w:p w:rsidR="00AA6F5D" w:rsidRPr="00321A7A" w:rsidRDefault="00AA6F5D" w:rsidP="00C711A1">
            <w:pPr>
              <w:spacing w:line="228" w:lineRule="auto"/>
              <w:jc w:val="left"/>
              <w:rPr>
                <w:sz w:val="16"/>
                <w:szCs w:val="16"/>
              </w:rPr>
            </w:pPr>
            <w:r>
              <w:rPr>
                <w:rFonts w:cs="Arial"/>
                <w:b/>
                <w:sz w:val="16"/>
                <w:szCs w:val="16"/>
              </w:rPr>
              <w:t>Delegati</w:t>
            </w:r>
          </w:p>
        </w:tc>
        <w:tc>
          <w:tcPr>
            <w:tcW w:w="8221" w:type="dxa"/>
          </w:tcPr>
          <w:p w:rsidR="00B62A6A" w:rsidRPr="003217AD" w:rsidRDefault="003217AD" w:rsidP="00C711A1">
            <w:pPr>
              <w:spacing w:before="60" w:after="120" w:line="228" w:lineRule="auto"/>
              <w:ind w:right="74"/>
              <w:rPr>
                <w:rFonts w:cs="Arial"/>
                <w:b/>
                <w:sz w:val="18"/>
                <w:szCs w:val="18"/>
                <w:shd w:val="pct10" w:color="auto" w:fill="auto"/>
                <w:lang w:val="it-CH"/>
              </w:rPr>
            </w:pPr>
            <w:r>
              <w:rPr>
                <w:b/>
                <w:sz w:val="20"/>
                <w:u w:val="single"/>
                <w:shd w:val="pct10" w:color="auto" w:fill="auto"/>
              </w:rPr>
              <w:t>i</w:t>
            </w:r>
            <w:proofErr w:type="spellStart"/>
            <w:r w:rsidRPr="003217AD">
              <w:rPr>
                <w:b/>
                <w:sz w:val="20"/>
                <w:u w:val="single"/>
                <w:shd w:val="pct10" w:color="auto" w:fill="auto"/>
                <w:lang w:val="it-CH"/>
              </w:rPr>
              <w:t>potesi</w:t>
            </w:r>
            <w:proofErr w:type="spellEnd"/>
            <w:r w:rsidRPr="003217AD">
              <w:rPr>
                <w:b/>
                <w:sz w:val="20"/>
                <w:u w:val="single"/>
                <w:shd w:val="pct10" w:color="auto" w:fill="auto"/>
                <w:lang w:val="it-CH"/>
              </w:rPr>
              <w:t xml:space="preserve"> di </w:t>
            </w:r>
            <w:r w:rsidR="009B616C" w:rsidRPr="003217AD">
              <w:rPr>
                <w:b/>
                <w:sz w:val="20"/>
                <w:u w:val="single"/>
                <w:shd w:val="pct10" w:color="auto" w:fill="auto"/>
                <w:lang w:val="it-CH"/>
              </w:rPr>
              <w:t xml:space="preserve">emendamento </w:t>
            </w:r>
            <w:r w:rsidRPr="003217AD">
              <w:rPr>
                <w:b/>
                <w:sz w:val="20"/>
                <w:u w:val="single"/>
                <w:shd w:val="pct10" w:color="auto" w:fill="auto"/>
                <w:lang w:val="it-CH"/>
              </w:rPr>
              <w:t xml:space="preserve">[n. </w:t>
            </w:r>
            <w:r w:rsidR="009B616C" w:rsidRPr="003217AD">
              <w:rPr>
                <w:b/>
                <w:sz w:val="20"/>
                <w:u w:val="single"/>
                <w:shd w:val="pct10" w:color="auto" w:fill="auto"/>
                <w:lang w:val="it-CH"/>
              </w:rPr>
              <w:t>13</w:t>
            </w:r>
            <w:r>
              <w:rPr>
                <w:b/>
                <w:sz w:val="20"/>
                <w:u w:val="single"/>
                <w:shd w:val="pct10" w:color="auto" w:fill="auto"/>
                <w:lang w:val="it-CH"/>
              </w:rPr>
              <w:t>a]</w:t>
            </w:r>
            <w:r w:rsidR="009B616C" w:rsidRPr="003217AD">
              <w:rPr>
                <w:b/>
                <w:sz w:val="20"/>
                <w:u w:val="single"/>
                <w:shd w:val="pct10" w:color="auto" w:fill="auto"/>
                <w:lang w:val="it-CH"/>
              </w:rPr>
              <w:t xml:space="preserve">: art. 31 cpv. 1, art. 47 cpv. 1, art. 50 cpv. 5, art. 51, art. 58 cpv. 1, art. 61 cpv. 2 e 4, art. 68 e art. 81 </w:t>
            </w:r>
            <w:r w:rsidR="00B62A6A" w:rsidRPr="003217AD">
              <w:rPr>
                <w:b/>
                <w:sz w:val="20"/>
                <w:u w:val="single"/>
                <w:shd w:val="pct10" w:color="auto" w:fill="auto"/>
                <w:lang w:val="it-CH"/>
              </w:rPr>
              <w:t>cpv. 4 e 5 nuova LEDP</w:t>
            </w:r>
          </w:p>
          <w:p w:rsidR="00AA6F5D" w:rsidRPr="00D64460" w:rsidRDefault="00AA6F5D" w:rsidP="00C711A1">
            <w:pPr>
              <w:spacing w:line="228" w:lineRule="auto"/>
              <w:ind w:right="74"/>
              <w:rPr>
                <w:rFonts w:cs="Arial"/>
                <w:b/>
                <w:sz w:val="18"/>
                <w:szCs w:val="18"/>
              </w:rPr>
            </w:pPr>
            <w:r w:rsidRPr="00D64460">
              <w:rPr>
                <w:rFonts w:cs="Arial"/>
                <w:b/>
                <w:sz w:val="18"/>
                <w:szCs w:val="18"/>
              </w:rPr>
              <w:t xml:space="preserve">Art. </w:t>
            </w:r>
            <w:r w:rsidR="009B616C">
              <w:rPr>
                <w:rFonts w:cs="Arial"/>
                <w:b/>
                <w:sz w:val="18"/>
                <w:szCs w:val="18"/>
              </w:rPr>
              <w:t xml:space="preserve">31 </w:t>
            </w:r>
            <w:r>
              <w:rPr>
                <w:rFonts w:cs="Arial"/>
                <w:b/>
                <w:sz w:val="18"/>
                <w:szCs w:val="18"/>
              </w:rPr>
              <w:t>cpv. 1</w:t>
            </w:r>
          </w:p>
          <w:p w:rsidR="00AA6F5D" w:rsidRDefault="00AA6F5D" w:rsidP="00C711A1">
            <w:pPr>
              <w:spacing w:line="228" w:lineRule="auto"/>
              <w:ind w:right="74"/>
              <w:rPr>
                <w:sz w:val="18"/>
                <w:szCs w:val="18"/>
              </w:rPr>
            </w:pPr>
            <w:r w:rsidRPr="00AA6F5D">
              <w:rPr>
                <w:sz w:val="18"/>
                <w:szCs w:val="18"/>
                <w:vertAlign w:val="superscript"/>
              </w:rPr>
              <w:t>1</w:t>
            </w:r>
            <w:r w:rsidRPr="00AA6F5D">
              <w:rPr>
                <w:sz w:val="18"/>
                <w:szCs w:val="18"/>
              </w:rPr>
              <w:t>In caso di elezione, i proponenti di ciascuna lista o candidatura hanno diritto di designare un delegato che partecipa alle attività dell'uf</w:t>
            </w:r>
            <w:r>
              <w:rPr>
                <w:sz w:val="18"/>
                <w:szCs w:val="18"/>
              </w:rPr>
              <w:t>ficio elettorale e un supplente.</w:t>
            </w:r>
          </w:p>
          <w:p w:rsidR="00AA6F5D" w:rsidRPr="00D64460" w:rsidRDefault="00AA6F5D" w:rsidP="00C711A1">
            <w:pPr>
              <w:spacing w:line="228" w:lineRule="auto"/>
              <w:ind w:right="74"/>
              <w:rPr>
                <w:sz w:val="18"/>
                <w:szCs w:val="18"/>
              </w:rPr>
            </w:pPr>
          </w:p>
        </w:tc>
      </w:tr>
      <w:tr w:rsidR="00AA6F5D" w:rsidRPr="00D64460" w:rsidTr="00B62A6A">
        <w:tc>
          <w:tcPr>
            <w:tcW w:w="1488" w:type="dxa"/>
          </w:tcPr>
          <w:p w:rsidR="00AA6F5D" w:rsidRPr="00321A7A" w:rsidRDefault="00AA6F5D" w:rsidP="00C711A1">
            <w:pPr>
              <w:spacing w:line="228" w:lineRule="auto"/>
              <w:jc w:val="left"/>
              <w:rPr>
                <w:b/>
                <w:sz w:val="16"/>
                <w:szCs w:val="16"/>
              </w:rPr>
            </w:pPr>
          </w:p>
          <w:p w:rsidR="00AA6F5D" w:rsidRPr="00321A7A" w:rsidRDefault="00AA6F5D" w:rsidP="00C711A1">
            <w:pPr>
              <w:spacing w:line="228" w:lineRule="auto"/>
              <w:jc w:val="left"/>
              <w:rPr>
                <w:b/>
                <w:sz w:val="16"/>
                <w:szCs w:val="16"/>
              </w:rPr>
            </w:pPr>
            <w:r>
              <w:rPr>
                <w:b/>
                <w:sz w:val="16"/>
                <w:szCs w:val="16"/>
              </w:rPr>
              <w:t>Rappresentanza dei proponenti</w:t>
            </w:r>
          </w:p>
        </w:tc>
        <w:tc>
          <w:tcPr>
            <w:tcW w:w="8221" w:type="dxa"/>
          </w:tcPr>
          <w:p w:rsidR="00AA6F5D" w:rsidRPr="00D64460" w:rsidRDefault="00AA6F5D" w:rsidP="00C711A1">
            <w:pPr>
              <w:spacing w:line="228" w:lineRule="auto"/>
              <w:ind w:right="74"/>
              <w:rPr>
                <w:rFonts w:cs="Arial"/>
                <w:b/>
                <w:sz w:val="18"/>
                <w:szCs w:val="18"/>
              </w:rPr>
            </w:pPr>
            <w:r w:rsidRPr="00D64460">
              <w:rPr>
                <w:rFonts w:cs="Arial"/>
                <w:b/>
                <w:sz w:val="18"/>
                <w:szCs w:val="18"/>
              </w:rPr>
              <w:t xml:space="preserve">Art. </w:t>
            </w:r>
            <w:r>
              <w:rPr>
                <w:rFonts w:cs="Arial"/>
                <w:b/>
                <w:sz w:val="18"/>
                <w:szCs w:val="18"/>
              </w:rPr>
              <w:t>47</w:t>
            </w:r>
            <w:r w:rsidR="009B616C">
              <w:rPr>
                <w:rFonts w:cs="Arial"/>
                <w:b/>
                <w:sz w:val="18"/>
                <w:szCs w:val="18"/>
              </w:rPr>
              <w:t xml:space="preserve"> </w:t>
            </w:r>
            <w:r w:rsidRPr="00D64460">
              <w:rPr>
                <w:rFonts w:cs="Arial"/>
                <w:b/>
                <w:sz w:val="18"/>
                <w:szCs w:val="18"/>
              </w:rPr>
              <w:t>cpv. 1</w:t>
            </w:r>
          </w:p>
          <w:p w:rsidR="00AA6F5D" w:rsidRPr="00D64460" w:rsidRDefault="00AA6F5D" w:rsidP="00C711A1">
            <w:pPr>
              <w:spacing w:line="228" w:lineRule="auto"/>
              <w:ind w:right="74"/>
              <w:rPr>
                <w:spacing w:val="2"/>
                <w:sz w:val="18"/>
                <w:szCs w:val="18"/>
              </w:rPr>
            </w:pPr>
            <w:r w:rsidRPr="00D64460">
              <w:rPr>
                <w:spacing w:val="2"/>
                <w:sz w:val="18"/>
                <w:szCs w:val="18"/>
                <w:vertAlign w:val="superscript"/>
              </w:rPr>
              <w:t>1</w:t>
            </w:r>
            <w:r w:rsidRPr="00AA6F5D">
              <w:rPr>
                <w:spacing w:val="2"/>
                <w:sz w:val="18"/>
                <w:szCs w:val="18"/>
              </w:rPr>
              <w:t>Il primo proponente è il rappresentante autorizzato ad agire e firmare in nome dei proponenti e a ricevere le comunicazioni ufficiali, riservate le eccezioni stabilite dalla legge</w:t>
            </w:r>
            <w:r w:rsidRPr="00D64460">
              <w:rPr>
                <w:spacing w:val="2"/>
                <w:sz w:val="18"/>
                <w:szCs w:val="18"/>
              </w:rPr>
              <w:t>.</w:t>
            </w:r>
          </w:p>
          <w:p w:rsidR="00AA6F5D" w:rsidRPr="00D64460" w:rsidRDefault="00AA6F5D" w:rsidP="00C711A1">
            <w:pPr>
              <w:spacing w:line="228" w:lineRule="auto"/>
              <w:ind w:right="74"/>
              <w:rPr>
                <w:rFonts w:cs="Arial"/>
                <w:b/>
                <w:sz w:val="18"/>
                <w:szCs w:val="18"/>
              </w:rPr>
            </w:pPr>
          </w:p>
        </w:tc>
      </w:tr>
      <w:tr w:rsidR="00AA6F5D" w:rsidRPr="00D64460" w:rsidTr="00B62A6A">
        <w:tc>
          <w:tcPr>
            <w:tcW w:w="1488" w:type="dxa"/>
          </w:tcPr>
          <w:p w:rsidR="00AA6F5D" w:rsidRPr="00321A7A" w:rsidRDefault="00AA6F5D" w:rsidP="00C711A1">
            <w:pPr>
              <w:spacing w:line="228" w:lineRule="auto"/>
              <w:jc w:val="left"/>
              <w:rPr>
                <w:b/>
                <w:sz w:val="16"/>
                <w:szCs w:val="16"/>
              </w:rPr>
            </w:pPr>
          </w:p>
          <w:p w:rsidR="00AA6F5D" w:rsidRPr="00321A7A" w:rsidRDefault="00AA6F5D" w:rsidP="00C711A1">
            <w:pPr>
              <w:spacing w:line="228" w:lineRule="auto"/>
              <w:ind w:right="72"/>
              <w:jc w:val="left"/>
              <w:rPr>
                <w:b/>
                <w:sz w:val="16"/>
                <w:szCs w:val="16"/>
              </w:rPr>
            </w:pPr>
            <w:r>
              <w:rPr>
                <w:rFonts w:cs="Arial"/>
                <w:b/>
                <w:sz w:val="16"/>
                <w:szCs w:val="16"/>
              </w:rPr>
              <w:t>Esame della proposta</w:t>
            </w:r>
          </w:p>
        </w:tc>
        <w:tc>
          <w:tcPr>
            <w:tcW w:w="8221" w:type="dxa"/>
          </w:tcPr>
          <w:p w:rsidR="00AA6F5D" w:rsidRPr="00D64460" w:rsidRDefault="009B616C" w:rsidP="00C711A1">
            <w:pPr>
              <w:spacing w:line="228" w:lineRule="auto"/>
              <w:ind w:right="74"/>
              <w:rPr>
                <w:rFonts w:cs="Arial"/>
                <w:b/>
                <w:sz w:val="18"/>
                <w:szCs w:val="18"/>
              </w:rPr>
            </w:pPr>
            <w:r>
              <w:rPr>
                <w:rFonts w:cs="Arial"/>
                <w:b/>
                <w:sz w:val="18"/>
                <w:szCs w:val="18"/>
              </w:rPr>
              <w:t xml:space="preserve">Art. 50 </w:t>
            </w:r>
            <w:r w:rsidR="00AA6F5D">
              <w:rPr>
                <w:rFonts w:cs="Arial"/>
                <w:b/>
                <w:sz w:val="18"/>
                <w:szCs w:val="18"/>
              </w:rPr>
              <w:t>cpv. 5</w:t>
            </w:r>
          </w:p>
          <w:p w:rsidR="00AA6F5D" w:rsidRDefault="00AA6F5D" w:rsidP="00C711A1">
            <w:pPr>
              <w:tabs>
                <w:tab w:val="left" w:pos="284"/>
                <w:tab w:val="left" w:pos="2552"/>
              </w:tabs>
              <w:spacing w:line="228" w:lineRule="auto"/>
              <w:ind w:right="74"/>
              <w:rPr>
                <w:spacing w:val="2"/>
                <w:sz w:val="18"/>
                <w:szCs w:val="18"/>
              </w:rPr>
            </w:pPr>
            <w:r>
              <w:rPr>
                <w:spacing w:val="2"/>
                <w:sz w:val="18"/>
                <w:szCs w:val="18"/>
                <w:vertAlign w:val="superscript"/>
              </w:rPr>
              <w:t>5</w:t>
            </w:r>
            <w:r w:rsidR="001E07F3" w:rsidRPr="001E07F3">
              <w:rPr>
                <w:spacing w:val="2"/>
                <w:sz w:val="18"/>
                <w:szCs w:val="18"/>
              </w:rPr>
              <w:t>Nelle elezioni con il sistema proporzionale, nel caso di presentazione di una sola proposta con un numero di candidati inferiore ai seggi da attribuire, tre quinti dei proponenti possono completare la proposta entro il termine di quindici giorni; devono essere allegati i documenti di cui all'articolo 48</w:t>
            </w:r>
            <w:r w:rsidR="00B42745">
              <w:rPr>
                <w:spacing w:val="2"/>
                <w:sz w:val="18"/>
                <w:szCs w:val="18"/>
              </w:rPr>
              <w:t xml:space="preserve"> </w:t>
            </w:r>
            <w:r w:rsidR="001E07F3" w:rsidRPr="001E07F3">
              <w:rPr>
                <w:spacing w:val="2"/>
                <w:sz w:val="18"/>
                <w:szCs w:val="18"/>
              </w:rPr>
              <w:t>capoverso 3; se la proposta non è completata, è fissata una nuova data secondo la procedura per l'elezione prorogata</w:t>
            </w:r>
            <w:r w:rsidRPr="00D64460">
              <w:rPr>
                <w:spacing w:val="2"/>
                <w:sz w:val="18"/>
                <w:szCs w:val="18"/>
              </w:rPr>
              <w:t>.</w:t>
            </w:r>
          </w:p>
          <w:p w:rsidR="00AA6F5D" w:rsidRPr="00D64460" w:rsidRDefault="00AA6F5D" w:rsidP="00C711A1">
            <w:pPr>
              <w:tabs>
                <w:tab w:val="left" w:pos="284"/>
                <w:tab w:val="left" w:pos="2552"/>
              </w:tabs>
              <w:spacing w:line="228" w:lineRule="auto"/>
              <w:ind w:right="74"/>
              <w:rPr>
                <w:rFonts w:cs="Arial"/>
                <w:b/>
                <w:sz w:val="18"/>
                <w:szCs w:val="18"/>
              </w:rPr>
            </w:pPr>
          </w:p>
        </w:tc>
      </w:tr>
      <w:tr w:rsidR="00AA6F5D" w:rsidRPr="00D64460" w:rsidTr="00B62A6A">
        <w:tc>
          <w:tcPr>
            <w:tcW w:w="1488" w:type="dxa"/>
          </w:tcPr>
          <w:p w:rsidR="00AA6F5D" w:rsidRPr="00321A7A" w:rsidRDefault="00AA6F5D" w:rsidP="00C711A1">
            <w:pPr>
              <w:spacing w:line="228" w:lineRule="auto"/>
              <w:jc w:val="left"/>
              <w:rPr>
                <w:b/>
                <w:sz w:val="16"/>
                <w:szCs w:val="16"/>
              </w:rPr>
            </w:pPr>
          </w:p>
          <w:p w:rsidR="00AA6F5D" w:rsidRPr="00321A7A" w:rsidRDefault="001E07F3" w:rsidP="00C711A1">
            <w:pPr>
              <w:spacing w:line="228" w:lineRule="auto"/>
              <w:jc w:val="left"/>
              <w:rPr>
                <w:b/>
                <w:sz w:val="16"/>
                <w:szCs w:val="16"/>
              </w:rPr>
            </w:pPr>
            <w:r w:rsidRPr="001E07F3">
              <w:rPr>
                <w:b/>
                <w:sz w:val="16"/>
                <w:szCs w:val="16"/>
              </w:rPr>
              <w:t>Ritiro di proposte e candidati</w:t>
            </w:r>
          </w:p>
        </w:tc>
        <w:tc>
          <w:tcPr>
            <w:tcW w:w="8221" w:type="dxa"/>
          </w:tcPr>
          <w:p w:rsidR="00AA6F5D" w:rsidRPr="00D64460" w:rsidRDefault="00AA6F5D" w:rsidP="00C711A1">
            <w:pPr>
              <w:spacing w:line="228" w:lineRule="auto"/>
              <w:ind w:right="74"/>
              <w:rPr>
                <w:rFonts w:cs="Arial"/>
                <w:b/>
                <w:sz w:val="18"/>
                <w:szCs w:val="18"/>
              </w:rPr>
            </w:pPr>
            <w:r w:rsidRPr="00D64460">
              <w:rPr>
                <w:rFonts w:cs="Arial"/>
                <w:b/>
                <w:sz w:val="18"/>
                <w:szCs w:val="18"/>
              </w:rPr>
              <w:t xml:space="preserve">Art. </w:t>
            </w:r>
            <w:r w:rsidR="009B616C">
              <w:rPr>
                <w:rFonts w:cs="Arial"/>
                <w:b/>
                <w:sz w:val="18"/>
                <w:szCs w:val="18"/>
              </w:rPr>
              <w:t>51</w:t>
            </w:r>
          </w:p>
          <w:p w:rsidR="00AA6F5D" w:rsidRPr="00321A7A" w:rsidRDefault="001E07F3" w:rsidP="00C711A1">
            <w:pPr>
              <w:spacing w:line="228" w:lineRule="auto"/>
              <w:ind w:right="74"/>
              <w:rPr>
                <w:rFonts w:cs="Arial"/>
                <w:sz w:val="18"/>
                <w:szCs w:val="18"/>
              </w:rPr>
            </w:pPr>
            <w:r w:rsidRPr="001E07F3">
              <w:rPr>
                <w:rFonts w:cs="Arial"/>
                <w:sz w:val="18"/>
                <w:szCs w:val="18"/>
              </w:rPr>
              <w:t xml:space="preserve">I tre quinti dei proponenti o il loro rappresentante a ciò espressamente autorizzato, con il consenso dei candidati, possono dichiarare per </w:t>
            </w:r>
            <w:r w:rsidR="002943AE">
              <w:rPr>
                <w:rFonts w:cs="Arial"/>
                <w:sz w:val="18"/>
                <w:szCs w:val="18"/>
              </w:rPr>
              <w:t>i</w:t>
            </w:r>
            <w:r w:rsidRPr="001E07F3">
              <w:rPr>
                <w:rFonts w:cs="Arial"/>
                <w:sz w:val="18"/>
                <w:szCs w:val="18"/>
              </w:rPr>
              <w:t>scritto di ritirare la proposta o ridurre il numero dei candidati unicamente per permettere l'elezione tacita, entro le ore 18.00 del secondo lunedì successivo alla scadenza del termine di deposito delle proposte</w:t>
            </w:r>
            <w:r>
              <w:rPr>
                <w:rFonts w:cs="Arial"/>
                <w:sz w:val="18"/>
                <w:szCs w:val="18"/>
              </w:rPr>
              <w:t>.</w:t>
            </w:r>
          </w:p>
          <w:p w:rsidR="00AA6F5D" w:rsidRPr="00D64460" w:rsidRDefault="00AA6F5D" w:rsidP="00C711A1">
            <w:pPr>
              <w:spacing w:line="228" w:lineRule="auto"/>
              <w:ind w:right="74"/>
              <w:rPr>
                <w:rFonts w:cs="Arial"/>
                <w:b/>
                <w:sz w:val="18"/>
                <w:szCs w:val="18"/>
              </w:rPr>
            </w:pPr>
          </w:p>
        </w:tc>
      </w:tr>
      <w:tr w:rsidR="00AA6F5D" w:rsidRPr="00D64460" w:rsidTr="00B62A6A">
        <w:tc>
          <w:tcPr>
            <w:tcW w:w="1488" w:type="dxa"/>
          </w:tcPr>
          <w:p w:rsidR="00AA6F5D" w:rsidRPr="00D64460" w:rsidRDefault="00AA6F5D" w:rsidP="00C711A1">
            <w:pPr>
              <w:spacing w:line="228" w:lineRule="auto"/>
              <w:jc w:val="left"/>
              <w:rPr>
                <w:b/>
                <w:sz w:val="18"/>
                <w:szCs w:val="18"/>
              </w:rPr>
            </w:pPr>
          </w:p>
          <w:p w:rsidR="00AA6F5D" w:rsidRPr="00321A7A" w:rsidRDefault="00C1145C" w:rsidP="00C711A1">
            <w:pPr>
              <w:spacing w:line="228" w:lineRule="auto"/>
              <w:jc w:val="left"/>
              <w:rPr>
                <w:b/>
                <w:sz w:val="16"/>
                <w:szCs w:val="16"/>
              </w:rPr>
            </w:pPr>
            <w:r w:rsidRPr="00C1145C">
              <w:rPr>
                <w:b/>
                <w:sz w:val="16"/>
                <w:szCs w:val="16"/>
              </w:rPr>
              <w:t>Facoltà di designazione dopo la ripartizione</w:t>
            </w:r>
          </w:p>
        </w:tc>
        <w:tc>
          <w:tcPr>
            <w:tcW w:w="8221" w:type="dxa"/>
          </w:tcPr>
          <w:p w:rsidR="00AA6F5D" w:rsidRPr="00541DE0" w:rsidRDefault="00C1145C" w:rsidP="00C711A1">
            <w:pPr>
              <w:spacing w:line="228" w:lineRule="auto"/>
              <w:ind w:right="74"/>
              <w:rPr>
                <w:rFonts w:cs="Arial"/>
                <w:b/>
                <w:sz w:val="18"/>
                <w:szCs w:val="18"/>
              </w:rPr>
            </w:pPr>
            <w:r>
              <w:rPr>
                <w:rFonts w:cs="Arial"/>
                <w:b/>
                <w:sz w:val="18"/>
                <w:szCs w:val="18"/>
              </w:rPr>
              <w:t>Art. 5</w:t>
            </w:r>
            <w:r w:rsidR="00AA6F5D" w:rsidRPr="00541DE0">
              <w:rPr>
                <w:rFonts w:cs="Arial"/>
                <w:b/>
                <w:sz w:val="18"/>
                <w:szCs w:val="18"/>
              </w:rPr>
              <w:t>8 cpv. 1</w:t>
            </w:r>
          </w:p>
          <w:p w:rsidR="00AA6F5D" w:rsidRDefault="00AA6F5D" w:rsidP="00C711A1">
            <w:pPr>
              <w:spacing w:line="228" w:lineRule="auto"/>
              <w:ind w:right="74"/>
              <w:rPr>
                <w:rFonts w:cs="Arial"/>
                <w:sz w:val="18"/>
                <w:szCs w:val="18"/>
              </w:rPr>
            </w:pPr>
            <w:r w:rsidRPr="00541DE0">
              <w:rPr>
                <w:rFonts w:cs="Arial"/>
                <w:sz w:val="18"/>
                <w:szCs w:val="18"/>
                <w:vertAlign w:val="superscript"/>
              </w:rPr>
              <w:t>1</w:t>
            </w:r>
            <w:r w:rsidR="00C1145C" w:rsidRPr="00C1145C">
              <w:rPr>
                <w:rFonts w:cs="Arial"/>
                <w:sz w:val="18"/>
                <w:szCs w:val="18"/>
              </w:rPr>
              <w:t xml:space="preserve">Se a una lista è assegnato un numero di seggi superiore a quello dei suoi candidati, i tre quinti dei proponenti della lista hanno la facoltà di completarla fino al numero di seggi che le sono stati attribuiti entro dieci giorni dalla pubblicazione dei risultati; la proposta di </w:t>
            </w:r>
            <w:proofErr w:type="spellStart"/>
            <w:r w:rsidR="00C1145C" w:rsidRPr="00C1145C">
              <w:rPr>
                <w:rFonts w:cs="Arial"/>
                <w:sz w:val="18"/>
                <w:szCs w:val="18"/>
              </w:rPr>
              <w:t>completazione</w:t>
            </w:r>
            <w:proofErr w:type="spellEnd"/>
            <w:r w:rsidR="00C1145C" w:rsidRPr="00C1145C">
              <w:rPr>
                <w:rFonts w:cs="Arial"/>
                <w:sz w:val="18"/>
                <w:szCs w:val="18"/>
              </w:rPr>
              <w:t xml:space="preserve"> deve essere depositata con la dichiarazione di accettazione e, nei casi previsti dalla legge, l'estratto del casellario giudiziale</w:t>
            </w:r>
            <w:r>
              <w:rPr>
                <w:rFonts w:cs="Arial"/>
                <w:sz w:val="18"/>
                <w:szCs w:val="18"/>
              </w:rPr>
              <w:t>.</w:t>
            </w:r>
          </w:p>
          <w:p w:rsidR="00C1145C" w:rsidRPr="00D64460" w:rsidRDefault="00C1145C" w:rsidP="00C711A1">
            <w:pPr>
              <w:spacing w:line="228" w:lineRule="auto"/>
              <w:ind w:right="74"/>
              <w:rPr>
                <w:rFonts w:cs="Arial"/>
                <w:b/>
                <w:sz w:val="18"/>
                <w:szCs w:val="18"/>
              </w:rPr>
            </w:pPr>
          </w:p>
        </w:tc>
      </w:tr>
      <w:tr w:rsidR="00C1145C" w:rsidRPr="00D64460" w:rsidTr="004F7644">
        <w:tc>
          <w:tcPr>
            <w:tcW w:w="1488" w:type="dxa"/>
            <w:tcBorders>
              <w:bottom w:val="nil"/>
            </w:tcBorders>
          </w:tcPr>
          <w:p w:rsidR="00C1145C" w:rsidRPr="00D64460" w:rsidRDefault="00C1145C" w:rsidP="00C711A1">
            <w:pPr>
              <w:spacing w:line="228" w:lineRule="auto"/>
              <w:jc w:val="left"/>
              <w:rPr>
                <w:b/>
                <w:sz w:val="18"/>
                <w:szCs w:val="18"/>
              </w:rPr>
            </w:pPr>
          </w:p>
          <w:p w:rsidR="00C1145C" w:rsidRPr="00C1145C" w:rsidRDefault="00C1145C" w:rsidP="00C711A1">
            <w:pPr>
              <w:spacing w:line="228" w:lineRule="auto"/>
              <w:jc w:val="left"/>
              <w:rPr>
                <w:b/>
                <w:sz w:val="16"/>
                <w:szCs w:val="16"/>
              </w:rPr>
            </w:pPr>
            <w:r w:rsidRPr="00C1145C">
              <w:rPr>
                <w:b/>
                <w:sz w:val="16"/>
                <w:szCs w:val="16"/>
              </w:rPr>
              <w:t>Subingresso</w:t>
            </w:r>
          </w:p>
          <w:p w:rsidR="00C1145C" w:rsidRPr="00C1145C" w:rsidRDefault="00C1145C" w:rsidP="00C711A1">
            <w:pPr>
              <w:spacing w:line="228" w:lineRule="auto"/>
              <w:jc w:val="left"/>
              <w:rPr>
                <w:b/>
                <w:sz w:val="18"/>
                <w:szCs w:val="18"/>
              </w:rPr>
            </w:pPr>
            <w:r w:rsidRPr="00C1145C">
              <w:rPr>
                <w:b/>
                <w:sz w:val="16"/>
                <w:szCs w:val="16"/>
              </w:rPr>
              <w:t>a) nelle elezioni con il sistema proporzionale</w:t>
            </w:r>
          </w:p>
        </w:tc>
        <w:tc>
          <w:tcPr>
            <w:tcW w:w="8221" w:type="dxa"/>
            <w:tcBorders>
              <w:bottom w:val="nil"/>
            </w:tcBorders>
          </w:tcPr>
          <w:p w:rsidR="00C1145C" w:rsidRPr="00541DE0" w:rsidRDefault="00C1145C" w:rsidP="00C711A1">
            <w:pPr>
              <w:spacing w:line="228" w:lineRule="auto"/>
              <w:ind w:right="74"/>
              <w:rPr>
                <w:rFonts w:cs="Arial"/>
                <w:b/>
                <w:sz w:val="18"/>
                <w:szCs w:val="18"/>
              </w:rPr>
            </w:pPr>
            <w:r>
              <w:rPr>
                <w:rFonts w:cs="Arial"/>
                <w:b/>
                <w:sz w:val="18"/>
                <w:szCs w:val="18"/>
              </w:rPr>
              <w:t>Art. 61</w:t>
            </w:r>
            <w:r w:rsidRPr="00541DE0">
              <w:rPr>
                <w:rFonts w:cs="Arial"/>
                <w:b/>
                <w:sz w:val="18"/>
                <w:szCs w:val="18"/>
              </w:rPr>
              <w:t xml:space="preserve"> cpv. </w:t>
            </w:r>
            <w:r>
              <w:rPr>
                <w:rFonts w:cs="Arial"/>
                <w:b/>
                <w:sz w:val="18"/>
                <w:szCs w:val="18"/>
              </w:rPr>
              <w:t>2 e 4</w:t>
            </w:r>
          </w:p>
          <w:p w:rsidR="00C1145C" w:rsidRDefault="00E10F6D" w:rsidP="00C711A1">
            <w:pPr>
              <w:spacing w:line="228" w:lineRule="auto"/>
              <w:ind w:right="74"/>
              <w:rPr>
                <w:rFonts w:cs="Arial"/>
                <w:sz w:val="18"/>
                <w:szCs w:val="18"/>
              </w:rPr>
            </w:pPr>
            <w:r w:rsidRPr="00E10F6D">
              <w:rPr>
                <w:rFonts w:cs="Arial"/>
                <w:sz w:val="18"/>
                <w:szCs w:val="18"/>
                <w:vertAlign w:val="superscript"/>
              </w:rPr>
              <w:t>2</w:t>
            </w:r>
            <w:r w:rsidRPr="00E10F6D">
              <w:rPr>
                <w:rFonts w:cs="Arial"/>
                <w:sz w:val="18"/>
                <w:szCs w:val="18"/>
              </w:rPr>
              <w:t>Se non vi sono subentranti, tre quinti dei proponenti possono presentare una proposta di candidatura nelle forme previste per la presentazione di proposte nel caso di elezioni generali entro il termine di trenta giorni fissato al rappresentante della lista dal Consiglio di Stato o, nelle elezioni comunali, dal Municipio.</w:t>
            </w:r>
          </w:p>
          <w:p w:rsidR="00E10F6D" w:rsidRPr="00C1145C" w:rsidRDefault="00E10F6D" w:rsidP="00C711A1">
            <w:pPr>
              <w:spacing w:after="60" w:line="228" w:lineRule="auto"/>
              <w:ind w:right="74"/>
              <w:rPr>
                <w:rFonts w:cs="Arial"/>
                <w:sz w:val="18"/>
                <w:szCs w:val="18"/>
              </w:rPr>
            </w:pPr>
            <w:r w:rsidRPr="00E10F6D">
              <w:rPr>
                <w:rFonts w:cs="Arial"/>
                <w:sz w:val="18"/>
                <w:szCs w:val="18"/>
                <w:vertAlign w:val="superscript"/>
              </w:rPr>
              <w:t>4</w:t>
            </w:r>
            <w:r w:rsidRPr="00E10F6D">
              <w:rPr>
                <w:rFonts w:cs="Arial"/>
                <w:sz w:val="18"/>
                <w:szCs w:val="18"/>
              </w:rPr>
              <w:t>Se i proponenti non fanno uso della facoltà di designazione il Consiglio di Stato o, nelle elezioni comunali secondo l'articolo 64, il Municipio indice un'elezione complementare</w:t>
            </w:r>
            <w:r w:rsidR="00B62A6A">
              <w:rPr>
                <w:rFonts w:cs="Arial"/>
                <w:sz w:val="18"/>
                <w:szCs w:val="18"/>
              </w:rPr>
              <w:t>.</w:t>
            </w:r>
          </w:p>
        </w:tc>
      </w:tr>
      <w:tr w:rsidR="003217AD" w:rsidRPr="00D64460" w:rsidTr="00B826B1">
        <w:tblPrEx>
          <w:tblBorders>
            <w:top w:val="dashed" w:sz="4" w:space="0" w:color="auto"/>
            <w:bottom w:val="single" w:sz="4" w:space="0" w:color="auto"/>
          </w:tblBorders>
        </w:tblPrEx>
        <w:trPr>
          <w:trHeight w:val="3376"/>
        </w:trPr>
        <w:tc>
          <w:tcPr>
            <w:tcW w:w="1488" w:type="dxa"/>
            <w:tcBorders>
              <w:top w:val="nil"/>
            </w:tcBorders>
          </w:tcPr>
          <w:p w:rsidR="003217AD" w:rsidRPr="00D64460" w:rsidRDefault="003217AD" w:rsidP="00C711A1">
            <w:pPr>
              <w:spacing w:line="228" w:lineRule="auto"/>
              <w:jc w:val="left"/>
              <w:rPr>
                <w:b/>
                <w:sz w:val="18"/>
                <w:szCs w:val="18"/>
              </w:rPr>
            </w:pPr>
          </w:p>
          <w:p w:rsidR="003217AD" w:rsidRPr="00E10F6D" w:rsidRDefault="003217AD" w:rsidP="00C711A1">
            <w:pPr>
              <w:spacing w:line="228" w:lineRule="auto"/>
              <w:jc w:val="left"/>
              <w:rPr>
                <w:b/>
                <w:sz w:val="16"/>
                <w:szCs w:val="16"/>
              </w:rPr>
            </w:pPr>
            <w:r w:rsidRPr="00E10F6D">
              <w:rPr>
                <w:b/>
                <w:sz w:val="16"/>
                <w:szCs w:val="16"/>
              </w:rPr>
              <w:t>Decesso di un candidato</w:t>
            </w: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Default="003217AD" w:rsidP="00C711A1">
            <w:pPr>
              <w:spacing w:line="228" w:lineRule="auto"/>
              <w:jc w:val="left"/>
              <w:rPr>
                <w:b/>
                <w:sz w:val="18"/>
                <w:szCs w:val="18"/>
              </w:rPr>
            </w:pPr>
          </w:p>
          <w:p w:rsidR="003217AD" w:rsidRPr="00D64460" w:rsidRDefault="003217AD" w:rsidP="00C711A1">
            <w:pPr>
              <w:spacing w:line="228" w:lineRule="auto"/>
              <w:jc w:val="left"/>
              <w:rPr>
                <w:b/>
                <w:sz w:val="18"/>
                <w:szCs w:val="18"/>
              </w:rPr>
            </w:pPr>
          </w:p>
          <w:p w:rsidR="003217AD" w:rsidRPr="00E10F6D" w:rsidRDefault="003217AD" w:rsidP="00C711A1">
            <w:pPr>
              <w:spacing w:line="228" w:lineRule="auto"/>
              <w:jc w:val="left"/>
              <w:rPr>
                <w:b/>
                <w:sz w:val="16"/>
                <w:szCs w:val="16"/>
              </w:rPr>
            </w:pPr>
            <w:r w:rsidRPr="001F1A08">
              <w:rPr>
                <w:b/>
                <w:sz w:val="16"/>
                <w:szCs w:val="16"/>
              </w:rPr>
              <w:t>Designazione dei membri supplenti del Municipio</w:t>
            </w:r>
          </w:p>
        </w:tc>
        <w:tc>
          <w:tcPr>
            <w:tcW w:w="8221" w:type="dxa"/>
            <w:tcBorders>
              <w:top w:val="nil"/>
            </w:tcBorders>
          </w:tcPr>
          <w:p w:rsidR="003217AD" w:rsidRPr="00541DE0" w:rsidRDefault="003217AD" w:rsidP="00C711A1">
            <w:pPr>
              <w:tabs>
                <w:tab w:val="left" w:pos="8007"/>
              </w:tabs>
              <w:spacing w:before="60" w:line="228" w:lineRule="auto"/>
              <w:ind w:right="74"/>
              <w:rPr>
                <w:rFonts w:cs="Arial"/>
                <w:b/>
                <w:sz w:val="18"/>
                <w:szCs w:val="18"/>
              </w:rPr>
            </w:pPr>
            <w:r>
              <w:rPr>
                <w:rFonts w:cs="Arial"/>
                <w:b/>
                <w:sz w:val="18"/>
                <w:szCs w:val="18"/>
              </w:rPr>
              <w:t>Art. 68</w:t>
            </w:r>
          </w:p>
          <w:p w:rsidR="003217AD" w:rsidRPr="001F1A08" w:rsidRDefault="003217AD" w:rsidP="00C711A1">
            <w:pPr>
              <w:tabs>
                <w:tab w:val="left" w:pos="8007"/>
              </w:tabs>
              <w:spacing w:line="228" w:lineRule="auto"/>
              <w:ind w:right="72"/>
              <w:rPr>
                <w:rFonts w:cs="Arial"/>
                <w:sz w:val="18"/>
                <w:szCs w:val="18"/>
              </w:rPr>
            </w:pPr>
            <w:r w:rsidRPr="001F1A08">
              <w:rPr>
                <w:rFonts w:cs="Arial"/>
                <w:sz w:val="18"/>
                <w:szCs w:val="18"/>
                <w:vertAlign w:val="superscript"/>
              </w:rPr>
              <w:t>1</w:t>
            </w:r>
            <w:r w:rsidRPr="001F1A08">
              <w:rPr>
                <w:rFonts w:cs="Arial"/>
                <w:sz w:val="18"/>
                <w:szCs w:val="18"/>
              </w:rPr>
              <w:t>Se un candidato decede prima che le liste diventino definitive, il suo nome è stralciato; i tre quinti dei proponenti o il rappresentante della lista possono presentare un candidato sostituto entro il momento in cui le liste diventano definitive con la dichiarazione di accettazione e, quando prescritto, l'estratto del casellario giudiziale; se vi sono vizi le nuove candidature sono stralciate.</w:t>
            </w:r>
          </w:p>
          <w:p w:rsidR="003217AD" w:rsidRDefault="003217AD" w:rsidP="00C711A1">
            <w:pPr>
              <w:tabs>
                <w:tab w:val="left" w:pos="8007"/>
              </w:tabs>
              <w:spacing w:after="60" w:line="228" w:lineRule="auto"/>
              <w:ind w:right="74"/>
              <w:rPr>
                <w:rFonts w:cs="Arial"/>
                <w:sz w:val="18"/>
                <w:szCs w:val="18"/>
              </w:rPr>
            </w:pPr>
            <w:r w:rsidRPr="001F1A08">
              <w:rPr>
                <w:rFonts w:cs="Arial"/>
                <w:sz w:val="18"/>
                <w:szCs w:val="18"/>
                <w:vertAlign w:val="superscript"/>
              </w:rPr>
              <w:t>2</w:t>
            </w:r>
            <w:r w:rsidRPr="001F1A08">
              <w:rPr>
                <w:rFonts w:cs="Arial"/>
                <w:sz w:val="18"/>
                <w:szCs w:val="18"/>
              </w:rPr>
              <w:t>Se un candidato decede dopo che le liste sono divenute definitive, il suo nome è stralciato solo se richiesto dai tre quinti dei proponenti o dal rappresentante della lista, purché i lavori di stampa del materiale di voto lo permettano; in questo caso non è ammessa la sostituzione del candidato.</w:t>
            </w:r>
          </w:p>
          <w:p w:rsidR="003217AD" w:rsidRDefault="003217AD" w:rsidP="00C711A1">
            <w:pPr>
              <w:tabs>
                <w:tab w:val="left" w:pos="8007"/>
              </w:tabs>
              <w:spacing w:line="228" w:lineRule="auto"/>
              <w:ind w:right="74"/>
              <w:rPr>
                <w:rFonts w:cs="Arial"/>
                <w:b/>
                <w:sz w:val="18"/>
                <w:szCs w:val="18"/>
              </w:rPr>
            </w:pPr>
          </w:p>
          <w:p w:rsidR="003217AD" w:rsidRPr="00541DE0" w:rsidRDefault="003217AD" w:rsidP="00C711A1">
            <w:pPr>
              <w:tabs>
                <w:tab w:val="left" w:pos="8007"/>
              </w:tabs>
              <w:spacing w:line="228" w:lineRule="auto"/>
              <w:ind w:right="74"/>
              <w:rPr>
                <w:rFonts w:cs="Arial"/>
                <w:b/>
                <w:sz w:val="18"/>
                <w:szCs w:val="18"/>
              </w:rPr>
            </w:pPr>
            <w:r>
              <w:rPr>
                <w:rFonts w:cs="Arial"/>
                <w:b/>
                <w:sz w:val="18"/>
                <w:szCs w:val="18"/>
              </w:rPr>
              <w:t>Art. 81 cpv. 4 e 5</w:t>
            </w:r>
          </w:p>
          <w:p w:rsidR="003217AD" w:rsidRPr="001F1A08" w:rsidRDefault="003217AD" w:rsidP="00C711A1">
            <w:pPr>
              <w:tabs>
                <w:tab w:val="left" w:pos="8007"/>
              </w:tabs>
              <w:spacing w:line="228" w:lineRule="auto"/>
              <w:rPr>
                <w:spacing w:val="2"/>
                <w:sz w:val="18"/>
                <w:szCs w:val="18"/>
              </w:rPr>
            </w:pPr>
            <w:r w:rsidRPr="001F1A08">
              <w:rPr>
                <w:spacing w:val="2"/>
                <w:sz w:val="18"/>
                <w:szCs w:val="18"/>
                <w:vertAlign w:val="superscript"/>
              </w:rPr>
              <w:t>4</w:t>
            </w:r>
            <w:r w:rsidRPr="001F1A08">
              <w:rPr>
                <w:spacing w:val="2"/>
                <w:sz w:val="18"/>
                <w:szCs w:val="18"/>
              </w:rPr>
              <w:t>Entro cinque giorni dalla pubblicazione dei risultati, tre quinti dei proponenti o il loro rappresentante a ciò espressamente autorizzato designano i nomi dei membri supplenti del Municipio spettanti alla lista.</w:t>
            </w:r>
          </w:p>
          <w:p w:rsidR="003217AD" w:rsidRPr="00E10F6D" w:rsidRDefault="003217AD" w:rsidP="00C711A1">
            <w:pPr>
              <w:tabs>
                <w:tab w:val="left" w:pos="8007"/>
              </w:tabs>
              <w:spacing w:after="60" w:line="228" w:lineRule="auto"/>
              <w:ind w:right="74"/>
              <w:rPr>
                <w:rFonts w:cs="Arial"/>
                <w:b/>
                <w:sz w:val="18"/>
                <w:szCs w:val="18"/>
              </w:rPr>
            </w:pPr>
            <w:r w:rsidRPr="001F1A08">
              <w:rPr>
                <w:spacing w:val="2"/>
                <w:sz w:val="18"/>
                <w:szCs w:val="18"/>
                <w:vertAlign w:val="superscript"/>
              </w:rPr>
              <w:t>5</w:t>
            </w:r>
            <w:r w:rsidRPr="001F1A08">
              <w:rPr>
                <w:spacing w:val="2"/>
                <w:sz w:val="18"/>
                <w:szCs w:val="18"/>
              </w:rPr>
              <w:t>Nel caso di vacanza, tre quinti dei proponenti o il rappresentante autorizzato ai sensi del capoverso 4 possono designare il nome del sostituto entro il termine di trenta giorni fissato al rappresentante della lista dal Municipio.</w:t>
            </w:r>
          </w:p>
        </w:tc>
      </w:tr>
    </w:tbl>
    <w:p w:rsidR="001E3BDE" w:rsidRDefault="001E3BDE" w:rsidP="001E3BDE"/>
    <w:p w:rsidR="00C435C8" w:rsidRDefault="00546435" w:rsidP="001E3BDE">
      <w:r>
        <w:t xml:space="preserve">La </w:t>
      </w:r>
      <w:r w:rsidR="0066520A">
        <w:t>minoranza 1</w:t>
      </w:r>
      <w:r>
        <w:t xml:space="preserve"> della Commissione</w:t>
      </w:r>
      <w:r w:rsidR="003217AD">
        <w:t xml:space="preserve"> (4 membri)</w:t>
      </w:r>
      <w:r>
        <w:t xml:space="preserve"> reputa</w:t>
      </w:r>
      <w:r w:rsidR="0066520A">
        <w:t xml:space="preserve"> assolutamente indispensabile mantenere la versione proposta dal Consiglio di Stato</w:t>
      </w:r>
      <w:r w:rsidR="00AA6F5D">
        <w:t xml:space="preserve"> poiché non è immaginabile </w:t>
      </w:r>
      <w:r w:rsidR="00AA6F5D" w:rsidRPr="00AA6F5D">
        <w:t>che decisioni sensibili come quelle appena elencate possano essere prese da un solo individuo (</w:t>
      </w:r>
      <w:r w:rsidR="005F718B">
        <w:t xml:space="preserve">il </w:t>
      </w:r>
      <w:r w:rsidR="00AA6F5D" w:rsidRPr="00AA6F5D">
        <w:t>rappresentante dei proponenti)</w:t>
      </w:r>
      <w:r w:rsidR="00060AB4">
        <w:t>. Immaginiamoci ad esempio cosa potrebbe accadere, in caso di divergenze (senza il consenso dei proponenti), nell'ambito del</w:t>
      </w:r>
      <w:r w:rsidR="001F1A08" w:rsidRPr="001F1A08">
        <w:t xml:space="preserve">la presentazione di un nuovo candidato in caso di subingresso quando sulla lista non vi sono </w:t>
      </w:r>
      <w:r w:rsidR="001F1A08" w:rsidRPr="001F1A08">
        <w:lastRenderedPageBreak/>
        <w:t>più subentranti, come avvenuto nel 2013 con l'attual</w:t>
      </w:r>
      <w:r w:rsidR="00060AB4">
        <w:t xml:space="preserve">e </w:t>
      </w:r>
      <w:r w:rsidR="003217AD">
        <w:t>Consigliere di Stato</w:t>
      </w:r>
      <w:r w:rsidR="00060AB4">
        <w:t xml:space="preserve"> Claudio Zali, se una simile decisione dovesse toccare al</w:t>
      </w:r>
      <w:r w:rsidR="00060AB4" w:rsidRPr="00060AB4">
        <w:t xml:space="preserve"> </w:t>
      </w:r>
      <w:r w:rsidR="00060AB4">
        <w:t>solo</w:t>
      </w:r>
      <w:r w:rsidR="001F1A08" w:rsidRPr="001F1A08">
        <w:t xml:space="preserve"> rap</w:t>
      </w:r>
      <w:r w:rsidR="00060AB4">
        <w:t>presentante della lista.</w:t>
      </w:r>
    </w:p>
    <w:p w:rsidR="007E54CC" w:rsidRPr="007E54CC" w:rsidRDefault="007E54CC">
      <w:pPr>
        <w:rPr>
          <w:rFonts w:cs="Arial"/>
        </w:rPr>
      </w:pPr>
    </w:p>
    <w:p w:rsidR="00B829F7" w:rsidRDefault="00B829F7" w:rsidP="007D01A0">
      <w:pPr>
        <w:pStyle w:val="Titolo3"/>
        <w:tabs>
          <w:tab w:val="left" w:pos="567"/>
        </w:tabs>
        <w:spacing w:before="0"/>
        <w:rPr>
          <w:rFonts w:ascii="Arial" w:hAnsi="Arial" w:cs="Arial"/>
          <w:b w:val="0"/>
          <w:color w:val="auto"/>
          <w:u w:val="single"/>
        </w:rPr>
      </w:pPr>
      <w:bookmarkStart w:id="77" w:name="_Toc527974487"/>
      <w:r w:rsidRPr="008D6A3E">
        <w:rPr>
          <w:rFonts w:ascii="Arial" w:hAnsi="Arial" w:cs="Arial"/>
          <w:b w:val="0"/>
          <w:i/>
          <w:color w:val="auto"/>
          <w:u w:val="single"/>
        </w:rPr>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77"/>
    </w:p>
    <w:p w:rsidR="00B62A6A" w:rsidRPr="00B62A6A" w:rsidRDefault="00B62A6A" w:rsidP="00B62A6A">
      <w:pPr>
        <w:rPr>
          <w:sz w:val="16"/>
          <w:szCs w:val="16"/>
        </w:rPr>
      </w:pPr>
    </w:p>
    <w:tbl>
      <w:tblPr>
        <w:tblW w:w="0" w:type="auto"/>
        <w:tblBorders>
          <w:top w:val="single" w:sz="4" w:space="0" w:color="auto"/>
          <w:left w:val="single" w:sz="4" w:space="0" w:color="auto"/>
          <w:bottom w:val="dashed"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B829F7" w:rsidRPr="00D64460" w:rsidTr="00B62A6A">
        <w:tc>
          <w:tcPr>
            <w:tcW w:w="1488" w:type="dxa"/>
          </w:tcPr>
          <w:p w:rsidR="00B62A6A" w:rsidRDefault="00B62A6A" w:rsidP="00C711A1">
            <w:pPr>
              <w:spacing w:line="228" w:lineRule="auto"/>
              <w:ind w:right="72"/>
              <w:jc w:val="left"/>
              <w:rPr>
                <w:rFonts w:cs="Arial"/>
                <w:sz w:val="20"/>
              </w:rPr>
            </w:pPr>
          </w:p>
          <w:p w:rsidR="00B62A6A" w:rsidRDefault="00B62A6A" w:rsidP="00C711A1">
            <w:pPr>
              <w:spacing w:line="228" w:lineRule="auto"/>
              <w:ind w:right="72"/>
              <w:jc w:val="left"/>
              <w:rPr>
                <w:rFonts w:cs="Arial"/>
                <w:sz w:val="20"/>
              </w:rPr>
            </w:pPr>
          </w:p>
          <w:p w:rsidR="00B62A6A" w:rsidRDefault="00B62A6A" w:rsidP="00C711A1">
            <w:pPr>
              <w:spacing w:line="228" w:lineRule="auto"/>
              <w:ind w:right="72"/>
              <w:jc w:val="left"/>
              <w:rPr>
                <w:rFonts w:cs="Arial"/>
                <w:sz w:val="20"/>
              </w:rPr>
            </w:pPr>
          </w:p>
          <w:p w:rsidR="00C711A1" w:rsidRPr="00696DDD" w:rsidRDefault="00C711A1" w:rsidP="00C711A1">
            <w:pPr>
              <w:spacing w:line="228" w:lineRule="auto"/>
              <w:ind w:right="72"/>
              <w:jc w:val="left"/>
              <w:rPr>
                <w:rFonts w:cs="Arial"/>
                <w:sz w:val="20"/>
              </w:rPr>
            </w:pPr>
          </w:p>
          <w:p w:rsidR="00B829F7" w:rsidRPr="00321A7A" w:rsidRDefault="00B829F7" w:rsidP="00C711A1">
            <w:pPr>
              <w:spacing w:line="228" w:lineRule="auto"/>
              <w:jc w:val="left"/>
              <w:rPr>
                <w:sz w:val="16"/>
                <w:szCs w:val="16"/>
              </w:rPr>
            </w:pPr>
            <w:r>
              <w:rPr>
                <w:rFonts w:cs="Arial"/>
                <w:b/>
                <w:sz w:val="16"/>
                <w:szCs w:val="16"/>
              </w:rPr>
              <w:t>Delegati</w:t>
            </w:r>
          </w:p>
        </w:tc>
        <w:tc>
          <w:tcPr>
            <w:tcW w:w="8221" w:type="dxa"/>
          </w:tcPr>
          <w:p w:rsidR="00B62A6A" w:rsidRPr="00B62A6A" w:rsidRDefault="00C711A1" w:rsidP="00C711A1">
            <w:pPr>
              <w:spacing w:before="60" w:after="120" w:line="228" w:lineRule="auto"/>
              <w:ind w:right="74"/>
              <w:rPr>
                <w:b/>
                <w:sz w:val="20"/>
                <w:u w:val="single"/>
                <w:shd w:val="pct10" w:color="auto" w:fill="auto"/>
                <w:lang w:val="it-CH"/>
              </w:rPr>
            </w:pPr>
            <w:r>
              <w:rPr>
                <w:b/>
                <w:sz w:val="20"/>
                <w:u w:val="single"/>
                <w:shd w:val="pct10" w:color="auto" w:fill="auto"/>
              </w:rPr>
              <w:t>i</w:t>
            </w:r>
            <w:proofErr w:type="spellStart"/>
            <w:r>
              <w:rPr>
                <w:b/>
                <w:sz w:val="20"/>
                <w:u w:val="single"/>
                <w:shd w:val="pct10" w:color="auto" w:fill="auto"/>
                <w:lang w:val="it-CH"/>
              </w:rPr>
              <w:t>potesi</w:t>
            </w:r>
            <w:proofErr w:type="spellEnd"/>
            <w:r>
              <w:rPr>
                <w:b/>
                <w:sz w:val="20"/>
                <w:u w:val="single"/>
                <w:shd w:val="pct10" w:color="auto" w:fill="auto"/>
                <w:lang w:val="it-CH"/>
              </w:rPr>
              <w:t xml:space="preserve"> di </w:t>
            </w:r>
            <w:r w:rsidR="009B616C">
              <w:rPr>
                <w:b/>
                <w:sz w:val="20"/>
                <w:u w:val="single"/>
                <w:shd w:val="pct10" w:color="auto" w:fill="auto"/>
                <w:lang w:val="it-CH"/>
              </w:rPr>
              <w:t xml:space="preserve">emendamento </w:t>
            </w:r>
            <w:r>
              <w:rPr>
                <w:b/>
                <w:sz w:val="20"/>
                <w:u w:val="single"/>
                <w:shd w:val="pct10" w:color="auto" w:fill="auto"/>
                <w:lang w:val="it-CH"/>
              </w:rPr>
              <w:t xml:space="preserve">[n. </w:t>
            </w:r>
            <w:r w:rsidR="009B616C">
              <w:rPr>
                <w:b/>
                <w:sz w:val="20"/>
                <w:u w:val="single"/>
                <w:shd w:val="pct10" w:color="auto" w:fill="auto"/>
                <w:lang w:val="it-CH"/>
              </w:rPr>
              <w:t>13b</w:t>
            </w:r>
            <w:r>
              <w:rPr>
                <w:b/>
                <w:sz w:val="20"/>
                <w:u w:val="single"/>
                <w:shd w:val="pct10" w:color="auto" w:fill="auto"/>
                <w:lang w:val="it-CH"/>
              </w:rPr>
              <w:t>]</w:t>
            </w:r>
            <w:r w:rsidR="009B616C">
              <w:rPr>
                <w:b/>
                <w:sz w:val="20"/>
                <w:u w:val="single"/>
                <w:shd w:val="pct10" w:color="auto" w:fill="auto"/>
                <w:lang w:val="it-CH"/>
              </w:rPr>
              <w:t>: art. 31 cpv. 1, art. 47 cpv. 1, art. 50 cpv. 5, art. 51, art. 58 cpv. 1, art. 61 cpv. 2 e 4, art. 68 e art. 81</w:t>
            </w:r>
            <w:r w:rsidR="00B62A6A" w:rsidRPr="00B62A6A">
              <w:rPr>
                <w:b/>
                <w:sz w:val="20"/>
                <w:u w:val="single"/>
                <w:shd w:val="pct10" w:color="auto" w:fill="auto"/>
                <w:lang w:val="it-CH"/>
              </w:rPr>
              <w:t xml:space="preserve"> cpv. 4 e 5 nuova LEDP</w:t>
            </w:r>
          </w:p>
          <w:p w:rsidR="00B829F7" w:rsidRPr="00D64460" w:rsidRDefault="00B829F7" w:rsidP="00C711A1">
            <w:pPr>
              <w:spacing w:line="228" w:lineRule="auto"/>
              <w:ind w:right="74"/>
              <w:rPr>
                <w:rFonts w:cs="Arial"/>
                <w:b/>
                <w:sz w:val="18"/>
                <w:szCs w:val="18"/>
              </w:rPr>
            </w:pPr>
            <w:r w:rsidRPr="00D64460">
              <w:rPr>
                <w:rFonts w:cs="Arial"/>
                <w:b/>
                <w:sz w:val="18"/>
                <w:szCs w:val="18"/>
              </w:rPr>
              <w:t xml:space="preserve">Art. </w:t>
            </w:r>
            <w:r w:rsidR="009B616C">
              <w:rPr>
                <w:rFonts w:cs="Arial"/>
                <w:b/>
                <w:sz w:val="18"/>
                <w:szCs w:val="18"/>
              </w:rPr>
              <w:t xml:space="preserve">31 </w:t>
            </w:r>
            <w:r>
              <w:rPr>
                <w:rFonts w:cs="Arial"/>
                <w:b/>
                <w:sz w:val="18"/>
                <w:szCs w:val="18"/>
              </w:rPr>
              <w:t>cpv. 1</w:t>
            </w:r>
          </w:p>
          <w:p w:rsidR="00B829F7" w:rsidRDefault="00B829F7" w:rsidP="00C711A1">
            <w:pPr>
              <w:spacing w:line="228" w:lineRule="auto"/>
              <w:ind w:right="74"/>
              <w:rPr>
                <w:sz w:val="18"/>
                <w:szCs w:val="18"/>
              </w:rPr>
            </w:pPr>
            <w:r w:rsidRPr="00AA6F5D">
              <w:rPr>
                <w:sz w:val="18"/>
                <w:szCs w:val="18"/>
                <w:vertAlign w:val="superscript"/>
              </w:rPr>
              <w:t>1</w:t>
            </w:r>
            <w:r w:rsidRPr="00AA6F5D">
              <w:rPr>
                <w:sz w:val="18"/>
                <w:szCs w:val="18"/>
              </w:rPr>
              <w:t>In caso di elezione, i proponenti di ciascuna lista o candidatura</w:t>
            </w:r>
            <w:r>
              <w:rPr>
                <w:sz w:val="18"/>
                <w:szCs w:val="18"/>
              </w:rPr>
              <w:t>, tramite il loro rappresentante,</w:t>
            </w:r>
            <w:r w:rsidRPr="00AA6F5D">
              <w:rPr>
                <w:sz w:val="18"/>
                <w:szCs w:val="18"/>
              </w:rPr>
              <w:t xml:space="preserve"> hanno diritto di designare un delegato che partecipa alle attività dell'uf</w:t>
            </w:r>
            <w:r>
              <w:rPr>
                <w:sz w:val="18"/>
                <w:szCs w:val="18"/>
              </w:rPr>
              <w:t>ficio elettorale e un supplente.</w:t>
            </w:r>
          </w:p>
          <w:p w:rsidR="00B829F7" w:rsidRPr="00D64460" w:rsidRDefault="00B829F7" w:rsidP="00C711A1">
            <w:pPr>
              <w:spacing w:line="228" w:lineRule="auto"/>
              <w:ind w:right="74"/>
              <w:rPr>
                <w:sz w:val="18"/>
                <w:szCs w:val="18"/>
              </w:rPr>
            </w:pPr>
          </w:p>
        </w:tc>
      </w:tr>
      <w:tr w:rsidR="00B829F7" w:rsidRPr="00D64460" w:rsidTr="00B62A6A">
        <w:tc>
          <w:tcPr>
            <w:tcW w:w="1488" w:type="dxa"/>
          </w:tcPr>
          <w:p w:rsidR="00B829F7" w:rsidRPr="00321A7A" w:rsidRDefault="00B829F7" w:rsidP="00C711A1">
            <w:pPr>
              <w:spacing w:line="228" w:lineRule="auto"/>
              <w:jc w:val="left"/>
              <w:rPr>
                <w:b/>
                <w:sz w:val="16"/>
                <w:szCs w:val="16"/>
              </w:rPr>
            </w:pPr>
          </w:p>
          <w:p w:rsidR="00B829F7" w:rsidRPr="00321A7A" w:rsidRDefault="00B829F7" w:rsidP="00C711A1">
            <w:pPr>
              <w:spacing w:line="228" w:lineRule="auto"/>
              <w:jc w:val="left"/>
              <w:rPr>
                <w:b/>
                <w:sz w:val="16"/>
                <w:szCs w:val="16"/>
              </w:rPr>
            </w:pPr>
            <w:r>
              <w:rPr>
                <w:b/>
                <w:sz w:val="16"/>
                <w:szCs w:val="16"/>
              </w:rPr>
              <w:t>Rappresentanza dei proponenti</w:t>
            </w:r>
          </w:p>
        </w:tc>
        <w:tc>
          <w:tcPr>
            <w:tcW w:w="8221" w:type="dxa"/>
          </w:tcPr>
          <w:p w:rsidR="00B829F7" w:rsidRPr="00D64460" w:rsidRDefault="00B829F7" w:rsidP="00C711A1">
            <w:pPr>
              <w:spacing w:line="228" w:lineRule="auto"/>
              <w:ind w:right="74"/>
              <w:rPr>
                <w:rFonts w:cs="Arial"/>
                <w:b/>
                <w:sz w:val="18"/>
                <w:szCs w:val="18"/>
              </w:rPr>
            </w:pPr>
            <w:r w:rsidRPr="00D64460">
              <w:rPr>
                <w:rFonts w:cs="Arial"/>
                <w:b/>
                <w:sz w:val="18"/>
                <w:szCs w:val="18"/>
              </w:rPr>
              <w:t xml:space="preserve">Art. </w:t>
            </w:r>
            <w:r>
              <w:rPr>
                <w:rFonts w:cs="Arial"/>
                <w:b/>
                <w:sz w:val="18"/>
                <w:szCs w:val="18"/>
              </w:rPr>
              <w:t>47</w:t>
            </w:r>
            <w:r w:rsidRPr="00D64460">
              <w:rPr>
                <w:rFonts w:cs="Arial"/>
                <w:b/>
                <w:sz w:val="18"/>
                <w:szCs w:val="18"/>
              </w:rPr>
              <w:t xml:space="preserve"> cpv. 1</w:t>
            </w:r>
          </w:p>
          <w:p w:rsidR="00B829F7" w:rsidRPr="00D64460" w:rsidRDefault="00B829F7" w:rsidP="00C711A1">
            <w:pPr>
              <w:spacing w:line="228" w:lineRule="auto"/>
              <w:ind w:right="74"/>
              <w:rPr>
                <w:spacing w:val="2"/>
                <w:sz w:val="18"/>
                <w:szCs w:val="18"/>
              </w:rPr>
            </w:pPr>
            <w:r w:rsidRPr="00D64460">
              <w:rPr>
                <w:spacing w:val="2"/>
                <w:sz w:val="18"/>
                <w:szCs w:val="18"/>
                <w:vertAlign w:val="superscript"/>
              </w:rPr>
              <w:t>1</w:t>
            </w:r>
            <w:r w:rsidRPr="00AA6F5D">
              <w:rPr>
                <w:spacing w:val="2"/>
                <w:sz w:val="18"/>
                <w:szCs w:val="18"/>
              </w:rPr>
              <w:t>Il primo proponente è il rappresentante autorizzato ad agire e firmare in nome dei proponenti e a ricevere le comunicazioni ufficiali, riservate le eccezioni stabilite dalla legge</w:t>
            </w:r>
            <w:r w:rsidRPr="00D64460">
              <w:rPr>
                <w:spacing w:val="2"/>
                <w:sz w:val="18"/>
                <w:szCs w:val="18"/>
              </w:rPr>
              <w:t>.</w:t>
            </w:r>
          </w:p>
          <w:p w:rsidR="00B829F7" w:rsidRPr="00D64460" w:rsidRDefault="00B829F7" w:rsidP="00C711A1">
            <w:pPr>
              <w:spacing w:line="228" w:lineRule="auto"/>
              <w:ind w:right="74"/>
              <w:rPr>
                <w:rFonts w:cs="Arial"/>
                <w:b/>
                <w:sz w:val="18"/>
                <w:szCs w:val="18"/>
              </w:rPr>
            </w:pPr>
          </w:p>
        </w:tc>
      </w:tr>
      <w:tr w:rsidR="00B829F7" w:rsidRPr="00D64460" w:rsidTr="00B62A6A">
        <w:tc>
          <w:tcPr>
            <w:tcW w:w="1488" w:type="dxa"/>
          </w:tcPr>
          <w:p w:rsidR="00B829F7" w:rsidRPr="00321A7A" w:rsidRDefault="00B829F7" w:rsidP="00C711A1">
            <w:pPr>
              <w:spacing w:line="228" w:lineRule="auto"/>
              <w:jc w:val="left"/>
              <w:rPr>
                <w:b/>
                <w:sz w:val="16"/>
                <w:szCs w:val="16"/>
              </w:rPr>
            </w:pPr>
          </w:p>
          <w:p w:rsidR="00B829F7" w:rsidRPr="00321A7A" w:rsidRDefault="00B829F7" w:rsidP="00C711A1">
            <w:pPr>
              <w:spacing w:line="228" w:lineRule="auto"/>
              <w:ind w:right="72"/>
              <w:jc w:val="left"/>
              <w:rPr>
                <w:b/>
                <w:sz w:val="16"/>
                <w:szCs w:val="16"/>
              </w:rPr>
            </w:pPr>
            <w:r>
              <w:rPr>
                <w:rFonts w:cs="Arial"/>
                <w:b/>
                <w:sz w:val="16"/>
                <w:szCs w:val="16"/>
              </w:rPr>
              <w:t>Esame della proposta</w:t>
            </w:r>
          </w:p>
        </w:tc>
        <w:tc>
          <w:tcPr>
            <w:tcW w:w="8221" w:type="dxa"/>
          </w:tcPr>
          <w:p w:rsidR="00B829F7" w:rsidRPr="00D64460" w:rsidRDefault="00A95CB1" w:rsidP="00C711A1">
            <w:pPr>
              <w:spacing w:line="228" w:lineRule="auto"/>
              <w:ind w:right="74"/>
              <w:rPr>
                <w:rFonts w:cs="Arial"/>
                <w:b/>
                <w:sz w:val="18"/>
                <w:szCs w:val="18"/>
              </w:rPr>
            </w:pPr>
            <w:r>
              <w:rPr>
                <w:rFonts w:cs="Arial"/>
                <w:b/>
                <w:sz w:val="18"/>
                <w:szCs w:val="18"/>
              </w:rPr>
              <w:t xml:space="preserve">Art. 50 </w:t>
            </w:r>
            <w:r w:rsidR="00B829F7">
              <w:rPr>
                <w:rFonts w:cs="Arial"/>
                <w:b/>
                <w:sz w:val="18"/>
                <w:szCs w:val="18"/>
              </w:rPr>
              <w:t>cpv. 5</w:t>
            </w:r>
          </w:p>
          <w:p w:rsidR="00B829F7" w:rsidRDefault="00B829F7" w:rsidP="00C711A1">
            <w:pPr>
              <w:tabs>
                <w:tab w:val="left" w:pos="284"/>
                <w:tab w:val="left" w:pos="2552"/>
              </w:tabs>
              <w:spacing w:line="228" w:lineRule="auto"/>
              <w:ind w:right="74"/>
              <w:rPr>
                <w:spacing w:val="2"/>
                <w:sz w:val="18"/>
                <w:szCs w:val="18"/>
              </w:rPr>
            </w:pPr>
            <w:r>
              <w:rPr>
                <w:spacing w:val="2"/>
                <w:sz w:val="18"/>
                <w:szCs w:val="18"/>
                <w:vertAlign w:val="superscript"/>
              </w:rPr>
              <w:t>5</w:t>
            </w:r>
            <w:r w:rsidRPr="001E07F3">
              <w:rPr>
                <w:spacing w:val="2"/>
                <w:sz w:val="18"/>
                <w:szCs w:val="18"/>
              </w:rPr>
              <w:t>Nelle elezioni con il sistema proporzionale, nel caso di presentazione di una sola proposta con un numero di candidati inferiore ai seggi da attribuire, tre quinti dei proponenti</w:t>
            </w:r>
            <w:r>
              <w:rPr>
                <w:spacing w:val="2"/>
                <w:sz w:val="18"/>
                <w:szCs w:val="18"/>
              </w:rPr>
              <w:t>, tramite il loro rappresentante,</w:t>
            </w:r>
            <w:r w:rsidRPr="001E07F3">
              <w:rPr>
                <w:spacing w:val="2"/>
                <w:sz w:val="18"/>
                <w:szCs w:val="18"/>
              </w:rPr>
              <w:t xml:space="preserve"> possono completare la proposta entro il termine di quindici giorni; devono essere allegati i documenti di cui all'articolo 48 capoverso 3; se la proposta non è completata, è fissata una nuova data secondo la procedura per l'elezione prorogata</w:t>
            </w:r>
            <w:r w:rsidRPr="00D64460">
              <w:rPr>
                <w:spacing w:val="2"/>
                <w:sz w:val="18"/>
                <w:szCs w:val="18"/>
              </w:rPr>
              <w:t>.</w:t>
            </w:r>
          </w:p>
          <w:p w:rsidR="00B829F7" w:rsidRPr="00D64460" w:rsidRDefault="00B829F7" w:rsidP="00C711A1">
            <w:pPr>
              <w:tabs>
                <w:tab w:val="left" w:pos="284"/>
                <w:tab w:val="left" w:pos="2552"/>
              </w:tabs>
              <w:spacing w:line="228" w:lineRule="auto"/>
              <w:ind w:right="74"/>
              <w:rPr>
                <w:rFonts w:cs="Arial"/>
                <w:b/>
                <w:sz w:val="18"/>
                <w:szCs w:val="18"/>
              </w:rPr>
            </w:pPr>
          </w:p>
        </w:tc>
      </w:tr>
      <w:tr w:rsidR="00B829F7" w:rsidRPr="00D64460" w:rsidTr="00B62A6A">
        <w:tc>
          <w:tcPr>
            <w:tcW w:w="1488" w:type="dxa"/>
          </w:tcPr>
          <w:p w:rsidR="00B829F7" w:rsidRPr="00321A7A" w:rsidRDefault="00B829F7" w:rsidP="00C711A1">
            <w:pPr>
              <w:spacing w:line="228" w:lineRule="auto"/>
              <w:jc w:val="left"/>
              <w:rPr>
                <w:b/>
                <w:sz w:val="16"/>
                <w:szCs w:val="16"/>
              </w:rPr>
            </w:pPr>
          </w:p>
          <w:p w:rsidR="00B829F7" w:rsidRPr="00321A7A" w:rsidRDefault="00B829F7" w:rsidP="00C711A1">
            <w:pPr>
              <w:spacing w:line="228" w:lineRule="auto"/>
              <w:jc w:val="left"/>
              <w:rPr>
                <w:b/>
                <w:sz w:val="16"/>
                <w:szCs w:val="16"/>
              </w:rPr>
            </w:pPr>
            <w:r w:rsidRPr="001E07F3">
              <w:rPr>
                <w:b/>
                <w:sz w:val="16"/>
                <w:szCs w:val="16"/>
              </w:rPr>
              <w:t>Ritiro di proposte e candidati</w:t>
            </w:r>
          </w:p>
        </w:tc>
        <w:tc>
          <w:tcPr>
            <w:tcW w:w="8221" w:type="dxa"/>
          </w:tcPr>
          <w:p w:rsidR="00B829F7" w:rsidRPr="00D64460" w:rsidRDefault="00B829F7" w:rsidP="00C711A1">
            <w:pPr>
              <w:spacing w:line="228" w:lineRule="auto"/>
              <w:ind w:right="74"/>
              <w:rPr>
                <w:rFonts w:cs="Arial"/>
                <w:b/>
                <w:sz w:val="18"/>
                <w:szCs w:val="18"/>
              </w:rPr>
            </w:pPr>
            <w:r w:rsidRPr="00D64460">
              <w:rPr>
                <w:rFonts w:cs="Arial"/>
                <w:b/>
                <w:sz w:val="18"/>
                <w:szCs w:val="18"/>
              </w:rPr>
              <w:t xml:space="preserve">Art. </w:t>
            </w:r>
            <w:r w:rsidR="00A95CB1">
              <w:rPr>
                <w:rFonts w:cs="Arial"/>
                <w:b/>
                <w:sz w:val="18"/>
                <w:szCs w:val="18"/>
              </w:rPr>
              <w:t>51</w:t>
            </w:r>
            <w:r>
              <w:rPr>
                <w:rFonts w:cs="Arial"/>
                <w:b/>
                <w:sz w:val="18"/>
                <w:szCs w:val="18"/>
              </w:rPr>
              <w:t xml:space="preserve"> cpv. 1</w:t>
            </w:r>
          </w:p>
          <w:p w:rsidR="00B829F7" w:rsidRPr="00321A7A" w:rsidRDefault="00B829F7" w:rsidP="00C711A1">
            <w:pPr>
              <w:spacing w:line="228" w:lineRule="auto"/>
              <w:ind w:right="74"/>
              <w:rPr>
                <w:rFonts w:cs="Arial"/>
                <w:sz w:val="18"/>
                <w:szCs w:val="18"/>
              </w:rPr>
            </w:pPr>
            <w:r w:rsidRPr="001E07F3">
              <w:rPr>
                <w:rFonts w:cs="Arial"/>
                <w:sz w:val="18"/>
                <w:szCs w:val="18"/>
              </w:rPr>
              <w:t>I tre quinti dei proponenti</w:t>
            </w:r>
            <w:r w:rsidR="00301683">
              <w:rPr>
                <w:rFonts w:cs="Arial"/>
                <w:sz w:val="18"/>
                <w:szCs w:val="18"/>
              </w:rPr>
              <w:t xml:space="preserve">, tramite </w:t>
            </w:r>
            <w:r w:rsidRPr="001E07F3">
              <w:rPr>
                <w:rFonts w:cs="Arial"/>
                <w:sz w:val="18"/>
                <w:szCs w:val="18"/>
              </w:rPr>
              <w:t xml:space="preserve">il loro rappresentante </w:t>
            </w:r>
            <w:r w:rsidR="00301683">
              <w:rPr>
                <w:rFonts w:cs="Arial"/>
                <w:sz w:val="18"/>
                <w:szCs w:val="18"/>
              </w:rPr>
              <w:t>e</w:t>
            </w:r>
            <w:r w:rsidRPr="001E07F3">
              <w:rPr>
                <w:rFonts w:cs="Arial"/>
                <w:sz w:val="18"/>
                <w:szCs w:val="18"/>
              </w:rPr>
              <w:t xml:space="preserve"> con il consenso dei candidati, possono dichiarare per </w:t>
            </w:r>
            <w:r w:rsidR="00301683">
              <w:rPr>
                <w:rFonts w:cs="Arial"/>
                <w:sz w:val="18"/>
                <w:szCs w:val="18"/>
              </w:rPr>
              <w:t>i</w:t>
            </w:r>
            <w:r w:rsidRPr="001E07F3">
              <w:rPr>
                <w:rFonts w:cs="Arial"/>
                <w:sz w:val="18"/>
                <w:szCs w:val="18"/>
              </w:rPr>
              <w:t>scritto di ritirare la proposta o ridurre il numero dei candidati unicamente per permettere l'elezione tacita, entro le ore 18.00 del secondo lunedì successivo alla scadenza del termine di deposito delle proposte</w:t>
            </w:r>
            <w:r>
              <w:rPr>
                <w:rFonts w:cs="Arial"/>
                <w:sz w:val="18"/>
                <w:szCs w:val="18"/>
              </w:rPr>
              <w:t>.</w:t>
            </w:r>
          </w:p>
          <w:p w:rsidR="00B829F7" w:rsidRPr="00D64460" w:rsidRDefault="00B829F7" w:rsidP="00C711A1">
            <w:pPr>
              <w:spacing w:line="228" w:lineRule="auto"/>
              <w:ind w:right="74"/>
              <w:rPr>
                <w:rFonts w:cs="Arial"/>
                <w:b/>
                <w:sz w:val="18"/>
                <w:szCs w:val="18"/>
              </w:rPr>
            </w:pPr>
          </w:p>
        </w:tc>
      </w:tr>
      <w:tr w:rsidR="00B829F7" w:rsidRPr="00D64460" w:rsidTr="00C711A1">
        <w:tc>
          <w:tcPr>
            <w:tcW w:w="1488" w:type="dxa"/>
            <w:tcBorders>
              <w:bottom w:val="nil"/>
            </w:tcBorders>
          </w:tcPr>
          <w:p w:rsidR="00B829F7" w:rsidRPr="00D64460" w:rsidRDefault="00B829F7" w:rsidP="00B022BB">
            <w:pPr>
              <w:jc w:val="left"/>
              <w:rPr>
                <w:b/>
                <w:sz w:val="18"/>
                <w:szCs w:val="18"/>
              </w:rPr>
            </w:pPr>
          </w:p>
          <w:p w:rsidR="00B829F7" w:rsidRPr="00321A7A" w:rsidRDefault="00B829F7" w:rsidP="00B022BB">
            <w:pPr>
              <w:jc w:val="left"/>
              <w:rPr>
                <w:b/>
                <w:sz w:val="16"/>
                <w:szCs w:val="16"/>
              </w:rPr>
            </w:pPr>
            <w:r w:rsidRPr="00C1145C">
              <w:rPr>
                <w:b/>
                <w:sz w:val="16"/>
                <w:szCs w:val="16"/>
              </w:rPr>
              <w:t>Facoltà di designazione dopo la ripartizione</w:t>
            </w:r>
          </w:p>
        </w:tc>
        <w:tc>
          <w:tcPr>
            <w:tcW w:w="8221" w:type="dxa"/>
            <w:tcBorders>
              <w:bottom w:val="nil"/>
            </w:tcBorders>
          </w:tcPr>
          <w:p w:rsidR="00B829F7" w:rsidRPr="00541DE0" w:rsidRDefault="00B829F7" w:rsidP="00B62A6A">
            <w:pPr>
              <w:ind w:right="74"/>
              <w:rPr>
                <w:rFonts w:cs="Arial"/>
                <w:b/>
                <w:sz w:val="18"/>
                <w:szCs w:val="18"/>
              </w:rPr>
            </w:pPr>
            <w:r>
              <w:rPr>
                <w:rFonts w:cs="Arial"/>
                <w:b/>
                <w:sz w:val="18"/>
                <w:szCs w:val="18"/>
              </w:rPr>
              <w:t>Art. 5</w:t>
            </w:r>
            <w:r w:rsidR="00A95CB1">
              <w:rPr>
                <w:rFonts w:cs="Arial"/>
                <w:b/>
                <w:sz w:val="18"/>
                <w:szCs w:val="18"/>
              </w:rPr>
              <w:t>8</w:t>
            </w:r>
            <w:r w:rsidRPr="00541DE0">
              <w:rPr>
                <w:rFonts w:cs="Arial"/>
                <w:b/>
                <w:sz w:val="18"/>
                <w:szCs w:val="18"/>
              </w:rPr>
              <w:t xml:space="preserve"> cpv. 1</w:t>
            </w:r>
          </w:p>
          <w:p w:rsidR="00B829F7" w:rsidRPr="00D64460" w:rsidRDefault="00B829F7" w:rsidP="00B62A6A">
            <w:pPr>
              <w:spacing w:after="60"/>
              <w:ind w:right="74"/>
              <w:rPr>
                <w:rFonts w:cs="Arial"/>
                <w:b/>
                <w:sz w:val="18"/>
                <w:szCs w:val="18"/>
              </w:rPr>
            </w:pPr>
            <w:r w:rsidRPr="00541DE0">
              <w:rPr>
                <w:rFonts w:cs="Arial"/>
                <w:sz w:val="18"/>
                <w:szCs w:val="18"/>
                <w:vertAlign w:val="superscript"/>
              </w:rPr>
              <w:t>1</w:t>
            </w:r>
            <w:r w:rsidRPr="00C1145C">
              <w:rPr>
                <w:rFonts w:cs="Arial"/>
                <w:sz w:val="18"/>
                <w:szCs w:val="18"/>
              </w:rPr>
              <w:t>Se a una lista è assegnato un numero di seggi superiore a quello dei suoi candidati, i tre quinti dei proponenti della lista</w:t>
            </w:r>
            <w:r>
              <w:rPr>
                <w:rFonts w:cs="Arial"/>
                <w:sz w:val="18"/>
                <w:szCs w:val="18"/>
              </w:rPr>
              <w:t>, tramite il loro rappresentante,</w:t>
            </w:r>
            <w:r w:rsidRPr="00C1145C">
              <w:rPr>
                <w:rFonts w:cs="Arial"/>
                <w:sz w:val="18"/>
                <w:szCs w:val="18"/>
              </w:rPr>
              <w:t xml:space="preserve"> hanno la facoltà di completarla fino al numero di seggi che le sono stati attribuiti entro dieci giorni dalla pubblicazione dei risultati; la proposta di </w:t>
            </w:r>
            <w:proofErr w:type="spellStart"/>
            <w:r w:rsidRPr="00C1145C">
              <w:rPr>
                <w:rFonts w:cs="Arial"/>
                <w:sz w:val="18"/>
                <w:szCs w:val="18"/>
              </w:rPr>
              <w:t>completazione</w:t>
            </w:r>
            <w:proofErr w:type="spellEnd"/>
            <w:r w:rsidRPr="00C1145C">
              <w:rPr>
                <w:rFonts w:cs="Arial"/>
                <w:sz w:val="18"/>
                <w:szCs w:val="18"/>
              </w:rPr>
              <w:t xml:space="preserve"> deve essere depositata con la dichiarazione di accettazione e, nei casi previsti dalla legge, l'estratto del casellario giudiziale</w:t>
            </w:r>
            <w:r>
              <w:rPr>
                <w:rFonts w:cs="Arial"/>
                <w:sz w:val="18"/>
                <w:szCs w:val="18"/>
              </w:rPr>
              <w:t>.</w:t>
            </w:r>
          </w:p>
        </w:tc>
      </w:tr>
      <w:tr w:rsidR="00B829F7" w:rsidRPr="00D64460" w:rsidTr="00C711A1">
        <w:tblPrEx>
          <w:tblBorders>
            <w:top w:val="dashed" w:sz="4" w:space="0" w:color="auto"/>
            <w:bottom w:val="single" w:sz="4" w:space="0" w:color="auto"/>
          </w:tblBorders>
        </w:tblPrEx>
        <w:tc>
          <w:tcPr>
            <w:tcW w:w="1488" w:type="dxa"/>
            <w:tcBorders>
              <w:top w:val="nil"/>
              <w:bottom w:val="nil"/>
            </w:tcBorders>
          </w:tcPr>
          <w:p w:rsidR="00B829F7" w:rsidRPr="00D64460" w:rsidRDefault="00B829F7" w:rsidP="00C711A1">
            <w:pPr>
              <w:spacing w:line="228" w:lineRule="auto"/>
              <w:jc w:val="left"/>
              <w:rPr>
                <w:b/>
                <w:sz w:val="18"/>
                <w:szCs w:val="18"/>
              </w:rPr>
            </w:pPr>
          </w:p>
          <w:p w:rsidR="00B829F7" w:rsidRPr="00C1145C" w:rsidRDefault="00B829F7" w:rsidP="00C711A1">
            <w:pPr>
              <w:spacing w:line="228" w:lineRule="auto"/>
              <w:jc w:val="left"/>
              <w:rPr>
                <w:b/>
                <w:sz w:val="16"/>
                <w:szCs w:val="16"/>
              </w:rPr>
            </w:pPr>
            <w:r w:rsidRPr="00C1145C">
              <w:rPr>
                <w:b/>
                <w:sz w:val="16"/>
                <w:szCs w:val="16"/>
              </w:rPr>
              <w:t>Subingresso</w:t>
            </w:r>
          </w:p>
          <w:p w:rsidR="00B829F7" w:rsidRPr="00C1145C" w:rsidRDefault="00B829F7" w:rsidP="00C711A1">
            <w:pPr>
              <w:spacing w:line="228" w:lineRule="auto"/>
              <w:jc w:val="left"/>
              <w:rPr>
                <w:b/>
                <w:sz w:val="18"/>
                <w:szCs w:val="18"/>
              </w:rPr>
            </w:pPr>
            <w:r w:rsidRPr="00C1145C">
              <w:rPr>
                <w:b/>
                <w:sz w:val="16"/>
                <w:szCs w:val="16"/>
              </w:rPr>
              <w:t>a) nelle elezioni con il sistema proporzionale</w:t>
            </w:r>
          </w:p>
        </w:tc>
        <w:tc>
          <w:tcPr>
            <w:tcW w:w="8221" w:type="dxa"/>
            <w:tcBorders>
              <w:top w:val="nil"/>
              <w:bottom w:val="nil"/>
            </w:tcBorders>
          </w:tcPr>
          <w:p w:rsidR="00B829F7" w:rsidRPr="00541DE0" w:rsidRDefault="00B829F7" w:rsidP="00C711A1">
            <w:pPr>
              <w:spacing w:before="60" w:line="228" w:lineRule="auto"/>
              <w:ind w:right="74"/>
              <w:rPr>
                <w:rFonts w:cs="Arial"/>
                <w:b/>
                <w:sz w:val="18"/>
                <w:szCs w:val="18"/>
              </w:rPr>
            </w:pPr>
            <w:r>
              <w:rPr>
                <w:rFonts w:cs="Arial"/>
                <w:b/>
                <w:sz w:val="18"/>
                <w:szCs w:val="18"/>
              </w:rPr>
              <w:t>Art. 61</w:t>
            </w:r>
            <w:r w:rsidRPr="00541DE0">
              <w:rPr>
                <w:rFonts w:cs="Arial"/>
                <w:b/>
                <w:sz w:val="18"/>
                <w:szCs w:val="18"/>
              </w:rPr>
              <w:t xml:space="preserve"> cpv. </w:t>
            </w:r>
            <w:r>
              <w:rPr>
                <w:rFonts w:cs="Arial"/>
                <w:b/>
                <w:sz w:val="18"/>
                <w:szCs w:val="18"/>
              </w:rPr>
              <w:t>2 e 4</w:t>
            </w:r>
          </w:p>
          <w:p w:rsidR="00B829F7" w:rsidRDefault="00B829F7" w:rsidP="00C711A1">
            <w:pPr>
              <w:spacing w:line="228" w:lineRule="auto"/>
              <w:ind w:right="72"/>
              <w:rPr>
                <w:rFonts w:cs="Arial"/>
                <w:sz w:val="18"/>
                <w:szCs w:val="18"/>
              </w:rPr>
            </w:pPr>
            <w:r w:rsidRPr="00E10F6D">
              <w:rPr>
                <w:rFonts w:cs="Arial"/>
                <w:sz w:val="18"/>
                <w:szCs w:val="18"/>
                <w:vertAlign w:val="superscript"/>
              </w:rPr>
              <w:t>2</w:t>
            </w:r>
            <w:r w:rsidRPr="00E10F6D">
              <w:rPr>
                <w:rFonts w:cs="Arial"/>
                <w:sz w:val="18"/>
                <w:szCs w:val="18"/>
              </w:rPr>
              <w:t>Se non vi sono subentranti, tre quinti dei proponenti</w:t>
            </w:r>
            <w:r>
              <w:rPr>
                <w:rFonts w:cs="Arial"/>
                <w:sz w:val="18"/>
                <w:szCs w:val="18"/>
              </w:rPr>
              <w:t>, tramite il loro rappresentante,</w:t>
            </w:r>
            <w:r w:rsidRPr="00E10F6D">
              <w:rPr>
                <w:rFonts w:cs="Arial"/>
                <w:sz w:val="18"/>
                <w:szCs w:val="18"/>
              </w:rPr>
              <w:t xml:space="preserve"> possono presentare una proposta di candidatura nelle forme previste per la presentazione di proposte nel caso di elezioni generali entro il termine di trenta giorni fissato al rappresentante della lista dal Consiglio di Stato o, nelle elezioni comunali, dal Municipio.</w:t>
            </w:r>
          </w:p>
          <w:p w:rsidR="00B829F7" w:rsidRPr="00C1145C" w:rsidRDefault="00B829F7" w:rsidP="00C711A1">
            <w:pPr>
              <w:spacing w:after="60" w:line="228" w:lineRule="auto"/>
              <w:ind w:right="74"/>
              <w:rPr>
                <w:rFonts w:cs="Arial"/>
                <w:sz w:val="18"/>
                <w:szCs w:val="18"/>
              </w:rPr>
            </w:pPr>
            <w:r w:rsidRPr="00E10F6D">
              <w:rPr>
                <w:rFonts w:cs="Arial"/>
                <w:sz w:val="18"/>
                <w:szCs w:val="18"/>
                <w:vertAlign w:val="superscript"/>
              </w:rPr>
              <w:t>4</w:t>
            </w:r>
            <w:r w:rsidRPr="00E10F6D">
              <w:rPr>
                <w:rFonts w:cs="Arial"/>
                <w:sz w:val="18"/>
                <w:szCs w:val="18"/>
              </w:rPr>
              <w:t>Se i proponenti</w:t>
            </w:r>
            <w:r>
              <w:rPr>
                <w:rFonts w:cs="Arial"/>
                <w:sz w:val="18"/>
                <w:szCs w:val="18"/>
              </w:rPr>
              <w:t>, tramite il loro rappresentante,</w:t>
            </w:r>
            <w:r w:rsidRPr="00E10F6D">
              <w:rPr>
                <w:rFonts w:cs="Arial"/>
                <w:sz w:val="18"/>
                <w:szCs w:val="18"/>
              </w:rPr>
              <w:t xml:space="preserve"> non fanno uso della facoltà di designazione il Consiglio di Stato o, nelle elezioni comunali secondo l'articolo 64, il Municipio indice un'elezione complementare</w:t>
            </w:r>
            <w:r>
              <w:rPr>
                <w:rFonts w:cs="Arial"/>
                <w:sz w:val="18"/>
                <w:szCs w:val="18"/>
              </w:rPr>
              <w:t>.</w:t>
            </w:r>
          </w:p>
        </w:tc>
      </w:tr>
      <w:tr w:rsidR="00B829F7" w:rsidRPr="00D64460" w:rsidTr="00C711A1">
        <w:tblPrEx>
          <w:tblBorders>
            <w:top w:val="dashed" w:sz="4" w:space="0" w:color="auto"/>
            <w:bottom w:val="single" w:sz="4" w:space="0" w:color="auto"/>
          </w:tblBorders>
        </w:tblPrEx>
        <w:tc>
          <w:tcPr>
            <w:tcW w:w="1488" w:type="dxa"/>
            <w:tcBorders>
              <w:top w:val="nil"/>
              <w:bottom w:val="nil"/>
            </w:tcBorders>
          </w:tcPr>
          <w:p w:rsidR="00B829F7" w:rsidRPr="00D64460" w:rsidRDefault="00B829F7" w:rsidP="00C711A1">
            <w:pPr>
              <w:spacing w:line="228" w:lineRule="auto"/>
              <w:jc w:val="left"/>
              <w:rPr>
                <w:b/>
                <w:sz w:val="18"/>
                <w:szCs w:val="18"/>
              </w:rPr>
            </w:pPr>
          </w:p>
          <w:p w:rsidR="00B829F7" w:rsidRPr="00E10F6D" w:rsidRDefault="00B829F7" w:rsidP="00C711A1">
            <w:pPr>
              <w:spacing w:line="228" w:lineRule="auto"/>
              <w:jc w:val="left"/>
              <w:rPr>
                <w:b/>
                <w:sz w:val="16"/>
                <w:szCs w:val="16"/>
              </w:rPr>
            </w:pPr>
            <w:r w:rsidRPr="00E10F6D">
              <w:rPr>
                <w:b/>
                <w:sz w:val="16"/>
                <w:szCs w:val="16"/>
              </w:rPr>
              <w:t>Decesso di un candidato</w:t>
            </w:r>
          </w:p>
        </w:tc>
        <w:tc>
          <w:tcPr>
            <w:tcW w:w="8221" w:type="dxa"/>
            <w:tcBorders>
              <w:top w:val="nil"/>
              <w:bottom w:val="nil"/>
            </w:tcBorders>
          </w:tcPr>
          <w:p w:rsidR="00B829F7" w:rsidRPr="00541DE0" w:rsidRDefault="00A95CB1" w:rsidP="00C711A1">
            <w:pPr>
              <w:spacing w:before="60" w:line="228" w:lineRule="auto"/>
              <w:ind w:right="74"/>
              <w:rPr>
                <w:rFonts w:cs="Arial"/>
                <w:b/>
                <w:sz w:val="18"/>
                <w:szCs w:val="18"/>
              </w:rPr>
            </w:pPr>
            <w:r>
              <w:rPr>
                <w:rFonts w:cs="Arial"/>
                <w:b/>
                <w:sz w:val="18"/>
                <w:szCs w:val="18"/>
              </w:rPr>
              <w:t>Art. 68</w:t>
            </w:r>
          </w:p>
          <w:p w:rsidR="00B829F7" w:rsidRPr="001F1A08" w:rsidRDefault="00B829F7" w:rsidP="00C711A1">
            <w:pPr>
              <w:spacing w:line="228" w:lineRule="auto"/>
              <w:ind w:right="72"/>
              <w:rPr>
                <w:rFonts w:cs="Arial"/>
                <w:sz w:val="18"/>
                <w:szCs w:val="18"/>
              </w:rPr>
            </w:pPr>
            <w:r w:rsidRPr="001F1A08">
              <w:rPr>
                <w:rFonts w:cs="Arial"/>
                <w:sz w:val="18"/>
                <w:szCs w:val="18"/>
                <w:vertAlign w:val="superscript"/>
              </w:rPr>
              <w:t>1</w:t>
            </w:r>
            <w:r w:rsidRPr="001F1A08">
              <w:rPr>
                <w:rFonts w:cs="Arial"/>
                <w:sz w:val="18"/>
                <w:szCs w:val="18"/>
              </w:rPr>
              <w:t>Se un candidato decede prima che le liste diventino definitive, il suo nome è stralciato; i tre quinti dei proponenti</w:t>
            </w:r>
            <w:r w:rsidR="00474D35">
              <w:rPr>
                <w:rFonts w:cs="Arial"/>
                <w:sz w:val="18"/>
                <w:szCs w:val="18"/>
              </w:rPr>
              <w:t xml:space="preserve"> della lista, tramite il loro</w:t>
            </w:r>
            <w:r w:rsidRPr="001F1A08">
              <w:rPr>
                <w:rFonts w:cs="Arial"/>
                <w:sz w:val="18"/>
                <w:szCs w:val="18"/>
              </w:rPr>
              <w:t xml:space="preserve"> rappresentante</w:t>
            </w:r>
            <w:r w:rsidR="00474D35">
              <w:rPr>
                <w:rFonts w:cs="Arial"/>
                <w:sz w:val="18"/>
                <w:szCs w:val="18"/>
              </w:rPr>
              <w:t>,</w:t>
            </w:r>
            <w:r w:rsidRPr="001F1A08">
              <w:rPr>
                <w:rFonts w:cs="Arial"/>
                <w:sz w:val="18"/>
                <w:szCs w:val="18"/>
              </w:rPr>
              <w:t xml:space="preserve"> possono presentare un candidato sostituto entro il momento in cui le liste diventano definitive con la dichiarazione di accettazione e, quando prescritto, l'estratto del casellario giudiziale; se vi sono vizi le nuove candidature sono stralciate.</w:t>
            </w:r>
          </w:p>
          <w:p w:rsidR="00B829F7" w:rsidRDefault="00B829F7" w:rsidP="00C711A1">
            <w:pPr>
              <w:spacing w:line="228" w:lineRule="auto"/>
              <w:ind w:right="72"/>
              <w:rPr>
                <w:rFonts w:cs="Arial"/>
                <w:sz w:val="18"/>
                <w:szCs w:val="18"/>
              </w:rPr>
            </w:pPr>
            <w:r w:rsidRPr="001F1A08">
              <w:rPr>
                <w:rFonts w:cs="Arial"/>
                <w:sz w:val="18"/>
                <w:szCs w:val="18"/>
                <w:vertAlign w:val="superscript"/>
              </w:rPr>
              <w:t>2</w:t>
            </w:r>
            <w:r w:rsidRPr="001F1A08">
              <w:rPr>
                <w:rFonts w:cs="Arial"/>
                <w:sz w:val="18"/>
                <w:szCs w:val="18"/>
              </w:rPr>
              <w:t>Se un candidato decede dopo che le liste sono divenute definitive, il suo nome è stralciato solo se richiesto dai tre quinti dei proponenti</w:t>
            </w:r>
            <w:r w:rsidR="00474D35">
              <w:rPr>
                <w:rFonts w:cs="Arial"/>
                <w:sz w:val="18"/>
                <w:szCs w:val="18"/>
              </w:rPr>
              <w:t xml:space="preserve"> della lista, tramite il loro</w:t>
            </w:r>
            <w:r w:rsidRPr="001F1A08">
              <w:rPr>
                <w:rFonts w:cs="Arial"/>
                <w:sz w:val="18"/>
                <w:szCs w:val="18"/>
              </w:rPr>
              <w:t xml:space="preserve"> rappresentante, purché i lavori di stampa del materiale di voto lo permettano; in questo caso non è ammessa la sostituzione del candidato.</w:t>
            </w:r>
          </w:p>
          <w:p w:rsidR="00B829F7" w:rsidRPr="00E10F6D" w:rsidRDefault="00B829F7" w:rsidP="00C711A1">
            <w:pPr>
              <w:spacing w:line="228" w:lineRule="auto"/>
              <w:ind w:right="72"/>
              <w:rPr>
                <w:rFonts w:cs="Arial"/>
                <w:b/>
                <w:sz w:val="18"/>
                <w:szCs w:val="18"/>
              </w:rPr>
            </w:pPr>
          </w:p>
        </w:tc>
      </w:tr>
      <w:tr w:rsidR="00B829F7" w:rsidRPr="00D64460" w:rsidTr="00C711A1">
        <w:tblPrEx>
          <w:tblBorders>
            <w:top w:val="dashed" w:sz="4" w:space="0" w:color="auto"/>
            <w:bottom w:val="single" w:sz="4" w:space="0" w:color="auto"/>
          </w:tblBorders>
        </w:tblPrEx>
        <w:trPr>
          <w:trHeight w:val="176"/>
        </w:trPr>
        <w:tc>
          <w:tcPr>
            <w:tcW w:w="1488" w:type="dxa"/>
            <w:tcBorders>
              <w:top w:val="nil"/>
            </w:tcBorders>
          </w:tcPr>
          <w:p w:rsidR="00B829F7" w:rsidRPr="00D64460" w:rsidRDefault="00B829F7" w:rsidP="00C711A1">
            <w:pPr>
              <w:spacing w:line="228" w:lineRule="auto"/>
              <w:jc w:val="left"/>
              <w:rPr>
                <w:b/>
                <w:sz w:val="18"/>
                <w:szCs w:val="18"/>
              </w:rPr>
            </w:pPr>
          </w:p>
          <w:p w:rsidR="00B829F7" w:rsidRPr="001F1A08" w:rsidRDefault="00B829F7" w:rsidP="00C711A1">
            <w:pPr>
              <w:spacing w:line="228" w:lineRule="auto"/>
              <w:jc w:val="left"/>
              <w:rPr>
                <w:b/>
                <w:sz w:val="16"/>
                <w:szCs w:val="16"/>
              </w:rPr>
            </w:pPr>
            <w:r w:rsidRPr="001F1A08">
              <w:rPr>
                <w:b/>
                <w:sz w:val="16"/>
                <w:szCs w:val="16"/>
              </w:rPr>
              <w:t>Designazione dei membri supplenti del Municipio</w:t>
            </w:r>
          </w:p>
        </w:tc>
        <w:tc>
          <w:tcPr>
            <w:tcW w:w="8221" w:type="dxa"/>
            <w:tcBorders>
              <w:top w:val="nil"/>
            </w:tcBorders>
          </w:tcPr>
          <w:p w:rsidR="00B829F7" w:rsidRPr="00541DE0" w:rsidRDefault="00B829F7" w:rsidP="00C711A1">
            <w:pPr>
              <w:spacing w:line="228" w:lineRule="auto"/>
              <w:ind w:right="72"/>
              <w:rPr>
                <w:rFonts w:cs="Arial"/>
                <w:b/>
                <w:sz w:val="18"/>
                <w:szCs w:val="18"/>
              </w:rPr>
            </w:pPr>
            <w:r>
              <w:rPr>
                <w:rFonts w:cs="Arial"/>
                <w:b/>
                <w:sz w:val="18"/>
                <w:szCs w:val="18"/>
              </w:rPr>
              <w:t>Art. 81 cpv. 4 e 5</w:t>
            </w:r>
          </w:p>
          <w:p w:rsidR="00B829F7" w:rsidRPr="001F1A08" w:rsidRDefault="00B829F7" w:rsidP="00C711A1">
            <w:pPr>
              <w:spacing w:line="228" w:lineRule="auto"/>
              <w:ind w:right="72"/>
              <w:rPr>
                <w:spacing w:val="2"/>
                <w:sz w:val="18"/>
                <w:szCs w:val="18"/>
              </w:rPr>
            </w:pPr>
            <w:r w:rsidRPr="001F1A08">
              <w:rPr>
                <w:spacing w:val="2"/>
                <w:sz w:val="18"/>
                <w:szCs w:val="18"/>
                <w:vertAlign w:val="superscript"/>
              </w:rPr>
              <w:t>4</w:t>
            </w:r>
            <w:r w:rsidRPr="001F1A08">
              <w:rPr>
                <w:spacing w:val="2"/>
                <w:sz w:val="18"/>
                <w:szCs w:val="18"/>
              </w:rPr>
              <w:t>Entro cinque giorni dalla pubblicazione dei risultati, tre quinti dei proponenti</w:t>
            </w:r>
            <w:r w:rsidR="00474D35">
              <w:rPr>
                <w:spacing w:val="2"/>
                <w:sz w:val="18"/>
                <w:szCs w:val="18"/>
              </w:rPr>
              <w:t>, tramite il loro</w:t>
            </w:r>
            <w:r w:rsidRPr="001F1A08">
              <w:rPr>
                <w:spacing w:val="2"/>
                <w:sz w:val="18"/>
                <w:szCs w:val="18"/>
              </w:rPr>
              <w:t xml:space="preserve"> rappresentante</w:t>
            </w:r>
            <w:r w:rsidR="00474D35">
              <w:rPr>
                <w:spacing w:val="2"/>
                <w:sz w:val="18"/>
                <w:szCs w:val="18"/>
              </w:rPr>
              <w:t>,</w:t>
            </w:r>
            <w:r w:rsidRPr="001F1A08">
              <w:rPr>
                <w:spacing w:val="2"/>
                <w:sz w:val="18"/>
                <w:szCs w:val="18"/>
              </w:rPr>
              <w:t xml:space="preserve"> designano i nomi dei membri supplenti del Municipio spettanti alla lista.</w:t>
            </w:r>
          </w:p>
          <w:p w:rsidR="00B829F7" w:rsidRPr="00E10F6D" w:rsidRDefault="00B829F7" w:rsidP="00C711A1">
            <w:pPr>
              <w:spacing w:after="60" w:line="228" w:lineRule="auto"/>
              <w:ind w:right="74"/>
              <w:rPr>
                <w:rFonts w:cs="Arial"/>
                <w:b/>
                <w:sz w:val="18"/>
                <w:szCs w:val="18"/>
              </w:rPr>
            </w:pPr>
            <w:r w:rsidRPr="001F1A08">
              <w:rPr>
                <w:spacing w:val="2"/>
                <w:sz w:val="18"/>
                <w:szCs w:val="18"/>
                <w:vertAlign w:val="superscript"/>
              </w:rPr>
              <w:t>5</w:t>
            </w:r>
            <w:r w:rsidRPr="001F1A08">
              <w:rPr>
                <w:spacing w:val="2"/>
                <w:sz w:val="18"/>
                <w:szCs w:val="18"/>
              </w:rPr>
              <w:t>Nel caso di vacanza, tre quinti dei proponenti</w:t>
            </w:r>
            <w:r w:rsidR="00474D35">
              <w:rPr>
                <w:spacing w:val="2"/>
                <w:sz w:val="18"/>
                <w:szCs w:val="18"/>
              </w:rPr>
              <w:t xml:space="preserve">, tramite il loro rappresentante, </w:t>
            </w:r>
            <w:r w:rsidRPr="001F1A08">
              <w:rPr>
                <w:spacing w:val="2"/>
                <w:sz w:val="18"/>
                <w:szCs w:val="18"/>
              </w:rPr>
              <w:t>possono designare il nome del sostituto entro il termine di trenta giorni fissato al rappresentante della lista dal Municipio.</w:t>
            </w:r>
          </w:p>
        </w:tc>
      </w:tr>
    </w:tbl>
    <w:p w:rsidR="001E3BDE" w:rsidRDefault="001E3BDE" w:rsidP="001E3BDE"/>
    <w:p w:rsidR="00B829F7" w:rsidRDefault="00B829F7" w:rsidP="001E3BDE">
      <w:r>
        <w:t>La minoranza 2 della Commissione</w:t>
      </w:r>
      <w:r w:rsidR="00C711A1">
        <w:t xml:space="preserve"> (1 membro)</w:t>
      </w:r>
      <w:r>
        <w:t xml:space="preserve"> </w:t>
      </w:r>
      <w:r w:rsidR="00301683">
        <w:t xml:space="preserve">ritiene che l'autorità assoluta </w:t>
      </w:r>
      <w:r w:rsidR="00301683" w:rsidRPr="00301683">
        <w:t xml:space="preserve">che </w:t>
      </w:r>
      <w:r w:rsidR="00301683">
        <w:t xml:space="preserve">la maggioranza commissionale </w:t>
      </w:r>
      <w:r w:rsidR="00301683" w:rsidRPr="00301683">
        <w:t xml:space="preserve">vuole </w:t>
      </w:r>
      <w:r w:rsidR="00301683">
        <w:t>attribuire</w:t>
      </w:r>
      <w:r w:rsidR="00301683" w:rsidRPr="00301683">
        <w:t xml:space="preserve"> al rappresentante dei proponenti </w:t>
      </w:r>
      <w:r w:rsidR="00301683">
        <w:t>sia</w:t>
      </w:r>
      <w:r w:rsidR="00301683" w:rsidRPr="00301683">
        <w:t xml:space="preserve"> una questione politica, per cui trova </w:t>
      </w:r>
      <w:r w:rsidR="00301683">
        <w:t xml:space="preserve">opportuno </w:t>
      </w:r>
      <w:r w:rsidR="00301683" w:rsidRPr="00301683">
        <w:t>sostituire nelle varie norme interessate la formulazione «</w:t>
      </w:r>
      <w:r w:rsidR="00301683" w:rsidRPr="00301683">
        <w:rPr>
          <w:i/>
        </w:rPr>
        <w:t>il rappresentante dei proponenti</w:t>
      </w:r>
      <w:r w:rsidR="00301683" w:rsidRPr="00301683">
        <w:t>» con «</w:t>
      </w:r>
      <w:r w:rsidR="00301683" w:rsidRPr="00301683">
        <w:rPr>
          <w:i/>
        </w:rPr>
        <w:t>i proponenti, tramite il loro rappresentante</w:t>
      </w:r>
      <w:r w:rsidR="005F718B">
        <w:t xml:space="preserve">», questo al fine di non </w:t>
      </w:r>
      <w:r w:rsidR="00301683" w:rsidRPr="00301683">
        <w:t xml:space="preserve">accentuare eccessivamente il peso dato al rappresentante dei proponenti. Ciò significa da una parte che il primo proponente si assume la responsabilità politica di rappresentare gli altri proponenti – quindi tutto dipende </w:t>
      </w:r>
      <w:r w:rsidR="00301683" w:rsidRPr="00301683">
        <w:lastRenderedPageBreak/>
        <w:t>dalla relazione che egli ha con questi ultimi –, dall'altra che a livello comunale egli è l'unico interlocutore con le autorità.</w:t>
      </w:r>
    </w:p>
    <w:p w:rsidR="00B829F7" w:rsidRPr="001E3BDE" w:rsidRDefault="00B829F7" w:rsidP="00EC62EF">
      <w:pPr>
        <w:pStyle w:val="Default"/>
        <w:spacing w:line="360" w:lineRule="auto"/>
        <w:jc w:val="both"/>
        <w:rPr>
          <w:sz w:val="32"/>
          <w:szCs w:val="32"/>
        </w:rPr>
      </w:pPr>
    </w:p>
    <w:p w:rsidR="00474D35" w:rsidRPr="00052119" w:rsidRDefault="00474D35" w:rsidP="007D01A0">
      <w:pPr>
        <w:pStyle w:val="Titolo2"/>
        <w:tabs>
          <w:tab w:val="left" w:pos="709"/>
        </w:tabs>
        <w:spacing w:before="0"/>
        <w:rPr>
          <w:rFonts w:ascii="Arial" w:hAnsi="Arial" w:cs="Arial"/>
          <w:color w:val="auto"/>
          <w:sz w:val="24"/>
          <w:szCs w:val="24"/>
        </w:rPr>
      </w:pPr>
      <w:bookmarkStart w:id="78" w:name="_Toc527974488"/>
      <w:r>
        <w:rPr>
          <w:rFonts w:ascii="Arial" w:hAnsi="Arial" w:cs="Arial"/>
          <w:color w:val="auto"/>
          <w:sz w:val="24"/>
          <w:szCs w:val="24"/>
        </w:rPr>
        <w:t>art. 32 "Compiti</w:t>
      </w:r>
      <w:r w:rsidR="00DD6DCA">
        <w:rPr>
          <w:rFonts w:ascii="Arial" w:hAnsi="Arial" w:cs="Arial"/>
          <w:color w:val="auto"/>
          <w:sz w:val="24"/>
          <w:szCs w:val="24"/>
        </w:rPr>
        <w:t>"</w:t>
      </w:r>
      <w:bookmarkEnd w:id="78"/>
    </w:p>
    <w:p w:rsidR="007E54CC" w:rsidRDefault="002F38E3" w:rsidP="00CD4A4E">
      <w:pPr>
        <w:tabs>
          <w:tab w:val="left" w:pos="567"/>
        </w:tabs>
        <w:spacing w:before="120"/>
        <w:ind w:left="567"/>
        <w:rPr>
          <w:i/>
          <w:sz w:val="20"/>
          <w:highlight w:val="green"/>
        </w:rPr>
      </w:pPr>
      <w:r w:rsidRPr="00367C4A">
        <w:rPr>
          <w:i/>
          <w:sz w:val="20"/>
          <w:highlight w:val="green"/>
        </w:rPr>
        <w:t>modifiche solo formali rispetto alla versione governativa</w:t>
      </w:r>
    </w:p>
    <w:p w:rsidR="007E54CC" w:rsidRPr="007E54CC" w:rsidRDefault="007E54CC" w:rsidP="007E54CC">
      <w:pPr>
        <w:pStyle w:val="Default"/>
        <w:jc w:val="both"/>
      </w:pPr>
    </w:p>
    <w:p w:rsidR="007E54CC" w:rsidRPr="007E54CC" w:rsidRDefault="007E54CC" w:rsidP="007E54CC">
      <w:pPr>
        <w:pStyle w:val="Default"/>
        <w:jc w:val="both"/>
      </w:pPr>
    </w:p>
    <w:p w:rsidR="00876FFB" w:rsidRDefault="00876FFB" w:rsidP="00876FFB">
      <w:pPr>
        <w:pStyle w:val="Titolo2"/>
        <w:tabs>
          <w:tab w:val="left" w:pos="709"/>
        </w:tabs>
        <w:spacing w:before="0"/>
        <w:rPr>
          <w:rFonts w:ascii="Arial" w:hAnsi="Arial" w:cs="Arial"/>
          <w:color w:val="auto"/>
          <w:sz w:val="24"/>
          <w:szCs w:val="24"/>
        </w:rPr>
      </w:pPr>
      <w:bookmarkStart w:id="79" w:name="_Toc527974489"/>
      <w:r w:rsidRPr="00876FFB">
        <w:rPr>
          <w:rFonts w:ascii="Arial" w:hAnsi="Arial" w:cs="Arial"/>
          <w:color w:val="auto"/>
          <w:sz w:val="24"/>
          <w:szCs w:val="24"/>
        </w:rPr>
        <w:t>TITOLO V - SPOGLI</w:t>
      </w:r>
      <w:r w:rsidR="00531291">
        <w:rPr>
          <w:rFonts w:ascii="Arial" w:hAnsi="Arial" w:cs="Arial"/>
          <w:color w:val="auto"/>
          <w:sz w:val="24"/>
          <w:szCs w:val="24"/>
        </w:rPr>
        <w:t>O E ACCERTAMENTO DEL RISULTATO</w:t>
      </w:r>
      <w:bookmarkEnd w:id="79"/>
    </w:p>
    <w:p w:rsidR="00876FFB" w:rsidRPr="00876FFB" w:rsidRDefault="00876FFB" w:rsidP="00876FFB">
      <w:pPr>
        <w:spacing w:line="360" w:lineRule="auto"/>
      </w:pPr>
    </w:p>
    <w:p w:rsidR="00474D35" w:rsidRPr="00052119" w:rsidRDefault="00474D35" w:rsidP="007D01A0">
      <w:pPr>
        <w:pStyle w:val="Titolo2"/>
        <w:tabs>
          <w:tab w:val="left" w:pos="709"/>
        </w:tabs>
        <w:spacing w:before="0"/>
        <w:rPr>
          <w:rFonts w:ascii="Arial" w:hAnsi="Arial" w:cs="Arial"/>
          <w:color w:val="auto"/>
          <w:sz w:val="24"/>
          <w:szCs w:val="24"/>
        </w:rPr>
      </w:pPr>
      <w:bookmarkStart w:id="80" w:name="_Toc527974490"/>
      <w:r>
        <w:rPr>
          <w:rFonts w:ascii="Arial" w:hAnsi="Arial" w:cs="Arial"/>
          <w:color w:val="auto"/>
          <w:sz w:val="24"/>
          <w:szCs w:val="24"/>
        </w:rPr>
        <w:t>art. 33 "Comp</w:t>
      </w:r>
      <w:r w:rsidR="00DD6DCA">
        <w:rPr>
          <w:rFonts w:ascii="Arial" w:hAnsi="Arial" w:cs="Arial"/>
          <w:color w:val="auto"/>
          <w:sz w:val="24"/>
          <w:szCs w:val="24"/>
        </w:rPr>
        <w:t>etenza": t</w:t>
      </w:r>
      <w:r w:rsidR="00DD6DCA" w:rsidRPr="00DD6DCA">
        <w:rPr>
          <w:rFonts w:ascii="Arial" w:hAnsi="Arial" w:cs="Arial"/>
          <w:color w:val="auto"/>
          <w:sz w:val="24"/>
          <w:szCs w:val="24"/>
        </w:rPr>
        <w:t>empistica e modalità delle operazioni di spoglio</w:t>
      </w:r>
      <w:bookmarkEnd w:id="80"/>
    </w:p>
    <w:p w:rsidR="00C711A1" w:rsidRPr="00367C4A" w:rsidRDefault="00C711A1" w:rsidP="00C711A1">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AA2D46" w:rsidRPr="00AA2D46" w:rsidRDefault="00DD6DCA" w:rsidP="00876FFB">
      <w:pPr>
        <w:pStyle w:val="Default"/>
        <w:spacing w:before="120"/>
        <w:jc w:val="both"/>
        <w:rPr>
          <w:lang w:val="it-IT"/>
        </w:rPr>
      </w:pPr>
      <w:r>
        <w:rPr>
          <w:lang w:val="it-IT"/>
        </w:rPr>
        <w:t>I</w:t>
      </w:r>
      <w:r w:rsidRPr="00DD6DCA">
        <w:rPr>
          <w:lang w:val="it-IT"/>
        </w:rPr>
        <w:t xml:space="preserve">l </w:t>
      </w:r>
      <w:r>
        <w:rPr>
          <w:lang w:val="it-IT"/>
        </w:rPr>
        <w:t>Governo</w:t>
      </w:r>
      <w:r w:rsidRPr="00DD6DCA">
        <w:rPr>
          <w:lang w:val="it-IT"/>
        </w:rPr>
        <w:t xml:space="preserve">, con il </w:t>
      </w:r>
      <w:r>
        <w:rPr>
          <w:lang w:val="it-IT"/>
        </w:rPr>
        <w:t xml:space="preserve">messaggio n. </w:t>
      </w:r>
      <w:hyperlink r:id="rId33" w:history="1">
        <w:r w:rsidRPr="00AA2D46">
          <w:rPr>
            <w:rStyle w:val="Collegamentoipertestuale"/>
            <w:lang w:val="it-IT"/>
          </w:rPr>
          <w:t>6984</w:t>
        </w:r>
      </w:hyperlink>
      <w:r w:rsidRPr="00DD6DCA">
        <w:rPr>
          <w:lang w:val="it-IT"/>
        </w:rPr>
        <w:t xml:space="preserve"> (16</w:t>
      </w:r>
      <w:r>
        <w:rPr>
          <w:lang w:val="it-IT"/>
        </w:rPr>
        <w:t xml:space="preserve"> settembre </w:t>
      </w:r>
      <w:r w:rsidRPr="00DD6DCA">
        <w:rPr>
          <w:lang w:val="it-IT"/>
        </w:rPr>
        <w:t>2014)</w:t>
      </w:r>
      <w:r w:rsidR="00AA2D46">
        <w:rPr>
          <w:lang w:val="it-IT"/>
        </w:rPr>
        <w:t xml:space="preserve"> "Modifica della LEDP</w:t>
      </w:r>
      <w:r w:rsidR="00AA2D46" w:rsidRPr="00AA2D46">
        <w:rPr>
          <w:lang w:val="it-IT"/>
        </w:rPr>
        <w:t xml:space="preserve"> sugli </w:t>
      </w:r>
      <w:r w:rsidR="00AA2D46">
        <w:rPr>
          <w:lang w:val="it-IT"/>
        </w:rPr>
        <w:br/>
      </w:r>
      <w:r w:rsidR="00AA2D46" w:rsidRPr="00AA2D46">
        <w:rPr>
          <w:lang w:val="it-IT"/>
        </w:rPr>
        <w:t>orari di voto,</w:t>
      </w:r>
      <w:r w:rsidR="00AA2D46">
        <w:rPr>
          <w:lang w:val="it-IT"/>
        </w:rPr>
        <w:t xml:space="preserve"> </w:t>
      </w:r>
      <w:r w:rsidR="00AA2D46" w:rsidRPr="00AA2D46">
        <w:rPr>
          <w:lang w:val="it-IT"/>
        </w:rPr>
        <w:t>sui lavori preparatori per lo spoglio e sui circondari elettorali</w:t>
      </w:r>
      <w:r w:rsidR="00AA2D46">
        <w:rPr>
          <w:lang w:val="it-IT"/>
        </w:rPr>
        <w:t>", aveva</w:t>
      </w:r>
      <w:r w:rsidRPr="00DD6DCA">
        <w:rPr>
          <w:lang w:val="it-IT"/>
        </w:rPr>
        <w:t xml:space="preserve"> </w:t>
      </w:r>
      <w:r w:rsidR="00AA2D46">
        <w:rPr>
          <w:lang w:val="it-IT"/>
        </w:rPr>
        <w:br/>
      </w:r>
      <w:r w:rsidRPr="00DD6DCA">
        <w:rPr>
          <w:lang w:val="it-IT"/>
        </w:rPr>
        <w:t>proposto – fermo restando che «</w:t>
      </w:r>
      <w:r w:rsidRPr="00AA2D46">
        <w:rPr>
          <w:i/>
          <w:lang w:val="it-IT"/>
        </w:rPr>
        <w:t>lo spoglio vero e proprio delle schede avviene a partire dalla chiusura delle operazioni di voto la domenica a mezzogiorno</w:t>
      </w:r>
      <w:r w:rsidRPr="00DD6DCA">
        <w:rPr>
          <w:lang w:val="it-IT"/>
        </w:rPr>
        <w:t>» – di anticipare l'apertura delle</w:t>
      </w:r>
      <w:r w:rsidR="00AA2D46" w:rsidRPr="00AA2D46">
        <w:t xml:space="preserve"> </w:t>
      </w:r>
      <w:r w:rsidR="00AA2D46" w:rsidRPr="00AA2D46">
        <w:rPr>
          <w:lang w:val="it-IT"/>
        </w:rPr>
        <w:t>buste di trasmissione del voto per corrispondenza e, unicamente in caso di votazioni, di consentire «</w:t>
      </w:r>
      <w:r w:rsidR="00AA2D46" w:rsidRPr="000A3E98">
        <w:rPr>
          <w:i/>
          <w:lang w:val="it-IT"/>
        </w:rPr>
        <w:t>l'apertura delle buste interne contenenti le schede</w:t>
      </w:r>
      <w:r w:rsidR="00AA2D46" w:rsidRPr="00AA2D46">
        <w:rPr>
          <w:lang w:val="it-IT"/>
        </w:rPr>
        <w:t>» già nel corso della domenica mattina del voto.</w:t>
      </w:r>
    </w:p>
    <w:p w:rsidR="00474D35" w:rsidRDefault="000A3E98" w:rsidP="001E3BDE">
      <w:pPr>
        <w:pStyle w:val="Default"/>
        <w:spacing w:before="160"/>
        <w:jc w:val="both"/>
        <w:rPr>
          <w:lang w:val="it-IT"/>
        </w:rPr>
      </w:pPr>
      <w:r>
        <w:rPr>
          <w:lang w:val="it-IT"/>
        </w:rPr>
        <w:t xml:space="preserve">La proposta del Consiglio di Stato </w:t>
      </w:r>
      <w:r w:rsidR="00AA2D46" w:rsidRPr="00AA2D46">
        <w:rPr>
          <w:lang w:val="it-IT"/>
        </w:rPr>
        <w:t>quanto alle operazioni di spoglio da eseguire anticipatamente (prima delle ore 12:00 della domenica del voto) è stata estesa dalla C</w:t>
      </w:r>
      <w:r w:rsidR="00AA2D46">
        <w:rPr>
          <w:lang w:val="it-IT"/>
        </w:rPr>
        <w:t>ommissione speciale Costituzione e diritti politici</w:t>
      </w:r>
      <w:r w:rsidR="00AA2D46" w:rsidRPr="00AA2D46">
        <w:rPr>
          <w:lang w:val="it-IT"/>
        </w:rPr>
        <w:t xml:space="preserve">, sottoscrivendo all'unanimità il </w:t>
      </w:r>
      <w:hyperlink r:id="rId34" w:history="1">
        <w:r w:rsidRPr="00EC0933">
          <w:rPr>
            <w:rStyle w:val="Collegamentoipertestuale"/>
            <w:lang w:val="it-IT"/>
          </w:rPr>
          <w:t>rapporto</w:t>
        </w:r>
      </w:hyperlink>
      <w:r w:rsidR="00AA2D46" w:rsidRPr="00AA2D46">
        <w:rPr>
          <w:lang w:val="it-IT"/>
        </w:rPr>
        <w:t xml:space="preserve"> del 4</w:t>
      </w:r>
      <w:r>
        <w:rPr>
          <w:lang w:val="it-IT"/>
        </w:rPr>
        <w:t xml:space="preserve"> dicembre </w:t>
      </w:r>
      <w:r w:rsidR="00AA2D46" w:rsidRPr="00AA2D46">
        <w:rPr>
          <w:lang w:val="it-IT"/>
        </w:rPr>
        <w:t xml:space="preserve">2014 di Fabio Bacchetta-Cattori. Più precisamente il </w:t>
      </w:r>
      <w:r>
        <w:rPr>
          <w:lang w:val="it-IT"/>
        </w:rPr>
        <w:t>rapporto</w:t>
      </w:r>
      <w:r w:rsidR="00AA2D46" w:rsidRPr="00AA2D46">
        <w:rPr>
          <w:lang w:val="it-IT"/>
        </w:rPr>
        <w:t>, poi approvato a larghissima maggioranza dal G</w:t>
      </w:r>
      <w:r w:rsidR="00EC0933">
        <w:rPr>
          <w:lang w:val="it-IT"/>
        </w:rPr>
        <w:t>ran Consiglio</w:t>
      </w:r>
      <w:r w:rsidR="00AA2D46" w:rsidRPr="00AA2D46">
        <w:rPr>
          <w:lang w:val="it-IT"/>
        </w:rPr>
        <w:t xml:space="preserve"> </w:t>
      </w:r>
      <w:r w:rsidR="00EC0933">
        <w:rPr>
          <w:lang w:val="it-IT"/>
        </w:rPr>
        <w:t>il</w:t>
      </w:r>
      <w:r w:rsidR="00AA2D46" w:rsidRPr="00AA2D46">
        <w:rPr>
          <w:lang w:val="it-IT"/>
        </w:rPr>
        <w:t xml:space="preserve"> 17</w:t>
      </w:r>
      <w:r w:rsidR="00EC0933">
        <w:rPr>
          <w:lang w:val="it-IT"/>
        </w:rPr>
        <w:t xml:space="preserve"> dicembre </w:t>
      </w:r>
      <w:r w:rsidR="00AA2D46" w:rsidRPr="00AA2D46">
        <w:rPr>
          <w:lang w:val="it-IT"/>
        </w:rPr>
        <w:t>2014</w:t>
      </w:r>
      <w:r w:rsidR="00EC0933">
        <w:rPr>
          <w:lang w:val="it-IT"/>
        </w:rPr>
        <w:t xml:space="preserve"> (</w:t>
      </w:r>
      <w:hyperlink r:id="rId35" w:history="1">
        <w:r w:rsidR="00EC0933" w:rsidRPr="00EC0933">
          <w:rPr>
            <w:rStyle w:val="Collegamentoipertestuale"/>
            <w:lang w:val="it-IT"/>
          </w:rPr>
          <w:t xml:space="preserve">seduta </w:t>
        </w:r>
        <w:r w:rsidR="00B62A6A">
          <w:rPr>
            <w:rStyle w:val="Collegamentoipertestuale"/>
            <w:lang w:val="it-IT"/>
          </w:rPr>
          <w:br/>
        </w:r>
        <w:r w:rsidR="00EC0933" w:rsidRPr="00EC0933">
          <w:rPr>
            <w:rStyle w:val="Collegamentoipertestuale"/>
            <w:lang w:val="it-IT"/>
          </w:rPr>
          <w:t>n. XXVIII anno parlamentare 2014/2015</w:t>
        </w:r>
      </w:hyperlink>
      <w:r w:rsidR="00EC0933">
        <w:rPr>
          <w:lang w:val="it-IT"/>
        </w:rPr>
        <w:t>)</w:t>
      </w:r>
      <w:r w:rsidR="00AA2D46" w:rsidRPr="00AA2D46">
        <w:rPr>
          <w:lang w:val="it-IT"/>
        </w:rPr>
        <w:t>, ha introdotto anche per le elezioni «</w:t>
      </w:r>
      <w:r w:rsidR="00AA2D46" w:rsidRPr="00EC0933">
        <w:rPr>
          <w:i/>
          <w:lang w:val="it-IT"/>
        </w:rPr>
        <w:t>l'apertura delle buste interne contenenti le schede</w:t>
      </w:r>
      <w:r w:rsidR="00AA2D46" w:rsidRPr="00AA2D46">
        <w:rPr>
          <w:lang w:val="it-IT"/>
        </w:rPr>
        <w:t>» e «</w:t>
      </w:r>
      <w:r w:rsidR="00AA2D46" w:rsidRPr="00EC0933">
        <w:rPr>
          <w:i/>
          <w:lang w:val="it-IT"/>
        </w:rPr>
        <w:t>l'eventuale numerazione delle schede</w:t>
      </w:r>
      <w:r w:rsidR="00AA2D46" w:rsidRPr="00AA2D46">
        <w:rPr>
          <w:lang w:val="it-IT"/>
        </w:rPr>
        <w:t>» già la domenica mattina</w:t>
      </w:r>
      <w:r w:rsidR="00B022BB">
        <w:rPr>
          <w:rStyle w:val="Rimandonotaapidipagina"/>
          <w:lang w:val="it-IT"/>
        </w:rPr>
        <w:footnoteReference w:id="12"/>
      </w:r>
      <w:r w:rsidR="00AA2D46" w:rsidRPr="00AA2D46">
        <w:rPr>
          <w:lang w:val="it-IT"/>
        </w:rPr>
        <w:t>.</w:t>
      </w:r>
    </w:p>
    <w:p w:rsidR="0094296D" w:rsidRPr="0094296D" w:rsidRDefault="0094296D" w:rsidP="001E3BDE">
      <w:pPr>
        <w:pStyle w:val="Default"/>
        <w:spacing w:before="160"/>
        <w:jc w:val="both"/>
        <w:rPr>
          <w:lang w:val="it-IT"/>
        </w:rPr>
      </w:pPr>
      <w:r>
        <w:rPr>
          <w:lang w:val="it-IT"/>
        </w:rPr>
        <w:t>La</w:t>
      </w:r>
      <w:r w:rsidRPr="0094296D">
        <w:rPr>
          <w:lang w:val="it-IT"/>
        </w:rPr>
        <w:t xml:space="preserve"> S</w:t>
      </w:r>
      <w:r>
        <w:rPr>
          <w:lang w:val="it-IT"/>
        </w:rPr>
        <w:t>ottocommissione "Revisione LEDP"</w:t>
      </w:r>
      <w:r w:rsidRPr="0094296D">
        <w:rPr>
          <w:lang w:val="it-IT"/>
        </w:rPr>
        <w:t xml:space="preserve"> aveva deciso</w:t>
      </w:r>
      <w:r>
        <w:rPr>
          <w:lang w:val="it-IT"/>
        </w:rPr>
        <w:t xml:space="preserve"> in un primo momento</w:t>
      </w:r>
      <w:r w:rsidRPr="0094296D">
        <w:rPr>
          <w:lang w:val="it-IT"/>
        </w:rPr>
        <w:t>, per ragioni legate alla segretezza del voto, di far iniziare alle ore 12:00 della domenica del voto qualsiasi lavoro preparatorio di spoglio (a parte l'apertura delle buste di trasmissione del voto per corrispondenza e la registrazione dell'avente diritto di voto).</w:t>
      </w:r>
      <w:r>
        <w:rPr>
          <w:lang w:val="it-IT"/>
        </w:rPr>
        <w:t xml:space="preserve"> Essa ha poi </w:t>
      </w:r>
      <w:r w:rsidRPr="0094296D">
        <w:rPr>
          <w:lang w:val="it-IT"/>
        </w:rPr>
        <w:t>risolto tac</w:t>
      </w:r>
      <w:r w:rsidR="00CD4A4E">
        <w:rPr>
          <w:lang w:val="it-IT"/>
        </w:rPr>
        <w:t xml:space="preserve">itamente – dinnanzi alla </w:t>
      </w:r>
      <w:r w:rsidRPr="0094296D">
        <w:rPr>
          <w:lang w:val="it-IT"/>
        </w:rPr>
        <w:t xml:space="preserve">contrarietà dei Comuni di far iniziare i lavori preparatori alle ore 12:00 della domenica del voto, questo per motivi meramente pratici connessi alla tempistica di presentazione dei risultati –, di mantenere, quale "soluzione di compromesso", le norme vigenti, distinguendo però nella </w:t>
      </w:r>
      <w:r>
        <w:rPr>
          <w:lang w:val="it-IT"/>
        </w:rPr>
        <w:t xml:space="preserve">nuova </w:t>
      </w:r>
      <w:r w:rsidRPr="0094296D">
        <w:rPr>
          <w:lang w:val="it-IT"/>
        </w:rPr>
        <w:t xml:space="preserve">LEDP in maniera più precisa le varie operazioni di spoglio a livello di tempistica; da qui la proposta dei seguenti nuovi </w:t>
      </w:r>
      <w:proofErr w:type="spellStart"/>
      <w:r w:rsidRPr="0094296D">
        <w:rPr>
          <w:lang w:val="it-IT"/>
        </w:rPr>
        <w:t>cp</w:t>
      </w:r>
      <w:r w:rsidR="00C05B02">
        <w:rPr>
          <w:lang w:val="it-IT"/>
        </w:rPr>
        <w:t>v</w:t>
      </w:r>
      <w:r w:rsidRPr="0094296D">
        <w:rPr>
          <w:lang w:val="it-IT"/>
        </w:rPr>
        <w:t>v</w:t>
      </w:r>
      <w:proofErr w:type="spellEnd"/>
      <w:r w:rsidRPr="0094296D">
        <w:rPr>
          <w:lang w:val="it-IT"/>
        </w:rPr>
        <w:t>. 3, 4 e 5:</w:t>
      </w:r>
    </w:p>
    <w:p w:rsidR="0094296D" w:rsidRPr="001E3BDE" w:rsidRDefault="0094296D" w:rsidP="0094296D">
      <w:pPr>
        <w:pStyle w:val="Default"/>
        <w:spacing w:before="60"/>
        <w:ind w:left="567" w:right="567"/>
        <w:rPr>
          <w:i/>
          <w:sz w:val="22"/>
          <w:szCs w:val="22"/>
          <w:lang w:val="it-IT"/>
        </w:rPr>
      </w:pPr>
      <w:r w:rsidRPr="001E3BDE">
        <w:rPr>
          <w:i/>
          <w:sz w:val="22"/>
          <w:szCs w:val="22"/>
          <w:vertAlign w:val="superscript"/>
          <w:lang w:val="it-IT"/>
        </w:rPr>
        <w:lastRenderedPageBreak/>
        <w:t>3</w:t>
      </w:r>
      <w:r w:rsidRPr="001E3BDE">
        <w:rPr>
          <w:i/>
          <w:sz w:val="22"/>
          <w:szCs w:val="22"/>
          <w:lang w:val="it-IT"/>
        </w:rPr>
        <w:t>Dal momento in cui rientrano le buste di trasmissione, l'ufficio elettorale le può aprire per registrare l'avente diritto di voto.</w:t>
      </w:r>
    </w:p>
    <w:p w:rsidR="0094296D" w:rsidRPr="001E3BDE" w:rsidRDefault="0094296D" w:rsidP="0094296D">
      <w:pPr>
        <w:pStyle w:val="Default"/>
        <w:ind w:left="567" w:right="567"/>
        <w:rPr>
          <w:i/>
          <w:sz w:val="22"/>
          <w:szCs w:val="22"/>
          <w:lang w:val="it-IT"/>
        </w:rPr>
      </w:pPr>
      <w:r w:rsidRPr="001E3BDE">
        <w:rPr>
          <w:i/>
          <w:sz w:val="22"/>
          <w:szCs w:val="22"/>
          <w:vertAlign w:val="superscript"/>
          <w:lang w:val="it-IT"/>
        </w:rPr>
        <w:t>4</w:t>
      </w:r>
      <w:r w:rsidRPr="001E3BDE">
        <w:rPr>
          <w:i/>
          <w:sz w:val="22"/>
          <w:szCs w:val="22"/>
          <w:lang w:val="it-IT"/>
        </w:rPr>
        <w:t>La mattina della domenica del voto, l'ufficio elettorale può aprire le buste di voto contenenti le schede e, quando prescritto, numerare le schede.</w:t>
      </w:r>
    </w:p>
    <w:p w:rsidR="00EC0933" w:rsidRPr="001E3BDE" w:rsidRDefault="0094296D" w:rsidP="0094296D">
      <w:pPr>
        <w:pStyle w:val="Default"/>
        <w:ind w:left="567" w:right="567"/>
        <w:jc w:val="both"/>
        <w:rPr>
          <w:i/>
          <w:sz w:val="22"/>
          <w:szCs w:val="22"/>
          <w:lang w:val="it-IT"/>
        </w:rPr>
      </w:pPr>
      <w:r w:rsidRPr="001E3BDE">
        <w:rPr>
          <w:i/>
          <w:sz w:val="22"/>
          <w:szCs w:val="22"/>
          <w:vertAlign w:val="superscript"/>
          <w:lang w:val="it-IT"/>
        </w:rPr>
        <w:t>5</w:t>
      </w:r>
      <w:r w:rsidRPr="001E3BDE">
        <w:rPr>
          <w:i/>
          <w:sz w:val="22"/>
          <w:szCs w:val="22"/>
          <w:lang w:val="it-IT"/>
        </w:rPr>
        <w:t>Lo spoglio avviene a porte chiuse da mezzogiorno della domenica del voto.</w:t>
      </w:r>
    </w:p>
    <w:p w:rsidR="007E54CC" w:rsidRDefault="0094296D" w:rsidP="00CD4A4E">
      <w:pPr>
        <w:pStyle w:val="Default"/>
        <w:spacing w:before="120"/>
        <w:jc w:val="both"/>
        <w:rPr>
          <w:lang w:val="it-IT"/>
        </w:rPr>
      </w:pPr>
      <w:r>
        <w:rPr>
          <w:lang w:val="it-IT"/>
        </w:rPr>
        <w:t>La Commissione</w:t>
      </w:r>
      <w:r w:rsidR="005F718B">
        <w:rPr>
          <w:lang w:val="it-IT"/>
        </w:rPr>
        <w:t>,</w:t>
      </w:r>
      <w:r w:rsidR="005F718B" w:rsidRPr="005F718B">
        <w:rPr>
          <w:lang w:val="it-IT"/>
        </w:rPr>
        <w:t xml:space="preserve"> </w:t>
      </w:r>
      <w:r w:rsidR="005F718B">
        <w:rPr>
          <w:lang w:val="it-IT"/>
        </w:rPr>
        <w:t>praticamente all'unanimità,</w:t>
      </w:r>
      <w:r>
        <w:rPr>
          <w:lang w:val="it-IT"/>
        </w:rPr>
        <w:t xml:space="preserve"> ha aderito</w:t>
      </w:r>
      <w:r w:rsidR="005F718B">
        <w:rPr>
          <w:lang w:val="it-IT"/>
        </w:rPr>
        <w:t xml:space="preserve"> tacitamente</w:t>
      </w:r>
      <w:r>
        <w:rPr>
          <w:lang w:val="it-IT"/>
        </w:rPr>
        <w:t xml:space="preserve"> a questa proposta della Sottocommissione</w:t>
      </w:r>
      <w:r w:rsidR="005F718B">
        <w:rPr>
          <w:lang w:val="it-IT"/>
        </w:rPr>
        <w:t xml:space="preserve"> "Revisione LEDP"</w:t>
      </w:r>
      <w:r>
        <w:rPr>
          <w:lang w:val="it-IT"/>
        </w:rPr>
        <w:t>.</w:t>
      </w:r>
    </w:p>
    <w:p w:rsidR="007E54CC" w:rsidRPr="001E3BDE" w:rsidRDefault="007E54CC" w:rsidP="007E54CC">
      <w:pPr>
        <w:pStyle w:val="Default"/>
        <w:spacing w:line="360" w:lineRule="auto"/>
        <w:jc w:val="both"/>
        <w:rPr>
          <w:sz w:val="32"/>
          <w:szCs w:val="32"/>
          <w:lang w:val="it-IT"/>
        </w:rPr>
      </w:pPr>
    </w:p>
    <w:p w:rsidR="0094296D" w:rsidRDefault="0094296D" w:rsidP="007D01A0">
      <w:pPr>
        <w:pStyle w:val="Titolo2"/>
        <w:tabs>
          <w:tab w:val="left" w:pos="709"/>
        </w:tabs>
        <w:spacing w:before="0"/>
        <w:rPr>
          <w:rFonts w:ascii="Arial" w:hAnsi="Arial" w:cs="Arial"/>
          <w:color w:val="auto"/>
          <w:sz w:val="24"/>
          <w:szCs w:val="24"/>
        </w:rPr>
      </w:pPr>
      <w:bookmarkStart w:id="81" w:name="_Toc527974491"/>
      <w:r>
        <w:rPr>
          <w:rFonts w:ascii="Arial" w:hAnsi="Arial" w:cs="Arial"/>
          <w:color w:val="auto"/>
          <w:sz w:val="24"/>
          <w:szCs w:val="24"/>
        </w:rPr>
        <w:t>a</w:t>
      </w:r>
      <w:r w:rsidRPr="0094296D">
        <w:rPr>
          <w:rFonts w:ascii="Arial" w:hAnsi="Arial" w:cs="Arial"/>
          <w:color w:val="auto"/>
          <w:sz w:val="24"/>
          <w:szCs w:val="24"/>
        </w:rPr>
        <w:t>rt. 34</w:t>
      </w:r>
      <w:r w:rsidR="00B37A5F">
        <w:rPr>
          <w:rFonts w:ascii="Arial" w:hAnsi="Arial" w:cs="Arial"/>
          <w:color w:val="auto"/>
          <w:sz w:val="24"/>
          <w:szCs w:val="24"/>
        </w:rPr>
        <w:t xml:space="preserve"> </w:t>
      </w:r>
      <w:r>
        <w:rPr>
          <w:rFonts w:ascii="Arial" w:hAnsi="Arial" w:cs="Arial"/>
          <w:color w:val="auto"/>
          <w:sz w:val="24"/>
          <w:szCs w:val="24"/>
        </w:rPr>
        <w:t>"</w:t>
      </w:r>
      <w:r w:rsidRPr="0094296D">
        <w:rPr>
          <w:rFonts w:ascii="Arial" w:hAnsi="Arial" w:cs="Arial"/>
          <w:color w:val="auto"/>
          <w:sz w:val="24"/>
          <w:szCs w:val="24"/>
        </w:rPr>
        <w:t>Compiti dell'ufficio elettorale</w:t>
      </w:r>
      <w:r>
        <w:rPr>
          <w:rFonts w:ascii="Arial" w:hAnsi="Arial" w:cs="Arial"/>
          <w:color w:val="auto"/>
          <w:sz w:val="24"/>
          <w:szCs w:val="24"/>
        </w:rPr>
        <w:t xml:space="preserve">, </w:t>
      </w:r>
      <w:r w:rsidRPr="0094296D">
        <w:rPr>
          <w:rFonts w:ascii="Arial" w:hAnsi="Arial" w:cs="Arial"/>
          <w:color w:val="auto"/>
          <w:sz w:val="24"/>
          <w:szCs w:val="24"/>
        </w:rPr>
        <w:t>a) nelle votazioni e nelle elezioni con spoglio comunale</w:t>
      </w:r>
      <w:r w:rsidR="00B37A5F">
        <w:rPr>
          <w:rFonts w:ascii="Arial" w:hAnsi="Arial" w:cs="Arial"/>
          <w:color w:val="auto"/>
          <w:sz w:val="24"/>
          <w:szCs w:val="24"/>
        </w:rPr>
        <w:t>", art. 35"b)</w:t>
      </w:r>
      <w:r w:rsidR="00B37A5F" w:rsidRPr="00B37A5F">
        <w:rPr>
          <w:rFonts w:ascii="Arial" w:hAnsi="Arial" w:cs="Arial"/>
          <w:color w:val="auto"/>
          <w:sz w:val="24"/>
          <w:szCs w:val="24"/>
        </w:rPr>
        <w:t xml:space="preserve"> nelle elezioni con spoglio cantonale</w:t>
      </w:r>
      <w:r w:rsidR="00B37A5F">
        <w:rPr>
          <w:rFonts w:ascii="Arial" w:hAnsi="Arial" w:cs="Arial"/>
          <w:color w:val="auto"/>
          <w:sz w:val="24"/>
          <w:szCs w:val="24"/>
        </w:rPr>
        <w:t>"</w:t>
      </w:r>
      <w:bookmarkEnd w:id="81"/>
    </w:p>
    <w:p w:rsidR="00540BBD" w:rsidRPr="00367C4A" w:rsidRDefault="00540BBD" w:rsidP="00540BBD">
      <w:pPr>
        <w:tabs>
          <w:tab w:val="left" w:pos="567"/>
        </w:tabs>
        <w:spacing w:before="120"/>
        <w:ind w:left="567"/>
        <w:rPr>
          <w:i/>
          <w:sz w:val="20"/>
        </w:rPr>
      </w:pPr>
      <w:r w:rsidRPr="00367C4A">
        <w:rPr>
          <w:i/>
          <w:sz w:val="20"/>
          <w:highlight w:val="green"/>
        </w:rPr>
        <w:t>nessuna modifica rispetto alla versione governativa</w:t>
      </w:r>
    </w:p>
    <w:p w:rsidR="0094296D" w:rsidRPr="001E3BDE" w:rsidRDefault="0094296D" w:rsidP="004F7644">
      <w:pPr>
        <w:pStyle w:val="Default"/>
        <w:spacing w:line="360" w:lineRule="auto"/>
        <w:jc w:val="both"/>
        <w:rPr>
          <w:sz w:val="32"/>
          <w:szCs w:val="32"/>
          <w:lang w:val="it-IT"/>
        </w:rPr>
      </w:pPr>
    </w:p>
    <w:p w:rsidR="00B37A5F" w:rsidRPr="00052119" w:rsidRDefault="00B37A5F" w:rsidP="003D3D8F">
      <w:pPr>
        <w:pStyle w:val="Titolo2"/>
        <w:tabs>
          <w:tab w:val="left" w:pos="709"/>
        </w:tabs>
        <w:spacing w:before="0"/>
        <w:rPr>
          <w:rFonts w:ascii="Arial" w:hAnsi="Arial" w:cs="Arial"/>
          <w:color w:val="auto"/>
          <w:sz w:val="24"/>
          <w:szCs w:val="24"/>
        </w:rPr>
      </w:pPr>
      <w:bookmarkStart w:id="82" w:name="_Toc527974492"/>
      <w:r>
        <w:rPr>
          <w:rFonts w:ascii="Arial" w:hAnsi="Arial" w:cs="Arial"/>
          <w:color w:val="auto"/>
          <w:sz w:val="24"/>
          <w:szCs w:val="24"/>
        </w:rPr>
        <w:t xml:space="preserve">art. </w:t>
      </w:r>
      <w:r w:rsidR="00EB4C57">
        <w:rPr>
          <w:rFonts w:ascii="Arial" w:hAnsi="Arial" w:cs="Arial"/>
          <w:color w:val="auto"/>
          <w:sz w:val="24"/>
          <w:szCs w:val="24"/>
        </w:rPr>
        <w:t>36 "</w:t>
      </w:r>
      <w:r w:rsidR="00EB4C57" w:rsidRPr="00EB4C57">
        <w:rPr>
          <w:rFonts w:ascii="Arial" w:hAnsi="Arial" w:cs="Arial"/>
          <w:color w:val="auto"/>
          <w:sz w:val="24"/>
          <w:szCs w:val="24"/>
        </w:rPr>
        <w:t>Composizione e compiti dell'ufficio cantonale di spoglio</w:t>
      </w:r>
      <w:r w:rsidR="00EB4C57">
        <w:rPr>
          <w:rFonts w:ascii="Arial" w:hAnsi="Arial" w:cs="Arial"/>
          <w:color w:val="auto"/>
          <w:sz w:val="24"/>
          <w:szCs w:val="24"/>
        </w:rPr>
        <w:t>", art. 37 "</w:t>
      </w:r>
      <w:r w:rsidR="00EB4C57" w:rsidRPr="00EB4C57">
        <w:rPr>
          <w:rFonts w:ascii="Arial" w:hAnsi="Arial" w:cs="Arial"/>
          <w:color w:val="auto"/>
          <w:sz w:val="24"/>
          <w:szCs w:val="24"/>
        </w:rPr>
        <w:t>Consiglio di Stato</w:t>
      </w:r>
      <w:r w:rsidR="00EB4C57">
        <w:rPr>
          <w:rFonts w:ascii="Arial" w:hAnsi="Arial" w:cs="Arial"/>
          <w:color w:val="auto"/>
          <w:sz w:val="24"/>
          <w:szCs w:val="24"/>
        </w:rPr>
        <w:t>", art. 38 "</w:t>
      </w:r>
      <w:r w:rsidR="00EB4C57" w:rsidRPr="00EB4C57">
        <w:rPr>
          <w:rFonts w:ascii="Arial" w:hAnsi="Arial" w:cs="Arial"/>
          <w:color w:val="auto"/>
          <w:sz w:val="24"/>
          <w:szCs w:val="24"/>
        </w:rPr>
        <w:t>Ufficio cantonale di accertamento, a) composizione</w:t>
      </w:r>
      <w:r w:rsidR="00EB4C57">
        <w:rPr>
          <w:rFonts w:ascii="Arial" w:hAnsi="Arial" w:cs="Arial"/>
          <w:color w:val="auto"/>
          <w:sz w:val="24"/>
          <w:szCs w:val="24"/>
        </w:rPr>
        <w:t>"</w:t>
      </w:r>
      <w:bookmarkEnd w:id="82"/>
    </w:p>
    <w:p w:rsidR="002F38E3" w:rsidRPr="00367C4A" w:rsidRDefault="002F38E3" w:rsidP="002F38E3">
      <w:pPr>
        <w:tabs>
          <w:tab w:val="left" w:pos="567"/>
        </w:tabs>
        <w:spacing w:before="120"/>
        <w:ind w:left="567"/>
        <w:rPr>
          <w:i/>
          <w:sz w:val="20"/>
        </w:rPr>
      </w:pPr>
      <w:r w:rsidRPr="00367C4A">
        <w:rPr>
          <w:i/>
          <w:sz w:val="20"/>
          <w:highlight w:val="green"/>
        </w:rPr>
        <w:t>modifiche solo formali rispetto alla versione governativa</w:t>
      </w:r>
    </w:p>
    <w:p w:rsidR="00B37A5F" w:rsidRPr="001E3BDE" w:rsidRDefault="00B37A5F" w:rsidP="004F7644">
      <w:pPr>
        <w:pStyle w:val="Default"/>
        <w:spacing w:line="360" w:lineRule="auto"/>
        <w:jc w:val="both"/>
        <w:rPr>
          <w:sz w:val="32"/>
          <w:szCs w:val="32"/>
          <w:lang w:val="it-IT"/>
        </w:rPr>
      </w:pPr>
    </w:p>
    <w:p w:rsidR="00EB4C57" w:rsidRPr="00052119" w:rsidRDefault="00EE49CE" w:rsidP="003D3D8F">
      <w:pPr>
        <w:pStyle w:val="Titolo2"/>
        <w:tabs>
          <w:tab w:val="left" w:pos="709"/>
        </w:tabs>
        <w:spacing w:before="0"/>
        <w:rPr>
          <w:rFonts w:ascii="Arial" w:hAnsi="Arial" w:cs="Arial"/>
          <w:color w:val="auto"/>
          <w:sz w:val="24"/>
          <w:szCs w:val="24"/>
        </w:rPr>
      </w:pPr>
      <w:bookmarkStart w:id="83" w:name="_Toc527974493"/>
      <w:r>
        <w:rPr>
          <w:rFonts w:ascii="Arial" w:hAnsi="Arial" w:cs="Arial"/>
          <w:color w:val="auto"/>
          <w:sz w:val="24"/>
          <w:szCs w:val="24"/>
        </w:rPr>
        <w:t>art. 39</w:t>
      </w:r>
      <w:r w:rsidR="00EB4C57">
        <w:rPr>
          <w:rFonts w:ascii="Arial" w:hAnsi="Arial" w:cs="Arial"/>
          <w:color w:val="auto"/>
          <w:sz w:val="24"/>
          <w:szCs w:val="24"/>
        </w:rPr>
        <w:t xml:space="preserve"> "[</w:t>
      </w:r>
      <w:r w:rsidR="00EB4C57" w:rsidRPr="00EB4C57">
        <w:rPr>
          <w:rFonts w:ascii="Arial" w:hAnsi="Arial" w:cs="Arial"/>
          <w:color w:val="auto"/>
          <w:sz w:val="24"/>
          <w:szCs w:val="24"/>
        </w:rPr>
        <w:t>Ufficio cantonale di accertamento</w:t>
      </w:r>
      <w:r w:rsidR="00EB4C57">
        <w:rPr>
          <w:rFonts w:ascii="Arial" w:hAnsi="Arial" w:cs="Arial"/>
          <w:color w:val="auto"/>
          <w:sz w:val="24"/>
          <w:szCs w:val="24"/>
        </w:rPr>
        <w:t>] b) Compiti"</w:t>
      </w:r>
      <w:bookmarkEnd w:id="83"/>
    </w:p>
    <w:p w:rsidR="00C711A1" w:rsidRPr="00367C4A" w:rsidRDefault="00C711A1" w:rsidP="00C711A1">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5F4618" w:rsidRDefault="005F4618" w:rsidP="005F4618">
      <w:pPr>
        <w:pStyle w:val="Default"/>
        <w:spacing w:before="120"/>
        <w:jc w:val="both"/>
        <w:rPr>
          <w:lang w:val="it-IT"/>
        </w:rPr>
      </w:pPr>
      <w:r>
        <w:rPr>
          <w:lang w:val="it-IT"/>
        </w:rPr>
        <w:t>La Commissione ha dec</w:t>
      </w:r>
      <w:r w:rsidR="00A95CB1">
        <w:rPr>
          <w:lang w:val="it-IT"/>
        </w:rPr>
        <w:t>iso di modificare l'art. 39</w:t>
      </w:r>
      <w:r>
        <w:rPr>
          <w:lang w:val="it-IT"/>
        </w:rPr>
        <w:t>, concernente i compiti dell'Ufficio cantonale di accertamento, aggiungendo che quest'ultimo «</w:t>
      </w:r>
      <w:r w:rsidRPr="005F4618">
        <w:rPr>
          <w:i/>
          <w:lang w:val="it-IT"/>
        </w:rPr>
        <w:t>vigila sulle operazioni di spoglio</w:t>
      </w:r>
      <w:r>
        <w:rPr>
          <w:lang w:val="it-IT"/>
        </w:rPr>
        <w:t>».</w:t>
      </w:r>
      <w:r w:rsidR="007E54CC">
        <w:rPr>
          <w:lang w:val="it-IT"/>
        </w:rPr>
        <w:t xml:space="preserve"> </w:t>
      </w:r>
      <w:r>
        <w:rPr>
          <w:lang w:val="it-IT"/>
        </w:rPr>
        <w:t xml:space="preserve">Il </w:t>
      </w:r>
      <w:r w:rsidRPr="005F4618">
        <w:rPr>
          <w:lang w:val="it-IT"/>
        </w:rPr>
        <w:t>compito di vigilare sulle operazioni di spoglio è più esteso di quello di assistere a tali operazioni e quindi conferma l</w:t>
      </w:r>
      <w:r>
        <w:rPr>
          <w:lang w:val="it-IT"/>
        </w:rPr>
        <w:t>'</w:t>
      </w:r>
      <w:r w:rsidRPr="005F4618">
        <w:rPr>
          <w:lang w:val="it-IT"/>
        </w:rPr>
        <w:t>ampio margine di autonomia dell</w:t>
      </w:r>
      <w:r>
        <w:rPr>
          <w:lang w:val="it-IT"/>
        </w:rPr>
        <w:t>'</w:t>
      </w:r>
      <w:r w:rsidRPr="005F4618">
        <w:rPr>
          <w:lang w:val="it-IT"/>
        </w:rPr>
        <w:t>Ufficio cantonale di accertamento. Per operazioni di spoglio evidentemente si intendono quelle svolte in modo centralizzato (lo spoglio vero e proprio delle schede) e non le operazioni di preparazione delle schede nei Comuni. I delegati assistono alle attività dell</w:t>
      </w:r>
      <w:r>
        <w:rPr>
          <w:lang w:val="it-IT"/>
        </w:rPr>
        <w:t>'</w:t>
      </w:r>
      <w:r w:rsidRPr="005F4618">
        <w:rPr>
          <w:lang w:val="it-IT"/>
        </w:rPr>
        <w:t>ufficio (art. 38</w:t>
      </w:r>
      <w:r w:rsidR="00A95CB1">
        <w:rPr>
          <w:lang w:val="it-IT"/>
        </w:rPr>
        <w:t xml:space="preserve"> </w:t>
      </w:r>
      <w:r w:rsidRPr="005F4618">
        <w:rPr>
          <w:lang w:val="it-IT"/>
        </w:rPr>
        <w:t xml:space="preserve">cpv. 3) e quindi anche a quelle di vigilanza che possono consistere, </w:t>
      </w:r>
      <w:r>
        <w:rPr>
          <w:lang w:val="it-IT"/>
        </w:rPr>
        <w:t xml:space="preserve">ad </w:t>
      </w:r>
      <w:r w:rsidRPr="005F4618">
        <w:rPr>
          <w:lang w:val="it-IT"/>
        </w:rPr>
        <w:t>esempio, in ispezioni degli uffici cantonali di spoglio</w:t>
      </w:r>
      <w:r>
        <w:rPr>
          <w:lang w:val="it-IT"/>
        </w:rPr>
        <w:t>.</w:t>
      </w:r>
    </w:p>
    <w:p w:rsidR="005F4618" w:rsidRPr="00AF6D09" w:rsidRDefault="005F4618" w:rsidP="005F4618">
      <w:pPr>
        <w:pStyle w:val="Default"/>
        <w:jc w:val="both"/>
        <w:rPr>
          <w:sz w:val="28"/>
          <w:szCs w:val="28"/>
          <w:lang w:val="it-IT"/>
        </w:rPr>
      </w:pPr>
    </w:p>
    <w:p w:rsidR="005F4618" w:rsidRPr="00B14415" w:rsidRDefault="005F4618" w:rsidP="001E3BDE">
      <w:pPr>
        <w:pStyle w:val="Titolo3"/>
        <w:spacing w:before="0"/>
        <w:rPr>
          <w:rFonts w:ascii="Arial" w:hAnsi="Arial" w:cs="Arial"/>
          <w:i/>
          <w:color w:val="auto"/>
          <w:sz w:val="23"/>
          <w:szCs w:val="23"/>
        </w:rPr>
      </w:pPr>
      <w:bookmarkStart w:id="84" w:name="_Toc527974494"/>
      <w:r w:rsidRPr="00062C80">
        <w:rPr>
          <w:rFonts w:ascii="Arial" w:hAnsi="Arial" w:cs="Arial"/>
          <w:i/>
          <w:color w:val="auto"/>
          <w:sz w:val="23"/>
          <w:szCs w:val="23"/>
          <w:u w:val="single"/>
        </w:rPr>
        <w:t>Iniziativa parlamentare elaborata del 6 maggio 2014 di Franco Denti "</w:t>
      </w:r>
      <w:hyperlink r:id="rId36" w:history="1">
        <w:r w:rsidRPr="00062C80">
          <w:rPr>
            <w:rStyle w:val="Collegamentoipertestuale"/>
            <w:rFonts w:ascii="Arial" w:hAnsi="Arial" w:cs="Arial"/>
            <w:i/>
            <w:sz w:val="23"/>
            <w:szCs w:val="23"/>
          </w:rPr>
          <w:t>Modifica della LEDP: per uno spoglio cantonale più trasparente</w:t>
        </w:r>
      </w:hyperlink>
      <w:r w:rsidRPr="00B14415">
        <w:rPr>
          <w:rFonts w:ascii="Arial" w:hAnsi="Arial" w:cs="Arial"/>
          <w:i/>
          <w:color w:val="auto"/>
          <w:sz w:val="23"/>
          <w:szCs w:val="23"/>
        </w:rPr>
        <w:t>"</w:t>
      </w:r>
      <w:bookmarkEnd w:id="84"/>
    </w:p>
    <w:p w:rsidR="005F4618" w:rsidRDefault="004F7644" w:rsidP="005F4618">
      <w:pPr>
        <w:pStyle w:val="Default"/>
        <w:spacing w:before="120"/>
        <w:jc w:val="both"/>
        <w:rPr>
          <w:lang w:val="it-IT"/>
        </w:rPr>
      </w:pPr>
      <w:r>
        <w:rPr>
          <w:lang w:val="it-IT"/>
        </w:rPr>
        <w:t xml:space="preserve">L'atto parlamentare chiede sostanzialmente </w:t>
      </w:r>
      <w:r w:rsidRPr="004F7644">
        <w:rPr>
          <w:lang w:val="it-IT"/>
        </w:rPr>
        <w:t>di consentire la partecipazione dei delegati delle liste «</w:t>
      </w:r>
      <w:r w:rsidRPr="004F7644">
        <w:rPr>
          <w:i/>
          <w:lang w:val="it-IT"/>
        </w:rPr>
        <w:t>dinanzi agli uffici cantonali di spoglio</w:t>
      </w:r>
      <w:r w:rsidRPr="004F7644">
        <w:rPr>
          <w:lang w:val="it-IT"/>
        </w:rPr>
        <w:t>»; questi sono «</w:t>
      </w:r>
      <w:r w:rsidRPr="004F7644">
        <w:rPr>
          <w:i/>
          <w:lang w:val="it-IT"/>
        </w:rPr>
        <w:t>un valido elemento e in alcun modo oneroso per lo Stato a fungere da garanti dell'espressione fedele del voto. Proprio perché il conteggio, ancorché automatizzato, potrebbe comportare anche errori del tutto involontari, grazie alla presenza può essere ridotto il margine di errore, dando maggiore legittimità a tutte le operazioni</w:t>
      </w:r>
      <w:r w:rsidRPr="004F7644">
        <w:rPr>
          <w:lang w:val="it-IT"/>
        </w:rPr>
        <w:t>»</w:t>
      </w:r>
      <w:r>
        <w:rPr>
          <w:lang w:val="it-IT"/>
        </w:rPr>
        <w:t>.</w:t>
      </w:r>
    </w:p>
    <w:p w:rsidR="00EC1F59" w:rsidRDefault="00EC1F59" w:rsidP="00EC1F59">
      <w:pPr>
        <w:pStyle w:val="Default"/>
        <w:spacing w:before="120"/>
        <w:jc w:val="both"/>
        <w:rPr>
          <w:lang w:val="it-IT"/>
        </w:rPr>
      </w:pPr>
      <w:r w:rsidRPr="00EC1F59">
        <w:rPr>
          <w:lang w:val="it-IT"/>
        </w:rPr>
        <w:t>Il Consiglio di Stato reputa ampiamente garantito il diritto dei proponenti delle liste allo svolgimento di uno spoglio corretto, visto che partecipano anche loro alle deliberazioni dell'Ufficio cantonale di accertamento, autorità che vigila sullo spoglio e che si compone di 3 giudici del Tribunale di appello. Inoltre, «</w:t>
      </w:r>
      <w:r w:rsidRPr="00EC1F59">
        <w:rPr>
          <w:i/>
          <w:lang w:val="it-IT"/>
        </w:rPr>
        <w:t>un aumento del numero di delegati non porterebbe a un miglioramento dello spoglio o della correttezza dei risultati ma semmai a maggiore confusione e al rischio di violazioni del segreto del voto</w:t>
      </w:r>
      <w:r w:rsidRPr="00EC1F59">
        <w:rPr>
          <w:lang w:val="it-IT"/>
        </w:rPr>
        <w:t>».</w:t>
      </w:r>
      <w:r>
        <w:rPr>
          <w:lang w:val="it-IT"/>
        </w:rPr>
        <w:t xml:space="preserve"> </w:t>
      </w:r>
      <w:r w:rsidRPr="00EC1F59">
        <w:rPr>
          <w:lang w:val="it-IT"/>
        </w:rPr>
        <w:t>Il Governo conclude invitando il Gran Consiglio a respingere le richieste dell'atto parlamentare.</w:t>
      </w:r>
    </w:p>
    <w:p w:rsidR="00EC1F59" w:rsidRDefault="00EC1F59" w:rsidP="00EC1F59">
      <w:pPr>
        <w:pStyle w:val="Default"/>
        <w:spacing w:before="120"/>
        <w:jc w:val="both"/>
        <w:rPr>
          <w:lang w:val="it-IT"/>
        </w:rPr>
      </w:pPr>
      <w:r w:rsidRPr="00EC1F59">
        <w:rPr>
          <w:u w:val="single"/>
          <w:lang w:val="it-IT"/>
        </w:rPr>
        <w:t>Con l'aggiunta apportata dal</w:t>
      </w:r>
      <w:r w:rsidR="00A95CB1">
        <w:rPr>
          <w:u w:val="single"/>
          <w:lang w:val="it-IT"/>
        </w:rPr>
        <w:t xml:space="preserve">la Commissione all'art. 39 </w:t>
      </w:r>
      <w:r w:rsidRPr="00EC1F59">
        <w:rPr>
          <w:u w:val="single"/>
          <w:lang w:val="it-IT"/>
        </w:rPr>
        <w:t>nuova LEDP (l'Ufficio cantonale di accertamento «</w:t>
      </w:r>
      <w:r w:rsidRPr="00EC1F59">
        <w:rPr>
          <w:i/>
          <w:u w:val="single"/>
          <w:lang w:val="it-IT"/>
        </w:rPr>
        <w:t>vigila sulle operazioni di spoglio</w:t>
      </w:r>
      <w:r w:rsidRPr="00EC1F59">
        <w:rPr>
          <w:u w:val="single"/>
          <w:lang w:val="it-IT"/>
        </w:rPr>
        <w:t>») e tenendo conto delle relative considerazioni, l'atto parlamentare può essere considerato parzialmente accolto</w:t>
      </w:r>
      <w:r w:rsidR="005F718B">
        <w:rPr>
          <w:u w:val="single"/>
          <w:lang w:val="it-IT"/>
        </w:rPr>
        <w:t xml:space="preserve"> dalla Commissione</w:t>
      </w:r>
      <w:r>
        <w:rPr>
          <w:lang w:val="it-IT"/>
        </w:rPr>
        <w:t>.</w:t>
      </w:r>
    </w:p>
    <w:p w:rsidR="007A58CD" w:rsidRDefault="000063EE" w:rsidP="00EE49CE">
      <w:pPr>
        <w:pStyle w:val="Titolo2"/>
        <w:tabs>
          <w:tab w:val="left" w:pos="567"/>
        </w:tabs>
        <w:spacing w:before="0"/>
        <w:rPr>
          <w:rFonts w:ascii="Arial" w:hAnsi="Arial" w:cs="Arial"/>
          <w:color w:val="auto"/>
          <w:sz w:val="24"/>
          <w:szCs w:val="24"/>
        </w:rPr>
      </w:pPr>
      <w:bookmarkStart w:id="85" w:name="_Toc527974495"/>
      <w:r>
        <w:rPr>
          <w:rFonts w:ascii="Arial" w:hAnsi="Arial" w:cs="Arial"/>
          <w:color w:val="auto"/>
          <w:sz w:val="24"/>
          <w:szCs w:val="24"/>
        </w:rPr>
        <w:lastRenderedPageBreak/>
        <w:t>a</w:t>
      </w:r>
      <w:r w:rsidR="00317510" w:rsidRPr="00317510">
        <w:rPr>
          <w:rFonts w:ascii="Arial" w:hAnsi="Arial" w:cs="Arial"/>
          <w:color w:val="auto"/>
          <w:sz w:val="24"/>
          <w:szCs w:val="24"/>
        </w:rPr>
        <w:t xml:space="preserve">rt. </w:t>
      </w:r>
      <w:r w:rsidR="00317510">
        <w:rPr>
          <w:rFonts w:ascii="Arial" w:hAnsi="Arial" w:cs="Arial"/>
          <w:color w:val="auto"/>
          <w:sz w:val="24"/>
          <w:szCs w:val="24"/>
        </w:rPr>
        <w:t>4</w:t>
      </w:r>
      <w:r w:rsidR="00317510" w:rsidRPr="00317510">
        <w:rPr>
          <w:rFonts w:ascii="Arial" w:hAnsi="Arial" w:cs="Arial"/>
          <w:color w:val="auto"/>
          <w:sz w:val="24"/>
          <w:szCs w:val="24"/>
        </w:rPr>
        <w:t xml:space="preserve">0 </w:t>
      </w:r>
      <w:r w:rsidR="00317510">
        <w:rPr>
          <w:rFonts w:ascii="Arial" w:hAnsi="Arial" w:cs="Arial"/>
          <w:color w:val="auto"/>
          <w:sz w:val="24"/>
          <w:szCs w:val="24"/>
        </w:rPr>
        <w:t>"</w:t>
      </w:r>
      <w:r w:rsidR="00317510" w:rsidRPr="00317510">
        <w:rPr>
          <w:rFonts w:ascii="Arial" w:hAnsi="Arial" w:cs="Arial"/>
          <w:color w:val="auto"/>
          <w:sz w:val="24"/>
          <w:szCs w:val="24"/>
        </w:rPr>
        <w:t>Computo dei voti nelle elezioni con il sistema proporzionale</w:t>
      </w:r>
      <w:r w:rsidR="00317510">
        <w:rPr>
          <w:rFonts w:ascii="Arial" w:hAnsi="Arial" w:cs="Arial"/>
          <w:color w:val="auto"/>
          <w:sz w:val="24"/>
          <w:szCs w:val="24"/>
        </w:rPr>
        <w:t>"</w:t>
      </w:r>
      <w:bookmarkEnd w:id="85"/>
    </w:p>
    <w:p w:rsidR="003D3D8F" w:rsidRPr="005F718B" w:rsidRDefault="003D3D8F" w:rsidP="003D3D8F">
      <w:pPr>
        <w:tabs>
          <w:tab w:val="left" w:pos="567"/>
        </w:tabs>
        <w:spacing w:before="120"/>
        <w:ind w:left="567"/>
        <w:rPr>
          <w:i/>
          <w:sz w:val="20"/>
        </w:rPr>
      </w:pPr>
      <w:r w:rsidRPr="00B826B1">
        <w:rPr>
          <w:i/>
          <w:sz w:val="20"/>
          <w:u w:val="single"/>
        </w:rPr>
        <w:t xml:space="preserve">si vedano le </w:t>
      </w:r>
      <w:r w:rsidR="00284692" w:rsidRPr="00B826B1">
        <w:rPr>
          <w:i/>
          <w:sz w:val="20"/>
          <w:u w:val="single"/>
        </w:rPr>
        <w:t xml:space="preserve">considerazioni all'art. 27 </w:t>
      </w:r>
      <w:r w:rsidRPr="00B826B1">
        <w:rPr>
          <w:i/>
          <w:sz w:val="20"/>
          <w:u w:val="single"/>
        </w:rPr>
        <w:t>cpv. 1 "Elezioni a) in generale" concernenti le modalità di computo dei voti nelle elezioni con il sistema proporzionale</w:t>
      </w:r>
      <w:r w:rsidR="005F718B">
        <w:rPr>
          <w:i/>
          <w:sz w:val="20"/>
        </w:rPr>
        <w:t xml:space="preserve"> [</w:t>
      </w:r>
      <w:r w:rsidR="00B91B83">
        <w:rPr>
          <w:i/>
          <w:sz w:val="20"/>
        </w:rPr>
        <w:t xml:space="preserve">ipotesi di emendamento n. 10, pagine </w:t>
      </w:r>
      <w:r w:rsidR="00B91B83">
        <w:rPr>
          <w:i/>
          <w:sz w:val="20"/>
        </w:rPr>
        <w:br/>
      </w:r>
      <w:r w:rsidR="00140DF3">
        <w:rPr>
          <w:i/>
          <w:sz w:val="20"/>
        </w:rPr>
        <w:t>29-32</w:t>
      </w:r>
      <w:r w:rsidR="00B91B83">
        <w:rPr>
          <w:i/>
          <w:sz w:val="20"/>
        </w:rPr>
        <w:t xml:space="preserve"> del rapporto]</w:t>
      </w:r>
    </w:p>
    <w:p w:rsidR="00D75E1D" w:rsidRPr="00AF6D09" w:rsidRDefault="00D75E1D" w:rsidP="00EC1F59">
      <w:pPr>
        <w:pStyle w:val="Default"/>
        <w:spacing w:line="360" w:lineRule="auto"/>
        <w:jc w:val="both"/>
        <w:rPr>
          <w:sz w:val="32"/>
          <w:szCs w:val="32"/>
          <w:lang w:val="it-IT"/>
        </w:rPr>
      </w:pPr>
    </w:p>
    <w:p w:rsidR="00D75E1D" w:rsidRDefault="000063EE" w:rsidP="00EE49CE">
      <w:pPr>
        <w:pStyle w:val="Titolo2"/>
        <w:tabs>
          <w:tab w:val="left" w:pos="567"/>
        </w:tabs>
        <w:spacing w:before="0"/>
        <w:rPr>
          <w:rFonts w:ascii="Arial" w:hAnsi="Arial" w:cs="Arial"/>
          <w:color w:val="auto"/>
          <w:sz w:val="24"/>
          <w:szCs w:val="24"/>
        </w:rPr>
      </w:pPr>
      <w:bookmarkStart w:id="86" w:name="_Toc527974496"/>
      <w:r>
        <w:rPr>
          <w:rFonts w:ascii="Arial" w:hAnsi="Arial" w:cs="Arial"/>
          <w:color w:val="auto"/>
          <w:sz w:val="24"/>
          <w:szCs w:val="24"/>
        </w:rPr>
        <w:t>a</w:t>
      </w:r>
      <w:r w:rsidR="00D75E1D" w:rsidRPr="00D75E1D">
        <w:rPr>
          <w:rFonts w:ascii="Arial" w:hAnsi="Arial" w:cs="Arial"/>
          <w:color w:val="auto"/>
          <w:sz w:val="24"/>
          <w:szCs w:val="24"/>
        </w:rPr>
        <w:t>rt. 41</w:t>
      </w:r>
      <w:r w:rsidR="00EE49CE">
        <w:rPr>
          <w:rFonts w:ascii="Arial" w:hAnsi="Arial" w:cs="Arial"/>
          <w:color w:val="auto"/>
          <w:sz w:val="24"/>
          <w:szCs w:val="24"/>
        </w:rPr>
        <w:t xml:space="preserve"> </w:t>
      </w:r>
      <w:r w:rsidR="00D75E1D">
        <w:rPr>
          <w:rFonts w:ascii="Arial" w:hAnsi="Arial" w:cs="Arial"/>
          <w:color w:val="auto"/>
          <w:sz w:val="24"/>
          <w:szCs w:val="24"/>
        </w:rPr>
        <w:t>"</w:t>
      </w:r>
      <w:r w:rsidR="00D75E1D" w:rsidRPr="00D75E1D">
        <w:rPr>
          <w:rFonts w:ascii="Arial" w:hAnsi="Arial" w:cs="Arial"/>
          <w:color w:val="auto"/>
          <w:sz w:val="24"/>
          <w:szCs w:val="24"/>
        </w:rPr>
        <w:t>Schede non computabili</w:t>
      </w:r>
      <w:r w:rsidR="00D75E1D">
        <w:rPr>
          <w:rFonts w:ascii="Arial" w:hAnsi="Arial" w:cs="Arial"/>
          <w:color w:val="auto"/>
          <w:sz w:val="24"/>
          <w:szCs w:val="24"/>
        </w:rPr>
        <w:t>", a</w:t>
      </w:r>
      <w:r w:rsidR="00D75E1D" w:rsidRPr="00D75E1D">
        <w:rPr>
          <w:rFonts w:ascii="Arial" w:hAnsi="Arial" w:cs="Arial"/>
          <w:color w:val="auto"/>
          <w:sz w:val="24"/>
          <w:szCs w:val="24"/>
        </w:rPr>
        <w:t xml:space="preserve">rt. 42 </w:t>
      </w:r>
      <w:r w:rsidR="00D75E1D">
        <w:rPr>
          <w:rFonts w:ascii="Arial" w:hAnsi="Arial" w:cs="Arial"/>
          <w:color w:val="auto"/>
          <w:sz w:val="24"/>
          <w:szCs w:val="24"/>
        </w:rPr>
        <w:t>"</w:t>
      </w:r>
      <w:r w:rsidR="00D75E1D" w:rsidRPr="00D75E1D">
        <w:rPr>
          <w:rFonts w:ascii="Arial" w:hAnsi="Arial" w:cs="Arial"/>
          <w:color w:val="auto"/>
          <w:sz w:val="24"/>
          <w:szCs w:val="24"/>
        </w:rPr>
        <w:t>Nullità delle schede</w:t>
      </w:r>
      <w:r w:rsidR="00D75E1D">
        <w:rPr>
          <w:rFonts w:ascii="Arial" w:hAnsi="Arial" w:cs="Arial"/>
          <w:color w:val="auto"/>
          <w:sz w:val="24"/>
          <w:szCs w:val="24"/>
        </w:rPr>
        <w:t>"</w:t>
      </w:r>
      <w:bookmarkEnd w:id="86"/>
    </w:p>
    <w:p w:rsidR="007E54CC" w:rsidRDefault="00540BBD" w:rsidP="00CD4A4E">
      <w:pPr>
        <w:tabs>
          <w:tab w:val="left" w:pos="567"/>
        </w:tabs>
        <w:spacing w:before="120"/>
        <w:ind w:left="567"/>
        <w:rPr>
          <w:i/>
          <w:sz w:val="20"/>
          <w:highlight w:val="green"/>
        </w:rPr>
      </w:pPr>
      <w:r w:rsidRPr="00367C4A">
        <w:rPr>
          <w:i/>
          <w:sz w:val="20"/>
          <w:highlight w:val="green"/>
        </w:rPr>
        <w:t>nessuna modifica rispetto alla versione governativa</w:t>
      </w:r>
    </w:p>
    <w:p w:rsidR="007E54CC" w:rsidRPr="00AF6D09" w:rsidRDefault="007E54CC" w:rsidP="007E54CC">
      <w:pPr>
        <w:pStyle w:val="Default"/>
        <w:spacing w:line="360" w:lineRule="auto"/>
        <w:jc w:val="both"/>
        <w:rPr>
          <w:sz w:val="32"/>
          <w:szCs w:val="32"/>
          <w:lang w:val="it-IT"/>
        </w:rPr>
      </w:pPr>
    </w:p>
    <w:p w:rsidR="004853F5" w:rsidRPr="00947F2B" w:rsidRDefault="004853F5" w:rsidP="00EE49CE">
      <w:pPr>
        <w:pStyle w:val="Titolo2"/>
        <w:tabs>
          <w:tab w:val="left" w:pos="567"/>
        </w:tabs>
        <w:spacing w:before="0"/>
        <w:rPr>
          <w:rFonts w:ascii="Arial" w:hAnsi="Arial" w:cs="Arial"/>
          <w:color w:val="auto"/>
          <w:sz w:val="24"/>
          <w:szCs w:val="24"/>
        </w:rPr>
      </w:pPr>
      <w:bookmarkStart w:id="87" w:name="_Toc527974497"/>
      <w:r w:rsidRPr="00947F2B">
        <w:rPr>
          <w:rFonts w:ascii="Arial" w:hAnsi="Arial" w:cs="Arial"/>
          <w:color w:val="auto"/>
          <w:sz w:val="24"/>
          <w:szCs w:val="24"/>
        </w:rPr>
        <w:t xml:space="preserve">art. </w:t>
      </w:r>
      <w:r w:rsidR="00EE49CE">
        <w:rPr>
          <w:rFonts w:ascii="Arial" w:hAnsi="Arial" w:cs="Arial"/>
          <w:color w:val="auto"/>
          <w:sz w:val="24"/>
          <w:szCs w:val="24"/>
        </w:rPr>
        <w:t>43</w:t>
      </w:r>
      <w:r w:rsidRPr="00947F2B">
        <w:rPr>
          <w:rFonts w:ascii="Arial" w:hAnsi="Arial" w:cs="Arial"/>
          <w:color w:val="auto"/>
          <w:sz w:val="24"/>
          <w:szCs w:val="24"/>
        </w:rPr>
        <w:t xml:space="preserve"> "</w:t>
      </w:r>
      <w:r w:rsidRPr="004853F5">
        <w:rPr>
          <w:rFonts w:ascii="Arial" w:hAnsi="Arial" w:cs="Arial"/>
          <w:color w:val="auto"/>
          <w:sz w:val="24"/>
          <w:szCs w:val="24"/>
        </w:rPr>
        <w:t>Pubblicazione dei risultati</w:t>
      </w:r>
      <w:r>
        <w:rPr>
          <w:rFonts w:ascii="Arial" w:hAnsi="Arial" w:cs="Arial"/>
          <w:color w:val="auto"/>
          <w:sz w:val="24"/>
          <w:szCs w:val="24"/>
        </w:rPr>
        <w:t>"</w:t>
      </w:r>
      <w:bookmarkEnd w:id="87"/>
    </w:p>
    <w:p w:rsidR="0014242C" w:rsidRPr="00367C4A" w:rsidRDefault="0014242C" w:rsidP="0014242C">
      <w:pPr>
        <w:tabs>
          <w:tab w:val="left" w:pos="567"/>
        </w:tabs>
        <w:spacing w:before="120"/>
        <w:ind w:left="567"/>
        <w:rPr>
          <w:i/>
          <w:sz w:val="20"/>
        </w:rPr>
      </w:pPr>
      <w:r w:rsidRPr="00367C4A">
        <w:rPr>
          <w:i/>
          <w:sz w:val="20"/>
          <w:highlight w:val="yellow"/>
        </w:rPr>
        <w:t>ipotesi di emendamento della minoranza 1 e della minoranza 2 rispetto alla versione della maggioranza (corrispondente alla versione governativa)</w:t>
      </w:r>
    </w:p>
    <w:p w:rsidR="00C30661" w:rsidRDefault="00C30661" w:rsidP="00EC1F59">
      <w:pPr>
        <w:pStyle w:val="Default"/>
        <w:spacing w:before="120"/>
        <w:jc w:val="both"/>
        <w:rPr>
          <w:lang w:val="it-IT"/>
        </w:rPr>
      </w:pPr>
      <w:r w:rsidRPr="00C30661">
        <w:rPr>
          <w:lang w:val="it-IT"/>
        </w:rPr>
        <w:t xml:space="preserve">L'art. 43 cpv. 2 nuova LEDP recepisce la richiesta del </w:t>
      </w:r>
      <w:hyperlink r:id="rId37" w:history="1">
        <w:r w:rsidRPr="00C30661">
          <w:rPr>
            <w:rStyle w:val="Collegamentoipertestuale"/>
            <w:lang w:val="it-IT"/>
          </w:rPr>
          <w:t>rapporto</w:t>
        </w:r>
      </w:hyperlink>
      <w:r w:rsidRPr="00C30661">
        <w:rPr>
          <w:lang w:val="it-IT"/>
        </w:rPr>
        <w:t xml:space="preserve"> del 27</w:t>
      </w:r>
      <w:r>
        <w:rPr>
          <w:lang w:val="it-IT"/>
        </w:rPr>
        <w:t xml:space="preserve"> febbraio </w:t>
      </w:r>
      <w:r w:rsidRPr="00C30661">
        <w:rPr>
          <w:lang w:val="it-IT"/>
        </w:rPr>
        <w:t>2014 di Francesco Cavalli per la C</w:t>
      </w:r>
      <w:r>
        <w:rPr>
          <w:lang w:val="it-IT"/>
        </w:rPr>
        <w:t>ommissione speciale Costituzione e diritti politici sull'iniziativa parlamentare elaborata</w:t>
      </w:r>
      <w:r w:rsidRPr="00C30661">
        <w:rPr>
          <w:lang w:val="it-IT"/>
        </w:rPr>
        <w:t xml:space="preserve"> del 17</w:t>
      </w:r>
      <w:r>
        <w:rPr>
          <w:lang w:val="it-IT"/>
        </w:rPr>
        <w:t xml:space="preserve"> giugno </w:t>
      </w:r>
      <w:r w:rsidRPr="00C30661">
        <w:rPr>
          <w:lang w:val="it-IT"/>
        </w:rPr>
        <w:t>2013 di Franco Denti e cof</w:t>
      </w:r>
      <w:r>
        <w:rPr>
          <w:lang w:val="it-IT"/>
        </w:rPr>
        <w:t>irmatari</w:t>
      </w:r>
      <w:r w:rsidRPr="00C30661">
        <w:rPr>
          <w:lang w:val="it-IT"/>
        </w:rPr>
        <w:t xml:space="preserve"> "</w:t>
      </w:r>
      <w:hyperlink r:id="rId38" w:history="1">
        <w:r w:rsidRPr="00C30661">
          <w:rPr>
            <w:rStyle w:val="Collegamentoipertestuale"/>
            <w:lang w:val="it-IT"/>
          </w:rPr>
          <w:t xml:space="preserve">Modifica </w:t>
        </w:r>
        <w:r>
          <w:rPr>
            <w:rStyle w:val="Collegamentoipertestuale"/>
            <w:lang w:val="it-IT"/>
          </w:rPr>
          <w:br/>
        </w:r>
        <w:r w:rsidRPr="00C30661">
          <w:rPr>
            <w:rStyle w:val="Collegamentoipertestuale"/>
            <w:lang w:val="it-IT"/>
          </w:rPr>
          <w:t xml:space="preserve">dell'art. 52 LEDP: pubblicazione dei dati di </w:t>
        </w:r>
        <w:proofErr w:type="spellStart"/>
        <w:r w:rsidRPr="00C30661">
          <w:rPr>
            <w:rStyle w:val="Collegamentoipertestuale"/>
            <w:lang w:val="it-IT"/>
          </w:rPr>
          <w:t>panachage</w:t>
        </w:r>
        <w:proofErr w:type="spellEnd"/>
        <w:r w:rsidRPr="00C30661">
          <w:rPr>
            <w:rStyle w:val="Collegamentoipertestuale"/>
            <w:lang w:val="it-IT"/>
          </w:rPr>
          <w:t xml:space="preserve"> complessivi nelle elezioni </w:t>
        </w:r>
        <w:r>
          <w:rPr>
            <w:rStyle w:val="Collegamentoipertestuale"/>
            <w:lang w:val="it-IT"/>
          </w:rPr>
          <w:br/>
        </w:r>
        <w:r w:rsidRPr="00C30661">
          <w:rPr>
            <w:rStyle w:val="Collegamentoipertestuale"/>
            <w:lang w:val="it-IT"/>
          </w:rPr>
          <w:t>comunali</w:t>
        </w:r>
      </w:hyperlink>
      <w:r w:rsidRPr="00C30661">
        <w:rPr>
          <w:lang w:val="it-IT"/>
        </w:rPr>
        <w:t xml:space="preserve">" – approvato a larghissima maggioranza dal </w:t>
      </w:r>
      <w:r>
        <w:rPr>
          <w:lang w:val="it-IT"/>
        </w:rPr>
        <w:t>Gran Consiglio</w:t>
      </w:r>
      <w:r w:rsidRPr="00C30661">
        <w:rPr>
          <w:lang w:val="it-IT"/>
        </w:rPr>
        <w:t xml:space="preserve"> in data 14</w:t>
      </w:r>
      <w:r>
        <w:rPr>
          <w:lang w:val="it-IT"/>
        </w:rPr>
        <w:t xml:space="preserve"> aprile </w:t>
      </w:r>
      <w:r w:rsidRPr="00C30661">
        <w:rPr>
          <w:lang w:val="it-IT"/>
        </w:rPr>
        <w:t>2014 (</w:t>
      </w:r>
      <w:hyperlink r:id="rId39" w:history="1">
        <w:r w:rsidRPr="00C30661">
          <w:rPr>
            <w:rStyle w:val="Collegamentoipertestuale"/>
            <w:lang w:val="it-IT"/>
          </w:rPr>
          <w:t>seduta n. LI anno parlamentare 2013/2014</w:t>
        </w:r>
      </w:hyperlink>
      <w:r w:rsidRPr="00C30661">
        <w:rPr>
          <w:lang w:val="it-IT"/>
        </w:rPr>
        <w:t xml:space="preserve">) – di pubblicare i dati statistici di </w:t>
      </w:r>
      <w:proofErr w:type="spellStart"/>
      <w:r w:rsidRPr="00C30661">
        <w:rPr>
          <w:lang w:val="it-IT"/>
        </w:rPr>
        <w:t>panachage</w:t>
      </w:r>
      <w:proofErr w:type="spellEnd"/>
      <w:r w:rsidRPr="00C30661">
        <w:rPr>
          <w:lang w:val="it-IT"/>
        </w:rPr>
        <w:t xml:space="preserve"> riguardanti le elezioni di tutti i Comuni (mentre l'</w:t>
      </w:r>
      <w:r>
        <w:rPr>
          <w:lang w:val="it-IT"/>
        </w:rPr>
        <w:t>atto parlamentare</w:t>
      </w:r>
      <w:r w:rsidRPr="00C30661">
        <w:rPr>
          <w:lang w:val="it-IT"/>
        </w:rPr>
        <w:t xml:space="preserve"> chiedeva tali dati solo per i Comuni con più di 1'000 abitanti). Secondo il </w:t>
      </w:r>
      <w:r>
        <w:rPr>
          <w:lang w:val="it-IT"/>
        </w:rPr>
        <w:t>Consiglio di Stato</w:t>
      </w:r>
      <w:r w:rsidRPr="00C30661">
        <w:rPr>
          <w:lang w:val="it-IT"/>
        </w:rPr>
        <w:t xml:space="preserve"> si sarebbe dovuto, «</w:t>
      </w:r>
      <w:r w:rsidRPr="00C30661">
        <w:rPr>
          <w:i/>
          <w:lang w:val="it-IT"/>
        </w:rPr>
        <w:t xml:space="preserve">per rispettare il diritto costituzionale della segretezza del voto (art. 31 </w:t>
      </w:r>
      <w:proofErr w:type="spellStart"/>
      <w:r w:rsidRPr="00C30661">
        <w:rPr>
          <w:i/>
          <w:lang w:val="it-IT"/>
        </w:rPr>
        <w:t>Cost</w:t>
      </w:r>
      <w:proofErr w:type="spellEnd"/>
      <w:r w:rsidRPr="00C30661">
        <w:rPr>
          <w:i/>
          <w:lang w:val="it-IT"/>
        </w:rPr>
        <w:t>. TI),</w:t>
      </w:r>
      <w:r>
        <w:rPr>
          <w:i/>
          <w:lang w:val="it-IT"/>
        </w:rPr>
        <w:t xml:space="preserve"> </w:t>
      </w:r>
      <w:r w:rsidRPr="00C30661">
        <w:rPr>
          <w:i/>
          <w:lang w:val="it-IT"/>
        </w:rPr>
        <w:t>limitare la pubblicazione ai Comuni più grandi, con almeno 2'000 cittadini iscritti nel catalogo elettorale</w:t>
      </w:r>
      <w:r w:rsidRPr="00C30661">
        <w:rPr>
          <w:lang w:val="it-IT"/>
        </w:rPr>
        <w:t>». Infatti, «</w:t>
      </w:r>
      <w:r w:rsidRPr="00C30661">
        <w:rPr>
          <w:i/>
          <w:lang w:val="it-IT"/>
        </w:rPr>
        <w:t>nei Comuni di medie e di piccole dimensioni, la pubblicazione di quei dati statistici</w:t>
      </w:r>
      <w:r w:rsidRPr="00C30661">
        <w:rPr>
          <w:lang w:val="it-IT"/>
        </w:rPr>
        <w:t>» potrebbe, perlomeno in alcuni casi, «</w:t>
      </w:r>
      <w:r w:rsidRPr="00C30661">
        <w:rPr>
          <w:i/>
          <w:lang w:val="it-IT"/>
        </w:rPr>
        <w:t xml:space="preserve">mettere in pericolo la segretezza del voto. D'altronde, i dati di </w:t>
      </w:r>
      <w:proofErr w:type="spellStart"/>
      <w:r w:rsidRPr="00C30661">
        <w:rPr>
          <w:i/>
          <w:lang w:val="it-IT"/>
        </w:rPr>
        <w:t>panachage</w:t>
      </w:r>
      <w:proofErr w:type="spellEnd"/>
      <w:r w:rsidRPr="00C30661">
        <w:rPr>
          <w:i/>
          <w:lang w:val="it-IT"/>
        </w:rPr>
        <w:t>, specialmente nelle realtà più piccole, rispondono più a curiosità di alcuni che non a un vero interesse pubblico di informazione o di analisi statistica</w:t>
      </w:r>
      <w:r w:rsidRPr="00C30661">
        <w:rPr>
          <w:lang w:val="it-IT"/>
        </w:rPr>
        <w:t>».</w:t>
      </w:r>
    </w:p>
    <w:p w:rsidR="00B62A6A" w:rsidRDefault="00B62A6A">
      <w:pPr>
        <w:rPr>
          <w:rFonts w:eastAsiaTheme="minorHAnsi" w:cs="Arial"/>
          <w:color w:val="000000"/>
          <w:szCs w:val="24"/>
          <w:lang w:eastAsia="en-US"/>
        </w:rPr>
      </w:pPr>
    </w:p>
    <w:p w:rsidR="004853F5" w:rsidRPr="008D6A3E" w:rsidRDefault="004853F5" w:rsidP="003D3D8F">
      <w:pPr>
        <w:pStyle w:val="Titolo3"/>
        <w:tabs>
          <w:tab w:val="left" w:pos="567"/>
        </w:tabs>
        <w:spacing w:before="0"/>
        <w:rPr>
          <w:rFonts w:ascii="Arial" w:hAnsi="Arial" w:cs="Arial"/>
          <w:b w:val="0"/>
          <w:i/>
          <w:color w:val="auto"/>
        </w:rPr>
      </w:pPr>
      <w:bookmarkStart w:id="88" w:name="_Toc527974498"/>
      <w:r w:rsidRPr="008D6A3E">
        <w:rPr>
          <w:rFonts w:ascii="Arial" w:hAnsi="Arial" w:cs="Arial"/>
          <w:b w:val="0"/>
          <w:i/>
          <w:color w:val="auto"/>
          <w:u w:val="single"/>
        </w:rPr>
        <w:t>La maggioranza della Commissione</w:t>
      </w:r>
      <w:bookmarkEnd w:id="88"/>
    </w:p>
    <w:p w:rsidR="00D75E1D" w:rsidRDefault="004853F5" w:rsidP="004853F5">
      <w:pPr>
        <w:spacing w:before="120"/>
      </w:pPr>
      <w:r>
        <w:t>La maggioranza della Commissione</w:t>
      </w:r>
      <w:r w:rsidR="006A06F4">
        <w:t xml:space="preserve"> (8 membri)</w:t>
      </w:r>
      <w:r>
        <w:t xml:space="preserve"> </w:t>
      </w:r>
      <w:r w:rsidRPr="001631A5">
        <w:t>condivid</w:t>
      </w:r>
      <w:r>
        <w:t>e</w:t>
      </w:r>
      <w:r w:rsidRPr="001631A5">
        <w:t xml:space="preserve"> le considerazioni del messaggio e le proposte del Consiglio di Stato</w:t>
      </w:r>
      <w:r>
        <w:t>.</w:t>
      </w:r>
    </w:p>
    <w:p w:rsidR="004853F5" w:rsidRPr="00AF6D09" w:rsidRDefault="004853F5" w:rsidP="004853F5">
      <w:pPr>
        <w:rPr>
          <w:sz w:val="28"/>
          <w:szCs w:val="28"/>
        </w:rPr>
      </w:pPr>
    </w:p>
    <w:p w:rsidR="004853F5" w:rsidRDefault="004853F5" w:rsidP="003D3D8F">
      <w:pPr>
        <w:pStyle w:val="Titolo3"/>
        <w:tabs>
          <w:tab w:val="left" w:pos="567"/>
        </w:tabs>
        <w:spacing w:before="0"/>
        <w:rPr>
          <w:rFonts w:ascii="Arial" w:hAnsi="Arial" w:cs="Arial"/>
          <w:b w:val="0"/>
          <w:i/>
          <w:color w:val="auto"/>
          <w:u w:val="single"/>
        </w:rPr>
      </w:pPr>
      <w:bookmarkStart w:id="89" w:name="_Toc527974499"/>
      <w:r w:rsidRPr="008D6A3E">
        <w:rPr>
          <w:rFonts w:ascii="Arial" w:hAnsi="Arial" w:cs="Arial"/>
          <w:b w:val="0"/>
          <w:i/>
          <w:color w:val="auto"/>
          <w:u w:val="single"/>
        </w:rPr>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89"/>
    </w:p>
    <w:p w:rsidR="00B62A6A" w:rsidRPr="00B62A6A" w:rsidRDefault="00B62A6A" w:rsidP="00B62A6A">
      <w:pPr>
        <w:rPr>
          <w: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4853F5" w:rsidRPr="00D64460" w:rsidTr="00B62A6A">
        <w:tc>
          <w:tcPr>
            <w:tcW w:w="1488" w:type="dxa"/>
          </w:tcPr>
          <w:p w:rsidR="00B62A6A" w:rsidRPr="00696DDD" w:rsidRDefault="00B62A6A" w:rsidP="00B62A6A">
            <w:pPr>
              <w:ind w:right="72"/>
              <w:jc w:val="left"/>
              <w:rPr>
                <w:rFonts w:cs="Arial"/>
                <w:sz w:val="20"/>
              </w:rPr>
            </w:pPr>
          </w:p>
          <w:p w:rsidR="00B62A6A" w:rsidRPr="00696DDD" w:rsidRDefault="00B62A6A" w:rsidP="00B62A6A">
            <w:pPr>
              <w:spacing w:before="60" w:after="120"/>
              <w:ind w:right="74"/>
              <w:rPr>
                <w:rFonts w:cs="Arial"/>
                <w:sz w:val="20"/>
              </w:rPr>
            </w:pPr>
          </w:p>
          <w:p w:rsidR="004853F5" w:rsidRPr="00321A7A" w:rsidRDefault="004853F5" w:rsidP="00E84281">
            <w:pPr>
              <w:jc w:val="left"/>
              <w:rPr>
                <w:sz w:val="16"/>
                <w:szCs w:val="16"/>
              </w:rPr>
            </w:pPr>
            <w:r w:rsidRPr="004853F5">
              <w:rPr>
                <w:rFonts w:cs="Arial"/>
                <w:b/>
                <w:sz w:val="16"/>
                <w:szCs w:val="16"/>
              </w:rPr>
              <w:t>Pubblicazione dei risultati</w:t>
            </w:r>
          </w:p>
        </w:tc>
        <w:tc>
          <w:tcPr>
            <w:tcW w:w="8221" w:type="dxa"/>
          </w:tcPr>
          <w:p w:rsidR="00B62A6A" w:rsidRPr="006A06F4" w:rsidRDefault="006A06F4" w:rsidP="00B62A6A">
            <w:pPr>
              <w:spacing w:before="60" w:after="120"/>
              <w:ind w:right="74"/>
              <w:rPr>
                <w:rFonts w:cs="Arial"/>
                <w:b/>
                <w:sz w:val="18"/>
                <w:szCs w:val="18"/>
                <w:lang w:val="it-CH"/>
              </w:rPr>
            </w:pPr>
            <w:r w:rsidRPr="006A06F4">
              <w:rPr>
                <w:b/>
                <w:sz w:val="20"/>
                <w:u w:val="single"/>
                <w:shd w:val="pct10" w:color="auto" w:fill="auto"/>
                <w:lang w:val="it-CH"/>
              </w:rPr>
              <w:t xml:space="preserve">ipotesi di </w:t>
            </w:r>
            <w:r w:rsidR="00284692" w:rsidRPr="006A06F4">
              <w:rPr>
                <w:b/>
                <w:sz w:val="20"/>
                <w:u w:val="single"/>
                <w:shd w:val="pct10" w:color="auto" w:fill="auto"/>
                <w:lang w:val="it-CH"/>
              </w:rPr>
              <w:t>emendamento</w:t>
            </w:r>
            <w:r w:rsidRPr="006A06F4">
              <w:rPr>
                <w:b/>
                <w:sz w:val="20"/>
                <w:u w:val="single"/>
                <w:shd w:val="pct10" w:color="auto" w:fill="auto"/>
                <w:lang w:val="it-CH"/>
              </w:rPr>
              <w:t xml:space="preserve"> [n.</w:t>
            </w:r>
            <w:r w:rsidR="00284692" w:rsidRPr="006A06F4">
              <w:rPr>
                <w:b/>
                <w:sz w:val="20"/>
                <w:u w:val="single"/>
                <w:shd w:val="pct10" w:color="auto" w:fill="auto"/>
                <w:lang w:val="it-CH"/>
              </w:rPr>
              <w:t xml:space="preserve"> 14</w:t>
            </w:r>
            <w:r>
              <w:rPr>
                <w:b/>
                <w:sz w:val="20"/>
                <w:u w:val="single"/>
                <w:shd w:val="pct10" w:color="auto" w:fill="auto"/>
                <w:lang w:val="it-CH"/>
              </w:rPr>
              <w:t>a]</w:t>
            </w:r>
            <w:r w:rsidR="00284692" w:rsidRPr="006A06F4">
              <w:rPr>
                <w:b/>
                <w:sz w:val="20"/>
                <w:u w:val="single"/>
                <w:shd w:val="pct10" w:color="auto" w:fill="auto"/>
                <w:lang w:val="it-CH"/>
              </w:rPr>
              <w:t xml:space="preserve">: art. 43 </w:t>
            </w:r>
            <w:r w:rsidR="00B62A6A" w:rsidRPr="006A06F4">
              <w:rPr>
                <w:b/>
                <w:sz w:val="20"/>
                <w:u w:val="single"/>
                <w:shd w:val="pct10" w:color="auto" w:fill="auto"/>
                <w:lang w:val="it-CH"/>
              </w:rPr>
              <w:t>cpv. 3</w:t>
            </w:r>
            <w:r>
              <w:rPr>
                <w:b/>
                <w:sz w:val="20"/>
                <w:u w:val="single"/>
                <w:shd w:val="pct10" w:color="auto" w:fill="auto"/>
                <w:lang w:val="it-CH"/>
              </w:rPr>
              <w:t xml:space="preserve"> nuova LEDP</w:t>
            </w:r>
          </w:p>
          <w:p w:rsidR="004853F5" w:rsidRPr="006A06F4" w:rsidRDefault="00284692" w:rsidP="00B62A6A">
            <w:pPr>
              <w:ind w:right="74"/>
              <w:rPr>
                <w:rFonts w:cs="Arial"/>
                <w:b/>
                <w:sz w:val="18"/>
                <w:szCs w:val="18"/>
                <w:lang w:val="it-CH"/>
              </w:rPr>
            </w:pPr>
            <w:r w:rsidRPr="006A06F4">
              <w:rPr>
                <w:rFonts w:cs="Arial"/>
                <w:b/>
                <w:sz w:val="18"/>
                <w:szCs w:val="18"/>
                <w:lang w:val="it-CH"/>
              </w:rPr>
              <w:t xml:space="preserve">Art. 43 </w:t>
            </w:r>
            <w:r w:rsidR="004853F5" w:rsidRPr="006A06F4">
              <w:rPr>
                <w:rFonts w:cs="Arial"/>
                <w:b/>
                <w:sz w:val="18"/>
                <w:szCs w:val="18"/>
                <w:lang w:val="it-CH"/>
              </w:rPr>
              <w:t>cpv. 3</w:t>
            </w:r>
          </w:p>
          <w:p w:rsidR="004853F5" w:rsidRPr="004853F5" w:rsidRDefault="004853F5" w:rsidP="00B62A6A">
            <w:pPr>
              <w:ind w:right="74"/>
              <w:rPr>
                <w:sz w:val="18"/>
                <w:szCs w:val="18"/>
              </w:rPr>
            </w:pPr>
            <w:r>
              <w:rPr>
                <w:sz w:val="18"/>
                <w:szCs w:val="18"/>
                <w:vertAlign w:val="superscript"/>
              </w:rPr>
              <w:t>3</w:t>
            </w:r>
            <w:r w:rsidRPr="004853F5">
              <w:rPr>
                <w:sz w:val="18"/>
                <w:szCs w:val="18"/>
              </w:rPr>
              <w:t>II Consiglio di Stato può inoltre prevedere che siano pubblicati in particolare:</w:t>
            </w:r>
          </w:p>
          <w:p w:rsidR="004853F5" w:rsidRPr="004853F5" w:rsidRDefault="004853F5" w:rsidP="00B62A6A">
            <w:pPr>
              <w:shd w:val="clear" w:color="auto" w:fill="FFFFFF"/>
              <w:ind w:left="284" w:right="74" w:hanging="284"/>
              <w:rPr>
                <w:sz w:val="18"/>
                <w:szCs w:val="18"/>
              </w:rPr>
            </w:pPr>
            <w:r w:rsidRPr="004853F5">
              <w:rPr>
                <w:sz w:val="18"/>
                <w:szCs w:val="18"/>
              </w:rPr>
              <w:t>-</w:t>
            </w:r>
            <w:r w:rsidRPr="004853F5">
              <w:rPr>
                <w:sz w:val="18"/>
                <w:szCs w:val="18"/>
              </w:rPr>
              <w:tab/>
              <w:t>i motivi di nullità delle schede;</w:t>
            </w:r>
          </w:p>
          <w:p w:rsidR="004853F5" w:rsidRPr="004853F5" w:rsidRDefault="004853F5" w:rsidP="00B62A6A">
            <w:pPr>
              <w:shd w:val="clear" w:color="auto" w:fill="FFFFFF"/>
              <w:ind w:left="284" w:right="74" w:hanging="284"/>
              <w:rPr>
                <w:sz w:val="18"/>
                <w:szCs w:val="18"/>
              </w:rPr>
            </w:pPr>
            <w:r w:rsidRPr="004853F5">
              <w:rPr>
                <w:sz w:val="18"/>
                <w:szCs w:val="18"/>
              </w:rPr>
              <w:t>-</w:t>
            </w:r>
            <w:r w:rsidRPr="004853F5">
              <w:rPr>
                <w:sz w:val="18"/>
                <w:szCs w:val="18"/>
              </w:rPr>
              <w:tab/>
              <w:t xml:space="preserve">il </w:t>
            </w:r>
            <w:r w:rsidRPr="004853F5">
              <w:rPr>
                <w:rFonts w:cs="Arial"/>
                <w:sz w:val="18"/>
                <w:szCs w:val="18"/>
              </w:rPr>
              <w:t>numero</w:t>
            </w:r>
            <w:r w:rsidRPr="004853F5">
              <w:rPr>
                <w:sz w:val="18"/>
                <w:szCs w:val="18"/>
              </w:rPr>
              <w:t xml:space="preserve"> di votanti suddiviso per il modo di esercizio del voto;</w:t>
            </w:r>
          </w:p>
          <w:p w:rsidR="004853F5" w:rsidRPr="00D64460" w:rsidRDefault="004853F5" w:rsidP="00B62A6A">
            <w:pPr>
              <w:shd w:val="clear" w:color="auto" w:fill="FFFFFF"/>
              <w:spacing w:after="60"/>
              <w:ind w:left="284" w:right="74" w:hanging="284"/>
              <w:rPr>
                <w:sz w:val="18"/>
                <w:szCs w:val="18"/>
              </w:rPr>
            </w:pPr>
            <w:r w:rsidRPr="004853F5">
              <w:rPr>
                <w:sz w:val="18"/>
                <w:szCs w:val="18"/>
              </w:rPr>
              <w:t>-</w:t>
            </w:r>
            <w:r w:rsidRPr="004853F5">
              <w:rPr>
                <w:sz w:val="18"/>
                <w:szCs w:val="18"/>
              </w:rPr>
              <w:tab/>
              <w:t xml:space="preserve">il </w:t>
            </w:r>
            <w:r w:rsidRPr="004853F5">
              <w:rPr>
                <w:rFonts w:cs="Arial"/>
                <w:sz w:val="18"/>
                <w:szCs w:val="18"/>
              </w:rPr>
              <w:t>numero</w:t>
            </w:r>
            <w:r w:rsidRPr="004853F5">
              <w:rPr>
                <w:sz w:val="18"/>
                <w:szCs w:val="18"/>
              </w:rPr>
              <w:t xml:space="preserve"> degli Svizzeri all'estero aventi diritto di voto e votanti.</w:t>
            </w:r>
          </w:p>
        </w:tc>
      </w:tr>
    </w:tbl>
    <w:p w:rsidR="00AF6D09" w:rsidRDefault="00AF6D09" w:rsidP="00AF6D09"/>
    <w:p w:rsidR="004853F5" w:rsidRDefault="00C30661" w:rsidP="00AF6D09">
      <w:r>
        <w:t>La minoranza 1 della Commissione</w:t>
      </w:r>
      <w:r w:rsidR="006A06F4">
        <w:t xml:space="preserve"> (1 membro)</w:t>
      </w:r>
      <w:r>
        <w:t xml:space="preserve"> propone di stralciare, </w:t>
      </w:r>
      <w:r w:rsidRPr="00C30661">
        <w:t xml:space="preserve">all'art. 43 cpv. 3, </w:t>
      </w:r>
      <w:r>
        <w:t>l</w:t>
      </w:r>
      <w:r w:rsidRPr="00C30661">
        <w:t>a formulazione «</w:t>
      </w:r>
      <w:r w:rsidRPr="00C30661">
        <w:rPr>
          <w:i/>
        </w:rPr>
        <w:t>le combinazioni di voto nel caso di iniziativa popolare con controprogetto o di domanda con varianti</w:t>
      </w:r>
      <w:r>
        <w:t>»,</w:t>
      </w:r>
      <w:r w:rsidRPr="00C30661">
        <w:t xml:space="preserve"> p</w:t>
      </w:r>
      <w:r>
        <w:t xml:space="preserve">erché simili dati servono solo </w:t>
      </w:r>
      <w:r w:rsidRPr="00C30661">
        <w:t xml:space="preserve">a strumentalizzazioni </w:t>
      </w:r>
      <w:r>
        <w:t xml:space="preserve">spesso </w:t>
      </w:r>
      <w:r w:rsidRPr="00C30661">
        <w:t>campate in aria e non consentono in alcun modo di capire i motivi alla base di determinate combinazioni</w:t>
      </w:r>
      <w:r>
        <w:t>.</w:t>
      </w:r>
    </w:p>
    <w:p w:rsidR="004853F5" w:rsidRDefault="004853F5" w:rsidP="004853F5"/>
    <w:p w:rsidR="007E54CC" w:rsidRDefault="007E54CC">
      <w:pPr>
        <w:rPr>
          <w:rFonts w:eastAsiaTheme="majorEastAsia" w:cs="Arial"/>
          <w:bCs/>
          <w:i/>
        </w:rPr>
      </w:pPr>
      <w:r>
        <w:rPr>
          <w:rFonts w:cs="Arial"/>
          <w:b/>
          <w:i/>
        </w:rPr>
        <w:br w:type="page"/>
      </w:r>
    </w:p>
    <w:p w:rsidR="00C30661" w:rsidRDefault="00C30661" w:rsidP="00B62A6A">
      <w:pPr>
        <w:pStyle w:val="Titolo3"/>
        <w:tabs>
          <w:tab w:val="left" w:pos="567"/>
        </w:tabs>
        <w:spacing w:before="0"/>
        <w:rPr>
          <w:rFonts w:ascii="Arial" w:hAnsi="Arial" w:cs="Arial"/>
          <w:b w:val="0"/>
          <w:i/>
          <w:color w:val="auto"/>
          <w:u w:val="single"/>
        </w:rPr>
      </w:pPr>
      <w:bookmarkStart w:id="90" w:name="_Toc527974500"/>
      <w:r w:rsidRPr="008D6A3E">
        <w:rPr>
          <w:rFonts w:ascii="Arial" w:hAnsi="Arial" w:cs="Arial"/>
          <w:b w:val="0"/>
          <w:i/>
          <w:color w:val="auto"/>
          <w:u w:val="single"/>
        </w:rPr>
        <w:lastRenderedPageBreak/>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90"/>
    </w:p>
    <w:p w:rsidR="00B62A6A" w:rsidRPr="00B62A6A" w:rsidRDefault="00B62A6A" w:rsidP="00B62A6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C30661" w:rsidRPr="00D64460" w:rsidTr="00B62A6A">
        <w:tc>
          <w:tcPr>
            <w:tcW w:w="1488" w:type="dxa"/>
          </w:tcPr>
          <w:p w:rsidR="00B62A6A" w:rsidRPr="00696DDD" w:rsidRDefault="00B62A6A" w:rsidP="00B62A6A">
            <w:pPr>
              <w:ind w:right="72"/>
              <w:jc w:val="left"/>
              <w:rPr>
                <w:rFonts w:cs="Arial"/>
                <w:sz w:val="20"/>
              </w:rPr>
            </w:pPr>
          </w:p>
          <w:p w:rsidR="00B62A6A" w:rsidRPr="00696DDD" w:rsidRDefault="00B62A6A" w:rsidP="00B62A6A">
            <w:pPr>
              <w:spacing w:before="60" w:after="120"/>
              <w:ind w:right="74"/>
              <w:rPr>
                <w:rFonts w:cs="Arial"/>
                <w:sz w:val="20"/>
              </w:rPr>
            </w:pPr>
          </w:p>
          <w:p w:rsidR="00C30661" w:rsidRPr="00321A7A" w:rsidRDefault="00C30661" w:rsidP="00E84281">
            <w:pPr>
              <w:jc w:val="left"/>
              <w:rPr>
                <w:sz w:val="16"/>
                <w:szCs w:val="16"/>
              </w:rPr>
            </w:pPr>
            <w:r w:rsidRPr="004853F5">
              <w:rPr>
                <w:rFonts w:cs="Arial"/>
                <w:b/>
                <w:sz w:val="16"/>
                <w:szCs w:val="16"/>
              </w:rPr>
              <w:t>Pubblicazione dei risultati</w:t>
            </w:r>
          </w:p>
        </w:tc>
        <w:tc>
          <w:tcPr>
            <w:tcW w:w="8221" w:type="dxa"/>
          </w:tcPr>
          <w:p w:rsidR="00B62A6A" w:rsidRPr="006A06F4" w:rsidRDefault="006A06F4" w:rsidP="00B62A6A">
            <w:pPr>
              <w:spacing w:before="60" w:after="120"/>
              <w:ind w:right="74"/>
              <w:rPr>
                <w:rFonts w:cs="Arial"/>
                <w:b/>
                <w:sz w:val="18"/>
                <w:szCs w:val="18"/>
                <w:lang w:val="it-CH"/>
              </w:rPr>
            </w:pPr>
            <w:r w:rsidRPr="006A06F4">
              <w:rPr>
                <w:b/>
                <w:sz w:val="20"/>
                <w:u w:val="single"/>
                <w:shd w:val="pct10" w:color="auto" w:fill="auto"/>
                <w:lang w:val="it-CH"/>
              </w:rPr>
              <w:t xml:space="preserve">ipotesi di </w:t>
            </w:r>
            <w:r w:rsidR="00284692" w:rsidRPr="006A06F4">
              <w:rPr>
                <w:b/>
                <w:sz w:val="20"/>
                <w:u w:val="single"/>
                <w:shd w:val="pct10" w:color="auto" w:fill="auto"/>
                <w:lang w:val="it-CH"/>
              </w:rPr>
              <w:t xml:space="preserve">emendamento </w:t>
            </w:r>
            <w:r w:rsidRPr="006A06F4">
              <w:rPr>
                <w:b/>
                <w:sz w:val="20"/>
                <w:u w:val="single"/>
                <w:shd w:val="pct10" w:color="auto" w:fill="auto"/>
                <w:lang w:val="it-CH"/>
              </w:rPr>
              <w:t xml:space="preserve">[n. </w:t>
            </w:r>
            <w:r w:rsidR="00284692" w:rsidRPr="006A06F4">
              <w:rPr>
                <w:b/>
                <w:sz w:val="20"/>
                <w:u w:val="single"/>
                <w:shd w:val="pct10" w:color="auto" w:fill="auto"/>
                <w:lang w:val="it-CH"/>
              </w:rPr>
              <w:t>14b</w:t>
            </w:r>
            <w:r>
              <w:rPr>
                <w:b/>
                <w:sz w:val="20"/>
                <w:u w:val="single"/>
                <w:shd w:val="pct10" w:color="auto" w:fill="auto"/>
                <w:lang w:val="it-CH"/>
              </w:rPr>
              <w:t>]</w:t>
            </w:r>
            <w:r w:rsidR="00284692" w:rsidRPr="006A06F4">
              <w:rPr>
                <w:b/>
                <w:sz w:val="20"/>
                <w:u w:val="single"/>
                <w:shd w:val="pct10" w:color="auto" w:fill="auto"/>
                <w:lang w:val="it-CH"/>
              </w:rPr>
              <w:t>: art. 43</w:t>
            </w:r>
            <w:r w:rsidR="00B62A6A" w:rsidRPr="006A06F4">
              <w:rPr>
                <w:b/>
                <w:sz w:val="20"/>
                <w:u w:val="single"/>
                <w:shd w:val="pct10" w:color="auto" w:fill="auto"/>
                <w:lang w:val="it-CH"/>
              </w:rPr>
              <w:t xml:space="preserve"> cpv. 3</w:t>
            </w:r>
            <w:r>
              <w:rPr>
                <w:b/>
                <w:sz w:val="20"/>
                <w:u w:val="single"/>
                <w:shd w:val="pct10" w:color="auto" w:fill="auto"/>
                <w:lang w:val="it-CH"/>
              </w:rPr>
              <w:t xml:space="preserve"> nuova LEDP</w:t>
            </w:r>
          </w:p>
          <w:p w:rsidR="00C30661" w:rsidRPr="006A06F4" w:rsidRDefault="00284692" w:rsidP="00B62A6A">
            <w:pPr>
              <w:ind w:right="74"/>
              <w:rPr>
                <w:rFonts w:cs="Arial"/>
                <w:b/>
                <w:sz w:val="18"/>
                <w:szCs w:val="18"/>
                <w:lang w:val="it-CH"/>
              </w:rPr>
            </w:pPr>
            <w:r w:rsidRPr="006A06F4">
              <w:rPr>
                <w:rFonts w:cs="Arial"/>
                <w:b/>
                <w:sz w:val="18"/>
                <w:szCs w:val="18"/>
                <w:lang w:val="it-CH"/>
              </w:rPr>
              <w:t xml:space="preserve">Art. 43 </w:t>
            </w:r>
            <w:r w:rsidR="00C30661" w:rsidRPr="006A06F4">
              <w:rPr>
                <w:rFonts w:cs="Arial"/>
                <w:b/>
                <w:sz w:val="18"/>
                <w:szCs w:val="18"/>
                <w:lang w:val="it-CH"/>
              </w:rPr>
              <w:t>cpv. 3</w:t>
            </w:r>
          </w:p>
          <w:p w:rsidR="00C30661" w:rsidRPr="004853F5" w:rsidRDefault="00C30661" w:rsidP="00B62A6A">
            <w:pPr>
              <w:ind w:right="74"/>
              <w:rPr>
                <w:sz w:val="18"/>
                <w:szCs w:val="18"/>
              </w:rPr>
            </w:pPr>
            <w:r>
              <w:rPr>
                <w:sz w:val="18"/>
                <w:szCs w:val="18"/>
                <w:vertAlign w:val="superscript"/>
              </w:rPr>
              <w:t>3</w:t>
            </w:r>
            <w:r w:rsidRPr="004853F5">
              <w:rPr>
                <w:sz w:val="18"/>
                <w:szCs w:val="18"/>
              </w:rPr>
              <w:t>II Consiglio di Stato può inoltre prevedere che siano pubblicati in particolare:</w:t>
            </w:r>
          </w:p>
          <w:p w:rsidR="00C30661" w:rsidRPr="004853F5" w:rsidRDefault="00C30661" w:rsidP="00B62A6A">
            <w:pPr>
              <w:shd w:val="clear" w:color="auto" w:fill="FFFFFF"/>
              <w:ind w:left="284" w:right="74" w:hanging="284"/>
              <w:rPr>
                <w:sz w:val="18"/>
                <w:szCs w:val="18"/>
              </w:rPr>
            </w:pPr>
            <w:r w:rsidRPr="004853F5">
              <w:rPr>
                <w:sz w:val="18"/>
                <w:szCs w:val="18"/>
              </w:rPr>
              <w:t>-</w:t>
            </w:r>
            <w:r w:rsidRPr="004853F5">
              <w:rPr>
                <w:sz w:val="18"/>
                <w:szCs w:val="18"/>
              </w:rPr>
              <w:tab/>
              <w:t>i motivi di nullità delle schede;</w:t>
            </w:r>
          </w:p>
          <w:p w:rsidR="00C30661" w:rsidRDefault="00C30661" w:rsidP="00B62A6A">
            <w:pPr>
              <w:shd w:val="clear" w:color="auto" w:fill="FFFFFF"/>
              <w:ind w:left="284" w:right="74" w:hanging="284"/>
              <w:rPr>
                <w:sz w:val="18"/>
                <w:szCs w:val="18"/>
              </w:rPr>
            </w:pPr>
            <w:r>
              <w:rPr>
                <w:sz w:val="18"/>
                <w:szCs w:val="18"/>
              </w:rPr>
              <w:t>-</w:t>
            </w:r>
            <w:r>
              <w:rPr>
                <w:sz w:val="18"/>
                <w:szCs w:val="18"/>
              </w:rPr>
              <w:tab/>
            </w:r>
            <w:r w:rsidRPr="004853F5">
              <w:rPr>
                <w:sz w:val="18"/>
                <w:szCs w:val="18"/>
              </w:rPr>
              <w:t xml:space="preserve">il </w:t>
            </w:r>
            <w:r w:rsidRPr="004853F5">
              <w:rPr>
                <w:rFonts w:cs="Arial"/>
                <w:sz w:val="18"/>
                <w:szCs w:val="18"/>
              </w:rPr>
              <w:t>numero</w:t>
            </w:r>
            <w:r w:rsidRPr="004853F5">
              <w:rPr>
                <w:sz w:val="18"/>
                <w:szCs w:val="18"/>
              </w:rPr>
              <w:t xml:space="preserve"> degli Svizzeri all'estero aventi diritto di voto e votanti</w:t>
            </w:r>
            <w:r>
              <w:rPr>
                <w:sz w:val="18"/>
                <w:szCs w:val="18"/>
              </w:rPr>
              <w:t>;</w:t>
            </w:r>
          </w:p>
          <w:p w:rsidR="00C30661" w:rsidRPr="00D64460" w:rsidRDefault="00C30661" w:rsidP="00B62A6A">
            <w:pPr>
              <w:shd w:val="clear" w:color="auto" w:fill="FFFFFF"/>
              <w:spacing w:after="60"/>
              <w:ind w:left="284" w:right="74" w:hanging="284"/>
              <w:rPr>
                <w:sz w:val="18"/>
                <w:szCs w:val="18"/>
              </w:rPr>
            </w:pPr>
            <w:r>
              <w:rPr>
                <w:spacing w:val="2"/>
                <w:sz w:val="18"/>
                <w:szCs w:val="18"/>
              </w:rPr>
              <w:t>-</w:t>
            </w:r>
            <w:r>
              <w:rPr>
                <w:sz w:val="18"/>
                <w:szCs w:val="18"/>
              </w:rPr>
              <w:tab/>
            </w:r>
            <w:r w:rsidRPr="001A40C0">
              <w:rPr>
                <w:spacing w:val="2"/>
                <w:sz w:val="18"/>
                <w:szCs w:val="18"/>
              </w:rPr>
              <w:t>le combinazioni di voto nel caso di iniziativa popolare con controprogetto o di domanda con varianti</w:t>
            </w:r>
            <w:r>
              <w:rPr>
                <w:spacing w:val="2"/>
                <w:sz w:val="18"/>
                <w:szCs w:val="18"/>
              </w:rPr>
              <w:t>.</w:t>
            </w:r>
          </w:p>
        </w:tc>
      </w:tr>
    </w:tbl>
    <w:p w:rsidR="007E54CC" w:rsidRDefault="00C30661" w:rsidP="00CD4A4E">
      <w:pPr>
        <w:spacing w:before="120"/>
      </w:pPr>
      <w:r>
        <w:t>La minoranza 2 della Commissione</w:t>
      </w:r>
      <w:r w:rsidR="006A06F4">
        <w:t xml:space="preserve"> (1 membro)</w:t>
      </w:r>
      <w:r>
        <w:t xml:space="preserve"> propone di stralciare, </w:t>
      </w:r>
      <w:r w:rsidRPr="00C30661">
        <w:t xml:space="preserve">all'art. 43 cpv. 3, </w:t>
      </w:r>
      <w:r w:rsidR="007E67EF">
        <w:t>la pubblicazione dei dat</w:t>
      </w:r>
      <w:r w:rsidR="007E67EF" w:rsidRPr="007E67EF">
        <w:t xml:space="preserve">i riguardanti </w:t>
      </w:r>
      <w:r w:rsidR="007E67EF">
        <w:rPr>
          <w:rFonts w:cs="Arial"/>
        </w:rPr>
        <w:t>«</w:t>
      </w:r>
      <w:r w:rsidR="007E67EF" w:rsidRPr="00B7402F">
        <w:rPr>
          <w:i/>
        </w:rPr>
        <w:t>il numero dei votanti suddiviso per il modo di esercizio del voto</w:t>
      </w:r>
      <w:r w:rsidR="007E67EF">
        <w:rPr>
          <w:rFonts w:cs="Arial"/>
        </w:rPr>
        <w:t>»</w:t>
      </w:r>
      <w:r w:rsidR="007E67EF" w:rsidRPr="007E67EF">
        <w:t>, ovvero il numero degli elettori che hanno votato al seggio risp</w:t>
      </w:r>
      <w:r w:rsidR="00B7402F">
        <w:t>ettivamente</w:t>
      </w:r>
      <w:r w:rsidR="007E67EF" w:rsidRPr="007E67EF">
        <w:t xml:space="preserve"> per corrispondenza. Ciò poteva avere un senso (per "glorificare" quest'ultima modalità) fin</w:t>
      </w:r>
      <w:r w:rsidR="00B7402F">
        <w:t>o a</w:t>
      </w:r>
      <w:r w:rsidR="007E67EF" w:rsidRPr="007E67EF">
        <w:t xml:space="preserve"> quando </w:t>
      </w:r>
      <w:r w:rsidR="00B7402F">
        <w:t>il voto per corrispondenza non è diventato</w:t>
      </w:r>
      <w:r w:rsidR="007E67EF" w:rsidRPr="007E67EF">
        <w:t xml:space="preserve"> generalizzat</w:t>
      </w:r>
      <w:r w:rsidR="00B7402F">
        <w:t>o</w:t>
      </w:r>
      <w:r w:rsidR="007E67EF" w:rsidRPr="007E67EF">
        <w:t>. Dal momento che lo è, questo conteggio è del tutto superfluo</w:t>
      </w:r>
      <w:r>
        <w:t>.</w:t>
      </w:r>
    </w:p>
    <w:p w:rsidR="007E54CC" w:rsidRPr="00062C80" w:rsidRDefault="007E54CC" w:rsidP="007E54CC">
      <w:pPr>
        <w:rPr>
          <w:sz w:val="32"/>
          <w:szCs w:val="32"/>
        </w:rPr>
      </w:pPr>
    </w:p>
    <w:p w:rsidR="00B7402F" w:rsidRPr="00062C80" w:rsidRDefault="00B7402F" w:rsidP="00AF6D09">
      <w:pPr>
        <w:pStyle w:val="Titolo3"/>
        <w:spacing w:before="0"/>
        <w:rPr>
          <w:rFonts w:ascii="Arial" w:hAnsi="Arial" w:cs="Arial"/>
          <w:i/>
          <w:color w:val="auto"/>
          <w:sz w:val="23"/>
          <w:szCs w:val="23"/>
          <w:u w:val="single"/>
        </w:rPr>
      </w:pPr>
      <w:bookmarkStart w:id="91" w:name="_Toc527974501"/>
      <w:r w:rsidRPr="00062C80">
        <w:rPr>
          <w:rFonts w:ascii="Arial" w:hAnsi="Arial" w:cs="Arial"/>
          <w:i/>
          <w:color w:val="auto"/>
          <w:sz w:val="23"/>
          <w:szCs w:val="23"/>
          <w:u w:val="single"/>
        </w:rPr>
        <w:t>Mozione del 24 settembre 2014 di Francesco Cavalli (ripresa da Tatiana Lurati Grassi) "</w:t>
      </w:r>
      <w:hyperlink r:id="rId40" w:history="1">
        <w:r w:rsidRPr="00062C80">
          <w:rPr>
            <w:rStyle w:val="Collegamentoipertestuale"/>
            <w:rFonts w:ascii="Arial" w:hAnsi="Arial" w:cs="Arial"/>
            <w:i/>
            <w:sz w:val="23"/>
            <w:szCs w:val="23"/>
          </w:rPr>
          <w:t>Maggior trasparenza nella pubblicazione dei risultati delle votazioni</w:t>
        </w:r>
      </w:hyperlink>
      <w:r w:rsidRPr="00062C80">
        <w:rPr>
          <w:rFonts w:ascii="Arial" w:hAnsi="Arial" w:cs="Arial"/>
          <w:i/>
          <w:color w:val="auto"/>
          <w:sz w:val="23"/>
          <w:szCs w:val="23"/>
          <w:u w:val="single"/>
        </w:rPr>
        <w:t>"</w:t>
      </w:r>
      <w:bookmarkEnd w:id="91"/>
    </w:p>
    <w:p w:rsidR="00615AB3" w:rsidRDefault="00B7402F" w:rsidP="00615AB3">
      <w:pPr>
        <w:pStyle w:val="Default"/>
        <w:spacing w:before="120"/>
        <w:jc w:val="both"/>
        <w:rPr>
          <w:lang w:val="it-IT"/>
        </w:rPr>
      </w:pPr>
      <w:r>
        <w:rPr>
          <w:lang w:val="it-IT"/>
        </w:rPr>
        <w:t xml:space="preserve">La mozione </w:t>
      </w:r>
      <w:r w:rsidR="00870F62" w:rsidRPr="00870F62">
        <w:rPr>
          <w:lang w:val="it-IT"/>
        </w:rPr>
        <w:t xml:space="preserve">chiede </w:t>
      </w:r>
      <w:r w:rsidR="00870F62">
        <w:rPr>
          <w:lang w:val="it-IT"/>
        </w:rPr>
        <w:t xml:space="preserve">sostanzialmente </w:t>
      </w:r>
      <w:r w:rsidR="00870F62" w:rsidRPr="00870F62">
        <w:rPr>
          <w:lang w:val="it-IT"/>
        </w:rPr>
        <w:t>di pubblicare ulteriori da</w:t>
      </w:r>
      <w:r w:rsidR="00870F62">
        <w:rPr>
          <w:lang w:val="it-IT"/>
        </w:rPr>
        <w:t xml:space="preserve">ti nelle votazioni in cui a un'iniziativa popolare </w:t>
      </w:r>
      <w:r w:rsidR="00870F62" w:rsidRPr="00870F62">
        <w:rPr>
          <w:lang w:val="it-IT"/>
        </w:rPr>
        <w:t>è contrapposto un controprogetto (voto favorevole o contrario a entrambe le proposte, voto favorevole all'</w:t>
      </w:r>
      <w:r w:rsidR="00870F62">
        <w:rPr>
          <w:lang w:val="it-IT"/>
        </w:rPr>
        <w:t>iniziativa popolare</w:t>
      </w:r>
      <w:r w:rsidR="00870F62" w:rsidRPr="00870F62">
        <w:rPr>
          <w:lang w:val="it-IT"/>
        </w:rPr>
        <w:t xml:space="preserve"> e contrario al controprogetto e viceversa, ulteriori combinazioni nel caso in cui un voto su un oggetto è lasciato senza risposta o è nullo).</w:t>
      </w:r>
    </w:p>
    <w:p w:rsidR="00870F62" w:rsidRDefault="00870F62" w:rsidP="00615AB3">
      <w:pPr>
        <w:pStyle w:val="Default"/>
        <w:spacing w:before="120"/>
        <w:jc w:val="both"/>
        <w:rPr>
          <w:lang w:val="it-IT"/>
        </w:rPr>
      </w:pPr>
      <w:r w:rsidRPr="00870F62">
        <w:rPr>
          <w:lang w:val="it-IT"/>
        </w:rPr>
        <w:t>Il C</w:t>
      </w:r>
      <w:r>
        <w:rPr>
          <w:lang w:val="it-IT"/>
        </w:rPr>
        <w:t>onsiglio di Stato, con il messaggio n. 7185, c</w:t>
      </w:r>
      <w:r w:rsidRPr="00870F62">
        <w:rPr>
          <w:lang w:val="it-IT"/>
        </w:rPr>
        <w:t>ondivide il principio di pubblicare ulteriori dati nel caso in cui siano contempora</w:t>
      </w:r>
      <w:r>
        <w:rPr>
          <w:lang w:val="it-IT"/>
        </w:rPr>
        <w:t>neamente sottoposti al voto un'iniziativa popolare</w:t>
      </w:r>
      <w:r w:rsidRPr="00870F62">
        <w:rPr>
          <w:lang w:val="it-IT"/>
        </w:rPr>
        <w:t xml:space="preserve"> e il controprogetto, ma, «</w:t>
      </w:r>
      <w:r w:rsidRPr="00870F62">
        <w:rPr>
          <w:i/>
          <w:lang w:val="it-IT"/>
        </w:rPr>
        <w:t>per non gravare in modo eccessivo sulle attività di spoglio</w:t>
      </w:r>
      <w:r w:rsidRPr="00870F62">
        <w:rPr>
          <w:lang w:val="it-IT"/>
        </w:rPr>
        <w:t>», limitatamente alle «</w:t>
      </w:r>
      <w:r w:rsidRPr="00870F62">
        <w:rPr>
          <w:i/>
          <w:lang w:val="it-IT"/>
        </w:rPr>
        <w:t>combinazioni principali, tralasciando quelle particolari (voto nullo o senza risposta su uno degli oggetti), le quali non sono rilevanti per esaminare il comportamento degli aventi diritto di voto</w:t>
      </w:r>
      <w:r w:rsidRPr="00870F62">
        <w:rPr>
          <w:lang w:val="it-IT"/>
        </w:rPr>
        <w:t>»; concretamente all'art. 43 cpv. 3 nuova LEDP viene aggiunta la seguente formulazione: «</w:t>
      </w:r>
      <w:r w:rsidRPr="00870F62">
        <w:rPr>
          <w:i/>
          <w:lang w:val="it-IT"/>
        </w:rPr>
        <w:t>le combinazioni di voto nel caso di iniziativa popolare con controprogetto o di domanda con varianti</w:t>
      </w:r>
      <w:r w:rsidRPr="00870F62">
        <w:rPr>
          <w:lang w:val="it-IT"/>
        </w:rPr>
        <w:t>». Il Governo invita pertanto il G</w:t>
      </w:r>
      <w:r>
        <w:rPr>
          <w:lang w:val="it-IT"/>
        </w:rPr>
        <w:t xml:space="preserve">ran Consiglio </w:t>
      </w:r>
      <w:r w:rsidRPr="00870F62">
        <w:rPr>
          <w:lang w:val="it-IT"/>
        </w:rPr>
        <w:t xml:space="preserve">a considerare </w:t>
      </w:r>
      <w:r>
        <w:rPr>
          <w:lang w:val="it-IT"/>
        </w:rPr>
        <w:t>parzialmente accolta la mozione</w:t>
      </w:r>
      <w:r w:rsidRPr="00870F62">
        <w:rPr>
          <w:lang w:val="it-IT"/>
        </w:rPr>
        <w:t>.</w:t>
      </w:r>
    </w:p>
    <w:p w:rsidR="007C5A57" w:rsidRDefault="00870F62" w:rsidP="005C2C05">
      <w:pPr>
        <w:pStyle w:val="Default"/>
        <w:spacing w:before="120"/>
        <w:jc w:val="both"/>
        <w:rPr>
          <w:lang w:val="it-IT"/>
        </w:rPr>
      </w:pPr>
      <w:r w:rsidRPr="001149DA">
        <w:rPr>
          <w:u w:val="single"/>
          <w:lang w:val="it-IT"/>
        </w:rPr>
        <w:t>L'atto p</w:t>
      </w:r>
      <w:r>
        <w:rPr>
          <w:u w:val="single"/>
          <w:lang w:val="it-IT"/>
        </w:rPr>
        <w:t>arlamentare è da considerarsi parzialmente accolto</w:t>
      </w:r>
      <w:r w:rsidRPr="001149DA">
        <w:rPr>
          <w:u w:val="single"/>
          <w:lang w:val="it-IT"/>
        </w:rPr>
        <w:t xml:space="preserve"> </w:t>
      </w:r>
      <w:r>
        <w:rPr>
          <w:u w:val="single"/>
          <w:lang w:val="it-IT"/>
        </w:rPr>
        <w:t>da</w:t>
      </w:r>
      <w:r w:rsidRPr="001149DA">
        <w:rPr>
          <w:u w:val="single"/>
          <w:lang w:val="it-IT"/>
        </w:rPr>
        <w:t xml:space="preserve">lla </w:t>
      </w:r>
      <w:r w:rsidR="005C2C05">
        <w:rPr>
          <w:u w:val="single"/>
          <w:lang w:val="it-IT"/>
        </w:rPr>
        <w:t xml:space="preserve">versione </w:t>
      </w:r>
      <w:r w:rsidRPr="001149DA">
        <w:rPr>
          <w:u w:val="single"/>
          <w:lang w:val="it-IT"/>
        </w:rPr>
        <w:t>d</w:t>
      </w:r>
      <w:r w:rsidR="005C2C05">
        <w:rPr>
          <w:u w:val="single"/>
          <w:lang w:val="it-IT"/>
        </w:rPr>
        <w:t>e</w:t>
      </w:r>
      <w:r w:rsidRPr="001149DA">
        <w:rPr>
          <w:u w:val="single"/>
          <w:lang w:val="it-IT"/>
        </w:rPr>
        <w:t xml:space="preserve">lla maggioranza </w:t>
      </w:r>
      <w:r>
        <w:rPr>
          <w:u w:val="single"/>
          <w:lang w:val="it-IT"/>
        </w:rPr>
        <w:t>della Commissione</w:t>
      </w:r>
      <w:r w:rsidRPr="001149DA">
        <w:rPr>
          <w:u w:val="single"/>
          <w:lang w:val="it-IT"/>
        </w:rPr>
        <w:t xml:space="preserve"> (aderente alla posizione del Consiglio di Stato)</w:t>
      </w:r>
      <w:r>
        <w:rPr>
          <w:u w:val="single"/>
          <w:lang w:val="it-IT"/>
        </w:rPr>
        <w:t xml:space="preserve"> e dalla minoranza 2, mentre è da ritenersi respinto</w:t>
      </w:r>
      <w:r w:rsidR="00B0325F">
        <w:rPr>
          <w:u w:val="single"/>
          <w:lang w:val="it-IT"/>
        </w:rPr>
        <w:t xml:space="preserve"> dalla</w:t>
      </w:r>
      <w:r>
        <w:rPr>
          <w:u w:val="single"/>
          <w:lang w:val="it-IT"/>
        </w:rPr>
        <w:t xml:space="preserve"> </w:t>
      </w:r>
      <w:r w:rsidR="005C2C05">
        <w:rPr>
          <w:u w:val="single"/>
          <w:lang w:val="it-IT"/>
        </w:rPr>
        <w:t xml:space="preserve">minoranza </w:t>
      </w:r>
      <w:r>
        <w:rPr>
          <w:u w:val="single"/>
          <w:lang w:val="it-IT"/>
        </w:rPr>
        <w:t>1</w:t>
      </w:r>
      <w:r w:rsidRPr="00645A63">
        <w:rPr>
          <w:lang w:val="it-IT"/>
        </w:rPr>
        <w:t>.</w:t>
      </w:r>
    </w:p>
    <w:p w:rsidR="005C2C05" w:rsidRPr="00AF6D09" w:rsidRDefault="005C2C05" w:rsidP="007C5A57">
      <w:pPr>
        <w:pStyle w:val="Default"/>
        <w:spacing w:line="360" w:lineRule="auto"/>
        <w:jc w:val="both"/>
        <w:rPr>
          <w:sz w:val="32"/>
          <w:szCs w:val="32"/>
          <w:lang w:val="it-IT"/>
        </w:rPr>
      </w:pPr>
    </w:p>
    <w:p w:rsidR="00615AB3" w:rsidRPr="00947F2B" w:rsidRDefault="00615AB3" w:rsidP="00EE49CE">
      <w:pPr>
        <w:pStyle w:val="Titolo2"/>
        <w:tabs>
          <w:tab w:val="left" w:pos="567"/>
        </w:tabs>
        <w:spacing w:before="0"/>
        <w:rPr>
          <w:rFonts w:ascii="Arial" w:hAnsi="Arial" w:cs="Arial"/>
          <w:color w:val="auto"/>
          <w:sz w:val="24"/>
          <w:szCs w:val="24"/>
        </w:rPr>
      </w:pPr>
      <w:bookmarkStart w:id="92" w:name="_Toc527974502"/>
      <w:r w:rsidRPr="00947F2B">
        <w:rPr>
          <w:rFonts w:ascii="Arial" w:hAnsi="Arial" w:cs="Arial"/>
          <w:color w:val="auto"/>
          <w:sz w:val="24"/>
          <w:szCs w:val="24"/>
        </w:rPr>
        <w:t xml:space="preserve">art. </w:t>
      </w:r>
      <w:r w:rsidR="00EE49CE">
        <w:rPr>
          <w:rFonts w:ascii="Arial" w:hAnsi="Arial" w:cs="Arial"/>
          <w:color w:val="auto"/>
          <w:sz w:val="24"/>
          <w:szCs w:val="24"/>
        </w:rPr>
        <w:t xml:space="preserve">44 </w:t>
      </w:r>
      <w:r w:rsidRPr="00947F2B">
        <w:rPr>
          <w:rFonts w:ascii="Arial" w:hAnsi="Arial" w:cs="Arial"/>
          <w:color w:val="auto"/>
          <w:sz w:val="24"/>
          <w:szCs w:val="24"/>
        </w:rPr>
        <w:t>"</w:t>
      </w:r>
      <w:r w:rsidR="00726AAF" w:rsidRPr="00726AAF">
        <w:rPr>
          <w:rFonts w:ascii="Arial" w:hAnsi="Arial" w:cs="Arial"/>
          <w:color w:val="auto"/>
          <w:sz w:val="24"/>
          <w:szCs w:val="24"/>
        </w:rPr>
        <w:t>Conservazione e distruzione del materiale di voto</w:t>
      </w:r>
      <w:r>
        <w:rPr>
          <w:rFonts w:ascii="Arial" w:hAnsi="Arial" w:cs="Arial"/>
          <w:color w:val="auto"/>
          <w:sz w:val="24"/>
          <w:szCs w:val="24"/>
        </w:rPr>
        <w:t>"</w:t>
      </w:r>
      <w:r w:rsidR="00243800">
        <w:rPr>
          <w:rFonts w:ascii="Arial" w:hAnsi="Arial" w:cs="Arial"/>
          <w:color w:val="auto"/>
          <w:sz w:val="24"/>
          <w:szCs w:val="24"/>
        </w:rPr>
        <w:t>: segretezza e compiutezza delle operazioni di voto</w:t>
      </w:r>
      <w:bookmarkEnd w:id="92"/>
    </w:p>
    <w:p w:rsidR="00243800" w:rsidRPr="00367C4A" w:rsidRDefault="00243800" w:rsidP="00243800">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726AAF" w:rsidRDefault="00726AAF" w:rsidP="005C2C05">
      <w:pPr>
        <w:pStyle w:val="Default"/>
        <w:spacing w:before="120"/>
        <w:jc w:val="both"/>
        <w:rPr>
          <w:lang w:val="it-IT"/>
        </w:rPr>
      </w:pPr>
      <w:r>
        <w:rPr>
          <w:lang w:val="it-IT"/>
        </w:rPr>
        <w:t>T</w:t>
      </w:r>
      <w:r w:rsidRPr="00726AAF">
        <w:rPr>
          <w:lang w:val="it-IT"/>
        </w:rPr>
        <w:t>rascorsi i termini di ricorso, il materiale di voto (schede votate, elenco dei votanti, carte di legittimazione consegnate dagli elettori, ecc.) viene distrutto. Per contro il verbale degli uffici elettorali deve</w:t>
      </w:r>
      <w:r>
        <w:rPr>
          <w:lang w:val="it-IT"/>
        </w:rPr>
        <w:t xml:space="preserve"> </w:t>
      </w:r>
      <w:r w:rsidRPr="00726AAF">
        <w:rPr>
          <w:lang w:val="it-IT"/>
        </w:rPr>
        <w:t>essere conservato, secondo i termini fissati dal C</w:t>
      </w:r>
      <w:r>
        <w:rPr>
          <w:lang w:val="it-IT"/>
        </w:rPr>
        <w:t>onsiglio di Stato</w:t>
      </w:r>
      <w:r w:rsidRPr="00726AAF">
        <w:rPr>
          <w:lang w:val="it-IT"/>
        </w:rPr>
        <w:t xml:space="preserve"> a livello di regolamento.</w:t>
      </w:r>
    </w:p>
    <w:p w:rsidR="00CD4A4E" w:rsidRDefault="00CD4A4E">
      <w:pPr>
        <w:rPr>
          <w:rFonts w:eastAsiaTheme="minorHAnsi" w:cs="Arial"/>
          <w:color w:val="000000"/>
          <w:szCs w:val="24"/>
          <w:lang w:eastAsia="en-US"/>
        </w:rPr>
      </w:pPr>
    </w:p>
    <w:p w:rsidR="00726AAF" w:rsidRPr="008D6A3E" w:rsidRDefault="00726AAF" w:rsidP="003D3D8F">
      <w:pPr>
        <w:pStyle w:val="Titolo3"/>
        <w:tabs>
          <w:tab w:val="left" w:pos="567"/>
        </w:tabs>
        <w:spacing w:before="0"/>
        <w:rPr>
          <w:rFonts w:ascii="Arial" w:hAnsi="Arial" w:cs="Arial"/>
          <w:b w:val="0"/>
          <w:i/>
          <w:color w:val="auto"/>
        </w:rPr>
      </w:pPr>
      <w:bookmarkStart w:id="93" w:name="_Toc527974503"/>
      <w:r w:rsidRPr="008D6A3E">
        <w:rPr>
          <w:rFonts w:ascii="Arial" w:hAnsi="Arial" w:cs="Arial"/>
          <w:b w:val="0"/>
          <w:i/>
          <w:color w:val="auto"/>
          <w:u w:val="single"/>
        </w:rPr>
        <w:t>La maggioranza della Commissione</w:t>
      </w:r>
      <w:bookmarkEnd w:id="93"/>
    </w:p>
    <w:p w:rsidR="00726AAF" w:rsidRDefault="00726AAF" w:rsidP="00726AAF">
      <w:pPr>
        <w:spacing w:before="120"/>
      </w:pPr>
      <w:r>
        <w:t>La maggioranza della Commissione</w:t>
      </w:r>
      <w:r w:rsidR="00243800">
        <w:t xml:space="preserve"> (7 membri)</w:t>
      </w:r>
      <w:r>
        <w:t xml:space="preserve"> </w:t>
      </w:r>
      <w:r w:rsidRPr="001631A5">
        <w:t>condivid</w:t>
      </w:r>
      <w:r>
        <w:t>e</w:t>
      </w:r>
      <w:r w:rsidRPr="001631A5">
        <w:t xml:space="preserve"> le considerazioni del messaggio e le proposte del Consiglio di Stato</w:t>
      </w:r>
      <w:r>
        <w:t>.</w:t>
      </w:r>
    </w:p>
    <w:p w:rsidR="007E54CC" w:rsidRDefault="007E54CC">
      <w:r>
        <w:br w:type="page"/>
      </w:r>
    </w:p>
    <w:p w:rsidR="00726AAF" w:rsidRDefault="00726AAF" w:rsidP="003D3D8F">
      <w:pPr>
        <w:pStyle w:val="Titolo3"/>
        <w:tabs>
          <w:tab w:val="left" w:pos="567"/>
        </w:tabs>
        <w:spacing w:before="0"/>
        <w:rPr>
          <w:rFonts w:ascii="Arial" w:hAnsi="Arial" w:cs="Arial"/>
          <w:b w:val="0"/>
          <w:color w:val="auto"/>
          <w:u w:val="single"/>
        </w:rPr>
      </w:pPr>
      <w:bookmarkStart w:id="94" w:name="_Toc527974504"/>
      <w:r w:rsidRPr="008D6A3E">
        <w:rPr>
          <w:rFonts w:ascii="Arial" w:hAnsi="Arial" w:cs="Arial"/>
          <w:b w:val="0"/>
          <w:i/>
          <w:color w:val="auto"/>
          <w:u w:val="single"/>
        </w:rPr>
        <w:lastRenderedPageBreak/>
        <w:t xml:space="preserve">La </w:t>
      </w:r>
      <w:r>
        <w:rPr>
          <w:rFonts w:ascii="Arial" w:hAnsi="Arial" w:cs="Arial"/>
          <w:b w:val="0"/>
          <w:i/>
          <w:color w:val="auto"/>
          <w:u w:val="single"/>
        </w:rPr>
        <w:t xml:space="preserve">minoranza </w:t>
      </w:r>
      <w:r w:rsidRPr="008D6A3E">
        <w:rPr>
          <w:rFonts w:ascii="Arial" w:hAnsi="Arial" w:cs="Arial"/>
          <w:b w:val="0"/>
          <w:i/>
          <w:color w:val="auto"/>
          <w:u w:val="single"/>
        </w:rPr>
        <w:t>della Commissione</w:t>
      </w:r>
      <w:bookmarkEnd w:id="94"/>
    </w:p>
    <w:p w:rsidR="00805C59" w:rsidRPr="00805C59" w:rsidRDefault="00805C59" w:rsidP="00805C59">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726AAF" w:rsidRPr="00D64460" w:rsidTr="009C426F">
        <w:tc>
          <w:tcPr>
            <w:tcW w:w="1488" w:type="dxa"/>
          </w:tcPr>
          <w:p w:rsidR="00805C59" w:rsidRPr="00696DDD" w:rsidRDefault="00805C59" w:rsidP="00805C59">
            <w:pPr>
              <w:ind w:right="72"/>
              <w:jc w:val="left"/>
              <w:rPr>
                <w:rFonts w:cs="Arial"/>
                <w:sz w:val="20"/>
              </w:rPr>
            </w:pPr>
          </w:p>
          <w:p w:rsidR="00805C59" w:rsidRPr="00696DDD" w:rsidRDefault="00805C59" w:rsidP="00805C59">
            <w:pPr>
              <w:spacing w:before="60" w:after="120"/>
              <w:ind w:right="74"/>
              <w:rPr>
                <w:rFonts w:cs="Arial"/>
                <w:sz w:val="20"/>
              </w:rPr>
            </w:pPr>
          </w:p>
          <w:p w:rsidR="00726AAF" w:rsidRPr="00321A7A" w:rsidRDefault="00726AAF" w:rsidP="00E84281">
            <w:pPr>
              <w:jc w:val="left"/>
              <w:rPr>
                <w:sz w:val="16"/>
                <w:szCs w:val="16"/>
              </w:rPr>
            </w:pPr>
            <w:r w:rsidRPr="00726AAF">
              <w:rPr>
                <w:rFonts w:cs="Arial"/>
                <w:b/>
                <w:sz w:val="16"/>
                <w:szCs w:val="16"/>
              </w:rPr>
              <w:t>Conservazione e distruzione del materiale di voto</w:t>
            </w:r>
          </w:p>
        </w:tc>
        <w:tc>
          <w:tcPr>
            <w:tcW w:w="8221" w:type="dxa"/>
          </w:tcPr>
          <w:p w:rsidR="00805C59" w:rsidRPr="00805C59" w:rsidRDefault="00243800" w:rsidP="009C426F">
            <w:pPr>
              <w:spacing w:before="60" w:after="120"/>
              <w:ind w:right="74"/>
              <w:rPr>
                <w:b/>
                <w:sz w:val="20"/>
                <w:u w:val="single"/>
                <w:shd w:val="pct10" w:color="auto" w:fill="auto"/>
                <w:lang w:val="it-CH"/>
              </w:rPr>
            </w:pPr>
            <w:r>
              <w:rPr>
                <w:b/>
                <w:sz w:val="20"/>
                <w:u w:val="single"/>
                <w:shd w:val="pct10" w:color="auto" w:fill="auto"/>
                <w:lang w:val="it-CH"/>
              </w:rPr>
              <w:t xml:space="preserve">ipotesi di </w:t>
            </w:r>
            <w:r w:rsidR="00284692">
              <w:rPr>
                <w:b/>
                <w:sz w:val="20"/>
                <w:u w:val="single"/>
                <w:shd w:val="pct10" w:color="auto" w:fill="auto"/>
                <w:lang w:val="it-CH"/>
              </w:rPr>
              <w:t xml:space="preserve">emendamento </w:t>
            </w:r>
            <w:r>
              <w:rPr>
                <w:b/>
                <w:sz w:val="20"/>
                <w:u w:val="single"/>
                <w:shd w:val="pct10" w:color="auto" w:fill="auto"/>
                <w:lang w:val="it-CH"/>
              </w:rPr>
              <w:t xml:space="preserve">[n. </w:t>
            </w:r>
            <w:r w:rsidR="00284692">
              <w:rPr>
                <w:b/>
                <w:sz w:val="20"/>
                <w:u w:val="single"/>
                <w:shd w:val="pct10" w:color="auto" w:fill="auto"/>
                <w:lang w:val="it-CH"/>
              </w:rPr>
              <w:t>15</w:t>
            </w:r>
            <w:r>
              <w:rPr>
                <w:b/>
                <w:sz w:val="20"/>
                <w:u w:val="single"/>
                <w:shd w:val="pct10" w:color="auto" w:fill="auto"/>
                <w:lang w:val="it-CH"/>
              </w:rPr>
              <w:t>]</w:t>
            </w:r>
            <w:r w:rsidR="00284692">
              <w:rPr>
                <w:b/>
                <w:sz w:val="20"/>
                <w:u w:val="single"/>
                <w:shd w:val="pct10" w:color="auto" w:fill="auto"/>
                <w:lang w:val="it-CH"/>
              </w:rPr>
              <w:t xml:space="preserve">: art. 44 </w:t>
            </w:r>
            <w:r w:rsidR="00805C59" w:rsidRPr="00805C59">
              <w:rPr>
                <w:b/>
                <w:sz w:val="20"/>
                <w:u w:val="single"/>
                <w:shd w:val="pct10" w:color="auto" w:fill="auto"/>
                <w:lang w:val="it-CH"/>
              </w:rPr>
              <w:t>cpv. 1 e 3</w:t>
            </w:r>
            <w:r w:rsidR="00284692">
              <w:rPr>
                <w:b/>
                <w:sz w:val="20"/>
                <w:u w:val="single"/>
                <w:shd w:val="pct10" w:color="auto" w:fill="auto"/>
                <w:lang w:val="it-CH"/>
              </w:rPr>
              <w:t xml:space="preserve"> (nuovo)</w:t>
            </w:r>
            <w:r>
              <w:rPr>
                <w:b/>
                <w:sz w:val="20"/>
                <w:u w:val="single"/>
                <w:shd w:val="pct10" w:color="auto" w:fill="auto"/>
                <w:lang w:val="it-CH"/>
              </w:rPr>
              <w:t xml:space="preserve"> nuova LEDP</w:t>
            </w:r>
          </w:p>
          <w:p w:rsidR="00726AAF" w:rsidRPr="00726AAF" w:rsidRDefault="00284692" w:rsidP="009C426F">
            <w:pPr>
              <w:ind w:right="74"/>
              <w:rPr>
                <w:rFonts w:cs="Arial"/>
                <w:b/>
                <w:sz w:val="18"/>
                <w:szCs w:val="18"/>
              </w:rPr>
            </w:pPr>
            <w:r>
              <w:rPr>
                <w:rFonts w:cs="Arial"/>
                <w:b/>
                <w:sz w:val="18"/>
                <w:szCs w:val="18"/>
              </w:rPr>
              <w:t xml:space="preserve">Art. 44 </w:t>
            </w:r>
            <w:r w:rsidR="00726AAF" w:rsidRPr="00726AAF">
              <w:rPr>
                <w:rFonts w:cs="Arial"/>
                <w:b/>
                <w:sz w:val="18"/>
                <w:szCs w:val="18"/>
              </w:rPr>
              <w:t>cpv. 1 e 3</w:t>
            </w:r>
            <w:r w:rsidR="00726AAF">
              <w:rPr>
                <w:rFonts w:cs="Arial"/>
                <w:b/>
                <w:sz w:val="18"/>
                <w:szCs w:val="18"/>
              </w:rPr>
              <w:t xml:space="preserve"> (nuovo)</w:t>
            </w:r>
          </w:p>
          <w:p w:rsidR="00726AAF" w:rsidRPr="00726AAF" w:rsidRDefault="00726AAF" w:rsidP="009C426F">
            <w:pPr>
              <w:ind w:right="74"/>
              <w:rPr>
                <w:sz w:val="18"/>
                <w:szCs w:val="18"/>
              </w:rPr>
            </w:pPr>
            <w:r w:rsidRPr="00726AAF">
              <w:rPr>
                <w:sz w:val="18"/>
                <w:szCs w:val="18"/>
                <w:vertAlign w:val="superscript"/>
              </w:rPr>
              <w:t>1</w:t>
            </w:r>
            <w:r w:rsidRPr="00726AAF">
              <w:rPr>
                <w:sz w:val="18"/>
                <w:szCs w:val="18"/>
              </w:rPr>
              <w:t>Nelle elezioni con spoglio cantonale il materiale di voto è conservato dal Consiglio di Stato o dall'autorità da questo designata e nelle votazioni e nelle elezioni con spoglio comunale dal Municipio; il materiale di voto è tenuto a disposizione del Consiglio di Stato.</w:t>
            </w:r>
          </w:p>
          <w:p w:rsidR="00726AAF" w:rsidRPr="00D64460" w:rsidRDefault="00726AAF" w:rsidP="009C426F">
            <w:pPr>
              <w:shd w:val="clear" w:color="auto" w:fill="FFFFFF"/>
              <w:spacing w:after="60"/>
              <w:ind w:right="74"/>
              <w:rPr>
                <w:sz w:val="18"/>
                <w:szCs w:val="18"/>
              </w:rPr>
            </w:pPr>
            <w:r w:rsidRPr="00726AAF">
              <w:rPr>
                <w:sz w:val="18"/>
                <w:szCs w:val="18"/>
                <w:vertAlign w:val="superscript"/>
              </w:rPr>
              <w:t>3</w:t>
            </w:r>
            <w:r w:rsidRPr="00726AAF">
              <w:rPr>
                <w:sz w:val="18"/>
                <w:szCs w:val="18"/>
              </w:rPr>
              <w:t>Le autorità elettorali adottano le misure necessarie a garantire in ogni momento il segreto del voto e la custodia sicura del materiale di voto.</w:t>
            </w:r>
          </w:p>
        </w:tc>
      </w:tr>
    </w:tbl>
    <w:p w:rsidR="00062C80" w:rsidRDefault="00062C80" w:rsidP="00062C80"/>
    <w:p w:rsidR="007877C0" w:rsidRPr="00726AAF" w:rsidRDefault="00726AAF" w:rsidP="00062C80">
      <w:r>
        <w:t xml:space="preserve">La </w:t>
      </w:r>
      <w:r w:rsidRPr="005C2C05">
        <w:t>minoranza</w:t>
      </w:r>
      <w:r>
        <w:t xml:space="preserve"> della Commissione</w:t>
      </w:r>
      <w:r w:rsidR="00D35F2C">
        <w:t xml:space="preserve"> (5 membri)</w:t>
      </w:r>
      <w:r>
        <w:t xml:space="preserve"> </w:t>
      </w:r>
      <w:r w:rsidR="007877C0">
        <w:t xml:space="preserve">reputa opportuno inserire </w:t>
      </w:r>
      <w:r w:rsidR="007877C0" w:rsidRPr="007877C0">
        <w:t xml:space="preserve">nella </w:t>
      </w:r>
      <w:r w:rsidR="00D35F2C">
        <w:t xml:space="preserve">nuova </w:t>
      </w:r>
      <w:r w:rsidR="0043194B">
        <w:t>LE</w:t>
      </w:r>
      <w:r w:rsidR="007877C0" w:rsidRPr="007877C0">
        <w:t>D</w:t>
      </w:r>
      <w:r w:rsidR="0043194B">
        <w:t>P</w:t>
      </w:r>
      <w:r w:rsidR="007877C0" w:rsidRPr="007877C0">
        <w:t xml:space="preserve"> una norma generale volta a rafforzare il principio della segretezza e della compiutezza delle operazioni di voto</w:t>
      </w:r>
      <w:r w:rsidR="007877C0">
        <w:t xml:space="preserve">; per la maggioranza commissionale è inutile, visto </w:t>
      </w:r>
      <w:r w:rsidR="00CA3638">
        <w:t>che s</w:t>
      </w:r>
      <w:r w:rsidR="007877C0" w:rsidRPr="00726AAF">
        <w:t>i tratta comunque di</w:t>
      </w:r>
      <w:r w:rsidR="007877C0">
        <w:t xml:space="preserve"> </w:t>
      </w:r>
      <w:r w:rsidR="007877C0" w:rsidRPr="00726AAF">
        <w:t>un principio già presente in altri punti nel nuovo disegno di legge proposto:</w:t>
      </w:r>
    </w:p>
    <w:p w:rsidR="007877C0" w:rsidRDefault="007877C0" w:rsidP="00062C80">
      <w:pPr>
        <w:pStyle w:val="Default"/>
        <w:tabs>
          <w:tab w:val="left" w:pos="284"/>
        </w:tabs>
        <w:spacing w:before="40"/>
        <w:ind w:left="284" w:hanging="284"/>
        <w:jc w:val="both"/>
        <w:rPr>
          <w:lang w:val="it-IT"/>
        </w:rPr>
      </w:pPr>
      <w:r>
        <w:rPr>
          <w:lang w:val="it-IT"/>
        </w:rPr>
        <w:t>-</w:t>
      </w:r>
      <w:r>
        <w:rPr>
          <w:lang w:val="it-IT"/>
        </w:rPr>
        <w:tab/>
      </w:r>
      <w:r w:rsidRPr="00726AAF">
        <w:rPr>
          <w:lang w:val="it-IT"/>
        </w:rPr>
        <w:t xml:space="preserve">l'art. 17 cpv. 5 nuova LEDP, riferito alla preparazione del materiale di voto, recita: </w:t>
      </w:r>
      <w:r w:rsidR="00D35F2C">
        <w:rPr>
          <w:lang w:val="it-IT"/>
        </w:rPr>
        <w:br/>
      </w:r>
      <w:r w:rsidRPr="00726AAF">
        <w:rPr>
          <w:lang w:val="it-IT"/>
        </w:rPr>
        <w:t>«</w:t>
      </w:r>
      <w:r>
        <w:rPr>
          <w:i/>
          <w:lang w:val="it-IT"/>
        </w:rPr>
        <w:t>i</w:t>
      </w:r>
      <w:r w:rsidRPr="007877C0">
        <w:rPr>
          <w:i/>
          <w:lang w:val="it-IT"/>
        </w:rPr>
        <w:t>l Consiglio di Stato e il Municipio custodiscono il materiale di voto in modo sicuro</w:t>
      </w:r>
      <w:r w:rsidRPr="00726AAF">
        <w:rPr>
          <w:lang w:val="it-IT"/>
        </w:rPr>
        <w:t>»;</w:t>
      </w:r>
    </w:p>
    <w:p w:rsidR="007877C0" w:rsidRPr="00726AAF" w:rsidRDefault="007877C0" w:rsidP="00062C80">
      <w:pPr>
        <w:pStyle w:val="Default"/>
        <w:tabs>
          <w:tab w:val="left" w:pos="284"/>
        </w:tabs>
        <w:spacing w:before="40"/>
        <w:ind w:left="284" w:hanging="284"/>
        <w:jc w:val="both"/>
        <w:rPr>
          <w:lang w:val="it-IT"/>
        </w:rPr>
      </w:pPr>
      <w:r>
        <w:rPr>
          <w:lang w:val="it-IT"/>
        </w:rPr>
        <w:t>-</w:t>
      </w:r>
      <w:r>
        <w:rPr>
          <w:lang w:val="it-IT"/>
        </w:rPr>
        <w:tab/>
      </w:r>
      <w:r w:rsidRPr="007877C0">
        <w:rPr>
          <w:lang w:val="it-IT"/>
        </w:rPr>
        <w:t xml:space="preserve">l'art. 32 cpv. 1 nuova LEDP stabilisce tra l'altro che l'ufficio elettorale deve custodire </w:t>
      </w:r>
      <w:r>
        <w:rPr>
          <w:lang w:val="it-IT"/>
        </w:rPr>
        <w:br/>
      </w:r>
      <w:r w:rsidRPr="007877C0">
        <w:rPr>
          <w:lang w:val="it-IT"/>
        </w:rPr>
        <w:t>«</w:t>
      </w:r>
      <w:r w:rsidRPr="007877C0">
        <w:rPr>
          <w:i/>
          <w:lang w:val="it-IT"/>
        </w:rPr>
        <w:t>il materiale di voto in modo sicuro</w:t>
      </w:r>
      <w:r w:rsidRPr="007877C0">
        <w:rPr>
          <w:lang w:val="it-IT"/>
        </w:rPr>
        <w:t>».</w:t>
      </w:r>
    </w:p>
    <w:p w:rsidR="00615AB3" w:rsidRDefault="007877C0" w:rsidP="00062C80">
      <w:pPr>
        <w:pStyle w:val="Default"/>
        <w:spacing w:before="160"/>
        <w:jc w:val="both"/>
        <w:rPr>
          <w:lang w:val="it-IT"/>
        </w:rPr>
      </w:pPr>
      <w:r>
        <w:rPr>
          <w:lang w:val="it-IT"/>
        </w:rPr>
        <w:t>P</w:t>
      </w:r>
      <w:r w:rsidRPr="00726AAF">
        <w:rPr>
          <w:lang w:val="it-IT"/>
        </w:rPr>
        <w:t>er "autorità elettorali" si intendono tutte le autorità coinvolte nei processi elettorali: Municipio (compresa la cancelleria comunale ed even</w:t>
      </w:r>
      <w:r w:rsidR="00175D3E">
        <w:rPr>
          <w:lang w:val="it-IT"/>
        </w:rPr>
        <w:t>tuali altri servizi comunali), s</w:t>
      </w:r>
      <w:r w:rsidRPr="00726AAF">
        <w:rPr>
          <w:lang w:val="it-IT"/>
        </w:rPr>
        <w:t xml:space="preserve">indaco, uffici elettorali, Cancelleria dello Stato, Ufficio cantonale di accertamento, ecc. </w:t>
      </w:r>
      <w:r w:rsidR="00D607AE">
        <w:rPr>
          <w:lang w:val="it-IT"/>
        </w:rPr>
        <w:t xml:space="preserve">Non se ne propone un elenco definito, poiché rischierebbe di essere incompleto e </w:t>
      </w:r>
      <w:r w:rsidRPr="00726AAF">
        <w:rPr>
          <w:lang w:val="it-IT"/>
        </w:rPr>
        <w:t>quindi fonte di incertezze.</w:t>
      </w:r>
    </w:p>
    <w:p w:rsidR="00B977A9" w:rsidRPr="00062C80" w:rsidRDefault="00B977A9" w:rsidP="00B977A9">
      <w:pPr>
        <w:pStyle w:val="Default"/>
        <w:jc w:val="both"/>
        <w:rPr>
          <w:sz w:val="32"/>
          <w:szCs w:val="32"/>
          <w:lang w:val="it-IT"/>
        </w:rPr>
      </w:pPr>
    </w:p>
    <w:p w:rsidR="00726AAF" w:rsidRPr="00062C80" w:rsidRDefault="007877C0" w:rsidP="00DD62A4">
      <w:pPr>
        <w:pStyle w:val="Titolo3"/>
        <w:spacing w:before="0"/>
        <w:rPr>
          <w:rFonts w:ascii="Arial" w:hAnsi="Arial" w:cs="Arial"/>
          <w:i/>
          <w:color w:val="auto"/>
          <w:sz w:val="23"/>
          <w:szCs w:val="23"/>
          <w:u w:val="single"/>
        </w:rPr>
      </w:pPr>
      <w:bookmarkStart w:id="95" w:name="_Toc527974505"/>
      <w:r w:rsidRPr="00062C80">
        <w:rPr>
          <w:rFonts w:ascii="Arial" w:hAnsi="Arial" w:cs="Arial"/>
          <w:i/>
          <w:color w:val="auto"/>
          <w:sz w:val="23"/>
          <w:szCs w:val="23"/>
          <w:u w:val="single"/>
        </w:rPr>
        <w:t>Iniziativa parlamentare generica del 14 aprile 2014 di Francesco Cavalli (ripresa da Ivo Durisch) "</w:t>
      </w:r>
      <w:hyperlink r:id="rId41" w:history="1">
        <w:r w:rsidRPr="00062C80">
          <w:rPr>
            <w:rStyle w:val="Collegamentoipertestuale"/>
            <w:rFonts w:ascii="Arial" w:hAnsi="Arial" w:cs="Arial"/>
            <w:i/>
            <w:sz w:val="23"/>
            <w:szCs w:val="23"/>
          </w:rPr>
          <w:t>Modifica dell'art. 56 LEDP</w:t>
        </w:r>
      </w:hyperlink>
      <w:r w:rsidRPr="00062C80">
        <w:rPr>
          <w:rFonts w:ascii="Arial" w:hAnsi="Arial" w:cs="Arial"/>
          <w:i/>
          <w:color w:val="auto"/>
          <w:sz w:val="23"/>
          <w:szCs w:val="23"/>
          <w:u w:val="single"/>
        </w:rPr>
        <w:t>"</w:t>
      </w:r>
      <w:bookmarkEnd w:id="95"/>
    </w:p>
    <w:p w:rsidR="0095172D" w:rsidRDefault="000205C9" w:rsidP="000205C9">
      <w:pPr>
        <w:pStyle w:val="Default"/>
        <w:spacing w:before="120"/>
        <w:jc w:val="both"/>
        <w:rPr>
          <w:lang w:val="it-IT"/>
        </w:rPr>
      </w:pPr>
      <w:r>
        <w:rPr>
          <w:lang w:val="it-IT"/>
        </w:rPr>
        <w:t xml:space="preserve">L'atto parlamentare </w:t>
      </w:r>
      <w:r w:rsidRPr="000205C9">
        <w:rPr>
          <w:lang w:val="it-IT"/>
        </w:rPr>
        <w:t>chiede di definire «</w:t>
      </w:r>
      <w:r w:rsidRPr="000205C9">
        <w:rPr>
          <w:i/>
          <w:lang w:val="it-IT"/>
        </w:rPr>
        <w:t>chiaramente le regole di archiviazione del materiale di voto</w:t>
      </w:r>
      <w:r w:rsidRPr="000205C9">
        <w:rPr>
          <w:lang w:val="it-IT"/>
        </w:rPr>
        <w:t>», affinché questo non venga distrutto sistematicamente dopo un mese dalla pubblicazione dei risultati, impedendo di fatto «</w:t>
      </w:r>
      <w:r w:rsidRPr="000205C9">
        <w:rPr>
          <w:i/>
          <w:lang w:val="it-IT"/>
        </w:rPr>
        <w:t>la possibilità di ulteriori analisi da parte di singoli ricercatori ma anche di organi istituzionali come l'Ufficio di statistica o l'Osservatorio della vita politica</w:t>
      </w:r>
      <w:r w:rsidRPr="000205C9">
        <w:rPr>
          <w:lang w:val="it-IT"/>
        </w:rPr>
        <w:t>».</w:t>
      </w:r>
    </w:p>
    <w:p w:rsidR="000205C9" w:rsidRDefault="000205C9" w:rsidP="000205C9">
      <w:pPr>
        <w:pStyle w:val="Default"/>
        <w:spacing w:before="120"/>
        <w:jc w:val="both"/>
        <w:rPr>
          <w:lang w:val="it-IT"/>
        </w:rPr>
      </w:pPr>
      <w:r>
        <w:rPr>
          <w:lang w:val="it-IT"/>
        </w:rPr>
        <w:t>Il Consiglio di Stato</w:t>
      </w:r>
      <w:r w:rsidRPr="000205C9">
        <w:rPr>
          <w:lang w:val="it-IT"/>
        </w:rPr>
        <w:t>, al fine di perseguire l'obiettivo di tutelare il principio costituzionale del segreto del voto, ribadisce la necessità di distruggere il materiale di voto fisico e quello elettronico dopo che i risultati sono divenuti definitivi e cresciuti in giudicato. Il Governo propone pertanto al G</w:t>
      </w:r>
      <w:r>
        <w:rPr>
          <w:lang w:val="it-IT"/>
        </w:rPr>
        <w:t xml:space="preserve">ran Consiglio </w:t>
      </w:r>
      <w:r w:rsidRPr="000205C9">
        <w:rPr>
          <w:lang w:val="it-IT"/>
        </w:rPr>
        <w:t>di respingere l'atto parlamentare.</w:t>
      </w:r>
    </w:p>
    <w:p w:rsidR="00D35F2C" w:rsidRDefault="000205C9" w:rsidP="00D35F2C">
      <w:pPr>
        <w:pStyle w:val="Default"/>
        <w:spacing w:before="120"/>
        <w:jc w:val="both"/>
        <w:rPr>
          <w:lang w:val="it-IT"/>
        </w:rPr>
      </w:pPr>
      <w:r w:rsidRPr="001149DA">
        <w:rPr>
          <w:u w:val="single"/>
          <w:lang w:val="it-IT"/>
        </w:rPr>
        <w:t>L'atto p</w:t>
      </w:r>
      <w:r>
        <w:rPr>
          <w:u w:val="single"/>
          <w:lang w:val="it-IT"/>
        </w:rPr>
        <w:t xml:space="preserve">arlamentare è </w:t>
      </w:r>
      <w:r w:rsidR="00D35F2C">
        <w:rPr>
          <w:u w:val="single"/>
          <w:lang w:val="it-IT"/>
        </w:rPr>
        <w:t>stato</w:t>
      </w:r>
      <w:r>
        <w:rPr>
          <w:u w:val="single"/>
          <w:lang w:val="it-IT"/>
        </w:rPr>
        <w:t xml:space="preserve"> respinto </w:t>
      </w:r>
      <w:r w:rsidR="00D35F2C">
        <w:rPr>
          <w:u w:val="single"/>
          <w:lang w:val="it-IT"/>
        </w:rPr>
        <w:t>a maggioranza da</w:t>
      </w:r>
      <w:r>
        <w:rPr>
          <w:u w:val="single"/>
          <w:lang w:val="it-IT"/>
        </w:rPr>
        <w:t>lla Commissione</w:t>
      </w:r>
      <w:r w:rsidR="00D35F2C">
        <w:rPr>
          <w:u w:val="single"/>
          <w:lang w:val="it-IT"/>
        </w:rPr>
        <w:t xml:space="preserve"> (6 voti a 3)</w:t>
      </w:r>
      <w:r w:rsidR="008C4DB4">
        <w:rPr>
          <w:lang w:val="it-IT"/>
        </w:rPr>
        <w:t>.</w:t>
      </w:r>
    </w:p>
    <w:p w:rsidR="007C5A57" w:rsidRDefault="007C5A57" w:rsidP="007C5A57">
      <w:pPr>
        <w:pStyle w:val="Default"/>
        <w:jc w:val="both"/>
      </w:pPr>
    </w:p>
    <w:p w:rsidR="007C5A57" w:rsidRDefault="007C5A57" w:rsidP="007C5A57">
      <w:pPr>
        <w:pStyle w:val="Default"/>
        <w:jc w:val="both"/>
      </w:pPr>
    </w:p>
    <w:p w:rsidR="00531291" w:rsidRPr="00531291" w:rsidRDefault="00531291" w:rsidP="00531291">
      <w:pPr>
        <w:pStyle w:val="Titolo2"/>
        <w:tabs>
          <w:tab w:val="left" w:pos="709"/>
        </w:tabs>
        <w:spacing w:before="0"/>
        <w:rPr>
          <w:rFonts w:ascii="Arial" w:hAnsi="Arial" w:cs="Arial"/>
          <w:color w:val="auto"/>
          <w:sz w:val="24"/>
          <w:szCs w:val="24"/>
        </w:rPr>
      </w:pPr>
      <w:bookmarkStart w:id="96" w:name="_Toc527974506"/>
      <w:r w:rsidRPr="00531291">
        <w:rPr>
          <w:rFonts w:ascii="Arial" w:hAnsi="Arial" w:cs="Arial"/>
          <w:color w:val="auto"/>
          <w:sz w:val="24"/>
          <w:szCs w:val="24"/>
        </w:rPr>
        <w:t>TITOLO VI - ELEZIONI</w:t>
      </w:r>
      <w:bookmarkEnd w:id="96"/>
    </w:p>
    <w:p w:rsidR="003D3D8F" w:rsidRDefault="003D3D8F" w:rsidP="00CA3638">
      <w:pPr>
        <w:pStyle w:val="Default"/>
        <w:spacing w:line="360" w:lineRule="auto"/>
        <w:jc w:val="both"/>
        <w:rPr>
          <w:lang w:val="it-IT"/>
        </w:rPr>
      </w:pPr>
    </w:p>
    <w:p w:rsidR="0095172D" w:rsidRDefault="003D3D8F" w:rsidP="003D3D8F">
      <w:pPr>
        <w:pStyle w:val="Titolo2"/>
        <w:tabs>
          <w:tab w:val="left" w:pos="709"/>
        </w:tabs>
        <w:spacing w:before="0"/>
        <w:rPr>
          <w:rFonts w:ascii="Arial" w:hAnsi="Arial" w:cs="Arial"/>
          <w:color w:val="auto"/>
          <w:sz w:val="24"/>
          <w:szCs w:val="24"/>
        </w:rPr>
      </w:pPr>
      <w:bookmarkStart w:id="97" w:name="_Toc527974507"/>
      <w:r>
        <w:rPr>
          <w:rFonts w:ascii="Arial" w:hAnsi="Arial" w:cs="Arial"/>
          <w:color w:val="auto"/>
          <w:sz w:val="24"/>
          <w:szCs w:val="24"/>
        </w:rPr>
        <w:t>a</w:t>
      </w:r>
      <w:r w:rsidR="0095172D" w:rsidRPr="00D75E1D">
        <w:rPr>
          <w:rFonts w:ascii="Arial" w:hAnsi="Arial" w:cs="Arial"/>
          <w:color w:val="auto"/>
          <w:sz w:val="24"/>
          <w:szCs w:val="24"/>
        </w:rPr>
        <w:t>rt. 4</w:t>
      </w:r>
      <w:r w:rsidR="00EE49CE">
        <w:rPr>
          <w:rFonts w:ascii="Arial" w:hAnsi="Arial" w:cs="Arial"/>
          <w:color w:val="auto"/>
          <w:sz w:val="24"/>
          <w:szCs w:val="24"/>
        </w:rPr>
        <w:t xml:space="preserve">5 </w:t>
      </w:r>
      <w:r w:rsidR="0095172D">
        <w:rPr>
          <w:rFonts w:ascii="Arial" w:hAnsi="Arial" w:cs="Arial"/>
          <w:color w:val="auto"/>
          <w:sz w:val="24"/>
          <w:szCs w:val="24"/>
        </w:rPr>
        <w:t>"Principio", a</w:t>
      </w:r>
      <w:r w:rsidR="0095172D" w:rsidRPr="00D75E1D">
        <w:rPr>
          <w:rFonts w:ascii="Arial" w:hAnsi="Arial" w:cs="Arial"/>
          <w:color w:val="auto"/>
          <w:sz w:val="24"/>
          <w:szCs w:val="24"/>
        </w:rPr>
        <w:t>rt. 4</w:t>
      </w:r>
      <w:r w:rsidR="00EE49CE">
        <w:rPr>
          <w:rFonts w:ascii="Arial" w:hAnsi="Arial" w:cs="Arial"/>
          <w:color w:val="auto"/>
          <w:sz w:val="24"/>
          <w:szCs w:val="24"/>
        </w:rPr>
        <w:t xml:space="preserve">6 </w:t>
      </w:r>
      <w:r w:rsidR="0095172D">
        <w:rPr>
          <w:rFonts w:ascii="Arial" w:hAnsi="Arial" w:cs="Arial"/>
          <w:color w:val="auto"/>
          <w:sz w:val="24"/>
          <w:szCs w:val="24"/>
        </w:rPr>
        <w:t>"Proponenti"</w:t>
      </w:r>
      <w:bookmarkEnd w:id="97"/>
    </w:p>
    <w:p w:rsidR="00540BBD" w:rsidRPr="00367C4A" w:rsidRDefault="00540BBD" w:rsidP="00540BBD">
      <w:pPr>
        <w:tabs>
          <w:tab w:val="left" w:pos="567"/>
        </w:tabs>
        <w:spacing w:before="120"/>
        <w:ind w:left="567"/>
        <w:rPr>
          <w:i/>
          <w:sz w:val="20"/>
        </w:rPr>
      </w:pPr>
      <w:r w:rsidRPr="00367C4A">
        <w:rPr>
          <w:i/>
          <w:sz w:val="20"/>
          <w:highlight w:val="green"/>
        </w:rPr>
        <w:t>nessuna modifica rispetto alla versione governativa</w:t>
      </w:r>
    </w:p>
    <w:p w:rsidR="00CD4A4E" w:rsidRPr="00DD62A4" w:rsidRDefault="00CD4A4E" w:rsidP="00CD4A4E">
      <w:pPr>
        <w:pStyle w:val="Default"/>
        <w:spacing w:line="360" w:lineRule="auto"/>
        <w:jc w:val="both"/>
        <w:rPr>
          <w:sz w:val="32"/>
          <w:szCs w:val="32"/>
          <w:lang w:val="it-IT"/>
        </w:rPr>
      </w:pPr>
    </w:p>
    <w:p w:rsidR="0095172D" w:rsidRDefault="002C6457" w:rsidP="003D3D8F">
      <w:pPr>
        <w:pStyle w:val="Titolo2"/>
        <w:tabs>
          <w:tab w:val="left" w:pos="709"/>
        </w:tabs>
        <w:spacing w:before="0"/>
        <w:rPr>
          <w:rFonts w:ascii="Arial" w:hAnsi="Arial" w:cs="Arial"/>
          <w:color w:val="auto"/>
          <w:sz w:val="24"/>
          <w:szCs w:val="24"/>
        </w:rPr>
      </w:pPr>
      <w:bookmarkStart w:id="98" w:name="_Toc527974508"/>
      <w:r>
        <w:rPr>
          <w:rFonts w:ascii="Arial" w:hAnsi="Arial" w:cs="Arial"/>
          <w:color w:val="auto"/>
          <w:sz w:val="24"/>
          <w:szCs w:val="24"/>
        </w:rPr>
        <w:t>a</w:t>
      </w:r>
      <w:r w:rsidR="0095172D" w:rsidRPr="00D75E1D">
        <w:rPr>
          <w:rFonts w:ascii="Arial" w:hAnsi="Arial" w:cs="Arial"/>
          <w:color w:val="auto"/>
          <w:sz w:val="24"/>
          <w:szCs w:val="24"/>
        </w:rPr>
        <w:t>rt. 4</w:t>
      </w:r>
      <w:r w:rsidR="00EE49CE">
        <w:rPr>
          <w:rFonts w:ascii="Arial" w:hAnsi="Arial" w:cs="Arial"/>
          <w:color w:val="auto"/>
          <w:sz w:val="24"/>
          <w:szCs w:val="24"/>
        </w:rPr>
        <w:t xml:space="preserve">7 </w:t>
      </w:r>
      <w:r w:rsidR="0095172D">
        <w:rPr>
          <w:rFonts w:ascii="Arial" w:hAnsi="Arial" w:cs="Arial"/>
          <w:color w:val="auto"/>
          <w:sz w:val="24"/>
          <w:szCs w:val="24"/>
        </w:rPr>
        <w:t>"</w:t>
      </w:r>
      <w:r w:rsidR="0095172D" w:rsidRPr="0095172D">
        <w:rPr>
          <w:rFonts w:ascii="Arial" w:hAnsi="Arial" w:cs="Arial"/>
          <w:color w:val="auto"/>
          <w:sz w:val="24"/>
          <w:szCs w:val="24"/>
        </w:rPr>
        <w:t>Rappresentanza dei proponenti</w:t>
      </w:r>
      <w:r w:rsidR="0095172D">
        <w:rPr>
          <w:rFonts w:ascii="Arial" w:hAnsi="Arial" w:cs="Arial"/>
          <w:color w:val="auto"/>
          <w:sz w:val="24"/>
          <w:szCs w:val="24"/>
        </w:rPr>
        <w:t>"</w:t>
      </w:r>
      <w:bookmarkEnd w:id="98"/>
    </w:p>
    <w:p w:rsidR="008C4DB4" w:rsidRPr="007C5A57" w:rsidRDefault="003D3D8F" w:rsidP="00CA3638">
      <w:pPr>
        <w:tabs>
          <w:tab w:val="left" w:pos="567"/>
        </w:tabs>
        <w:spacing w:before="120"/>
        <w:ind w:left="567"/>
        <w:rPr>
          <w:i/>
          <w:sz w:val="20"/>
        </w:rPr>
      </w:pPr>
      <w:r w:rsidRPr="00B826B1">
        <w:rPr>
          <w:i/>
          <w:sz w:val="20"/>
          <w:u w:val="single"/>
        </w:rPr>
        <w:t>si vedano</w:t>
      </w:r>
      <w:r w:rsidR="00636FD7" w:rsidRPr="00B826B1">
        <w:rPr>
          <w:i/>
          <w:sz w:val="20"/>
          <w:u w:val="single"/>
        </w:rPr>
        <w:t xml:space="preserve">, per </w:t>
      </w:r>
      <w:r w:rsidR="00367C4A" w:rsidRPr="00B826B1">
        <w:rPr>
          <w:i/>
          <w:sz w:val="20"/>
          <w:u w:val="single"/>
        </w:rPr>
        <w:t xml:space="preserve">l'art. 47 </w:t>
      </w:r>
      <w:r w:rsidR="00636FD7" w:rsidRPr="00B826B1">
        <w:rPr>
          <w:i/>
          <w:sz w:val="20"/>
          <w:u w:val="single"/>
        </w:rPr>
        <w:t>cpv. 1,</w:t>
      </w:r>
      <w:r w:rsidRPr="00B826B1">
        <w:rPr>
          <w:i/>
          <w:sz w:val="20"/>
          <w:u w:val="single"/>
        </w:rPr>
        <w:t xml:space="preserve"> le </w:t>
      </w:r>
      <w:r w:rsidR="00284692" w:rsidRPr="00B826B1">
        <w:rPr>
          <w:i/>
          <w:sz w:val="20"/>
          <w:u w:val="single"/>
        </w:rPr>
        <w:t xml:space="preserve">considerazioni all'art. 31 </w:t>
      </w:r>
      <w:r w:rsidRPr="00B826B1">
        <w:rPr>
          <w:i/>
          <w:sz w:val="20"/>
          <w:u w:val="single"/>
        </w:rPr>
        <w:t>cpv. 1 "Delegati" concernenti il ruolo del rappresentante dei proponenti</w:t>
      </w:r>
      <w:r w:rsidR="007C5A57">
        <w:rPr>
          <w:i/>
          <w:sz w:val="20"/>
        </w:rPr>
        <w:t xml:space="preserve"> [ipotesi di emendamento n. 13a e n. 13b, pagine 3</w:t>
      </w:r>
      <w:r w:rsidR="00140DF3">
        <w:rPr>
          <w:i/>
          <w:sz w:val="20"/>
        </w:rPr>
        <w:t>5</w:t>
      </w:r>
      <w:r w:rsidR="007C5A57">
        <w:rPr>
          <w:i/>
          <w:sz w:val="20"/>
        </w:rPr>
        <w:t>-</w:t>
      </w:r>
      <w:r w:rsidR="00597E99">
        <w:rPr>
          <w:i/>
          <w:sz w:val="20"/>
        </w:rPr>
        <w:t>39</w:t>
      </w:r>
      <w:r w:rsidR="007C5A57">
        <w:rPr>
          <w:i/>
          <w:sz w:val="20"/>
        </w:rPr>
        <w:t xml:space="preserve"> del rapporto]</w:t>
      </w:r>
    </w:p>
    <w:p w:rsidR="009C426F" w:rsidRPr="008C4DB4" w:rsidRDefault="009C426F" w:rsidP="008C4DB4">
      <w:pPr>
        <w:pStyle w:val="Default"/>
        <w:spacing w:line="360" w:lineRule="auto"/>
        <w:jc w:val="both"/>
        <w:rPr>
          <w:lang w:val="it-IT"/>
        </w:rPr>
      </w:pPr>
    </w:p>
    <w:p w:rsidR="007E54CC" w:rsidRDefault="007E54CC">
      <w:pPr>
        <w:rPr>
          <w:rFonts w:eastAsiaTheme="majorEastAsia" w:cs="Arial"/>
          <w:b/>
          <w:bCs/>
          <w:szCs w:val="24"/>
        </w:rPr>
      </w:pPr>
      <w:r>
        <w:rPr>
          <w:rFonts w:cs="Arial"/>
          <w:szCs w:val="24"/>
        </w:rPr>
        <w:br w:type="page"/>
      </w:r>
    </w:p>
    <w:p w:rsidR="002C6457" w:rsidRDefault="00EE49CE" w:rsidP="00091FF2">
      <w:pPr>
        <w:pStyle w:val="Titolo2"/>
        <w:tabs>
          <w:tab w:val="left" w:pos="567"/>
        </w:tabs>
        <w:spacing w:before="0"/>
        <w:rPr>
          <w:rFonts w:ascii="Arial" w:hAnsi="Arial" w:cs="Arial"/>
          <w:color w:val="auto"/>
          <w:sz w:val="24"/>
          <w:szCs w:val="24"/>
        </w:rPr>
      </w:pPr>
      <w:bookmarkStart w:id="99" w:name="_Toc527974509"/>
      <w:r>
        <w:rPr>
          <w:rFonts w:ascii="Arial" w:hAnsi="Arial" w:cs="Arial"/>
          <w:color w:val="auto"/>
          <w:sz w:val="24"/>
          <w:szCs w:val="24"/>
        </w:rPr>
        <w:lastRenderedPageBreak/>
        <w:t xml:space="preserve">art. 48 </w:t>
      </w:r>
      <w:r w:rsidR="002C6457">
        <w:rPr>
          <w:rFonts w:ascii="Arial" w:hAnsi="Arial" w:cs="Arial"/>
          <w:color w:val="auto"/>
          <w:sz w:val="24"/>
          <w:szCs w:val="24"/>
        </w:rPr>
        <w:t>"Candidature"</w:t>
      </w:r>
      <w:r w:rsidR="000A3F6A">
        <w:rPr>
          <w:rFonts w:ascii="Arial" w:hAnsi="Arial" w:cs="Arial"/>
          <w:color w:val="auto"/>
          <w:sz w:val="24"/>
          <w:szCs w:val="24"/>
        </w:rPr>
        <w:t>: notifica delle candidature</w:t>
      </w:r>
      <w:bookmarkEnd w:id="99"/>
    </w:p>
    <w:p w:rsidR="00367C4A" w:rsidRPr="00367C4A" w:rsidRDefault="00367C4A" w:rsidP="00367C4A">
      <w:pPr>
        <w:tabs>
          <w:tab w:val="left" w:pos="567"/>
        </w:tabs>
        <w:spacing w:before="120"/>
        <w:ind w:left="567"/>
        <w:rPr>
          <w:i/>
          <w:sz w:val="20"/>
          <w:highlight w:val="yellow"/>
        </w:rPr>
      </w:pPr>
      <w:r w:rsidRPr="00367C4A">
        <w:rPr>
          <w:i/>
          <w:sz w:val="20"/>
          <w:highlight w:val="yellow"/>
        </w:rPr>
        <w:t>modifiche della maggioranza rispetto alla versione governativa (con indicazioni all'indirizzo del Consiglio di Stato circa l'applicazione della norma)</w:t>
      </w:r>
    </w:p>
    <w:p w:rsidR="00BF5FEA" w:rsidRPr="00367C4A" w:rsidRDefault="00367C4A" w:rsidP="00367C4A">
      <w:pPr>
        <w:tabs>
          <w:tab w:val="left" w:pos="567"/>
        </w:tabs>
        <w:spacing w:before="120"/>
        <w:ind w:left="567"/>
        <w:rPr>
          <w:i/>
          <w:sz w:val="20"/>
        </w:rPr>
      </w:pPr>
      <w:r w:rsidRPr="00367C4A">
        <w:rPr>
          <w:i/>
          <w:sz w:val="20"/>
          <w:highlight w:val="yellow"/>
        </w:rPr>
        <w:t>ipotesi di emendamento della minoranza 1 e della minoranza 2 rispetto alla versione della maggioranza</w:t>
      </w:r>
    </w:p>
    <w:p w:rsidR="00636FD7" w:rsidRPr="007C5A57" w:rsidRDefault="00636FD7" w:rsidP="00636FD7">
      <w:pPr>
        <w:tabs>
          <w:tab w:val="left" w:pos="567"/>
        </w:tabs>
        <w:spacing w:before="120"/>
        <w:ind w:left="567"/>
      </w:pPr>
      <w:r w:rsidRPr="00367C4A">
        <w:rPr>
          <w:i/>
          <w:sz w:val="20"/>
          <w:u w:val="single"/>
        </w:rPr>
        <w:t xml:space="preserve">si vedano anche, per </w:t>
      </w:r>
      <w:r w:rsidR="00367C4A" w:rsidRPr="00367C4A">
        <w:rPr>
          <w:i/>
          <w:sz w:val="20"/>
          <w:u w:val="single"/>
        </w:rPr>
        <w:t xml:space="preserve">l'art. 48 </w:t>
      </w:r>
      <w:r w:rsidRPr="00367C4A">
        <w:rPr>
          <w:i/>
          <w:sz w:val="20"/>
          <w:u w:val="single"/>
        </w:rPr>
        <w:t>cpv. 3, le considerazioni all'art. 11 "Ineleggibilità" concernenti la questione del casellario giudiziale in relazione al principio dell'ineleggibilità/destituzione</w:t>
      </w:r>
      <w:r w:rsidR="007C5A57">
        <w:rPr>
          <w:i/>
          <w:sz w:val="20"/>
        </w:rPr>
        <w:t xml:space="preserve"> [ipotesi di emendamento n. 2a e n. 2b, pagine 15-18 del rapporto]</w:t>
      </w:r>
    </w:p>
    <w:p w:rsidR="000A3F6A" w:rsidRDefault="00E84281" w:rsidP="00CA3638">
      <w:pPr>
        <w:spacing w:before="120"/>
      </w:pPr>
      <w:r>
        <w:t>V</w:t>
      </w:r>
      <w:r w:rsidR="000A3F6A">
        <w:t>isto l'aumento dei casi di utilizzo di un soprannome, è intenzione del C</w:t>
      </w:r>
      <w:r>
        <w:t>onsiglio di Stato</w:t>
      </w:r>
      <w:r w:rsidR="000A3F6A">
        <w:t xml:space="preserve"> intervenire in modo più restrittivo, ammettendo di principio l'indicazione di un soprannome unicamente nei casi di omonimia o qualora il candidato sia manifestamente più conosciuto tra i cittadini con il soprannome anziché con il nome.</w:t>
      </w:r>
    </w:p>
    <w:p w:rsidR="000A3F6A" w:rsidRDefault="000A3F6A" w:rsidP="00E84281">
      <w:pPr>
        <w:spacing w:before="120"/>
      </w:pPr>
      <w:r>
        <w:t>Circa la prassi, attualmente ammessa, di aggiungere indicazioni come "indipendente" o "rappresentante del movimento giovanile" di un partito, il C</w:t>
      </w:r>
      <w:r w:rsidR="00E84281">
        <w:t>onsiglio di Stato</w:t>
      </w:r>
      <w:r>
        <w:t xml:space="preserve"> propone di abbandonarla, in analogia con quanto avviene a livello federale, poiché spetta semmai ai partiti e ai candidati presentarsi e promuoversi nell'ambito della campagna elettorale.</w:t>
      </w:r>
    </w:p>
    <w:p w:rsidR="002C6457" w:rsidRDefault="002C6457" w:rsidP="002C6457"/>
    <w:p w:rsidR="00E84281" w:rsidRPr="008D6A3E" w:rsidRDefault="00E84281" w:rsidP="00091FF2">
      <w:pPr>
        <w:pStyle w:val="Titolo3"/>
        <w:tabs>
          <w:tab w:val="left" w:pos="567"/>
        </w:tabs>
        <w:spacing w:before="0"/>
        <w:rPr>
          <w:rFonts w:ascii="Arial" w:hAnsi="Arial" w:cs="Arial"/>
          <w:b w:val="0"/>
          <w:i/>
          <w:color w:val="auto"/>
        </w:rPr>
      </w:pPr>
      <w:bookmarkStart w:id="100" w:name="_Toc527974510"/>
      <w:r w:rsidRPr="008D6A3E">
        <w:rPr>
          <w:rFonts w:ascii="Arial" w:hAnsi="Arial" w:cs="Arial"/>
          <w:b w:val="0"/>
          <w:i/>
          <w:color w:val="auto"/>
          <w:u w:val="single"/>
        </w:rPr>
        <w:t>La maggioranza della Commissione</w:t>
      </w:r>
      <w:bookmarkEnd w:id="100"/>
    </w:p>
    <w:p w:rsidR="00E84281" w:rsidRDefault="00E84281" w:rsidP="00E84281">
      <w:pPr>
        <w:spacing w:before="120"/>
      </w:pPr>
      <w:r>
        <w:t xml:space="preserve">In merito all'uso dei soprannomi nelle </w:t>
      </w:r>
      <w:r w:rsidR="00305BD3">
        <w:t>schede</w:t>
      </w:r>
      <w:r>
        <w:t>, la maggioranza della Commissione</w:t>
      </w:r>
      <w:r w:rsidR="00367C4A">
        <w:t xml:space="preserve"> </w:t>
      </w:r>
      <w:r w:rsidR="00367C4A">
        <w:br/>
        <w:t>(7 membri)</w:t>
      </w:r>
      <w:r>
        <w:t xml:space="preserve"> si è dimostrata più </w:t>
      </w:r>
      <w:r w:rsidR="00305BD3">
        <w:t>severa</w:t>
      </w:r>
      <w:r>
        <w:t xml:space="preserve"> del Governo</w:t>
      </w:r>
      <w:r w:rsidR="00305BD3">
        <w:t>, abolendo tout court questa possibilità. Sulla scheda di voto potranno quindi figurare unicamente il nome, il cognome, la data di nascita e il domicilio del candidato.</w:t>
      </w:r>
    </w:p>
    <w:p w:rsidR="00E84281" w:rsidRDefault="00305BD3" w:rsidP="00E84281">
      <w:pPr>
        <w:spacing w:before="120"/>
      </w:pPr>
      <w:r>
        <w:t xml:space="preserve">Per compensare questa rigidità, si invita il Consiglio di Stato a far sì che </w:t>
      </w:r>
      <w:r w:rsidR="00E84281">
        <w:t>sull'opuscolo "Istruzioni di voto" (</w:t>
      </w:r>
      <w:r>
        <w:t xml:space="preserve">che </w:t>
      </w:r>
      <w:r w:rsidR="00E84281">
        <w:t>riporta le informazioni pubblicate sul F</w:t>
      </w:r>
      <w:r>
        <w:t>oglio ufficiale</w:t>
      </w:r>
      <w:r w:rsidR="00E84281">
        <w:t xml:space="preserve">) – distribuito con il materiale di voto e contenente l'elenco delle liste e dei candidati – </w:t>
      </w:r>
      <w:r>
        <w:t>figurino</w:t>
      </w:r>
      <w:r w:rsidR="00E84281">
        <w:t>, oltre ai dati anagrafici dei candidati (nome, cognome, data di nascita e Comune di domicilio), anche le seguenti indicazioni:</w:t>
      </w:r>
    </w:p>
    <w:p w:rsidR="00E84281" w:rsidRDefault="00305BD3" w:rsidP="00DD62A4">
      <w:pPr>
        <w:tabs>
          <w:tab w:val="left" w:pos="284"/>
        </w:tabs>
        <w:ind w:left="284" w:hanging="284"/>
      </w:pPr>
      <w:r>
        <w:t>-</w:t>
      </w:r>
      <w:r>
        <w:tab/>
      </w:r>
      <w:r w:rsidR="00E84281">
        <w:t>il soprannome (se il candidato è manifestamente più conosciuto tra i cittadini con il soprannome anziché con il nome);</w:t>
      </w:r>
    </w:p>
    <w:p w:rsidR="00E84281" w:rsidRDefault="00E84281" w:rsidP="00DD62A4">
      <w:pPr>
        <w:tabs>
          <w:tab w:val="left" w:pos="284"/>
        </w:tabs>
        <w:ind w:left="284" w:hanging="284"/>
      </w:pPr>
      <w:r>
        <w:t>-</w:t>
      </w:r>
      <w:r w:rsidR="00305BD3">
        <w:tab/>
      </w:r>
      <w:r>
        <w:t>nelle liste raggruppanti più partiti, l'inserimento dell'appartenenza partitica accanto ai nominativi dei candidati, a condizione che l'intestazione di tali liste contenga le denominazioni dei partiti interessati;</w:t>
      </w:r>
    </w:p>
    <w:p w:rsidR="00E84281" w:rsidRDefault="00E84281" w:rsidP="00DD62A4">
      <w:pPr>
        <w:tabs>
          <w:tab w:val="left" w:pos="284"/>
        </w:tabs>
        <w:ind w:left="284" w:hanging="284"/>
      </w:pPr>
      <w:r>
        <w:t>-</w:t>
      </w:r>
      <w:r w:rsidR="00305BD3">
        <w:tab/>
      </w:r>
      <w:r>
        <w:t>l'inserimento della qualifica "indipendente" o dell'appartenenza al movimento giovanile di un partito, a condizione che l'intestazione della lista preveda, oltre alla denominazione del partito, anche la dicitura "indipendente" rispettivamente l'indicazione del movimento giovanile interessato;</w:t>
      </w:r>
    </w:p>
    <w:p w:rsidR="00E84281" w:rsidRDefault="00305BD3" w:rsidP="00DD62A4">
      <w:pPr>
        <w:tabs>
          <w:tab w:val="left" w:pos="284"/>
        </w:tabs>
        <w:ind w:left="284" w:hanging="284"/>
      </w:pPr>
      <w:r>
        <w:t>-</w:t>
      </w:r>
      <w:r>
        <w:tab/>
      </w:r>
      <w:r w:rsidR="00E84281">
        <w:t>la località (ex Comune) di residenza dei candidati (tra parentesi, accanto al Comune di domicilio);</w:t>
      </w:r>
    </w:p>
    <w:p w:rsidR="00C00AF4" w:rsidRDefault="00305BD3" w:rsidP="00DD62A4">
      <w:pPr>
        <w:tabs>
          <w:tab w:val="left" w:pos="284"/>
        </w:tabs>
        <w:ind w:left="284" w:hanging="284"/>
      </w:pPr>
      <w:r>
        <w:t>-</w:t>
      </w:r>
      <w:r>
        <w:tab/>
      </w:r>
      <w:r w:rsidR="00E84281">
        <w:t>la professione dei candidati.</w:t>
      </w:r>
    </w:p>
    <w:p w:rsidR="00CD4A4E" w:rsidRPr="00CD4A4E" w:rsidRDefault="00CD4A4E" w:rsidP="00367C4A">
      <w:pPr>
        <w:tabs>
          <w:tab w:val="left" w:pos="426"/>
        </w:tabs>
        <w:ind w:left="420" w:hanging="420"/>
        <w:rPr>
          <w:rFonts w:cs="Arial"/>
          <w:i/>
        </w:rPr>
      </w:pPr>
    </w:p>
    <w:p w:rsidR="00E84281" w:rsidRDefault="00E84281" w:rsidP="00091FF2">
      <w:pPr>
        <w:pStyle w:val="Titolo3"/>
        <w:tabs>
          <w:tab w:val="left" w:pos="567"/>
        </w:tabs>
        <w:spacing w:before="0"/>
        <w:rPr>
          <w:rFonts w:ascii="Arial" w:hAnsi="Arial" w:cs="Arial"/>
          <w:b w:val="0"/>
          <w:color w:val="auto"/>
          <w:u w:val="single"/>
        </w:rPr>
      </w:pPr>
      <w:bookmarkStart w:id="101" w:name="_Toc527974511"/>
      <w:r w:rsidRPr="008D6A3E">
        <w:rPr>
          <w:rFonts w:ascii="Arial" w:hAnsi="Arial" w:cs="Arial"/>
          <w:b w:val="0"/>
          <w:i/>
          <w:color w:val="auto"/>
          <w:u w:val="single"/>
        </w:rPr>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101"/>
    </w:p>
    <w:p w:rsidR="009C426F" w:rsidRPr="009C426F" w:rsidRDefault="009C426F" w:rsidP="009C426F">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E84281" w:rsidRPr="00D64460" w:rsidTr="009C426F">
        <w:tc>
          <w:tcPr>
            <w:tcW w:w="1488" w:type="dxa"/>
          </w:tcPr>
          <w:p w:rsidR="00805C59" w:rsidRPr="00696DDD" w:rsidRDefault="00805C59" w:rsidP="00805C59">
            <w:pPr>
              <w:ind w:right="72"/>
              <w:jc w:val="left"/>
              <w:rPr>
                <w:rFonts w:cs="Arial"/>
                <w:sz w:val="20"/>
              </w:rPr>
            </w:pPr>
          </w:p>
          <w:p w:rsidR="00805C59" w:rsidRPr="00696DDD" w:rsidRDefault="00805C59" w:rsidP="00805C59">
            <w:pPr>
              <w:spacing w:before="60" w:after="120"/>
              <w:ind w:right="74"/>
              <w:rPr>
                <w:rFonts w:cs="Arial"/>
                <w:sz w:val="20"/>
              </w:rPr>
            </w:pPr>
          </w:p>
          <w:p w:rsidR="00E84281" w:rsidRPr="00321A7A" w:rsidRDefault="00647C18" w:rsidP="00E84281">
            <w:pPr>
              <w:jc w:val="left"/>
              <w:rPr>
                <w:sz w:val="16"/>
                <w:szCs w:val="16"/>
              </w:rPr>
            </w:pPr>
            <w:r>
              <w:rPr>
                <w:rFonts w:cs="Arial"/>
                <w:b/>
                <w:sz w:val="16"/>
                <w:szCs w:val="16"/>
              </w:rPr>
              <w:t>Candidature</w:t>
            </w:r>
          </w:p>
        </w:tc>
        <w:tc>
          <w:tcPr>
            <w:tcW w:w="8221" w:type="dxa"/>
          </w:tcPr>
          <w:p w:rsidR="009C426F" w:rsidRPr="00367C4A" w:rsidRDefault="00367C4A" w:rsidP="009C426F">
            <w:pPr>
              <w:spacing w:before="60" w:after="120"/>
              <w:ind w:right="74"/>
              <w:rPr>
                <w:rFonts w:cs="Arial"/>
                <w:b/>
                <w:sz w:val="18"/>
                <w:szCs w:val="18"/>
                <w:lang w:val="it-CH"/>
              </w:rPr>
            </w:pPr>
            <w:r w:rsidRPr="00367C4A">
              <w:rPr>
                <w:b/>
                <w:sz w:val="20"/>
                <w:u w:val="single"/>
                <w:shd w:val="pct10" w:color="auto" w:fill="auto"/>
                <w:lang w:val="it-CH"/>
              </w:rPr>
              <w:t xml:space="preserve">ipotesi di </w:t>
            </w:r>
            <w:r w:rsidR="009C426F" w:rsidRPr="00367C4A">
              <w:rPr>
                <w:b/>
                <w:sz w:val="20"/>
                <w:u w:val="single"/>
                <w:shd w:val="pct10" w:color="auto" w:fill="auto"/>
                <w:lang w:val="it-CH"/>
              </w:rPr>
              <w:t>em</w:t>
            </w:r>
            <w:r w:rsidR="00284692" w:rsidRPr="00367C4A">
              <w:rPr>
                <w:b/>
                <w:sz w:val="20"/>
                <w:u w:val="single"/>
                <w:shd w:val="pct10" w:color="auto" w:fill="auto"/>
                <w:lang w:val="it-CH"/>
              </w:rPr>
              <w:t xml:space="preserve">endamento </w:t>
            </w:r>
            <w:r w:rsidRPr="00367C4A">
              <w:rPr>
                <w:b/>
                <w:sz w:val="20"/>
                <w:u w:val="single"/>
                <w:shd w:val="pct10" w:color="auto" w:fill="auto"/>
                <w:lang w:val="it-CH"/>
              </w:rPr>
              <w:t xml:space="preserve">[n. </w:t>
            </w:r>
            <w:r w:rsidR="00284692" w:rsidRPr="00367C4A">
              <w:rPr>
                <w:b/>
                <w:sz w:val="20"/>
                <w:u w:val="single"/>
                <w:shd w:val="pct10" w:color="auto" w:fill="auto"/>
                <w:lang w:val="it-CH"/>
              </w:rPr>
              <w:t>16</w:t>
            </w:r>
            <w:r>
              <w:rPr>
                <w:b/>
                <w:sz w:val="20"/>
                <w:u w:val="single"/>
                <w:shd w:val="pct10" w:color="auto" w:fill="auto"/>
                <w:lang w:val="it-CH"/>
              </w:rPr>
              <w:t>a]</w:t>
            </w:r>
            <w:r w:rsidR="00284692" w:rsidRPr="00367C4A">
              <w:rPr>
                <w:b/>
                <w:sz w:val="20"/>
                <w:u w:val="single"/>
                <w:shd w:val="pct10" w:color="auto" w:fill="auto"/>
                <w:lang w:val="it-CH"/>
              </w:rPr>
              <w:t xml:space="preserve">: art. 48 </w:t>
            </w:r>
            <w:r w:rsidR="009C426F" w:rsidRPr="00367C4A">
              <w:rPr>
                <w:b/>
                <w:sz w:val="20"/>
                <w:u w:val="single"/>
                <w:shd w:val="pct10" w:color="auto" w:fill="auto"/>
                <w:lang w:val="it-CH"/>
              </w:rPr>
              <w:t>cpv. 2</w:t>
            </w:r>
            <w:r>
              <w:rPr>
                <w:b/>
                <w:sz w:val="20"/>
                <w:u w:val="single"/>
                <w:shd w:val="pct10" w:color="auto" w:fill="auto"/>
                <w:lang w:val="it-CH"/>
              </w:rPr>
              <w:t xml:space="preserve"> nuova LEDP</w:t>
            </w:r>
          </w:p>
          <w:p w:rsidR="00E84281" w:rsidRPr="00367C4A" w:rsidRDefault="00E84281" w:rsidP="009C426F">
            <w:pPr>
              <w:ind w:right="74"/>
              <w:rPr>
                <w:rFonts w:cs="Arial"/>
                <w:b/>
                <w:sz w:val="18"/>
                <w:szCs w:val="18"/>
                <w:lang w:val="it-CH"/>
              </w:rPr>
            </w:pPr>
            <w:r w:rsidRPr="00367C4A">
              <w:rPr>
                <w:rFonts w:cs="Arial"/>
                <w:b/>
                <w:sz w:val="18"/>
                <w:szCs w:val="18"/>
                <w:lang w:val="it-CH"/>
              </w:rPr>
              <w:t>Art. 4</w:t>
            </w:r>
            <w:r w:rsidR="00305BD3" w:rsidRPr="00367C4A">
              <w:rPr>
                <w:rFonts w:cs="Arial"/>
                <w:b/>
                <w:sz w:val="18"/>
                <w:szCs w:val="18"/>
                <w:lang w:val="it-CH"/>
              </w:rPr>
              <w:t>8</w:t>
            </w:r>
            <w:r w:rsidR="00284692" w:rsidRPr="00367C4A">
              <w:rPr>
                <w:rFonts w:cs="Arial"/>
                <w:b/>
                <w:sz w:val="18"/>
                <w:szCs w:val="18"/>
                <w:lang w:val="it-CH"/>
              </w:rPr>
              <w:t xml:space="preserve"> </w:t>
            </w:r>
            <w:r w:rsidRPr="00367C4A">
              <w:rPr>
                <w:rFonts w:cs="Arial"/>
                <w:b/>
                <w:sz w:val="18"/>
                <w:szCs w:val="18"/>
                <w:lang w:val="it-CH"/>
              </w:rPr>
              <w:t xml:space="preserve">cpv. </w:t>
            </w:r>
            <w:r w:rsidR="00305BD3" w:rsidRPr="00367C4A">
              <w:rPr>
                <w:rFonts w:cs="Arial"/>
                <w:b/>
                <w:sz w:val="18"/>
                <w:szCs w:val="18"/>
                <w:lang w:val="it-CH"/>
              </w:rPr>
              <w:t>2</w:t>
            </w:r>
          </w:p>
          <w:p w:rsidR="00E84281" w:rsidRPr="00D64460" w:rsidRDefault="00305BD3" w:rsidP="00790B74">
            <w:pPr>
              <w:shd w:val="clear" w:color="auto" w:fill="FFFFFF"/>
              <w:spacing w:after="60"/>
              <w:ind w:right="74"/>
              <w:rPr>
                <w:sz w:val="18"/>
                <w:szCs w:val="18"/>
              </w:rPr>
            </w:pPr>
            <w:r w:rsidRPr="00305BD3">
              <w:rPr>
                <w:sz w:val="18"/>
                <w:szCs w:val="18"/>
                <w:vertAlign w:val="superscript"/>
              </w:rPr>
              <w:t>2</w:t>
            </w:r>
            <w:r w:rsidRPr="00305BD3">
              <w:rPr>
                <w:sz w:val="18"/>
                <w:szCs w:val="18"/>
              </w:rPr>
              <w:t>I candidati devono essere designati con cognome, nome, data di nascita e domicilio.</w:t>
            </w:r>
          </w:p>
        </w:tc>
      </w:tr>
    </w:tbl>
    <w:p w:rsidR="00E84281" w:rsidRDefault="00E84281" w:rsidP="00790B74">
      <w:pPr>
        <w:spacing w:before="120"/>
      </w:pPr>
      <w:r>
        <w:t>La minoranza 1 della Commissione</w:t>
      </w:r>
      <w:r w:rsidR="00367C4A">
        <w:t xml:space="preserve"> (3 membri)</w:t>
      </w:r>
      <w:r w:rsidR="00647C18">
        <w:t xml:space="preserve"> non esclude la possibilità di inserire i soprannomi nelle schede ma,</w:t>
      </w:r>
      <w:r>
        <w:t xml:space="preserve"> </w:t>
      </w:r>
      <w:r w:rsidR="00305BD3" w:rsidRPr="00305BD3">
        <w:t>conferma</w:t>
      </w:r>
      <w:r w:rsidR="00647C18">
        <w:t>ndo</w:t>
      </w:r>
      <w:r w:rsidR="00305BD3" w:rsidRPr="00305BD3">
        <w:t xml:space="preserve"> la proposta del C</w:t>
      </w:r>
      <w:r w:rsidR="00305BD3">
        <w:t>onsiglio di Stat</w:t>
      </w:r>
      <w:r w:rsidR="00647C18">
        <w:t>o</w:t>
      </w:r>
      <w:r w:rsidR="0092510E">
        <w:t>,</w:t>
      </w:r>
      <w:r w:rsidR="00305BD3" w:rsidRPr="00305BD3">
        <w:t xml:space="preserve"> di essere d'ora innanzi restrittivi in materia</w:t>
      </w:r>
      <w:r w:rsidR="00647C18">
        <w:t xml:space="preserve">, unicamente </w:t>
      </w:r>
      <w:r w:rsidR="00305BD3" w:rsidRPr="00305BD3">
        <w:t>nei casi di omonimia o qualora il candidato sia manifestamente più conosciuto tra i cittadini con il soprannome anziché con il nome</w:t>
      </w:r>
      <w:r w:rsidR="00647C18">
        <w:t>.</w:t>
      </w:r>
    </w:p>
    <w:p w:rsidR="00305BD3" w:rsidRDefault="00647C18" w:rsidP="00647C18">
      <w:pPr>
        <w:spacing w:before="120"/>
      </w:pPr>
      <w:r>
        <w:lastRenderedPageBreak/>
        <w:t>La minoranza 1 condivide per contro le indicazioni della maggioranza circa le informazioni che possono figurare sull'opuscolo "Istruzioni di voto".</w:t>
      </w:r>
    </w:p>
    <w:p w:rsidR="008C4DB4" w:rsidRDefault="008C4DB4"/>
    <w:p w:rsidR="00790B74" w:rsidRDefault="00E84281" w:rsidP="00790B74">
      <w:pPr>
        <w:pStyle w:val="Titolo3"/>
        <w:tabs>
          <w:tab w:val="left" w:pos="567"/>
        </w:tabs>
        <w:spacing w:before="0"/>
        <w:rPr>
          <w:rFonts w:ascii="Arial" w:hAnsi="Arial" w:cs="Arial"/>
          <w:b w:val="0"/>
          <w:color w:val="auto"/>
          <w:u w:val="single"/>
        </w:rPr>
      </w:pPr>
      <w:bookmarkStart w:id="102" w:name="_Toc527974512"/>
      <w:r w:rsidRPr="008D6A3E">
        <w:rPr>
          <w:rFonts w:ascii="Arial" w:hAnsi="Arial" w:cs="Arial"/>
          <w:b w:val="0"/>
          <w:i/>
          <w:color w:val="auto"/>
          <w:u w:val="single"/>
        </w:rPr>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102"/>
    </w:p>
    <w:p w:rsidR="00790B74" w:rsidRPr="009C426F" w:rsidRDefault="00790B74" w:rsidP="00790B74">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012"/>
      </w:tblGrid>
      <w:tr w:rsidR="00E84281" w:rsidRPr="00D64460" w:rsidTr="00790B74">
        <w:tc>
          <w:tcPr>
            <w:tcW w:w="1488" w:type="dxa"/>
          </w:tcPr>
          <w:p w:rsidR="00805C59" w:rsidRPr="00696DDD" w:rsidRDefault="00805C59" w:rsidP="00805C59">
            <w:pPr>
              <w:ind w:right="72"/>
              <w:jc w:val="left"/>
              <w:rPr>
                <w:rFonts w:cs="Arial"/>
                <w:sz w:val="20"/>
              </w:rPr>
            </w:pPr>
          </w:p>
          <w:p w:rsidR="00805C59" w:rsidRPr="00696DDD" w:rsidRDefault="00805C59" w:rsidP="00805C59">
            <w:pPr>
              <w:spacing w:before="60" w:after="120"/>
              <w:ind w:right="74"/>
              <w:rPr>
                <w:rFonts w:cs="Arial"/>
                <w:sz w:val="20"/>
              </w:rPr>
            </w:pPr>
          </w:p>
          <w:p w:rsidR="00E84281" w:rsidRPr="00321A7A" w:rsidRDefault="00647C18" w:rsidP="00E84281">
            <w:pPr>
              <w:jc w:val="left"/>
              <w:rPr>
                <w:sz w:val="16"/>
                <w:szCs w:val="16"/>
              </w:rPr>
            </w:pPr>
            <w:r>
              <w:rPr>
                <w:rFonts w:cs="Arial"/>
                <w:b/>
                <w:sz w:val="16"/>
                <w:szCs w:val="16"/>
              </w:rPr>
              <w:t>Candidature</w:t>
            </w:r>
          </w:p>
        </w:tc>
        <w:tc>
          <w:tcPr>
            <w:tcW w:w="8012" w:type="dxa"/>
          </w:tcPr>
          <w:p w:rsidR="00CA3638" w:rsidRPr="00367C4A" w:rsidRDefault="00367C4A" w:rsidP="00790B74">
            <w:pPr>
              <w:spacing w:before="60" w:after="120"/>
              <w:ind w:right="74"/>
              <w:rPr>
                <w:rFonts w:cs="Arial"/>
                <w:b/>
                <w:sz w:val="18"/>
                <w:szCs w:val="18"/>
                <w:lang w:val="it-CH"/>
              </w:rPr>
            </w:pPr>
            <w:r w:rsidRPr="00367C4A">
              <w:rPr>
                <w:b/>
                <w:sz w:val="20"/>
                <w:u w:val="single"/>
                <w:shd w:val="pct10" w:color="auto" w:fill="auto"/>
                <w:lang w:val="it-CH"/>
              </w:rPr>
              <w:t xml:space="preserve">ipotesi di </w:t>
            </w:r>
            <w:r w:rsidR="00CA3638" w:rsidRPr="00367C4A">
              <w:rPr>
                <w:b/>
                <w:sz w:val="20"/>
                <w:u w:val="single"/>
                <w:shd w:val="pct10" w:color="auto" w:fill="auto"/>
                <w:lang w:val="it-CH"/>
              </w:rPr>
              <w:t>eme</w:t>
            </w:r>
            <w:r w:rsidR="00896D73" w:rsidRPr="00367C4A">
              <w:rPr>
                <w:b/>
                <w:sz w:val="20"/>
                <w:u w:val="single"/>
                <w:shd w:val="pct10" w:color="auto" w:fill="auto"/>
                <w:lang w:val="it-CH"/>
              </w:rPr>
              <w:t xml:space="preserve">ndamento </w:t>
            </w:r>
            <w:r>
              <w:rPr>
                <w:b/>
                <w:sz w:val="20"/>
                <w:u w:val="single"/>
                <w:shd w:val="pct10" w:color="auto" w:fill="auto"/>
                <w:lang w:val="it-CH"/>
              </w:rPr>
              <w:t xml:space="preserve">[n. </w:t>
            </w:r>
            <w:r w:rsidR="00896D73" w:rsidRPr="00367C4A">
              <w:rPr>
                <w:b/>
                <w:sz w:val="20"/>
                <w:u w:val="single"/>
                <w:shd w:val="pct10" w:color="auto" w:fill="auto"/>
                <w:lang w:val="it-CH"/>
              </w:rPr>
              <w:t>16b</w:t>
            </w:r>
            <w:r>
              <w:rPr>
                <w:b/>
                <w:sz w:val="20"/>
                <w:u w:val="single"/>
                <w:shd w:val="pct10" w:color="auto" w:fill="auto"/>
                <w:lang w:val="it-CH"/>
              </w:rPr>
              <w:t>]</w:t>
            </w:r>
            <w:r w:rsidR="00896D73" w:rsidRPr="00367C4A">
              <w:rPr>
                <w:b/>
                <w:sz w:val="20"/>
                <w:u w:val="single"/>
                <w:shd w:val="pct10" w:color="auto" w:fill="auto"/>
                <w:lang w:val="it-CH"/>
              </w:rPr>
              <w:t>: art. 48</w:t>
            </w:r>
            <w:r w:rsidR="00CA3638" w:rsidRPr="00367C4A">
              <w:rPr>
                <w:b/>
                <w:sz w:val="20"/>
                <w:u w:val="single"/>
                <w:shd w:val="pct10" w:color="auto" w:fill="auto"/>
                <w:lang w:val="it-CH"/>
              </w:rPr>
              <w:t xml:space="preserve"> cpv. 2</w:t>
            </w:r>
            <w:r>
              <w:rPr>
                <w:b/>
                <w:sz w:val="20"/>
                <w:u w:val="single"/>
                <w:shd w:val="pct10" w:color="auto" w:fill="auto"/>
                <w:lang w:val="it-CH"/>
              </w:rPr>
              <w:t xml:space="preserve"> nuova LEDP</w:t>
            </w:r>
          </w:p>
          <w:p w:rsidR="00E84281" w:rsidRPr="00367C4A" w:rsidRDefault="00E84281" w:rsidP="00E84281">
            <w:pPr>
              <w:ind w:right="72"/>
              <w:rPr>
                <w:rFonts w:cs="Arial"/>
                <w:b/>
                <w:sz w:val="18"/>
                <w:szCs w:val="18"/>
                <w:lang w:val="it-CH"/>
              </w:rPr>
            </w:pPr>
            <w:r w:rsidRPr="00367C4A">
              <w:rPr>
                <w:rFonts w:cs="Arial"/>
                <w:b/>
                <w:sz w:val="18"/>
                <w:szCs w:val="18"/>
                <w:lang w:val="it-CH"/>
              </w:rPr>
              <w:t>Art. 4</w:t>
            </w:r>
            <w:r w:rsidR="001B2CC6" w:rsidRPr="00367C4A">
              <w:rPr>
                <w:rFonts w:cs="Arial"/>
                <w:b/>
                <w:sz w:val="18"/>
                <w:szCs w:val="18"/>
                <w:lang w:val="it-CH"/>
              </w:rPr>
              <w:t>8</w:t>
            </w:r>
            <w:r w:rsidRPr="00367C4A">
              <w:rPr>
                <w:rFonts w:cs="Arial"/>
                <w:b/>
                <w:sz w:val="18"/>
                <w:szCs w:val="18"/>
                <w:lang w:val="it-CH"/>
              </w:rPr>
              <w:t xml:space="preserve"> cpv. </w:t>
            </w:r>
            <w:r w:rsidR="001B2CC6" w:rsidRPr="00367C4A">
              <w:rPr>
                <w:rFonts w:cs="Arial"/>
                <w:b/>
                <w:sz w:val="18"/>
                <w:szCs w:val="18"/>
                <w:lang w:val="it-CH"/>
              </w:rPr>
              <w:t>2</w:t>
            </w:r>
          </w:p>
          <w:p w:rsidR="00E84281" w:rsidRPr="00D64460" w:rsidRDefault="00647C18" w:rsidP="00790B74">
            <w:pPr>
              <w:shd w:val="clear" w:color="auto" w:fill="FFFFFF"/>
              <w:spacing w:after="60"/>
              <w:ind w:right="74"/>
              <w:rPr>
                <w:sz w:val="18"/>
                <w:szCs w:val="18"/>
              </w:rPr>
            </w:pPr>
            <w:r w:rsidRPr="00647C18">
              <w:rPr>
                <w:sz w:val="18"/>
                <w:szCs w:val="18"/>
                <w:vertAlign w:val="superscript"/>
              </w:rPr>
              <w:t>2</w:t>
            </w:r>
            <w:r w:rsidRPr="00647C18">
              <w:rPr>
                <w:sz w:val="18"/>
                <w:szCs w:val="18"/>
              </w:rPr>
              <w:t>I candidati devono essere designati con cognome, nome, data di nascita e domicilio.</w:t>
            </w:r>
            <w:r>
              <w:rPr>
                <w:sz w:val="18"/>
                <w:szCs w:val="18"/>
              </w:rPr>
              <w:t xml:space="preserve"> </w:t>
            </w:r>
            <w:r w:rsidRPr="00647C18">
              <w:rPr>
                <w:sz w:val="18"/>
                <w:szCs w:val="18"/>
              </w:rPr>
              <w:t xml:space="preserve">Per consentire all'elettore di identificare il candidato, </w:t>
            </w:r>
            <w:r>
              <w:rPr>
                <w:sz w:val="18"/>
                <w:szCs w:val="18"/>
              </w:rPr>
              <w:t>sulla lista è</w:t>
            </w:r>
            <w:r w:rsidRPr="00647C18">
              <w:rPr>
                <w:sz w:val="18"/>
                <w:szCs w:val="18"/>
              </w:rPr>
              <w:t xml:space="preserve"> utile permettere l'aggiunta di altre caratteristiche (località di residenza, paternità, professione ecc.).</w:t>
            </w:r>
          </w:p>
        </w:tc>
      </w:tr>
    </w:tbl>
    <w:p w:rsidR="00E84281" w:rsidRDefault="00E84281" w:rsidP="00790B74">
      <w:pPr>
        <w:spacing w:before="120"/>
      </w:pPr>
      <w:r>
        <w:t xml:space="preserve">La minoranza 2 </w:t>
      </w:r>
      <w:r w:rsidR="00647C18">
        <w:t>della Commissione</w:t>
      </w:r>
      <w:r w:rsidR="00367C4A">
        <w:t xml:space="preserve"> (1 membro)</w:t>
      </w:r>
      <w:r w:rsidR="00647C18">
        <w:t xml:space="preserve"> </w:t>
      </w:r>
      <w:r w:rsidR="00647C18" w:rsidRPr="00647C18">
        <w:t>propone che</w:t>
      </w:r>
      <w:r w:rsidR="00647C18">
        <w:t>,</w:t>
      </w:r>
      <w:r w:rsidR="00647C18" w:rsidRPr="00647C18">
        <w:t xml:space="preserve"> per consentire all</w:t>
      </w:r>
      <w:r w:rsidR="00647C18">
        <w:t>'</w:t>
      </w:r>
      <w:r w:rsidR="00647C18" w:rsidRPr="00647C18">
        <w:t xml:space="preserve">elettore di identificare il candidato, sulla lista </w:t>
      </w:r>
      <w:r w:rsidR="00647C18">
        <w:t>sia</w:t>
      </w:r>
      <w:r w:rsidR="00647C18" w:rsidRPr="00647C18">
        <w:t xml:space="preserve"> possibile permettere l'aggiunta di altre caratteristiche (ad es</w:t>
      </w:r>
      <w:r w:rsidR="00647C18">
        <w:t>empio</w:t>
      </w:r>
      <w:r w:rsidR="00647C18" w:rsidRPr="00647C18">
        <w:t xml:space="preserve"> </w:t>
      </w:r>
      <w:r w:rsidR="00647C18">
        <w:t>l</w:t>
      </w:r>
      <w:r w:rsidR="00647C18" w:rsidRPr="00647C18">
        <w:t>a località di residenza, la paternità, la professione ecc.), ossia dati "non sensibili" che anzi fino a qualche anno fa erano usuali. Viceversa, si condivide che sulla scheda figurino solo il nome e il cognome e nessun'altra indicazione</w:t>
      </w:r>
      <w:r w:rsidR="00647C18">
        <w:t>.</w:t>
      </w:r>
    </w:p>
    <w:p w:rsidR="002C6457" w:rsidRPr="00DD62A4" w:rsidRDefault="002C6457" w:rsidP="00790B74">
      <w:pPr>
        <w:spacing w:line="360" w:lineRule="auto"/>
        <w:rPr>
          <w:sz w:val="32"/>
          <w:szCs w:val="32"/>
          <w:lang w:val="it-CH"/>
        </w:rPr>
      </w:pPr>
    </w:p>
    <w:p w:rsidR="00647C18" w:rsidRDefault="00091FF2" w:rsidP="00091FF2">
      <w:pPr>
        <w:pStyle w:val="Titolo2"/>
        <w:tabs>
          <w:tab w:val="left" w:pos="709"/>
        </w:tabs>
        <w:spacing w:before="0"/>
        <w:rPr>
          <w:rFonts w:ascii="Arial" w:hAnsi="Arial" w:cs="Arial"/>
          <w:color w:val="auto"/>
          <w:sz w:val="24"/>
          <w:szCs w:val="24"/>
        </w:rPr>
      </w:pPr>
      <w:bookmarkStart w:id="103" w:name="_Toc527974513"/>
      <w:r>
        <w:rPr>
          <w:rFonts w:ascii="Arial" w:hAnsi="Arial" w:cs="Arial"/>
          <w:color w:val="auto"/>
          <w:sz w:val="24"/>
          <w:szCs w:val="24"/>
        </w:rPr>
        <w:t>a</w:t>
      </w:r>
      <w:r w:rsidR="00647C18" w:rsidRPr="00D75E1D">
        <w:rPr>
          <w:rFonts w:ascii="Arial" w:hAnsi="Arial" w:cs="Arial"/>
          <w:color w:val="auto"/>
          <w:sz w:val="24"/>
          <w:szCs w:val="24"/>
        </w:rPr>
        <w:t>rt. 4</w:t>
      </w:r>
      <w:r w:rsidR="00EE49CE">
        <w:rPr>
          <w:rFonts w:ascii="Arial" w:hAnsi="Arial" w:cs="Arial"/>
          <w:color w:val="auto"/>
          <w:sz w:val="24"/>
          <w:szCs w:val="24"/>
        </w:rPr>
        <w:t>9</w:t>
      </w:r>
      <w:r w:rsidR="00647C18" w:rsidRPr="00D75E1D">
        <w:rPr>
          <w:rFonts w:ascii="Arial" w:hAnsi="Arial" w:cs="Arial"/>
          <w:color w:val="auto"/>
          <w:sz w:val="24"/>
          <w:szCs w:val="24"/>
        </w:rPr>
        <w:t xml:space="preserve"> </w:t>
      </w:r>
      <w:r w:rsidR="00647C18">
        <w:rPr>
          <w:rFonts w:ascii="Arial" w:hAnsi="Arial" w:cs="Arial"/>
          <w:color w:val="auto"/>
          <w:sz w:val="24"/>
          <w:szCs w:val="24"/>
        </w:rPr>
        <w:t>"Deposito della proposta"</w:t>
      </w:r>
      <w:bookmarkEnd w:id="103"/>
    </w:p>
    <w:p w:rsidR="00540BBD" w:rsidRPr="00367C4A" w:rsidRDefault="00540BBD" w:rsidP="00540BBD">
      <w:pPr>
        <w:tabs>
          <w:tab w:val="left" w:pos="567"/>
        </w:tabs>
        <w:spacing w:before="120"/>
        <w:ind w:left="567"/>
        <w:rPr>
          <w:i/>
          <w:sz w:val="20"/>
        </w:rPr>
      </w:pPr>
      <w:r w:rsidRPr="00367C4A">
        <w:rPr>
          <w:i/>
          <w:sz w:val="20"/>
          <w:highlight w:val="green"/>
        </w:rPr>
        <w:t>nessuna modifica rispetto alla versione governativa</w:t>
      </w:r>
    </w:p>
    <w:p w:rsidR="007E54CC" w:rsidRPr="00DD62A4" w:rsidRDefault="007E54CC" w:rsidP="007E54CC">
      <w:pPr>
        <w:spacing w:line="360" w:lineRule="auto"/>
        <w:rPr>
          <w:sz w:val="32"/>
          <w:szCs w:val="32"/>
          <w:lang w:val="it-CH"/>
        </w:rPr>
      </w:pPr>
    </w:p>
    <w:p w:rsidR="00795532" w:rsidRPr="00795532" w:rsidRDefault="00795532" w:rsidP="003D3D8F">
      <w:pPr>
        <w:pStyle w:val="Titolo2"/>
        <w:tabs>
          <w:tab w:val="left" w:pos="709"/>
        </w:tabs>
        <w:spacing w:before="0"/>
        <w:rPr>
          <w:rFonts w:ascii="Arial" w:hAnsi="Arial" w:cs="Arial"/>
          <w:color w:val="auto"/>
          <w:sz w:val="24"/>
          <w:szCs w:val="24"/>
        </w:rPr>
      </w:pPr>
      <w:bookmarkStart w:id="104" w:name="_Toc527974514"/>
      <w:r w:rsidRPr="00947F2B">
        <w:rPr>
          <w:rFonts w:ascii="Arial" w:hAnsi="Arial" w:cs="Arial"/>
          <w:color w:val="auto"/>
          <w:sz w:val="24"/>
          <w:szCs w:val="24"/>
        </w:rPr>
        <w:t>art. 50</w:t>
      </w:r>
      <w:r w:rsidRPr="00795532">
        <w:rPr>
          <w:rFonts w:ascii="Arial" w:hAnsi="Arial" w:cs="Arial"/>
          <w:color w:val="auto"/>
          <w:sz w:val="24"/>
          <w:szCs w:val="24"/>
        </w:rPr>
        <w:t xml:space="preserve"> "Esame della proposta"</w:t>
      </w:r>
      <w:bookmarkEnd w:id="104"/>
    </w:p>
    <w:p w:rsidR="003D3D8F" w:rsidRPr="007C5A57" w:rsidRDefault="003D3D8F" w:rsidP="003D3D8F">
      <w:pPr>
        <w:tabs>
          <w:tab w:val="left" w:pos="567"/>
        </w:tabs>
        <w:spacing w:before="120"/>
        <w:ind w:left="567"/>
      </w:pPr>
      <w:r w:rsidRPr="00B826B1">
        <w:rPr>
          <w:i/>
          <w:sz w:val="20"/>
          <w:u w:val="single"/>
        </w:rPr>
        <w:t>si vedano</w:t>
      </w:r>
      <w:r w:rsidR="00636FD7" w:rsidRPr="00B826B1">
        <w:rPr>
          <w:i/>
          <w:sz w:val="20"/>
          <w:u w:val="single"/>
        </w:rPr>
        <w:t xml:space="preserve">, per </w:t>
      </w:r>
      <w:r w:rsidR="00367C4A" w:rsidRPr="00B826B1">
        <w:rPr>
          <w:i/>
          <w:sz w:val="20"/>
          <w:u w:val="single"/>
        </w:rPr>
        <w:t xml:space="preserve">l'art. 50 </w:t>
      </w:r>
      <w:r w:rsidR="00636FD7" w:rsidRPr="00B826B1">
        <w:rPr>
          <w:i/>
          <w:sz w:val="20"/>
          <w:u w:val="single"/>
        </w:rPr>
        <w:t>cpv. 5,</w:t>
      </w:r>
      <w:r w:rsidRPr="00B826B1">
        <w:rPr>
          <w:i/>
          <w:sz w:val="20"/>
          <w:u w:val="single"/>
        </w:rPr>
        <w:t xml:space="preserve"> le </w:t>
      </w:r>
      <w:r w:rsidR="00284692" w:rsidRPr="00B826B1">
        <w:rPr>
          <w:i/>
          <w:sz w:val="20"/>
          <w:u w:val="single"/>
        </w:rPr>
        <w:t xml:space="preserve">considerazioni all'art. 31 </w:t>
      </w:r>
      <w:r w:rsidRPr="00B826B1">
        <w:rPr>
          <w:i/>
          <w:sz w:val="20"/>
          <w:u w:val="single"/>
        </w:rPr>
        <w:t>cpv. 1 "Delegati" concernenti il ruolo del rappresentante dei proponenti</w:t>
      </w:r>
      <w:r w:rsidR="007C5A57">
        <w:rPr>
          <w:i/>
          <w:sz w:val="20"/>
        </w:rPr>
        <w:t xml:space="preserve"> [ipotesi di emendame</w:t>
      </w:r>
      <w:r w:rsidR="00982367">
        <w:rPr>
          <w:i/>
          <w:sz w:val="20"/>
        </w:rPr>
        <w:t>nto n. 13a e n. 13b, pagine 3</w:t>
      </w:r>
      <w:r w:rsidR="00140DF3">
        <w:rPr>
          <w:i/>
          <w:sz w:val="20"/>
        </w:rPr>
        <w:t>5</w:t>
      </w:r>
      <w:r w:rsidR="00982367">
        <w:rPr>
          <w:i/>
          <w:sz w:val="20"/>
        </w:rPr>
        <w:t>-39</w:t>
      </w:r>
      <w:r w:rsidR="007C5A57">
        <w:rPr>
          <w:i/>
          <w:sz w:val="20"/>
        </w:rPr>
        <w:t xml:space="preserve"> del rapporto]</w:t>
      </w:r>
    </w:p>
    <w:p w:rsidR="00795532" w:rsidRPr="00DD62A4" w:rsidRDefault="00795532" w:rsidP="00790B74">
      <w:pPr>
        <w:spacing w:line="360" w:lineRule="auto"/>
        <w:rPr>
          <w:sz w:val="32"/>
          <w:szCs w:val="32"/>
          <w:lang w:val="it-CH"/>
        </w:rPr>
      </w:pPr>
    </w:p>
    <w:p w:rsidR="00795532" w:rsidRDefault="00795532" w:rsidP="003D3D8F">
      <w:pPr>
        <w:pStyle w:val="Titolo2"/>
        <w:tabs>
          <w:tab w:val="left" w:pos="709"/>
        </w:tabs>
        <w:spacing w:before="0"/>
        <w:rPr>
          <w:rFonts w:ascii="Arial" w:hAnsi="Arial" w:cs="Arial"/>
          <w:color w:val="auto"/>
          <w:sz w:val="24"/>
          <w:szCs w:val="24"/>
        </w:rPr>
      </w:pPr>
      <w:bookmarkStart w:id="105" w:name="_Toc527974515"/>
      <w:r w:rsidRPr="00947F2B">
        <w:rPr>
          <w:rFonts w:ascii="Arial" w:hAnsi="Arial" w:cs="Arial"/>
          <w:color w:val="auto"/>
          <w:sz w:val="24"/>
          <w:szCs w:val="24"/>
        </w:rPr>
        <w:t>art. 51 "R</w:t>
      </w:r>
      <w:r w:rsidRPr="00795532">
        <w:rPr>
          <w:rFonts w:ascii="Arial" w:hAnsi="Arial" w:cs="Arial"/>
          <w:color w:val="auto"/>
          <w:sz w:val="24"/>
          <w:szCs w:val="24"/>
        </w:rPr>
        <w:t>itiro di proposte e candidati"</w:t>
      </w:r>
      <w:r w:rsidR="000A3F6A">
        <w:rPr>
          <w:rFonts w:ascii="Arial" w:hAnsi="Arial" w:cs="Arial"/>
          <w:color w:val="auto"/>
          <w:sz w:val="24"/>
          <w:szCs w:val="24"/>
        </w:rPr>
        <w:t xml:space="preserve">: </w:t>
      </w:r>
      <w:r w:rsidR="007A20BC">
        <w:rPr>
          <w:rFonts w:ascii="Arial" w:hAnsi="Arial" w:cs="Arial"/>
          <w:color w:val="auto"/>
          <w:sz w:val="24"/>
          <w:szCs w:val="24"/>
        </w:rPr>
        <w:t>r</w:t>
      </w:r>
      <w:r w:rsidR="007A20BC" w:rsidRPr="007A20BC">
        <w:rPr>
          <w:rFonts w:ascii="Arial" w:hAnsi="Arial" w:cs="Arial"/>
          <w:color w:val="auto"/>
          <w:sz w:val="24"/>
          <w:szCs w:val="24"/>
        </w:rPr>
        <w:t>itiro di proposte e di candidati p</w:t>
      </w:r>
      <w:r w:rsidR="007A20BC">
        <w:rPr>
          <w:rFonts w:ascii="Arial" w:hAnsi="Arial" w:cs="Arial"/>
          <w:color w:val="auto"/>
          <w:sz w:val="24"/>
          <w:szCs w:val="24"/>
        </w:rPr>
        <w:t>er consentire l'elezione tacita</w:t>
      </w:r>
      <w:bookmarkEnd w:id="105"/>
    </w:p>
    <w:p w:rsidR="00367C4A" w:rsidRPr="00367C4A" w:rsidRDefault="00367C4A" w:rsidP="00367C4A">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3D3D8F" w:rsidRPr="007C5A57" w:rsidRDefault="003D3D8F" w:rsidP="003D3D8F">
      <w:pPr>
        <w:tabs>
          <w:tab w:val="left" w:pos="567"/>
        </w:tabs>
        <w:spacing w:before="120"/>
        <w:ind w:left="567"/>
      </w:pPr>
      <w:r w:rsidRPr="00B826B1">
        <w:rPr>
          <w:i/>
          <w:sz w:val="20"/>
          <w:u w:val="single"/>
        </w:rPr>
        <w:t xml:space="preserve">si vedano anche le </w:t>
      </w:r>
      <w:r w:rsidR="00284692" w:rsidRPr="00B826B1">
        <w:rPr>
          <w:i/>
          <w:sz w:val="20"/>
          <w:u w:val="single"/>
        </w:rPr>
        <w:t xml:space="preserve">considerazioni all'art. 31 </w:t>
      </w:r>
      <w:r w:rsidRPr="00B826B1">
        <w:rPr>
          <w:i/>
          <w:sz w:val="20"/>
          <w:u w:val="single"/>
        </w:rPr>
        <w:t>cpv. 1 "Delegati" concernenti il ruolo del rappresentante dei proponenti</w:t>
      </w:r>
      <w:r w:rsidR="007C5A57">
        <w:rPr>
          <w:i/>
          <w:sz w:val="20"/>
        </w:rPr>
        <w:t xml:space="preserve"> [ipotesi di emendamento n. 13a e n. 13b, pagine 3</w:t>
      </w:r>
      <w:r w:rsidR="00140DF3">
        <w:rPr>
          <w:i/>
          <w:sz w:val="20"/>
        </w:rPr>
        <w:t>5</w:t>
      </w:r>
      <w:r w:rsidR="007C5A57">
        <w:rPr>
          <w:i/>
          <w:sz w:val="20"/>
        </w:rPr>
        <w:t>-</w:t>
      </w:r>
      <w:r w:rsidR="00982367">
        <w:rPr>
          <w:i/>
          <w:sz w:val="20"/>
        </w:rPr>
        <w:t>39</w:t>
      </w:r>
      <w:r w:rsidR="007C5A57">
        <w:rPr>
          <w:i/>
          <w:sz w:val="20"/>
        </w:rPr>
        <w:t xml:space="preserve"> del rapporto]</w:t>
      </w:r>
    </w:p>
    <w:p w:rsidR="004F19F8" w:rsidRDefault="004F19F8" w:rsidP="00091FF2">
      <w:pPr>
        <w:pStyle w:val="Default"/>
        <w:spacing w:before="120"/>
        <w:jc w:val="both"/>
        <w:rPr>
          <w:lang w:val="it-IT"/>
        </w:rPr>
      </w:pPr>
      <w:r>
        <w:rPr>
          <w:lang w:val="it-IT"/>
        </w:rPr>
        <w:t xml:space="preserve">La norma prevede </w:t>
      </w:r>
      <w:r w:rsidRPr="004F19F8">
        <w:rPr>
          <w:lang w:val="it-IT"/>
        </w:rPr>
        <w:t>il ritiro dei candidati per consentire l'elezione tacita; i casi di applicazione sono rari e riguardano solo i piccoli Comuni.</w:t>
      </w:r>
    </w:p>
    <w:p w:rsidR="001B2CC6" w:rsidRDefault="001B2CC6" w:rsidP="001B2CC6">
      <w:pPr>
        <w:pStyle w:val="Default"/>
        <w:spacing w:before="120"/>
        <w:jc w:val="both"/>
        <w:rPr>
          <w:lang w:val="it-IT"/>
        </w:rPr>
      </w:pPr>
      <w:r>
        <w:rPr>
          <w:lang w:val="it-IT"/>
        </w:rPr>
        <w:t xml:space="preserve">Ad esempio, in occasione delle </w:t>
      </w:r>
      <w:r w:rsidRPr="001B2CC6">
        <w:rPr>
          <w:lang w:val="it-IT"/>
        </w:rPr>
        <w:t>elezioni comunali dell'aprile 2016,</w:t>
      </w:r>
      <w:r>
        <w:rPr>
          <w:lang w:val="it-IT"/>
        </w:rPr>
        <w:t xml:space="preserve"> che hanno coinvolto </w:t>
      </w:r>
      <w:r>
        <w:rPr>
          <w:lang w:val="it-IT"/>
        </w:rPr>
        <w:br/>
        <w:t>113 Comuni, p</w:t>
      </w:r>
      <w:r w:rsidRPr="001B2CC6">
        <w:rPr>
          <w:lang w:val="it-IT"/>
        </w:rPr>
        <w:t>er il Municipio vi sono state 90 elezioni combattut</w:t>
      </w:r>
      <w:r>
        <w:rPr>
          <w:lang w:val="it-IT"/>
        </w:rPr>
        <w:t>e, 19 tacite e 4 prorogate</w:t>
      </w:r>
      <w:r w:rsidR="007175F4">
        <w:rPr>
          <w:lang w:val="it-IT"/>
        </w:rPr>
        <w:t>,</w:t>
      </w:r>
      <w:r w:rsidRPr="001B2CC6">
        <w:rPr>
          <w:lang w:val="it-IT"/>
        </w:rPr>
        <w:t xml:space="preserve"> mentre per il Consiglio comunale sono avvenute 90 elezioni combattute e 8 tacite </w:t>
      </w:r>
      <w:r>
        <w:rPr>
          <w:lang w:val="it-IT"/>
        </w:rPr>
        <w:br/>
      </w:r>
      <w:r w:rsidRPr="001B2CC6">
        <w:rPr>
          <w:lang w:val="it-IT"/>
        </w:rPr>
        <w:t>(in 15 Comuni vigeva il regime dell'Assemblea comunale</w:t>
      </w:r>
      <w:r>
        <w:rPr>
          <w:lang w:val="it-IT"/>
        </w:rPr>
        <w:t>).</w:t>
      </w:r>
    </w:p>
    <w:p w:rsidR="00CD4A4E" w:rsidRDefault="00CD4A4E"/>
    <w:p w:rsidR="007A20BC" w:rsidRPr="008D6A3E" w:rsidRDefault="007A20BC" w:rsidP="00091FF2">
      <w:pPr>
        <w:pStyle w:val="Titolo3"/>
        <w:tabs>
          <w:tab w:val="left" w:pos="567"/>
        </w:tabs>
        <w:spacing w:before="0"/>
        <w:rPr>
          <w:rFonts w:ascii="Arial" w:hAnsi="Arial" w:cs="Arial"/>
          <w:b w:val="0"/>
          <w:i/>
          <w:color w:val="auto"/>
        </w:rPr>
      </w:pPr>
      <w:bookmarkStart w:id="106" w:name="_Toc527974516"/>
      <w:r w:rsidRPr="008D6A3E">
        <w:rPr>
          <w:rFonts w:ascii="Arial" w:hAnsi="Arial" w:cs="Arial"/>
          <w:b w:val="0"/>
          <w:i/>
          <w:color w:val="auto"/>
          <w:u w:val="single"/>
        </w:rPr>
        <w:t>La maggioranza della Commissione</w:t>
      </w:r>
      <w:bookmarkEnd w:id="106"/>
    </w:p>
    <w:p w:rsidR="007A20BC" w:rsidRDefault="001B2CC6" w:rsidP="007A20BC">
      <w:pPr>
        <w:pStyle w:val="Default"/>
        <w:spacing w:before="120"/>
        <w:jc w:val="both"/>
      </w:pPr>
      <w:r>
        <w:t>La</w:t>
      </w:r>
      <w:r w:rsidR="007A20BC">
        <w:t xml:space="preserve"> maggioranza commissionale</w:t>
      </w:r>
      <w:r w:rsidR="00367C4A">
        <w:t xml:space="preserve"> (6 membri)</w:t>
      </w:r>
      <w:r w:rsidR="007A20BC">
        <w:t xml:space="preserve"> </w:t>
      </w:r>
      <w:r w:rsidRPr="001B2CC6">
        <w:t>condivide le considerazioni del messaggio e le proposte del Consiglio di Stato</w:t>
      </w:r>
      <w:r>
        <w:t>.</w:t>
      </w:r>
    </w:p>
    <w:p w:rsidR="001B2CC6" w:rsidRDefault="001B2CC6" w:rsidP="00CA3638">
      <w:pPr>
        <w:pStyle w:val="Default"/>
        <w:spacing w:before="120"/>
        <w:jc w:val="both"/>
      </w:pPr>
      <w:r>
        <w:t>Se una persona si è messa in lista tanto per dare una mano e poi vi sono alcuni candidati di troppo, allora può anche ritirare la sua candidatura, evitando così un'elezione. La facoltà di ritirare una candidatura costituisce un diritto elettorale.</w:t>
      </w:r>
    </w:p>
    <w:p w:rsidR="007A20BC" w:rsidRPr="00BC3694" w:rsidRDefault="00CA3638" w:rsidP="001B2CC6">
      <w:pPr>
        <w:pStyle w:val="Default"/>
        <w:spacing w:before="120"/>
        <w:jc w:val="both"/>
        <w:rPr>
          <w:lang w:val="it-IT"/>
        </w:rPr>
      </w:pPr>
      <w:r>
        <w:t>Inoltre, o si eli</w:t>
      </w:r>
      <w:r w:rsidR="001B2CC6">
        <w:t>minano le elezioni tacite tout court o altrimenti, stralciando solo questa disposizione, non mancherebbero molto probabilmente i casi di pressione su singoli candidati affinché ritirino l</w:t>
      </w:r>
      <w:r w:rsidR="00B42745">
        <w:t xml:space="preserve">a propria candidatura (art. 52 </w:t>
      </w:r>
      <w:r w:rsidR="001B2CC6">
        <w:t>nuova LEDP), un fenomeno di certo non meno deprecabile del ritiro di liste o di candidati per consentire le elezioni tacite.</w:t>
      </w:r>
    </w:p>
    <w:p w:rsidR="007E54CC" w:rsidRDefault="007E54CC">
      <w:pPr>
        <w:rPr>
          <w:rFonts w:eastAsiaTheme="majorEastAsia" w:cs="Arial"/>
          <w:bCs/>
          <w:i/>
        </w:rPr>
      </w:pPr>
      <w:r>
        <w:rPr>
          <w:rFonts w:cs="Arial"/>
          <w:b/>
          <w:i/>
        </w:rPr>
        <w:br w:type="page"/>
      </w:r>
    </w:p>
    <w:p w:rsidR="007A20BC" w:rsidRDefault="007A20BC" w:rsidP="00091FF2">
      <w:pPr>
        <w:pStyle w:val="Titolo3"/>
        <w:tabs>
          <w:tab w:val="left" w:pos="567"/>
        </w:tabs>
        <w:spacing w:before="0"/>
        <w:rPr>
          <w:rFonts w:ascii="Arial" w:hAnsi="Arial" w:cs="Arial"/>
          <w:b w:val="0"/>
          <w:i/>
          <w:color w:val="auto"/>
          <w:u w:val="single"/>
        </w:rPr>
      </w:pPr>
      <w:bookmarkStart w:id="107" w:name="_Toc527974517"/>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07"/>
    </w:p>
    <w:p w:rsidR="009C426F" w:rsidRPr="009C426F" w:rsidRDefault="009C426F" w:rsidP="009C426F">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1B2CC6" w:rsidRPr="00D64460" w:rsidTr="009C426F">
        <w:tc>
          <w:tcPr>
            <w:tcW w:w="1488" w:type="dxa"/>
          </w:tcPr>
          <w:p w:rsidR="00805C59" w:rsidRPr="00696DDD" w:rsidRDefault="00805C59" w:rsidP="00805C59">
            <w:pPr>
              <w:ind w:right="72"/>
              <w:jc w:val="left"/>
              <w:rPr>
                <w:rFonts w:cs="Arial"/>
                <w:sz w:val="20"/>
              </w:rPr>
            </w:pPr>
          </w:p>
          <w:p w:rsidR="00805C59" w:rsidRPr="00696DDD" w:rsidRDefault="00805C59" w:rsidP="00805C59">
            <w:pPr>
              <w:spacing w:before="60" w:after="120"/>
              <w:ind w:right="74"/>
              <w:rPr>
                <w:rFonts w:cs="Arial"/>
                <w:sz w:val="20"/>
              </w:rPr>
            </w:pPr>
          </w:p>
          <w:p w:rsidR="001B2CC6" w:rsidRPr="001B2CC6" w:rsidRDefault="001B2CC6" w:rsidP="00FB1CD0">
            <w:pPr>
              <w:spacing w:after="60"/>
              <w:jc w:val="left"/>
              <w:rPr>
                <w:b/>
                <w:sz w:val="16"/>
                <w:szCs w:val="16"/>
              </w:rPr>
            </w:pPr>
            <w:r w:rsidRPr="001B2CC6">
              <w:rPr>
                <w:b/>
                <w:sz w:val="16"/>
                <w:szCs w:val="16"/>
              </w:rPr>
              <w:t>Ritiro di proposte e candidati</w:t>
            </w:r>
          </w:p>
        </w:tc>
        <w:tc>
          <w:tcPr>
            <w:tcW w:w="8221" w:type="dxa"/>
          </w:tcPr>
          <w:p w:rsidR="009C426F" w:rsidRDefault="00367C4A" w:rsidP="009C426F">
            <w:pPr>
              <w:spacing w:before="60" w:after="120"/>
              <w:ind w:right="74"/>
              <w:rPr>
                <w:rFonts w:cs="Arial"/>
                <w:b/>
                <w:sz w:val="18"/>
                <w:szCs w:val="18"/>
              </w:rPr>
            </w:pPr>
            <w:r>
              <w:rPr>
                <w:b/>
                <w:sz w:val="20"/>
                <w:u w:val="single"/>
                <w:shd w:val="pct10" w:color="auto" w:fill="auto"/>
                <w:lang w:val="it-CH"/>
              </w:rPr>
              <w:t xml:space="preserve">ipotesi di </w:t>
            </w:r>
            <w:r w:rsidR="00284692">
              <w:rPr>
                <w:b/>
                <w:sz w:val="20"/>
                <w:u w:val="single"/>
                <w:shd w:val="pct10" w:color="auto" w:fill="auto"/>
                <w:lang w:val="it-CH"/>
              </w:rPr>
              <w:t xml:space="preserve">emendamento </w:t>
            </w:r>
            <w:r>
              <w:rPr>
                <w:b/>
                <w:sz w:val="20"/>
                <w:u w:val="single"/>
                <w:shd w:val="pct10" w:color="auto" w:fill="auto"/>
                <w:lang w:val="it-CH"/>
              </w:rPr>
              <w:t xml:space="preserve">[n. </w:t>
            </w:r>
            <w:r w:rsidR="00284692">
              <w:rPr>
                <w:b/>
                <w:sz w:val="20"/>
                <w:u w:val="single"/>
                <w:shd w:val="pct10" w:color="auto" w:fill="auto"/>
                <w:lang w:val="it-CH"/>
              </w:rPr>
              <w:t>17</w:t>
            </w:r>
            <w:r>
              <w:rPr>
                <w:b/>
                <w:sz w:val="20"/>
                <w:u w:val="single"/>
                <w:shd w:val="pct10" w:color="auto" w:fill="auto"/>
                <w:lang w:val="it-CH"/>
              </w:rPr>
              <w:t>]</w:t>
            </w:r>
            <w:r w:rsidR="00284692">
              <w:rPr>
                <w:b/>
                <w:sz w:val="20"/>
                <w:u w:val="single"/>
                <w:shd w:val="pct10" w:color="auto" w:fill="auto"/>
                <w:lang w:val="it-CH"/>
              </w:rPr>
              <w:t>: art. 51</w:t>
            </w:r>
            <w:r>
              <w:rPr>
                <w:b/>
                <w:sz w:val="20"/>
                <w:u w:val="single"/>
                <w:shd w:val="pct10" w:color="auto" w:fill="auto"/>
                <w:lang w:val="it-CH"/>
              </w:rPr>
              <w:t xml:space="preserve"> nuova LEDP</w:t>
            </w:r>
          </w:p>
          <w:p w:rsidR="001B2CC6" w:rsidRPr="00D64460" w:rsidRDefault="001B2CC6" w:rsidP="009C426F">
            <w:pPr>
              <w:ind w:right="74"/>
              <w:rPr>
                <w:rFonts w:cs="Arial"/>
                <w:b/>
                <w:sz w:val="18"/>
                <w:szCs w:val="18"/>
              </w:rPr>
            </w:pPr>
            <w:r w:rsidRPr="00D64460">
              <w:rPr>
                <w:rFonts w:cs="Arial"/>
                <w:b/>
                <w:sz w:val="18"/>
                <w:szCs w:val="18"/>
              </w:rPr>
              <w:t xml:space="preserve">Art. </w:t>
            </w:r>
            <w:r w:rsidR="00284692">
              <w:rPr>
                <w:rFonts w:cs="Arial"/>
                <w:b/>
                <w:sz w:val="18"/>
                <w:szCs w:val="18"/>
              </w:rPr>
              <w:t>51</w:t>
            </w:r>
          </w:p>
          <w:p w:rsidR="001B2CC6" w:rsidRPr="001B2CC6" w:rsidRDefault="001B2CC6" w:rsidP="009C426F">
            <w:pPr>
              <w:shd w:val="clear" w:color="auto" w:fill="FFFFFF"/>
              <w:ind w:right="74"/>
              <w:rPr>
                <w:i/>
                <w:sz w:val="18"/>
                <w:szCs w:val="18"/>
              </w:rPr>
            </w:pPr>
            <w:r>
              <w:rPr>
                <w:i/>
                <w:sz w:val="18"/>
                <w:szCs w:val="18"/>
              </w:rPr>
              <w:t>Abrogato</w:t>
            </w:r>
          </w:p>
        </w:tc>
      </w:tr>
    </w:tbl>
    <w:p w:rsidR="00DD62A4" w:rsidRDefault="00DD62A4" w:rsidP="00DD62A4"/>
    <w:p w:rsidR="001B2CC6" w:rsidRDefault="007A20BC" w:rsidP="00DD62A4">
      <w:r>
        <w:t>La minoranza commissionale</w:t>
      </w:r>
      <w:r w:rsidR="00367C4A">
        <w:t xml:space="preserve"> (4 membri)</w:t>
      </w:r>
      <w:r w:rsidR="001B2CC6">
        <w:t xml:space="preserve"> propone </w:t>
      </w:r>
      <w:r w:rsidR="00DB67A2">
        <w:t xml:space="preserve">lo stralcio della norma poiché </w:t>
      </w:r>
      <w:r w:rsidR="00DB67A2" w:rsidRPr="00DB67A2">
        <w:t xml:space="preserve">l'atto di candidatura è </w:t>
      </w:r>
      <w:r w:rsidR="00DB67A2">
        <w:t>–</w:t>
      </w:r>
      <w:r w:rsidR="00DB67A2" w:rsidRPr="00DB67A2">
        <w:t xml:space="preserve"> e deve rimanere </w:t>
      </w:r>
      <w:r w:rsidR="00CA3638">
        <w:t>–</w:t>
      </w:r>
      <w:r w:rsidR="00DB67A2" w:rsidRPr="00DB67A2">
        <w:t xml:space="preserve"> una cosa seria e </w:t>
      </w:r>
      <w:r w:rsidR="00DB67A2">
        <w:t>attentamente</w:t>
      </w:r>
      <w:r w:rsidR="00DB67A2" w:rsidRPr="00DB67A2">
        <w:t xml:space="preserve"> ponderata, che non può condurre a "ripensamenti" dell'ultima ora, magari per considerazioni puramente opportunistiche</w:t>
      </w:r>
      <w:r w:rsidR="00DB67A2">
        <w:t>;</w:t>
      </w:r>
      <w:r w:rsidR="001B2CC6" w:rsidRPr="001B2CC6">
        <w:t xml:space="preserve"> eventuali accordi </w:t>
      </w:r>
      <w:r w:rsidR="00DB67A2">
        <w:t xml:space="preserve">dovrebbero </w:t>
      </w:r>
      <w:r w:rsidR="001B2CC6" w:rsidRPr="001B2CC6">
        <w:t>semmai essere trovati prima, non a poche settimane dal voto, dando vita a speculazioni e a mercanteggiamenti che poco hanno a che vedere con la democrazia, la cui essenza è appunto costituita dalla pratica del voto.</w:t>
      </w:r>
    </w:p>
    <w:p w:rsidR="00DB67A2" w:rsidRDefault="00DB67A2" w:rsidP="001B2CC6">
      <w:pPr>
        <w:pStyle w:val="Default"/>
        <w:spacing w:before="120"/>
        <w:jc w:val="both"/>
        <w:rPr>
          <w:lang w:val="it-IT"/>
        </w:rPr>
      </w:pPr>
      <w:r w:rsidRPr="00DB67A2">
        <w:rPr>
          <w:lang w:val="it-IT"/>
        </w:rPr>
        <w:t>La disposizione proposta dal Governo</w:t>
      </w:r>
      <w:r w:rsidR="00B42745">
        <w:rPr>
          <w:lang w:val="it-IT"/>
        </w:rPr>
        <w:t>, così come l'art. 52</w:t>
      </w:r>
      <w:r>
        <w:rPr>
          <w:lang w:val="it-IT"/>
        </w:rPr>
        <w:t>,</w:t>
      </w:r>
      <w:r w:rsidRPr="00DB67A2">
        <w:rPr>
          <w:lang w:val="it-IT"/>
        </w:rPr>
        <w:t xml:space="preserve"> è probabilmente intesa a favorire le </w:t>
      </w:r>
      <w:r w:rsidR="00DB2CD5">
        <w:rPr>
          <w:lang w:val="it-IT"/>
        </w:rPr>
        <w:t>elezioni</w:t>
      </w:r>
      <w:r w:rsidRPr="00DB67A2">
        <w:rPr>
          <w:lang w:val="it-IT"/>
        </w:rPr>
        <w:t xml:space="preserve"> tacite, sistema sicuramente poco in linea con i princìpi democratici che dovrebbero essere valorizzati d</w:t>
      </w:r>
      <w:r>
        <w:rPr>
          <w:lang w:val="it-IT"/>
        </w:rPr>
        <w:t>a</w:t>
      </w:r>
      <w:r w:rsidRPr="00DB67A2">
        <w:rPr>
          <w:lang w:val="it-IT"/>
        </w:rPr>
        <w:t>l momento elettorale, né tanto meno con i presupposti in base ai quali è stata motivata l'apertura del cosiddetto</w:t>
      </w:r>
      <w:r w:rsidR="007175F4">
        <w:rPr>
          <w:lang w:val="it-IT"/>
        </w:rPr>
        <w:t xml:space="preserve"> "cantiere della aggregazioni".</w:t>
      </w:r>
      <w:r>
        <w:rPr>
          <w:lang w:val="it-IT"/>
        </w:rPr>
        <w:t xml:space="preserve"> </w:t>
      </w:r>
      <w:r w:rsidR="007175F4">
        <w:t>U</w:t>
      </w:r>
      <w:r w:rsidRPr="001B2CC6">
        <w:t>no</w:t>
      </w:r>
      <w:r w:rsidRPr="001B2CC6">
        <w:rPr>
          <w:lang w:val="it-IT"/>
        </w:rPr>
        <w:t xml:space="preserve"> dei motivi per cui si porta avanti questa politica delle aggregazioni consiste nel rivitalizzare la democrazia e quindi la partecipazione dei cittadini alla stessa; ebbene, le elezioni tacite, che </w:t>
      </w:r>
      <w:r>
        <w:rPr>
          <w:lang w:val="it-IT"/>
        </w:rPr>
        <w:t>questa disposizione</w:t>
      </w:r>
      <w:r w:rsidRPr="001B2CC6">
        <w:rPr>
          <w:lang w:val="it-IT"/>
        </w:rPr>
        <w:t xml:space="preserve"> di fatto favorisce, vanno nella direzione esattamente contraria di tale obiettivo.</w:t>
      </w:r>
    </w:p>
    <w:p w:rsidR="008F030B" w:rsidRDefault="00DB67A2" w:rsidP="001B2CC6">
      <w:pPr>
        <w:pStyle w:val="Default"/>
        <w:spacing w:before="120"/>
        <w:jc w:val="both"/>
        <w:rPr>
          <w:lang w:val="it-IT"/>
        </w:rPr>
      </w:pPr>
      <w:r>
        <w:rPr>
          <w:lang w:val="it-IT"/>
        </w:rPr>
        <w:t>L</w:t>
      </w:r>
      <w:r w:rsidRPr="00DB67A2">
        <w:rPr>
          <w:lang w:val="it-IT"/>
        </w:rPr>
        <w:t>a proposta</w:t>
      </w:r>
      <w:r>
        <w:rPr>
          <w:lang w:val="it-IT"/>
        </w:rPr>
        <w:t xml:space="preserve"> della minoranza</w:t>
      </w:r>
      <w:r w:rsidRPr="00DB67A2">
        <w:rPr>
          <w:lang w:val="it-IT"/>
        </w:rPr>
        <w:t xml:space="preserve"> collima</w:t>
      </w:r>
      <w:r>
        <w:rPr>
          <w:lang w:val="it-IT"/>
        </w:rPr>
        <w:t xml:space="preserve"> tra l'altro</w:t>
      </w:r>
      <w:r w:rsidRPr="00DB67A2">
        <w:rPr>
          <w:lang w:val="it-IT"/>
        </w:rPr>
        <w:t xml:space="preserve"> con quanto lo stesso Governo propone d</w:t>
      </w:r>
      <w:r w:rsidR="00175D3E">
        <w:rPr>
          <w:lang w:val="it-IT"/>
        </w:rPr>
        <w:t>i stabilire per l'elezione del s</w:t>
      </w:r>
      <w:r w:rsidRPr="00DB67A2">
        <w:rPr>
          <w:lang w:val="it-IT"/>
        </w:rPr>
        <w:t>indaco</w:t>
      </w:r>
      <w:r w:rsidR="008F030B">
        <w:rPr>
          <w:lang w:val="it-IT"/>
        </w:rPr>
        <w:t xml:space="preserve"> in caso di elezione tacita del Municipio</w:t>
      </w:r>
      <w:r w:rsidRPr="00DB67A2">
        <w:rPr>
          <w:lang w:val="it-IT"/>
        </w:rPr>
        <w:t xml:space="preserve"> </w:t>
      </w:r>
      <w:r w:rsidR="008F030B">
        <w:rPr>
          <w:lang w:val="it-IT"/>
        </w:rPr>
        <w:t>(</w:t>
      </w:r>
      <w:r w:rsidRPr="00DB67A2">
        <w:rPr>
          <w:lang w:val="it-IT"/>
        </w:rPr>
        <w:t>art. 84</w:t>
      </w:r>
      <w:r w:rsidR="00B42745">
        <w:rPr>
          <w:lang w:val="it-IT"/>
        </w:rPr>
        <w:t>)</w:t>
      </w:r>
      <w:r w:rsidRPr="00DB67A2">
        <w:rPr>
          <w:lang w:val="it-IT"/>
        </w:rPr>
        <w:t>.</w:t>
      </w:r>
    </w:p>
    <w:p w:rsidR="001B2CC6" w:rsidRDefault="008F030B" w:rsidP="001B2CC6">
      <w:pPr>
        <w:pStyle w:val="Default"/>
        <w:spacing w:before="120"/>
        <w:jc w:val="both"/>
        <w:rPr>
          <w:lang w:val="it-IT"/>
        </w:rPr>
      </w:pPr>
      <w:r>
        <w:rPr>
          <w:lang w:val="it-IT"/>
        </w:rPr>
        <w:t xml:space="preserve">Infine non valgono </w:t>
      </w:r>
      <w:r w:rsidR="00DB67A2" w:rsidRPr="00DB67A2">
        <w:rPr>
          <w:lang w:val="it-IT"/>
        </w:rPr>
        <w:t>gli asseriti parallelismi con l'elezione de</w:t>
      </w:r>
      <w:r>
        <w:rPr>
          <w:lang w:val="it-IT"/>
        </w:rPr>
        <w:t>l Consiglio n</w:t>
      </w:r>
      <w:r w:rsidR="00DB67A2" w:rsidRPr="00DB67A2">
        <w:rPr>
          <w:lang w:val="it-IT"/>
        </w:rPr>
        <w:t>azio</w:t>
      </w:r>
      <w:r w:rsidR="00DB67A2">
        <w:rPr>
          <w:lang w:val="it-IT"/>
        </w:rPr>
        <w:t xml:space="preserve">nale, poiché tali disposizioni </w:t>
      </w:r>
      <w:r w:rsidR="00DB67A2" w:rsidRPr="00DB67A2">
        <w:rPr>
          <w:lang w:val="it-IT"/>
        </w:rPr>
        <w:t>scaturiscono dal diritto federale, e non è detto che il Cantone debba applicarle pedestremente, senza alcuna possibilità di apprezzamento.</w:t>
      </w:r>
    </w:p>
    <w:p w:rsidR="001B2CC6" w:rsidRPr="00DD62A4" w:rsidRDefault="001B2CC6" w:rsidP="00790B74">
      <w:pPr>
        <w:spacing w:line="360" w:lineRule="auto"/>
        <w:rPr>
          <w:sz w:val="32"/>
          <w:szCs w:val="32"/>
          <w:lang w:val="it-CH"/>
        </w:rPr>
      </w:pPr>
    </w:p>
    <w:p w:rsidR="001B2CC6" w:rsidRDefault="001B2CC6" w:rsidP="00091FF2">
      <w:pPr>
        <w:pStyle w:val="Titolo2"/>
        <w:tabs>
          <w:tab w:val="left" w:pos="709"/>
        </w:tabs>
        <w:spacing w:before="0"/>
        <w:rPr>
          <w:rFonts w:ascii="Arial" w:hAnsi="Arial" w:cs="Arial"/>
          <w:color w:val="auto"/>
          <w:sz w:val="24"/>
          <w:szCs w:val="24"/>
        </w:rPr>
      </w:pPr>
      <w:bookmarkStart w:id="108" w:name="_Toc527974518"/>
      <w:r w:rsidRPr="00947F2B">
        <w:rPr>
          <w:rFonts w:ascii="Arial" w:hAnsi="Arial" w:cs="Arial"/>
          <w:color w:val="auto"/>
          <w:sz w:val="24"/>
          <w:szCs w:val="24"/>
        </w:rPr>
        <w:t>art. 5</w:t>
      </w:r>
      <w:r w:rsidR="00275379">
        <w:rPr>
          <w:rFonts w:ascii="Arial" w:hAnsi="Arial" w:cs="Arial"/>
          <w:color w:val="auto"/>
          <w:sz w:val="24"/>
          <w:szCs w:val="24"/>
        </w:rPr>
        <w:t>2</w:t>
      </w:r>
      <w:r w:rsidRPr="00947F2B">
        <w:rPr>
          <w:rFonts w:ascii="Arial" w:hAnsi="Arial" w:cs="Arial"/>
          <w:color w:val="auto"/>
          <w:sz w:val="24"/>
          <w:szCs w:val="24"/>
        </w:rPr>
        <w:t xml:space="preserve"> "</w:t>
      </w:r>
      <w:r w:rsidR="00275379">
        <w:rPr>
          <w:rFonts w:ascii="Arial" w:hAnsi="Arial" w:cs="Arial"/>
          <w:color w:val="auto"/>
          <w:sz w:val="24"/>
          <w:szCs w:val="24"/>
        </w:rPr>
        <w:t>Rinuncia del candidato</w:t>
      </w:r>
      <w:r w:rsidRPr="00795532">
        <w:rPr>
          <w:rFonts w:ascii="Arial" w:hAnsi="Arial" w:cs="Arial"/>
          <w:color w:val="auto"/>
          <w:sz w:val="24"/>
          <w:szCs w:val="24"/>
        </w:rPr>
        <w:t>"</w:t>
      </w:r>
      <w:bookmarkEnd w:id="108"/>
    </w:p>
    <w:p w:rsidR="00B826B1" w:rsidRPr="00367C4A" w:rsidRDefault="00B826B1" w:rsidP="00B826B1">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CD4A4E" w:rsidRDefault="00275379" w:rsidP="007175F4">
      <w:pPr>
        <w:pStyle w:val="Default"/>
        <w:spacing w:before="120"/>
        <w:jc w:val="both"/>
        <w:rPr>
          <w:lang w:val="it-IT"/>
        </w:rPr>
      </w:pPr>
      <w:r>
        <w:rPr>
          <w:lang w:val="it-IT"/>
        </w:rPr>
        <w:t xml:space="preserve">La Commissione propone l'abrogazione della norma poiché </w:t>
      </w:r>
      <w:r w:rsidRPr="00275379">
        <w:rPr>
          <w:lang w:val="it-IT"/>
        </w:rPr>
        <w:t xml:space="preserve">o le candidature sono un atto serio – e dovrebbero esserlo, dato che un candidato è tenuto a firmare la dichiarazione di accettazione e a richiedere il casellario giudiziale – oppure non lo sono. </w:t>
      </w:r>
      <w:r>
        <w:rPr>
          <w:lang w:val="it-IT"/>
        </w:rPr>
        <w:t xml:space="preserve">Non </w:t>
      </w:r>
      <w:r w:rsidRPr="00275379">
        <w:rPr>
          <w:lang w:val="it-IT"/>
        </w:rPr>
        <w:t xml:space="preserve">è possibile che una persona che ha compiuto questi passi ritiri la propria candidatura pochi giorni </w:t>
      </w:r>
      <w:r>
        <w:rPr>
          <w:lang w:val="it-IT"/>
        </w:rPr>
        <w:t>dopo averla presentata.</w:t>
      </w:r>
      <w:r w:rsidR="007175F4">
        <w:rPr>
          <w:lang w:val="it-IT"/>
        </w:rPr>
        <w:t xml:space="preserve"> </w:t>
      </w:r>
      <w:r>
        <w:rPr>
          <w:lang w:val="it-IT"/>
        </w:rPr>
        <w:t xml:space="preserve">Si tratta </w:t>
      </w:r>
      <w:r w:rsidRPr="00275379">
        <w:rPr>
          <w:lang w:val="it-IT"/>
        </w:rPr>
        <w:t>anche di evitare che vengano svolte pressioni indebite su candidati affinché si ritirino nel periodo di 3 giorni tra il deposito delle liste e il momento in c</w:t>
      </w:r>
      <w:r>
        <w:rPr>
          <w:lang w:val="it-IT"/>
        </w:rPr>
        <w:t>ui queste diventano definitive.</w:t>
      </w:r>
      <w:r w:rsidR="007175F4">
        <w:rPr>
          <w:lang w:val="it-IT"/>
        </w:rPr>
        <w:t xml:space="preserve"> </w:t>
      </w:r>
      <w:r>
        <w:rPr>
          <w:lang w:val="it-IT"/>
        </w:rPr>
        <w:t>Infine</w:t>
      </w:r>
      <w:r w:rsidRPr="00275379">
        <w:rPr>
          <w:lang w:val="it-IT"/>
        </w:rPr>
        <w:t xml:space="preserve"> chi si ritira dopo la presentazione delle liste impedisce</w:t>
      </w:r>
      <w:r w:rsidR="00234D8B">
        <w:rPr>
          <w:lang w:val="it-IT"/>
        </w:rPr>
        <w:t xml:space="preserve"> di fatto</w:t>
      </w:r>
      <w:r w:rsidRPr="00275379">
        <w:rPr>
          <w:lang w:val="it-IT"/>
        </w:rPr>
        <w:t xml:space="preserve"> al partito di avere una lista completa</w:t>
      </w:r>
      <w:r>
        <w:rPr>
          <w:lang w:val="it-IT"/>
        </w:rPr>
        <w:t>.</w:t>
      </w:r>
    </w:p>
    <w:p w:rsidR="00CD4A4E" w:rsidRPr="00DD62A4" w:rsidRDefault="00CD4A4E" w:rsidP="00CD4A4E">
      <w:pPr>
        <w:pStyle w:val="Default"/>
        <w:spacing w:line="360" w:lineRule="auto"/>
        <w:jc w:val="both"/>
        <w:rPr>
          <w:sz w:val="32"/>
          <w:szCs w:val="32"/>
          <w:lang w:val="it-IT"/>
        </w:rPr>
      </w:pPr>
    </w:p>
    <w:p w:rsidR="00234D8B" w:rsidRDefault="00234D8B" w:rsidP="00091FF2">
      <w:pPr>
        <w:pStyle w:val="Titolo2"/>
        <w:tabs>
          <w:tab w:val="left" w:pos="709"/>
        </w:tabs>
        <w:spacing w:before="0"/>
        <w:rPr>
          <w:rFonts w:ascii="Arial" w:hAnsi="Arial" w:cs="Arial"/>
          <w:color w:val="auto"/>
          <w:sz w:val="24"/>
          <w:szCs w:val="24"/>
        </w:rPr>
      </w:pPr>
      <w:bookmarkStart w:id="109" w:name="_Toc527974519"/>
      <w:r w:rsidRPr="00947F2B">
        <w:rPr>
          <w:rFonts w:ascii="Arial" w:hAnsi="Arial" w:cs="Arial"/>
          <w:color w:val="auto"/>
          <w:sz w:val="24"/>
          <w:szCs w:val="24"/>
        </w:rPr>
        <w:t>art. 5</w:t>
      </w:r>
      <w:r w:rsidR="00EE49CE">
        <w:rPr>
          <w:rFonts w:ascii="Arial" w:hAnsi="Arial" w:cs="Arial"/>
          <w:color w:val="auto"/>
          <w:sz w:val="24"/>
          <w:szCs w:val="24"/>
        </w:rPr>
        <w:t>3</w:t>
      </w:r>
      <w:r w:rsidRPr="00947F2B">
        <w:rPr>
          <w:rFonts w:ascii="Arial" w:hAnsi="Arial" w:cs="Arial"/>
          <w:color w:val="auto"/>
          <w:sz w:val="24"/>
          <w:szCs w:val="24"/>
        </w:rPr>
        <w:t xml:space="preserve"> "</w:t>
      </w:r>
      <w:r>
        <w:rPr>
          <w:rFonts w:ascii="Arial" w:hAnsi="Arial" w:cs="Arial"/>
          <w:color w:val="auto"/>
          <w:sz w:val="24"/>
          <w:szCs w:val="24"/>
        </w:rPr>
        <w:t>Liste e candidature"</w:t>
      </w:r>
      <w:bookmarkEnd w:id="109"/>
    </w:p>
    <w:p w:rsidR="00B826B1" w:rsidRPr="00367C4A" w:rsidRDefault="00B826B1" w:rsidP="00B826B1">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234D8B" w:rsidRDefault="00234D8B" w:rsidP="00234D8B">
      <w:pPr>
        <w:pStyle w:val="Default"/>
        <w:jc w:val="both"/>
        <w:rPr>
          <w:lang w:val="it-IT"/>
        </w:rPr>
      </w:pPr>
    </w:p>
    <w:p w:rsidR="00234D8B" w:rsidRPr="008D6A3E" w:rsidRDefault="00234D8B" w:rsidP="00091FF2">
      <w:pPr>
        <w:pStyle w:val="Titolo3"/>
        <w:tabs>
          <w:tab w:val="left" w:pos="567"/>
        </w:tabs>
        <w:spacing w:before="0"/>
        <w:rPr>
          <w:rFonts w:ascii="Arial" w:hAnsi="Arial" w:cs="Arial"/>
          <w:b w:val="0"/>
          <w:i/>
          <w:color w:val="auto"/>
        </w:rPr>
      </w:pPr>
      <w:bookmarkStart w:id="110" w:name="_Toc527974520"/>
      <w:r w:rsidRPr="008D6A3E">
        <w:rPr>
          <w:rFonts w:ascii="Arial" w:hAnsi="Arial" w:cs="Arial"/>
          <w:b w:val="0"/>
          <w:i/>
          <w:color w:val="auto"/>
          <w:u w:val="single"/>
        </w:rPr>
        <w:t>La maggioranza della Commissione</w:t>
      </w:r>
      <w:bookmarkEnd w:id="110"/>
    </w:p>
    <w:p w:rsidR="00234D8B" w:rsidRPr="00BC3694" w:rsidRDefault="00234D8B" w:rsidP="00E1546B">
      <w:pPr>
        <w:pStyle w:val="Default"/>
        <w:spacing w:before="120"/>
        <w:jc w:val="both"/>
        <w:rPr>
          <w:lang w:val="it-IT"/>
        </w:rPr>
      </w:pPr>
      <w:r>
        <w:t>La maggioranza commissionale</w:t>
      </w:r>
      <w:r w:rsidR="0087734F">
        <w:t xml:space="preserve"> (12 membri)</w:t>
      </w:r>
      <w:r>
        <w:t xml:space="preserve"> </w:t>
      </w:r>
      <w:r w:rsidRPr="001B2CC6">
        <w:t>condivide le considerazioni del messaggio e le proposte del Consiglio di Stato</w:t>
      </w:r>
      <w:r>
        <w:t>.</w:t>
      </w:r>
    </w:p>
    <w:p w:rsidR="008C4DB4" w:rsidRDefault="008C4DB4"/>
    <w:p w:rsidR="007E54CC" w:rsidRDefault="007E54CC">
      <w:pPr>
        <w:rPr>
          <w:rFonts w:eastAsiaTheme="majorEastAsia" w:cs="Arial"/>
          <w:bCs/>
          <w:i/>
        </w:rPr>
      </w:pPr>
      <w:r>
        <w:rPr>
          <w:rFonts w:cs="Arial"/>
          <w:b/>
          <w:i/>
        </w:rPr>
        <w:br w:type="page"/>
      </w:r>
    </w:p>
    <w:p w:rsidR="00234D8B" w:rsidRDefault="00234D8B" w:rsidP="00091FF2">
      <w:pPr>
        <w:pStyle w:val="Titolo3"/>
        <w:tabs>
          <w:tab w:val="left" w:pos="567"/>
        </w:tabs>
        <w:spacing w:before="0"/>
        <w:rPr>
          <w:rFonts w:ascii="Arial" w:hAnsi="Arial" w:cs="Arial"/>
          <w:b w:val="0"/>
          <w:i/>
          <w:color w:val="auto"/>
          <w:u w:val="single"/>
        </w:rPr>
      </w:pPr>
      <w:bookmarkStart w:id="111" w:name="_Toc527974521"/>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11"/>
    </w:p>
    <w:p w:rsidR="00FB1CD0" w:rsidRPr="00FB1CD0" w:rsidRDefault="00FB1CD0" w:rsidP="00FB1CD0">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012"/>
      </w:tblGrid>
      <w:tr w:rsidR="00234D8B" w:rsidRPr="00D64460" w:rsidTr="00FB1CD0">
        <w:tc>
          <w:tcPr>
            <w:tcW w:w="1488" w:type="dxa"/>
          </w:tcPr>
          <w:p w:rsidR="00805C59" w:rsidRPr="00696DDD" w:rsidRDefault="00805C59" w:rsidP="00805C59">
            <w:pPr>
              <w:ind w:right="72"/>
              <w:jc w:val="left"/>
              <w:rPr>
                <w:rFonts w:cs="Arial"/>
                <w:sz w:val="20"/>
              </w:rPr>
            </w:pPr>
          </w:p>
          <w:p w:rsidR="00805C59" w:rsidRPr="00696DDD" w:rsidRDefault="00805C59" w:rsidP="00805C59">
            <w:pPr>
              <w:spacing w:before="60" w:after="120"/>
              <w:ind w:right="74"/>
              <w:rPr>
                <w:rFonts w:cs="Arial"/>
                <w:sz w:val="20"/>
              </w:rPr>
            </w:pPr>
          </w:p>
          <w:p w:rsidR="00234D8B" w:rsidRPr="001B2CC6" w:rsidRDefault="00E1546B" w:rsidP="008F030B">
            <w:pPr>
              <w:jc w:val="left"/>
              <w:rPr>
                <w:b/>
                <w:sz w:val="16"/>
                <w:szCs w:val="16"/>
              </w:rPr>
            </w:pPr>
            <w:r>
              <w:rPr>
                <w:b/>
                <w:sz w:val="16"/>
                <w:szCs w:val="16"/>
              </w:rPr>
              <w:t>Liste e candidature</w:t>
            </w:r>
          </w:p>
        </w:tc>
        <w:tc>
          <w:tcPr>
            <w:tcW w:w="8012" w:type="dxa"/>
          </w:tcPr>
          <w:p w:rsidR="00FB1CD0" w:rsidRPr="00790B74" w:rsidRDefault="00B826B1" w:rsidP="00FB1CD0">
            <w:pPr>
              <w:spacing w:before="60" w:after="120"/>
              <w:ind w:right="74"/>
              <w:rPr>
                <w:rFonts w:cs="Arial"/>
                <w:b/>
                <w:sz w:val="18"/>
                <w:szCs w:val="18"/>
              </w:rPr>
            </w:pPr>
            <w:r>
              <w:rPr>
                <w:b/>
                <w:sz w:val="20"/>
                <w:u w:val="single"/>
                <w:shd w:val="pct10" w:color="auto" w:fill="auto"/>
                <w:lang w:val="it-CH"/>
              </w:rPr>
              <w:t xml:space="preserve">ipotesi di </w:t>
            </w:r>
            <w:r w:rsidR="00284692">
              <w:rPr>
                <w:b/>
                <w:sz w:val="20"/>
                <w:u w:val="single"/>
                <w:shd w:val="pct10" w:color="auto" w:fill="auto"/>
                <w:lang w:val="it-CH"/>
              </w:rPr>
              <w:t>emendamento</w:t>
            </w:r>
            <w:r>
              <w:rPr>
                <w:b/>
                <w:sz w:val="20"/>
                <w:u w:val="single"/>
                <w:shd w:val="pct10" w:color="auto" w:fill="auto"/>
                <w:lang w:val="it-CH"/>
              </w:rPr>
              <w:t xml:space="preserve"> [n.</w:t>
            </w:r>
            <w:r w:rsidR="00284692">
              <w:rPr>
                <w:b/>
                <w:sz w:val="20"/>
                <w:u w:val="single"/>
                <w:shd w:val="pct10" w:color="auto" w:fill="auto"/>
                <w:lang w:val="it-CH"/>
              </w:rPr>
              <w:t xml:space="preserve"> 18</w:t>
            </w:r>
            <w:r>
              <w:rPr>
                <w:b/>
                <w:sz w:val="20"/>
                <w:u w:val="single"/>
                <w:shd w:val="pct10" w:color="auto" w:fill="auto"/>
                <w:lang w:val="it-CH"/>
              </w:rPr>
              <w:t>]</w:t>
            </w:r>
            <w:r w:rsidR="00284692">
              <w:rPr>
                <w:b/>
                <w:sz w:val="20"/>
                <w:u w:val="single"/>
                <w:shd w:val="pct10" w:color="auto" w:fill="auto"/>
                <w:lang w:val="it-CH"/>
              </w:rPr>
              <w:t>: art. 53</w:t>
            </w:r>
            <w:r w:rsidR="00FB1CD0" w:rsidRPr="00805C59">
              <w:rPr>
                <w:b/>
                <w:sz w:val="20"/>
                <w:u w:val="single"/>
                <w:shd w:val="pct10" w:color="auto" w:fill="auto"/>
                <w:lang w:val="it-CH"/>
              </w:rPr>
              <w:t xml:space="preserve"> </w:t>
            </w:r>
            <w:r w:rsidR="00790B74">
              <w:rPr>
                <w:b/>
                <w:sz w:val="20"/>
                <w:u w:val="single"/>
                <w:shd w:val="pct10" w:color="auto" w:fill="auto"/>
                <w:lang w:val="it-CH"/>
              </w:rPr>
              <w:t>cpv. 1, 5 e 6</w:t>
            </w:r>
            <w:r>
              <w:rPr>
                <w:b/>
                <w:sz w:val="20"/>
                <w:u w:val="single"/>
                <w:shd w:val="pct10" w:color="auto" w:fill="auto"/>
                <w:lang w:val="it-CH"/>
              </w:rPr>
              <w:t xml:space="preserve"> nuova LEDP</w:t>
            </w:r>
          </w:p>
          <w:p w:rsidR="00234D8B" w:rsidRPr="00FB1CD0" w:rsidRDefault="00234D8B" w:rsidP="008F030B">
            <w:pPr>
              <w:ind w:right="72"/>
              <w:rPr>
                <w:rFonts w:cs="Arial"/>
                <w:b/>
                <w:sz w:val="18"/>
                <w:szCs w:val="18"/>
              </w:rPr>
            </w:pPr>
            <w:r w:rsidRPr="00790B74">
              <w:rPr>
                <w:rFonts w:cs="Arial"/>
                <w:b/>
                <w:sz w:val="18"/>
                <w:szCs w:val="18"/>
              </w:rPr>
              <w:t>Art. 5</w:t>
            </w:r>
            <w:r w:rsidR="00284692">
              <w:rPr>
                <w:rFonts w:cs="Arial"/>
                <w:b/>
                <w:sz w:val="18"/>
                <w:szCs w:val="18"/>
              </w:rPr>
              <w:t xml:space="preserve">3 </w:t>
            </w:r>
            <w:r w:rsidR="00790B74">
              <w:rPr>
                <w:rFonts w:cs="Arial"/>
                <w:b/>
                <w:sz w:val="18"/>
                <w:szCs w:val="18"/>
              </w:rPr>
              <w:t>cpv. 1, 5 e 6</w:t>
            </w:r>
          </w:p>
          <w:p w:rsidR="00234D8B" w:rsidRPr="00FB1CD0" w:rsidRDefault="00E1546B" w:rsidP="008F030B">
            <w:pPr>
              <w:shd w:val="clear" w:color="auto" w:fill="FFFFFF"/>
              <w:rPr>
                <w:sz w:val="18"/>
                <w:szCs w:val="18"/>
              </w:rPr>
            </w:pPr>
            <w:r w:rsidRPr="00FB1CD0">
              <w:rPr>
                <w:sz w:val="18"/>
                <w:szCs w:val="18"/>
                <w:vertAlign w:val="superscript"/>
              </w:rPr>
              <w:t>1</w:t>
            </w:r>
            <w:r w:rsidR="00234D8B" w:rsidRPr="00FB1CD0">
              <w:rPr>
                <w:i/>
                <w:sz w:val="18"/>
                <w:szCs w:val="18"/>
              </w:rPr>
              <w:t>Abrogato</w:t>
            </w:r>
          </w:p>
          <w:p w:rsidR="00E1546B" w:rsidRPr="00FB1CD0" w:rsidRDefault="00B42745" w:rsidP="00E1546B">
            <w:pPr>
              <w:shd w:val="clear" w:color="auto" w:fill="FFFFFF"/>
              <w:rPr>
                <w:sz w:val="18"/>
                <w:szCs w:val="18"/>
              </w:rPr>
            </w:pPr>
            <w:r>
              <w:rPr>
                <w:sz w:val="18"/>
                <w:szCs w:val="18"/>
                <w:vertAlign w:val="superscript"/>
              </w:rPr>
              <w:t>5</w:t>
            </w:r>
            <w:r w:rsidR="00E1546B" w:rsidRPr="00FB1CD0">
              <w:rPr>
                <w:sz w:val="18"/>
                <w:szCs w:val="18"/>
              </w:rPr>
              <w:t>L'ordine di successione dei candidati di ogni lista è di regola fissato per ordine alfabetico, a meno che i proponenti, al momento della presentazione della proposta, esplicitino la volontà di avere un diverso ordine di successione.</w:t>
            </w:r>
          </w:p>
          <w:p w:rsidR="00E1546B" w:rsidRPr="00E1546B" w:rsidRDefault="007C4BD7" w:rsidP="00B42745">
            <w:pPr>
              <w:shd w:val="clear" w:color="auto" w:fill="FFFFFF"/>
              <w:spacing w:after="60"/>
              <w:rPr>
                <w:sz w:val="18"/>
                <w:szCs w:val="18"/>
              </w:rPr>
            </w:pPr>
            <w:r w:rsidRPr="00FB1CD0">
              <w:rPr>
                <w:sz w:val="18"/>
                <w:szCs w:val="18"/>
                <w:vertAlign w:val="superscript"/>
              </w:rPr>
              <w:t>6</w:t>
            </w:r>
            <w:r w:rsidR="00E1546B" w:rsidRPr="00FB1CD0">
              <w:rPr>
                <w:sz w:val="18"/>
                <w:szCs w:val="18"/>
              </w:rPr>
              <w:t>Il Consiglio di Stato può emanare disposizioni di esecuzione e prevedere eccezioni ai capoversi 2-4.</w:t>
            </w:r>
          </w:p>
        </w:tc>
      </w:tr>
    </w:tbl>
    <w:p w:rsidR="00E1546B" w:rsidRDefault="00234D8B" w:rsidP="00790B74">
      <w:pPr>
        <w:pStyle w:val="Default"/>
        <w:spacing w:before="120"/>
        <w:jc w:val="both"/>
        <w:rPr>
          <w:lang w:val="it-IT"/>
        </w:rPr>
      </w:pPr>
      <w:r>
        <w:rPr>
          <w:lang w:val="it-IT"/>
        </w:rPr>
        <w:t>La minoranza commiss</w:t>
      </w:r>
      <w:r w:rsidR="00E1546B">
        <w:rPr>
          <w:lang w:val="it-IT"/>
        </w:rPr>
        <w:t>ionale</w:t>
      </w:r>
      <w:r w:rsidR="006E6F3D">
        <w:rPr>
          <w:lang w:val="it-IT"/>
        </w:rPr>
        <w:t xml:space="preserve"> (1 membro)</w:t>
      </w:r>
      <w:r w:rsidR="00E1546B">
        <w:rPr>
          <w:lang w:val="it-IT"/>
        </w:rPr>
        <w:t xml:space="preserve"> propone lo stralcio dell'art. 53 cpv. 1, conformemente alla posizione di minoranza espressa per l'abrogazione dell'art. 51</w:t>
      </w:r>
      <w:r w:rsidR="00B42745">
        <w:rPr>
          <w:lang w:val="it-IT"/>
        </w:rPr>
        <w:t xml:space="preserve"> </w:t>
      </w:r>
      <w:r w:rsidR="00E1546B">
        <w:rPr>
          <w:lang w:val="it-IT"/>
        </w:rPr>
        <w:t>e allo stralcio, voluto all'unanimità dalla Commissione, dell'art. 52.</w:t>
      </w:r>
    </w:p>
    <w:p w:rsidR="00234D8B" w:rsidRDefault="00E1546B" w:rsidP="00FB1CD0">
      <w:pPr>
        <w:pStyle w:val="Default"/>
        <w:spacing w:before="120"/>
        <w:jc w:val="both"/>
        <w:rPr>
          <w:lang w:val="it-IT"/>
        </w:rPr>
      </w:pPr>
      <w:r>
        <w:rPr>
          <w:lang w:val="it-IT"/>
        </w:rPr>
        <w:t xml:space="preserve">Circa il cpv. </w:t>
      </w:r>
      <w:r w:rsidR="00B42745">
        <w:rPr>
          <w:lang w:val="it-IT"/>
        </w:rPr>
        <w:t>5</w:t>
      </w:r>
      <w:r w:rsidRPr="00790B74">
        <w:rPr>
          <w:lang w:val="it-IT"/>
        </w:rPr>
        <w:t>, si</w:t>
      </w:r>
      <w:r>
        <w:rPr>
          <w:lang w:val="it-IT"/>
        </w:rPr>
        <w:t xml:space="preserve"> </w:t>
      </w:r>
      <w:r w:rsidRPr="00E1546B">
        <w:rPr>
          <w:lang w:val="it-IT"/>
        </w:rPr>
        <w:t xml:space="preserve">propone che l'ordine dei candidati sia di regola quello alfabetico, a meno che i proponenti, al momento del deposito della proposta </w:t>
      </w:r>
      <w:r>
        <w:rPr>
          <w:lang w:val="it-IT"/>
        </w:rPr>
        <w:t>esplicitino una diversa volontà;</w:t>
      </w:r>
      <w:r w:rsidRPr="00E1546B">
        <w:rPr>
          <w:lang w:val="it-IT"/>
        </w:rPr>
        <w:t xml:space="preserve"> </w:t>
      </w:r>
      <w:r>
        <w:rPr>
          <w:lang w:val="it-IT"/>
        </w:rPr>
        <w:t>c</w:t>
      </w:r>
      <w:r w:rsidRPr="00E1546B">
        <w:rPr>
          <w:lang w:val="it-IT"/>
        </w:rPr>
        <w:t xml:space="preserve">iò sia per consentire agli elettori di "trovare" più facilmente i candidati </w:t>
      </w:r>
      <w:r>
        <w:rPr>
          <w:lang w:val="it-IT"/>
        </w:rPr>
        <w:t xml:space="preserve">ai quali </w:t>
      </w:r>
      <w:r w:rsidRPr="00E1546B">
        <w:rPr>
          <w:lang w:val="it-IT"/>
        </w:rPr>
        <w:t>dare il voto, sia per evitare che all'interno delle liste si scateni quella "lotta ai primi posti" che caratterizza la vita politica in altri Cantoni</w:t>
      </w:r>
      <w:r>
        <w:rPr>
          <w:lang w:val="it-IT"/>
        </w:rPr>
        <w:t>. La modifica apportata al cpv. 6</w:t>
      </w:r>
      <w:r w:rsidR="00790B74">
        <w:rPr>
          <w:lang w:val="it-IT"/>
        </w:rPr>
        <w:t xml:space="preserve"> </w:t>
      </w:r>
      <w:r w:rsidR="007C4BD7">
        <w:rPr>
          <w:lang w:val="it-IT"/>
        </w:rPr>
        <w:t>è pura</w:t>
      </w:r>
      <w:r w:rsidR="00790B74">
        <w:rPr>
          <w:lang w:val="it-IT"/>
        </w:rPr>
        <w:t>mente formale, dato che è legata</w:t>
      </w:r>
      <w:r w:rsidR="007C4BD7">
        <w:rPr>
          <w:lang w:val="it-IT"/>
        </w:rPr>
        <w:t xml:space="preserve"> allo stralcio del cpv. 1.</w:t>
      </w:r>
    </w:p>
    <w:p w:rsidR="007C4BD7" w:rsidRPr="00DD62A4" w:rsidRDefault="007C4BD7" w:rsidP="00790B74">
      <w:pPr>
        <w:spacing w:line="360" w:lineRule="auto"/>
        <w:rPr>
          <w:szCs w:val="24"/>
          <w:lang w:val="it-CH"/>
        </w:rPr>
      </w:pPr>
    </w:p>
    <w:p w:rsidR="007C4BD7" w:rsidRPr="00795532" w:rsidRDefault="00EE49CE" w:rsidP="00091FF2">
      <w:pPr>
        <w:pStyle w:val="Titolo2"/>
        <w:tabs>
          <w:tab w:val="left" w:pos="709"/>
        </w:tabs>
        <w:spacing w:before="0"/>
        <w:rPr>
          <w:rFonts w:ascii="Arial" w:hAnsi="Arial" w:cs="Arial"/>
          <w:color w:val="auto"/>
          <w:sz w:val="24"/>
          <w:szCs w:val="24"/>
        </w:rPr>
      </w:pPr>
      <w:bookmarkStart w:id="112" w:name="_Toc527974522"/>
      <w:r>
        <w:rPr>
          <w:rFonts w:ascii="Arial" w:hAnsi="Arial" w:cs="Arial"/>
          <w:color w:val="auto"/>
          <w:sz w:val="24"/>
          <w:szCs w:val="24"/>
        </w:rPr>
        <w:t>art. 54</w:t>
      </w:r>
      <w:r w:rsidR="007C4BD7">
        <w:rPr>
          <w:rFonts w:ascii="Arial" w:hAnsi="Arial" w:cs="Arial"/>
          <w:color w:val="auto"/>
          <w:sz w:val="24"/>
          <w:szCs w:val="24"/>
        </w:rPr>
        <w:t xml:space="preserve"> "Pubblicazione delle liste e delle candidature"</w:t>
      </w:r>
      <w:bookmarkEnd w:id="112"/>
    </w:p>
    <w:p w:rsidR="009E776B" w:rsidRPr="006E6F3D" w:rsidRDefault="009E776B" w:rsidP="00091FF2">
      <w:pPr>
        <w:tabs>
          <w:tab w:val="left" w:pos="567"/>
        </w:tabs>
        <w:spacing w:before="120"/>
        <w:ind w:left="567" w:hanging="567"/>
        <w:rPr>
          <w:i/>
          <w:sz w:val="20"/>
          <w:highlight w:val="yellow"/>
        </w:rPr>
      </w:pPr>
      <w:r w:rsidRPr="006E6F3D">
        <w:rPr>
          <w:i/>
          <w:sz w:val="20"/>
        </w:rPr>
        <w:tab/>
      </w:r>
      <w:r w:rsidRPr="006E6F3D">
        <w:rPr>
          <w:i/>
          <w:sz w:val="20"/>
          <w:highlight w:val="green"/>
        </w:rPr>
        <w:t>modifica</w:t>
      </w:r>
      <w:r w:rsidR="00B826B1" w:rsidRPr="006E6F3D">
        <w:rPr>
          <w:i/>
          <w:sz w:val="20"/>
          <w:highlight w:val="green"/>
        </w:rPr>
        <w:t xml:space="preserve"> solo</w:t>
      </w:r>
      <w:r w:rsidRPr="006E6F3D">
        <w:rPr>
          <w:i/>
          <w:sz w:val="20"/>
          <w:highlight w:val="green"/>
        </w:rPr>
        <w:t xml:space="preserve"> formale</w:t>
      </w:r>
      <w:r w:rsidR="00B826B1" w:rsidRPr="006E6F3D">
        <w:rPr>
          <w:i/>
          <w:sz w:val="20"/>
          <w:highlight w:val="green"/>
        </w:rPr>
        <w:t xml:space="preserve"> rispetto alla versione governativa</w:t>
      </w:r>
    </w:p>
    <w:p w:rsidR="00234D8B" w:rsidRDefault="009E776B" w:rsidP="009E776B">
      <w:pPr>
        <w:spacing w:before="120"/>
        <w:rPr>
          <w:lang w:val="it-CH"/>
        </w:rPr>
      </w:pPr>
      <w:r w:rsidRPr="00790B74">
        <w:rPr>
          <w:rFonts w:cs="Arial"/>
        </w:rPr>
        <w:t>Rispetto</w:t>
      </w:r>
      <w:r>
        <w:t xml:space="preserve"> alla versione governativa, la Commissione ha deciso di stralciare, al cpv. 2, la formulazione </w:t>
      </w:r>
      <w:r w:rsidRPr="009E776B">
        <w:t>«</w:t>
      </w:r>
      <w:r w:rsidRPr="009E776B">
        <w:rPr>
          <w:i/>
        </w:rPr>
        <w:t>senza le iscrizioni nel casellario giudiziale</w:t>
      </w:r>
      <w:r>
        <w:rPr>
          <w:rFonts w:cs="Arial"/>
        </w:rPr>
        <w:t>», perché rischia di dare adito a interpretazioni errate.</w:t>
      </w:r>
      <w:r w:rsidR="007E54CC">
        <w:rPr>
          <w:rFonts w:cs="Arial"/>
        </w:rPr>
        <w:t xml:space="preserve"> </w:t>
      </w:r>
      <w:r>
        <w:rPr>
          <w:rFonts w:cs="Arial"/>
        </w:rPr>
        <w:t>La prassi regolare è che, nella versione elettronica del Foglio ufficiale, alcuni dati sensibili, tra cui quelli riguardanti il casellario giudiziale dei candidati, sono automaticamente cancellati dopo 1 anno; questo è più che sufficiente e non richiede di inserire nella nuova LEDP i</w:t>
      </w:r>
      <w:r w:rsidR="007175F4">
        <w:rPr>
          <w:rFonts w:cs="Arial"/>
        </w:rPr>
        <w:t>ndic</w:t>
      </w:r>
      <w:r>
        <w:rPr>
          <w:rFonts w:cs="Arial"/>
        </w:rPr>
        <w:t>azioni circa la pubblicazione delle informazioni relative al casellario giudiziale.</w:t>
      </w:r>
    </w:p>
    <w:p w:rsidR="00232EF6" w:rsidRPr="00DD62A4" w:rsidRDefault="00232EF6" w:rsidP="00790B74">
      <w:pPr>
        <w:spacing w:line="360" w:lineRule="auto"/>
        <w:rPr>
          <w:szCs w:val="24"/>
          <w:lang w:val="it-CH"/>
        </w:rPr>
      </w:pPr>
    </w:p>
    <w:p w:rsidR="00232EF6" w:rsidRPr="00052119" w:rsidRDefault="00EE49CE" w:rsidP="00091FF2">
      <w:pPr>
        <w:pStyle w:val="Titolo2"/>
        <w:spacing w:before="0"/>
        <w:rPr>
          <w:rFonts w:ascii="Arial" w:hAnsi="Arial" w:cs="Arial"/>
          <w:color w:val="auto"/>
          <w:sz w:val="24"/>
          <w:szCs w:val="24"/>
        </w:rPr>
      </w:pPr>
      <w:bookmarkStart w:id="113" w:name="_Toc527974523"/>
      <w:r>
        <w:rPr>
          <w:rFonts w:ascii="Arial" w:hAnsi="Arial" w:cs="Arial"/>
          <w:color w:val="auto"/>
          <w:sz w:val="24"/>
          <w:szCs w:val="24"/>
        </w:rPr>
        <w:t xml:space="preserve">art. 55 </w:t>
      </w:r>
      <w:r w:rsidR="00232EF6">
        <w:rPr>
          <w:rFonts w:ascii="Arial" w:hAnsi="Arial" w:cs="Arial"/>
          <w:color w:val="auto"/>
          <w:sz w:val="24"/>
          <w:szCs w:val="24"/>
        </w:rPr>
        <w:t>"Norme di applicazione"</w:t>
      </w:r>
      <w:bookmarkEnd w:id="113"/>
    </w:p>
    <w:p w:rsidR="00540BBD" w:rsidRPr="006E6F3D" w:rsidRDefault="00540BBD" w:rsidP="00540BBD">
      <w:pPr>
        <w:tabs>
          <w:tab w:val="left" w:pos="567"/>
        </w:tabs>
        <w:spacing w:before="120"/>
        <w:ind w:left="567"/>
        <w:rPr>
          <w:i/>
          <w:sz w:val="20"/>
        </w:rPr>
      </w:pPr>
      <w:r w:rsidRPr="006E6F3D">
        <w:rPr>
          <w:i/>
          <w:sz w:val="20"/>
          <w:highlight w:val="green"/>
        </w:rPr>
        <w:t>nessuna modifica rispetto alla versione governativa</w:t>
      </w:r>
    </w:p>
    <w:p w:rsidR="00795532" w:rsidRPr="00DD62A4" w:rsidRDefault="00795532" w:rsidP="00790B74">
      <w:pPr>
        <w:spacing w:line="360" w:lineRule="auto"/>
        <w:rPr>
          <w:szCs w:val="24"/>
        </w:rPr>
      </w:pPr>
    </w:p>
    <w:p w:rsidR="00795532" w:rsidRPr="00795532" w:rsidRDefault="00EE49CE" w:rsidP="00091FF2">
      <w:pPr>
        <w:pStyle w:val="Titolo2"/>
        <w:tabs>
          <w:tab w:val="left" w:pos="709"/>
        </w:tabs>
        <w:spacing w:before="0"/>
        <w:rPr>
          <w:rFonts w:ascii="Arial" w:hAnsi="Arial" w:cs="Arial"/>
          <w:color w:val="auto"/>
          <w:sz w:val="24"/>
          <w:szCs w:val="24"/>
        </w:rPr>
      </w:pPr>
      <w:bookmarkStart w:id="114" w:name="_Toc527974524"/>
      <w:r>
        <w:rPr>
          <w:rFonts w:ascii="Arial" w:hAnsi="Arial" w:cs="Arial"/>
          <w:color w:val="auto"/>
          <w:sz w:val="24"/>
          <w:szCs w:val="24"/>
        </w:rPr>
        <w:t>art. 56</w:t>
      </w:r>
      <w:r w:rsidR="00795532">
        <w:rPr>
          <w:rFonts w:ascii="Arial" w:hAnsi="Arial" w:cs="Arial"/>
          <w:color w:val="auto"/>
          <w:sz w:val="24"/>
          <w:szCs w:val="24"/>
        </w:rPr>
        <w:t xml:space="preserve"> "Elezione tacita"</w:t>
      </w:r>
      <w:bookmarkEnd w:id="114"/>
    </w:p>
    <w:p w:rsidR="00795532" w:rsidRPr="007175F4" w:rsidRDefault="00091FF2" w:rsidP="00091FF2">
      <w:pPr>
        <w:tabs>
          <w:tab w:val="left" w:pos="567"/>
        </w:tabs>
        <w:spacing w:before="120"/>
        <w:ind w:left="567"/>
      </w:pPr>
      <w:r w:rsidRPr="00B826B1">
        <w:rPr>
          <w:i/>
          <w:sz w:val="20"/>
          <w:u w:val="single"/>
        </w:rPr>
        <w:t>si vedano</w:t>
      </w:r>
      <w:r w:rsidR="00B826B1" w:rsidRPr="00B826B1">
        <w:rPr>
          <w:i/>
          <w:sz w:val="20"/>
          <w:u w:val="single"/>
        </w:rPr>
        <w:t>, per l'art. 56</w:t>
      </w:r>
      <w:r w:rsidR="00636FD7" w:rsidRPr="00B826B1">
        <w:rPr>
          <w:i/>
          <w:sz w:val="20"/>
          <w:u w:val="single"/>
        </w:rPr>
        <w:t xml:space="preserve"> cpv. 3,</w:t>
      </w:r>
      <w:r w:rsidRPr="00B826B1">
        <w:rPr>
          <w:i/>
          <w:sz w:val="20"/>
          <w:u w:val="single"/>
        </w:rPr>
        <w:t xml:space="preserve"> le considerazioni relative al capitolo "Modifiche formali: convocazione delle assemblee dei Comuni o dei cittadini aventi diritto di voto"</w:t>
      </w:r>
      <w:r w:rsidR="007175F4">
        <w:rPr>
          <w:i/>
          <w:sz w:val="20"/>
        </w:rPr>
        <w:t xml:space="preserve"> [ipotesi di emendamento n. 3, pagine 19-20 del rapporto]</w:t>
      </w:r>
    </w:p>
    <w:p w:rsidR="00CD4A4E" w:rsidRPr="00DD62A4" w:rsidRDefault="00CD4A4E" w:rsidP="00CD4A4E">
      <w:pPr>
        <w:spacing w:line="360" w:lineRule="auto"/>
        <w:rPr>
          <w:szCs w:val="24"/>
        </w:rPr>
      </w:pPr>
    </w:p>
    <w:p w:rsidR="001850F7" w:rsidRPr="00052119" w:rsidRDefault="00EE49CE" w:rsidP="00091FF2">
      <w:pPr>
        <w:pStyle w:val="Titolo2"/>
        <w:tabs>
          <w:tab w:val="left" w:pos="709"/>
        </w:tabs>
        <w:spacing w:before="0"/>
        <w:rPr>
          <w:rFonts w:ascii="Arial" w:hAnsi="Arial" w:cs="Arial"/>
          <w:color w:val="auto"/>
          <w:sz w:val="24"/>
          <w:szCs w:val="24"/>
        </w:rPr>
      </w:pPr>
      <w:bookmarkStart w:id="115" w:name="_Toc527974525"/>
      <w:r>
        <w:rPr>
          <w:rFonts w:ascii="Arial" w:hAnsi="Arial" w:cs="Arial"/>
          <w:color w:val="auto"/>
          <w:sz w:val="24"/>
          <w:szCs w:val="24"/>
        </w:rPr>
        <w:t xml:space="preserve">art. 57 </w:t>
      </w:r>
      <w:r w:rsidR="001850F7">
        <w:rPr>
          <w:rFonts w:ascii="Arial" w:hAnsi="Arial" w:cs="Arial"/>
          <w:color w:val="auto"/>
          <w:sz w:val="24"/>
          <w:szCs w:val="24"/>
        </w:rPr>
        <w:t>"Elezione prorogata"</w:t>
      </w:r>
      <w:bookmarkEnd w:id="115"/>
    </w:p>
    <w:p w:rsidR="00540BBD" w:rsidRPr="002F38E3" w:rsidRDefault="00540BBD" w:rsidP="00540BBD">
      <w:pPr>
        <w:tabs>
          <w:tab w:val="left" w:pos="567"/>
        </w:tabs>
        <w:spacing w:before="120"/>
        <w:ind w:left="567"/>
        <w:rPr>
          <w:i/>
          <w:sz w:val="20"/>
        </w:rPr>
      </w:pPr>
      <w:r w:rsidRPr="00431FA8">
        <w:rPr>
          <w:i/>
          <w:sz w:val="20"/>
          <w:highlight w:val="green"/>
          <w:u w:val="single"/>
        </w:rPr>
        <w:t>nessuna modific</w:t>
      </w:r>
      <w:r>
        <w:rPr>
          <w:i/>
          <w:sz w:val="20"/>
          <w:highlight w:val="green"/>
          <w:u w:val="single"/>
        </w:rPr>
        <w:t>a rispetto alla versione governativ</w:t>
      </w:r>
      <w:r w:rsidRPr="00431FA8">
        <w:rPr>
          <w:i/>
          <w:sz w:val="20"/>
          <w:highlight w:val="green"/>
          <w:u w:val="single"/>
        </w:rPr>
        <w:t>a</w:t>
      </w:r>
    </w:p>
    <w:p w:rsidR="0087734F" w:rsidRPr="00DD62A4" w:rsidRDefault="0087734F" w:rsidP="0087734F">
      <w:pPr>
        <w:spacing w:line="360" w:lineRule="auto"/>
        <w:rPr>
          <w:szCs w:val="24"/>
        </w:rPr>
      </w:pPr>
    </w:p>
    <w:p w:rsidR="00795532" w:rsidRPr="00795532" w:rsidRDefault="00795532" w:rsidP="003C7116">
      <w:pPr>
        <w:pStyle w:val="Titolo2"/>
        <w:tabs>
          <w:tab w:val="left" w:pos="709"/>
        </w:tabs>
        <w:spacing w:before="0"/>
        <w:rPr>
          <w:rFonts w:ascii="Arial" w:hAnsi="Arial" w:cs="Arial"/>
          <w:color w:val="auto"/>
          <w:sz w:val="24"/>
          <w:szCs w:val="24"/>
        </w:rPr>
      </w:pPr>
      <w:bookmarkStart w:id="116" w:name="_Toc527974526"/>
      <w:r w:rsidRPr="00947F2B">
        <w:rPr>
          <w:rFonts w:ascii="Arial" w:hAnsi="Arial" w:cs="Arial"/>
          <w:color w:val="auto"/>
          <w:sz w:val="24"/>
          <w:szCs w:val="24"/>
        </w:rPr>
        <w:t>art. 58 "Facoltà di desi</w:t>
      </w:r>
      <w:r w:rsidRPr="00795532">
        <w:rPr>
          <w:rFonts w:ascii="Arial" w:hAnsi="Arial" w:cs="Arial"/>
          <w:color w:val="auto"/>
          <w:sz w:val="24"/>
          <w:szCs w:val="24"/>
        </w:rPr>
        <w:t>gnazione dopo la ripartizione"</w:t>
      </w:r>
      <w:bookmarkEnd w:id="116"/>
    </w:p>
    <w:p w:rsidR="00795532" w:rsidRPr="007C5A57" w:rsidRDefault="003D3D8F" w:rsidP="003C7116">
      <w:pPr>
        <w:tabs>
          <w:tab w:val="left" w:pos="567"/>
        </w:tabs>
        <w:spacing w:before="120"/>
        <w:ind w:left="567"/>
      </w:pPr>
      <w:r w:rsidRPr="00B826B1">
        <w:rPr>
          <w:i/>
          <w:sz w:val="20"/>
          <w:u w:val="single"/>
        </w:rPr>
        <w:t>si vedano</w:t>
      </w:r>
      <w:r w:rsidR="00636FD7" w:rsidRPr="00B826B1">
        <w:rPr>
          <w:i/>
          <w:sz w:val="20"/>
          <w:u w:val="single"/>
        </w:rPr>
        <w:t xml:space="preserve">, per </w:t>
      </w:r>
      <w:r w:rsidR="00B826B1" w:rsidRPr="00B826B1">
        <w:rPr>
          <w:i/>
          <w:sz w:val="20"/>
          <w:u w:val="single"/>
        </w:rPr>
        <w:t>l'art. 58</w:t>
      </w:r>
      <w:r w:rsidR="00636FD7" w:rsidRPr="00B826B1">
        <w:rPr>
          <w:i/>
          <w:sz w:val="20"/>
          <w:u w:val="single"/>
        </w:rPr>
        <w:t xml:space="preserve"> cpv. 1,</w:t>
      </w:r>
      <w:r w:rsidRPr="00B826B1">
        <w:rPr>
          <w:i/>
          <w:sz w:val="20"/>
          <w:u w:val="single"/>
        </w:rPr>
        <w:t xml:space="preserve"> le considerazioni</w:t>
      </w:r>
      <w:r w:rsidR="003C7116" w:rsidRPr="00B826B1">
        <w:rPr>
          <w:i/>
          <w:sz w:val="20"/>
          <w:u w:val="single"/>
        </w:rPr>
        <w:t xml:space="preserve"> all'art. 11 "Ineleggibilità" riguardanti la questione del casellario giudiziale in relazione al principio dell'ineleggibilità/destituzione</w:t>
      </w:r>
      <w:r w:rsidR="007C5A57">
        <w:rPr>
          <w:i/>
          <w:sz w:val="20"/>
        </w:rPr>
        <w:t xml:space="preserve"> [ipotesi di emendamento </w:t>
      </w:r>
      <w:r w:rsidR="007C5A57">
        <w:rPr>
          <w:i/>
          <w:sz w:val="20"/>
        </w:rPr>
        <w:br/>
        <w:t>n. 2a e n. 2b, pagine 15-18 del rapporto]</w:t>
      </w:r>
      <w:r w:rsidR="003C7116" w:rsidRPr="007C5A57">
        <w:rPr>
          <w:i/>
          <w:sz w:val="20"/>
        </w:rPr>
        <w:t xml:space="preserve"> </w:t>
      </w:r>
      <w:r w:rsidR="003C7116" w:rsidRPr="00B826B1">
        <w:rPr>
          <w:i/>
          <w:sz w:val="20"/>
          <w:u w:val="single"/>
        </w:rPr>
        <w:t>e</w:t>
      </w:r>
      <w:r w:rsidRPr="00B826B1">
        <w:rPr>
          <w:i/>
          <w:sz w:val="20"/>
          <w:u w:val="single"/>
        </w:rPr>
        <w:t xml:space="preserve"> all'art. 31 cpv. 1 "Delegati" concernenti il ruolo del rappresentante dei proponenti</w:t>
      </w:r>
      <w:r w:rsidR="007C5A57">
        <w:rPr>
          <w:i/>
          <w:sz w:val="20"/>
        </w:rPr>
        <w:t xml:space="preserve"> [ipotesi di emendamen</w:t>
      </w:r>
      <w:r w:rsidR="00982367">
        <w:rPr>
          <w:i/>
          <w:sz w:val="20"/>
        </w:rPr>
        <w:t>to n. 13a e n. 13b, pagine 3</w:t>
      </w:r>
      <w:r w:rsidR="00140DF3">
        <w:rPr>
          <w:i/>
          <w:sz w:val="20"/>
        </w:rPr>
        <w:t>5</w:t>
      </w:r>
      <w:r w:rsidR="00982367">
        <w:rPr>
          <w:i/>
          <w:sz w:val="20"/>
        </w:rPr>
        <w:t>-39</w:t>
      </w:r>
      <w:r w:rsidR="007C5A57">
        <w:rPr>
          <w:i/>
          <w:sz w:val="20"/>
        </w:rPr>
        <w:t xml:space="preserve"> del rapporto]</w:t>
      </w:r>
    </w:p>
    <w:p w:rsidR="008C4DB4" w:rsidRPr="00DD62A4" w:rsidRDefault="008C4DB4" w:rsidP="008C4DB4">
      <w:pPr>
        <w:spacing w:line="360" w:lineRule="auto"/>
        <w:rPr>
          <w:szCs w:val="24"/>
        </w:rPr>
      </w:pPr>
    </w:p>
    <w:p w:rsidR="00CD3F61" w:rsidRPr="00795532" w:rsidRDefault="00CD3F61" w:rsidP="00CD3F61">
      <w:pPr>
        <w:pStyle w:val="Titolo2"/>
        <w:tabs>
          <w:tab w:val="left" w:pos="709"/>
        </w:tabs>
        <w:spacing w:before="0"/>
        <w:rPr>
          <w:rFonts w:ascii="Arial" w:hAnsi="Arial" w:cs="Arial"/>
          <w:color w:val="auto"/>
          <w:sz w:val="24"/>
          <w:szCs w:val="24"/>
        </w:rPr>
      </w:pPr>
      <w:bookmarkStart w:id="117" w:name="_Toc527974527"/>
      <w:r w:rsidRPr="00947F2B">
        <w:rPr>
          <w:rFonts w:ascii="Arial" w:hAnsi="Arial" w:cs="Arial"/>
          <w:color w:val="auto"/>
          <w:sz w:val="24"/>
          <w:szCs w:val="24"/>
        </w:rPr>
        <w:t>art. 5</w:t>
      </w:r>
      <w:r w:rsidR="00EE49CE">
        <w:rPr>
          <w:rFonts w:ascii="Arial" w:hAnsi="Arial" w:cs="Arial"/>
          <w:color w:val="auto"/>
          <w:sz w:val="24"/>
          <w:szCs w:val="24"/>
        </w:rPr>
        <w:t>9</w:t>
      </w:r>
      <w:r w:rsidRPr="00947F2B">
        <w:rPr>
          <w:rFonts w:ascii="Arial" w:hAnsi="Arial" w:cs="Arial"/>
          <w:color w:val="auto"/>
          <w:sz w:val="24"/>
          <w:szCs w:val="24"/>
        </w:rPr>
        <w:t xml:space="preserve"> "</w:t>
      </w:r>
      <w:r w:rsidRPr="00CD3F61">
        <w:rPr>
          <w:rFonts w:ascii="Arial" w:hAnsi="Arial" w:cs="Arial"/>
          <w:color w:val="auto"/>
          <w:sz w:val="24"/>
          <w:szCs w:val="24"/>
        </w:rPr>
        <w:t>Candidati eletti e subentranti</w:t>
      </w:r>
      <w:r w:rsidRPr="00795532">
        <w:rPr>
          <w:rFonts w:ascii="Arial" w:hAnsi="Arial" w:cs="Arial"/>
          <w:color w:val="auto"/>
          <w:sz w:val="24"/>
          <w:szCs w:val="24"/>
        </w:rPr>
        <w:t>"</w:t>
      </w:r>
      <w:bookmarkEnd w:id="117"/>
    </w:p>
    <w:p w:rsidR="007E54CC" w:rsidRDefault="00CD3F61" w:rsidP="007E54CC">
      <w:pPr>
        <w:tabs>
          <w:tab w:val="left" w:pos="567"/>
        </w:tabs>
        <w:spacing w:before="120"/>
        <w:ind w:left="567"/>
        <w:rPr>
          <w:i/>
          <w:sz w:val="20"/>
          <w:highlight w:val="green"/>
          <w:u w:val="single"/>
        </w:rPr>
      </w:pPr>
      <w:r w:rsidRPr="00B826B1">
        <w:rPr>
          <w:i/>
          <w:sz w:val="20"/>
          <w:highlight w:val="green"/>
          <w:u w:val="single"/>
        </w:rPr>
        <w:t>modifica</w:t>
      </w:r>
      <w:r w:rsidR="00B826B1" w:rsidRPr="00B826B1">
        <w:rPr>
          <w:i/>
          <w:sz w:val="20"/>
          <w:highlight w:val="green"/>
          <w:u w:val="single"/>
        </w:rPr>
        <w:t xml:space="preserve"> solo</w:t>
      </w:r>
      <w:r w:rsidRPr="00B826B1">
        <w:rPr>
          <w:i/>
          <w:sz w:val="20"/>
          <w:highlight w:val="green"/>
          <w:u w:val="single"/>
        </w:rPr>
        <w:t xml:space="preserve"> formale</w:t>
      </w:r>
      <w:r w:rsidR="00B826B1" w:rsidRPr="00B826B1">
        <w:rPr>
          <w:i/>
          <w:sz w:val="20"/>
          <w:highlight w:val="green"/>
          <w:u w:val="single"/>
        </w:rPr>
        <w:t xml:space="preserve"> rispetto alla versione governativa</w:t>
      </w:r>
      <w:r w:rsidR="007E54CC">
        <w:rPr>
          <w:i/>
          <w:sz w:val="20"/>
          <w:highlight w:val="green"/>
          <w:u w:val="single"/>
        </w:rPr>
        <w:br w:type="page"/>
      </w:r>
    </w:p>
    <w:p w:rsidR="00DF4F7E" w:rsidRPr="00795532" w:rsidRDefault="00DF4F7E" w:rsidP="00DF4F7E">
      <w:pPr>
        <w:pStyle w:val="Titolo2"/>
        <w:tabs>
          <w:tab w:val="left" w:pos="709"/>
        </w:tabs>
        <w:spacing w:before="0"/>
        <w:rPr>
          <w:rFonts w:ascii="Arial" w:hAnsi="Arial" w:cs="Arial"/>
          <w:color w:val="auto"/>
          <w:sz w:val="24"/>
          <w:szCs w:val="24"/>
        </w:rPr>
      </w:pPr>
      <w:bookmarkStart w:id="118" w:name="_Toc527974528"/>
      <w:r w:rsidRPr="00947F2B">
        <w:rPr>
          <w:rFonts w:ascii="Arial" w:hAnsi="Arial" w:cs="Arial"/>
          <w:color w:val="auto"/>
          <w:sz w:val="24"/>
          <w:szCs w:val="24"/>
        </w:rPr>
        <w:lastRenderedPageBreak/>
        <w:t xml:space="preserve">art. </w:t>
      </w:r>
      <w:r w:rsidR="00EE49CE">
        <w:rPr>
          <w:rFonts w:ascii="Arial" w:hAnsi="Arial" w:cs="Arial"/>
          <w:color w:val="auto"/>
          <w:sz w:val="24"/>
          <w:szCs w:val="24"/>
        </w:rPr>
        <w:t>60</w:t>
      </w:r>
      <w:r w:rsidRPr="00947F2B">
        <w:rPr>
          <w:rFonts w:ascii="Arial" w:hAnsi="Arial" w:cs="Arial"/>
          <w:color w:val="auto"/>
          <w:sz w:val="24"/>
          <w:szCs w:val="24"/>
        </w:rPr>
        <w:t xml:space="preserve"> "</w:t>
      </w:r>
      <w:r w:rsidRPr="00DF4F7E">
        <w:rPr>
          <w:rFonts w:ascii="Arial" w:hAnsi="Arial" w:cs="Arial"/>
          <w:color w:val="auto"/>
          <w:sz w:val="24"/>
          <w:szCs w:val="24"/>
        </w:rPr>
        <w:t>Dimissioni e rinuncia al subingresso</w:t>
      </w:r>
      <w:r w:rsidRPr="00795532">
        <w:rPr>
          <w:rFonts w:ascii="Arial" w:hAnsi="Arial" w:cs="Arial"/>
          <w:color w:val="auto"/>
          <w:sz w:val="24"/>
          <w:szCs w:val="24"/>
        </w:rPr>
        <w:t>"</w:t>
      </w:r>
      <w:bookmarkEnd w:id="118"/>
    </w:p>
    <w:p w:rsidR="0087734F" w:rsidRPr="00367C4A" w:rsidRDefault="0087734F" w:rsidP="0087734F">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DF4F7E" w:rsidRDefault="00DF4F7E" w:rsidP="00DF4F7E">
      <w:pPr>
        <w:pStyle w:val="Default"/>
        <w:jc w:val="both"/>
        <w:rPr>
          <w:lang w:val="it-IT"/>
        </w:rPr>
      </w:pPr>
    </w:p>
    <w:p w:rsidR="00DF4F7E" w:rsidRPr="008D6A3E" w:rsidRDefault="00DF4F7E" w:rsidP="00DF4F7E">
      <w:pPr>
        <w:pStyle w:val="Titolo3"/>
        <w:tabs>
          <w:tab w:val="left" w:pos="567"/>
        </w:tabs>
        <w:spacing w:before="0"/>
        <w:rPr>
          <w:rFonts w:ascii="Arial" w:hAnsi="Arial" w:cs="Arial"/>
          <w:b w:val="0"/>
          <w:i/>
          <w:color w:val="auto"/>
        </w:rPr>
      </w:pPr>
      <w:bookmarkStart w:id="119" w:name="_Toc527974529"/>
      <w:r w:rsidRPr="008D6A3E">
        <w:rPr>
          <w:rFonts w:ascii="Arial" w:hAnsi="Arial" w:cs="Arial"/>
          <w:b w:val="0"/>
          <w:i/>
          <w:color w:val="auto"/>
          <w:u w:val="single"/>
        </w:rPr>
        <w:t>La maggioranza della Commissione</w:t>
      </w:r>
      <w:bookmarkEnd w:id="119"/>
    </w:p>
    <w:p w:rsidR="0018100C" w:rsidRPr="00BC3694" w:rsidRDefault="00DF4F7E" w:rsidP="00DF4F7E">
      <w:pPr>
        <w:pStyle w:val="Default"/>
        <w:spacing w:before="120"/>
        <w:jc w:val="both"/>
        <w:rPr>
          <w:lang w:val="it-IT"/>
        </w:rPr>
      </w:pPr>
      <w:r>
        <w:t>La maggioranza commissionale</w:t>
      </w:r>
      <w:r w:rsidR="00245E40">
        <w:t xml:space="preserve"> (12 membri)</w:t>
      </w:r>
      <w:r>
        <w:t xml:space="preserve"> </w:t>
      </w:r>
      <w:r w:rsidRPr="001B2CC6">
        <w:t>condivide le considerazioni del messaggio e le proposte del Consiglio di Stato</w:t>
      </w:r>
      <w:r>
        <w:t>.</w:t>
      </w:r>
      <w:r w:rsidR="007E54CC">
        <w:t xml:space="preserve"> </w:t>
      </w:r>
      <w:r w:rsidR="0018100C">
        <w:t>Si rileva che le dimissioni e la rinuncia alla carica devono essere debitamente motivate (artt. 45, 85 e 86 LOC).</w:t>
      </w:r>
    </w:p>
    <w:p w:rsidR="00DF4F7E" w:rsidRDefault="00DF4F7E" w:rsidP="00DF4F7E">
      <w:pPr>
        <w:pStyle w:val="Default"/>
        <w:jc w:val="both"/>
        <w:rPr>
          <w:lang w:val="it-IT"/>
        </w:rPr>
      </w:pPr>
    </w:p>
    <w:p w:rsidR="00DF4F7E" w:rsidRDefault="00DF4F7E" w:rsidP="00DF4F7E">
      <w:pPr>
        <w:pStyle w:val="Titolo3"/>
        <w:tabs>
          <w:tab w:val="left" w:pos="567"/>
        </w:tabs>
        <w:spacing w:before="0"/>
        <w:rPr>
          <w:rFonts w:ascii="Arial" w:hAnsi="Arial" w:cs="Arial"/>
          <w:b w:val="0"/>
          <w:i/>
          <w:color w:val="auto"/>
          <w:u w:val="single"/>
        </w:rPr>
      </w:pPr>
      <w:bookmarkStart w:id="120" w:name="_Toc527974530"/>
      <w:r w:rsidRPr="008D6A3E">
        <w:rPr>
          <w:rFonts w:ascii="Arial" w:hAnsi="Arial" w:cs="Arial"/>
          <w:b w:val="0"/>
          <w:i/>
          <w:color w:val="auto"/>
          <w:u w:val="single"/>
        </w:rPr>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20"/>
    </w:p>
    <w:p w:rsidR="00FB1CD0" w:rsidRPr="00FB1CD0" w:rsidRDefault="00FB1CD0" w:rsidP="00FB1CD0">
      <w:pPr>
        <w:rPr>
          <w: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6F6AB0" w:rsidRPr="00D64460" w:rsidTr="00AB1CDD">
        <w:tc>
          <w:tcPr>
            <w:tcW w:w="1488" w:type="dxa"/>
          </w:tcPr>
          <w:p w:rsidR="00805C59" w:rsidRPr="00696DDD" w:rsidRDefault="00805C59" w:rsidP="00245E40">
            <w:pPr>
              <w:spacing w:line="228" w:lineRule="auto"/>
              <w:ind w:right="72"/>
              <w:jc w:val="left"/>
              <w:rPr>
                <w:rFonts w:cs="Arial"/>
                <w:sz w:val="20"/>
              </w:rPr>
            </w:pPr>
          </w:p>
          <w:p w:rsidR="00805C59" w:rsidRPr="00696DDD" w:rsidRDefault="00805C59" w:rsidP="00245E40">
            <w:pPr>
              <w:spacing w:before="60" w:after="120" w:line="228" w:lineRule="auto"/>
              <w:ind w:right="74"/>
              <w:rPr>
                <w:rFonts w:cs="Arial"/>
                <w:sz w:val="20"/>
              </w:rPr>
            </w:pPr>
          </w:p>
          <w:p w:rsidR="006F6AB0" w:rsidRPr="001B2CC6" w:rsidRDefault="006F6AB0" w:rsidP="00245E40">
            <w:pPr>
              <w:spacing w:line="228" w:lineRule="auto"/>
              <w:jc w:val="left"/>
              <w:rPr>
                <w:b/>
                <w:sz w:val="16"/>
                <w:szCs w:val="16"/>
              </w:rPr>
            </w:pPr>
            <w:r w:rsidRPr="006F6AB0">
              <w:rPr>
                <w:b/>
                <w:sz w:val="16"/>
                <w:szCs w:val="16"/>
              </w:rPr>
              <w:t>Assunzione della carica e dimissioni</w:t>
            </w:r>
          </w:p>
        </w:tc>
        <w:tc>
          <w:tcPr>
            <w:tcW w:w="8221" w:type="dxa"/>
          </w:tcPr>
          <w:p w:rsidR="00FB1CD0" w:rsidRDefault="0087734F" w:rsidP="00245E40">
            <w:pPr>
              <w:spacing w:before="60" w:after="120" w:line="228" w:lineRule="auto"/>
              <w:ind w:right="74"/>
              <w:rPr>
                <w:rFonts w:cs="Arial"/>
                <w:b/>
                <w:sz w:val="18"/>
                <w:szCs w:val="18"/>
              </w:rPr>
            </w:pPr>
            <w:r>
              <w:rPr>
                <w:b/>
                <w:sz w:val="20"/>
                <w:u w:val="single"/>
                <w:shd w:val="pct10" w:color="auto" w:fill="auto"/>
                <w:lang w:val="it-CH"/>
              </w:rPr>
              <w:t xml:space="preserve">ipotesi di </w:t>
            </w:r>
            <w:r w:rsidR="00B42745">
              <w:rPr>
                <w:b/>
                <w:sz w:val="20"/>
                <w:u w:val="single"/>
                <w:shd w:val="pct10" w:color="auto" w:fill="auto"/>
                <w:lang w:val="it-CH"/>
              </w:rPr>
              <w:t xml:space="preserve">emendamento </w:t>
            </w:r>
            <w:r>
              <w:rPr>
                <w:b/>
                <w:sz w:val="20"/>
                <w:u w:val="single"/>
                <w:shd w:val="pct10" w:color="auto" w:fill="auto"/>
                <w:lang w:val="it-CH"/>
              </w:rPr>
              <w:t xml:space="preserve">[n. </w:t>
            </w:r>
            <w:r w:rsidR="00B42745">
              <w:rPr>
                <w:b/>
                <w:sz w:val="20"/>
                <w:u w:val="single"/>
                <w:shd w:val="pct10" w:color="auto" w:fill="auto"/>
                <w:lang w:val="it-CH"/>
              </w:rPr>
              <w:t>19</w:t>
            </w:r>
            <w:r>
              <w:rPr>
                <w:b/>
                <w:sz w:val="20"/>
                <w:u w:val="single"/>
                <w:shd w:val="pct10" w:color="auto" w:fill="auto"/>
                <w:lang w:val="it-CH"/>
              </w:rPr>
              <w:t>]</w:t>
            </w:r>
            <w:r w:rsidR="00B42745">
              <w:rPr>
                <w:b/>
                <w:sz w:val="20"/>
                <w:u w:val="single"/>
                <w:shd w:val="pct10" w:color="auto" w:fill="auto"/>
                <w:lang w:val="it-CH"/>
              </w:rPr>
              <w:t>: art. 60</w:t>
            </w:r>
            <w:r>
              <w:rPr>
                <w:b/>
                <w:sz w:val="20"/>
                <w:u w:val="single"/>
                <w:shd w:val="pct10" w:color="auto" w:fill="auto"/>
                <w:lang w:val="it-CH"/>
              </w:rPr>
              <w:t xml:space="preserve"> nuova LEDP</w:t>
            </w:r>
          </w:p>
          <w:p w:rsidR="006F6AB0" w:rsidRPr="00D64460" w:rsidRDefault="006F6AB0" w:rsidP="00245E40">
            <w:pPr>
              <w:spacing w:line="228" w:lineRule="auto"/>
              <w:ind w:right="74"/>
              <w:rPr>
                <w:rFonts w:cs="Arial"/>
                <w:b/>
                <w:sz w:val="18"/>
                <w:szCs w:val="18"/>
              </w:rPr>
            </w:pPr>
            <w:r w:rsidRPr="00D64460">
              <w:rPr>
                <w:rFonts w:cs="Arial"/>
                <w:b/>
                <w:sz w:val="18"/>
                <w:szCs w:val="18"/>
              </w:rPr>
              <w:t xml:space="preserve">Art. </w:t>
            </w:r>
            <w:r w:rsidR="00B42745">
              <w:rPr>
                <w:rFonts w:cs="Arial"/>
                <w:b/>
                <w:sz w:val="18"/>
                <w:szCs w:val="18"/>
              </w:rPr>
              <w:t>60</w:t>
            </w:r>
          </w:p>
          <w:p w:rsidR="006F6AB0" w:rsidRPr="006F6AB0" w:rsidRDefault="006F6AB0" w:rsidP="00245E40">
            <w:pPr>
              <w:shd w:val="clear" w:color="auto" w:fill="FFFFFF"/>
              <w:spacing w:line="228" w:lineRule="auto"/>
              <w:ind w:right="74"/>
              <w:rPr>
                <w:sz w:val="18"/>
                <w:szCs w:val="18"/>
              </w:rPr>
            </w:pPr>
            <w:r w:rsidRPr="006F6AB0">
              <w:rPr>
                <w:sz w:val="18"/>
                <w:szCs w:val="18"/>
                <w:vertAlign w:val="superscript"/>
              </w:rPr>
              <w:t>1</w:t>
            </w:r>
            <w:r w:rsidRPr="006F6AB0">
              <w:rPr>
                <w:sz w:val="18"/>
                <w:szCs w:val="18"/>
              </w:rPr>
              <w:t>L'eletto è tenuto ad assumere la carica alla quale è stato designato dagli elettori, a meno che abbia esercitato il diritto di opzione per un'altra carica incompatibile con la prima.</w:t>
            </w:r>
          </w:p>
          <w:p w:rsidR="006F6AB0" w:rsidRPr="006F6AB0" w:rsidRDefault="006F6AB0" w:rsidP="00245E40">
            <w:pPr>
              <w:shd w:val="clear" w:color="auto" w:fill="FFFFFF"/>
              <w:spacing w:line="228" w:lineRule="auto"/>
              <w:ind w:right="74"/>
              <w:rPr>
                <w:sz w:val="18"/>
                <w:szCs w:val="18"/>
              </w:rPr>
            </w:pPr>
            <w:r w:rsidRPr="006F6AB0">
              <w:rPr>
                <w:sz w:val="18"/>
                <w:szCs w:val="18"/>
                <w:vertAlign w:val="superscript"/>
              </w:rPr>
              <w:t>2</w:t>
            </w:r>
            <w:r w:rsidRPr="006F6AB0">
              <w:rPr>
                <w:sz w:val="18"/>
                <w:szCs w:val="18"/>
              </w:rPr>
              <w:t>Lo stesso vale in caso di subingresso.</w:t>
            </w:r>
          </w:p>
          <w:p w:rsidR="006F6AB0" w:rsidRPr="00E1546B" w:rsidRDefault="006F6AB0" w:rsidP="00245E40">
            <w:pPr>
              <w:shd w:val="clear" w:color="auto" w:fill="FFFFFF"/>
              <w:spacing w:after="60" w:line="228" w:lineRule="auto"/>
              <w:ind w:right="74"/>
              <w:rPr>
                <w:sz w:val="18"/>
                <w:szCs w:val="18"/>
              </w:rPr>
            </w:pPr>
            <w:r w:rsidRPr="006F6AB0">
              <w:rPr>
                <w:sz w:val="18"/>
                <w:szCs w:val="18"/>
                <w:vertAlign w:val="superscript"/>
              </w:rPr>
              <w:t>3</w:t>
            </w:r>
            <w:r w:rsidRPr="006F6AB0">
              <w:rPr>
                <w:sz w:val="18"/>
                <w:szCs w:val="18"/>
              </w:rPr>
              <w:t xml:space="preserve">Dimissioni dalla carica possono intervenire non prima di un anno dall'assunzione della stessa. Eccezioni sono ammesse solo </w:t>
            </w:r>
            <w:r w:rsidR="00B977A9">
              <w:rPr>
                <w:sz w:val="18"/>
                <w:szCs w:val="18"/>
              </w:rPr>
              <w:t>per comprovati motivi di salute</w:t>
            </w:r>
            <w:r w:rsidRPr="006F6AB0">
              <w:rPr>
                <w:sz w:val="18"/>
                <w:szCs w:val="18"/>
              </w:rPr>
              <w:t xml:space="preserve"> oppure per impedimenti oggettivi.</w:t>
            </w:r>
          </w:p>
        </w:tc>
      </w:tr>
    </w:tbl>
    <w:p w:rsidR="00DF4F7E" w:rsidRPr="00BC3694" w:rsidRDefault="00DF4F7E" w:rsidP="00790B74">
      <w:pPr>
        <w:pStyle w:val="Default"/>
        <w:spacing w:before="120"/>
        <w:jc w:val="both"/>
        <w:rPr>
          <w:lang w:val="it-IT"/>
        </w:rPr>
      </w:pPr>
      <w:r>
        <w:t xml:space="preserve">La </w:t>
      </w:r>
      <w:r w:rsidR="006F6AB0">
        <w:t>minoranza</w:t>
      </w:r>
      <w:r>
        <w:t xml:space="preserve"> commissionale</w:t>
      </w:r>
      <w:r w:rsidR="00245E40">
        <w:t xml:space="preserve"> (1 membro)</w:t>
      </w:r>
      <w:r>
        <w:t xml:space="preserve"> </w:t>
      </w:r>
      <w:r w:rsidR="006F6AB0">
        <w:t>ritiene che u</w:t>
      </w:r>
      <w:r w:rsidR="006F6AB0" w:rsidRPr="006F6AB0">
        <w:t>na disposizione che consent</w:t>
      </w:r>
      <w:r w:rsidR="006F6AB0">
        <w:t>e</w:t>
      </w:r>
      <w:r w:rsidR="006F6AB0" w:rsidRPr="006F6AB0">
        <w:t xml:space="preserve"> incondizionatamente agli eletti di rinunciare alla</w:t>
      </w:r>
      <w:r w:rsidR="00B0325F">
        <w:t xml:space="preserve"> carica o al subingresso non possa</w:t>
      </w:r>
      <w:r w:rsidR="006F6AB0" w:rsidRPr="006F6AB0">
        <w:t xml:space="preserve"> essere accettata, anche perché in evidente contrasto sia con l'obbligo di accettare la carica di cui all'art 143</w:t>
      </w:r>
      <w:r w:rsidR="006F6AB0">
        <w:t xml:space="preserve"> ("Obbligatorietà della carica") della</w:t>
      </w:r>
      <w:r w:rsidR="006F6AB0" w:rsidRPr="006F6AB0">
        <w:t xml:space="preserve"> proposta di </w:t>
      </w:r>
      <w:r w:rsidR="006F6AB0">
        <w:t>nuova LEDP</w:t>
      </w:r>
      <w:r w:rsidR="006F6AB0" w:rsidRPr="006F6AB0">
        <w:t xml:space="preserve">, sia </w:t>
      </w:r>
      <w:r w:rsidR="00F50457">
        <w:t xml:space="preserve">con </w:t>
      </w:r>
      <w:r w:rsidR="006F6AB0" w:rsidRPr="006F6AB0">
        <w:t>quella serietà che non può essere disgiunta dal processo elettorale.</w:t>
      </w:r>
    </w:p>
    <w:p w:rsidR="00795532" w:rsidRPr="00DD62A4" w:rsidRDefault="00795532" w:rsidP="00790B74">
      <w:pPr>
        <w:spacing w:line="360" w:lineRule="auto"/>
        <w:rPr>
          <w:sz w:val="28"/>
          <w:szCs w:val="28"/>
        </w:rPr>
      </w:pPr>
    </w:p>
    <w:p w:rsidR="00EC2E87" w:rsidRPr="00795532" w:rsidRDefault="00EC2E87" w:rsidP="00EC2E87">
      <w:pPr>
        <w:pStyle w:val="Titolo2"/>
        <w:tabs>
          <w:tab w:val="left" w:pos="709"/>
        </w:tabs>
        <w:spacing w:before="0"/>
        <w:rPr>
          <w:rFonts w:ascii="Arial" w:hAnsi="Arial" w:cs="Arial"/>
          <w:color w:val="auto"/>
          <w:sz w:val="24"/>
          <w:szCs w:val="24"/>
        </w:rPr>
      </w:pPr>
      <w:bookmarkStart w:id="121" w:name="_Toc527974531"/>
      <w:r w:rsidRPr="00947F2B">
        <w:rPr>
          <w:rFonts w:ascii="Arial" w:hAnsi="Arial" w:cs="Arial"/>
          <w:color w:val="auto"/>
          <w:sz w:val="24"/>
          <w:szCs w:val="24"/>
        </w:rPr>
        <w:t xml:space="preserve">art. </w:t>
      </w:r>
      <w:r w:rsidR="00EE49CE">
        <w:rPr>
          <w:rFonts w:ascii="Arial" w:hAnsi="Arial" w:cs="Arial"/>
          <w:color w:val="auto"/>
          <w:sz w:val="24"/>
          <w:szCs w:val="24"/>
        </w:rPr>
        <w:t>61</w:t>
      </w:r>
      <w:r w:rsidRPr="00947F2B">
        <w:rPr>
          <w:rFonts w:ascii="Arial" w:hAnsi="Arial" w:cs="Arial"/>
          <w:color w:val="auto"/>
          <w:sz w:val="24"/>
          <w:szCs w:val="24"/>
        </w:rPr>
        <w:t xml:space="preserve"> </w:t>
      </w:r>
      <w:r>
        <w:rPr>
          <w:rFonts w:ascii="Arial" w:hAnsi="Arial" w:cs="Arial"/>
          <w:color w:val="auto"/>
          <w:sz w:val="24"/>
          <w:szCs w:val="24"/>
        </w:rPr>
        <w:t xml:space="preserve">cpv. 1 </w:t>
      </w:r>
      <w:r w:rsidRPr="00947F2B">
        <w:rPr>
          <w:rFonts w:ascii="Arial" w:hAnsi="Arial" w:cs="Arial"/>
          <w:color w:val="auto"/>
          <w:sz w:val="24"/>
          <w:szCs w:val="24"/>
        </w:rPr>
        <w:t>"</w:t>
      </w:r>
      <w:r w:rsidRPr="00EC2E87">
        <w:rPr>
          <w:rFonts w:ascii="Arial" w:hAnsi="Arial" w:cs="Arial"/>
          <w:color w:val="auto"/>
          <w:sz w:val="24"/>
          <w:szCs w:val="24"/>
        </w:rPr>
        <w:t>Subingresso, a) nelle elezioni con il sistema proporzionale"</w:t>
      </w:r>
      <w:bookmarkEnd w:id="121"/>
    </w:p>
    <w:p w:rsidR="00245E40" w:rsidRPr="00367C4A" w:rsidRDefault="00245E40" w:rsidP="00245E40">
      <w:pPr>
        <w:tabs>
          <w:tab w:val="left" w:pos="567"/>
        </w:tabs>
        <w:spacing w:before="120"/>
        <w:ind w:left="567"/>
        <w:rPr>
          <w:i/>
          <w:sz w:val="20"/>
        </w:rPr>
      </w:pPr>
      <w:r w:rsidRPr="00367C4A">
        <w:rPr>
          <w:i/>
          <w:sz w:val="20"/>
          <w:highlight w:val="yellow"/>
        </w:rPr>
        <w:t>ipotesi di emendamento della minoranza rispetto alla versione della maggioranza (corrispondente alla versione governativa)</w:t>
      </w:r>
    </w:p>
    <w:p w:rsidR="00EC2E87" w:rsidRDefault="00EC2E87" w:rsidP="00EC2E87">
      <w:pPr>
        <w:pStyle w:val="Default"/>
        <w:jc w:val="both"/>
        <w:rPr>
          <w:lang w:val="it-IT"/>
        </w:rPr>
      </w:pPr>
    </w:p>
    <w:p w:rsidR="00EC2E87" w:rsidRPr="008D6A3E" w:rsidRDefault="00EC2E87" w:rsidP="00EC2E87">
      <w:pPr>
        <w:pStyle w:val="Titolo3"/>
        <w:tabs>
          <w:tab w:val="left" w:pos="567"/>
        </w:tabs>
        <w:spacing w:before="0"/>
        <w:rPr>
          <w:rFonts w:ascii="Arial" w:hAnsi="Arial" w:cs="Arial"/>
          <w:b w:val="0"/>
          <w:i/>
          <w:color w:val="auto"/>
        </w:rPr>
      </w:pPr>
      <w:bookmarkStart w:id="122" w:name="_Toc527974532"/>
      <w:r w:rsidRPr="008D6A3E">
        <w:rPr>
          <w:rFonts w:ascii="Arial" w:hAnsi="Arial" w:cs="Arial"/>
          <w:b w:val="0"/>
          <w:i/>
          <w:color w:val="auto"/>
          <w:u w:val="single"/>
        </w:rPr>
        <w:t>La maggioranza della Commissione</w:t>
      </w:r>
      <w:bookmarkEnd w:id="122"/>
    </w:p>
    <w:p w:rsidR="00EC2E87" w:rsidRPr="00BC3694" w:rsidRDefault="00EC2E87" w:rsidP="00EC2E87">
      <w:pPr>
        <w:pStyle w:val="Default"/>
        <w:spacing w:before="120"/>
        <w:jc w:val="both"/>
        <w:rPr>
          <w:lang w:val="it-IT"/>
        </w:rPr>
      </w:pPr>
      <w:r>
        <w:t>La maggioranza commissionale</w:t>
      </w:r>
      <w:r w:rsidR="00245E40">
        <w:t xml:space="preserve"> (12 membri)</w:t>
      </w:r>
      <w:r>
        <w:t xml:space="preserve"> </w:t>
      </w:r>
      <w:r w:rsidRPr="001B2CC6">
        <w:t>condivide le considerazioni del messaggio e le proposte del Consiglio di Stato</w:t>
      </w:r>
      <w:r>
        <w:t>.</w:t>
      </w:r>
    </w:p>
    <w:p w:rsidR="00EC2E87" w:rsidRDefault="00EC2E87" w:rsidP="00EC2E87">
      <w:pPr>
        <w:pStyle w:val="Default"/>
        <w:jc w:val="both"/>
        <w:rPr>
          <w:lang w:val="it-IT"/>
        </w:rPr>
      </w:pPr>
    </w:p>
    <w:p w:rsidR="00FB1CD0" w:rsidRDefault="00EC2E87" w:rsidP="00FB1CD0">
      <w:pPr>
        <w:pStyle w:val="Titolo3"/>
        <w:tabs>
          <w:tab w:val="left" w:pos="567"/>
        </w:tabs>
        <w:spacing w:before="0"/>
        <w:rPr>
          <w:rFonts w:ascii="Arial" w:hAnsi="Arial" w:cs="Arial"/>
          <w:b w:val="0"/>
          <w:color w:val="auto"/>
          <w:u w:val="single"/>
        </w:rPr>
      </w:pPr>
      <w:bookmarkStart w:id="123" w:name="_Toc527974533"/>
      <w:r w:rsidRPr="008D6A3E">
        <w:rPr>
          <w:rFonts w:ascii="Arial" w:hAnsi="Arial" w:cs="Arial"/>
          <w:b w:val="0"/>
          <w:i/>
          <w:color w:val="auto"/>
          <w:u w:val="single"/>
        </w:rPr>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w:t>
      </w:r>
      <w:r w:rsidR="00FB1CD0">
        <w:rPr>
          <w:rFonts w:ascii="Arial" w:hAnsi="Arial" w:cs="Arial"/>
          <w:b w:val="0"/>
          <w:i/>
          <w:color w:val="auto"/>
          <w:u w:val="single"/>
        </w:rPr>
        <w:t>e</w:t>
      </w:r>
      <w:bookmarkEnd w:id="123"/>
    </w:p>
    <w:p w:rsidR="00EC2E87" w:rsidRPr="00FB1CD0" w:rsidRDefault="00EC2E87" w:rsidP="00FB1CD0">
      <w:pPr>
        <w:pStyle w:val="Default"/>
        <w:jc w:val="both"/>
        <w:rPr>
          <w:rFonts w:eastAsia="Times New Roman"/>
          <w:color w:val="auto"/>
          <w:sz w:val="20"/>
          <w:szCs w:val="20"/>
          <w:lang w:val="it-IT" w:eastAsia="it-I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EC2E87" w:rsidRPr="00D64460" w:rsidTr="00245E40">
        <w:trPr>
          <w:trHeight w:val="1047"/>
        </w:trPr>
        <w:tc>
          <w:tcPr>
            <w:tcW w:w="1488" w:type="dxa"/>
          </w:tcPr>
          <w:p w:rsidR="00805C59" w:rsidRPr="00696DDD" w:rsidRDefault="00805C59" w:rsidP="00245E40">
            <w:pPr>
              <w:spacing w:line="228" w:lineRule="auto"/>
              <w:ind w:right="72"/>
              <w:jc w:val="left"/>
              <w:rPr>
                <w:rFonts w:cs="Arial"/>
                <w:sz w:val="20"/>
              </w:rPr>
            </w:pPr>
          </w:p>
          <w:p w:rsidR="00805C59" w:rsidRPr="00696DDD" w:rsidRDefault="00805C59" w:rsidP="00245E40">
            <w:pPr>
              <w:spacing w:before="60" w:after="120" w:line="228" w:lineRule="auto"/>
              <w:ind w:right="74"/>
              <w:rPr>
                <w:rFonts w:cs="Arial"/>
                <w:sz w:val="20"/>
              </w:rPr>
            </w:pPr>
          </w:p>
          <w:p w:rsidR="00EC2E87" w:rsidRPr="001B2CC6" w:rsidRDefault="00B977A9" w:rsidP="00245E40">
            <w:pPr>
              <w:spacing w:after="60" w:line="228" w:lineRule="auto"/>
              <w:jc w:val="left"/>
              <w:rPr>
                <w:b/>
                <w:sz w:val="16"/>
                <w:szCs w:val="16"/>
              </w:rPr>
            </w:pPr>
            <w:r w:rsidRPr="00B977A9">
              <w:rPr>
                <w:b/>
                <w:sz w:val="16"/>
                <w:szCs w:val="16"/>
              </w:rPr>
              <w:t>Subingresso, a) nelle elezioni con il sistema proporzionale</w:t>
            </w:r>
          </w:p>
        </w:tc>
        <w:tc>
          <w:tcPr>
            <w:tcW w:w="8221" w:type="dxa"/>
          </w:tcPr>
          <w:p w:rsidR="00FB1CD0" w:rsidRPr="00245E40" w:rsidRDefault="00245E40" w:rsidP="00245E40">
            <w:pPr>
              <w:spacing w:before="60" w:after="120" w:line="228" w:lineRule="auto"/>
              <w:ind w:right="74"/>
              <w:rPr>
                <w:rFonts w:cs="Arial"/>
                <w:b/>
                <w:sz w:val="18"/>
                <w:szCs w:val="18"/>
                <w:lang w:val="it-CH"/>
              </w:rPr>
            </w:pPr>
            <w:r w:rsidRPr="00245E40">
              <w:rPr>
                <w:b/>
                <w:sz w:val="20"/>
                <w:u w:val="single"/>
                <w:shd w:val="pct10" w:color="auto" w:fill="auto"/>
                <w:lang w:val="it-CH"/>
              </w:rPr>
              <w:t xml:space="preserve">ipotesi di </w:t>
            </w:r>
            <w:r w:rsidR="00B42745" w:rsidRPr="00245E40">
              <w:rPr>
                <w:b/>
                <w:sz w:val="20"/>
                <w:u w:val="single"/>
                <w:shd w:val="pct10" w:color="auto" w:fill="auto"/>
                <w:lang w:val="it-CH"/>
              </w:rPr>
              <w:t xml:space="preserve">emendamento </w:t>
            </w:r>
            <w:r w:rsidRPr="00245E40">
              <w:rPr>
                <w:b/>
                <w:sz w:val="20"/>
                <w:u w:val="single"/>
                <w:shd w:val="pct10" w:color="auto" w:fill="auto"/>
                <w:lang w:val="it-CH"/>
              </w:rPr>
              <w:t xml:space="preserve">[n. </w:t>
            </w:r>
            <w:r w:rsidR="00B42745" w:rsidRPr="00245E40">
              <w:rPr>
                <w:b/>
                <w:sz w:val="20"/>
                <w:u w:val="single"/>
                <w:shd w:val="pct10" w:color="auto" w:fill="auto"/>
                <w:lang w:val="it-CH"/>
              </w:rPr>
              <w:t>20</w:t>
            </w:r>
            <w:r>
              <w:rPr>
                <w:b/>
                <w:sz w:val="20"/>
                <w:u w:val="single"/>
                <w:shd w:val="pct10" w:color="auto" w:fill="auto"/>
                <w:lang w:val="it-CH"/>
              </w:rPr>
              <w:t>]</w:t>
            </w:r>
            <w:r w:rsidR="00B42745" w:rsidRPr="00245E40">
              <w:rPr>
                <w:b/>
                <w:sz w:val="20"/>
                <w:u w:val="single"/>
                <w:shd w:val="pct10" w:color="auto" w:fill="auto"/>
                <w:lang w:val="it-CH"/>
              </w:rPr>
              <w:t>: art. 61</w:t>
            </w:r>
            <w:r w:rsidR="00FB1CD0" w:rsidRPr="00245E40">
              <w:rPr>
                <w:b/>
                <w:sz w:val="20"/>
                <w:u w:val="single"/>
                <w:shd w:val="pct10" w:color="auto" w:fill="auto"/>
                <w:lang w:val="it-CH"/>
              </w:rPr>
              <w:t xml:space="preserve"> cpv. 1</w:t>
            </w:r>
            <w:r>
              <w:rPr>
                <w:b/>
                <w:sz w:val="20"/>
                <w:u w:val="single"/>
                <w:shd w:val="pct10" w:color="auto" w:fill="auto"/>
                <w:lang w:val="it-CH"/>
              </w:rPr>
              <w:t xml:space="preserve"> nuova LEDP</w:t>
            </w:r>
          </w:p>
          <w:p w:rsidR="00EC2E87" w:rsidRPr="00245E40" w:rsidRDefault="00B42745" w:rsidP="00245E40">
            <w:pPr>
              <w:spacing w:line="228" w:lineRule="auto"/>
              <w:ind w:right="74"/>
              <w:rPr>
                <w:rFonts w:cs="Arial"/>
                <w:b/>
                <w:sz w:val="18"/>
                <w:szCs w:val="18"/>
                <w:lang w:val="it-CH"/>
              </w:rPr>
            </w:pPr>
            <w:r w:rsidRPr="00245E40">
              <w:rPr>
                <w:rFonts w:cs="Arial"/>
                <w:b/>
                <w:sz w:val="18"/>
                <w:szCs w:val="18"/>
                <w:lang w:val="it-CH"/>
              </w:rPr>
              <w:t xml:space="preserve">Art. 61 </w:t>
            </w:r>
            <w:r w:rsidR="00EC2E87" w:rsidRPr="00245E40">
              <w:rPr>
                <w:rFonts w:cs="Arial"/>
                <w:b/>
                <w:sz w:val="18"/>
                <w:szCs w:val="18"/>
                <w:lang w:val="it-CH"/>
              </w:rPr>
              <w:t>cpv. 1</w:t>
            </w:r>
          </w:p>
          <w:p w:rsidR="00EC2E87" w:rsidRPr="00E1546B" w:rsidRDefault="00EC2E87" w:rsidP="00245E40">
            <w:pPr>
              <w:shd w:val="clear" w:color="auto" w:fill="FFFFFF"/>
              <w:spacing w:line="228" w:lineRule="auto"/>
              <w:ind w:right="74"/>
              <w:rPr>
                <w:sz w:val="18"/>
                <w:szCs w:val="18"/>
              </w:rPr>
            </w:pPr>
            <w:r w:rsidRPr="006F6AB0">
              <w:rPr>
                <w:sz w:val="18"/>
                <w:szCs w:val="18"/>
                <w:vertAlign w:val="superscript"/>
              </w:rPr>
              <w:t>1</w:t>
            </w:r>
            <w:r w:rsidR="00B977A9" w:rsidRPr="00B977A9">
              <w:rPr>
                <w:sz w:val="18"/>
                <w:szCs w:val="18"/>
              </w:rPr>
              <w:t>Nel caso di vacanza in una carica con elezione con il sistema proporzionale è proclamato eletto il primo dei candidati subentranti; s</w:t>
            </w:r>
            <w:r w:rsidR="00B977A9">
              <w:rPr>
                <w:sz w:val="18"/>
                <w:szCs w:val="18"/>
              </w:rPr>
              <w:t>ono riservate le norme speciali</w:t>
            </w:r>
            <w:r w:rsidRPr="006F6AB0">
              <w:rPr>
                <w:sz w:val="18"/>
                <w:szCs w:val="18"/>
              </w:rPr>
              <w:t>.</w:t>
            </w:r>
          </w:p>
        </w:tc>
      </w:tr>
    </w:tbl>
    <w:p w:rsidR="00EC2E87" w:rsidRDefault="00C96DFD" w:rsidP="00790B74">
      <w:pPr>
        <w:pStyle w:val="Default"/>
        <w:spacing w:before="120"/>
        <w:jc w:val="both"/>
      </w:pPr>
      <w:r>
        <w:t>La minoranza commissionale</w:t>
      </w:r>
      <w:r w:rsidR="00245E40">
        <w:t xml:space="preserve"> (1 membro)</w:t>
      </w:r>
      <w:r>
        <w:t>, conformemente alla sua posiz</w:t>
      </w:r>
      <w:r w:rsidR="00B42745">
        <w:t>ione sul precedente art. 60</w:t>
      </w:r>
      <w:r>
        <w:t xml:space="preserve">, </w:t>
      </w:r>
      <w:r w:rsidR="00B0661F" w:rsidRPr="00B0661F">
        <w:t xml:space="preserve">ritiene che il subentrante non possa rinunciare alla carica (salvo il riferimento alle dimissioni e alla rinuncia al subingresso, per cui </w:t>
      </w:r>
      <w:r w:rsidR="007175F4">
        <w:t>si ritiene</w:t>
      </w:r>
      <w:r w:rsidR="00B0661F" w:rsidRPr="00B0661F">
        <w:t xml:space="preserve"> debba valere </w:t>
      </w:r>
      <w:r w:rsidR="007175F4">
        <w:br/>
      </w:r>
      <w:r w:rsidR="00B0661F" w:rsidRPr="00B0661F">
        <w:t>l'art. 60 appena proposto</w:t>
      </w:r>
      <w:r w:rsidR="00B42745">
        <w:t xml:space="preserve">); all'art. 61 </w:t>
      </w:r>
      <w:r>
        <w:t>cpv. 1 è pertanto stralciata la formulazione «</w:t>
      </w:r>
      <w:r w:rsidRPr="00C96DFD">
        <w:rPr>
          <w:i/>
        </w:rPr>
        <w:t>a meno che depositi la dichiarazione di rinuncia entro il termine di dieci giorni dalla notificazione del subingresso</w:t>
      </w:r>
      <w:r>
        <w:t>».</w:t>
      </w:r>
    </w:p>
    <w:p w:rsidR="008C4DB4" w:rsidRPr="00DD62A4" w:rsidRDefault="008C4DB4" w:rsidP="008C4DB4">
      <w:pPr>
        <w:pStyle w:val="Default"/>
        <w:spacing w:line="360" w:lineRule="auto"/>
        <w:jc w:val="both"/>
        <w:rPr>
          <w:sz w:val="28"/>
          <w:szCs w:val="28"/>
        </w:rPr>
      </w:pPr>
    </w:p>
    <w:p w:rsidR="00795532" w:rsidRPr="00795532" w:rsidRDefault="00795532" w:rsidP="003D3D8F">
      <w:pPr>
        <w:pStyle w:val="Titolo2"/>
        <w:tabs>
          <w:tab w:val="left" w:pos="709"/>
        </w:tabs>
        <w:spacing w:before="0"/>
        <w:rPr>
          <w:rFonts w:ascii="Arial" w:hAnsi="Arial" w:cs="Arial"/>
          <w:color w:val="auto"/>
          <w:sz w:val="24"/>
          <w:szCs w:val="24"/>
        </w:rPr>
      </w:pPr>
      <w:bookmarkStart w:id="124" w:name="_Toc527974534"/>
      <w:r w:rsidRPr="00947F2B">
        <w:rPr>
          <w:rFonts w:ascii="Arial" w:hAnsi="Arial" w:cs="Arial"/>
          <w:color w:val="auto"/>
          <w:sz w:val="24"/>
          <w:szCs w:val="24"/>
        </w:rPr>
        <w:t>art. 6</w:t>
      </w:r>
      <w:r w:rsidR="00EC2E87">
        <w:rPr>
          <w:rFonts w:ascii="Arial" w:hAnsi="Arial" w:cs="Arial"/>
          <w:color w:val="auto"/>
          <w:sz w:val="24"/>
          <w:szCs w:val="24"/>
        </w:rPr>
        <w:t>1</w:t>
      </w:r>
      <w:r w:rsidR="00F50457">
        <w:rPr>
          <w:rFonts w:ascii="Arial" w:hAnsi="Arial" w:cs="Arial"/>
          <w:color w:val="auto"/>
          <w:sz w:val="24"/>
          <w:szCs w:val="24"/>
        </w:rPr>
        <w:t xml:space="preserve"> </w:t>
      </w:r>
      <w:r w:rsidRPr="00947F2B">
        <w:rPr>
          <w:rFonts w:ascii="Arial" w:hAnsi="Arial" w:cs="Arial"/>
          <w:color w:val="auto"/>
          <w:sz w:val="24"/>
          <w:szCs w:val="24"/>
        </w:rPr>
        <w:t>"Subingresso, a) nelle elezioni</w:t>
      </w:r>
      <w:r w:rsidRPr="00795532">
        <w:rPr>
          <w:rFonts w:ascii="Arial" w:hAnsi="Arial" w:cs="Arial"/>
          <w:color w:val="auto"/>
          <w:sz w:val="24"/>
          <w:szCs w:val="24"/>
        </w:rPr>
        <w:t xml:space="preserve"> con il sistema proporzionale"</w:t>
      </w:r>
      <w:bookmarkEnd w:id="124"/>
    </w:p>
    <w:p w:rsidR="007E54CC" w:rsidRDefault="003D3D8F" w:rsidP="00DD62A4">
      <w:pPr>
        <w:tabs>
          <w:tab w:val="left" w:pos="567"/>
        </w:tabs>
        <w:spacing w:before="120"/>
        <w:ind w:left="567"/>
        <w:rPr>
          <w:rFonts w:eastAsiaTheme="minorHAnsi" w:cs="Arial"/>
          <w:szCs w:val="24"/>
          <w:lang w:eastAsia="en-US"/>
        </w:rPr>
      </w:pPr>
      <w:r w:rsidRPr="00B826B1">
        <w:rPr>
          <w:i/>
          <w:sz w:val="20"/>
          <w:u w:val="single"/>
        </w:rPr>
        <w:t>si vedano</w:t>
      </w:r>
      <w:r w:rsidR="00B826B1">
        <w:rPr>
          <w:i/>
          <w:sz w:val="20"/>
          <w:u w:val="single"/>
        </w:rPr>
        <w:t xml:space="preserve">, per quanto </w:t>
      </w:r>
      <w:r w:rsidR="00E308F0">
        <w:rPr>
          <w:i/>
          <w:sz w:val="20"/>
          <w:u w:val="single"/>
        </w:rPr>
        <w:t>riguarda</w:t>
      </w:r>
      <w:r w:rsidR="00B826B1">
        <w:rPr>
          <w:i/>
          <w:sz w:val="20"/>
          <w:u w:val="single"/>
        </w:rPr>
        <w:t xml:space="preserve"> l'art. 61</w:t>
      </w:r>
      <w:r w:rsidR="00DF4F7E" w:rsidRPr="00B826B1">
        <w:rPr>
          <w:i/>
          <w:sz w:val="20"/>
          <w:u w:val="single"/>
        </w:rPr>
        <w:t xml:space="preserve"> cpv. 2 e 4,</w:t>
      </w:r>
      <w:r w:rsidRPr="00B826B1">
        <w:rPr>
          <w:i/>
          <w:sz w:val="20"/>
          <w:u w:val="single"/>
        </w:rPr>
        <w:t xml:space="preserve"> le </w:t>
      </w:r>
      <w:r w:rsidR="00B42745" w:rsidRPr="00B826B1">
        <w:rPr>
          <w:i/>
          <w:sz w:val="20"/>
          <w:u w:val="single"/>
        </w:rPr>
        <w:t xml:space="preserve">considerazioni all'art. 31 </w:t>
      </w:r>
      <w:r w:rsidRPr="00B826B1">
        <w:rPr>
          <w:i/>
          <w:sz w:val="20"/>
          <w:u w:val="single"/>
        </w:rPr>
        <w:t>cpv. 1 "Delegati" concernenti il ruolo del rappresentante dei proponenti</w:t>
      </w:r>
      <w:r w:rsidR="007C5A57">
        <w:rPr>
          <w:i/>
          <w:sz w:val="20"/>
        </w:rPr>
        <w:t xml:space="preserve"> [ipotesi di emendamen</w:t>
      </w:r>
      <w:r w:rsidR="00982367">
        <w:rPr>
          <w:i/>
          <w:sz w:val="20"/>
        </w:rPr>
        <w:t>to n. 13a e n. 13b, pagine 3</w:t>
      </w:r>
      <w:r w:rsidR="00140DF3">
        <w:rPr>
          <w:i/>
          <w:sz w:val="20"/>
        </w:rPr>
        <w:t>5</w:t>
      </w:r>
      <w:r w:rsidR="00982367">
        <w:rPr>
          <w:i/>
          <w:sz w:val="20"/>
        </w:rPr>
        <w:t>-39</w:t>
      </w:r>
      <w:r w:rsidR="007C5A57">
        <w:rPr>
          <w:i/>
          <w:sz w:val="20"/>
        </w:rPr>
        <w:t xml:space="preserve"> del rapporto]</w:t>
      </w:r>
      <w:r w:rsidR="007E54CC">
        <w:br w:type="page"/>
      </w:r>
    </w:p>
    <w:p w:rsidR="00B0661F" w:rsidRPr="00052119" w:rsidRDefault="00EE49CE" w:rsidP="00B0661F">
      <w:pPr>
        <w:pStyle w:val="Titolo2"/>
        <w:tabs>
          <w:tab w:val="left" w:pos="709"/>
        </w:tabs>
        <w:spacing w:before="0"/>
        <w:rPr>
          <w:rFonts w:ascii="Arial" w:hAnsi="Arial" w:cs="Arial"/>
          <w:color w:val="auto"/>
          <w:sz w:val="24"/>
          <w:szCs w:val="24"/>
        </w:rPr>
      </w:pPr>
      <w:bookmarkStart w:id="125" w:name="_Toc527974535"/>
      <w:r>
        <w:rPr>
          <w:rFonts w:ascii="Arial" w:hAnsi="Arial" w:cs="Arial"/>
          <w:color w:val="auto"/>
          <w:sz w:val="24"/>
          <w:szCs w:val="24"/>
        </w:rPr>
        <w:lastRenderedPageBreak/>
        <w:t>art. 62</w:t>
      </w:r>
      <w:r w:rsidR="00B0661F">
        <w:rPr>
          <w:rFonts w:ascii="Arial" w:hAnsi="Arial" w:cs="Arial"/>
          <w:color w:val="auto"/>
          <w:sz w:val="24"/>
          <w:szCs w:val="24"/>
        </w:rPr>
        <w:t xml:space="preserve"> "[Subingresso] b)</w:t>
      </w:r>
      <w:r w:rsidR="00B0661F" w:rsidRPr="00B0661F">
        <w:rPr>
          <w:rFonts w:ascii="Arial" w:hAnsi="Arial" w:cs="Arial"/>
          <w:color w:val="auto"/>
          <w:sz w:val="24"/>
          <w:szCs w:val="24"/>
        </w:rPr>
        <w:t xml:space="preserve"> nelle elezioni con il sistema maggioritario</w:t>
      </w:r>
      <w:r>
        <w:rPr>
          <w:rFonts w:ascii="Arial" w:hAnsi="Arial" w:cs="Arial"/>
          <w:color w:val="auto"/>
          <w:sz w:val="24"/>
          <w:szCs w:val="24"/>
        </w:rPr>
        <w:t>, art. 63</w:t>
      </w:r>
      <w:r w:rsidR="00B0661F">
        <w:rPr>
          <w:rFonts w:ascii="Arial" w:hAnsi="Arial" w:cs="Arial"/>
          <w:color w:val="auto"/>
          <w:sz w:val="24"/>
          <w:szCs w:val="24"/>
        </w:rPr>
        <w:t xml:space="preserve"> "</w:t>
      </w:r>
      <w:r w:rsidR="00B0661F" w:rsidRPr="00B0661F">
        <w:rPr>
          <w:rFonts w:ascii="Arial" w:hAnsi="Arial" w:cs="Arial"/>
          <w:color w:val="auto"/>
          <w:sz w:val="24"/>
          <w:szCs w:val="24"/>
        </w:rPr>
        <w:t>Elezione complementare</w:t>
      </w:r>
      <w:r w:rsidR="00B0661F">
        <w:rPr>
          <w:rFonts w:ascii="Arial" w:hAnsi="Arial" w:cs="Arial"/>
          <w:color w:val="auto"/>
          <w:sz w:val="24"/>
          <w:szCs w:val="24"/>
        </w:rPr>
        <w:t xml:space="preserve">, </w:t>
      </w:r>
      <w:r w:rsidR="00B0661F" w:rsidRPr="00B0661F">
        <w:rPr>
          <w:rFonts w:ascii="Arial" w:hAnsi="Arial" w:cs="Arial"/>
          <w:color w:val="auto"/>
          <w:sz w:val="24"/>
          <w:szCs w:val="24"/>
        </w:rPr>
        <w:t>a) con il sistema proporzionale</w:t>
      </w:r>
      <w:r>
        <w:rPr>
          <w:rFonts w:ascii="Arial" w:hAnsi="Arial" w:cs="Arial"/>
          <w:color w:val="auto"/>
          <w:sz w:val="24"/>
          <w:szCs w:val="24"/>
        </w:rPr>
        <w:t xml:space="preserve">", art. 64 </w:t>
      </w:r>
      <w:r w:rsidR="00B0661F">
        <w:rPr>
          <w:rFonts w:ascii="Arial" w:hAnsi="Arial" w:cs="Arial"/>
          <w:color w:val="auto"/>
          <w:sz w:val="24"/>
          <w:szCs w:val="24"/>
        </w:rPr>
        <w:t>"</w:t>
      </w:r>
      <w:r w:rsidR="00B0661F" w:rsidRPr="00B0661F">
        <w:rPr>
          <w:rFonts w:ascii="Arial" w:hAnsi="Arial" w:cs="Arial"/>
          <w:color w:val="auto"/>
          <w:sz w:val="24"/>
          <w:szCs w:val="24"/>
        </w:rPr>
        <w:t>b) con il sistema maggioritario</w:t>
      </w:r>
      <w:r w:rsidR="00B0661F">
        <w:rPr>
          <w:rFonts w:ascii="Arial" w:hAnsi="Arial" w:cs="Arial"/>
          <w:color w:val="auto"/>
          <w:sz w:val="24"/>
          <w:szCs w:val="24"/>
        </w:rPr>
        <w:t xml:space="preserve">", </w:t>
      </w:r>
      <w:r w:rsidR="00C96DFD">
        <w:rPr>
          <w:rFonts w:ascii="Arial" w:hAnsi="Arial" w:cs="Arial"/>
          <w:color w:val="auto"/>
          <w:sz w:val="24"/>
          <w:szCs w:val="24"/>
        </w:rPr>
        <w:t>a</w:t>
      </w:r>
      <w:r w:rsidR="00C96DFD" w:rsidRPr="00C96DFD">
        <w:rPr>
          <w:rFonts w:ascii="Arial" w:hAnsi="Arial" w:cs="Arial"/>
          <w:color w:val="auto"/>
          <w:sz w:val="24"/>
          <w:szCs w:val="24"/>
        </w:rPr>
        <w:t>rt. 65</w:t>
      </w:r>
      <w:r>
        <w:rPr>
          <w:rFonts w:ascii="Arial" w:hAnsi="Arial" w:cs="Arial"/>
          <w:color w:val="auto"/>
          <w:sz w:val="24"/>
          <w:szCs w:val="24"/>
        </w:rPr>
        <w:t xml:space="preserve"> </w:t>
      </w:r>
      <w:r w:rsidR="00C96DFD">
        <w:rPr>
          <w:rFonts w:ascii="Arial" w:hAnsi="Arial" w:cs="Arial"/>
          <w:color w:val="auto"/>
          <w:sz w:val="24"/>
          <w:szCs w:val="24"/>
        </w:rPr>
        <w:t>"</w:t>
      </w:r>
      <w:r w:rsidR="00C96DFD" w:rsidRPr="00C96DFD">
        <w:rPr>
          <w:rFonts w:ascii="Arial" w:hAnsi="Arial" w:cs="Arial"/>
          <w:color w:val="auto"/>
          <w:sz w:val="24"/>
          <w:szCs w:val="24"/>
        </w:rPr>
        <w:t>Maggioranza assoluta</w:t>
      </w:r>
      <w:r w:rsidR="00C96DFD">
        <w:rPr>
          <w:rFonts w:ascii="Arial" w:hAnsi="Arial" w:cs="Arial"/>
          <w:color w:val="auto"/>
          <w:sz w:val="24"/>
          <w:szCs w:val="24"/>
        </w:rPr>
        <w:t>", a</w:t>
      </w:r>
      <w:r w:rsidR="00C96DFD" w:rsidRPr="00C96DFD">
        <w:rPr>
          <w:rFonts w:ascii="Arial" w:hAnsi="Arial" w:cs="Arial"/>
          <w:color w:val="auto"/>
          <w:sz w:val="24"/>
          <w:szCs w:val="24"/>
        </w:rPr>
        <w:t>rt. 66</w:t>
      </w:r>
      <w:r>
        <w:rPr>
          <w:rFonts w:ascii="Arial" w:hAnsi="Arial" w:cs="Arial"/>
          <w:color w:val="auto"/>
          <w:sz w:val="24"/>
          <w:szCs w:val="24"/>
        </w:rPr>
        <w:t xml:space="preserve"> </w:t>
      </w:r>
      <w:r w:rsidR="00C96DFD">
        <w:rPr>
          <w:rFonts w:ascii="Arial" w:hAnsi="Arial" w:cs="Arial"/>
          <w:color w:val="auto"/>
          <w:sz w:val="24"/>
          <w:szCs w:val="24"/>
        </w:rPr>
        <w:t>"</w:t>
      </w:r>
      <w:r w:rsidR="00C96DFD" w:rsidRPr="00C96DFD">
        <w:rPr>
          <w:rFonts w:ascii="Arial" w:hAnsi="Arial" w:cs="Arial"/>
          <w:color w:val="auto"/>
          <w:sz w:val="24"/>
          <w:szCs w:val="24"/>
        </w:rPr>
        <w:t>Ripetizione delle operazioni di voto con il sistema della maggioranza relativa</w:t>
      </w:r>
      <w:r w:rsidR="00C96DFD">
        <w:rPr>
          <w:rFonts w:ascii="Arial" w:hAnsi="Arial" w:cs="Arial"/>
          <w:color w:val="auto"/>
          <w:sz w:val="24"/>
          <w:szCs w:val="24"/>
        </w:rPr>
        <w:t>"</w:t>
      </w:r>
      <w:bookmarkEnd w:id="125"/>
    </w:p>
    <w:p w:rsidR="00540BBD" w:rsidRPr="00245E40" w:rsidRDefault="00540BBD" w:rsidP="00540BBD">
      <w:pPr>
        <w:tabs>
          <w:tab w:val="left" w:pos="567"/>
        </w:tabs>
        <w:spacing w:before="120"/>
        <w:ind w:left="567"/>
        <w:rPr>
          <w:i/>
          <w:sz w:val="20"/>
        </w:rPr>
      </w:pPr>
      <w:r w:rsidRPr="00245E40">
        <w:rPr>
          <w:i/>
          <w:sz w:val="20"/>
          <w:highlight w:val="green"/>
        </w:rPr>
        <w:t>nessuna modifica rispetto alla versione governativa</w:t>
      </w:r>
    </w:p>
    <w:p w:rsidR="007E54CC" w:rsidRPr="00DD62A4" w:rsidRDefault="007E54CC" w:rsidP="007E54CC">
      <w:pPr>
        <w:pStyle w:val="Default"/>
        <w:spacing w:line="360" w:lineRule="auto"/>
        <w:jc w:val="both"/>
        <w:rPr>
          <w:sz w:val="32"/>
          <w:szCs w:val="32"/>
        </w:rPr>
      </w:pPr>
    </w:p>
    <w:p w:rsidR="00C96DFD" w:rsidRPr="00947F2B" w:rsidRDefault="00C96DFD" w:rsidP="00C96DFD">
      <w:pPr>
        <w:pStyle w:val="Titolo2"/>
        <w:tabs>
          <w:tab w:val="left" w:pos="709"/>
        </w:tabs>
        <w:spacing w:before="0"/>
        <w:rPr>
          <w:rFonts w:ascii="Arial" w:hAnsi="Arial" w:cs="Arial"/>
          <w:color w:val="auto"/>
          <w:sz w:val="24"/>
          <w:szCs w:val="24"/>
        </w:rPr>
      </w:pPr>
      <w:bookmarkStart w:id="126" w:name="_Toc527974536"/>
      <w:r w:rsidRPr="00947F2B">
        <w:rPr>
          <w:rFonts w:ascii="Arial" w:hAnsi="Arial" w:cs="Arial"/>
          <w:color w:val="auto"/>
          <w:sz w:val="24"/>
          <w:szCs w:val="24"/>
        </w:rPr>
        <w:t xml:space="preserve">art. </w:t>
      </w:r>
      <w:r w:rsidR="00EE49CE">
        <w:rPr>
          <w:rFonts w:ascii="Arial" w:hAnsi="Arial" w:cs="Arial"/>
          <w:color w:val="auto"/>
          <w:sz w:val="24"/>
          <w:szCs w:val="24"/>
        </w:rPr>
        <w:t xml:space="preserve">67 </w:t>
      </w:r>
      <w:r w:rsidR="0086707F">
        <w:rPr>
          <w:rFonts w:ascii="Arial" w:hAnsi="Arial" w:cs="Arial"/>
          <w:color w:val="auto"/>
          <w:sz w:val="24"/>
          <w:szCs w:val="24"/>
        </w:rPr>
        <w:t>cpv. 1</w:t>
      </w:r>
      <w:r w:rsidRPr="00947F2B">
        <w:rPr>
          <w:rFonts w:ascii="Arial" w:hAnsi="Arial" w:cs="Arial"/>
          <w:color w:val="auto"/>
          <w:sz w:val="24"/>
          <w:szCs w:val="24"/>
        </w:rPr>
        <w:t xml:space="preserve"> </w:t>
      </w:r>
      <w:r>
        <w:rPr>
          <w:rFonts w:ascii="Arial" w:hAnsi="Arial" w:cs="Arial"/>
          <w:color w:val="auto"/>
          <w:sz w:val="24"/>
          <w:szCs w:val="24"/>
        </w:rPr>
        <w:t>"</w:t>
      </w:r>
      <w:r w:rsidRPr="00C96DFD">
        <w:rPr>
          <w:rFonts w:ascii="Arial" w:hAnsi="Arial" w:cs="Arial"/>
          <w:color w:val="auto"/>
          <w:sz w:val="24"/>
          <w:szCs w:val="24"/>
        </w:rPr>
        <w:t>Ritiro di candidature prima della ripetizione delle operazioni di voto</w:t>
      </w:r>
      <w:r>
        <w:rPr>
          <w:rFonts w:ascii="Arial" w:hAnsi="Arial" w:cs="Arial"/>
          <w:color w:val="auto"/>
          <w:sz w:val="24"/>
          <w:szCs w:val="24"/>
        </w:rPr>
        <w:t>"</w:t>
      </w:r>
      <w:bookmarkEnd w:id="126"/>
    </w:p>
    <w:p w:rsidR="00245E40" w:rsidRPr="00367C4A" w:rsidRDefault="00245E40" w:rsidP="00245E40">
      <w:pPr>
        <w:tabs>
          <w:tab w:val="left" w:pos="567"/>
        </w:tabs>
        <w:spacing w:before="120"/>
        <w:ind w:left="567"/>
        <w:rPr>
          <w:i/>
          <w:sz w:val="20"/>
          <w:highlight w:val="yellow"/>
        </w:rPr>
      </w:pPr>
      <w:r w:rsidRPr="00367C4A">
        <w:rPr>
          <w:i/>
          <w:sz w:val="20"/>
          <w:highlight w:val="yellow"/>
        </w:rPr>
        <w:t>modifiche della maggioranza rispetto alla versione governativa (con indicazioni all'indirizzo del Consiglio di Stato circa l'applicazione della norma)</w:t>
      </w:r>
    </w:p>
    <w:p w:rsidR="00245E40" w:rsidRPr="00367C4A" w:rsidRDefault="00245E40" w:rsidP="00245E40">
      <w:pPr>
        <w:tabs>
          <w:tab w:val="left" w:pos="567"/>
        </w:tabs>
        <w:spacing w:before="120"/>
        <w:ind w:left="567"/>
        <w:rPr>
          <w:i/>
          <w:sz w:val="20"/>
        </w:rPr>
      </w:pPr>
      <w:r w:rsidRPr="00367C4A">
        <w:rPr>
          <w:i/>
          <w:sz w:val="20"/>
          <w:highlight w:val="yellow"/>
        </w:rPr>
        <w:t>ipotesi di emendamento della minoranza rispetto alla versione della maggioranza</w:t>
      </w:r>
    </w:p>
    <w:p w:rsidR="00C96DFD" w:rsidRDefault="00C96DFD" w:rsidP="00C96DFD">
      <w:pPr>
        <w:pStyle w:val="Default"/>
        <w:jc w:val="both"/>
        <w:rPr>
          <w:lang w:val="it-IT"/>
        </w:rPr>
      </w:pPr>
    </w:p>
    <w:p w:rsidR="00C96DFD" w:rsidRPr="008D6A3E" w:rsidRDefault="00C96DFD" w:rsidP="00C96DFD">
      <w:pPr>
        <w:pStyle w:val="Titolo3"/>
        <w:tabs>
          <w:tab w:val="left" w:pos="567"/>
        </w:tabs>
        <w:spacing w:before="0"/>
        <w:rPr>
          <w:rFonts w:ascii="Arial" w:hAnsi="Arial" w:cs="Arial"/>
          <w:b w:val="0"/>
          <w:i/>
          <w:color w:val="auto"/>
        </w:rPr>
      </w:pPr>
      <w:bookmarkStart w:id="127" w:name="_Toc527974537"/>
      <w:r w:rsidRPr="008D6A3E">
        <w:rPr>
          <w:rFonts w:ascii="Arial" w:hAnsi="Arial" w:cs="Arial"/>
          <w:b w:val="0"/>
          <w:i/>
          <w:color w:val="auto"/>
          <w:u w:val="single"/>
        </w:rPr>
        <w:t>La maggioranza della Commissione</w:t>
      </w:r>
      <w:bookmarkEnd w:id="127"/>
    </w:p>
    <w:p w:rsidR="0086707F" w:rsidRDefault="005A17EF" w:rsidP="009F552D">
      <w:pPr>
        <w:pStyle w:val="Default"/>
        <w:tabs>
          <w:tab w:val="left" w:pos="426"/>
        </w:tabs>
        <w:spacing w:before="120"/>
        <w:jc w:val="both"/>
      </w:pPr>
      <w:r>
        <w:t>Malgrado in altre norme (ar</w:t>
      </w:r>
      <w:r w:rsidR="0086707F">
        <w:t>t. 31</w:t>
      </w:r>
      <w:r>
        <w:t xml:space="preserve"> cpv. 1</w:t>
      </w:r>
      <w:r w:rsidR="0086707F">
        <w:t xml:space="preserve">, </w:t>
      </w:r>
      <w:r>
        <w:t xml:space="preserve">art. </w:t>
      </w:r>
      <w:r w:rsidR="0086707F">
        <w:t>47</w:t>
      </w:r>
      <w:r>
        <w:t xml:space="preserve"> cpv. 1</w:t>
      </w:r>
      <w:r w:rsidR="0086707F">
        <w:t xml:space="preserve">, </w:t>
      </w:r>
      <w:r w:rsidR="00B42745">
        <w:t xml:space="preserve">art. 50 </w:t>
      </w:r>
      <w:r>
        <w:t xml:space="preserve">cpv. 5, art. </w:t>
      </w:r>
      <w:r w:rsidR="0086707F">
        <w:t xml:space="preserve">51, </w:t>
      </w:r>
      <w:r>
        <w:t xml:space="preserve">art. </w:t>
      </w:r>
      <w:r w:rsidR="0086707F">
        <w:t>58</w:t>
      </w:r>
      <w:r>
        <w:t xml:space="preserve"> cpv. 1</w:t>
      </w:r>
      <w:r w:rsidR="0086707F">
        <w:t xml:space="preserve">, </w:t>
      </w:r>
      <w:r>
        <w:t xml:space="preserve">art. </w:t>
      </w:r>
      <w:r w:rsidR="0086707F">
        <w:t>61</w:t>
      </w:r>
      <w:r>
        <w:t xml:space="preserve"> cpv. 2 e 4</w:t>
      </w:r>
      <w:r w:rsidR="0086707F">
        <w:t xml:space="preserve">, </w:t>
      </w:r>
      <w:r>
        <w:t xml:space="preserve">art. </w:t>
      </w:r>
      <w:r w:rsidR="0086707F">
        <w:t>68</w:t>
      </w:r>
      <w:r>
        <w:t xml:space="preserve"> </w:t>
      </w:r>
      <w:r w:rsidR="0086707F">
        <w:t>e</w:t>
      </w:r>
      <w:r>
        <w:t xml:space="preserve"> art.</w:t>
      </w:r>
      <w:r w:rsidR="0086707F">
        <w:t xml:space="preserve"> 81</w:t>
      </w:r>
      <w:r>
        <w:t xml:space="preserve"> cpv. 4 e 5</w:t>
      </w:r>
      <w:r w:rsidR="0086707F">
        <w:t xml:space="preserve"> nuova LEDP) </w:t>
      </w:r>
      <w:r w:rsidR="009F552D">
        <w:t xml:space="preserve">la maggioranza commissionale abbia attribuito un potere esclusivo </w:t>
      </w:r>
      <w:r w:rsidR="0086707F">
        <w:t xml:space="preserve">al rappresentante dei proponenti, nel presente caso </w:t>
      </w:r>
      <w:r w:rsidR="009F552D">
        <w:t>essa</w:t>
      </w:r>
      <w:r w:rsidR="0086707F">
        <w:t xml:space="preserve"> ritiene debba prevalere la volontà del candidato rispetto a quella di qualsiasi altra figura. Questo tra l'altro perché:</w:t>
      </w:r>
    </w:p>
    <w:p w:rsidR="0086707F" w:rsidRDefault="009F552D" w:rsidP="00790B74">
      <w:pPr>
        <w:pStyle w:val="Default"/>
        <w:tabs>
          <w:tab w:val="left" w:pos="426"/>
        </w:tabs>
        <w:ind w:left="425" w:hanging="425"/>
        <w:jc w:val="both"/>
      </w:pPr>
      <w:r>
        <w:t>-</w:t>
      </w:r>
      <w:r>
        <w:tab/>
      </w:r>
      <w:r w:rsidR="0086707F">
        <w:t>da una parte, in un'elezione proporzionale, quindi con più candidati su una lista, i proponenti hanno un certo tipo di ruolo, mentre nel caso di un'elezione con il sistema maggioritario essi si limitano a consentire a un candidato di partecipare all'elezione;</w:t>
      </w:r>
    </w:p>
    <w:p w:rsidR="00C96DFD" w:rsidRDefault="009F552D" w:rsidP="00790B74">
      <w:pPr>
        <w:pStyle w:val="Default"/>
        <w:tabs>
          <w:tab w:val="left" w:pos="426"/>
        </w:tabs>
        <w:ind w:left="425" w:hanging="425"/>
        <w:jc w:val="both"/>
      </w:pPr>
      <w:r>
        <w:t>-</w:t>
      </w:r>
      <w:r>
        <w:tab/>
      </w:r>
      <w:r w:rsidR="0086707F">
        <w:t>dall'altra, non avrebbe senso mantenere in lista un candidato che, se eletto, rinuncerebbe subito ad assumere la carica.</w:t>
      </w:r>
    </w:p>
    <w:p w:rsidR="009F552D" w:rsidRDefault="00245E40" w:rsidP="009F552D">
      <w:pPr>
        <w:pStyle w:val="Default"/>
        <w:tabs>
          <w:tab w:val="left" w:pos="426"/>
        </w:tabs>
        <w:spacing w:before="120"/>
        <w:jc w:val="both"/>
      </w:pPr>
      <w:r>
        <w:t>Secondo la maggioranza della Commissione (9 membri), n</w:t>
      </w:r>
      <w:r w:rsidR="009F552D" w:rsidRPr="009F552D">
        <w:t xml:space="preserve">on si può prescindere dall'opinione del candidato, che deve essere decisiva. Infatti egli ha già partecipato a tutta la campagna e al primo turno, motivo per cui non ha alcun senso che i proponenti </w:t>
      </w:r>
      <w:r w:rsidR="009F552D">
        <w:t xml:space="preserve">(o il loro rappresentante) </w:t>
      </w:r>
      <w:r w:rsidR="009F552D" w:rsidRPr="009F552D">
        <w:t>possano decidere della sua sorte</w:t>
      </w:r>
      <w:r w:rsidR="009F552D">
        <w:t>.</w:t>
      </w:r>
    </w:p>
    <w:p w:rsidR="00C96DFD" w:rsidRDefault="00C96DFD" w:rsidP="00C96DFD">
      <w:pPr>
        <w:pStyle w:val="Default"/>
        <w:jc w:val="both"/>
        <w:rPr>
          <w:lang w:val="it-IT"/>
        </w:rPr>
      </w:pPr>
    </w:p>
    <w:p w:rsidR="00C96DFD" w:rsidRDefault="00C96DFD" w:rsidP="00C96DFD">
      <w:pPr>
        <w:pStyle w:val="Titolo3"/>
        <w:tabs>
          <w:tab w:val="left" w:pos="567"/>
          <w:tab w:val="left" w:pos="709"/>
        </w:tabs>
        <w:spacing w:before="0"/>
        <w:rPr>
          <w:rFonts w:ascii="Arial" w:hAnsi="Arial" w:cs="Arial"/>
          <w:b w:val="0"/>
          <w:color w:val="auto"/>
          <w:u w:val="single"/>
        </w:rPr>
      </w:pPr>
      <w:bookmarkStart w:id="128" w:name="_Toc527974538"/>
      <w:r w:rsidRPr="008D6A3E">
        <w:rPr>
          <w:rFonts w:ascii="Arial" w:hAnsi="Arial" w:cs="Arial"/>
          <w:b w:val="0"/>
          <w:i/>
          <w:color w:val="auto"/>
          <w:u w:val="single"/>
        </w:rPr>
        <w:t xml:space="preserve">La </w:t>
      </w:r>
      <w:r>
        <w:rPr>
          <w:rFonts w:ascii="Arial" w:hAnsi="Arial" w:cs="Arial"/>
          <w:b w:val="0"/>
          <w:i/>
          <w:color w:val="auto"/>
          <w:u w:val="single"/>
        </w:rPr>
        <w:t xml:space="preserve">minoranza </w:t>
      </w:r>
      <w:r w:rsidRPr="008D6A3E">
        <w:rPr>
          <w:rFonts w:ascii="Arial" w:hAnsi="Arial" w:cs="Arial"/>
          <w:b w:val="0"/>
          <w:i/>
          <w:color w:val="auto"/>
          <w:u w:val="single"/>
        </w:rPr>
        <w:t>della Commissione</w:t>
      </w:r>
      <w:bookmarkEnd w:id="128"/>
    </w:p>
    <w:p w:rsidR="00FB1CD0" w:rsidRPr="00FB1CD0" w:rsidRDefault="00FB1CD0" w:rsidP="00FB1CD0">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C96DFD" w:rsidRPr="00D64460" w:rsidTr="00AB1CDD">
        <w:tc>
          <w:tcPr>
            <w:tcW w:w="1488" w:type="dxa"/>
          </w:tcPr>
          <w:p w:rsidR="00FB1CD0" w:rsidRPr="00696DDD" w:rsidRDefault="00FB1CD0" w:rsidP="00FB1CD0">
            <w:pPr>
              <w:ind w:right="72"/>
              <w:jc w:val="left"/>
              <w:rPr>
                <w:rFonts w:cs="Arial"/>
                <w:sz w:val="20"/>
              </w:rPr>
            </w:pPr>
          </w:p>
          <w:p w:rsidR="00FB1CD0" w:rsidRPr="00696DDD" w:rsidRDefault="00FB1CD0" w:rsidP="00FB1CD0">
            <w:pPr>
              <w:spacing w:before="60" w:after="120"/>
              <w:ind w:right="74"/>
              <w:rPr>
                <w:rFonts w:cs="Arial"/>
                <w:sz w:val="20"/>
              </w:rPr>
            </w:pPr>
          </w:p>
          <w:p w:rsidR="00C96DFD" w:rsidRPr="00321A7A" w:rsidRDefault="00FA221A" w:rsidP="00FB1CD0">
            <w:pPr>
              <w:spacing w:after="60"/>
              <w:jc w:val="left"/>
              <w:rPr>
                <w:sz w:val="16"/>
                <w:szCs w:val="16"/>
              </w:rPr>
            </w:pPr>
            <w:r w:rsidRPr="00FA221A">
              <w:rPr>
                <w:rFonts w:cs="Arial"/>
                <w:b/>
                <w:sz w:val="16"/>
                <w:szCs w:val="16"/>
              </w:rPr>
              <w:t>Ritiro di candidature prima della ripetizione delle operazioni di voto</w:t>
            </w:r>
          </w:p>
        </w:tc>
        <w:tc>
          <w:tcPr>
            <w:tcW w:w="8221" w:type="dxa"/>
          </w:tcPr>
          <w:p w:rsidR="00FB1CD0" w:rsidRPr="009468B6" w:rsidRDefault="009468B6" w:rsidP="00AB1CDD">
            <w:pPr>
              <w:spacing w:before="60" w:after="120"/>
              <w:ind w:right="74"/>
              <w:rPr>
                <w:rFonts w:cs="Arial"/>
                <w:b/>
                <w:sz w:val="18"/>
                <w:szCs w:val="18"/>
                <w:lang w:val="it-CH"/>
              </w:rPr>
            </w:pPr>
            <w:r w:rsidRPr="009468B6">
              <w:rPr>
                <w:b/>
                <w:sz w:val="20"/>
                <w:u w:val="single"/>
                <w:shd w:val="pct10" w:color="auto" w:fill="auto"/>
                <w:lang w:val="it-CH"/>
              </w:rPr>
              <w:t xml:space="preserve">ipotesi di </w:t>
            </w:r>
            <w:r w:rsidR="00EE49CE" w:rsidRPr="009468B6">
              <w:rPr>
                <w:b/>
                <w:sz w:val="20"/>
                <w:u w:val="single"/>
                <w:shd w:val="pct10" w:color="auto" w:fill="auto"/>
                <w:lang w:val="it-CH"/>
              </w:rPr>
              <w:t xml:space="preserve">emendamento </w:t>
            </w:r>
            <w:r w:rsidRPr="009468B6">
              <w:rPr>
                <w:b/>
                <w:sz w:val="20"/>
                <w:u w:val="single"/>
                <w:shd w:val="pct10" w:color="auto" w:fill="auto"/>
                <w:lang w:val="it-CH"/>
              </w:rPr>
              <w:t xml:space="preserve">[n. </w:t>
            </w:r>
            <w:r w:rsidR="00EE49CE" w:rsidRPr="009468B6">
              <w:rPr>
                <w:b/>
                <w:sz w:val="20"/>
                <w:u w:val="single"/>
                <w:shd w:val="pct10" w:color="auto" w:fill="auto"/>
                <w:lang w:val="it-CH"/>
              </w:rPr>
              <w:t>21</w:t>
            </w:r>
            <w:r>
              <w:rPr>
                <w:b/>
                <w:sz w:val="20"/>
                <w:u w:val="single"/>
                <w:shd w:val="pct10" w:color="auto" w:fill="auto"/>
                <w:lang w:val="it-CH"/>
              </w:rPr>
              <w:t>]</w:t>
            </w:r>
            <w:r w:rsidR="00EE49CE" w:rsidRPr="009468B6">
              <w:rPr>
                <w:b/>
                <w:sz w:val="20"/>
                <w:u w:val="single"/>
                <w:shd w:val="pct10" w:color="auto" w:fill="auto"/>
                <w:lang w:val="it-CH"/>
              </w:rPr>
              <w:t>: art. 67</w:t>
            </w:r>
            <w:r w:rsidR="00FB1CD0" w:rsidRPr="009468B6">
              <w:rPr>
                <w:b/>
                <w:sz w:val="20"/>
                <w:u w:val="single"/>
                <w:shd w:val="pct10" w:color="auto" w:fill="auto"/>
                <w:lang w:val="it-CH"/>
              </w:rPr>
              <w:t xml:space="preserve"> cpv. 1</w:t>
            </w:r>
            <w:r>
              <w:rPr>
                <w:b/>
                <w:sz w:val="20"/>
                <w:u w:val="single"/>
                <w:shd w:val="pct10" w:color="auto" w:fill="auto"/>
                <w:lang w:val="it-CH"/>
              </w:rPr>
              <w:t xml:space="preserve"> nuova LEDP</w:t>
            </w:r>
          </w:p>
          <w:p w:rsidR="00C96DFD" w:rsidRPr="009468B6" w:rsidRDefault="00C96DFD" w:rsidP="00AB1CDD">
            <w:pPr>
              <w:ind w:right="74"/>
              <w:rPr>
                <w:rFonts w:cs="Arial"/>
                <w:b/>
                <w:sz w:val="18"/>
                <w:szCs w:val="18"/>
                <w:lang w:val="it-CH"/>
              </w:rPr>
            </w:pPr>
            <w:r w:rsidRPr="009468B6">
              <w:rPr>
                <w:rFonts w:cs="Arial"/>
                <w:b/>
                <w:sz w:val="18"/>
                <w:szCs w:val="18"/>
                <w:lang w:val="it-CH"/>
              </w:rPr>
              <w:t xml:space="preserve">Art. </w:t>
            </w:r>
            <w:r w:rsidR="00FA221A" w:rsidRPr="009468B6">
              <w:rPr>
                <w:rFonts w:cs="Arial"/>
                <w:b/>
                <w:sz w:val="18"/>
                <w:szCs w:val="18"/>
                <w:lang w:val="it-CH"/>
              </w:rPr>
              <w:t>67</w:t>
            </w:r>
            <w:r w:rsidR="00B42745" w:rsidRPr="009468B6">
              <w:rPr>
                <w:rFonts w:cs="Arial"/>
                <w:b/>
                <w:sz w:val="18"/>
                <w:szCs w:val="18"/>
                <w:lang w:val="it-CH"/>
              </w:rPr>
              <w:t xml:space="preserve"> </w:t>
            </w:r>
            <w:r w:rsidRPr="009468B6">
              <w:rPr>
                <w:rFonts w:cs="Arial"/>
                <w:b/>
                <w:sz w:val="18"/>
                <w:szCs w:val="18"/>
                <w:lang w:val="it-CH"/>
              </w:rPr>
              <w:t>cpv. 1</w:t>
            </w:r>
          </w:p>
          <w:p w:rsidR="00C96DFD" w:rsidRPr="00D64460" w:rsidRDefault="00C96DFD" w:rsidP="00245E40">
            <w:pPr>
              <w:ind w:right="74"/>
              <w:rPr>
                <w:sz w:val="18"/>
                <w:szCs w:val="18"/>
              </w:rPr>
            </w:pPr>
            <w:r w:rsidRPr="00AA6F5D">
              <w:rPr>
                <w:sz w:val="18"/>
                <w:szCs w:val="18"/>
                <w:vertAlign w:val="superscript"/>
              </w:rPr>
              <w:t>1</w:t>
            </w:r>
            <w:r w:rsidR="00FA221A" w:rsidRPr="00FA221A">
              <w:rPr>
                <w:sz w:val="18"/>
                <w:szCs w:val="18"/>
              </w:rPr>
              <w:t xml:space="preserve">Nelle elezioni con il sistema maggioritario il candidato, </w:t>
            </w:r>
            <w:r w:rsidR="00FA221A" w:rsidRPr="00245E40">
              <w:rPr>
                <w:sz w:val="18"/>
                <w:szCs w:val="18"/>
              </w:rPr>
              <w:t xml:space="preserve">tre quinti dei proponenti di una lista o il loro rappresentante a </w:t>
            </w:r>
            <w:r w:rsidR="00245E40" w:rsidRPr="00245E40">
              <w:rPr>
                <w:sz w:val="18"/>
                <w:szCs w:val="18"/>
              </w:rPr>
              <w:t>ciò espressamente autorizzato</w:t>
            </w:r>
            <w:r w:rsidR="00FA221A" w:rsidRPr="00245E40">
              <w:rPr>
                <w:sz w:val="18"/>
                <w:szCs w:val="18"/>
              </w:rPr>
              <w:t xml:space="preserve"> possono depositare</w:t>
            </w:r>
            <w:r w:rsidR="00FA221A" w:rsidRPr="00FA221A">
              <w:rPr>
                <w:sz w:val="18"/>
                <w:szCs w:val="18"/>
              </w:rPr>
              <w:t xml:space="preserve"> la comunicazione del ritiro della candidatura entro le ore 18.00 del giovedì successivo alla domenica delle operazioni di voto</w:t>
            </w:r>
            <w:r>
              <w:rPr>
                <w:sz w:val="18"/>
                <w:szCs w:val="18"/>
              </w:rPr>
              <w:t>.</w:t>
            </w:r>
          </w:p>
        </w:tc>
      </w:tr>
    </w:tbl>
    <w:p w:rsidR="00C96DFD" w:rsidRDefault="00C96DFD" w:rsidP="00790B74">
      <w:pPr>
        <w:pStyle w:val="Default"/>
        <w:tabs>
          <w:tab w:val="left" w:pos="426"/>
        </w:tabs>
        <w:spacing w:before="120"/>
        <w:jc w:val="both"/>
      </w:pPr>
      <w:r>
        <w:t xml:space="preserve">La </w:t>
      </w:r>
      <w:r w:rsidR="00FA221A">
        <w:t xml:space="preserve">minoranza </w:t>
      </w:r>
      <w:r>
        <w:t>della Commissione</w:t>
      </w:r>
      <w:r w:rsidR="00245E40">
        <w:t xml:space="preserve"> (5 membri)</w:t>
      </w:r>
      <w:r>
        <w:t xml:space="preserve"> </w:t>
      </w:r>
      <w:r w:rsidR="00FA221A">
        <w:t>aderisce alla posizione del Consiglio di Stato e propone pertanto il ristabilimento della norma così come stabilita da quest'ultimo</w:t>
      </w:r>
      <w:r>
        <w:t>.</w:t>
      </w:r>
    </w:p>
    <w:p w:rsidR="00790B74" w:rsidRPr="00DD62A4" w:rsidRDefault="00790B74" w:rsidP="00245E40">
      <w:pPr>
        <w:pStyle w:val="Default"/>
        <w:spacing w:line="360" w:lineRule="auto"/>
        <w:jc w:val="both"/>
        <w:rPr>
          <w:color w:val="auto"/>
          <w:sz w:val="32"/>
          <w:szCs w:val="32"/>
          <w:lang w:val="it-IT"/>
        </w:rPr>
      </w:pPr>
    </w:p>
    <w:p w:rsidR="00BF5FEA" w:rsidRPr="00BF5FEA" w:rsidRDefault="004C4CE5" w:rsidP="00BF5FEA">
      <w:pPr>
        <w:pStyle w:val="Titolo2"/>
        <w:tabs>
          <w:tab w:val="left" w:pos="709"/>
        </w:tabs>
        <w:spacing w:before="0"/>
        <w:ind w:left="709" w:hanging="709"/>
        <w:rPr>
          <w:rFonts w:ascii="Arial" w:hAnsi="Arial" w:cs="Arial"/>
          <w:color w:val="auto"/>
          <w:sz w:val="24"/>
          <w:szCs w:val="24"/>
        </w:rPr>
      </w:pPr>
      <w:bookmarkStart w:id="129" w:name="_Toc527974539"/>
      <w:r>
        <w:rPr>
          <w:rFonts w:ascii="Arial" w:hAnsi="Arial" w:cs="Arial"/>
          <w:color w:val="auto"/>
          <w:sz w:val="24"/>
          <w:szCs w:val="24"/>
        </w:rPr>
        <w:t xml:space="preserve">art. 68 </w:t>
      </w:r>
      <w:r w:rsidR="00BF5FEA" w:rsidRPr="00BF5FEA">
        <w:rPr>
          <w:rFonts w:ascii="Arial" w:hAnsi="Arial" w:cs="Arial"/>
          <w:color w:val="auto"/>
          <w:sz w:val="24"/>
          <w:szCs w:val="24"/>
        </w:rPr>
        <w:t>"Decesso di un candidato" nuova LEDP</w:t>
      </w:r>
      <w:bookmarkEnd w:id="129"/>
    </w:p>
    <w:p w:rsidR="00540BBD" w:rsidRPr="00245E40" w:rsidRDefault="00540BBD" w:rsidP="00540BBD">
      <w:pPr>
        <w:tabs>
          <w:tab w:val="left" w:pos="567"/>
        </w:tabs>
        <w:spacing w:before="120"/>
        <w:ind w:left="567"/>
        <w:rPr>
          <w:i/>
          <w:sz w:val="20"/>
        </w:rPr>
      </w:pPr>
      <w:r w:rsidRPr="00245E40">
        <w:rPr>
          <w:i/>
          <w:sz w:val="20"/>
          <w:highlight w:val="green"/>
        </w:rPr>
        <w:t>nessuna modifica rispetto alla versione governativa</w:t>
      </w:r>
      <w:r w:rsidRPr="00245E40">
        <w:rPr>
          <w:i/>
          <w:sz w:val="20"/>
        </w:rPr>
        <w:t xml:space="preserve"> </w:t>
      </w:r>
      <w:r w:rsidRPr="00245E40">
        <w:rPr>
          <w:i/>
          <w:sz w:val="20"/>
          <w:highlight w:val="yellow"/>
        </w:rPr>
        <w:t>(con commento)</w:t>
      </w:r>
    </w:p>
    <w:p w:rsidR="003D3D8F" w:rsidRPr="00C00AF4" w:rsidRDefault="003D3D8F" w:rsidP="003D3D8F">
      <w:pPr>
        <w:tabs>
          <w:tab w:val="left" w:pos="567"/>
        </w:tabs>
        <w:spacing w:before="120"/>
        <w:ind w:left="567"/>
      </w:pPr>
      <w:r w:rsidRPr="00B826B1">
        <w:rPr>
          <w:i/>
          <w:sz w:val="20"/>
          <w:u w:val="single"/>
        </w:rPr>
        <w:t>si vedano</w:t>
      </w:r>
      <w:r w:rsidR="004C4CE5" w:rsidRPr="00B826B1">
        <w:rPr>
          <w:i/>
          <w:sz w:val="20"/>
          <w:u w:val="single"/>
        </w:rPr>
        <w:t xml:space="preserve"> anche</w:t>
      </w:r>
      <w:r w:rsidRPr="00B826B1">
        <w:rPr>
          <w:i/>
          <w:sz w:val="20"/>
          <w:u w:val="single"/>
        </w:rPr>
        <w:t xml:space="preserve"> le considerazioni </w:t>
      </w:r>
      <w:r w:rsidR="004C4CE5" w:rsidRPr="00B826B1">
        <w:rPr>
          <w:i/>
          <w:sz w:val="20"/>
          <w:u w:val="single"/>
        </w:rPr>
        <w:t>all'art. 11 "Ineleggibilità" riguardanti la questione del casellario giudiziale in relazione al principio dell'ineleggibilità/destituzione</w:t>
      </w:r>
      <w:r w:rsidR="00C00AF4">
        <w:rPr>
          <w:i/>
          <w:sz w:val="20"/>
        </w:rPr>
        <w:t xml:space="preserve"> [ipotesi di emendamento n. 2a e n. 2b, pagine 15-18 del rapporto]</w:t>
      </w:r>
      <w:r w:rsidR="00C00AF4" w:rsidRPr="00C00AF4">
        <w:rPr>
          <w:i/>
          <w:sz w:val="20"/>
        </w:rPr>
        <w:t xml:space="preserve"> </w:t>
      </w:r>
      <w:r w:rsidR="004C4CE5" w:rsidRPr="00B826B1">
        <w:rPr>
          <w:i/>
          <w:sz w:val="20"/>
          <w:u w:val="single"/>
        </w:rPr>
        <w:t xml:space="preserve">e </w:t>
      </w:r>
      <w:r w:rsidRPr="00B826B1">
        <w:rPr>
          <w:i/>
          <w:sz w:val="20"/>
          <w:u w:val="single"/>
        </w:rPr>
        <w:t>all'art. 31 cpv. 1 "Delegati" concernenti il ruolo del rappresentante dei proponenti</w:t>
      </w:r>
      <w:r w:rsidR="00C00AF4">
        <w:rPr>
          <w:i/>
          <w:sz w:val="20"/>
        </w:rPr>
        <w:t xml:space="preserve"> [ipotesi di emendamen</w:t>
      </w:r>
      <w:r w:rsidR="00982367">
        <w:rPr>
          <w:i/>
          <w:sz w:val="20"/>
        </w:rPr>
        <w:t>to n. 13a e n. 13b, pagine 3</w:t>
      </w:r>
      <w:r w:rsidR="00140DF3">
        <w:rPr>
          <w:i/>
          <w:sz w:val="20"/>
        </w:rPr>
        <w:t>5</w:t>
      </w:r>
      <w:r w:rsidR="00982367">
        <w:rPr>
          <w:i/>
          <w:sz w:val="20"/>
        </w:rPr>
        <w:t>-39</w:t>
      </w:r>
      <w:r w:rsidR="00C00AF4">
        <w:rPr>
          <w:i/>
          <w:sz w:val="20"/>
        </w:rPr>
        <w:t xml:space="preserve"> del rapporto]</w:t>
      </w:r>
    </w:p>
    <w:p w:rsidR="00B30DEF" w:rsidRDefault="00B30DEF" w:rsidP="00790B74">
      <w:pPr>
        <w:spacing w:before="120"/>
      </w:pPr>
      <w:r>
        <w:t>Attualmente sono regolate solo le situazioni in cui dei candidati decedono prima che le liste diventano definitive; essa è ripresa, apportando maggiore chiarezza, nell'art. 68 cpv. 1 nuova LEDP.</w:t>
      </w:r>
    </w:p>
    <w:p w:rsidR="000A3F6A" w:rsidRDefault="00B30DEF" w:rsidP="00B30DEF">
      <w:pPr>
        <w:spacing w:before="120"/>
      </w:pPr>
      <w:r>
        <w:lastRenderedPageBreak/>
        <w:t xml:space="preserve">La novità è che il Consiglio di Stato, aggiungendo un nuovo cpv., ha voluto regolare meglio, per quanto possibile, anche la procedura nel caso di decesso di un candidato dopo che le liste sono diventate definitive, questo tra l'altro in base ai riscontri avuti quando negli scorsi anni si </w:t>
      </w:r>
      <w:r w:rsidR="00B0325F">
        <w:t>sono</w:t>
      </w:r>
      <w:r>
        <w:t xml:space="preserve"> dovut</w:t>
      </w:r>
      <w:r w:rsidR="00B0325F">
        <w:t>i</w:t>
      </w:r>
      <w:r>
        <w:t xml:space="preserve"> affrontare un paio di avvenimenti di questo tipo.</w:t>
      </w:r>
    </w:p>
    <w:p w:rsidR="00B30DEF" w:rsidRDefault="00B30DEF" w:rsidP="00B30DEF">
      <w:pPr>
        <w:spacing w:before="120"/>
      </w:pPr>
      <w:r>
        <w:t>Dopo che le liste sono divenute definitive, la regola è che non è consentito sostituire un candidato</w:t>
      </w:r>
      <w:r w:rsidR="003A1AEB">
        <w:t xml:space="preserve">, quindi neppure nel caso di </w:t>
      </w:r>
      <w:r>
        <w:t>decesso. Il nome del candidato deceduto rimane sulla scheda</w:t>
      </w:r>
      <w:r w:rsidR="003A1AEB">
        <w:t>,</w:t>
      </w:r>
      <w:r>
        <w:t xml:space="preserve"> a meno che ne venga richiesto lo stralcio e i lavori di preparazione del materiale di voto lo permettano ancora. Nel caso di elezione con il sistema maggioritario, l'eventuale elezione di una persona deceduta comporta la sua sostituzione mediante un'elezione complementare.</w:t>
      </w:r>
    </w:p>
    <w:p w:rsidR="00B30DEF" w:rsidRDefault="00B30DEF" w:rsidP="00B30DEF">
      <w:pPr>
        <w:spacing w:before="120"/>
      </w:pPr>
      <w:r>
        <w:t>Fino al momento in cui le liste diventano definitive è invece possibile sostituire il candidato deceduto, ma in tempi estre</w:t>
      </w:r>
      <w:r w:rsidR="0018100C">
        <w:t>mamente ristretti</w:t>
      </w:r>
      <w:r>
        <w:t xml:space="preserve"> a causa del</w:t>
      </w:r>
      <w:r w:rsidR="0018100C">
        <w:t xml:space="preserve"> termine improrogabile entro cui le</w:t>
      </w:r>
      <w:r>
        <w:t xml:space="preserve"> liste e le candidature</w:t>
      </w:r>
      <w:r w:rsidR="0018100C">
        <w:t xml:space="preserve"> diventano definitive</w:t>
      </w:r>
      <w:r>
        <w:t>. La proposta di sostituzione deve infatti essere depositata, con la documentazione completa (dichiarazione di accettazione del candidato e, quando è previsto dalla legge, l'estratto del casellario giudiziale in originale), entro il momento in cui le liste diventano appunto definitive. I tempi dell'organizzazione dell'elezione non consentono di concedere termini più estesi per la presentazione di proposte di sostituzione ed è per la medesima ragione che le candidature con vizi di forma vengono stralciate senza assegnare un termine per porvi rimedio.</w:t>
      </w:r>
      <w:r w:rsidR="003A1AEB">
        <w:t xml:space="preserve"> </w:t>
      </w:r>
      <w:r>
        <w:t>L'ottica di tale norma è di permettere, in via eccezionale, lo stralcio di un candidato deceduto sempreché ve ne sia ancora la possibilità dal profilo dei tempi tecnici. Sarebbe infatti poco elegante imporre tout court di lasciare sulla lista il nome di un candidato deceduto.</w:t>
      </w:r>
    </w:p>
    <w:p w:rsidR="00B30DEF" w:rsidRDefault="00B30DEF" w:rsidP="00B30DEF">
      <w:pPr>
        <w:spacing w:before="120"/>
      </w:pPr>
      <w:r>
        <w:t xml:space="preserve">La Commissione aderisce a questa nuova </w:t>
      </w:r>
      <w:r w:rsidRPr="00B30DEF">
        <w:t xml:space="preserve">impostazione </w:t>
      </w:r>
      <w:r>
        <w:t>governativa</w:t>
      </w:r>
      <w:r w:rsidRPr="00B30DEF">
        <w:t xml:space="preserve"> circa il modo di procedere in caso di decesso di candidati</w:t>
      </w:r>
      <w:r>
        <w:t>,</w:t>
      </w:r>
      <w:r w:rsidRPr="00B30DEF">
        <w:t xml:space="preserve"> reputando</w:t>
      </w:r>
      <w:r>
        <w:t xml:space="preserve">la </w:t>
      </w:r>
      <w:r w:rsidRPr="00B30DEF">
        <w:t>pragmatica</w:t>
      </w:r>
      <w:r>
        <w:t>; occorre inoltre tenere in considerazione</w:t>
      </w:r>
      <w:r w:rsidR="00CA3638">
        <w:t xml:space="preserve"> che</w:t>
      </w:r>
      <w:r>
        <w:t xml:space="preserve"> non </w:t>
      </w:r>
      <w:r w:rsidRPr="00B30DEF">
        <w:t>esistono in tale ambito soluzioni che non darebbero adito a controindicazioni.</w:t>
      </w:r>
    </w:p>
    <w:p w:rsidR="00CD4A4E" w:rsidRPr="00DD62A4" w:rsidRDefault="00CD4A4E" w:rsidP="00CD4A4E">
      <w:pPr>
        <w:spacing w:line="360" w:lineRule="auto"/>
        <w:rPr>
          <w:sz w:val="32"/>
          <w:szCs w:val="32"/>
        </w:rPr>
      </w:pPr>
    </w:p>
    <w:p w:rsidR="00B30DEF" w:rsidRPr="00B30DEF" w:rsidRDefault="00B30DEF" w:rsidP="00B30DEF">
      <w:pPr>
        <w:pStyle w:val="Titolo2"/>
        <w:tabs>
          <w:tab w:val="left" w:pos="709"/>
        </w:tabs>
        <w:spacing w:before="0"/>
        <w:rPr>
          <w:rFonts w:ascii="Arial" w:hAnsi="Arial" w:cs="Arial"/>
          <w:color w:val="auto"/>
          <w:sz w:val="24"/>
          <w:szCs w:val="24"/>
        </w:rPr>
      </w:pPr>
      <w:bookmarkStart w:id="130" w:name="_Toc527974540"/>
      <w:r w:rsidRPr="00B30DEF">
        <w:rPr>
          <w:rFonts w:ascii="Arial" w:hAnsi="Arial" w:cs="Arial"/>
          <w:color w:val="auto"/>
          <w:sz w:val="24"/>
          <w:szCs w:val="24"/>
        </w:rPr>
        <w:t>art. 69</w:t>
      </w:r>
      <w:r w:rsidR="00B3110A">
        <w:rPr>
          <w:rFonts w:ascii="Arial" w:hAnsi="Arial" w:cs="Arial"/>
          <w:color w:val="auto"/>
          <w:sz w:val="24"/>
          <w:szCs w:val="24"/>
        </w:rPr>
        <w:t xml:space="preserve"> </w:t>
      </w:r>
      <w:r w:rsidR="00237DA9">
        <w:rPr>
          <w:rFonts w:ascii="Arial" w:hAnsi="Arial" w:cs="Arial"/>
          <w:color w:val="auto"/>
          <w:sz w:val="24"/>
          <w:szCs w:val="24"/>
        </w:rPr>
        <w:t>cpv. 1</w:t>
      </w:r>
      <w:r w:rsidRPr="00B30DEF">
        <w:rPr>
          <w:rFonts w:ascii="Arial" w:hAnsi="Arial" w:cs="Arial"/>
          <w:color w:val="auto"/>
          <w:sz w:val="24"/>
          <w:szCs w:val="24"/>
        </w:rPr>
        <w:t xml:space="preserve"> "Entrata in carica delle persone elette", art. 74</w:t>
      </w:r>
      <w:r w:rsidR="00B3110A">
        <w:rPr>
          <w:rFonts w:ascii="Arial" w:hAnsi="Arial" w:cs="Arial"/>
          <w:color w:val="auto"/>
          <w:sz w:val="24"/>
          <w:szCs w:val="24"/>
        </w:rPr>
        <w:t xml:space="preserve"> </w:t>
      </w:r>
      <w:r w:rsidRPr="00B30DEF">
        <w:rPr>
          <w:rFonts w:ascii="Arial" w:hAnsi="Arial" w:cs="Arial"/>
          <w:color w:val="auto"/>
          <w:sz w:val="24"/>
          <w:szCs w:val="24"/>
        </w:rPr>
        <w:t>cpv. 1 "Dichiarazione di fedeltà" e art. 83</w:t>
      </w:r>
      <w:r w:rsidR="00B3110A">
        <w:rPr>
          <w:rFonts w:ascii="Arial" w:hAnsi="Arial" w:cs="Arial"/>
          <w:color w:val="auto"/>
          <w:sz w:val="24"/>
          <w:szCs w:val="24"/>
        </w:rPr>
        <w:t xml:space="preserve"> </w:t>
      </w:r>
      <w:r w:rsidRPr="00B30DEF">
        <w:rPr>
          <w:rFonts w:ascii="Arial" w:hAnsi="Arial" w:cs="Arial"/>
          <w:color w:val="auto"/>
          <w:sz w:val="24"/>
          <w:szCs w:val="24"/>
        </w:rPr>
        <w:t>cpv. 1 "</w:t>
      </w:r>
      <w:r w:rsidR="00872A4E">
        <w:rPr>
          <w:rFonts w:ascii="Arial" w:hAnsi="Arial" w:cs="Arial"/>
          <w:color w:val="auto"/>
          <w:sz w:val="24"/>
          <w:szCs w:val="24"/>
        </w:rPr>
        <w:t>[</w:t>
      </w:r>
      <w:r w:rsidR="00872A4E" w:rsidRPr="00872A4E">
        <w:rPr>
          <w:rFonts w:ascii="Arial" w:hAnsi="Arial" w:cs="Arial"/>
          <w:color w:val="auto"/>
          <w:sz w:val="24"/>
          <w:szCs w:val="24"/>
        </w:rPr>
        <w:t>Dichiarazione di fedeltà e rilascio delle credenziali</w:t>
      </w:r>
      <w:r w:rsidR="00872A4E">
        <w:rPr>
          <w:rFonts w:ascii="Arial" w:hAnsi="Arial" w:cs="Arial"/>
          <w:color w:val="auto"/>
          <w:sz w:val="24"/>
          <w:szCs w:val="24"/>
        </w:rPr>
        <w:t xml:space="preserve">] </w:t>
      </w:r>
      <w:r w:rsidRPr="00B30DEF">
        <w:rPr>
          <w:rFonts w:ascii="Arial" w:hAnsi="Arial" w:cs="Arial"/>
          <w:color w:val="auto"/>
          <w:sz w:val="24"/>
          <w:szCs w:val="24"/>
        </w:rPr>
        <w:t>b) Municipio"</w:t>
      </w:r>
      <w:r>
        <w:rPr>
          <w:rFonts w:ascii="Arial" w:hAnsi="Arial" w:cs="Arial"/>
          <w:color w:val="auto"/>
          <w:sz w:val="24"/>
          <w:szCs w:val="24"/>
        </w:rPr>
        <w:t>: t</w:t>
      </w:r>
      <w:r w:rsidRPr="00B30DEF">
        <w:rPr>
          <w:rFonts w:ascii="Arial" w:hAnsi="Arial" w:cs="Arial"/>
          <w:color w:val="auto"/>
          <w:sz w:val="24"/>
          <w:szCs w:val="24"/>
        </w:rPr>
        <w:t>empistica di entrata in carica delle autorità politiche</w:t>
      </w:r>
      <w:bookmarkEnd w:id="130"/>
    </w:p>
    <w:p w:rsidR="009468B6" w:rsidRPr="00367C4A" w:rsidRDefault="009468B6" w:rsidP="009468B6">
      <w:pPr>
        <w:tabs>
          <w:tab w:val="left" w:pos="567"/>
        </w:tabs>
        <w:spacing w:before="120"/>
        <w:ind w:left="567"/>
        <w:rPr>
          <w:i/>
          <w:sz w:val="20"/>
        </w:rPr>
      </w:pPr>
      <w:r w:rsidRPr="009468B6">
        <w:rPr>
          <w:i/>
          <w:sz w:val="20"/>
          <w:highlight w:val="yellow"/>
        </w:rPr>
        <w:t>ipotesi di emendamento della minoranza 1 e della minoranza 2 rispetto alla versione della maggioranza (corrispondente alla versione governativa)</w:t>
      </w:r>
    </w:p>
    <w:p w:rsidR="00C16382" w:rsidRDefault="00C16382" w:rsidP="00790B74">
      <w:pPr>
        <w:spacing w:before="120"/>
        <w:rPr>
          <w:lang w:val="it-CH"/>
        </w:rPr>
      </w:pPr>
      <w:r w:rsidRPr="00C16382">
        <w:rPr>
          <w:lang w:val="it-CH"/>
        </w:rPr>
        <w:t xml:space="preserve">In diversi Cantoni, in parte anche perché con l'elezione con il sistema maggioritario non è sempre </w:t>
      </w:r>
      <w:r w:rsidRPr="00790B74">
        <w:t>possibile</w:t>
      </w:r>
      <w:r w:rsidRPr="00C16382">
        <w:rPr>
          <w:lang w:val="it-CH"/>
        </w:rPr>
        <w:t xml:space="preserve"> avere la certezza</w:t>
      </w:r>
      <w:r>
        <w:rPr>
          <w:lang w:val="it-CH"/>
        </w:rPr>
        <w:t xml:space="preserve"> </w:t>
      </w:r>
      <w:r w:rsidRPr="00C16382">
        <w:rPr>
          <w:lang w:val="it-CH"/>
        </w:rPr>
        <w:t>del momento dell'entrata in carica, l'insediamento della nuova</w:t>
      </w:r>
      <w:r>
        <w:rPr>
          <w:lang w:val="it-CH"/>
        </w:rPr>
        <w:t xml:space="preserve"> </w:t>
      </w:r>
      <w:r w:rsidRPr="00C16382">
        <w:rPr>
          <w:lang w:val="it-CH"/>
        </w:rPr>
        <w:t>compagine governativa avviene alcune settimane o alcuni mesi</w:t>
      </w:r>
      <w:r>
        <w:rPr>
          <w:lang w:val="it-CH"/>
        </w:rPr>
        <w:t xml:space="preserve"> </w:t>
      </w:r>
      <w:r w:rsidRPr="00C16382">
        <w:rPr>
          <w:lang w:val="it-CH"/>
        </w:rPr>
        <w:t>dopo la data dell'elezione</w:t>
      </w:r>
      <w:r>
        <w:rPr>
          <w:lang w:val="it-CH"/>
        </w:rPr>
        <w:t>. Per maggiori dettagli al riguardo, si rinvia alle pagine 74-76 del messaggio governativo.</w:t>
      </w:r>
    </w:p>
    <w:p w:rsidR="00790B74" w:rsidRDefault="00790B74">
      <w:pPr>
        <w:rPr>
          <w:lang w:val="it-CH"/>
        </w:rPr>
      </w:pPr>
    </w:p>
    <w:p w:rsidR="00183FD6" w:rsidRPr="008D6A3E" w:rsidRDefault="00183FD6" w:rsidP="00183FD6">
      <w:pPr>
        <w:pStyle w:val="Titolo3"/>
        <w:tabs>
          <w:tab w:val="left" w:pos="567"/>
        </w:tabs>
        <w:spacing w:before="0"/>
        <w:rPr>
          <w:rFonts w:ascii="Arial" w:hAnsi="Arial" w:cs="Arial"/>
          <w:b w:val="0"/>
          <w:i/>
          <w:color w:val="auto"/>
        </w:rPr>
      </w:pPr>
      <w:bookmarkStart w:id="131" w:name="_Toc527974541"/>
      <w:r w:rsidRPr="008D6A3E">
        <w:rPr>
          <w:rFonts w:ascii="Arial" w:hAnsi="Arial" w:cs="Arial"/>
          <w:b w:val="0"/>
          <w:i/>
          <w:color w:val="auto"/>
          <w:u w:val="single"/>
        </w:rPr>
        <w:t>La maggioranza della Commissione</w:t>
      </w:r>
      <w:bookmarkEnd w:id="131"/>
    </w:p>
    <w:p w:rsidR="00183FD6" w:rsidRDefault="00237DA9" w:rsidP="00183FD6">
      <w:pPr>
        <w:spacing w:before="120"/>
      </w:pPr>
      <w:r>
        <w:t>La maggioranza commissionale</w:t>
      </w:r>
      <w:r w:rsidR="009468B6">
        <w:t xml:space="preserve"> (9 membri)</w:t>
      </w:r>
      <w:r>
        <w:t xml:space="preserve"> reputa opportuno mantenere la situazione attuale </w:t>
      </w:r>
      <w:r w:rsidR="001639DE">
        <w:t>riguardo</w:t>
      </w:r>
      <w:r>
        <w:t xml:space="preserve"> </w:t>
      </w:r>
      <w:r w:rsidR="001639DE">
        <w:t>a</w:t>
      </w:r>
      <w:r>
        <w:t>i termini di entrata in carica delle persone elette</w:t>
      </w:r>
      <w:r w:rsidR="004908FF">
        <w:t xml:space="preserve"> – </w:t>
      </w:r>
      <w:r w:rsidR="004908FF" w:rsidRPr="004908FF">
        <w:t>l'entrata in funzione del nuovo C</w:t>
      </w:r>
      <w:r w:rsidR="004908FF">
        <w:t xml:space="preserve">onsiglio di Stato </w:t>
      </w:r>
      <w:r w:rsidR="004908FF" w:rsidRPr="004908FF">
        <w:t>e dei nuovi Municipi avviene subito nella settimana successi</w:t>
      </w:r>
      <w:r w:rsidR="004908FF">
        <w:t>va alla domenica delle elezioni –</w:t>
      </w:r>
      <w:r w:rsidR="001639DE">
        <w:t xml:space="preserve">, questo malgrado il Consiglio di Stato, affrontando 2 atti parlamentari sulla tematica, si dimostri nel messaggio governativo possibilista </w:t>
      </w:r>
      <w:r w:rsidR="001639DE" w:rsidRPr="001639DE">
        <w:t xml:space="preserve">circa l'eventualità che </w:t>
      </w:r>
      <w:r w:rsidR="001639DE">
        <w:t>l'Esecutivo cantonale</w:t>
      </w:r>
      <w:r w:rsidR="001639DE" w:rsidRPr="001639DE">
        <w:t xml:space="preserve"> e gli Esecutivi comunali entrino in carica 30 giorni dopo la data dell'elezione, in modo simile a quanto disposto per il </w:t>
      </w:r>
      <w:r w:rsidR="001639DE">
        <w:t>Gran Consiglio</w:t>
      </w:r>
      <w:r w:rsidR="001639DE" w:rsidRPr="001639DE">
        <w:t xml:space="preserve"> (art. 60 cpv. 1 </w:t>
      </w:r>
      <w:proofErr w:type="spellStart"/>
      <w:r w:rsidR="001639DE" w:rsidRPr="001639DE">
        <w:t>Cost</w:t>
      </w:r>
      <w:proofErr w:type="spellEnd"/>
      <w:r w:rsidR="001639DE" w:rsidRPr="001639DE">
        <w:t>. TI) e i Legislativi comunali (art. 46 cpv. 1 LOC).</w:t>
      </w:r>
    </w:p>
    <w:p w:rsidR="004908FF" w:rsidRDefault="00ED7D22" w:rsidP="00183FD6">
      <w:pPr>
        <w:spacing w:before="120"/>
      </w:pPr>
      <w:r>
        <w:t xml:space="preserve">Occorre </w:t>
      </w:r>
      <w:r w:rsidR="004908FF" w:rsidRPr="004908FF">
        <w:t>evitare di estendere la data di entrata in carica</w:t>
      </w:r>
      <w:r>
        <w:t xml:space="preserve"> delle nuove autorità esecutive</w:t>
      </w:r>
      <w:r w:rsidR="004908FF" w:rsidRPr="004908FF">
        <w:t>, poiché questa fase di transizione</w:t>
      </w:r>
      <w:r w:rsidRPr="00ED7D22">
        <w:t xml:space="preserve"> </w:t>
      </w:r>
      <w:r>
        <w:t xml:space="preserve">tra gli uscenti e gli entranti </w:t>
      </w:r>
      <w:r w:rsidR="004908FF" w:rsidRPr="004908FF">
        <w:t xml:space="preserve">potrebbe portare a </w:t>
      </w:r>
      <w:r w:rsidR="004908FF" w:rsidRPr="004908FF">
        <w:lastRenderedPageBreak/>
        <w:t>conseguenze negative, ad esempio limitando l'attività dell'Esecutivo</w:t>
      </w:r>
      <w:r>
        <w:t xml:space="preserve"> cantonale (e, in parte, dei Municipi)</w:t>
      </w:r>
      <w:r w:rsidR="004908FF" w:rsidRPr="004908FF">
        <w:t xml:space="preserve"> ai compiti di ordinaria amministrazione.</w:t>
      </w:r>
      <w:r w:rsidR="002A697C">
        <w:t xml:space="preserve"> </w:t>
      </w:r>
    </w:p>
    <w:p w:rsidR="0035179B" w:rsidRDefault="0035179B" w:rsidP="00183FD6">
      <w:pPr>
        <w:spacing w:before="120"/>
      </w:pPr>
      <w:r>
        <w:t>I</w:t>
      </w:r>
      <w:r w:rsidRPr="0035179B">
        <w:t xml:space="preserve">l fatto che vi sia un Governo che, anche solo per un breve periodo, ha una ridotta legittimazione popolare </w:t>
      </w:r>
      <w:r>
        <w:t xml:space="preserve">rappresenta un'ipotesi poco entusiasmante, a maggior ragione </w:t>
      </w:r>
      <w:r w:rsidRPr="00ED7D22">
        <w:t>qualora intervenissero cambiamenti nella ripartizione dei seggi</w:t>
      </w:r>
      <w:r w:rsidRPr="0035179B">
        <w:t>.</w:t>
      </w:r>
      <w:r>
        <w:t xml:space="preserve"> Non è difficile immaginare cosa accadrebbe a livello di governabilità in questa fase di transizione tra gli uscenti e gli entranti.</w:t>
      </w:r>
    </w:p>
    <w:p w:rsidR="00C16382" w:rsidRDefault="0035179B" w:rsidP="0035179B">
      <w:pPr>
        <w:spacing w:before="120"/>
      </w:pPr>
      <w:r>
        <w:t>Infine, se un'autorità esecutiva no</w:t>
      </w:r>
      <w:r w:rsidR="003A1AEB">
        <w:t>n viene</w:t>
      </w:r>
      <w:r w:rsidR="004908FF" w:rsidRPr="004908FF">
        <w:t xml:space="preserve"> riconfermat</w:t>
      </w:r>
      <w:r w:rsidR="003A1AEB">
        <w:t>a nella sua carica, rischia</w:t>
      </w:r>
      <w:r>
        <w:t xml:space="preserve"> magari di compiere nel periodo </w:t>
      </w:r>
      <w:r w:rsidR="004908FF" w:rsidRPr="004908FF">
        <w:t>di interregno</w:t>
      </w:r>
      <w:r>
        <w:t xml:space="preserve"> in cui rimane in carica,</w:t>
      </w:r>
      <w:r w:rsidR="004908FF" w:rsidRPr="004908FF">
        <w:t xml:space="preserve"> proprio </w:t>
      </w:r>
      <w:r>
        <w:t>perché non rieletta,</w:t>
      </w:r>
      <w:r w:rsidR="00ED7D22">
        <w:t xml:space="preserve"> qualche atto poco virtuoso nei confronti del suo successore oppure di liquidare in fretta e furia qualche pendenza che gli sta </w:t>
      </w:r>
      <w:r>
        <w:t>particolarmente a cuore.</w:t>
      </w:r>
    </w:p>
    <w:p w:rsidR="00183FD6" w:rsidRDefault="00183FD6" w:rsidP="00183FD6"/>
    <w:p w:rsidR="00183FD6" w:rsidRDefault="00183FD6" w:rsidP="00183FD6">
      <w:pPr>
        <w:pStyle w:val="Titolo3"/>
        <w:tabs>
          <w:tab w:val="left" w:pos="567"/>
        </w:tabs>
        <w:spacing w:before="0"/>
        <w:rPr>
          <w:rFonts w:ascii="Arial" w:hAnsi="Arial" w:cs="Arial"/>
          <w:b w:val="0"/>
          <w:color w:val="auto"/>
          <w:u w:val="single"/>
        </w:rPr>
      </w:pPr>
      <w:bookmarkStart w:id="132" w:name="_Toc527974542"/>
      <w:r w:rsidRPr="008D6A3E">
        <w:rPr>
          <w:rFonts w:ascii="Arial" w:hAnsi="Arial" w:cs="Arial"/>
          <w:b w:val="0"/>
          <w:i/>
          <w:color w:val="auto"/>
          <w:u w:val="single"/>
        </w:rPr>
        <w:t xml:space="preserve">La </w:t>
      </w:r>
      <w:r>
        <w:rPr>
          <w:rFonts w:ascii="Arial" w:hAnsi="Arial" w:cs="Arial"/>
          <w:b w:val="0"/>
          <w:i/>
          <w:color w:val="auto"/>
          <w:u w:val="single"/>
        </w:rPr>
        <w:t>minoranza 1</w:t>
      </w:r>
      <w:r w:rsidRPr="008D6A3E">
        <w:rPr>
          <w:rFonts w:ascii="Arial" w:hAnsi="Arial" w:cs="Arial"/>
          <w:b w:val="0"/>
          <w:i/>
          <w:color w:val="auto"/>
          <w:u w:val="single"/>
        </w:rPr>
        <w:t xml:space="preserve"> della Commissione</w:t>
      </w:r>
      <w:bookmarkEnd w:id="132"/>
    </w:p>
    <w:p w:rsidR="008E08DA" w:rsidRPr="008E08DA" w:rsidRDefault="008E08DA" w:rsidP="008E08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183FD6" w:rsidRPr="00D64460" w:rsidTr="00AB1CDD">
        <w:tc>
          <w:tcPr>
            <w:tcW w:w="1488" w:type="dxa"/>
          </w:tcPr>
          <w:p w:rsidR="00FB1CD0" w:rsidRPr="00696DDD" w:rsidRDefault="00FB1CD0" w:rsidP="00FB1CD0">
            <w:pPr>
              <w:ind w:right="72"/>
              <w:jc w:val="left"/>
              <w:rPr>
                <w:rFonts w:cs="Arial"/>
                <w:sz w:val="20"/>
              </w:rPr>
            </w:pPr>
          </w:p>
          <w:p w:rsidR="00FB1CD0" w:rsidRPr="00696DDD" w:rsidRDefault="00FB1CD0" w:rsidP="00FB1CD0">
            <w:pPr>
              <w:spacing w:before="60" w:after="120"/>
              <w:ind w:right="74"/>
              <w:rPr>
                <w:rFonts w:cs="Arial"/>
                <w:sz w:val="20"/>
              </w:rPr>
            </w:pPr>
          </w:p>
          <w:p w:rsidR="00183FD6" w:rsidRPr="00321A7A" w:rsidRDefault="00237DA9" w:rsidP="00B02D8F">
            <w:pPr>
              <w:jc w:val="left"/>
              <w:rPr>
                <w:sz w:val="16"/>
                <w:szCs w:val="16"/>
              </w:rPr>
            </w:pPr>
            <w:r w:rsidRPr="00237DA9">
              <w:rPr>
                <w:rFonts w:cs="Arial"/>
                <w:b/>
                <w:sz w:val="16"/>
                <w:szCs w:val="16"/>
              </w:rPr>
              <w:t>Dichiarazione di fedeltà e rilascio delle credenziali</w:t>
            </w:r>
          </w:p>
        </w:tc>
        <w:tc>
          <w:tcPr>
            <w:tcW w:w="8221" w:type="dxa"/>
          </w:tcPr>
          <w:p w:rsidR="008E08DA" w:rsidRPr="009468B6" w:rsidRDefault="009468B6" w:rsidP="00AB1CDD">
            <w:pPr>
              <w:spacing w:before="60" w:after="120"/>
              <w:ind w:right="74"/>
              <w:rPr>
                <w:rFonts w:cs="Arial"/>
                <w:b/>
                <w:sz w:val="18"/>
                <w:szCs w:val="18"/>
                <w:lang w:val="it-CH"/>
              </w:rPr>
            </w:pPr>
            <w:r w:rsidRPr="009468B6">
              <w:rPr>
                <w:b/>
                <w:sz w:val="20"/>
                <w:u w:val="single"/>
                <w:shd w:val="pct10" w:color="auto" w:fill="auto"/>
                <w:lang w:val="it-CH"/>
              </w:rPr>
              <w:t xml:space="preserve">ipotesi di </w:t>
            </w:r>
            <w:r w:rsidR="008E08DA" w:rsidRPr="009468B6">
              <w:rPr>
                <w:b/>
                <w:sz w:val="20"/>
                <w:u w:val="single"/>
                <w:shd w:val="pct10" w:color="auto" w:fill="auto"/>
                <w:lang w:val="it-CH"/>
              </w:rPr>
              <w:t>emend</w:t>
            </w:r>
            <w:r w:rsidR="00B3110A" w:rsidRPr="009468B6">
              <w:rPr>
                <w:b/>
                <w:sz w:val="20"/>
                <w:u w:val="single"/>
                <w:shd w:val="pct10" w:color="auto" w:fill="auto"/>
                <w:lang w:val="it-CH"/>
              </w:rPr>
              <w:t xml:space="preserve">amento </w:t>
            </w:r>
            <w:r w:rsidRPr="009468B6">
              <w:rPr>
                <w:b/>
                <w:sz w:val="20"/>
                <w:u w:val="single"/>
                <w:shd w:val="pct10" w:color="auto" w:fill="auto"/>
                <w:lang w:val="it-CH"/>
              </w:rPr>
              <w:t xml:space="preserve">[n. </w:t>
            </w:r>
            <w:r w:rsidR="00B3110A" w:rsidRPr="009468B6">
              <w:rPr>
                <w:b/>
                <w:sz w:val="20"/>
                <w:u w:val="single"/>
                <w:shd w:val="pct10" w:color="auto" w:fill="auto"/>
                <w:lang w:val="it-CH"/>
              </w:rPr>
              <w:t>22</w:t>
            </w:r>
            <w:r>
              <w:rPr>
                <w:b/>
                <w:sz w:val="20"/>
                <w:u w:val="single"/>
                <w:shd w:val="pct10" w:color="auto" w:fill="auto"/>
                <w:lang w:val="it-CH"/>
              </w:rPr>
              <w:t>a]</w:t>
            </w:r>
            <w:r w:rsidR="00B3110A" w:rsidRPr="009468B6">
              <w:rPr>
                <w:b/>
                <w:sz w:val="20"/>
                <w:u w:val="single"/>
                <w:shd w:val="pct10" w:color="auto" w:fill="auto"/>
                <w:lang w:val="it-CH"/>
              </w:rPr>
              <w:t xml:space="preserve">: art. 74 cpv. 1, art. 83 </w:t>
            </w:r>
            <w:r w:rsidR="008E08DA" w:rsidRPr="009468B6">
              <w:rPr>
                <w:b/>
                <w:sz w:val="20"/>
                <w:u w:val="single"/>
                <w:shd w:val="pct10" w:color="auto" w:fill="auto"/>
                <w:lang w:val="it-CH"/>
              </w:rPr>
              <w:t>cpv. 1</w:t>
            </w:r>
            <w:r>
              <w:rPr>
                <w:b/>
                <w:sz w:val="20"/>
                <w:u w:val="single"/>
                <w:shd w:val="pct10" w:color="auto" w:fill="auto"/>
                <w:lang w:val="it-CH"/>
              </w:rPr>
              <w:t xml:space="preserve"> nuova LEDP</w:t>
            </w:r>
          </w:p>
          <w:p w:rsidR="00183FD6" w:rsidRPr="00D64460" w:rsidRDefault="00183FD6" w:rsidP="00AB1CDD">
            <w:pPr>
              <w:ind w:right="74"/>
              <w:rPr>
                <w:rFonts w:cs="Arial"/>
                <w:b/>
                <w:sz w:val="18"/>
                <w:szCs w:val="18"/>
              </w:rPr>
            </w:pPr>
            <w:r w:rsidRPr="00D64460">
              <w:rPr>
                <w:rFonts w:cs="Arial"/>
                <w:b/>
                <w:sz w:val="18"/>
                <w:szCs w:val="18"/>
              </w:rPr>
              <w:t xml:space="preserve">Art. </w:t>
            </w:r>
            <w:r w:rsidR="00B3110A">
              <w:rPr>
                <w:rFonts w:cs="Arial"/>
                <w:b/>
                <w:sz w:val="18"/>
                <w:szCs w:val="18"/>
              </w:rPr>
              <w:t xml:space="preserve">74 </w:t>
            </w:r>
            <w:r w:rsidR="00237DA9">
              <w:rPr>
                <w:rFonts w:cs="Arial"/>
                <w:b/>
                <w:sz w:val="18"/>
                <w:szCs w:val="18"/>
              </w:rPr>
              <w:t>cpv. 1</w:t>
            </w:r>
          </w:p>
          <w:p w:rsidR="00183FD6" w:rsidRDefault="00237DA9" w:rsidP="00AB1CDD">
            <w:pPr>
              <w:shd w:val="clear" w:color="auto" w:fill="FFFFFF"/>
              <w:ind w:right="74"/>
              <w:rPr>
                <w:sz w:val="18"/>
                <w:szCs w:val="18"/>
              </w:rPr>
            </w:pPr>
            <w:r>
              <w:rPr>
                <w:sz w:val="18"/>
                <w:szCs w:val="18"/>
                <w:vertAlign w:val="superscript"/>
              </w:rPr>
              <w:t>1</w:t>
            </w:r>
            <w:r w:rsidRPr="00237DA9">
              <w:rPr>
                <w:sz w:val="18"/>
                <w:szCs w:val="18"/>
              </w:rPr>
              <w:t>I candidati eletti nel Consiglio di Stato rilasciano la dichiarazione di fedeltà alla Costituzione e alle leggi firmando l'attestato che viene loro consegnato dal presidente del Tribunale di appello entro trenta giorni dalla pubblicazione dei risultati o, in caso di subingresso, dal deposito dell'accettazione del subingresso.</w:t>
            </w:r>
          </w:p>
          <w:p w:rsidR="00237DA9" w:rsidRPr="00D64460" w:rsidRDefault="00237DA9" w:rsidP="00AB1CDD">
            <w:pPr>
              <w:shd w:val="clear" w:color="auto" w:fill="FFFFFF"/>
              <w:ind w:right="74"/>
              <w:rPr>
                <w:sz w:val="18"/>
                <w:szCs w:val="18"/>
              </w:rPr>
            </w:pPr>
          </w:p>
        </w:tc>
      </w:tr>
      <w:tr w:rsidR="00237DA9" w:rsidRPr="00D64460" w:rsidTr="00AB1CDD">
        <w:tc>
          <w:tcPr>
            <w:tcW w:w="1488" w:type="dxa"/>
          </w:tcPr>
          <w:p w:rsidR="00237DA9" w:rsidRPr="00EC7CFB" w:rsidRDefault="00237DA9" w:rsidP="00B02D8F">
            <w:pPr>
              <w:jc w:val="left"/>
              <w:rPr>
                <w:b/>
                <w:sz w:val="16"/>
                <w:szCs w:val="16"/>
                <w:lang w:val="it-CH"/>
              </w:rPr>
            </w:pPr>
          </w:p>
          <w:p w:rsidR="00237DA9" w:rsidRPr="00237DA9" w:rsidRDefault="00237DA9" w:rsidP="00B02D8F">
            <w:pPr>
              <w:jc w:val="left"/>
              <w:rPr>
                <w:b/>
                <w:sz w:val="16"/>
                <w:szCs w:val="16"/>
                <w:lang w:val="it-CH"/>
              </w:rPr>
            </w:pPr>
            <w:r>
              <w:rPr>
                <w:b/>
                <w:sz w:val="16"/>
                <w:szCs w:val="16"/>
                <w:lang w:val="it-CH"/>
              </w:rPr>
              <w:t>b) Municipio</w:t>
            </w:r>
          </w:p>
        </w:tc>
        <w:tc>
          <w:tcPr>
            <w:tcW w:w="8221" w:type="dxa"/>
          </w:tcPr>
          <w:p w:rsidR="00237DA9" w:rsidRPr="00D64460" w:rsidRDefault="00237DA9" w:rsidP="00AB1CDD">
            <w:pPr>
              <w:ind w:right="74"/>
              <w:rPr>
                <w:rFonts w:cs="Arial"/>
                <w:b/>
                <w:sz w:val="18"/>
                <w:szCs w:val="18"/>
              </w:rPr>
            </w:pPr>
            <w:r w:rsidRPr="00D64460">
              <w:rPr>
                <w:rFonts w:cs="Arial"/>
                <w:b/>
                <w:sz w:val="18"/>
                <w:szCs w:val="18"/>
              </w:rPr>
              <w:t xml:space="preserve">Art. </w:t>
            </w:r>
            <w:r w:rsidR="00B3110A">
              <w:rPr>
                <w:rFonts w:cs="Arial"/>
                <w:b/>
                <w:sz w:val="18"/>
                <w:szCs w:val="18"/>
              </w:rPr>
              <w:t xml:space="preserve">83 </w:t>
            </w:r>
            <w:r>
              <w:rPr>
                <w:rFonts w:cs="Arial"/>
                <w:b/>
                <w:sz w:val="18"/>
                <w:szCs w:val="18"/>
              </w:rPr>
              <w:t>cpv. 1</w:t>
            </w:r>
          </w:p>
          <w:p w:rsidR="00237DA9" w:rsidRPr="00237DA9" w:rsidRDefault="00237DA9" w:rsidP="00AB1CDD">
            <w:pPr>
              <w:spacing w:after="60"/>
              <w:ind w:right="74"/>
              <w:rPr>
                <w:rFonts w:cs="Arial"/>
                <w:sz w:val="18"/>
                <w:szCs w:val="18"/>
              </w:rPr>
            </w:pPr>
            <w:r w:rsidRPr="00237DA9">
              <w:rPr>
                <w:rFonts w:cs="Arial"/>
                <w:sz w:val="18"/>
                <w:szCs w:val="18"/>
                <w:vertAlign w:val="superscript"/>
              </w:rPr>
              <w:t>1</w:t>
            </w:r>
            <w:r w:rsidRPr="00237DA9">
              <w:rPr>
                <w:rFonts w:cs="Arial"/>
                <w:sz w:val="18"/>
                <w:szCs w:val="18"/>
              </w:rPr>
              <w:t>I candidati eletti nel Municipio rilasciano la dichiarazione di fedeltà alla Costituzione e alle leggi firmando l'attestato che viene loro consegnato dal giudice di pace entro trenta giorni dalla pubblicazione dei risultati.</w:t>
            </w:r>
          </w:p>
        </w:tc>
      </w:tr>
    </w:tbl>
    <w:p w:rsidR="00DD62A4" w:rsidRDefault="00DD62A4" w:rsidP="00DD62A4"/>
    <w:p w:rsidR="00C16382" w:rsidRDefault="00183FD6" w:rsidP="00DD62A4">
      <w:r>
        <w:t>La minoranza 1 della Commissione</w:t>
      </w:r>
      <w:r w:rsidR="009468B6">
        <w:t xml:space="preserve"> (3 membri)</w:t>
      </w:r>
      <w:r>
        <w:t xml:space="preserve"> </w:t>
      </w:r>
      <w:r w:rsidR="0035179B">
        <w:t xml:space="preserve">si </w:t>
      </w:r>
      <w:r w:rsidR="00C16382">
        <w:t>è invece espressa per l'estensione da</w:t>
      </w:r>
      <w:r w:rsidR="00C16382" w:rsidRPr="00C16382">
        <w:t xml:space="preserve"> </w:t>
      </w:r>
      <w:r w:rsidR="009468B6">
        <w:br/>
      </w:r>
      <w:r w:rsidR="00C16382" w:rsidRPr="00C16382">
        <w:t>8 giorni</w:t>
      </w:r>
      <w:r w:rsidR="00C16382">
        <w:t xml:space="preserve"> a 30 </w:t>
      </w:r>
      <w:r w:rsidR="00C16382" w:rsidRPr="00C16382">
        <w:t>giorni</w:t>
      </w:r>
      <w:r w:rsidR="00C16382">
        <w:t xml:space="preserve"> del termine di entrata </w:t>
      </w:r>
      <w:r w:rsidR="00C16382" w:rsidRPr="00C16382">
        <w:t xml:space="preserve">in carica dei </w:t>
      </w:r>
      <w:r w:rsidR="00C16382">
        <w:t>nuovi</w:t>
      </w:r>
      <w:r w:rsidR="00C16382" w:rsidRPr="00C16382">
        <w:t xml:space="preserve"> membri del C</w:t>
      </w:r>
      <w:r w:rsidR="00C16382">
        <w:t xml:space="preserve">onsiglio di Stato </w:t>
      </w:r>
      <w:r w:rsidR="00C16382" w:rsidRPr="00C16382">
        <w:t>e dei Municipi</w:t>
      </w:r>
      <w:r w:rsidR="00C16382">
        <w:t>.</w:t>
      </w:r>
    </w:p>
    <w:p w:rsidR="0035179B" w:rsidRDefault="0035179B" w:rsidP="0035179B">
      <w:pPr>
        <w:spacing w:before="120"/>
      </w:pPr>
      <w:r w:rsidRPr="0035179B">
        <w:t>Occorre evitare che i nuovi eletti in C</w:t>
      </w:r>
      <w:r>
        <w:t>onsiglio di Stato</w:t>
      </w:r>
      <w:r w:rsidRPr="0035179B">
        <w:t xml:space="preserve"> debbano immediatamente assumere l</w:t>
      </w:r>
      <w:r>
        <w:t xml:space="preserve">a carica, senza avere quindi </w:t>
      </w:r>
      <w:r w:rsidRPr="0035179B">
        <w:t>tempo</w:t>
      </w:r>
      <w:r>
        <w:t xml:space="preserve"> sufficiente</w:t>
      </w:r>
      <w:r w:rsidRPr="0035179B">
        <w:t xml:space="preserve"> </w:t>
      </w:r>
      <w:r>
        <w:t>sia per</w:t>
      </w:r>
      <w:r w:rsidRPr="0035179B">
        <w:t xml:space="preserve"> regolare il passaggio dalla loro precedente attività professionale a quella nuova</w:t>
      </w:r>
      <w:r>
        <w:t xml:space="preserve">, sia per abbandonare eventuali attività private in contrasto con la funzione governativa secondo l'art. 2 della </w:t>
      </w:r>
      <w:hyperlink r:id="rId42" w:history="1">
        <w:r w:rsidRPr="003A1AEB">
          <w:rPr>
            <w:rStyle w:val="Collegamentoipertestuale"/>
          </w:rPr>
          <w:t>Legge sull'onorario e sulle previdenze a favore dei membri del Consiglio di Stato</w:t>
        </w:r>
      </w:hyperlink>
      <w:r>
        <w:t>;</w:t>
      </w:r>
      <w:r w:rsidRPr="0035179B">
        <w:t xml:space="preserve"> un'entrata in funzione ritardata di alcune settimane permetterebbe loro inolt</w:t>
      </w:r>
      <w:r>
        <w:t>re di prepararsi adeguatamente.</w:t>
      </w:r>
    </w:p>
    <w:p w:rsidR="00ED7D22" w:rsidRPr="00ED7D22" w:rsidRDefault="0035179B" w:rsidP="00790B74">
      <w:pPr>
        <w:spacing w:before="120"/>
        <w:rPr>
          <w:b/>
          <w:i/>
        </w:rPr>
      </w:pPr>
      <w:r w:rsidRPr="0035179B">
        <w:t>Il medesimo discorso d</w:t>
      </w:r>
      <w:r>
        <w:t>eve</w:t>
      </w:r>
      <w:r w:rsidRPr="0035179B">
        <w:t xml:space="preserve"> valere pure per i neoeletti municipali di Comuni di dimensioni medio-grandi. </w:t>
      </w:r>
      <w:r>
        <w:t xml:space="preserve">Anche a livello comunale, </w:t>
      </w:r>
      <w:r w:rsidRPr="0035179B">
        <w:t xml:space="preserve">esistono concrete difficoltà a combinare l'impegno richiesto dalla carica di municipale con gli impegni professionali, questo sia per i neoeletti, che devono rinunciare a una percentuale della propria attività professionale, sia per chi non è eventualmente confermato nella sua carica. In effetti se un municipale, che svolge la sua funzione politica nella misura del 50% (o più), non gli sono per nulla sufficienti i </w:t>
      </w:r>
      <w:r w:rsidR="00A94A61">
        <w:br/>
        <w:t>3</w:t>
      </w:r>
      <w:r w:rsidRPr="0035179B">
        <w:t xml:space="preserve"> giorni previsti oggi per riprogrammare la sua attività professionale.</w:t>
      </w:r>
    </w:p>
    <w:p w:rsidR="00183FD6" w:rsidRDefault="00183FD6" w:rsidP="00183FD6"/>
    <w:p w:rsidR="00861007" w:rsidRDefault="00861007">
      <w:pPr>
        <w:rPr>
          <w:rFonts w:eastAsiaTheme="majorEastAsia" w:cs="Arial"/>
          <w:bCs/>
          <w:i/>
        </w:rPr>
      </w:pPr>
      <w:r>
        <w:rPr>
          <w:rFonts w:cs="Arial"/>
          <w:b/>
          <w:i/>
        </w:rPr>
        <w:br w:type="page"/>
      </w:r>
    </w:p>
    <w:p w:rsidR="00183FD6" w:rsidRDefault="00183FD6" w:rsidP="00183FD6">
      <w:pPr>
        <w:pStyle w:val="Titolo3"/>
        <w:tabs>
          <w:tab w:val="left" w:pos="567"/>
        </w:tabs>
        <w:spacing w:before="0"/>
        <w:rPr>
          <w:rFonts w:ascii="Arial" w:hAnsi="Arial" w:cs="Arial"/>
          <w:b w:val="0"/>
          <w:color w:val="auto"/>
          <w:u w:val="single"/>
        </w:rPr>
      </w:pPr>
      <w:bookmarkStart w:id="133" w:name="_Toc527974543"/>
      <w:r w:rsidRPr="008D6A3E">
        <w:rPr>
          <w:rFonts w:ascii="Arial" w:hAnsi="Arial" w:cs="Arial"/>
          <w:b w:val="0"/>
          <w:i/>
          <w:color w:val="auto"/>
          <w:u w:val="single"/>
        </w:rPr>
        <w:lastRenderedPageBreak/>
        <w:t xml:space="preserve">La </w:t>
      </w:r>
      <w:r>
        <w:rPr>
          <w:rFonts w:ascii="Arial" w:hAnsi="Arial" w:cs="Arial"/>
          <w:b w:val="0"/>
          <w:i/>
          <w:color w:val="auto"/>
          <w:u w:val="single"/>
        </w:rPr>
        <w:t>minoranza 2</w:t>
      </w:r>
      <w:r w:rsidRPr="008D6A3E">
        <w:rPr>
          <w:rFonts w:ascii="Arial" w:hAnsi="Arial" w:cs="Arial"/>
          <w:b w:val="0"/>
          <w:i/>
          <w:color w:val="auto"/>
          <w:u w:val="single"/>
        </w:rPr>
        <w:t xml:space="preserve"> della Commissione</w:t>
      </w:r>
      <w:bookmarkEnd w:id="133"/>
    </w:p>
    <w:p w:rsidR="008E08DA" w:rsidRPr="008E08DA" w:rsidRDefault="008E08DA" w:rsidP="008E08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183FD6" w:rsidRPr="00D64460" w:rsidTr="00AB1CDD">
        <w:tc>
          <w:tcPr>
            <w:tcW w:w="1488" w:type="dxa"/>
          </w:tcPr>
          <w:p w:rsidR="00FB1CD0" w:rsidRPr="00696DDD" w:rsidRDefault="00FB1CD0" w:rsidP="00FB1CD0">
            <w:pPr>
              <w:ind w:right="72"/>
              <w:jc w:val="left"/>
              <w:rPr>
                <w:rFonts w:cs="Arial"/>
                <w:sz w:val="20"/>
              </w:rPr>
            </w:pPr>
          </w:p>
          <w:p w:rsidR="00FB1CD0" w:rsidRDefault="00FB1CD0" w:rsidP="00FB1CD0">
            <w:pPr>
              <w:spacing w:before="60" w:after="120"/>
              <w:ind w:right="74"/>
              <w:rPr>
                <w:rFonts w:cs="Arial"/>
                <w:sz w:val="20"/>
              </w:rPr>
            </w:pPr>
          </w:p>
          <w:p w:rsidR="009468B6" w:rsidRPr="00696DDD" w:rsidRDefault="009468B6" w:rsidP="009468B6">
            <w:pPr>
              <w:spacing w:before="60"/>
              <w:ind w:right="74"/>
              <w:rPr>
                <w:rFonts w:cs="Arial"/>
                <w:sz w:val="20"/>
              </w:rPr>
            </w:pPr>
          </w:p>
          <w:p w:rsidR="00183FD6" w:rsidRPr="00237DA9" w:rsidRDefault="00237DA9" w:rsidP="00B02D8F">
            <w:pPr>
              <w:jc w:val="left"/>
              <w:rPr>
                <w:b/>
                <w:sz w:val="16"/>
                <w:szCs w:val="16"/>
              </w:rPr>
            </w:pPr>
            <w:r w:rsidRPr="00237DA9">
              <w:rPr>
                <w:b/>
                <w:sz w:val="16"/>
                <w:szCs w:val="16"/>
              </w:rPr>
              <w:t>Entrata in carica delle persone elette</w:t>
            </w:r>
          </w:p>
        </w:tc>
        <w:tc>
          <w:tcPr>
            <w:tcW w:w="8221" w:type="dxa"/>
          </w:tcPr>
          <w:p w:rsidR="008E08DA" w:rsidRPr="009468B6" w:rsidRDefault="009468B6" w:rsidP="00AB1CDD">
            <w:pPr>
              <w:spacing w:before="60" w:after="120"/>
              <w:ind w:right="74"/>
              <w:rPr>
                <w:rFonts w:cs="Arial"/>
                <w:b/>
                <w:sz w:val="18"/>
                <w:szCs w:val="18"/>
                <w:lang w:val="it-CH"/>
              </w:rPr>
            </w:pPr>
            <w:r>
              <w:rPr>
                <w:b/>
                <w:sz w:val="20"/>
                <w:u w:val="single"/>
                <w:shd w:val="pct10" w:color="auto" w:fill="auto"/>
              </w:rPr>
              <w:t>i</w:t>
            </w:r>
            <w:proofErr w:type="spellStart"/>
            <w:r w:rsidRPr="009468B6">
              <w:rPr>
                <w:b/>
                <w:sz w:val="20"/>
                <w:u w:val="single"/>
                <w:shd w:val="pct10" w:color="auto" w:fill="auto"/>
                <w:lang w:val="it-CH"/>
              </w:rPr>
              <w:t>potesi</w:t>
            </w:r>
            <w:proofErr w:type="spellEnd"/>
            <w:r w:rsidRPr="009468B6">
              <w:rPr>
                <w:b/>
                <w:sz w:val="20"/>
                <w:u w:val="single"/>
                <w:shd w:val="pct10" w:color="auto" w:fill="auto"/>
                <w:lang w:val="it-CH"/>
              </w:rPr>
              <w:t xml:space="preserve"> di </w:t>
            </w:r>
            <w:r w:rsidR="008E08DA" w:rsidRPr="009468B6">
              <w:rPr>
                <w:b/>
                <w:sz w:val="20"/>
                <w:u w:val="single"/>
                <w:shd w:val="pct10" w:color="auto" w:fill="auto"/>
                <w:lang w:val="it-CH"/>
              </w:rPr>
              <w:t>emendamento</w:t>
            </w:r>
            <w:r>
              <w:rPr>
                <w:b/>
                <w:sz w:val="20"/>
                <w:u w:val="single"/>
                <w:shd w:val="pct10" w:color="auto" w:fill="auto"/>
                <w:lang w:val="it-CH"/>
              </w:rPr>
              <w:t xml:space="preserve"> [n.</w:t>
            </w:r>
            <w:r w:rsidR="008E08DA" w:rsidRPr="009468B6">
              <w:rPr>
                <w:b/>
                <w:sz w:val="20"/>
                <w:u w:val="single"/>
                <w:shd w:val="pct10" w:color="auto" w:fill="auto"/>
                <w:lang w:val="it-CH"/>
              </w:rPr>
              <w:t xml:space="preserve"> 22b</w:t>
            </w:r>
            <w:r>
              <w:rPr>
                <w:b/>
                <w:sz w:val="20"/>
                <w:u w:val="single"/>
                <w:shd w:val="pct10" w:color="auto" w:fill="auto"/>
                <w:lang w:val="it-CH"/>
              </w:rPr>
              <w:t>]</w:t>
            </w:r>
            <w:r w:rsidR="008E08DA" w:rsidRPr="009468B6">
              <w:rPr>
                <w:b/>
                <w:sz w:val="20"/>
                <w:u w:val="single"/>
                <w:shd w:val="pct10" w:color="auto" w:fill="auto"/>
                <w:lang w:val="it-CH"/>
              </w:rPr>
              <w:t>: a</w:t>
            </w:r>
            <w:r w:rsidR="00B3110A" w:rsidRPr="009468B6">
              <w:rPr>
                <w:b/>
                <w:sz w:val="20"/>
                <w:u w:val="single"/>
                <w:shd w:val="pct10" w:color="auto" w:fill="auto"/>
                <w:lang w:val="it-CH"/>
              </w:rPr>
              <w:t xml:space="preserve">rt. 69 cpv. 1 art. 74 cpv. 1, art. 83 </w:t>
            </w:r>
            <w:r w:rsidR="008E08DA" w:rsidRPr="009468B6">
              <w:rPr>
                <w:b/>
                <w:sz w:val="20"/>
                <w:u w:val="single"/>
                <w:shd w:val="pct10" w:color="auto" w:fill="auto"/>
                <w:lang w:val="it-CH"/>
              </w:rPr>
              <w:t>cpv. 1</w:t>
            </w:r>
            <w:r>
              <w:rPr>
                <w:b/>
                <w:sz w:val="20"/>
                <w:u w:val="single"/>
                <w:shd w:val="pct10" w:color="auto" w:fill="auto"/>
                <w:lang w:val="it-CH"/>
              </w:rPr>
              <w:t xml:space="preserve"> nuova LEDP</w:t>
            </w:r>
          </w:p>
          <w:p w:rsidR="00183FD6" w:rsidRPr="00D64460" w:rsidRDefault="00183FD6" w:rsidP="00AB1CDD">
            <w:pPr>
              <w:ind w:right="74"/>
              <w:rPr>
                <w:rFonts w:cs="Arial"/>
                <w:b/>
                <w:sz w:val="18"/>
                <w:szCs w:val="18"/>
              </w:rPr>
            </w:pPr>
            <w:r w:rsidRPr="00D64460">
              <w:rPr>
                <w:rFonts w:cs="Arial"/>
                <w:b/>
                <w:sz w:val="18"/>
                <w:szCs w:val="18"/>
              </w:rPr>
              <w:t xml:space="preserve">Art. </w:t>
            </w:r>
            <w:r w:rsidR="00B3110A">
              <w:rPr>
                <w:rFonts w:cs="Arial"/>
                <w:b/>
                <w:sz w:val="18"/>
                <w:szCs w:val="18"/>
              </w:rPr>
              <w:t xml:space="preserve">69 </w:t>
            </w:r>
            <w:r w:rsidR="00237DA9">
              <w:rPr>
                <w:rFonts w:cs="Arial"/>
                <w:b/>
                <w:sz w:val="18"/>
                <w:szCs w:val="18"/>
              </w:rPr>
              <w:t>cpv. 1</w:t>
            </w:r>
          </w:p>
          <w:p w:rsidR="00183FD6" w:rsidRDefault="00237DA9" w:rsidP="00AB1CDD">
            <w:pPr>
              <w:shd w:val="clear" w:color="auto" w:fill="FFFFFF"/>
              <w:ind w:right="74"/>
              <w:rPr>
                <w:sz w:val="18"/>
                <w:szCs w:val="18"/>
              </w:rPr>
            </w:pPr>
            <w:r>
              <w:rPr>
                <w:sz w:val="18"/>
                <w:szCs w:val="18"/>
                <w:vertAlign w:val="superscript"/>
              </w:rPr>
              <w:t>1</w:t>
            </w:r>
            <w:r w:rsidRPr="00237DA9">
              <w:rPr>
                <w:sz w:val="18"/>
                <w:szCs w:val="18"/>
              </w:rPr>
              <w:t>Gli eletti assumono la carica il 1. luglio successivo alla data dell'elezione.</w:t>
            </w:r>
          </w:p>
          <w:p w:rsidR="00237DA9" w:rsidRDefault="00237DA9" w:rsidP="00AB1CDD">
            <w:pPr>
              <w:shd w:val="clear" w:color="auto" w:fill="FFFFFF"/>
              <w:ind w:right="74"/>
              <w:rPr>
                <w:sz w:val="18"/>
                <w:szCs w:val="18"/>
              </w:rPr>
            </w:pPr>
          </w:p>
          <w:p w:rsidR="00237DA9" w:rsidRPr="00237DA9" w:rsidRDefault="00237DA9" w:rsidP="00AB1CDD">
            <w:pPr>
              <w:shd w:val="clear" w:color="auto" w:fill="FFFFFF"/>
              <w:ind w:right="74"/>
              <w:rPr>
                <w:sz w:val="18"/>
                <w:szCs w:val="18"/>
              </w:rPr>
            </w:pPr>
          </w:p>
        </w:tc>
      </w:tr>
      <w:tr w:rsidR="00237DA9" w:rsidRPr="00D64460" w:rsidTr="00AB1CDD">
        <w:tc>
          <w:tcPr>
            <w:tcW w:w="1488" w:type="dxa"/>
          </w:tcPr>
          <w:p w:rsidR="00237DA9" w:rsidRPr="00EC7CFB" w:rsidRDefault="00237DA9" w:rsidP="00B02D8F">
            <w:pPr>
              <w:jc w:val="left"/>
              <w:rPr>
                <w:b/>
                <w:sz w:val="16"/>
                <w:szCs w:val="16"/>
                <w:lang w:val="it-CH"/>
              </w:rPr>
            </w:pPr>
          </w:p>
          <w:p w:rsidR="00237DA9" w:rsidRPr="00237DA9" w:rsidRDefault="00237DA9" w:rsidP="00B02D8F">
            <w:pPr>
              <w:jc w:val="left"/>
              <w:rPr>
                <w:b/>
                <w:sz w:val="16"/>
                <w:szCs w:val="16"/>
                <w:lang w:val="it-CH"/>
              </w:rPr>
            </w:pPr>
            <w:r w:rsidRPr="00237DA9">
              <w:rPr>
                <w:b/>
                <w:sz w:val="16"/>
                <w:szCs w:val="16"/>
                <w:lang w:val="it-CH"/>
              </w:rPr>
              <w:t>Dichiarazione di fedeltà e rilascio delle credenziali</w:t>
            </w:r>
          </w:p>
        </w:tc>
        <w:tc>
          <w:tcPr>
            <w:tcW w:w="8221" w:type="dxa"/>
          </w:tcPr>
          <w:p w:rsidR="00237DA9" w:rsidRPr="00D64460" w:rsidRDefault="00237DA9" w:rsidP="00AB1CDD">
            <w:pPr>
              <w:ind w:right="74"/>
              <w:rPr>
                <w:rFonts w:cs="Arial"/>
                <w:b/>
                <w:sz w:val="18"/>
                <w:szCs w:val="18"/>
              </w:rPr>
            </w:pPr>
            <w:r w:rsidRPr="00D64460">
              <w:rPr>
                <w:rFonts w:cs="Arial"/>
                <w:b/>
                <w:sz w:val="18"/>
                <w:szCs w:val="18"/>
              </w:rPr>
              <w:t xml:space="preserve">Art. </w:t>
            </w:r>
            <w:r w:rsidR="00B3110A">
              <w:rPr>
                <w:rFonts w:cs="Arial"/>
                <w:b/>
                <w:sz w:val="18"/>
                <w:szCs w:val="18"/>
              </w:rPr>
              <w:t xml:space="preserve">74 </w:t>
            </w:r>
            <w:r>
              <w:rPr>
                <w:rFonts w:cs="Arial"/>
                <w:b/>
                <w:sz w:val="18"/>
                <w:szCs w:val="18"/>
              </w:rPr>
              <w:t>cpv. 1</w:t>
            </w:r>
          </w:p>
          <w:p w:rsidR="00237DA9" w:rsidRPr="001639DE" w:rsidRDefault="00237DA9" w:rsidP="00AB1CDD">
            <w:pPr>
              <w:ind w:right="74"/>
              <w:rPr>
                <w:rFonts w:cs="Arial"/>
                <w:sz w:val="18"/>
                <w:szCs w:val="18"/>
              </w:rPr>
            </w:pPr>
            <w:r w:rsidRPr="001639DE">
              <w:rPr>
                <w:rFonts w:cs="Arial"/>
                <w:sz w:val="18"/>
                <w:szCs w:val="18"/>
                <w:vertAlign w:val="superscript"/>
              </w:rPr>
              <w:t>1</w:t>
            </w:r>
            <w:r w:rsidR="001639DE" w:rsidRPr="001639DE">
              <w:rPr>
                <w:rFonts w:cs="Arial"/>
                <w:sz w:val="18"/>
                <w:szCs w:val="18"/>
              </w:rPr>
              <w:t>I candidati eletti nel Consiglio di Stato rilasciano la dichiarazione di fedeltà alla Costituzione e alle leggi firmando l'attestato che viene loro consegnato dal presidente del Tribunale di appello nella settimana precedente la data fissata per la loro entrata in carica.</w:t>
            </w:r>
          </w:p>
          <w:p w:rsidR="00237DA9" w:rsidRPr="001639DE" w:rsidRDefault="00237DA9" w:rsidP="00AB1CDD">
            <w:pPr>
              <w:ind w:right="74"/>
              <w:rPr>
                <w:rFonts w:cs="Arial"/>
                <w:sz w:val="18"/>
                <w:szCs w:val="18"/>
              </w:rPr>
            </w:pPr>
          </w:p>
        </w:tc>
      </w:tr>
      <w:tr w:rsidR="00237DA9" w:rsidRPr="00D64460" w:rsidTr="00AB1CDD">
        <w:tc>
          <w:tcPr>
            <w:tcW w:w="1488" w:type="dxa"/>
          </w:tcPr>
          <w:p w:rsidR="00237DA9" w:rsidRPr="00237DA9" w:rsidRDefault="00237DA9" w:rsidP="00B02D8F">
            <w:pPr>
              <w:jc w:val="left"/>
              <w:rPr>
                <w:b/>
                <w:sz w:val="16"/>
                <w:szCs w:val="16"/>
                <w:lang w:val="it-CH"/>
              </w:rPr>
            </w:pPr>
          </w:p>
          <w:p w:rsidR="00237DA9" w:rsidRPr="00237DA9" w:rsidRDefault="001639DE" w:rsidP="00B02D8F">
            <w:pPr>
              <w:jc w:val="left"/>
              <w:rPr>
                <w:b/>
                <w:sz w:val="16"/>
                <w:szCs w:val="16"/>
                <w:lang w:val="en-GB"/>
              </w:rPr>
            </w:pPr>
            <w:r>
              <w:rPr>
                <w:b/>
                <w:sz w:val="16"/>
                <w:szCs w:val="16"/>
                <w:lang w:val="en-GB"/>
              </w:rPr>
              <w:t xml:space="preserve">b) </w:t>
            </w:r>
            <w:r w:rsidR="00237DA9" w:rsidRPr="001639DE">
              <w:rPr>
                <w:b/>
                <w:sz w:val="16"/>
                <w:szCs w:val="16"/>
                <w:lang w:val="it-CH"/>
              </w:rPr>
              <w:t>Municipio</w:t>
            </w:r>
          </w:p>
        </w:tc>
        <w:tc>
          <w:tcPr>
            <w:tcW w:w="8221" w:type="dxa"/>
          </w:tcPr>
          <w:p w:rsidR="00237DA9" w:rsidRPr="00D64460" w:rsidRDefault="00237DA9" w:rsidP="00AB1CDD">
            <w:pPr>
              <w:ind w:right="74"/>
              <w:rPr>
                <w:rFonts w:cs="Arial"/>
                <w:b/>
                <w:sz w:val="18"/>
                <w:szCs w:val="18"/>
              </w:rPr>
            </w:pPr>
            <w:r w:rsidRPr="00D64460">
              <w:rPr>
                <w:rFonts w:cs="Arial"/>
                <w:b/>
                <w:sz w:val="18"/>
                <w:szCs w:val="18"/>
              </w:rPr>
              <w:t xml:space="preserve">Art. </w:t>
            </w:r>
            <w:r w:rsidR="00B3110A">
              <w:rPr>
                <w:rFonts w:cs="Arial"/>
                <w:b/>
                <w:sz w:val="18"/>
                <w:szCs w:val="18"/>
              </w:rPr>
              <w:t>83</w:t>
            </w:r>
            <w:r>
              <w:rPr>
                <w:rFonts w:cs="Arial"/>
                <w:b/>
                <w:sz w:val="18"/>
                <w:szCs w:val="18"/>
              </w:rPr>
              <w:t xml:space="preserve"> cpv. 1</w:t>
            </w:r>
          </w:p>
          <w:p w:rsidR="00237DA9" w:rsidRPr="001639DE" w:rsidRDefault="001639DE" w:rsidP="00AB1CDD">
            <w:pPr>
              <w:spacing w:after="60"/>
              <w:ind w:right="74"/>
              <w:rPr>
                <w:rFonts w:cs="Arial"/>
                <w:sz w:val="18"/>
                <w:szCs w:val="18"/>
              </w:rPr>
            </w:pPr>
            <w:r w:rsidRPr="001639DE">
              <w:rPr>
                <w:rFonts w:cs="Arial"/>
                <w:sz w:val="18"/>
                <w:szCs w:val="18"/>
                <w:vertAlign w:val="superscript"/>
              </w:rPr>
              <w:t>1</w:t>
            </w:r>
            <w:r w:rsidRPr="001639DE">
              <w:rPr>
                <w:rFonts w:cs="Arial"/>
                <w:sz w:val="18"/>
                <w:szCs w:val="18"/>
              </w:rPr>
              <w:t>I candidati eletti nel Municipio rilasciano la dichiarazione di fedeltà alla Costituzione e alle leggi firmando l'attestato che viene loro consegnato dal giudice di pace nella settimana precedente la data fissata per la loro entrata in carica.</w:t>
            </w:r>
          </w:p>
        </w:tc>
      </w:tr>
    </w:tbl>
    <w:p w:rsidR="004908FF" w:rsidRDefault="00183FD6" w:rsidP="00B0325F">
      <w:pPr>
        <w:spacing w:before="120"/>
      </w:pPr>
      <w:r>
        <w:t>La minoranza 2 della Commissione</w:t>
      </w:r>
      <w:r w:rsidR="009468B6">
        <w:t xml:space="preserve"> (1 membro)</w:t>
      </w:r>
      <w:r>
        <w:t xml:space="preserve"> </w:t>
      </w:r>
      <w:r w:rsidR="004908FF" w:rsidRPr="004908FF">
        <w:t>ritiene che la prassi attuale per cui gli eletti entrano in carica immediatamente dopo l'elezione, o comunque pochissimi giorni dopo, vada rivista, sia per dare agli interessati il tempo di sistemare la propria situazione professionale, sia per consentire agli uscenti di portare a termine il proprio mandato per quanto riguarda l'approvazione dei</w:t>
      </w:r>
      <w:r w:rsidR="004908FF">
        <w:t xml:space="preserve"> conti</w:t>
      </w:r>
      <w:r w:rsidR="004908FF" w:rsidRPr="004908FF">
        <w:t xml:space="preserve"> consuntivi, in conformità </w:t>
      </w:r>
      <w:r w:rsidR="004908FF">
        <w:t xml:space="preserve">con </w:t>
      </w:r>
      <w:r w:rsidR="004908FF" w:rsidRPr="004908FF">
        <w:t>quanto avviene in altri Cant</w:t>
      </w:r>
      <w:r w:rsidR="004908FF">
        <w:t>oni e anche a livello federale.</w:t>
      </w:r>
    </w:p>
    <w:p w:rsidR="00183FD6" w:rsidRDefault="004908FF" w:rsidP="00B0325F">
      <w:pPr>
        <w:spacing w:before="120"/>
      </w:pPr>
      <w:r w:rsidRPr="004908FF">
        <w:t>Considerato che nel Canton</w:t>
      </w:r>
      <w:r>
        <w:t xml:space="preserve"> Ticino</w:t>
      </w:r>
      <w:r w:rsidRPr="004908FF">
        <w:t xml:space="preserve"> le elezioni hanno luogo nel corso del mese di aprile, </w:t>
      </w:r>
      <w:r>
        <w:t>si propone</w:t>
      </w:r>
      <w:r w:rsidR="003A1AEB">
        <w:t xml:space="preserve"> </w:t>
      </w:r>
      <w:r w:rsidRPr="004908FF">
        <w:t xml:space="preserve">che, fintanto che le elezioni saranno fissate in primavera, l'entrata in carica dei nuovi eletti, sia negli Esecutivi </w:t>
      </w:r>
      <w:r>
        <w:t>sia</w:t>
      </w:r>
      <w:r w:rsidRPr="004908FF">
        <w:t xml:space="preserve"> nei Legislativi, tanto cantonali quanto comunali, avvenga il 1</w:t>
      </w:r>
      <w:r>
        <w:t>°</w:t>
      </w:r>
      <w:r w:rsidR="00CA3638">
        <w:t xml:space="preserve"> </w:t>
      </w:r>
      <w:r w:rsidRPr="004908FF">
        <w:t>luglio. Non ha infatti nessun senso che a discutere (e</w:t>
      </w:r>
      <w:r>
        <w:t>,</w:t>
      </w:r>
      <w:r w:rsidRPr="004908FF">
        <w:t xml:space="preserve"> se</w:t>
      </w:r>
      <w:r>
        <w:t xml:space="preserve"> del caso</w:t>
      </w:r>
      <w:r w:rsidRPr="004908FF">
        <w:t xml:space="preserve">, a difendere) i </w:t>
      </w:r>
      <w:r>
        <w:t xml:space="preserve">conti </w:t>
      </w:r>
      <w:r w:rsidRPr="004908FF">
        <w:t>consuntivi debbano essere persone diverse da quelle che hanno gestito la politica cantonale, rispettivamente comunale, nell'anno a cui detti consuntivi si riferiscono.</w:t>
      </w:r>
    </w:p>
    <w:p w:rsidR="00ED7D22" w:rsidRPr="00ED7D22" w:rsidRDefault="008E6ED7" w:rsidP="009C06B5">
      <w:pPr>
        <w:spacing w:before="120"/>
        <w:rPr>
          <w:b/>
          <w:i/>
        </w:rPr>
      </w:pPr>
      <w:r>
        <w:t>Quale conseguenza di questa modifica legislativa, occorre precisare che</w:t>
      </w:r>
      <w:r w:rsidRPr="008E6ED7">
        <w:t xml:space="preserve"> </w:t>
      </w:r>
      <w:r w:rsidRPr="00C16382">
        <w:t>la dichiarazione di fedeltà</w:t>
      </w:r>
      <w:r>
        <w:t xml:space="preserve"> e il rilascio delle credenziali per i candidati eletti nel Consiglio di Stato </w:t>
      </w:r>
      <w:r w:rsidR="00B3110A">
        <w:t xml:space="preserve">(art. 74 </w:t>
      </w:r>
      <w:r>
        <w:t xml:space="preserve">cpv. </w:t>
      </w:r>
      <w:r w:rsidR="00B3110A">
        <w:t xml:space="preserve">1) e nei Municipi (art. 83 </w:t>
      </w:r>
      <w:r>
        <w:t>cpv. 1) avviene</w:t>
      </w:r>
      <w:r w:rsidR="00C16382" w:rsidRPr="00C16382">
        <w:t xml:space="preserve"> nella settimana precedente la data fissata per l'entrata in carica.</w:t>
      </w:r>
      <w:r w:rsidR="00ED7D22" w:rsidRPr="00ED7D22">
        <w:rPr>
          <w:b/>
          <w:i/>
          <w:highlight w:val="cyan"/>
        </w:rPr>
        <w:t xml:space="preserve"> </w:t>
      </w:r>
    </w:p>
    <w:p w:rsidR="00872A4E" w:rsidRPr="00062C80" w:rsidRDefault="00872A4E" w:rsidP="00D607AE">
      <w:pPr>
        <w:pStyle w:val="Default"/>
        <w:jc w:val="both"/>
        <w:rPr>
          <w:color w:val="auto"/>
          <w:sz w:val="28"/>
          <w:szCs w:val="28"/>
          <w:lang w:val="it-IT"/>
        </w:rPr>
      </w:pPr>
    </w:p>
    <w:p w:rsidR="004D577C" w:rsidRPr="00062C80" w:rsidRDefault="004D577C" w:rsidP="00DD62A4">
      <w:pPr>
        <w:pStyle w:val="Titolo3"/>
        <w:spacing w:before="0"/>
        <w:rPr>
          <w:rFonts w:ascii="Arial" w:hAnsi="Arial" w:cs="Arial"/>
          <w:i/>
          <w:color w:val="auto"/>
          <w:sz w:val="23"/>
          <w:szCs w:val="23"/>
          <w:u w:val="single"/>
        </w:rPr>
      </w:pPr>
      <w:bookmarkStart w:id="134" w:name="_Toc527974544"/>
      <w:r w:rsidRPr="00062C80">
        <w:rPr>
          <w:rFonts w:ascii="Arial" w:hAnsi="Arial" w:cs="Arial"/>
          <w:i/>
          <w:color w:val="auto"/>
          <w:sz w:val="23"/>
          <w:szCs w:val="23"/>
          <w:u w:val="single"/>
        </w:rPr>
        <w:t>Iniziativa parlamentare generica del 24 giugno 2015 di Franco Celio e cofirmatari "</w:t>
      </w:r>
      <w:hyperlink r:id="rId43" w:history="1">
        <w:r w:rsidRPr="00062C80">
          <w:rPr>
            <w:rStyle w:val="Collegamentoipertestuale"/>
            <w:rFonts w:ascii="Arial" w:hAnsi="Arial" w:cs="Arial"/>
            <w:i/>
            <w:sz w:val="23"/>
            <w:szCs w:val="23"/>
          </w:rPr>
          <w:t>Stabilire in modo più preciso e razionale la durata della legislatura</w:t>
        </w:r>
      </w:hyperlink>
      <w:r w:rsidRPr="00062C80">
        <w:rPr>
          <w:rFonts w:ascii="Arial" w:hAnsi="Arial" w:cs="Arial"/>
          <w:i/>
          <w:color w:val="auto"/>
          <w:sz w:val="23"/>
          <w:szCs w:val="23"/>
          <w:u w:val="single"/>
        </w:rPr>
        <w:t>"</w:t>
      </w:r>
      <w:bookmarkEnd w:id="134"/>
    </w:p>
    <w:p w:rsidR="000205C9" w:rsidRDefault="000205C9" w:rsidP="004D577C">
      <w:pPr>
        <w:pStyle w:val="Default"/>
        <w:spacing w:before="120"/>
        <w:jc w:val="both"/>
        <w:rPr>
          <w:lang w:val="it-IT"/>
        </w:rPr>
      </w:pPr>
      <w:r w:rsidRPr="000205C9">
        <w:rPr>
          <w:lang w:val="it-IT"/>
        </w:rPr>
        <w:t>L'</w:t>
      </w:r>
      <w:r>
        <w:rPr>
          <w:lang w:val="it-IT"/>
        </w:rPr>
        <w:t xml:space="preserve">atto parlamentare </w:t>
      </w:r>
      <w:r w:rsidRPr="000205C9">
        <w:rPr>
          <w:lang w:val="it-IT"/>
        </w:rPr>
        <w:t>chiede che la «</w:t>
      </w:r>
      <w:r w:rsidRPr="000205C9">
        <w:rPr>
          <w:i/>
          <w:lang w:val="it-IT"/>
        </w:rPr>
        <w:t>durata della legislatura sia fissata dal 1° luglio dell'anno in cui avvengono le elezioni al 30 giugno dell'anno in cui ha luogo il rinnovo dei poteri. Di riflesso, anche l'entrata in carica dei nuovi eletti dovrebbe avvenire solo col 1° luglio citato. Per analogia le stesse regole vengano adottate anche in materia comunale e patriziale</w:t>
      </w:r>
      <w:r w:rsidRPr="000205C9">
        <w:rPr>
          <w:lang w:val="it-IT"/>
        </w:rPr>
        <w:t>», questo allo scopo soprattutto di evitare che, durante gli anni elettorali, siano i nuovi eletti a doversi esprimere, rispettivamente a dover difendere, la gestione (conti consuntivi) dell'anno precedente, nella quale non avevano avuto parte.</w:t>
      </w:r>
    </w:p>
    <w:p w:rsidR="000205C9" w:rsidRDefault="000205C9" w:rsidP="004D577C">
      <w:pPr>
        <w:pStyle w:val="Default"/>
        <w:spacing w:before="120"/>
        <w:jc w:val="both"/>
        <w:rPr>
          <w:lang w:val="it-IT"/>
        </w:rPr>
      </w:pPr>
      <w:r w:rsidRPr="000205C9">
        <w:rPr>
          <w:lang w:val="it-IT"/>
        </w:rPr>
        <w:t>Secondo il C</w:t>
      </w:r>
      <w:r>
        <w:rPr>
          <w:lang w:val="it-IT"/>
        </w:rPr>
        <w:t>onsiglio di Stato,</w:t>
      </w:r>
      <w:r w:rsidRPr="000205C9">
        <w:rPr>
          <w:lang w:val="it-IT"/>
        </w:rPr>
        <w:t xml:space="preserve"> un differimento dell'insediamento del Governo e del G</w:t>
      </w:r>
      <w:r>
        <w:rPr>
          <w:lang w:val="it-IT"/>
        </w:rPr>
        <w:t xml:space="preserve">ran Consiglio </w:t>
      </w:r>
      <w:r w:rsidRPr="000205C9">
        <w:rPr>
          <w:lang w:val="it-IT"/>
        </w:rPr>
        <w:t>«</w:t>
      </w:r>
      <w:r w:rsidRPr="000205C9">
        <w:rPr>
          <w:i/>
          <w:lang w:val="it-IT"/>
        </w:rPr>
        <w:t>non risolve il problema sollevato</w:t>
      </w:r>
      <w:r w:rsidRPr="000205C9">
        <w:rPr>
          <w:lang w:val="it-IT"/>
        </w:rPr>
        <w:t>» dall'atto parlamentare; il C</w:t>
      </w:r>
      <w:r>
        <w:rPr>
          <w:lang w:val="it-IT"/>
        </w:rPr>
        <w:t>onsiglio di Stato</w:t>
      </w:r>
      <w:r w:rsidRPr="000205C9">
        <w:rPr>
          <w:lang w:val="it-IT"/>
        </w:rPr>
        <w:t xml:space="preserve"> reputa inoltre «</w:t>
      </w:r>
      <w:r w:rsidRPr="000205C9">
        <w:rPr>
          <w:i/>
          <w:lang w:val="it-IT"/>
        </w:rPr>
        <w:t>opportuno evitare di ritardare troppo l'entrata in carica delle nuove autorità rispetto al giorno delle elezioni. Nel periodo di transizione (tranne nel caso in cui gran parte degli uscenti siano rieletti) si rischia di bloccare l'attività, limitandola ai compiti di ordinaria amministrazione. Un periodo breve può essere tollerabile ma un periodo più lungo dovrebbe essere evitato</w:t>
      </w:r>
      <w:r w:rsidRPr="000205C9">
        <w:rPr>
          <w:lang w:val="it-IT"/>
        </w:rPr>
        <w:t>». Il Governo invita pertanto il G</w:t>
      </w:r>
      <w:r>
        <w:rPr>
          <w:lang w:val="it-IT"/>
        </w:rPr>
        <w:t>ran Consiglio</w:t>
      </w:r>
      <w:r w:rsidRPr="000205C9">
        <w:rPr>
          <w:lang w:val="it-IT"/>
        </w:rPr>
        <w:t xml:space="preserve"> a respingere l'atto parlamentare.</w:t>
      </w:r>
    </w:p>
    <w:p w:rsidR="00861007" w:rsidRDefault="000205C9" w:rsidP="00861007">
      <w:pPr>
        <w:pStyle w:val="Default"/>
        <w:spacing w:before="120"/>
        <w:jc w:val="both"/>
      </w:pPr>
      <w:r w:rsidRPr="00A94A61">
        <w:rPr>
          <w:u w:val="single"/>
          <w:lang w:val="it-IT"/>
        </w:rPr>
        <w:t>L'atto parlamentare</w:t>
      </w:r>
      <w:r w:rsidR="008C4DB4">
        <w:rPr>
          <w:u w:val="single"/>
          <w:lang w:val="it-IT"/>
        </w:rPr>
        <w:t xml:space="preserve"> di Franco Celio</w:t>
      </w:r>
      <w:r w:rsidRPr="00A94A61">
        <w:rPr>
          <w:u w:val="single"/>
          <w:lang w:val="it-IT"/>
        </w:rPr>
        <w:t xml:space="preserve"> è da considerarsi respinto dalla maggioranza commissionale</w:t>
      </w:r>
      <w:r>
        <w:rPr>
          <w:u w:val="single"/>
          <w:lang w:val="it-IT"/>
        </w:rPr>
        <w:t>, che aderisce alla posizione governativa,</w:t>
      </w:r>
      <w:r w:rsidRPr="00A94A61">
        <w:rPr>
          <w:u w:val="single"/>
          <w:lang w:val="it-IT"/>
        </w:rPr>
        <w:t xml:space="preserve"> e accolto dalle minoranze 1 e 2</w:t>
      </w:r>
      <w:r>
        <w:rPr>
          <w:lang w:val="it-IT"/>
        </w:rPr>
        <w:t>.</w:t>
      </w:r>
      <w:r w:rsidR="00861007">
        <w:rPr>
          <w:lang w:val="it-IT"/>
        </w:rPr>
        <w:br w:type="page"/>
      </w:r>
    </w:p>
    <w:p w:rsidR="00B02D8F" w:rsidRPr="000205C9" w:rsidRDefault="00B02D8F" w:rsidP="00DD62A4">
      <w:pPr>
        <w:pStyle w:val="Titolo3"/>
        <w:spacing w:before="0"/>
        <w:rPr>
          <w:rFonts w:ascii="Arial" w:hAnsi="Arial" w:cs="Arial"/>
          <w:b w:val="0"/>
          <w:i/>
          <w:color w:val="auto"/>
          <w:u w:val="single"/>
        </w:rPr>
      </w:pPr>
      <w:bookmarkStart w:id="135" w:name="_Toc527974545"/>
      <w:r w:rsidRPr="00062C80">
        <w:rPr>
          <w:rFonts w:ascii="Arial" w:hAnsi="Arial" w:cs="Arial"/>
          <w:i/>
          <w:color w:val="auto"/>
          <w:sz w:val="23"/>
          <w:szCs w:val="23"/>
          <w:u w:val="single"/>
        </w:rPr>
        <w:lastRenderedPageBreak/>
        <w:t>Iniziativa parlamentare generica del 24 giugno 2015 di Sergio Morisoli per il gruppo La Destra "</w:t>
      </w:r>
      <w:hyperlink r:id="rId44" w:history="1">
        <w:r w:rsidRPr="00062C80">
          <w:rPr>
            <w:rStyle w:val="Collegamentoipertestuale"/>
            <w:rFonts w:ascii="Arial" w:hAnsi="Arial" w:cs="Arial"/>
            <w:i/>
            <w:sz w:val="23"/>
            <w:szCs w:val="23"/>
          </w:rPr>
          <w:t>Il Governo e il Parlamento in carica hanno la responsabilità finanziaria fino all'ultimo giorno di legislatura</w:t>
        </w:r>
      </w:hyperlink>
      <w:r w:rsidRPr="00B14415">
        <w:rPr>
          <w:rFonts w:ascii="Arial" w:hAnsi="Arial" w:cs="Arial"/>
          <w:i/>
          <w:color w:val="auto"/>
          <w:sz w:val="23"/>
          <w:szCs w:val="23"/>
        </w:rPr>
        <w:t>"</w:t>
      </w:r>
      <w:bookmarkEnd w:id="135"/>
    </w:p>
    <w:p w:rsidR="008C4DB4" w:rsidRDefault="008C4DB4" w:rsidP="00B02D8F">
      <w:pPr>
        <w:pStyle w:val="Default"/>
        <w:spacing w:before="120"/>
        <w:jc w:val="both"/>
        <w:rPr>
          <w:lang w:val="it-IT"/>
        </w:rPr>
      </w:pPr>
      <w:r>
        <w:rPr>
          <w:lang w:val="it-IT"/>
        </w:rPr>
        <w:t xml:space="preserve">Partendo dalla constatazione </w:t>
      </w:r>
      <w:r w:rsidRPr="008C4DB4">
        <w:rPr>
          <w:lang w:val="it-IT"/>
        </w:rPr>
        <w:t>che l'atto parlamentare di Franco Celio "Stabilire in modo più preciso e razionale la durata della legislatura" sia di difficile attuazione, l'</w:t>
      </w:r>
      <w:proofErr w:type="spellStart"/>
      <w:r w:rsidRPr="008C4DB4">
        <w:rPr>
          <w:lang w:val="it-IT"/>
        </w:rPr>
        <w:t>iniziativista</w:t>
      </w:r>
      <w:proofErr w:type="spellEnd"/>
      <w:r w:rsidRPr="008C4DB4">
        <w:rPr>
          <w:lang w:val="it-IT"/>
        </w:rPr>
        <w:t xml:space="preserve"> chiede che nella LGC venga fissato il principio secondo cui i conti consuntivi siano votati «</w:t>
      </w:r>
      <w:r w:rsidRPr="008C4DB4">
        <w:rPr>
          <w:i/>
          <w:lang w:val="it-IT"/>
        </w:rPr>
        <w:t>dal Parlamento entro e non oltre l'ultima sessione di legislatura. Il Governo e la Commissione della gestione e delle finanze adeguano la procedura amministrativa interna per rispettare questo termine</w:t>
      </w:r>
      <w:r w:rsidRPr="008C4DB4">
        <w:rPr>
          <w:lang w:val="it-IT"/>
        </w:rPr>
        <w:t>».</w:t>
      </w:r>
    </w:p>
    <w:p w:rsidR="00B02D8F" w:rsidRDefault="008C4DB4" w:rsidP="00B02D8F">
      <w:pPr>
        <w:pStyle w:val="Default"/>
        <w:spacing w:before="120"/>
        <w:jc w:val="both"/>
        <w:rPr>
          <w:lang w:val="it-IT"/>
        </w:rPr>
      </w:pPr>
      <w:r>
        <w:rPr>
          <w:lang w:val="it-IT"/>
        </w:rPr>
        <w:t>Il Consiglio di Stato</w:t>
      </w:r>
      <w:r w:rsidRPr="008C4DB4">
        <w:rPr>
          <w:lang w:val="it-IT"/>
        </w:rPr>
        <w:t xml:space="preserve"> – dopo aver esaminato in modo approfondito presso i servizi finanziari cantonali l'ipotesi di «</w:t>
      </w:r>
      <w:r w:rsidRPr="008C4DB4">
        <w:rPr>
          <w:i/>
          <w:lang w:val="it-IT"/>
        </w:rPr>
        <w:t>anticipare la chiusura dei conti e il licenziamento del messaggio sul consuntivo, così da renderne possibile nell'anno elettorale la discussione davanti al Gran Consiglio entro la fine della legislatura</w:t>
      </w:r>
      <w:r w:rsidRPr="008C4DB4">
        <w:rPr>
          <w:lang w:val="it-IT"/>
        </w:rPr>
        <w:t>» – conclude che le «</w:t>
      </w:r>
      <w:r w:rsidRPr="008C4DB4">
        <w:rPr>
          <w:i/>
          <w:lang w:val="it-IT"/>
        </w:rPr>
        <w:t>importanti operazioni di chiusura</w:t>
      </w:r>
      <w:r w:rsidRPr="008C4DB4">
        <w:rPr>
          <w:lang w:val="it-IT"/>
        </w:rPr>
        <w:t>» per l'elaborazione dei conti consuntivi «</w:t>
      </w:r>
      <w:r w:rsidRPr="008C4DB4">
        <w:rPr>
          <w:i/>
          <w:lang w:val="it-IT"/>
        </w:rPr>
        <w:t>non permettono di licenziare il messaggio concernente il consuntivo prima del 20-25 marzo di ogni anno. L'iniziativa non è conciliabile con i tempi tecnici necessari per l'allestimento e l'adozione del messaggio sul consuntivo</w:t>
      </w:r>
      <w:r w:rsidRPr="008C4DB4">
        <w:rPr>
          <w:lang w:val="it-IT"/>
        </w:rPr>
        <w:t>». Il Governo invita pertanto il G</w:t>
      </w:r>
      <w:r>
        <w:rPr>
          <w:lang w:val="it-IT"/>
        </w:rPr>
        <w:t xml:space="preserve">ran Consiglio </w:t>
      </w:r>
      <w:r w:rsidRPr="008C4DB4">
        <w:rPr>
          <w:lang w:val="it-IT"/>
        </w:rPr>
        <w:t>a respingere l'atto parlamentare.</w:t>
      </w:r>
    </w:p>
    <w:p w:rsidR="008C4DB4" w:rsidRDefault="008C4DB4" w:rsidP="00B02D8F">
      <w:pPr>
        <w:pStyle w:val="Default"/>
        <w:spacing w:before="120"/>
        <w:jc w:val="both"/>
        <w:rPr>
          <w:lang w:val="it-IT"/>
        </w:rPr>
      </w:pPr>
      <w:r w:rsidRPr="00DA3FFC">
        <w:rPr>
          <w:u w:val="single"/>
          <w:lang w:val="it-IT"/>
        </w:rPr>
        <w:t>L'iniziativa parlamentare generica di Sergio Morisoli è da ritenersi respinta dalla maggioranza della Commissione e dalla minoranza 1, mentre è da considerarsi accolta dalla minoranza 2</w:t>
      </w:r>
      <w:r>
        <w:rPr>
          <w:lang w:val="it-IT"/>
        </w:rPr>
        <w:t>.</w:t>
      </w:r>
    </w:p>
    <w:p w:rsidR="004D577C" w:rsidRPr="00DD62A4" w:rsidRDefault="004D577C" w:rsidP="008C4DB4">
      <w:pPr>
        <w:pStyle w:val="Default"/>
        <w:spacing w:line="360" w:lineRule="auto"/>
        <w:jc w:val="both"/>
        <w:rPr>
          <w:color w:val="auto"/>
          <w:sz w:val="32"/>
          <w:szCs w:val="32"/>
          <w:lang w:val="it-IT"/>
        </w:rPr>
      </w:pPr>
    </w:p>
    <w:p w:rsidR="00C36341" w:rsidRPr="00052119" w:rsidRDefault="004247AC" w:rsidP="00C36341">
      <w:pPr>
        <w:pStyle w:val="Titolo2"/>
        <w:tabs>
          <w:tab w:val="left" w:pos="709"/>
        </w:tabs>
        <w:spacing w:before="0"/>
        <w:rPr>
          <w:rFonts w:ascii="Arial" w:hAnsi="Arial" w:cs="Arial"/>
          <w:color w:val="auto"/>
          <w:sz w:val="24"/>
          <w:szCs w:val="24"/>
        </w:rPr>
      </w:pPr>
      <w:bookmarkStart w:id="136" w:name="_Toc527974546"/>
      <w:r>
        <w:rPr>
          <w:rFonts w:ascii="Arial" w:hAnsi="Arial" w:cs="Arial"/>
          <w:color w:val="auto"/>
          <w:sz w:val="24"/>
          <w:szCs w:val="24"/>
        </w:rPr>
        <w:t>art. 70</w:t>
      </w:r>
      <w:r w:rsidR="00C36341">
        <w:rPr>
          <w:rFonts w:ascii="Arial" w:hAnsi="Arial" w:cs="Arial"/>
          <w:color w:val="auto"/>
          <w:sz w:val="24"/>
          <w:szCs w:val="24"/>
        </w:rPr>
        <w:t xml:space="preserve"> "Ripartizione", a</w:t>
      </w:r>
      <w:r w:rsidR="00C36341" w:rsidRPr="00C36341">
        <w:rPr>
          <w:rFonts w:ascii="Arial" w:hAnsi="Arial" w:cs="Arial"/>
          <w:color w:val="auto"/>
          <w:sz w:val="24"/>
          <w:szCs w:val="24"/>
        </w:rPr>
        <w:t>rt. 71</w:t>
      </w:r>
      <w:r>
        <w:rPr>
          <w:rFonts w:ascii="Arial" w:hAnsi="Arial" w:cs="Arial"/>
          <w:color w:val="auto"/>
          <w:sz w:val="24"/>
          <w:szCs w:val="24"/>
        </w:rPr>
        <w:t xml:space="preserve"> </w:t>
      </w:r>
      <w:r w:rsidR="00C36341">
        <w:rPr>
          <w:rFonts w:ascii="Arial" w:hAnsi="Arial" w:cs="Arial"/>
          <w:color w:val="auto"/>
          <w:sz w:val="24"/>
          <w:szCs w:val="24"/>
        </w:rPr>
        <w:t>"</w:t>
      </w:r>
      <w:r w:rsidR="00C36341" w:rsidRPr="00C36341">
        <w:rPr>
          <w:rFonts w:ascii="Arial" w:hAnsi="Arial" w:cs="Arial"/>
          <w:color w:val="auto"/>
          <w:sz w:val="24"/>
          <w:szCs w:val="24"/>
        </w:rPr>
        <w:t>Rappresentanza regionale</w:t>
      </w:r>
      <w:r w:rsidR="00B3110A">
        <w:rPr>
          <w:rFonts w:ascii="Arial" w:hAnsi="Arial" w:cs="Arial"/>
          <w:color w:val="auto"/>
          <w:sz w:val="24"/>
          <w:szCs w:val="24"/>
        </w:rPr>
        <w:t xml:space="preserve">", art. 72 </w:t>
      </w:r>
      <w:r w:rsidR="00C36341">
        <w:rPr>
          <w:rFonts w:ascii="Arial" w:hAnsi="Arial" w:cs="Arial"/>
          <w:color w:val="auto"/>
          <w:sz w:val="24"/>
          <w:szCs w:val="24"/>
        </w:rPr>
        <w:t>"</w:t>
      </w:r>
      <w:r w:rsidR="00C36341" w:rsidRPr="00C36341">
        <w:rPr>
          <w:rFonts w:ascii="Arial" w:hAnsi="Arial" w:cs="Arial"/>
          <w:color w:val="auto"/>
          <w:sz w:val="24"/>
          <w:szCs w:val="24"/>
        </w:rPr>
        <w:t>Rilascio delle credenziali</w:t>
      </w:r>
      <w:r w:rsidR="00B3110A">
        <w:rPr>
          <w:rFonts w:ascii="Arial" w:hAnsi="Arial" w:cs="Arial"/>
          <w:color w:val="auto"/>
          <w:sz w:val="24"/>
          <w:szCs w:val="24"/>
        </w:rPr>
        <w:t xml:space="preserve">", art. 73 </w:t>
      </w:r>
      <w:r w:rsidR="00C36341">
        <w:rPr>
          <w:rFonts w:ascii="Arial" w:hAnsi="Arial" w:cs="Arial"/>
          <w:color w:val="auto"/>
          <w:sz w:val="24"/>
          <w:szCs w:val="24"/>
        </w:rPr>
        <w:t>"Ripartizione"</w:t>
      </w:r>
      <w:bookmarkEnd w:id="136"/>
    </w:p>
    <w:p w:rsidR="00540BBD" w:rsidRPr="009468B6" w:rsidRDefault="00540BBD" w:rsidP="00540BBD">
      <w:pPr>
        <w:tabs>
          <w:tab w:val="left" w:pos="567"/>
        </w:tabs>
        <w:spacing w:before="120"/>
        <w:ind w:left="567"/>
        <w:rPr>
          <w:i/>
          <w:sz w:val="20"/>
        </w:rPr>
      </w:pPr>
      <w:r w:rsidRPr="009468B6">
        <w:rPr>
          <w:i/>
          <w:sz w:val="20"/>
          <w:highlight w:val="green"/>
        </w:rPr>
        <w:t>nessuna modifica rispetto alla versione governativa</w:t>
      </w:r>
    </w:p>
    <w:p w:rsidR="00C36341" w:rsidRPr="00DD62A4" w:rsidRDefault="00C36341" w:rsidP="008C4DB4">
      <w:pPr>
        <w:pStyle w:val="Default"/>
        <w:spacing w:line="360" w:lineRule="auto"/>
        <w:jc w:val="both"/>
        <w:rPr>
          <w:color w:val="auto"/>
          <w:sz w:val="32"/>
          <w:szCs w:val="32"/>
          <w:lang w:val="it-IT"/>
        </w:rPr>
      </w:pPr>
    </w:p>
    <w:p w:rsidR="00C36341" w:rsidRDefault="00C36341" w:rsidP="00C36341">
      <w:pPr>
        <w:pStyle w:val="Titolo2"/>
        <w:tabs>
          <w:tab w:val="left" w:pos="709"/>
        </w:tabs>
        <w:spacing w:before="0"/>
        <w:rPr>
          <w:rFonts w:ascii="Arial" w:hAnsi="Arial" w:cs="Arial"/>
          <w:color w:val="auto"/>
          <w:sz w:val="24"/>
          <w:szCs w:val="24"/>
        </w:rPr>
      </w:pPr>
      <w:bookmarkStart w:id="137" w:name="_Toc527974547"/>
      <w:r w:rsidRPr="00947F2B">
        <w:rPr>
          <w:rFonts w:ascii="Arial" w:hAnsi="Arial" w:cs="Arial"/>
          <w:color w:val="auto"/>
          <w:sz w:val="24"/>
          <w:szCs w:val="24"/>
        </w:rPr>
        <w:t xml:space="preserve">art. </w:t>
      </w:r>
      <w:r w:rsidR="004247AC">
        <w:rPr>
          <w:rFonts w:ascii="Arial" w:hAnsi="Arial" w:cs="Arial"/>
          <w:color w:val="auto"/>
          <w:sz w:val="24"/>
          <w:szCs w:val="24"/>
        </w:rPr>
        <w:t>74</w:t>
      </w:r>
      <w:r w:rsidR="004D577C">
        <w:rPr>
          <w:rFonts w:ascii="Arial" w:hAnsi="Arial" w:cs="Arial"/>
          <w:color w:val="auto"/>
          <w:sz w:val="24"/>
          <w:szCs w:val="24"/>
        </w:rPr>
        <w:t xml:space="preserve"> </w:t>
      </w:r>
      <w:r w:rsidRPr="00947F2B">
        <w:rPr>
          <w:rFonts w:ascii="Arial" w:hAnsi="Arial" w:cs="Arial"/>
          <w:color w:val="auto"/>
          <w:sz w:val="24"/>
          <w:szCs w:val="24"/>
        </w:rPr>
        <w:t>"</w:t>
      </w:r>
      <w:r>
        <w:rPr>
          <w:rFonts w:ascii="Arial" w:hAnsi="Arial" w:cs="Arial"/>
          <w:color w:val="auto"/>
          <w:sz w:val="24"/>
          <w:szCs w:val="24"/>
        </w:rPr>
        <w:t>Dichiarazione di fedeltà"</w:t>
      </w:r>
      <w:bookmarkEnd w:id="137"/>
    </w:p>
    <w:p w:rsidR="003A1AEB" w:rsidRPr="007C5A57" w:rsidRDefault="00C36341" w:rsidP="003A1AEB">
      <w:pPr>
        <w:tabs>
          <w:tab w:val="left" w:pos="567"/>
        </w:tabs>
        <w:spacing w:before="120"/>
        <w:ind w:left="567"/>
      </w:pPr>
      <w:r w:rsidRPr="00B826B1">
        <w:rPr>
          <w:i/>
          <w:sz w:val="20"/>
          <w:u w:val="single"/>
        </w:rPr>
        <w:t>si vedano</w:t>
      </w:r>
      <w:r w:rsidR="004D577C" w:rsidRPr="00B826B1">
        <w:rPr>
          <w:i/>
          <w:sz w:val="20"/>
          <w:u w:val="single"/>
        </w:rPr>
        <w:t>, per</w:t>
      </w:r>
      <w:r w:rsidR="00B826B1">
        <w:rPr>
          <w:i/>
          <w:sz w:val="20"/>
          <w:u w:val="single"/>
        </w:rPr>
        <w:t xml:space="preserve"> l'art. 74</w:t>
      </w:r>
      <w:r w:rsidR="004D577C" w:rsidRPr="00B826B1">
        <w:rPr>
          <w:i/>
          <w:sz w:val="20"/>
          <w:u w:val="single"/>
        </w:rPr>
        <w:t xml:space="preserve"> cpv. 1,</w:t>
      </w:r>
      <w:r w:rsidRPr="00B826B1">
        <w:rPr>
          <w:i/>
          <w:sz w:val="20"/>
          <w:u w:val="single"/>
        </w:rPr>
        <w:t xml:space="preserve"> le </w:t>
      </w:r>
      <w:r w:rsidR="00B3110A" w:rsidRPr="00B826B1">
        <w:rPr>
          <w:i/>
          <w:sz w:val="20"/>
          <w:u w:val="single"/>
        </w:rPr>
        <w:t xml:space="preserve">considerazioni all'art. 69 </w:t>
      </w:r>
      <w:r w:rsidRPr="00B826B1">
        <w:rPr>
          <w:i/>
          <w:sz w:val="20"/>
          <w:u w:val="single"/>
        </w:rPr>
        <w:t>cpv. 1 "Delegati" concernenti la tempistica di entrata in carica delle autorità politiche</w:t>
      </w:r>
      <w:r w:rsidR="003A1AEB">
        <w:rPr>
          <w:i/>
          <w:sz w:val="20"/>
        </w:rPr>
        <w:t xml:space="preserve"> [ipotesi di emendamento n. 22a e n. 22b, pagine 5</w:t>
      </w:r>
      <w:r w:rsidR="00117F8D">
        <w:rPr>
          <w:i/>
          <w:sz w:val="20"/>
        </w:rPr>
        <w:t>0</w:t>
      </w:r>
      <w:r w:rsidR="003A1AEB">
        <w:rPr>
          <w:i/>
          <w:sz w:val="20"/>
        </w:rPr>
        <w:t>-5</w:t>
      </w:r>
      <w:r w:rsidR="00117F8D">
        <w:rPr>
          <w:i/>
          <w:sz w:val="20"/>
        </w:rPr>
        <w:t>3</w:t>
      </w:r>
      <w:r w:rsidR="003A1AEB">
        <w:rPr>
          <w:i/>
          <w:sz w:val="20"/>
        </w:rPr>
        <w:t xml:space="preserve"> del rapporto]</w:t>
      </w:r>
    </w:p>
    <w:p w:rsidR="00CD4A4E" w:rsidRPr="00DD62A4" w:rsidRDefault="00CD4A4E" w:rsidP="00CD4A4E">
      <w:pPr>
        <w:pStyle w:val="Default"/>
        <w:spacing w:line="360" w:lineRule="auto"/>
        <w:jc w:val="both"/>
        <w:rPr>
          <w:color w:val="auto"/>
          <w:sz w:val="32"/>
          <w:szCs w:val="32"/>
          <w:lang w:val="it-IT"/>
        </w:rPr>
      </w:pPr>
    </w:p>
    <w:p w:rsidR="00EF4EE4" w:rsidRPr="00052119" w:rsidRDefault="004247AC" w:rsidP="00EF4EE4">
      <w:pPr>
        <w:pStyle w:val="Titolo2"/>
        <w:tabs>
          <w:tab w:val="left" w:pos="709"/>
        </w:tabs>
        <w:spacing w:before="0"/>
        <w:rPr>
          <w:rFonts w:ascii="Arial" w:hAnsi="Arial" w:cs="Arial"/>
          <w:color w:val="auto"/>
          <w:sz w:val="24"/>
          <w:szCs w:val="24"/>
        </w:rPr>
      </w:pPr>
      <w:bookmarkStart w:id="138" w:name="_Toc527974548"/>
      <w:r>
        <w:rPr>
          <w:rFonts w:ascii="Arial" w:hAnsi="Arial" w:cs="Arial"/>
          <w:color w:val="auto"/>
          <w:sz w:val="24"/>
          <w:szCs w:val="24"/>
        </w:rPr>
        <w:t xml:space="preserve">art. 75 </w:t>
      </w:r>
      <w:r w:rsidR="00EF4EE4">
        <w:rPr>
          <w:rFonts w:ascii="Arial" w:hAnsi="Arial" w:cs="Arial"/>
          <w:color w:val="auto"/>
          <w:sz w:val="24"/>
          <w:szCs w:val="24"/>
        </w:rPr>
        <w:t>"</w:t>
      </w:r>
      <w:r w:rsidR="00EF4EE4" w:rsidRPr="00EF4EE4">
        <w:rPr>
          <w:rFonts w:ascii="Arial" w:hAnsi="Arial" w:cs="Arial"/>
          <w:color w:val="auto"/>
          <w:sz w:val="24"/>
          <w:szCs w:val="24"/>
        </w:rPr>
        <w:t>Sistema di elezione</w:t>
      </w:r>
      <w:r w:rsidR="00EF4EE4">
        <w:rPr>
          <w:rFonts w:ascii="Arial" w:hAnsi="Arial" w:cs="Arial"/>
          <w:color w:val="auto"/>
          <w:sz w:val="24"/>
          <w:szCs w:val="24"/>
        </w:rPr>
        <w:t>"</w:t>
      </w:r>
      <w:bookmarkEnd w:id="138"/>
    </w:p>
    <w:p w:rsidR="003A1AEB" w:rsidRDefault="00540BBD" w:rsidP="003A1AEB">
      <w:pPr>
        <w:tabs>
          <w:tab w:val="left" w:pos="567"/>
        </w:tabs>
        <w:spacing w:before="120"/>
        <w:ind w:left="567"/>
        <w:rPr>
          <w:i/>
          <w:sz w:val="20"/>
          <w:highlight w:val="green"/>
        </w:rPr>
      </w:pPr>
      <w:r w:rsidRPr="009468B6">
        <w:rPr>
          <w:i/>
          <w:sz w:val="20"/>
          <w:highlight w:val="green"/>
        </w:rPr>
        <w:t>nessuna modifica rispetto alla versione governativa</w:t>
      </w:r>
    </w:p>
    <w:p w:rsidR="003A1AEB" w:rsidRPr="00DD62A4" w:rsidRDefault="003A1AEB" w:rsidP="003A1AEB">
      <w:pPr>
        <w:pStyle w:val="Default"/>
        <w:spacing w:line="360" w:lineRule="auto"/>
        <w:jc w:val="both"/>
        <w:rPr>
          <w:color w:val="auto"/>
          <w:sz w:val="32"/>
          <w:szCs w:val="32"/>
          <w:lang w:val="it-IT"/>
        </w:rPr>
      </w:pPr>
    </w:p>
    <w:p w:rsidR="00175D3E" w:rsidRPr="00052119" w:rsidRDefault="004247AC" w:rsidP="00175D3E">
      <w:pPr>
        <w:pStyle w:val="Titolo2"/>
        <w:tabs>
          <w:tab w:val="left" w:pos="709"/>
        </w:tabs>
        <w:spacing w:before="0"/>
        <w:rPr>
          <w:rFonts w:ascii="Arial" w:hAnsi="Arial" w:cs="Arial"/>
          <w:color w:val="auto"/>
          <w:sz w:val="24"/>
          <w:szCs w:val="24"/>
        </w:rPr>
      </w:pPr>
      <w:bookmarkStart w:id="139" w:name="_Toc527974549"/>
      <w:r>
        <w:rPr>
          <w:rFonts w:ascii="Arial" w:hAnsi="Arial" w:cs="Arial"/>
          <w:color w:val="auto"/>
          <w:sz w:val="24"/>
          <w:szCs w:val="24"/>
        </w:rPr>
        <w:t xml:space="preserve">art. 76 </w:t>
      </w:r>
      <w:r w:rsidR="00175D3E">
        <w:rPr>
          <w:rFonts w:ascii="Arial" w:hAnsi="Arial" w:cs="Arial"/>
          <w:color w:val="auto"/>
          <w:sz w:val="24"/>
          <w:szCs w:val="24"/>
        </w:rPr>
        <w:t>"</w:t>
      </w:r>
      <w:r w:rsidR="00175D3E" w:rsidRPr="00EF4EE4">
        <w:rPr>
          <w:rFonts w:ascii="Arial" w:hAnsi="Arial" w:cs="Arial"/>
          <w:color w:val="auto"/>
          <w:sz w:val="24"/>
          <w:szCs w:val="24"/>
        </w:rPr>
        <w:t>Sistema di elezione</w:t>
      </w:r>
      <w:r>
        <w:rPr>
          <w:rFonts w:ascii="Arial" w:hAnsi="Arial" w:cs="Arial"/>
          <w:color w:val="auto"/>
          <w:sz w:val="24"/>
          <w:szCs w:val="24"/>
        </w:rPr>
        <w:t xml:space="preserve">", art. 77 </w:t>
      </w:r>
      <w:r w:rsidR="00175D3E">
        <w:rPr>
          <w:rFonts w:ascii="Arial" w:hAnsi="Arial" w:cs="Arial"/>
          <w:color w:val="auto"/>
          <w:sz w:val="24"/>
          <w:szCs w:val="24"/>
        </w:rPr>
        <w:t>"Data dell'elezione"</w:t>
      </w:r>
      <w:bookmarkEnd w:id="139"/>
    </w:p>
    <w:p w:rsidR="00175D3E" w:rsidRPr="009468B6" w:rsidRDefault="00175D3E" w:rsidP="009468B6">
      <w:pPr>
        <w:tabs>
          <w:tab w:val="left" w:pos="567"/>
        </w:tabs>
        <w:spacing w:before="120"/>
        <w:ind w:left="567"/>
        <w:rPr>
          <w:i/>
          <w:sz w:val="20"/>
          <w:highlight w:val="green"/>
        </w:rPr>
      </w:pPr>
      <w:r w:rsidRPr="009468B6">
        <w:rPr>
          <w:i/>
          <w:sz w:val="20"/>
          <w:highlight w:val="green"/>
        </w:rPr>
        <w:t xml:space="preserve">modifiche </w:t>
      </w:r>
      <w:r w:rsidR="009468B6" w:rsidRPr="009468B6">
        <w:rPr>
          <w:i/>
          <w:sz w:val="20"/>
          <w:highlight w:val="green"/>
        </w:rPr>
        <w:t xml:space="preserve">solo </w:t>
      </w:r>
      <w:r w:rsidRPr="009468B6">
        <w:rPr>
          <w:i/>
          <w:sz w:val="20"/>
          <w:highlight w:val="green"/>
        </w:rPr>
        <w:t>formali</w:t>
      </w:r>
      <w:r w:rsidR="009468B6" w:rsidRPr="009468B6">
        <w:rPr>
          <w:i/>
          <w:sz w:val="20"/>
          <w:highlight w:val="green"/>
        </w:rPr>
        <w:t xml:space="preserve"> rispetto alla versione governativa</w:t>
      </w:r>
    </w:p>
    <w:p w:rsidR="00175D3E" w:rsidRPr="00DD62A4" w:rsidRDefault="00175D3E" w:rsidP="008C4DB4">
      <w:pPr>
        <w:pStyle w:val="Default"/>
        <w:spacing w:line="360" w:lineRule="auto"/>
        <w:jc w:val="both"/>
        <w:rPr>
          <w:color w:val="auto"/>
          <w:sz w:val="32"/>
          <w:szCs w:val="32"/>
          <w:lang w:val="it-IT"/>
        </w:rPr>
      </w:pPr>
    </w:p>
    <w:p w:rsidR="00175D3E" w:rsidRPr="00052119" w:rsidRDefault="004247AC" w:rsidP="00175D3E">
      <w:pPr>
        <w:pStyle w:val="Titolo2"/>
        <w:tabs>
          <w:tab w:val="left" w:pos="709"/>
        </w:tabs>
        <w:spacing w:before="0"/>
        <w:rPr>
          <w:rFonts w:ascii="Arial" w:hAnsi="Arial" w:cs="Arial"/>
          <w:color w:val="auto"/>
          <w:sz w:val="24"/>
          <w:szCs w:val="24"/>
        </w:rPr>
      </w:pPr>
      <w:bookmarkStart w:id="140" w:name="_Toc527974550"/>
      <w:r>
        <w:rPr>
          <w:rFonts w:ascii="Arial" w:hAnsi="Arial" w:cs="Arial"/>
          <w:color w:val="auto"/>
          <w:sz w:val="24"/>
          <w:szCs w:val="24"/>
        </w:rPr>
        <w:t xml:space="preserve">art. 78 </w:t>
      </w:r>
      <w:r w:rsidR="00175D3E">
        <w:rPr>
          <w:rFonts w:ascii="Arial" w:hAnsi="Arial" w:cs="Arial"/>
          <w:color w:val="auto"/>
          <w:sz w:val="24"/>
          <w:szCs w:val="24"/>
        </w:rPr>
        <w:t>"</w:t>
      </w:r>
      <w:r w:rsidR="00175D3E" w:rsidRPr="00175D3E">
        <w:rPr>
          <w:rFonts w:ascii="Arial" w:hAnsi="Arial" w:cs="Arial"/>
          <w:color w:val="auto"/>
          <w:sz w:val="24"/>
          <w:szCs w:val="24"/>
        </w:rPr>
        <w:t>Elezione del Consiglio comunale</w:t>
      </w:r>
      <w:r w:rsidR="00175D3E">
        <w:rPr>
          <w:rFonts w:ascii="Arial" w:hAnsi="Arial" w:cs="Arial"/>
          <w:color w:val="auto"/>
          <w:sz w:val="24"/>
          <w:szCs w:val="24"/>
        </w:rPr>
        <w:t xml:space="preserve">, </w:t>
      </w:r>
      <w:r w:rsidR="00175D3E" w:rsidRPr="00175D3E">
        <w:rPr>
          <w:rFonts w:ascii="Arial" w:hAnsi="Arial" w:cs="Arial"/>
          <w:color w:val="auto"/>
          <w:sz w:val="24"/>
          <w:szCs w:val="24"/>
        </w:rPr>
        <w:t>a) ripartizione</w:t>
      </w:r>
      <w:r w:rsidR="00175D3E">
        <w:rPr>
          <w:rFonts w:ascii="Arial" w:hAnsi="Arial" w:cs="Arial"/>
          <w:color w:val="auto"/>
          <w:sz w:val="24"/>
          <w:szCs w:val="24"/>
        </w:rPr>
        <w:t>", art. 79</w:t>
      </w:r>
      <w:r>
        <w:rPr>
          <w:rFonts w:ascii="Arial" w:hAnsi="Arial" w:cs="Arial"/>
          <w:color w:val="auto"/>
          <w:sz w:val="24"/>
          <w:szCs w:val="24"/>
        </w:rPr>
        <w:t xml:space="preserve"> "b) circondari",</w:t>
      </w:r>
      <w:r>
        <w:rPr>
          <w:rFonts w:ascii="Arial" w:hAnsi="Arial" w:cs="Arial"/>
          <w:color w:val="auto"/>
          <w:sz w:val="24"/>
          <w:szCs w:val="24"/>
        </w:rPr>
        <w:br/>
        <w:t>art. 80</w:t>
      </w:r>
      <w:r w:rsidR="00175D3E">
        <w:rPr>
          <w:rFonts w:ascii="Arial" w:hAnsi="Arial" w:cs="Arial"/>
          <w:color w:val="auto"/>
          <w:sz w:val="24"/>
          <w:szCs w:val="24"/>
        </w:rPr>
        <w:t xml:space="preserve"> "</w:t>
      </w:r>
      <w:r w:rsidR="00175D3E" w:rsidRPr="00175D3E">
        <w:rPr>
          <w:rFonts w:ascii="Arial" w:hAnsi="Arial" w:cs="Arial"/>
          <w:color w:val="auto"/>
          <w:sz w:val="24"/>
          <w:szCs w:val="24"/>
        </w:rPr>
        <w:t>Elezione del Municipio: ripartizione</w:t>
      </w:r>
      <w:r w:rsidR="00175D3E">
        <w:rPr>
          <w:rFonts w:ascii="Arial" w:hAnsi="Arial" w:cs="Arial"/>
          <w:color w:val="auto"/>
          <w:sz w:val="24"/>
          <w:szCs w:val="24"/>
        </w:rPr>
        <w:t>"</w:t>
      </w:r>
      <w:bookmarkEnd w:id="140"/>
    </w:p>
    <w:p w:rsidR="00540BBD" w:rsidRPr="009468B6" w:rsidRDefault="00540BBD" w:rsidP="00540BBD">
      <w:pPr>
        <w:tabs>
          <w:tab w:val="left" w:pos="567"/>
        </w:tabs>
        <w:spacing w:before="120"/>
        <w:ind w:left="567"/>
        <w:rPr>
          <w:i/>
          <w:sz w:val="20"/>
          <w:highlight w:val="green"/>
        </w:rPr>
      </w:pPr>
      <w:r w:rsidRPr="009468B6">
        <w:rPr>
          <w:i/>
          <w:sz w:val="20"/>
          <w:highlight w:val="green"/>
        </w:rPr>
        <w:t>nessuna modifica rispetto alla versione governativa</w:t>
      </w:r>
    </w:p>
    <w:p w:rsidR="00872A4E" w:rsidRDefault="00872A4E" w:rsidP="00DA3FFC">
      <w:pPr>
        <w:pStyle w:val="Default"/>
        <w:spacing w:line="360" w:lineRule="auto"/>
        <w:jc w:val="both"/>
        <w:rPr>
          <w:color w:val="auto"/>
          <w:lang w:val="it-IT"/>
        </w:rPr>
      </w:pPr>
    </w:p>
    <w:p w:rsidR="00861007" w:rsidRDefault="00861007">
      <w:pPr>
        <w:rPr>
          <w:rFonts w:eastAsiaTheme="majorEastAsia" w:cs="Arial"/>
          <w:b/>
          <w:bCs/>
          <w:szCs w:val="24"/>
        </w:rPr>
      </w:pPr>
      <w:r>
        <w:rPr>
          <w:rFonts w:cs="Arial"/>
          <w:szCs w:val="24"/>
        </w:rPr>
        <w:br w:type="page"/>
      </w:r>
    </w:p>
    <w:p w:rsidR="0095172D" w:rsidRDefault="00795532" w:rsidP="003D3D8F">
      <w:pPr>
        <w:pStyle w:val="Titolo2"/>
        <w:tabs>
          <w:tab w:val="left" w:pos="709"/>
        </w:tabs>
        <w:spacing w:before="0"/>
        <w:rPr>
          <w:rFonts w:ascii="Arial" w:hAnsi="Arial" w:cs="Arial"/>
          <w:color w:val="auto"/>
          <w:sz w:val="24"/>
          <w:szCs w:val="24"/>
        </w:rPr>
      </w:pPr>
      <w:bookmarkStart w:id="141" w:name="_Toc527974551"/>
      <w:r w:rsidRPr="00947F2B">
        <w:rPr>
          <w:rFonts w:ascii="Arial" w:hAnsi="Arial" w:cs="Arial"/>
          <w:color w:val="auto"/>
          <w:sz w:val="24"/>
          <w:szCs w:val="24"/>
        </w:rPr>
        <w:lastRenderedPageBreak/>
        <w:t>art. 81</w:t>
      </w:r>
      <w:r w:rsidR="004247AC">
        <w:rPr>
          <w:rFonts w:ascii="Arial" w:hAnsi="Arial" w:cs="Arial"/>
          <w:color w:val="auto"/>
          <w:sz w:val="24"/>
          <w:szCs w:val="24"/>
        </w:rPr>
        <w:t xml:space="preserve"> </w:t>
      </w:r>
      <w:r w:rsidRPr="00947F2B">
        <w:rPr>
          <w:rFonts w:ascii="Arial" w:hAnsi="Arial" w:cs="Arial"/>
          <w:color w:val="auto"/>
          <w:sz w:val="24"/>
          <w:szCs w:val="24"/>
        </w:rPr>
        <w:t>"Designazione dei membri supp</w:t>
      </w:r>
      <w:r>
        <w:rPr>
          <w:rFonts w:ascii="Arial" w:hAnsi="Arial" w:cs="Arial"/>
          <w:color w:val="auto"/>
          <w:sz w:val="24"/>
          <w:szCs w:val="24"/>
        </w:rPr>
        <w:t>lenti del Municipio</w:t>
      </w:r>
      <w:r w:rsidR="000A3F6A">
        <w:rPr>
          <w:rFonts w:ascii="Arial" w:hAnsi="Arial" w:cs="Arial"/>
          <w:color w:val="auto"/>
          <w:sz w:val="24"/>
          <w:szCs w:val="24"/>
        </w:rPr>
        <w:t>"</w:t>
      </w:r>
      <w:bookmarkEnd w:id="141"/>
    </w:p>
    <w:p w:rsidR="009468B6" w:rsidRPr="00367C4A" w:rsidRDefault="009468B6" w:rsidP="009468B6">
      <w:pPr>
        <w:tabs>
          <w:tab w:val="left" w:pos="567"/>
        </w:tabs>
        <w:spacing w:before="120"/>
        <w:ind w:left="567"/>
        <w:rPr>
          <w:i/>
          <w:sz w:val="20"/>
        </w:rPr>
      </w:pPr>
      <w:r w:rsidRPr="009468B6">
        <w:rPr>
          <w:i/>
          <w:sz w:val="20"/>
          <w:highlight w:val="yellow"/>
        </w:rPr>
        <w:t>ipotesi di emendamento della minoranza rispetto alla versione della maggioranza (corrispondente alla versione governativa)</w:t>
      </w:r>
    </w:p>
    <w:p w:rsidR="003D3D8F" w:rsidRPr="007C5A57" w:rsidRDefault="003D3D8F" w:rsidP="003D3D8F">
      <w:pPr>
        <w:tabs>
          <w:tab w:val="left" w:pos="567"/>
        </w:tabs>
        <w:spacing w:before="120"/>
        <w:ind w:left="567"/>
      </w:pPr>
      <w:r w:rsidRPr="00B826B1">
        <w:rPr>
          <w:i/>
          <w:sz w:val="20"/>
          <w:u w:val="single"/>
        </w:rPr>
        <w:t>si vedano</w:t>
      </w:r>
      <w:r w:rsidR="00175D3E" w:rsidRPr="00B826B1">
        <w:rPr>
          <w:i/>
          <w:sz w:val="20"/>
          <w:u w:val="single"/>
        </w:rPr>
        <w:t xml:space="preserve"> anche</w:t>
      </w:r>
      <w:r w:rsidR="00636FD7" w:rsidRPr="00B826B1">
        <w:rPr>
          <w:i/>
          <w:sz w:val="20"/>
          <w:u w:val="single"/>
        </w:rPr>
        <w:t>, per</w:t>
      </w:r>
      <w:r w:rsidR="00B826B1">
        <w:rPr>
          <w:i/>
          <w:sz w:val="20"/>
          <w:u w:val="single"/>
        </w:rPr>
        <w:t xml:space="preserve"> l'art. 81 </w:t>
      </w:r>
      <w:r w:rsidR="00636FD7" w:rsidRPr="00B826B1">
        <w:rPr>
          <w:i/>
          <w:sz w:val="20"/>
          <w:u w:val="single"/>
        </w:rPr>
        <w:t>cpv. 4 e 5,</w:t>
      </w:r>
      <w:r w:rsidRPr="00B826B1">
        <w:rPr>
          <w:i/>
          <w:sz w:val="20"/>
          <w:u w:val="single"/>
        </w:rPr>
        <w:t xml:space="preserve"> le </w:t>
      </w:r>
      <w:r w:rsidR="00B3110A" w:rsidRPr="00B826B1">
        <w:rPr>
          <w:i/>
          <w:sz w:val="20"/>
          <w:u w:val="single"/>
        </w:rPr>
        <w:t xml:space="preserve">considerazioni all'art. 31 </w:t>
      </w:r>
      <w:r w:rsidRPr="00B826B1">
        <w:rPr>
          <w:i/>
          <w:sz w:val="20"/>
          <w:u w:val="single"/>
        </w:rPr>
        <w:t>cpv. 1 "Delegati" concernenti il ruolo del rappresentante dei proponenti</w:t>
      </w:r>
      <w:r w:rsidR="007C5A57">
        <w:rPr>
          <w:i/>
          <w:sz w:val="20"/>
        </w:rPr>
        <w:t xml:space="preserve"> [ipotesi di emendamento n. 13a e n. 13b, pagine </w:t>
      </w:r>
      <w:r w:rsidR="00140DF3">
        <w:rPr>
          <w:i/>
          <w:sz w:val="20"/>
        </w:rPr>
        <w:t>35</w:t>
      </w:r>
      <w:r w:rsidR="007C5A57">
        <w:rPr>
          <w:i/>
          <w:sz w:val="20"/>
        </w:rPr>
        <w:t>-</w:t>
      </w:r>
      <w:r w:rsidR="00982367">
        <w:rPr>
          <w:i/>
          <w:sz w:val="20"/>
        </w:rPr>
        <w:t>39</w:t>
      </w:r>
      <w:r w:rsidR="007C5A57">
        <w:rPr>
          <w:i/>
          <w:sz w:val="20"/>
        </w:rPr>
        <w:t xml:space="preserve"> del rapporto]</w:t>
      </w:r>
    </w:p>
    <w:p w:rsidR="00175D3E" w:rsidRDefault="00175D3E" w:rsidP="00DA3FFC">
      <w:pPr>
        <w:spacing w:before="120"/>
      </w:pPr>
      <w:r>
        <w:t xml:space="preserve">Questa è la </w:t>
      </w:r>
      <w:r w:rsidRPr="00DA3FFC">
        <w:rPr>
          <w:lang w:val="it-CH"/>
        </w:rPr>
        <w:t>situazione</w:t>
      </w:r>
      <w:r>
        <w:t xml:space="preserve"> dei municipali supplenti riferiti alle elezioni comunali nei </w:t>
      </w:r>
      <w:r>
        <w:br/>
        <w:t>113 Comuni che hanno votato nel 2016 e ai 2 nuovi Comuni di Bellinzona e Riviera</w:t>
      </w:r>
      <w:r w:rsidR="003A1AEB">
        <w:t>,</w:t>
      </w:r>
      <w:r>
        <w:t xml:space="preserve"> eletti il 2 aprile 2017:</w:t>
      </w:r>
    </w:p>
    <w:p w:rsidR="00175D3E" w:rsidRDefault="00175D3E" w:rsidP="00DD62A4">
      <w:pPr>
        <w:tabs>
          <w:tab w:val="left" w:pos="284"/>
        </w:tabs>
        <w:spacing w:before="60"/>
        <w:ind w:left="284" w:hanging="284"/>
      </w:pPr>
      <w:r>
        <w:t>-</w:t>
      </w:r>
      <w:r>
        <w:tab/>
        <w:t>34 Comuni con Municipi di 7 membri: 20 con membri supplenti (2 con 4, 13 con 3 e 5 con 2 membri supplenti), 14 senza membri supplenti;</w:t>
      </w:r>
    </w:p>
    <w:p w:rsidR="00175D3E" w:rsidRDefault="00175D3E" w:rsidP="00DD62A4">
      <w:pPr>
        <w:tabs>
          <w:tab w:val="left" w:pos="284"/>
        </w:tabs>
        <w:spacing w:before="60"/>
        <w:ind w:left="284" w:hanging="284"/>
      </w:pPr>
      <w:r>
        <w:t>-</w:t>
      </w:r>
      <w:r>
        <w:tab/>
        <w:t>72 Comuni con Municipi di 5 membri: 34 con membri supplenti (6 con 3 e 28 con 2 membri supplenti), 38 senza membri supplenti;</w:t>
      </w:r>
    </w:p>
    <w:p w:rsidR="00175D3E" w:rsidRPr="003D3D8F" w:rsidRDefault="00175D3E" w:rsidP="00DD62A4">
      <w:pPr>
        <w:tabs>
          <w:tab w:val="left" w:pos="284"/>
        </w:tabs>
        <w:spacing w:before="60"/>
        <w:ind w:left="284" w:hanging="284"/>
      </w:pPr>
      <w:r>
        <w:t>-</w:t>
      </w:r>
      <w:r>
        <w:tab/>
        <w:t>9 Comuni con Municipi di 3 membri: 9 con membri supplenti (tutti con 2 membri supplenti), nessuno senza membri supplenti (art. 81 LOC).</w:t>
      </w:r>
    </w:p>
    <w:p w:rsidR="00175D3E" w:rsidRPr="00175D3E" w:rsidRDefault="00175D3E" w:rsidP="00175D3E">
      <w:pPr>
        <w:spacing w:before="120"/>
        <w:rPr>
          <w:lang w:val="it-CH"/>
        </w:rPr>
      </w:pPr>
      <w:r w:rsidRPr="00175D3E">
        <w:rPr>
          <w:lang w:val="it-CH"/>
        </w:rPr>
        <w:t>Le norme sui membri supplenti del Municipio sono</w:t>
      </w:r>
      <w:r>
        <w:rPr>
          <w:lang w:val="it-CH"/>
        </w:rPr>
        <w:t xml:space="preserve"> state </w:t>
      </w:r>
      <w:r w:rsidRPr="00175D3E">
        <w:rPr>
          <w:lang w:val="it-CH"/>
        </w:rPr>
        <w:t>confermate</w:t>
      </w:r>
      <w:r>
        <w:rPr>
          <w:lang w:val="it-CH"/>
        </w:rPr>
        <w:t xml:space="preserve"> dal Consiglio di Stato con il messaggio n. 7185</w:t>
      </w:r>
      <w:r w:rsidRPr="00175D3E">
        <w:rPr>
          <w:lang w:val="it-CH"/>
        </w:rPr>
        <w:t>. I casi in cui il Comune deve o può istituire la figura dei supplenti municipali sono definiti dall'art. 81 LOC; per questi ultimi non è previsto il deposito dell'estratto del casellario giudiziale.</w:t>
      </w:r>
    </w:p>
    <w:p w:rsidR="00175D3E" w:rsidRPr="00175D3E" w:rsidRDefault="00175D3E" w:rsidP="00175D3E">
      <w:pPr>
        <w:spacing w:before="120"/>
        <w:rPr>
          <w:lang w:val="it-CH"/>
        </w:rPr>
      </w:pPr>
      <w:r w:rsidRPr="00175D3E">
        <w:rPr>
          <w:lang w:val="it-CH"/>
        </w:rPr>
        <w:t xml:space="preserve">In caso di elezione tacita, anziché il numero di voti, per la ripartizione dei seggi è determinante il numero di seggi assegnati alle liste. Vi possono tuttavia essere situazioni in cui tale criterio non può essere applicato. Ad esempio, in un Municipio di 3 membri eletto in forma tacita, non è possibile determinare a quali liste assegnare il diritto di designare i </w:t>
      </w:r>
      <w:r w:rsidR="00A94A61">
        <w:rPr>
          <w:lang w:val="it-CH"/>
        </w:rPr>
        <w:t>2</w:t>
      </w:r>
      <w:r w:rsidRPr="00175D3E">
        <w:rPr>
          <w:lang w:val="it-CH"/>
        </w:rPr>
        <w:t xml:space="preserve"> membri supplenti del Municipio se ciascun membro eletto nel Municipio è stato proposto su una lista distinta. Se i proponenti delle diverse liste non giungono a un accordo, i seggi sono attribuiti mediante sorteggio effettuato dal Municipio stesso.</w:t>
      </w:r>
    </w:p>
    <w:p w:rsidR="00175D3E" w:rsidRPr="00175D3E" w:rsidRDefault="00175D3E" w:rsidP="00175D3E">
      <w:pPr>
        <w:spacing w:before="120"/>
        <w:rPr>
          <w:lang w:val="it-CH"/>
        </w:rPr>
      </w:pPr>
      <w:r w:rsidRPr="00175D3E">
        <w:rPr>
          <w:lang w:val="it-CH"/>
        </w:rPr>
        <w:t>Per i Municipi composti da 3 membri, bisogna tenere in considerazione i contenuti degli ar</w:t>
      </w:r>
      <w:r w:rsidR="00CA3638">
        <w:rPr>
          <w:lang w:val="it-CH"/>
        </w:rPr>
        <w:t>t</w:t>
      </w:r>
      <w:r w:rsidRPr="00175D3E">
        <w:rPr>
          <w:lang w:val="it-CH"/>
        </w:rPr>
        <w:t xml:space="preserve">t. 95, 100 e 198 LOC, norme che determinano in quali casi i municipali supplenti devono assolutamente entrare in funzione. Ad esempio, in un Esecutivo comunale di 3 membri </w:t>
      </w:r>
      <w:r w:rsidR="00CA3638">
        <w:rPr>
          <w:lang w:val="it-CH"/>
        </w:rPr>
        <w:br/>
      </w:r>
      <w:r w:rsidRPr="00175D3E">
        <w:rPr>
          <w:lang w:val="it-CH"/>
        </w:rPr>
        <w:t>«</w:t>
      </w:r>
      <w:r w:rsidRPr="00CA3638">
        <w:rPr>
          <w:i/>
          <w:lang w:val="it-CH"/>
        </w:rPr>
        <w:t>il supplente deve essere chiamato anche in assenza di un solo municipale</w:t>
      </w:r>
      <w:r w:rsidRPr="00175D3E">
        <w:rPr>
          <w:lang w:val="it-CH"/>
        </w:rPr>
        <w:t>».</w:t>
      </w:r>
    </w:p>
    <w:p w:rsidR="00C05B02" w:rsidRDefault="00C05B02">
      <w:pPr>
        <w:rPr>
          <w:lang w:val="it-CH"/>
        </w:rPr>
      </w:pPr>
    </w:p>
    <w:p w:rsidR="00175D3E" w:rsidRPr="008D6A3E" w:rsidRDefault="00175D3E" w:rsidP="00175D3E">
      <w:pPr>
        <w:pStyle w:val="Titolo3"/>
        <w:tabs>
          <w:tab w:val="left" w:pos="567"/>
        </w:tabs>
        <w:spacing w:before="0"/>
        <w:rPr>
          <w:rFonts w:ascii="Arial" w:hAnsi="Arial" w:cs="Arial"/>
          <w:b w:val="0"/>
          <w:i/>
          <w:color w:val="auto"/>
        </w:rPr>
      </w:pPr>
      <w:bookmarkStart w:id="142" w:name="_Toc527974552"/>
      <w:r w:rsidRPr="008D6A3E">
        <w:rPr>
          <w:rFonts w:ascii="Arial" w:hAnsi="Arial" w:cs="Arial"/>
          <w:b w:val="0"/>
          <w:i/>
          <w:color w:val="auto"/>
          <w:u w:val="single"/>
        </w:rPr>
        <w:t>La maggioranza della Commissione</w:t>
      </w:r>
      <w:bookmarkEnd w:id="142"/>
    </w:p>
    <w:p w:rsidR="00175D3E" w:rsidRDefault="00175D3E" w:rsidP="00175D3E">
      <w:pPr>
        <w:spacing w:before="120"/>
        <w:rPr>
          <w:lang w:val="it-CH"/>
        </w:rPr>
      </w:pPr>
      <w:r>
        <w:t>La maggioranza della Commissione</w:t>
      </w:r>
      <w:r w:rsidR="00874507">
        <w:t xml:space="preserve"> (10 membri)</w:t>
      </w:r>
      <w:r>
        <w:t xml:space="preserve"> ha deciso, dopo attenta ponderazione, di non apportare modifiche legislative quanto alla figura dei supplenti municipali, rinunciando quindi a proporre il mantenimento di tale figura solo per i Municipi con 3 membri.</w:t>
      </w:r>
    </w:p>
    <w:p w:rsidR="00175D3E" w:rsidRDefault="00175D3E" w:rsidP="00175D3E">
      <w:pPr>
        <w:spacing w:before="120"/>
        <w:rPr>
          <w:lang w:val="it-CH"/>
        </w:rPr>
      </w:pPr>
      <w:r>
        <w:rPr>
          <w:lang w:val="it-CH"/>
        </w:rPr>
        <w:t>I supplenti municipali non sono</w:t>
      </w:r>
      <w:r w:rsidRPr="00175D3E">
        <w:rPr>
          <w:lang w:val="it-CH"/>
        </w:rPr>
        <w:t xml:space="preserve"> una questione di utilità ma di necessità, </w:t>
      </w:r>
      <w:r>
        <w:rPr>
          <w:lang w:val="it-CH"/>
        </w:rPr>
        <w:t xml:space="preserve">visto che consentono </w:t>
      </w:r>
      <w:r w:rsidRPr="00175D3E">
        <w:rPr>
          <w:lang w:val="it-CH"/>
        </w:rPr>
        <w:t xml:space="preserve">di superare determinate situazioni di impasse del sistema: in </w:t>
      </w:r>
      <w:r w:rsidR="00636FD7">
        <w:rPr>
          <w:lang w:val="it-CH"/>
        </w:rPr>
        <w:t>altre parole,</w:t>
      </w:r>
      <w:r w:rsidRPr="00175D3E">
        <w:rPr>
          <w:lang w:val="it-CH"/>
        </w:rPr>
        <w:t xml:space="preserve"> sono in gioco delle cosiddette "norme rete" applicate soltanto in casi eccezionali, cioè quando occorre fare capo ai municipali supplenti per permettere a un Esecutivo comunale di deliberare</w:t>
      </w:r>
      <w:r w:rsidR="00CA3638">
        <w:rPr>
          <w:lang w:val="it-CH"/>
        </w:rPr>
        <w:t>.</w:t>
      </w:r>
    </w:p>
    <w:p w:rsidR="00175D3E" w:rsidRDefault="00175D3E" w:rsidP="00175D3E">
      <w:pPr>
        <w:spacing w:before="120"/>
        <w:rPr>
          <w:lang w:val="it-CH"/>
        </w:rPr>
      </w:pPr>
      <w:r w:rsidRPr="00175D3E">
        <w:rPr>
          <w:lang w:val="it-CH"/>
        </w:rPr>
        <w:t>Nei Comuni con Municipi di 3 membri (</w:t>
      </w:r>
      <w:proofErr w:type="spellStart"/>
      <w:r w:rsidRPr="00175D3E">
        <w:rPr>
          <w:lang w:val="it-CH"/>
        </w:rPr>
        <w:t>Bedretto</w:t>
      </w:r>
      <w:proofErr w:type="spellEnd"/>
      <w:r w:rsidRPr="00175D3E">
        <w:rPr>
          <w:lang w:val="it-CH"/>
        </w:rPr>
        <w:t xml:space="preserve">, Bosco </w:t>
      </w:r>
      <w:proofErr w:type="spellStart"/>
      <w:r w:rsidRPr="00175D3E">
        <w:rPr>
          <w:lang w:val="it-CH"/>
        </w:rPr>
        <w:t>Gurin</w:t>
      </w:r>
      <w:proofErr w:type="spellEnd"/>
      <w:r w:rsidRPr="00175D3E">
        <w:rPr>
          <w:lang w:val="it-CH"/>
        </w:rPr>
        <w:t xml:space="preserve">, Campo </w:t>
      </w:r>
      <w:proofErr w:type="spellStart"/>
      <w:r w:rsidRPr="00175D3E">
        <w:rPr>
          <w:lang w:val="it-CH"/>
        </w:rPr>
        <w:t>Vallemaggia</w:t>
      </w:r>
      <w:proofErr w:type="spellEnd"/>
      <w:r w:rsidRPr="00175D3E">
        <w:rPr>
          <w:lang w:val="it-CH"/>
        </w:rPr>
        <w:t xml:space="preserve">, </w:t>
      </w:r>
      <w:proofErr w:type="spellStart"/>
      <w:r w:rsidRPr="00175D3E">
        <w:rPr>
          <w:lang w:val="it-CH"/>
        </w:rPr>
        <w:t>Cerentino</w:t>
      </w:r>
      <w:proofErr w:type="spellEnd"/>
      <w:r w:rsidRPr="00175D3E">
        <w:rPr>
          <w:lang w:val="it-CH"/>
        </w:rPr>
        <w:t xml:space="preserve">, </w:t>
      </w:r>
      <w:proofErr w:type="spellStart"/>
      <w:r w:rsidRPr="00175D3E">
        <w:rPr>
          <w:lang w:val="it-CH"/>
        </w:rPr>
        <w:t>Corippo</w:t>
      </w:r>
      <w:proofErr w:type="spellEnd"/>
      <w:r w:rsidRPr="00175D3E">
        <w:rPr>
          <w:lang w:val="it-CH"/>
        </w:rPr>
        <w:t xml:space="preserve">, Frasco, </w:t>
      </w:r>
      <w:proofErr w:type="spellStart"/>
      <w:r w:rsidRPr="00175D3E">
        <w:rPr>
          <w:lang w:val="it-CH"/>
        </w:rPr>
        <w:t>Linescio</w:t>
      </w:r>
      <w:proofErr w:type="spellEnd"/>
      <w:r w:rsidRPr="00175D3E">
        <w:rPr>
          <w:lang w:val="it-CH"/>
        </w:rPr>
        <w:t xml:space="preserve">, </w:t>
      </w:r>
      <w:proofErr w:type="spellStart"/>
      <w:r w:rsidRPr="00175D3E">
        <w:rPr>
          <w:lang w:val="it-CH"/>
        </w:rPr>
        <w:t>Mergoscia</w:t>
      </w:r>
      <w:proofErr w:type="spellEnd"/>
      <w:r w:rsidRPr="00175D3E">
        <w:rPr>
          <w:lang w:val="it-CH"/>
        </w:rPr>
        <w:t xml:space="preserve"> e </w:t>
      </w:r>
      <w:proofErr w:type="spellStart"/>
      <w:r w:rsidRPr="00175D3E">
        <w:rPr>
          <w:lang w:val="it-CH"/>
        </w:rPr>
        <w:t>Sonogno</w:t>
      </w:r>
      <w:proofErr w:type="spellEnd"/>
      <w:r w:rsidRPr="00175D3E">
        <w:rPr>
          <w:lang w:val="it-CH"/>
        </w:rPr>
        <w:t>) – tutti Comuni di piccole dimensioni e perlopiù coinvolti in scenari aggregativi – non sono così rare le situazioni in cui occorre coinvolgere un supplente.</w:t>
      </w:r>
    </w:p>
    <w:p w:rsidR="00636FD7" w:rsidRPr="00636FD7" w:rsidRDefault="00636FD7" w:rsidP="00636FD7">
      <w:pPr>
        <w:spacing w:before="120"/>
        <w:rPr>
          <w:lang w:val="it-CH"/>
        </w:rPr>
      </w:pPr>
      <w:r w:rsidRPr="00636FD7">
        <w:rPr>
          <w:lang w:val="it-CH"/>
        </w:rPr>
        <w:t>Tale figura è comunque utile anche</w:t>
      </w:r>
      <w:r>
        <w:rPr>
          <w:lang w:val="it-CH"/>
        </w:rPr>
        <w:t xml:space="preserve"> nei Municipi con 5 o 7 membri. Ad esempio n</w:t>
      </w:r>
      <w:r w:rsidRPr="00636FD7">
        <w:rPr>
          <w:lang w:val="it-CH"/>
        </w:rPr>
        <w:t xml:space="preserve">ella scorsa legislatura a Bissone una municipale, sospesa a seguito di una procedura penale pendente, è stata sostituita da un supplente praticamente fino alla fine della legislatura. Un altro caso ha visto coinvolto il Comune di </w:t>
      </w:r>
      <w:proofErr w:type="spellStart"/>
      <w:r w:rsidRPr="00636FD7">
        <w:rPr>
          <w:lang w:val="it-CH"/>
        </w:rPr>
        <w:t>Cugnasco</w:t>
      </w:r>
      <w:proofErr w:type="spellEnd"/>
      <w:r w:rsidRPr="00636FD7">
        <w:rPr>
          <w:lang w:val="it-CH"/>
        </w:rPr>
        <w:t xml:space="preserve"> prima dell'aggregazione con </w:t>
      </w:r>
      <w:proofErr w:type="spellStart"/>
      <w:r w:rsidRPr="00636FD7">
        <w:rPr>
          <w:lang w:val="it-CH"/>
        </w:rPr>
        <w:t>Gerra</w:t>
      </w:r>
      <w:proofErr w:type="spellEnd"/>
      <w:r w:rsidRPr="00636FD7">
        <w:rPr>
          <w:lang w:val="it-CH"/>
        </w:rPr>
        <w:t xml:space="preserve"> </w:t>
      </w:r>
      <w:r w:rsidRPr="00636FD7">
        <w:rPr>
          <w:lang w:val="it-CH"/>
        </w:rPr>
        <w:lastRenderedPageBreak/>
        <w:t>Piano; ebbene, non essendo previsti i supplenti, il Cantone è dovuto intervenire quale</w:t>
      </w:r>
      <w:r>
        <w:rPr>
          <w:lang w:val="it-CH"/>
        </w:rPr>
        <w:t xml:space="preserve"> </w:t>
      </w:r>
      <w:r w:rsidRPr="00636FD7">
        <w:rPr>
          <w:lang w:val="it-CH"/>
        </w:rPr>
        <w:t xml:space="preserve">autorità di vigilanza per sbloccare una situazione in cui il Municipio non poteva licenziare un </w:t>
      </w:r>
      <w:r>
        <w:rPr>
          <w:lang w:val="it-CH"/>
        </w:rPr>
        <w:t xml:space="preserve">messaggio </w:t>
      </w:r>
      <w:r w:rsidRPr="00636FD7">
        <w:rPr>
          <w:lang w:val="it-CH"/>
        </w:rPr>
        <w:t>all'indirizzo del Consiglio comunale sulla realizzazione di una strada poiché questa opera toccava gli interessi di una maggioranza dei suoi membri. Se la figura dei supplenti fosse esistita, vi sarebbe stata una possibilità in più per evitare l'interv</w:t>
      </w:r>
      <w:r>
        <w:rPr>
          <w:lang w:val="it-CH"/>
        </w:rPr>
        <w:t>ento dell'autorità di vigilanza</w:t>
      </w:r>
      <w:r w:rsidRPr="00636FD7">
        <w:rPr>
          <w:lang w:val="it-CH"/>
        </w:rPr>
        <w:t>.</w:t>
      </w:r>
    </w:p>
    <w:p w:rsidR="00636FD7" w:rsidRDefault="00636FD7" w:rsidP="00636FD7">
      <w:pPr>
        <w:spacing w:before="120"/>
        <w:rPr>
          <w:lang w:val="it-CH"/>
        </w:rPr>
      </w:pPr>
      <w:r w:rsidRPr="00636FD7">
        <w:rPr>
          <w:lang w:val="it-CH"/>
        </w:rPr>
        <w:t>Si tratta di situazioni rare che interessano Comuni relativamente piccoli e che verosimilmente si risolveranno con la concretizzazione dei processi aggregativi in corso; tuttavia, fino a quel momento, la figura del municipale supplente ha sicuramente un senso.</w:t>
      </w:r>
    </w:p>
    <w:p w:rsidR="00175D3E" w:rsidRDefault="00175D3E" w:rsidP="00795532">
      <w:pPr>
        <w:rPr>
          <w:lang w:val="it-CH"/>
        </w:rPr>
      </w:pPr>
    </w:p>
    <w:p w:rsidR="00636FD7" w:rsidRDefault="00636FD7" w:rsidP="00636FD7">
      <w:pPr>
        <w:pStyle w:val="Titolo3"/>
        <w:tabs>
          <w:tab w:val="left" w:pos="567"/>
        </w:tabs>
        <w:spacing w:before="0"/>
        <w:rPr>
          <w:rFonts w:ascii="Arial" w:hAnsi="Arial" w:cs="Arial"/>
          <w:b w:val="0"/>
          <w:color w:val="auto"/>
          <w:u w:val="single"/>
        </w:rPr>
      </w:pPr>
      <w:bookmarkStart w:id="143" w:name="_Toc527974553"/>
      <w:r w:rsidRPr="008D6A3E">
        <w:rPr>
          <w:rFonts w:ascii="Arial" w:hAnsi="Arial" w:cs="Arial"/>
          <w:b w:val="0"/>
          <w:i/>
          <w:color w:val="auto"/>
          <w:u w:val="single"/>
        </w:rPr>
        <w:t xml:space="preserve">La </w:t>
      </w:r>
      <w:r>
        <w:rPr>
          <w:rFonts w:ascii="Arial" w:hAnsi="Arial" w:cs="Arial"/>
          <w:b w:val="0"/>
          <w:i/>
          <w:color w:val="auto"/>
          <w:u w:val="single"/>
        </w:rPr>
        <w:t>minoranza della Commissione</w:t>
      </w:r>
      <w:bookmarkEnd w:id="143"/>
    </w:p>
    <w:p w:rsidR="008E08DA" w:rsidRPr="008E08DA" w:rsidRDefault="008E08DA" w:rsidP="008E08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636FD7" w:rsidRPr="00D64460" w:rsidTr="00AB1CDD">
        <w:tc>
          <w:tcPr>
            <w:tcW w:w="1488" w:type="dxa"/>
          </w:tcPr>
          <w:p w:rsidR="00FB1CD0" w:rsidRPr="00696DDD" w:rsidRDefault="00FB1CD0" w:rsidP="00FB1CD0">
            <w:pPr>
              <w:ind w:right="72"/>
              <w:jc w:val="left"/>
              <w:rPr>
                <w:rFonts w:cs="Arial"/>
                <w:sz w:val="20"/>
              </w:rPr>
            </w:pPr>
          </w:p>
          <w:p w:rsidR="00FB1CD0" w:rsidRPr="00696DDD" w:rsidRDefault="00FB1CD0" w:rsidP="00FB1CD0">
            <w:pPr>
              <w:spacing w:before="60" w:after="120"/>
              <w:ind w:right="74"/>
              <w:rPr>
                <w:rFonts w:cs="Arial"/>
                <w:sz w:val="20"/>
              </w:rPr>
            </w:pPr>
          </w:p>
          <w:p w:rsidR="00636FD7" w:rsidRPr="00237DA9" w:rsidRDefault="00BE07E6" w:rsidP="008E08DA">
            <w:pPr>
              <w:spacing w:after="60"/>
              <w:jc w:val="left"/>
              <w:rPr>
                <w:b/>
                <w:sz w:val="16"/>
                <w:szCs w:val="16"/>
              </w:rPr>
            </w:pPr>
            <w:r w:rsidRPr="00BE07E6">
              <w:rPr>
                <w:b/>
                <w:sz w:val="16"/>
                <w:szCs w:val="16"/>
              </w:rPr>
              <w:t>Designazione dei membri supplenti del Municipio</w:t>
            </w:r>
          </w:p>
        </w:tc>
        <w:tc>
          <w:tcPr>
            <w:tcW w:w="8221" w:type="dxa"/>
          </w:tcPr>
          <w:p w:rsidR="008E08DA" w:rsidRDefault="00874507" w:rsidP="00AB1CDD">
            <w:pPr>
              <w:spacing w:before="60" w:after="120"/>
              <w:ind w:right="74"/>
              <w:rPr>
                <w:rFonts w:cs="Arial"/>
                <w:b/>
                <w:sz w:val="18"/>
                <w:szCs w:val="18"/>
              </w:rPr>
            </w:pPr>
            <w:r>
              <w:rPr>
                <w:b/>
                <w:sz w:val="20"/>
                <w:u w:val="single"/>
                <w:shd w:val="pct10" w:color="auto" w:fill="auto"/>
                <w:lang w:val="it-CH"/>
              </w:rPr>
              <w:t xml:space="preserve">ipotesi di </w:t>
            </w:r>
            <w:r w:rsidR="004247AC">
              <w:rPr>
                <w:b/>
                <w:sz w:val="20"/>
                <w:u w:val="single"/>
                <w:shd w:val="pct10" w:color="auto" w:fill="auto"/>
                <w:lang w:val="it-CH"/>
              </w:rPr>
              <w:t xml:space="preserve">emendamento </w:t>
            </w:r>
            <w:r>
              <w:rPr>
                <w:b/>
                <w:sz w:val="20"/>
                <w:u w:val="single"/>
                <w:shd w:val="pct10" w:color="auto" w:fill="auto"/>
                <w:lang w:val="it-CH"/>
              </w:rPr>
              <w:t xml:space="preserve">[n. </w:t>
            </w:r>
            <w:r w:rsidR="004247AC">
              <w:rPr>
                <w:b/>
                <w:sz w:val="20"/>
                <w:u w:val="single"/>
                <w:shd w:val="pct10" w:color="auto" w:fill="auto"/>
                <w:lang w:val="it-CH"/>
              </w:rPr>
              <w:t>23</w:t>
            </w:r>
            <w:r>
              <w:rPr>
                <w:b/>
                <w:sz w:val="20"/>
                <w:u w:val="single"/>
                <w:shd w:val="pct10" w:color="auto" w:fill="auto"/>
                <w:lang w:val="it-CH"/>
              </w:rPr>
              <w:t>]</w:t>
            </w:r>
            <w:r w:rsidR="004247AC">
              <w:rPr>
                <w:b/>
                <w:sz w:val="20"/>
                <w:u w:val="single"/>
                <w:shd w:val="pct10" w:color="auto" w:fill="auto"/>
                <w:lang w:val="it-CH"/>
              </w:rPr>
              <w:t>: art. 81</w:t>
            </w:r>
            <w:r>
              <w:rPr>
                <w:b/>
                <w:sz w:val="20"/>
                <w:u w:val="single"/>
                <w:shd w:val="pct10" w:color="auto" w:fill="auto"/>
                <w:lang w:val="it-CH"/>
              </w:rPr>
              <w:t xml:space="preserve"> nuova LEDP</w:t>
            </w:r>
          </w:p>
          <w:p w:rsidR="00636FD7" w:rsidRPr="00D64460" w:rsidRDefault="00B3110A" w:rsidP="00AB1CDD">
            <w:pPr>
              <w:ind w:right="74"/>
              <w:rPr>
                <w:rFonts w:cs="Arial"/>
                <w:b/>
                <w:sz w:val="18"/>
                <w:szCs w:val="18"/>
              </w:rPr>
            </w:pPr>
            <w:r>
              <w:rPr>
                <w:rFonts w:cs="Arial"/>
                <w:b/>
                <w:sz w:val="18"/>
                <w:szCs w:val="18"/>
              </w:rPr>
              <w:t>Art. 81</w:t>
            </w:r>
          </w:p>
          <w:p w:rsidR="00636FD7" w:rsidRPr="008E08DA" w:rsidRDefault="00BE07E6" w:rsidP="00AB1CDD">
            <w:pPr>
              <w:shd w:val="clear" w:color="auto" w:fill="FFFFFF"/>
              <w:ind w:right="74"/>
              <w:rPr>
                <w:i/>
                <w:sz w:val="18"/>
                <w:szCs w:val="18"/>
              </w:rPr>
            </w:pPr>
            <w:r>
              <w:rPr>
                <w:i/>
                <w:sz w:val="18"/>
                <w:szCs w:val="18"/>
              </w:rPr>
              <w:t>Abrogato</w:t>
            </w:r>
          </w:p>
        </w:tc>
      </w:tr>
    </w:tbl>
    <w:p w:rsidR="00636FD7" w:rsidRDefault="00636FD7" w:rsidP="00DA3FFC">
      <w:pPr>
        <w:spacing w:before="120"/>
      </w:pPr>
      <w:r>
        <w:t xml:space="preserve">La </w:t>
      </w:r>
      <w:r w:rsidR="00BE07E6">
        <w:t>minoranz</w:t>
      </w:r>
      <w:r>
        <w:t>a della Commissione</w:t>
      </w:r>
      <w:r w:rsidR="00874507">
        <w:t xml:space="preserve"> (2 membri)</w:t>
      </w:r>
      <w:r w:rsidR="00BE07E6">
        <w:t xml:space="preserve"> chiede l'abrogazione di questa norma, poiché </w:t>
      </w:r>
      <w:r w:rsidR="00BE07E6" w:rsidRPr="00BE07E6">
        <w:t>la funzione del municipale supplente è diventata un semplice titolo onorifico, quindi inutile dal profilo pratico</w:t>
      </w:r>
      <w:r>
        <w:t>.</w:t>
      </w:r>
    </w:p>
    <w:p w:rsidR="00BE07E6" w:rsidRDefault="004D577C" w:rsidP="004D577C">
      <w:pPr>
        <w:spacing w:before="120"/>
        <w:rPr>
          <w:lang w:val="it-CH"/>
        </w:rPr>
      </w:pPr>
      <w:r>
        <w:t xml:space="preserve">Inoltre i municipali supplenti </w:t>
      </w:r>
      <w:r w:rsidRPr="00BE07E6">
        <w:rPr>
          <w:lang w:val="it-CH"/>
        </w:rPr>
        <w:t>non fa</w:t>
      </w:r>
      <w:r>
        <w:rPr>
          <w:lang w:val="it-CH"/>
        </w:rPr>
        <w:t>nno</w:t>
      </w:r>
      <w:r w:rsidRPr="00BE07E6">
        <w:rPr>
          <w:lang w:val="it-CH"/>
        </w:rPr>
        <w:t xml:space="preserve"> necessariamente parte del partito del municipale assente e </w:t>
      </w:r>
      <w:r>
        <w:rPr>
          <w:lang w:val="it-CH"/>
        </w:rPr>
        <w:t xml:space="preserve">spesso </w:t>
      </w:r>
      <w:r w:rsidRPr="00BE07E6">
        <w:rPr>
          <w:lang w:val="it-CH"/>
        </w:rPr>
        <w:t xml:space="preserve">non </w:t>
      </w:r>
      <w:r>
        <w:rPr>
          <w:lang w:val="it-CH"/>
        </w:rPr>
        <w:t xml:space="preserve">sono </w:t>
      </w:r>
      <w:r w:rsidRPr="00BE07E6">
        <w:rPr>
          <w:lang w:val="it-CH"/>
        </w:rPr>
        <w:t>a conoscenza dei temi che si stanno discutendo</w:t>
      </w:r>
      <w:r>
        <w:rPr>
          <w:lang w:val="it-CH"/>
        </w:rPr>
        <w:t>.</w:t>
      </w:r>
      <w:r w:rsidR="00BE07E6" w:rsidRPr="00BE07E6">
        <w:rPr>
          <w:lang w:val="it-CH"/>
        </w:rPr>
        <w:t xml:space="preserve"> </w:t>
      </w:r>
    </w:p>
    <w:p w:rsidR="004D577C" w:rsidRDefault="004D577C" w:rsidP="00DA3FFC">
      <w:pPr>
        <w:spacing w:line="360" w:lineRule="auto"/>
        <w:rPr>
          <w:lang w:val="it-CH"/>
        </w:rPr>
      </w:pPr>
    </w:p>
    <w:p w:rsidR="004D577C" w:rsidRPr="00052119" w:rsidRDefault="004247AC" w:rsidP="004D577C">
      <w:pPr>
        <w:pStyle w:val="Titolo2"/>
        <w:tabs>
          <w:tab w:val="left" w:pos="709"/>
        </w:tabs>
        <w:spacing w:before="0"/>
        <w:rPr>
          <w:rFonts w:ascii="Arial" w:hAnsi="Arial" w:cs="Arial"/>
          <w:color w:val="auto"/>
          <w:sz w:val="24"/>
          <w:szCs w:val="24"/>
        </w:rPr>
      </w:pPr>
      <w:bookmarkStart w:id="144" w:name="_Toc527974554"/>
      <w:r>
        <w:rPr>
          <w:rFonts w:ascii="Arial" w:hAnsi="Arial" w:cs="Arial"/>
          <w:color w:val="auto"/>
          <w:sz w:val="24"/>
          <w:szCs w:val="24"/>
        </w:rPr>
        <w:t xml:space="preserve">art. 82 </w:t>
      </w:r>
      <w:r w:rsidR="004D577C">
        <w:rPr>
          <w:rFonts w:ascii="Arial" w:hAnsi="Arial" w:cs="Arial"/>
          <w:color w:val="auto"/>
          <w:sz w:val="24"/>
          <w:szCs w:val="24"/>
        </w:rPr>
        <w:t>"</w:t>
      </w:r>
      <w:r w:rsidR="004D577C" w:rsidRPr="004D577C">
        <w:rPr>
          <w:rFonts w:ascii="Arial" w:hAnsi="Arial" w:cs="Arial"/>
          <w:color w:val="auto"/>
          <w:sz w:val="24"/>
          <w:szCs w:val="24"/>
        </w:rPr>
        <w:t>Dichiarazione di fedeltà e rilascio delle credenziali</w:t>
      </w:r>
      <w:r w:rsidR="004D577C">
        <w:rPr>
          <w:rFonts w:ascii="Arial" w:hAnsi="Arial" w:cs="Arial"/>
          <w:color w:val="auto"/>
          <w:sz w:val="24"/>
          <w:szCs w:val="24"/>
        </w:rPr>
        <w:t xml:space="preserve">, </w:t>
      </w:r>
      <w:r w:rsidR="004D577C" w:rsidRPr="004D577C">
        <w:rPr>
          <w:rFonts w:ascii="Arial" w:hAnsi="Arial" w:cs="Arial"/>
          <w:color w:val="auto"/>
          <w:sz w:val="24"/>
          <w:szCs w:val="24"/>
        </w:rPr>
        <w:t>a) Consiglio comunale</w:t>
      </w:r>
      <w:r w:rsidR="00590D94">
        <w:rPr>
          <w:rFonts w:ascii="Arial" w:hAnsi="Arial" w:cs="Arial"/>
          <w:color w:val="auto"/>
          <w:sz w:val="24"/>
          <w:szCs w:val="24"/>
        </w:rPr>
        <w:t>"</w:t>
      </w:r>
      <w:bookmarkEnd w:id="144"/>
    </w:p>
    <w:p w:rsidR="00540BBD" w:rsidRPr="00874507" w:rsidRDefault="00540BBD" w:rsidP="00540BBD">
      <w:pPr>
        <w:tabs>
          <w:tab w:val="left" w:pos="567"/>
        </w:tabs>
        <w:spacing w:before="120"/>
        <w:ind w:left="567"/>
        <w:rPr>
          <w:i/>
          <w:sz w:val="20"/>
        </w:rPr>
      </w:pPr>
      <w:r w:rsidRPr="00874507">
        <w:rPr>
          <w:i/>
          <w:sz w:val="20"/>
          <w:highlight w:val="green"/>
        </w:rPr>
        <w:t>nessuna modifica rispetto alla versione governativa</w:t>
      </w:r>
    </w:p>
    <w:p w:rsidR="00861007" w:rsidRPr="00861007" w:rsidRDefault="00861007" w:rsidP="00861007">
      <w:pPr>
        <w:spacing w:line="360" w:lineRule="auto"/>
        <w:rPr>
          <w:lang w:val="it-CH"/>
        </w:rPr>
      </w:pPr>
    </w:p>
    <w:p w:rsidR="004D577C" w:rsidRDefault="004D577C" w:rsidP="004D577C">
      <w:pPr>
        <w:pStyle w:val="Titolo2"/>
        <w:tabs>
          <w:tab w:val="left" w:pos="709"/>
        </w:tabs>
        <w:spacing w:before="0"/>
        <w:rPr>
          <w:rFonts w:ascii="Arial" w:hAnsi="Arial" w:cs="Arial"/>
          <w:color w:val="auto"/>
          <w:sz w:val="24"/>
          <w:szCs w:val="24"/>
        </w:rPr>
      </w:pPr>
      <w:bookmarkStart w:id="145" w:name="_Toc527974555"/>
      <w:r w:rsidRPr="00947F2B">
        <w:rPr>
          <w:rFonts w:ascii="Arial" w:hAnsi="Arial" w:cs="Arial"/>
          <w:color w:val="auto"/>
          <w:sz w:val="24"/>
          <w:szCs w:val="24"/>
        </w:rPr>
        <w:t xml:space="preserve">art. </w:t>
      </w:r>
      <w:r w:rsidR="004247AC">
        <w:rPr>
          <w:rFonts w:ascii="Arial" w:hAnsi="Arial" w:cs="Arial"/>
          <w:color w:val="auto"/>
          <w:sz w:val="24"/>
          <w:szCs w:val="24"/>
        </w:rPr>
        <w:t xml:space="preserve">83 </w:t>
      </w:r>
      <w:r w:rsidRPr="004D577C">
        <w:rPr>
          <w:rFonts w:ascii="Arial" w:hAnsi="Arial" w:cs="Arial"/>
          <w:color w:val="auto"/>
          <w:sz w:val="24"/>
          <w:szCs w:val="24"/>
        </w:rPr>
        <w:t>cpv. 1 "[Dichiarazione di fedeltà e rilascio delle credenziali] b) Municipio"</w:t>
      </w:r>
      <w:bookmarkEnd w:id="145"/>
    </w:p>
    <w:p w:rsidR="004D577C" w:rsidRPr="003A1AEB" w:rsidRDefault="004D577C" w:rsidP="004D577C">
      <w:pPr>
        <w:tabs>
          <w:tab w:val="left" w:pos="567"/>
        </w:tabs>
        <w:spacing w:before="120"/>
        <w:ind w:left="567"/>
      </w:pPr>
      <w:r w:rsidRPr="00B826B1">
        <w:rPr>
          <w:i/>
          <w:sz w:val="20"/>
          <w:u w:val="single"/>
        </w:rPr>
        <w:t>si vedano, per</w:t>
      </w:r>
      <w:r w:rsidR="00B826B1">
        <w:rPr>
          <w:i/>
          <w:sz w:val="20"/>
          <w:u w:val="single"/>
        </w:rPr>
        <w:t xml:space="preserve"> l'art. 83</w:t>
      </w:r>
      <w:r w:rsidRPr="00B826B1">
        <w:rPr>
          <w:i/>
          <w:sz w:val="20"/>
          <w:u w:val="single"/>
        </w:rPr>
        <w:t xml:space="preserve"> cpv. 1, le </w:t>
      </w:r>
      <w:r w:rsidR="00B3110A" w:rsidRPr="00B826B1">
        <w:rPr>
          <w:i/>
          <w:sz w:val="20"/>
          <w:u w:val="single"/>
        </w:rPr>
        <w:t xml:space="preserve">considerazioni all'art. 69 </w:t>
      </w:r>
      <w:r w:rsidRPr="00B826B1">
        <w:rPr>
          <w:i/>
          <w:sz w:val="20"/>
          <w:u w:val="single"/>
        </w:rPr>
        <w:t>cpv. 1 "Delegati" concernenti la tempistica di entrata in carica delle autorità politiche</w:t>
      </w:r>
      <w:r w:rsidR="003A1AEB">
        <w:rPr>
          <w:i/>
          <w:sz w:val="20"/>
        </w:rPr>
        <w:t xml:space="preserve"> [ipotesi di emendamento n. 22a e n. 22b, pagine 5</w:t>
      </w:r>
      <w:r w:rsidR="00117F8D">
        <w:rPr>
          <w:i/>
          <w:sz w:val="20"/>
        </w:rPr>
        <w:t>0</w:t>
      </w:r>
      <w:r w:rsidR="003A1AEB">
        <w:rPr>
          <w:i/>
          <w:sz w:val="20"/>
        </w:rPr>
        <w:t>-5</w:t>
      </w:r>
      <w:r w:rsidR="00117F8D">
        <w:rPr>
          <w:i/>
          <w:sz w:val="20"/>
        </w:rPr>
        <w:t>3</w:t>
      </w:r>
      <w:r w:rsidR="003A1AEB">
        <w:rPr>
          <w:i/>
          <w:sz w:val="20"/>
        </w:rPr>
        <w:t xml:space="preserve"> del rapporto]</w:t>
      </w:r>
    </w:p>
    <w:p w:rsidR="004D577C" w:rsidRPr="00DA3FFC" w:rsidRDefault="004D577C" w:rsidP="00DA3FFC">
      <w:pPr>
        <w:spacing w:line="360" w:lineRule="auto"/>
        <w:rPr>
          <w:lang w:val="it-CH"/>
        </w:rPr>
      </w:pPr>
    </w:p>
    <w:p w:rsidR="004D577C" w:rsidRDefault="004D577C" w:rsidP="004D577C">
      <w:pPr>
        <w:pStyle w:val="Titolo2"/>
        <w:tabs>
          <w:tab w:val="left" w:pos="709"/>
        </w:tabs>
        <w:spacing w:before="0"/>
        <w:rPr>
          <w:rFonts w:ascii="Arial" w:hAnsi="Arial" w:cs="Arial"/>
          <w:color w:val="auto"/>
          <w:sz w:val="24"/>
          <w:szCs w:val="24"/>
        </w:rPr>
      </w:pPr>
      <w:bookmarkStart w:id="146" w:name="_Toc527974556"/>
      <w:r w:rsidRPr="00947F2B">
        <w:rPr>
          <w:rFonts w:ascii="Arial" w:hAnsi="Arial" w:cs="Arial"/>
          <w:color w:val="auto"/>
          <w:sz w:val="24"/>
          <w:szCs w:val="24"/>
        </w:rPr>
        <w:t>art. 8</w:t>
      </w:r>
      <w:r w:rsidR="004247AC">
        <w:rPr>
          <w:rFonts w:ascii="Arial" w:hAnsi="Arial" w:cs="Arial"/>
          <w:color w:val="auto"/>
          <w:sz w:val="24"/>
          <w:szCs w:val="24"/>
        </w:rPr>
        <w:t>4</w:t>
      </w:r>
      <w:r w:rsidRPr="00947F2B">
        <w:rPr>
          <w:rFonts w:ascii="Arial" w:hAnsi="Arial" w:cs="Arial"/>
          <w:color w:val="auto"/>
          <w:sz w:val="24"/>
          <w:szCs w:val="24"/>
        </w:rPr>
        <w:t xml:space="preserve"> "</w:t>
      </w:r>
      <w:r>
        <w:rPr>
          <w:rFonts w:ascii="Arial" w:hAnsi="Arial" w:cs="Arial"/>
          <w:color w:val="auto"/>
          <w:sz w:val="24"/>
          <w:szCs w:val="24"/>
        </w:rPr>
        <w:t>[Sindaco]</w:t>
      </w:r>
      <w:r w:rsidRPr="004D577C">
        <w:rPr>
          <w:rFonts w:ascii="Arial" w:hAnsi="Arial" w:cs="Arial"/>
          <w:color w:val="auto"/>
          <w:sz w:val="24"/>
          <w:szCs w:val="24"/>
        </w:rPr>
        <w:t xml:space="preserve"> Data e sistema di elezione</w:t>
      </w:r>
      <w:r>
        <w:rPr>
          <w:rFonts w:ascii="Arial" w:hAnsi="Arial" w:cs="Arial"/>
          <w:color w:val="auto"/>
          <w:sz w:val="24"/>
          <w:szCs w:val="24"/>
        </w:rPr>
        <w:t>"</w:t>
      </w:r>
      <w:bookmarkEnd w:id="146"/>
    </w:p>
    <w:p w:rsidR="00874507" w:rsidRPr="00367C4A" w:rsidRDefault="00874507" w:rsidP="00874507">
      <w:pPr>
        <w:tabs>
          <w:tab w:val="left" w:pos="567"/>
        </w:tabs>
        <w:spacing w:before="120"/>
        <w:ind w:left="567"/>
        <w:rPr>
          <w:i/>
          <w:sz w:val="20"/>
        </w:rPr>
      </w:pPr>
      <w:r w:rsidRPr="009468B6">
        <w:rPr>
          <w:i/>
          <w:sz w:val="20"/>
          <w:highlight w:val="yellow"/>
        </w:rPr>
        <w:t>ipotesi di emendamento della minoranza rispetto alla versione della maggioranza (corrispondente alla versione governativa)</w:t>
      </w:r>
    </w:p>
    <w:p w:rsidR="00B02D8F" w:rsidRPr="00B02D8F" w:rsidRDefault="00B02D8F" w:rsidP="00DA3FFC">
      <w:pPr>
        <w:spacing w:before="120"/>
        <w:rPr>
          <w:lang w:val="it-CH"/>
        </w:rPr>
      </w:pPr>
      <w:r>
        <w:rPr>
          <w:lang w:val="it-CH"/>
        </w:rPr>
        <w:t>L'a</w:t>
      </w:r>
      <w:r w:rsidRPr="00B02D8F">
        <w:rPr>
          <w:lang w:val="it-CH"/>
        </w:rPr>
        <w:t>rt. 84</w:t>
      </w:r>
      <w:r w:rsidR="00B3110A">
        <w:rPr>
          <w:lang w:val="it-CH"/>
        </w:rPr>
        <w:t xml:space="preserve"> </w:t>
      </w:r>
      <w:r w:rsidRPr="00B02D8F">
        <w:rPr>
          <w:lang w:val="it-CH"/>
        </w:rPr>
        <w:t>cpv. 2 nuova LEDP</w:t>
      </w:r>
      <w:r>
        <w:rPr>
          <w:lang w:val="it-CH"/>
        </w:rPr>
        <w:t xml:space="preserve"> </w:t>
      </w:r>
      <w:r w:rsidRPr="00B02D8F">
        <w:rPr>
          <w:lang w:val="it-CH"/>
        </w:rPr>
        <w:t>costituisce una di quelle misure di semplificazione procedurale richieste dai Comuni stessi.</w:t>
      </w:r>
    </w:p>
    <w:p w:rsidR="00B02D8F" w:rsidRDefault="00B02D8F" w:rsidP="00B02D8F">
      <w:pPr>
        <w:spacing w:before="120"/>
        <w:rPr>
          <w:lang w:val="it-CH"/>
        </w:rPr>
      </w:pPr>
      <w:r w:rsidRPr="00B02D8F">
        <w:rPr>
          <w:lang w:val="it-CH"/>
        </w:rPr>
        <w:t xml:space="preserve">L'intento è di completare, laddove </w:t>
      </w:r>
      <w:r>
        <w:rPr>
          <w:lang w:val="it-CH"/>
        </w:rPr>
        <w:t>fattibile</w:t>
      </w:r>
      <w:r w:rsidRPr="00B02D8F">
        <w:rPr>
          <w:lang w:val="it-CH"/>
        </w:rPr>
        <w:t xml:space="preserve">, il prima possibile la composizione del Municipio, quindi anche la </w:t>
      </w:r>
      <w:r w:rsidRPr="00B02D8F">
        <w:t>designazione</w:t>
      </w:r>
      <w:r w:rsidRPr="00B02D8F">
        <w:rPr>
          <w:lang w:val="it-CH"/>
        </w:rPr>
        <w:t xml:space="preserve"> del </w:t>
      </w:r>
      <w:r>
        <w:rPr>
          <w:lang w:val="it-CH"/>
        </w:rPr>
        <w:t>s</w:t>
      </w:r>
      <w:r w:rsidRPr="00B02D8F">
        <w:rPr>
          <w:lang w:val="it-CH"/>
        </w:rPr>
        <w:t xml:space="preserve">indaco. È inutile che vi sia un membro del Municipio che funga quale </w:t>
      </w:r>
      <w:r>
        <w:rPr>
          <w:lang w:val="it-CH"/>
        </w:rPr>
        <w:t>s</w:t>
      </w:r>
      <w:r w:rsidRPr="00B02D8F">
        <w:rPr>
          <w:lang w:val="it-CH"/>
        </w:rPr>
        <w:t>indaco ad interim quando la carica può essere assegnata subito in forma tacita (magari alla medesima persona) o in un'elezione che può avere luogo nella data in cui sarebbe già stata pre</w:t>
      </w:r>
      <w:r>
        <w:rPr>
          <w:lang w:val="it-CH"/>
        </w:rPr>
        <w:t>vista l'elezione del Municipio.</w:t>
      </w:r>
    </w:p>
    <w:p w:rsidR="00B02D8F" w:rsidRDefault="00B02D8F" w:rsidP="00B02D8F">
      <w:pPr>
        <w:spacing w:before="120"/>
        <w:rPr>
          <w:lang w:val="it-CH"/>
        </w:rPr>
      </w:pPr>
      <w:r w:rsidRPr="00B02D8F">
        <w:rPr>
          <w:lang w:val="it-CH"/>
        </w:rPr>
        <w:t>Un ulteriore vantaggio consiste nel fatto che</w:t>
      </w:r>
      <w:r w:rsidR="00C05B02">
        <w:rPr>
          <w:lang w:val="it-CH"/>
        </w:rPr>
        <w:t>,</w:t>
      </w:r>
      <w:r w:rsidRPr="00B02D8F">
        <w:rPr>
          <w:lang w:val="it-CH"/>
        </w:rPr>
        <w:t xml:space="preserve"> in tali</w:t>
      </w:r>
      <w:r w:rsidR="00C05B02">
        <w:rPr>
          <w:lang w:val="it-CH"/>
        </w:rPr>
        <w:t>,</w:t>
      </w:r>
      <w:r w:rsidRPr="00B02D8F">
        <w:rPr>
          <w:lang w:val="it-CH"/>
        </w:rPr>
        <w:t xml:space="preserve"> circostanze la dichiarazione di fedeltà per la carica di </w:t>
      </w:r>
      <w:r>
        <w:rPr>
          <w:lang w:val="it-CH"/>
        </w:rPr>
        <w:t>s</w:t>
      </w:r>
      <w:r w:rsidRPr="00B02D8F">
        <w:rPr>
          <w:lang w:val="it-CH"/>
        </w:rPr>
        <w:t>indaco può avvenire nella medesima cerimonia della dichiarazione di fedeltà di tutti i membri del Municipio.</w:t>
      </w:r>
    </w:p>
    <w:p w:rsidR="00B02D8F" w:rsidRDefault="00B02D8F" w:rsidP="00B02D8F">
      <w:pPr>
        <w:rPr>
          <w:lang w:val="it-CH"/>
        </w:rPr>
      </w:pPr>
    </w:p>
    <w:p w:rsidR="00B02D8F" w:rsidRPr="008D6A3E" w:rsidRDefault="00B02D8F" w:rsidP="00B02D8F">
      <w:pPr>
        <w:pStyle w:val="Titolo3"/>
        <w:tabs>
          <w:tab w:val="left" w:pos="567"/>
        </w:tabs>
        <w:spacing w:before="0"/>
        <w:rPr>
          <w:rFonts w:ascii="Arial" w:hAnsi="Arial" w:cs="Arial"/>
          <w:b w:val="0"/>
          <w:i/>
          <w:color w:val="auto"/>
        </w:rPr>
      </w:pPr>
      <w:bookmarkStart w:id="147" w:name="_Toc527974557"/>
      <w:r w:rsidRPr="008D6A3E">
        <w:rPr>
          <w:rFonts w:ascii="Arial" w:hAnsi="Arial" w:cs="Arial"/>
          <w:b w:val="0"/>
          <w:i/>
          <w:color w:val="auto"/>
          <w:u w:val="single"/>
        </w:rPr>
        <w:t>La maggioranza della Commissione</w:t>
      </w:r>
      <w:bookmarkEnd w:id="147"/>
    </w:p>
    <w:p w:rsidR="00861007" w:rsidRDefault="00B02D8F" w:rsidP="00861007">
      <w:pPr>
        <w:spacing w:before="120"/>
      </w:pPr>
      <w:r>
        <w:t>La maggioranza della Commissione</w:t>
      </w:r>
      <w:r w:rsidR="00874507">
        <w:t xml:space="preserve"> (12 membri)</w:t>
      </w:r>
      <w:r>
        <w:t xml:space="preserve"> </w:t>
      </w:r>
      <w:r w:rsidR="00FE5903">
        <w:t>aderisce</w:t>
      </w:r>
      <w:r>
        <w:t xml:space="preserve"> alla posizione del Consiglio di Stato.</w:t>
      </w:r>
      <w:r w:rsidR="00861007">
        <w:br w:type="page"/>
      </w:r>
    </w:p>
    <w:p w:rsidR="00B02D8F" w:rsidRDefault="00B02D8F" w:rsidP="00B02D8F">
      <w:pPr>
        <w:pStyle w:val="Titolo3"/>
        <w:tabs>
          <w:tab w:val="left" w:pos="567"/>
        </w:tabs>
        <w:spacing w:before="0"/>
        <w:rPr>
          <w:rFonts w:ascii="Arial" w:hAnsi="Arial" w:cs="Arial"/>
          <w:b w:val="0"/>
          <w:color w:val="auto"/>
          <w:u w:val="single"/>
        </w:rPr>
      </w:pPr>
      <w:bookmarkStart w:id="148" w:name="_Toc527974558"/>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48"/>
    </w:p>
    <w:p w:rsidR="008E08DA" w:rsidRPr="008E08DA" w:rsidRDefault="008E08DA" w:rsidP="008E08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4B6839" w:rsidRPr="00D64460" w:rsidTr="00AB1CDD">
        <w:tc>
          <w:tcPr>
            <w:tcW w:w="1488" w:type="dxa"/>
          </w:tcPr>
          <w:p w:rsidR="00FB1CD0" w:rsidRPr="00696DDD" w:rsidRDefault="00FB1CD0" w:rsidP="00FB1CD0">
            <w:pPr>
              <w:ind w:right="72"/>
              <w:jc w:val="left"/>
              <w:rPr>
                <w:rFonts w:cs="Arial"/>
                <w:sz w:val="20"/>
              </w:rPr>
            </w:pPr>
          </w:p>
          <w:p w:rsidR="00FB1CD0" w:rsidRPr="00696DDD" w:rsidRDefault="00FB1CD0" w:rsidP="00FB1CD0">
            <w:pPr>
              <w:spacing w:before="60" w:after="120"/>
              <w:ind w:right="74"/>
              <w:rPr>
                <w:rFonts w:cs="Arial"/>
                <w:sz w:val="20"/>
              </w:rPr>
            </w:pPr>
          </w:p>
          <w:p w:rsidR="004B6839" w:rsidRPr="00237DA9" w:rsidRDefault="004B6839" w:rsidP="00EC7CFB">
            <w:pPr>
              <w:jc w:val="left"/>
              <w:rPr>
                <w:b/>
                <w:sz w:val="16"/>
                <w:szCs w:val="16"/>
              </w:rPr>
            </w:pPr>
            <w:r w:rsidRPr="004B6839">
              <w:rPr>
                <w:b/>
                <w:sz w:val="16"/>
                <w:szCs w:val="16"/>
              </w:rPr>
              <w:t>Data e sistema di elezione</w:t>
            </w:r>
          </w:p>
        </w:tc>
        <w:tc>
          <w:tcPr>
            <w:tcW w:w="8221" w:type="dxa"/>
          </w:tcPr>
          <w:p w:rsidR="008E08DA" w:rsidRPr="00874507" w:rsidRDefault="00874507" w:rsidP="00AB1CDD">
            <w:pPr>
              <w:spacing w:before="60" w:after="120"/>
              <w:ind w:right="74"/>
              <w:rPr>
                <w:rFonts w:cs="Arial"/>
                <w:b/>
                <w:sz w:val="18"/>
                <w:szCs w:val="18"/>
                <w:shd w:val="pct10" w:color="auto" w:fill="auto"/>
                <w:lang w:val="it-CH"/>
              </w:rPr>
            </w:pPr>
            <w:r w:rsidRPr="00874507">
              <w:rPr>
                <w:b/>
                <w:sz w:val="20"/>
                <w:u w:val="single"/>
                <w:shd w:val="pct10" w:color="auto" w:fill="auto"/>
                <w:lang w:val="it-CH"/>
              </w:rPr>
              <w:t xml:space="preserve">ipotesi di </w:t>
            </w:r>
            <w:r w:rsidR="004247AC" w:rsidRPr="00874507">
              <w:rPr>
                <w:b/>
                <w:sz w:val="20"/>
                <w:u w:val="single"/>
                <w:shd w:val="pct10" w:color="auto" w:fill="auto"/>
                <w:lang w:val="it-CH"/>
              </w:rPr>
              <w:t xml:space="preserve">emendamento </w:t>
            </w:r>
            <w:r w:rsidRPr="00874507">
              <w:rPr>
                <w:b/>
                <w:sz w:val="20"/>
                <w:u w:val="single"/>
                <w:shd w:val="pct10" w:color="auto" w:fill="auto"/>
                <w:lang w:val="it-CH"/>
              </w:rPr>
              <w:t xml:space="preserve">[n. </w:t>
            </w:r>
            <w:r w:rsidR="004247AC" w:rsidRPr="00874507">
              <w:rPr>
                <w:b/>
                <w:sz w:val="20"/>
                <w:u w:val="single"/>
                <w:shd w:val="pct10" w:color="auto" w:fill="auto"/>
                <w:lang w:val="it-CH"/>
              </w:rPr>
              <w:t>24</w:t>
            </w:r>
            <w:r>
              <w:rPr>
                <w:b/>
                <w:sz w:val="20"/>
                <w:u w:val="single"/>
                <w:shd w:val="pct10" w:color="auto" w:fill="auto"/>
                <w:lang w:val="it-CH"/>
              </w:rPr>
              <w:t>]</w:t>
            </w:r>
            <w:r w:rsidR="004247AC" w:rsidRPr="00874507">
              <w:rPr>
                <w:b/>
                <w:sz w:val="20"/>
                <w:u w:val="single"/>
                <w:shd w:val="pct10" w:color="auto" w:fill="auto"/>
                <w:lang w:val="it-CH"/>
              </w:rPr>
              <w:t xml:space="preserve">: art. 84 </w:t>
            </w:r>
            <w:r w:rsidR="008E08DA" w:rsidRPr="00874507">
              <w:rPr>
                <w:b/>
                <w:sz w:val="20"/>
                <w:u w:val="single"/>
                <w:shd w:val="pct10" w:color="auto" w:fill="auto"/>
                <w:lang w:val="it-CH"/>
              </w:rPr>
              <w:t>cpv. 1</w:t>
            </w:r>
            <w:r>
              <w:rPr>
                <w:b/>
                <w:sz w:val="20"/>
                <w:u w:val="single"/>
                <w:shd w:val="pct10" w:color="auto" w:fill="auto"/>
                <w:lang w:val="it-CH"/>
              </w:rPr>
              <w:t xml:space="preserve"> nuova LEDP</w:t>
            </w:r>
          </w:p>
          <w:p w:rsidR="004B6839" w:rsidRPr="00874507" w:rsidRDefault="004247AC" w:rsidP="00AB1CDD">
            <w:pPr>
              <w:ind w:right="74"/>
              <w:rPr>
                <w:rFonts w:cs="Arial"/>
                <w:b/>
                <w:sz w:val="18"/>
                <w:szCs w:val="18"/>
                <w:lang w:val="it-CH"/>
              </w:rPr>
            </w:pPr>
            <w:r w:rsidRPr="00874507">
              <w:rPr>
                <w:rFonts w:cs="Arial"/>
                <w:b/>
                <w:sz w:val="18"/>
                <w:szCs w:val="18"/>
                <w:lang w:val="it-CH"/>
              </w:rPr>
              <w:t xml:space="preserve">Art. 84 </w:t>
            </w:r>
            <w:r w:rsidR="004B6839" w:rsidRPr="00874507">
              <w:rPr>
                <w:rFonts w:cs="Arial"/>
                <w:b/>
                <w:sz w:val="18"/>
                <w:szCs w:val="18"/>
                <w:lang w:val="it-CH"/>
              </w:rPr>
              <w:t>cpv. 1</w:t>
            </w:r>
          </w:p>
          <w:p w:rsidR="004B6839" w:rsidRPr="00237DA9" w:rsidRDefault="004B6839" w:rsidP="00AB1CDD">
            <w:pPr>
              <w:shd w:val="clear" w:color="auto" w:fill="FFFFFF"/>
              <w:spacing w:after="60"/>
              <w:ind w:right="74"/>
              <w:rPr>
                <w:sz w:val="18"/>
                <w:szCs w:val="18"/>
              </w:rPr>
            </w:pPr>
            <w:r w:rsidRPr="004B6839">
              <w:rPr>
                <w:sz w:val="18"/>
                <w:szCs w:val="18"/>
                <w:vertAlign w:val="superscript"/>
              </w:rPr>
              <w:t>1</w:t>
            </w:r>
            <w:r w:rsidRPr="004B6839">
              <w:rPr>
                <w:sz w:val="18"/>
                <w:szCs w:val="18"/>
              </w:rPr>
              <w:t>Il Sindaco viene eletto fra i membri del Municipio con il sistema maggioritario, la seconda domenica successiva a quella fissata per l'elezione del Municipio.</w:t>
            </w:r>
          </w:p>
        </w:tc>
      </w:tr>
    </w:tbl>
    <w:p w:rsidR="00B02D8F" w:rsidRDefault="00B02D8F" w:rsidP="00DA3FFC">
      <w:pPr>
        <w:spacing w:before="120"/>
      </w:pPr>
      <w:r>
        <w:t xml:space="preserve">La </w:t>
      </w:r>
      <w:r w:rsidR="004B6839">
        <w:t>minoranza</w:t>
      </w:r>
      <w:r>
        <w:t xml:space="preserve"> della Commissione</w:t>
      </w:r>
      <w:r w:rsidR="00874507">
        <w:t xml:space="preserve"> (1 membro)</w:t>
      </w:r>
      <w:r>
        <w:t xml:space="preserve"> propone che l'elezione del sindaco abbia luogo la seconda domenica dopo l'elezione del Municipio. È infatti del tutto inopportuno che la costituzione degli organi comunali in forma stabile si trascini per le</w:t>
      </w:r>
      <w:r w:rsidR="004B6839">
        <w:t xml:space="preserve"> lunghe senza alcuna necessità.</w:t>
      </w:r>
    </w:p>
    <w:p w:rsidR="00B02D8F" w:rsidRDefault="00B02D8F" w:rsidP="00B02D8F">
      <w:pPr>
        <w:spacing w:before="120"/>
      </w:pPr>
      <w:r>
        <w:t xml:space="preserve">La proposta è peraltro coerente con quanto postulato dal </w:t>
      </w:r>
      <w:r w:rsidR="004B6839">
        <w:t>m</w:t>
      </w:r>
      <w:r>
        <w:t xml:space="preserve">essaggio, che in </w:t>
      </w:r>
      <w:r w:rsidR="00CA3638">
        <w:br/>
        <w:t>c</w:t>
      </w:r>
      <w:r>
        <w:t xml:space="preserve">aso di elezione tacita del Municipio intende anticipare quella del sindaco, con </w:t>
      </w:r>
      <w:r w:rsidR="00CA3638">
        <w:br/>
        <w:t>l'</w:t>
      </w:r>
      <w:r>
        <w:t xml:space="preserve">argomento </w:t>
      </w:r>
      <w:r w:rsidR="004B6839">
        <w:t>–</w:t>
      </w:r>
      <w:r>
        <w:t xml:space="preserve"> sicuramente valido anche per la fattispecie qui trattata </w:t>
      </w:r>
      <w:r w:rsidR="004B6839">
        <w:t>–</w:t>
      </w:r>
      <w:r w:rsidR="00CA3638">
        <w:t xml:space="preserve"> secondo cui</w:t>
      </w:r>
      <w:r>
        <w:t xml:space="preserve"> </w:t>
      </w:r>
      <w:r w:rsidR="004B6839">
        <w:rPr>
          <w:rFonts w:cs="Arial"/>
        </w:rPr>
        <w:t>«</w:t>
      </w:r>
      <w:r w:rsidRPr="004B6839">
        <w:rPr>
          <w:i/>
        </w:rPr>
        <w:t>laddove le cariche possono essere assegnate in modo più tempestivo, vanno evitate queste attese</w:t>
      </w:r>
      <w:r w:rsidR="004B6839">
        <w:rPr>
          <w:rFonts w:cs="Arial"/>
        </w:rPr>
        <w:t>»</w:t>
      </w:r>
      <w:r>
        <w:t xml:space="preserve">. A titolo </w:t>
      </w:r>
      <w:proofErr w:type="spellStart"/>
      <w:r>
        <w:t>abbondanziale</w:t>
      </w:r>
      <w:proofErr w:type="spellEnd"/>
      <w:r>
        <w:t xml:space="preserve">, </w:t>
      </w:r>
      <w:r w:rsidR="004B6839">
        <w:t xml:space="preserve">si </w:t>
      </w:r>
      <w:r>
        <w:t>aggiung</w:t>
      </w:r>
      <w:r w:rsidR="004B6839">
        <w:t>e</w:t>
      </w:r>
      <w:r>
        <w:t xml:space="preserve"> che la riduzione da 4 a 2 settimane del tempo intercorrente fra l'elezione del Municipio e quella del sindaco si giustifica pure per il fatto che il sindaco ad interim è popolarmente detto "sindaco di quindicina".</w:t>
      </w:r>
    </w:p>
    <w:p w:rsidR="00636FD7" w:rsidRDefault="00636FD7" w:rsidP="00DA3FFC">
      <w:pPr>
        <w:spacing w:line="360" w:lineRule="auto"/>
        <w:rPr>
          <w:lang w:val="it-CH"/>
        </w:rPr>
      </w:pPr>
    </w:p>
    <w:p w:rsidR="00795532" w:rsidRDefault="00795532" w:rsidP="003D3D8F">
      <w:pPr>
        <w:pStyle w:val="Titolo2"/>
        <w:tabs>
          <w:tab w:val="left" w:pos="709"/>
        </w:tabs>
        <w:spacing w:before="0"/>
        <w:rPr>
          <w:rFonts w:ascii="Arial" w:hAnsi="Arial" w:cs="Arial"/>
          <w:color w:val="auto"/>
          <w:sz w:val="24"/>
          <w:szCs w:val="24"/>
        </w:rPr>
      </w:pPr>
      <w:bookmarkStart w:id="149" w:name="_Toc527974559"/>
      <w:r w:rsidRPr="00947F2B">
        <w:rPr>
          <w:rFonts w:ascii="Arial" w:hAnsi="Arial" w:cs="Arial"/>
          <w:color w:val="auto"/>
          <w:sz w:val="24"/>
          <w:szCs w:val="24"/>
        </w:rPr>
        <w:t>art. 8</w:t>
      </w:r>
      <w:r w:rsidR="004247AC">
        <w:rPr>
          <w:rFonts w:ascii="Arial" w:hAnsi="Arial" w:cs="Arial"/>
          <w:color w:val="auto"/>
          <w:sz w:val="24"/>
          <w:szCs w:val="24"/>
        </w:rPr>
        <w:t>5</w:t>
      </w:r>
      <w:r w:rsidRPr="00947F2B">
        <w:rPr>
          <w:rFonts w:ascii="Arial" w:hAnsi="Arial" w:cs="Arial"/>
          <w:color w:val="auto"/>
          <w:sz w:val="24"/>
          <w:szCs w:val="24"/>
        </w:rPr>
        <w:t xml:space="preserve"> "</w:t>
      </w:r>
      <w:r>
        <w:rPr>
          <w:rFonts w:ascii="Arial" w:hAnsi="Arial" w:cs="Arial"/>
          <w:color w:val="auto"/>
          <w:sz w:val="24"/>
          <w:szCs w:val="24"/>
        </w:rPr>
        <w:t>Convocazione</w:t>
      </w:r>
      <w:r w:rsidR="00D374B5">
        <w:rPr>
          <w:rFonts w:ascii="Arial" w:hAnsi="Arial" w:cs="Arial"/>
          <w:color w:val="auto"/>
          <w:sz w:val="24"/>
          <w:szCs w:val="24"/>
        </w:rPr>
        <w:t xml:space="preserve"> dell'assemblea</w:t>
      </w:r>
      <w:r>
        <w:rPr>
          <w:rFonts w:ascii="Arial" w:hAnsi="Arial" w:cs="Arial"/>
          <w:color w:val="auto"/>
          <w:sz w:val="24"/>
          <w:szCs w:val="24"/>
        </w:rPr>
        <w:t>"</w:t>
      </w:r>
      <w:bookmarkEnd w:id="149"/>
    </w:p>
    <w:p w:rsidR="00795532" w:rsidRPr="007175F4" w:rsidRDefault="00590D94" w:rsidP="00590D94">
      <w:pPr>
        <w:tabs>
          <w:tab w:val="left" w:pos="567"/>
        </w:tabs>
        <w:spacing w:before="120"/>
        <w:ind w:left="567"/>
      </w:pPr>
      <w:r w:rsidRPr="00B826B1">
        <w:rPr>
          <w:i/>
          <w:sz w:val="20"/>
          <w:u w:val="single"/>
        </w:rPr>
        <w:t>si vedano</w:t>
      </w:r>
      <w:r w:rsidR="00B826B1" w:rsidRPr="00B826B1">
        <w:rPr>
          <w:i/>
          <w:sz w:val="20"/>
          <w:u w:val="single"/>
        </w:rPr>
        <w:t>, per l'art. 85</w:t>
      </w:r>
      <w:r w:rsidRPr="00B826B1">
        <w:rPr>
          <w:i/>
          <w:sz w:val="20"/>
          <w:u w:val="single"/>
        </w:rPr>
        <w:t xml:space="preserve"> cpv. 1, le considerazioni relative al capitolo "Modifiche formali: convocazione delle assemblee dei Comuni o dei cittadini aventi diritto di voto"</w:t>
      </w:r>
      <w:r w:rsidR="007175F4">
        <w:rPr>
          <w:i/>
          <w:sz w:val="20"/>
        </w:rPr>
        <w:t xml:space="preserve"> [ipotesi di emendamento n. 3, pagine 19-20 del rapporto]</w:t>
      </w:r>
    </w:p>
    <w:p w:rsidR="00861007" w:rsidRDefault="00861007" w:rsidP="00861007">
      <w:pPr>
        <w:spacing w:line="360" w:lineRule="auto"/>
        <w:rPr>
          <w:lang w:val="it-CH"/>
        </w:rPr>
      </w:pPr>
    </w:p>
    <w:p w:rsidR="00592953" w:rsidRPr="00592953" w:rsidRDefault="004247AC" w:rsidP="007D01A0">
      <w:pPr>
        <w:pStyle w:val="Titolo2"/>
        <w:tabs>
          <w:tab w:val="left" w:pos="709"/>
        </w:tabs>
        <w:spacing w:before="0"/>
        <w:rPr>
          <w:rFonts w:ascii="Arial" w:hAnsi="Arial" w:cs="Arial"/>
          <w:color w:val="auto"/>
          <w:sz w:val="24"/>
          <w:szCs w:val="24"/>
        </w:rPr>
      </w:pPr>
      <w:bookmarkStart w:id="150" w:name="_Toc527974560"/>
      <w:r>
        <w:rPr>
          <w:rFonts w:ascii="Arial" w:hAnsi="Arial" w:cs="Arial"/>
          <w:color w:val="auto"/>
          <w:sz w:val="24"/>
          <w:szCs w:val="24"/>
        </w:rPr>
        <w:t>art. 86</w:t>
      </w:r>
      <w:r w:rsidR="00592953" w:rsidRPr="00592953">
        <w:rPr>
          <w:rFonts w:ascii="Arial" w:hAnsi="Arial" w:cs="Arial"/>
          <w:color w:val="auto"/>
          <w:sz w:val="24"/>
          <w:szCs w:val="24"/>
        </w:rPr>
        <w:t xml:space="preserve"> "Sindaco ad interim"</w:t>
      </w:r>
      <w:bookmarkEnd w:id="150"/>
    </w:p>
    <w:p w:rsidR="00C36341" w:rsidRPr="00B91B83" w:rsidRDefault="00C36341" w:rsidP="00C36341">
      <w:pPr>
        <w:tabs>
          <w:tab w:val="left" w:pos="567"/>
        </w:tabs>
        <w:spacing w:before="120"/>
        <w:ind w:left="567"/>
        <w:rPr>
          <w:i/>
          <w:sz w:val="20"/>
        </w:rPr>
      </w:pPr>
      <w:r w:rsidRPr="00B826B1">
        <w:rPr>
          <w:i/>
          <w:sz w:val="20"/>
          <w:u w:val="single"/>
        </w:rPr>
        <w:t>si vedano</w:t>
      </w:r>
      <w:r w:rsidR="00590D94" w:rsidRPr="00B826B1">
        <w:rPr>
          <w:i/>
          <w:sz w:val="20"/>
          <w:u w:val="single"/>
        </w:rPr>
        <w:t xml:space="preserve">, per </w:t>
      </w:r>
      <w:r w:rsidR="00B826B1">
        <w:rPr>
          <w:i/>
          <w:sz w:val="20"/>
          <w:u w:val="single"/>
        </w:rPr>
        <w:t>l'art. 86</w:t>
      </w:r>
      <w:r w:rsidR="00590D94" w:rsidRPr="00B826B1">
        <w:rPr>
          <w:i/>
          <w:sz w:val="20"/>
          <w:u w:val="single"/>
        </w:rPr>
        <w:t xml:space="preserve"> cpv. 1,</w:t>
      </w:r>
      <w:r w:rsidRPr="00B826B1">
        <w:rPr>
          <w:i/>
          <w:sz w:val="20"/>
          <w:u w:val="single"/>
        </w:rPr>
        <w:t xml:space="preserve"> le </w:t>
      </w:r>
      <w:r w:rsidR="00B3110A" w:rsidRPr="00B826B1">
        <w:rPr>
          <w:i/>
          <w:sz w:val="20"/>
          <w:u w:val="single"/>
        </w:rPr>
        <w:t xml:space="preserve">considerazioni all'art. 27 </w:t>
      </w:r>
      <w:r w:rsidRPr="00B826B1">
        <w:rPr>
          <w:i/>
          <w:sz w:val="20"/>
          <w:u w:val="single"/>
        </w:rPr>
        <w:t>cpv. 1 "Elezioni a) in generale" concernenti le modalità di computo dei voti nelle elezioni con il sistema proporzionale</w:t>
      </w:r>
      <w:r w:rsidR="00B91B83">
        <w:rPr>
          <w:i/>
          <w:sz w:val="20"/>
        </w:rPr>
        <w:t xml:space="preserve"> [ipotesi </w:t>
      </w:r>
      <w:r w:rsidR="00140DF3">
        <w:rPr>
          <w:i/>
          <w:sz w:val="20"/>
        </w:rPr>
        <w:t xml:space="preserve">di emendamento </w:t>
      </w:r>
      <w:r w:rsidR="00140DF3">
        <w:rPr>
          <w:i/>
          <w:sz w:val="20"/>
        </w:rPr>
        <w:br/>
        <w:t>n. 10, pagine 29</w:t>
      </w:r>
      <w:r w:rsidR="00B91B83">
        <w:rPr>
          <w:i/>
          <w:sz w:val="20"/>
        </w:rPr>
        <w:t>-3</w:t>
      </w:r>
      <w:r w:rsidR="00140DF3">
        <w:rPr>
          <w:i/>
          <w:sz w:val="20"/>
        </w:rPr>
        <w:t>2</w:t>
      </w:r>
      <w:r w:rsidR="00B91B83">
        <w:rPr>
          <w:i/>
          <w:sz w:val="20"/>
        </w:rPr>
        <w:t xml:space="preserve"> del rapporto]</w:t>
      </w:r>
    </w:p>
    <w:p w:rsidR="00CD4A4E" w:rsidRDefault="00CD4A4E" w:rsidP="00CD4A4E">
      <w:pPr>
        <w:spacing w:line="360" w:lineRule="auto"/>
        <w:rPr>
          <w:lang w:val="it-CH"/>
        </w:rPr>
      </w:pPr>
    </w:p>
    <w:p w:rsidR="00590D94" w:rsidRPr="00052119" w:rsidRDefault="00590D94" w:rsidP="00590D94">
      <w:pPr>
        <w:pStyle w:val="Titolo2"/>
        <w:tabs>
          <w:tab w:val="left" w:pos="709"/>
        </w:tabs>
        <w:spacing w:before="0"/>
        <w:rPr>
          <w:rFonts w:ascii="Arial" w:hAnsi="Arial" w:cs="Arial"/>
          <w:color w:val="auto"/>
          <w:sz w:val="24"/>
          <w:szCs w:val="24"/>
        </w:rPr>
      </w:pPr>
      <w:bookmarkStart w:id="151" w:name="_Toc527974561"/>
      <w:r>
        <w:rPr>
          <w:rFonts w:ascii="Arial" w:hAnsi="Arial" w:cs="Arial"/>
          <w:color w:val="auto"/>
          <w:sz w:val="24"/>
          <w:szCs w:val="24"/>
        </w:rPr>
        <w:t xml:space="preserve">art. </w:t>
      </w:r>
      <w:r w:rsidR="004247AC">
        <w:rPr>
          <w:rFonts w:ascii="Arial" w:hAnsi="Arial" w:cs="Arial"/>
          <w:color w:val="auto"/>
          <w:sz w:val="24"/>
          <w:szCs w:val="24"/>
        </w:rPr>
        <w:t>87</w:t>
      </w:r>
      <w:r>
        <w:rPr>
          <w:rFonts w:ascii="Arial" w:hAnsi="Arial" w:cs="Arial"/>
          <w:color w:val="auto"/>
          <w:sz w:val="24"/>
          <w:szCs w:val="24"/>
        </w:rPr>
        <w:t xml:space="preserve"> "</w:t>
      </w:r>
      <w:r w:rsidRPr="00590D94">
        <w:rPr>
          <w:rFonts w:ascii="Arial" w:hAnsi="Arial" w:cs="Arial"/>
          <w:color w:val="auto"/>
          <w:sz w:val="24"/>
          <w:szCs w:val="24"/>
        </w:rPr>
        <w:t>Dichiarazione di fedeltà e rilascio delle credenziali</w:t>
      </w:r>
      <w:r>
        <w:rPr>
          <w:rFonts w:ascii="Arial" w:hAnsi="Arial" w:cs="Arial"/>
          <w:color w:val="auto"/>
          <w:sz w:val="24"/>
          <w:szCs w:val="24"/>
        </w:rPr>
        <w:t>"</w:t>
      </w:r>
      <w:bookmarkEnd w:id="151"/>
    </w:p>
    <w:p w:rsidR="00540BBD" w:rsidRPr="00874507" w:rsidRDefault="00540BBD" w:rsidP="00540BBD">
      <w:pPr>
        <w:tabs>
          <w:tab w:val="left" w:pos="567"/>
        </w:tabs>
        <w:spacing w:before="120"/>
        <w:ind w:left="567"/>
        <w:rPr>
          <w:i/>
          <w:sz w:val="20"/>
        </w:rPr>
      </w:pPr>
      <w:r w:rsidRPr="00874507">
        <w:rPr>
          <w:i/>
          <w:sz w:val="20"/>
          <w:highlight w:val="green"/>
        </w:rPr>
        <w:t>nessuna modifica rispetto alla versione governativa</w:t>
      </w:r>
    </w:p>
    <w:p w:rsidR="00C05B02" w:rsidRPr="00C05B02" w:rsidRDefault="00C05B02" w:rsidP="00C05B02">
      <w:pPr>
        <w:spacing w:line="360" w:lineRule="auto"/>
        <w:rPr>
          <w:lang w:val="it-CH"/>
        </w:rPr>
      </w:pPr>
    </w:p>
    <w:p w:rsidR="00592953" w:rsidRPr="00592953" w:rsidRDefault="004247AC" w:rsidP="007D01A0">
      <w:pPr>
        <w:pStyle w:val="Titolo2"/>
        <w:tabs>
          <w:tab w:val="left" w:pos="709"/>
        </w:tabs>
        <w:spacing w:before="0"/>
        <w:rPr>
          <w:rFonts w:ascii="Arial" w:hAnsi="Arial" w:cs="Arial"/>
          <w:color w:val="auto"/>
          <w:sz w:val="24"/>
          <w:szCs w:val="24"/>
        </w:rPr>
      </w:pPr>
      <w:bookmarkStart w:id="152" w:name="_Toc527974562"/>
      <w:r>
        <w:rPr>
          <w:rFonts w:ascii="Arial" w:hAnsi="Arial" w:cs="Arial"/>
          <w:color w:val="auto"/>
          <w:sz w:val="24"/>
          <w:szCs w:val="24"/>
        </w:rPr>
        <w:t xml:space="preserve">art. 88 </w:t>
      </w:r>
      <w:r w:rsidR="00592953" w:rsidRPr="00592953">
        <w:rPr>
          <w:rFonts w:ascii="Arial" w:hAnsi="Arial" w:cs="Arial"/>
          <w:color w:val="auto"/>
          <w:sz w:val="24"/>
          <w:szCs w:val="24"/>
        </w:rPr>
        <w:t>"Incompatibilità per parentela</w:t>
      </w:r>
      <w:r w:rsidR="000A3F6A">
        <w:rPr>
          <w:rFonts w:ascii="Arial" w:hAnsi="Arial" w:cs="Arial"/>
          <w:color w:val="auto"/>
          <w:sz w:val="24"/>
          <w:szCs w:val="24"/>
        </w:rPr>
        <w:t>"</w:t>
      </w:r>
      <w:r w:rsidR="00590D94">
        <w:rPr>
          <w:rFonts w:ascii="Arial" w:hAnsi="Arial" w:cs="Arial"/>
          <w:color w:val="auto"/>
          <w:sz w:val="24"/>
          <w:szCs w:val="24"/>
        </w:rPr>
        <w:t>, art. 89</w:t>
      </w:r>
      <w:r>
        <w:rPr>
          <w:rFonts w:ascii="Arial" w:hAnsi="Arial" w:cs="Arial"/>
          <w:color w:val="auto"/>
          <w:sz w:val="24"/>
          <w:szCs w:val="24"/>
        </w:rPr>
        <w:t xml:space="preserve"> </w:t>
      </w:r>
      <w:r w:rsidR="00590D94">
        <w:rPr>
          <w:rFonts w:ascii="Arial" w:hAnsi="Arial" w:cs="Arial"/>
          <w:color w:val="auto"/>
          <w:sz w:val="24"/>
          <w:szCs w:val="24"/>
        </w:rPr>
        <w:t>"</w:t>
      </w:r>
      <w:r w:rsidR="00590D94" w:rsidRPr="00590D94">
        <w:rPr>
          <w:rFonts w:ascii="Arial" w:hAnsi="Arial" w:cs="Arial"/>
          <w:color w:val="auto"/>
          <w:sz w:val="24"/>
          <w:szCs w:val="24"/>
        </w:rPr>
        <w:t>Incompatibilità per funzione</w:t>
      </w:r>
      <w:r w:rsidR="00590D94">
        <w:rPr>
          <w:rFonts w:ascii="Arial" w:hAnsi="Arial" w:cs="Arial"/>
          <w:color w:val="auto"/>
          <w:sz w:val="24"/>
          <w:szCs w:val="24"/>
        </w:rPr>
        <w:t>"</w:t>
      </w:r>
      <w:bookmarkEnd w:id="152"/>
    </w:p>
    <w:p w:rsidR="00874507" w:rsidRPr="00367C4A" w:rsidRDefault="00874507" w:rsidP="00874507">
      <w:pPr>
        <w:tabs>
          <w:tab w:val="left" w:pos="567"/>
        </w:tabs>
        <w:spacing w:before="120"/>
        <w:ind w:left="567"/>
        <w:rPr>
          <w:i/>
          <w:sz w:val="20"/>
          <w:highlight w:val="yellow"/>
        </w:rPr>
      </w:pPr>
      <w:r w:rsidRPr="00367C4A">
        <w:rPr>
          <w:i/>
          <w:sz w:val="20"/>
          <w:highlight w:val="yellow"/>
        </w:rPr>
        <w:t>modifiche della maggioranza ris</w:t>
      </w:r>
      <w:r>
        <w:rPr>
          <w:i/>
          <w:sz w:val="20"/>
          <w:highlight w:val="yellow"/>
        </w:rPr>
        <w:t>petto alla versione governativa</w:t>
      </w:r>
    </w:p>
    <w:p w:rsidR="00874507" w:rsidRPr="00367C4A" w:rsidRDefault="00874507" w:rsidP="00874507">
      <w:pPr>
        <w:tabs>
          <w:tab w:val="left" w:pos="567"/>
        </w:tabs>
        <w:spacing w:before="120"/>
        <w:ind w:left="567"/>
        <w:rPr>
          <w:i/>
          <w:sz w:val="20"/>
        </w:rPr>
      </w:pPr>
      <w:r w:rsidRPr="00367C4A">
        <w:rPr>
          <w:i/>
          <w:sz w:val="20"/>
          <w:highlight w:val="yellow"/>
        </w:rPr>
        <w:t>ipotesi di emendamento della minoranza rispetto alla versione della maggioranza</w:t>
      </w:r>
    </w:p>
    <w:p w:rsidR="007D01A0" w:rsidRPr="00B91B83" w:rsidRDefault="00C36341" w:rsidP="00C36341">
      <w:pPr>
        <w:tabs>
          <w:tab w:val="left" w:pos="567"/>
        </w:tabs>
        <w:spacing w:before="120"/>
        <w:ind w:left="567"/>
      </w:pPr>
      <w:r w:rsidRPr="00B826B1">
        <w:rPr>
          <w:i/>
          <w:sz w:val="20"/>
          <w:u w:val="single"/>
        </w:rPr>
        <w:t>si vedano</w:t>
      </w:r>
      <w:r w:rsidR="00590D94" w:rsidRPr="00B826B1">
        <w:rPr>
          <w:i/>
          <w:sz w:val="20"/>
          <w:u w:val="single"/>
        </w:rPr>
        <w:t xml:space="preserve"> anche, per l'art. 88</w:t>
      </w:r>
      <w:r w:rsidR="00B3110A" w:rsidRPr="00B826B1">
        <w:rPr>
          <w:i/>
          <w:sz w:val="20"/>
          <w:u w:val="single"/>
        </w:rPr>
        <w:t xml:space="preserve"> </w:t>
      </w:r>
      <w:r w:rsidR="00590D94" w:rsidRPr="00B826B1">
        <w:rPr>
          <w:i/>
          <w:sz w:val="20"/>
          <w:u w:val="single"/>
        </w:rPr>
        <w:t>cpv. 1,</w:t>
      </w:r>
      <w:r w:rsidRPr="00B826B1">
        <w:rPr>
          <w:i/>
          <w:sz w:val="20"/>
          <w:u w:val="single"/>
        </w:rPr>
        <w:t xml:space="preserve"> le </w:t>
      </w:r>
      <w:r w:rsidR="00B3110A" w:rsidRPr="00B826B1">
        <w:rPr>
          <w:i/>
          <w:sz w:val="20"/>
          <w:u w:val="single"/>
        </w:rPr>
        <w:t xml:space="preserve">considerazioni all'art. 27 </w:t>
      </w:r>
      <w:r w:rsidRPr="00B826B1">
        <w:rPr>
          <w:i/>
          <w:sz w:val="20"/>
          <w:u w:val="single"/>
        </w:rPr>
        <w:t>cpv. 1 "Elezioni a) in generale" concernenti le modalità di computo dei voti nelle elezioni con il sistema proporzionale</w:t>
      </w:r>
      <w:r w:rsidR="00B91B83">
        <w:rPr>
          <w:i/>
          <w:sz w:val="20"/>
        </w:rPr>
        <w:t xml:space="preserve"> [ipotesi</w:t>
      </w:r>
      <w:r w:rsidR="00140DF3">
        <w:rPr>
          <w:i/>
          <w:sz w:val="20"/>
        </w:rPr>
        <w:t xml:space="preserve"> di emendamento n. 10, pagine 29</w:t>
      </w:r>
      <w:r w:rsidR="00B91B83">
        <w:rPr>
          <w:i/>
          <w:sz w:val="20"/>
        </w:rPr>
        <w:t>-3</w:t>
      </w:r>
      <w:r w:rsidR="00140DF3">
        <w:rPr>
          <w:i/>
          <w:sz w:val="20"/>
        </w:rPr>
        <w:t>2</w:t>
      </w:r>
      <w:r w:rsidR="00B91B83">
        <w:rPr>
          <w:i/>
          <w:sz w:val="20"/>
        </w:rPr>
        <w:t xml:space="preserve"> del rapporto]</w:t>
      </w:r>
    </w:p>
    <w:p w:rsidR="00592953" w:rsidRDefault="00592953" w:rsidP="00795532">
      <w:pPr>
        <w:rPr>
          <w:lang w:val="it-CH"/>
        </w:rPr>
      </w:pPr>
    </w:p>
    <w:p w:rsidR="00EC7CFB" w:rsidRPr="008D6A3E" w:rsidRDefault="00EC7CFB" w:rsidP="00EC7CFB">
      <w:pPr>
        <w:pStyle w:val="Titolo3"/>
        <w:tabs>
          <w:tab w:val="left" w:pos="567"/>
        </w:tabs>
        <w:spacing w:before="0"/>
        <w:rPr>
          <w:rFonts w:ascii="Arial" w:hAnsi="Arial" w:cs="Arial"/>
          <w:b w:val="0"/>
          <w:i/>
          <w:color w:val="auto"/>
        </w:rPr>
      </w:pPr>
      <w:bookmarkStart w:id="153" w:name="_Toc527974563"/>
      <w:r w:rsidRPr="008D6A3E">
        <w:rPr>
          <w:rFonts w:ascii="Arial" w:hAnsi="Arial" w:cs="Arial"/>
          <w:b w:val="0"/>
          <w:i/>
          <w:color w:val="auto"/>
          <w:u w:val="single"/>
        </w:rPr>
        <w:t>La maggioranza della Commissione</w:t>
      </w:r>
      <w:bookmarkEnd w:id="153"/>
    </w:p>
    <w:p w:rsidR="00EC7CFB" w:rsidRDefault="00D374B5" w:rsidP="00EC7CFB">
      <w:pPr>
        <w:spacing w:before="120"/>
        <w:rPr>
          <w:lang w:val="it-CH"/>
        </w:rPr>
      </w:pPr>
      <w:r>
        <w:rPr>
          <w:lang w:val="it-CH"/>
        </w:rPr>
        <w:t xml:space="preserve">La </w:t>
      </w:r>
      <w:r w:rsidR="00EC7CFB">
        <w:rPr>
          <w:lang w:val="it-CH"/>
        </w:rPr>
        <w:t xml:space="preserve">maggioranza della </w:t>
      </w:r>
      <w:r>
        <w:rPr>
          <w:lang w:val="it-CH"/>
        </w:rPr>
        <w:t>Commissione</w:t>
      </w:r>
      <w:r w:rsidR="00874507">
        <w:rPr>
          <w:lang w:val="it-CH"/>
        </w:rPr>
        <w:t xml:space="preserve"> (13 membri)</w:t>
      </w:r>
      <w:r w:rsidR="00EC7CFB">
        <w:rPr>
          <w:lang w:val="it-CH"/>
        </w:rPr>
        <w:t xml:space="preserve"> sposa l'impostazione generale data dal Consiglio di Stato alla questione delle incompatibilità per parentela e per funzione.</w:t>
      </w:r>
    </w:p>
    <w:p w:rsidR="00EC7CFB" w:rsidRDefault="00EC7CFB" w:rsidP="00EC7CFB">
      <w:pPr>
        <w:spacing w:before="120"/>
        <w:rPr>
          <w:lang w:val="it-CH"/>
        </w:rPr>
      </w:pPr>
      <w:r>
        <w:rPr>
          <w:lang w:val="it-CH"/>
        </w:rPr>
        <w:t>Essa ha</w:t>
      </w:r>
      <w:r w:rsidR="00D374B5">
        <w:rPr>
          <w:lang w:val="it-CH"/>
        </w:rPr>
        <w:t xml:space="preserve"> </w:t>
      </w:r>
      <w:r>
        <w:rPr>
          <w:lang w:val="it-CH"/>
        </w:rPr>
        <w:t xml:space="preserve">comunque </w:t>
      </w:r>
      <w:r w:rsidR="00D374B5">
        <w:rPr>
          <w:lang w:val="it-CH"/>
        </w:rPr>
        <w:t xml:space="preserve">deciso di </w:t>
      </w:r>
      <w:r w:rsidR="00D374B5" w:rsidRPr="00D374B5">
        <w:rPr>
          <w:lang w:val="it-CH"/>
        </w:rPr>
        <w:t xml:space="preserve">completare </w:t>
      </w:r>
      <w:r w:rsidR="00D374B5">
        <w:rPr>
          <w:lang w:val="it-CH"/>
        </w:rPr>
        <w:t>queste 2 norme</w:t>
      </w:r>
      <w:r w:rsidR="00D374B5" w:rsidRPr="00D374B5">
        <w:rPr>
          <w:lang w:val="it-CH"/>
        </w:rPr>
        <w:t xml:space="preserve"> affinché siano regolati anche i casi in cui l'incompatibilità per parentela o per funzione interviene quando una persona è già entrata in carica (si veda art. 88</w:t>
      </w:r>
      <w:r w:rsidR="00B3110A">
        <w:rPr>
          <w:lang w:val="it-CH"/>
        </w:rPr>
        <w:t xml:space="preserve"> </w:t>
      </w:r>
      <w:r w:rsidR="00D374B5" w:rsidRPr="00D374B5">
        <w:rPr>
          <w:lang w:val="it-CH"/>
        </w:rPr>
        <w:t>cpv. 6 e art. 89</w:t>
      </w:r>
      <w:r w:rsidR="00B3110A">
        <w:rPr>
          <w:lang w:val="it-CH"/>
        </w:rPr>
        <w:t xml:space="preserve"> </w:t>
      </w:r>
      <w:r w:rsidR="00D374B5" w:rsidRPr="00D374B5">
        <w:rPr>
          <w:lang w:val="it-CH"/>
        </w:rPr>
        <w:t>cpv. 1: «</w:t>
      </w:r>
      <w:r w:rsidR="00D374B5" w:rsidRPr="00D374B5">
        <w:rPr>
          <w:i/>
          <w:lang w:val="it-CH"/>
        </w:rPr>
        <w:t>[…] nel caso in cui l'incompatibilità sopraggiunga successivamente</w:t>
      </w:r>
      <w:r w:rsidR="00D374B5" w:rsidRPr="00D374B5">
        <w:rPr>
          <w:lang w:val="it-CH"/>
        </w:rPr>
        <w:t>»).</w:t>
      </w:r>
      <w:r>
        <w:rPr>
          <w:lang w:val="it-CH"/>
        </w:rPr>
        <w:t xml:space="preserve"> </w:t>
      </w:r>
    </w:p>
    <w:p w:rsidR="00861007" w:rsidRDefault="00EC7CFB" w:rsidP="00861007">
      <w:pPr>
        <w:spacing w:before="120"/>
        <w:rPr>
          <w:rFonts w:cs="Arial"/>
          <w:lang w:val="it-CH"/>
        </w:rPr>
      </w:pPr>
      <w:r>
        <w:rPr>
          <w:lang w:val="it-CH"/>
        </w:rPr>
        <w:t xml:space="preserve">La maggioranza commissionale ha inoltre optato per inserire </w:t>
      </w:r>
      <w:r w:rsidR="00B3110A">
        <w:rPr>
          <w:lang w:val="it-CH"/>
        </w:rPr>
        <w:t>anche all'art. 88, come già presente all'art. 89</w:t>
      </w:r>
      <w:r w:rsidR="00FE5903">
        <w:rPr>
          <w:lang w:val="it-CH"/>
        </w:rPr>
        <w:t xml:space="preserve"> cpv. 2, un rinvio alle leggi speciali (nuovo cpv. 7: </w:t>
      </w:r>
      <w:r w:rsidR="00FE5903">
        <w:rPr>
          <w:rFonts w:cs="Arial"/>
          <w:lang w:val="it-CH"/>
        </w:rPr>
        <w:t>«</w:t>
      </w:r>
      <w:r w:rsidR="00FE5903">
        <w:rPr>
          <w:rFonts w:cs="Arial"/>
          <w:i/>
          <w:lang w:val="it-CH"/>
        </w:rPr>
        <w:t>s</w:t>
      </w:r>
      <w:r w:rsidR="00FE5903" w:rsidRPr="00FE5903">
        <w:rPr>
          <w:rFonts w:cs="Arial"/>
          <w:i/>
          <w:lang w:val="it-CH"/>
        </w:rPr>
        <w:t>ono riservati gli ulteriori casi di incompatibilità per parentela previsti nelle leggi speciali</w:t>
      </w:r>
      <w:r w:rsidR="00FE5903">
        <w:rPr>
          <w:rFonts w:cs="Arial"/>
          <w:lang w:val="it-CH"/>
        </w:rPr>
        <w:t>»).</w:t>
      </w:r>
      <w:r w:rsidR="00861007">
        <w:rPr>
          <w:rFonts w:cs="Arial"/>
          <w:lang w:val="it-CH"/>
        </w:rPr>
        <w:br w:type="page"/>
      </w:r>
    </w:p>
    <w:p w:rsidR="00EC7CFB" w:rsidRDefault="00EC7CFB" w:rsidP="00EC7CFB">
      <w:pPr>
        <w:pStyle w:val="Titolo3"/>
        <w:tabs>
          <w:tab w:val="left" w:pos="567"/>
        </w:tabs>
        <w:spacing w:before="0"/>
        <w:rPr>
          <w:rFonts w:ascii="Arial" w:hAnsi="Arial" w:cs="Arial"/>
          <w:b w:val="0"/>
          <w:color w:val="auto"/>
          <w:u w:val="single"/>
        </w:rPr>
      </w:pPr>
      <w:bookmarkStart w:id="154" w:name="_Toc527974564"/>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54"/>
    </w:p>
    <w:p w:rsidR="008E08DA" w:rsidRPr="008E08DA" w:rsidRDefault="008E08DA" w:rsidP="008E08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EC7CFB" w:rsidRPr="00D64460" w:rsidTr="00AB1CDD">
        <w:tc>
          <w:tcPr>
            <w:tcW w:w="1488" w:type="dxa"/>
          </w:tcPr>
          <w:p w:rsidR="00FB1CD0" w:rsidRPr="00696DDD" w:rsidRDefault="00FB1CD0" w:rsidP="00FB1CD0">
            <w:pPr>
              <w:ind w:right="72"/>
              <w:jc w:val="left"/>
              <w:rPr>
                <w:rFonts w:cs="Arial"/>
                <w:sz w:val="20"/>
              </w:rPr>
            </w:pPr>
          </w:p>
          <w:p w:rsidR="00FB1CD0" w:rsidRPr="00696DDD" w:rsidRDefault="00FB1CD0" w:rsidP="00FB1CD0">
            <w:pPr>
              <w:spacing w:before="60" w:after="120"/>
              <w:ind w:right="74"/>
              <w:rPr>
                <w:rFonts w:cs="Arial"/>
                <w:sz w:val="20"/>
              </w:rPr>
            </w:pPr>
          </w:p>
          <w:p w:rsidR="00EC7CFB" w:rsidRPr="00237DA9" w:rsidRDefault="00FB1CD0" w:rsidP="00EC7CFB">
            <w:pPr>
              <w:jc w:val="left"/>
              <w:rPr>
                <w:b/>
                <w:sz w:val="16"/>
                <w:szCs w:val="16"/>
              </w:rPr>
            </w:pPr>
            <w:r>
              <w:rPr>
                <w:b/>
                <w:sz w:val="16"/>
                <w:szCs w:val="16"/>
              </w:rPr>
              <w:t>Incompatibilità</w:t>
            </w:r>
            <w:r w:rsidR="008E08DA">
              <w:rPr>
                <w:b/>
                <w:sz w:val="16"/>
                <w:szCs w:val="16"/>
              </w:rPr>
              <w:t xml:space="preserve"> per funzione</w:t>
            </w:r>
          </w:p>
        </w:tc>
        <w:tc>
          <w:tcPr>
            <w:tcW w:w="8221" w:type="dxa"/>
          </w:tcPr>
          <w:p w:rsidR="008E08DA" w:rsidRPr="00874507" w:rsidRDefault="00874507" w:rsidP="00AB1CDD">
            <w:pPr>
              <w:spacing w:before="60" w:after="120"/>
              <w:ind w:right="74"/>
              <w:rPr>
                <w:b/>
                <w:sz w:val="20"/>
                <w:u w:val="single"/>
                <w:shd w:val="pct10" w:color="auto" w:fill="auto"/>
                <w:lang w:val="it-CH"/>
              </w:rPr>
            </w:pPr>
            <w:r w:rsidRPr="00874507">
              <w:rPr>
                <w:b/>
                <w:sz w:val="20"/>
                <w:u w:val="single"/>
                <w:shd w:val="pct10" w:color="auto" w:fill="auto"/>
                <w:lang w:val="it-CH"/>
              </w:rPr>
              <w:t xml:space="preserve">ipotesi di </w:t>
            </w:r>
            <w:r w:rsidR="004247AC" w:rsidRPr="00874507">
              <w:rPr>
                <w:b/>
                <w:sz w:val="20"/>
                <w:u w:val="single"/>
                <w:shd w:val="pct10" w:color="auto" w:fill="auto"/>
                <w:lang w:val="it-CH"/>
              </w:rPr>
              <w:t xml:space="preserve">emendamento </w:t>
            </w:r>
            <w:r w:rsidRPr="00874507">
              <w:rPr>
                <w:b/>
                <w:sz w:val="20"/>
                <w:u w:val="single"/>
                <w:shd w:val="pct10" w:color="auto" w:fill="auto"/>
                <w:lang w:val="it-CH"/>
              </w:rPr>
              <w:t xml:space="preserve">[n. </w:t>
            </w:r>
            <w:r w:rsidR="004247AC" w:rsidRPr="00874507">
              <w:rPr>
                <w:b/>
                <w:sz w:val="20"/>
                <w:u w:val="single"/>
                <w:shd w:val="pct10" w:color="auto" w:fill="auto"/>
                <w:lang w:val="it-CH"/>
              </w:rPr>
              <w:t>25</w:t>
            </w:r>
            <w:r>
              <w:rPr>
                <w:b/>
                <w:sz w:val="20"/>
                <w:u w:val="single"/>
                <w:shd w:val="pct10" w:color="auto" w:fill="auto"/>
                <w:lang w:val="it-CH"/>
              </w:rPr>
              <w:t>]</w:t>
            </w:r>
            <w:r w:rsidR="004247AC" w:rsidRPr="00874507">
              <w:rPr>
                <w:b/>
                <w:sz w:val="20"/>
                <w:u w:val="single"/>
                <w:shd w:val="pct10" w:color="auto" w:fill="auto"/>
                <w:lang w:val="it-CH"/>
              </w:rPr>
              <w:t xml:space="preserve">: art. 89 </w:t>
            </w:r>
            <w:r w:rsidR="008E08DA" w:rsidRPr="00874507">
              <w:rPr>
                <w:b/>
                <w:sz w:val="20"/>
                <w:u w:val="single"/>
                <w:shd w:val="pct10" w:color="auto" w:fill="auto"/>
                <w:lang w:val="it-CH"/>
              </w:rPr>
              <w:t>cpv. 1</w:t>
            </w:r>
            <w:r>
              <w:rPr>
                <w:b/>
                <w:sz w:val="20"/>
                <w:u w:val="single"/>
                <w:shd w:val="pct10" w:color="auto" w:fill="auto"/>
                <w:lang w:val="it-CH"/>
              </w:rPr>
              <w:t xml:space="preserve"> nuova LEDP</w:t>
            </w:r>
          </w:p>
          <w:p w:rsidR="00EC7CFB" w:rsidRPr="00874507" w:rsidRDefault="00EC7CFB" w:rsidP="00AB1CDD">
            <w:pPr>
              <w:ind w:right="74"/>
              <w:rPr>
                <w:rFonts w:cs="Arial"/>
                <w:b/>
                <w:sz w:val="18"/>
                <w:szCs w:val="18"/>
                <w:lang w:val="it-CH"/>
              </w:rPr>
            </w:pPr>
            <w:r w:rsidRPr="00874507">
              <w:rPr>
                <w:rFonts w:cs="Arial"/>
                <w:b/>
                <w:sz w:val="18"/>
                <w:szCs w:val="18"/>
                <w:lang w:val="it-CH"/>
              </w:rPr>
              <w:t xml:space="preserve">Art. </w:t>
            </w:r>
            <w:r w:rsidR="009002D1" w:rsidRPr="00874507">
              <w:rPr>
                <w:rFonts w:cs="Arial"/>
                <w:b/>
                <w:sz w:val="18"/>
                <w:szCs w:val="18"/>
                <w:lang w:val="it-CH"/>
              </w:rPr>
              <w:t>89</w:t>
            </w:r>
            <w:r w:rsidRPr="00874507">
              <w:rPr>
                <w:rFonts w:cs="Arial"/>
                <w:b/>
                <w:sz w:val="18"/>
                <w:szCs w:val="18"/>
                <w:lang w:val="it-CH"/>
              </w:rPr>
              <w:t xml:space="preserve"> cpv. 1</w:t>
            </w:r>
          </w:p>
          <w:p w:rsidR="00EC7CFB" w:rsidRPr="00FE5903" w:rsidRDefault="009002D1" w:rsidP="00AB1CDD">
            <w:pPr>
              <w:shd w:val="clear" w:color="auto" w:fill="FFFFFF"/>
              <w:spacing w:after="60"/>
              <w:ind w:right="74"/>
              <w:rPr>
                <w:sz w:val="18"/>
                <w:szCs w:val="18"/>
              </w:rPr>
            </w:pPr>
            <w:r w:rsidRPr="009002D1">
              <w:rPr>
                <w:sz w:val="18"/>
                <w:szCs w:val="18"/>
                <w:vertAlign w:val="superscript"/>
              </w:rPr>
              <w:t>1</w:t>
            </w:r>
            <w:r w:rsidRPr="009002D1">
              <w:rPr>
                <w:sz w:val="18"/>
                <w:szCs w:val="18"/>
              </w:rPr>
              <w:t>Nell'elezione del Gran Consiglio, l'eletto o il subentrante che occupa una funzione incompatibile o l'eletto nel caso in cui l'incompatibilità sopraggiunga successivamente decade dalla carica un mese dopo l'accertamento dell'incompatibilità, a meno che questa nel frattempo sia caduta</w:t>
            </w:r>
            <w:r w:rsidR="00EC7CFB" w:rsidRPr="00FE5903">
              <w:rPr>
                <w:sz w:val="18"/>
                <w:szCs w:val="18"/>
              </w:rPr>
              <w:t>.</w:t>
            </w:r>
          </w:p>
        </w:tc>
      </w:tr>
    </w:tbl>
    <w:p w:rsidR="009002D1" w:rsidRDefault="00EC7CFB" w:rsidP="00DA3FFC">
      <w:pPr>
        <w:spacing w:before="120"/>
      </w:pPr>
      <w:r>
        <w:t>La minoranza della Commissione</w:t>
      </w:r>
      <w:r w:rsidR="00874507">
        <w:t xml:space="preserve"> (1 membro)</w:t>
      </w:r>
      <w:r>
        <w:t xml:space="preserve"> </w:t>
      </w:r>
      <w:r w:rsidR="009002D1">
        <w:t xml:space="preserve">è d'accordo </w:t>
      </w:r>
      <w:r w:rsidR="00BA47AB">
        <w:t xml:space="preserve">con </w:t>
      </w:r>
      <w:r w:rsidR="009002D1">
        <w:t>le modifiche proposte dalla maggioranza.</w:t>
      </w:r>
    </w:p>
    <w:p w:rsidR="00CF43E1" w:rsidRDefault="009002D1" w:rsidP="00CF43E1">
      <w:pPr>
        <w:spacing w:before="120"/>
      </w:pPr>
      <w:r>
        <w:t>Essa non trova</w:t>
      </w:r>
      <w:r w:rsidR="00CF43E1">
        <w:t xml:space="preserve"> però</w:t>
      </w:r>
      <w:r>
        <w:t xml:space="preserve"> convincente</w:t>
      </w:r>
      <w:r w:rsidR="00CF43E1">
        <w:t>, diversamente da quest'ultima,</w:t>
      </w:r>
      <w:r>
        <w:t xml:space="preserve"> la procedura relativa ai dipendenti cantonali (esclusi i docenti di scuole cantonali, per i quali fa stato il nuovo art. 83a </w:t>
      </w:r>
      <w:r w:rsidR="00A77A70">
        <w:t xml:space="preserve">della </w:t>
      </w:r>
      <w:hyperlink r:id="rId45" w:history="1">
        <w:r w:rsidR="00A77A70" w:rsidRPr="00A77A70">
          <w:rPr>
            <w:rStyle w:val="Collegamentoipertestuale"/>
          </w:rPr>
          <w:t>Legge sull'ordinamento degli impiegati dello Stato e dei docenti</w:t>
        </w:r>
      </w:hyperlink>
      <w:r w:rsidR="00A77A70">
        <w:t xml:space="preserve">, </w:t>
      </w:r>
      <w:r>
        <w:t>LORD) eletti quali membri del Gran Consiglio</w:t>
      </w:r>
      <w:r w:rsidR="00CF43E1">
        <w:t xml:space="preserve">. </w:t>
      </w:r>
      <w:r w:rsidR="00CF43E1" w:rsidRPr="00CF43E1">
        <w:t>A parte il fatto che, per analogia</w:t>
      </w:r>
      <w:r w:rsidR="00CF43E1">
        <w:t xml:space="preserve"> con la situazione dei docenti di scuole cantonali</w:t>
      </w:r>
      <w:r w:rsidR="00CF43E1" w:rsidRPr="00CF43E1">
        <w:t>, si giustificherebbe anche in questo caso il diritto di assumere la carica</w:t>
      </w:r>
      <w:r w:rsidR="00CF43E1">
        <w:t xml:space="preserve"> </w:t>
      </w:r>
      <w:r w:rsidR="00CF43E1" w:rsidRPr="00CF43E1">
        <w:t xml:space="preserve">qualora il grado di occupazione </w:t>
      </w:r>
      <w:r w:rsidR="00C05B02">
        <w:t>fosse</w:t>
      </w:r>
      <w:r w:rsidR="00CF43E1" w:rsidRPr="00CF43E1">
        <w:t xml:space="preserve"> pa</w:t>
      </w:r>
      <w:r w:rsidR="00CF43E1">
        <w:t>ri o inferiore al 50%, la norma</w:t>
      </w:r>
      <w:r w:rsidR="00CF43E1" w:rsidRPr="00CF43E1">
        <w:t xml:space="preserve"> che </w:t>
      </w:r>
      <w:r w:rsidR="00CF43E1">
        <w:rPr>
          <w:rFonts w:cs="Arial"/>
        </w:rPr>
        <w:t>«</w:t>
      </w:r>
      <w:r w:rsidR="00CF43E1" w:rsidRPr="00CF43E1">
        <w:rPr>
          <w:i/>
        </w:rPr>
        <w:t>consente all'eletto e al subentrante di sanare la situazione entro il termine di sei mesi dall'accertamento dell'incompatibilità</w:t>
      </w:r>
      <w:r w:rsidR="00CF43E1">
        <w:rPr>
          <w:rFonts w:cs="Arial"/>
        </w:rPr>
        <w:t>» (pagina 57 del messaggio governativo)</w:t>
      </w:r>
      <w:r w:rsidR="00CF43E1" w:rsidRPr="00CF43E1">
        <w:t xml:space="preserve"> appare del tutto incomprensibile. Non è infatti chiaro se nel frattempo l'interessato possa o no assumere la carica.</w:t>
      </w:r>
    </w:p>
    <w:p w:rsidR="00590D94" w:rsidRDefault="00CF43E1" w:rsidP="00DA3FFC">
      <w:pPr>
        <w:spacing w:before="120"/>
        <w:rPr>
          <w:lang w:val="it-CH"/>
        </w:rPr>
      </w:pPr>
      <w:r w:rsidRPr="00CF43E1">
        <w:t xml:space="preserve">Si propone perciò di ridurre tale termine a </w:t>
      </w:r>
      <w:r w:rsidR="00C05B02">
        <w:t>1</w:t>
      </w:r>
      <w:r w:rsidRPr="00CF43E1">
        <w:t xml:space="preserve"> mese. In caso di elezione, l'inconveniente detto poc'anzi sarebbe eliminato con l'adozione della proposta di differire l'entrata in carica al 1</w:t>
      </w:r>
      <w:r>
        <w:t>°</w:t>
      </w:r>
      <w:r w:rsidRPr="00CF43E1">
        <w:t xml:space="preserve"> luglio. In caso di subingresso, il calendario delle sessioni evita che il problema sorga</w:t>
      </w:r>
      <w:r>
        <w:t>.</w:t>
      </w:r>
    </w:p>
    <w:p w:rsidR="00861007" w:rsidRPr="00DD62A4" w:rsidRDefault="00861007" w:rsidP="00861007">
      <w:pPr>
        <w:spacing w:line="360" w:lineRule="auto"/>
        <w:rPr>
          <w:sz w:val="32"/>
          <w:szCs w:val="32"/>
          <w:lang w:val="it-CH"/>
        </w:rPr>
      </w:pPr>
    </w:p>
    <w:p w:rsidR="00760409" w:rsidRPr="00760409" w:rsidRDefault="004247AC" w:rsidP="00760409">
      <w:pPr>
        <w:pStyle w:val="Titolo2"/>
        <w:tabs>
          <w:tab w:val="left" w:pos="709"/>
        </w:tabs>
        <w:spacing w:before="0"/>
        <w:rPr>
          <w:rFonts w:ascii="Arial" w:hAnsi="Arial" w:cs="Arial"/>
          <w:color w:val="auto"/>
          <w:sz w:val="24"/>
          <w:szCs w:val="24"/>
        </w:rPr>
      </w:pPr>
      <w:bookmarkStart w:id="155" w:name="_Toc527974565"/>
      <w:r>
        <w:rPr>
          <w:rFonts w:ascii="Arial" w:hAnsi="Arial" w:cs="Arial"/>
          <w:color w:val="auto"/>
          <w:sz w:val="24"/>
          <w:szCs w:val="24"/>
        </w:rPr>
        <w:t>art. 89</w:t>
      </w:r>
      <w:r w:rsidR="00760409">
        <w:rPr>
          <w:rFonts w:ascii="Arial" w:hAnsi="Arial" w:cs="Arial"/>
          <w:color w:val="auto"/>
          <w:sz w:val="24"/>
          <w:szCs w:val="24"/>
        </w:rPr>
        <w:t xml:space="preserve"> "</w:t>
      </w:r>
      <w:r w:rsidR="00760409" w:rsidRPr="00590D94">
        <w:rPr>
          <w:rFonts w:ascii="Arial" w:hAnsi="Arial" w:cs="Arial"/>
          <w:color w:val="auto"/>
          <w:sz w:val="24"/>
          <w:szCs w:val="24"/>
        </w:rPr>
        <w:t>Incompatibilità per funzione</w:t>
      </w:r>
      <w:r w:rsidR="00760409">
        <w:rPr>
          <w:rFonts w:ascii="Arial" w:hAnsi="Arial" w:cs="Arial"/>
          <w:color w:val="auto"/>
          <w:sz w:val="24"/>
          <w:szCs w:val="24"/>
        </w:rPr>
        <w:t>"</w:t>
      </w:r>
      <w:r w:rsidR="00374E99">
        <w:rPr>
          <w:rFonts w:ascii="Arial" w:hAnsi="Arial" w:cs="Arial"/>
          <w:color w:val="auto"/>
          <w:sz w:val="24"/>
          <w:szCs w:val="24"/>
        </w:rPr>
        <w:t xml:space="preserve"> nuova LEDP, art. 83a "E. </w:t>
      </w:r>
      <w:r w:rsidR="00374E99" w:rsidRPr="00374E99">
        <w:rPr>
          <w:rFonts w:ascii="Arial" w:hAnsi="Arial" w:cs="Arial"/>
          <w:color w:val="auto"/>
          <w:sz w:val="24"/>
          <w:szCs w:val="24"/>
        </w:rPr>
        <w:t>Compatibilità con la carica di deputato al Gran Consiglio</w:t>
      </w:r>
      <w:r w:rsidR="00374E99">
        <w:rPr>
          <w:rFonts w:ascii="Arial" w:hAnsi="Arial" w:cs="Arial"/>
          <w:color w:val="auto"/>
          <w:sz w:val="24"/>
          <w:szCs w:val="24"/>
        </w:rPr>
        <w:t>" (nuovo) LORD</w:t>
      </w:r>
      <w:r w:rsidR="0055467E">
        <w:rPr>
          <w:rFonts w:ascii="Arial" w:hAnsi="Arial" w:cs="Arial"/>
          <w:color w:val="auto"/>
          <w:sz w:val="24"/>
          <w:szCs w:val="24"/>
        </w:rPr>
        <w:t>: c</w:t>
      </w:r>
      <w:r w:rsidR="0055467E" w:rsidRPr="0055467E">
        <w:rPr>
          <w:rFonts w:ascii="Arial" w:hAnsi="Arial" w:cs="Arial"/>
          <w:color w:val="auto"/>
          <w:sz w:val="24"/>
          <w:szCs w:val="24"/>
        </w:rPr>
        <w:t>ompatibilità della funzione di docente con la carica di deputato al Gran Consiglio</w:t>
      </w:r>
      <w:bookmarkEnd w:id="155"/>
    </w:p>
    <w:p w:rsidR="00874507" w:rsidRPr="00367C4A" w:rsidRDefault="00874507" w:rsidP="00874507">
      <w:pPr>
        <w:tabs>
          <w:tab w:val="left" w:pos="567"/>
        </w:tabs>
        <w:spacing w:before="120"/>
        <w:ind w:left="567"/>
        <w:rPr>
          <w:i/>
          <w:sz w:val="20"/>
        </w:rPr>
      </w:pPr>
      <w:r w:rsidRPr="009468B6">
        <w:rPr>
          <w:i/>
          <w:sz w:val="20"/>
          <w:highlight w:val="yellow"/>
        </w:rPr>
        <w:t>ipotesi di emendamento della minoranza rispetto alla versione della maggioranza (corrispondente alla versione governativa)</w:t>
      </w:r>
    </w:p>
    <w:p w:rsidR="00DD62A4" w:rsidRDefault="00DD62A4" w:rsidP="00DD62A4">
      <w:pPr>
        <w:rPr>
          <w:lang w:val="it-CH"/>
        </w:rPr>
      </w:pPr>
    </w:p>
    <w:p w:rsidR="0055467E" w:rsidRPr="0055467E" w:rsidRDefault="0055467E" w:rsidP="0054236D">
      <w:pPr>
        <w:spacing w:before="120"/>
        <w:rPr>
          <w:lang w:val="it-CH"/>
        </w:rPr>
      </w:pPr>
      <w:r>
        <w:rPr>
          <w:lang w:val="it-CH"/>
        </w:rPr>
        <w:t>L</w:t>
      </w:r>
      <w:r w:rsidRPr="0055467E">
        <w:rPr>
          <w:lang w:val="it-CH"/>
        </w:rPr>
        <w:t xml:space="preserve">'art. 54 cpv. 3 </w:t>
      </w:r>
      <w:proofErr w:type="spellStart"/>
      <w:r w:rsidRPr="0055467E">
        <w:rPr>
          <w:lang w:val="it-CH"/>
        </w:rPr>
        <w:t>Cost</w:t>
      </w:r>
      <w:proofErr w:type="spellEnd"/>
      <w:r w:rsidRPr="0055467E">
        <w:rPr>
          <w:lang w:val="it-CH"/>
        </w:rPr>
        <w:t>. TI stabilisc</w:t>
      </w:r>
      <w:r w:rsidR="00C05B02">
        <w:rPr>
          <w:lang w:val="it-CH"/>
        </w:rPr>
        <w:t>e che la carica di membro del Gran Consiglio</w:t>
      </w:r>
      <w:r w:rsidRPr="0055467E">
        <w:rPr>
          <w:lang w:val="it-CH"/>
        </w:rPr>
        <w:t xml:space="preserve"> è incompatibile con «</w:t>
      </w:r>
      <w:r w:rsidRPr="0055467E">
        <w:rPr>
          <w:i/>
          <w:lang w:val="it-CH"/>
        </w:rPr>
        <w:t>un impiego pubblico salariato cantonale</w:t>
      </w:r>
      <w:r w:rsidRPr="0055467E">
        <w:rPr>
          <w:lang w:val="it-CH"/>
        </w:rPr>
        <w:t xml:space="preserve">», con l'aggiunta della possibilità di introdurre </w:t>
      </w:r>
      <w:r>
        <w:rPr>
          <w:lang w:val="it-CH"/>
        </w:rPr>
        <w:t xml:space="preserve">a livello legislativo </w:t>
      </w:r>
      <w:r w:rsidRPr="0055467E">
        <w:rPr>
          <w:lang w:val="it-CH"/>
        </w:rPr>
        <w:t>eventuali eccezioni alla regola generale.</w:t>
      </w:r>
    </w:p>
    <w:p w:rsidR="00760409" w:rsidRDefault="00A87B34" w:rsidP="00A87B34">
      <w:pPr>
        <w:spacing w:before="120"/>
        <w:rPr>
          <w:lang w:val="it-CH"/>
        </w:rPr>
      </w:pPr>
      <w:r>
        <w:rPr>
          <w:lang w:val="it-CH"/>
        </w:rPr>
        <w:t xml:space="preserve">Sulla base di questa facoltà </w:t>
      </w:r>
      <w:r w:rsidR="0055467E" w:rsidRPr="0055467E">
        <w:rPr>
          <w:lang w:val="it-CH"/>
        </w:rPr>
        <w:t>il G</w:t>
      </w:r>
      <w:r>
        <w:rPr>
          <w:lang w:val="it-CH"/>
        </w:rPr>
        <w:t>ran Consiglio</w:t>
      </w:r>
      <w:r w:rsidR="0055467E" w:rsidRPr="0055467E">
        <w:rPr>
          <w:lang w:val="it-CH"/>
        </w:rPr>
        <w:t>, in seguito a un atto parlamentare, il 4</w:t>
      </w:r>
      <w:r>
        <w:rPr>
          <w:lang w:val="it-CH"/>
        </w:rPr>
        <w:t xml:space="preserve"> novembre </w:t>
      </w:r>
      <w:r w:rsidR="0055467E" w:rsidRPr="0055467E">
        <w:rPr>
          <w:lang w:val="it-CH"/>
        </w:rPr>
        <w:t xml:space="preserve">2002 </w:t>
      </w:r>
      <w:r w:rsidR="00AB1638">
        <w:rPr>
          <w:lang w:val="it-CH"/>
        </w:rPr>
        <w:t>ha</w:t>
      </w:r>
      <w:r w:rsidR="0055467E" w:rsidRPr="0055467E">
        <w:rPr>
          <w:lang w:val="it-CH"/>
        </w:rPr>
        <w:t xml:space="preserve"> introdotto l'art. 111</w:t>
      </w:r>
      <w:r w:rsidR="0054236D">
        <w:rPr>
          <w:lang w:val="it-CH"/>
        </w:rPr>
        <w:t>a "Incompatibilità per funzione"</w:t>
      </w:r>
      <w:r w:rsidR="0055467E" w:rsidRPr="0055467E">
        <w:rPr>
          <w:lang w:val="it-CH"/>
        </w:rPr>
        <w:t xml:space="preserve"> per aprire ai docenti di una scuola cantonale con un grado di occupazione non superiore al 50% la possibilità di coprire la carica di deputato al Gran Consiglio.</w:t>
      </w:r>
    </w:p>
    <w:p w:rsidR="0054236D" w:rsidRDefault="0054236D" w:rsidP="00A87B34">
      <w:pPr>
        <w:spacing w:before="120"/>
        <w:rPr>
          <w:lang w:val="it-CH"/>
        </w:rPr>
      </w:pPr>
      <w:r w:rsidRPr="0054236D">
        <w:rPr>
          <w:lang w:val="it-CH"/>
        </w:rPr>
        <w:t>Il C</w:t>
      </w:r>
      <w:r>
        <w:rPr>
          <w:lang w:val="it-CH"/>
        </w:rPr>
        <w:t>onsiglio di Stato</w:t>
      </w:r>
      <w:r w:rsidRPr="0054236D">
        <w:rPr>
          <w:lang w:val="it-CH"/>
        </w:rPr>
        <w:t xml:space="preserve"> ritiene che il principio della compatibilità tra la carica di parlamentare e la funzione di docente delle scuole cantonali (fino a un grado di occupazione del 50%) debba essere mantenuto, seppure togliendo questa eccezione dalla LEDP</w:t>
      </w:r>
      <w:r w:rsidR="00A77A70">
        <w:rPr>
          <w:lang w:val="it-CH"/>
        </w:rPr>
        <w:t xml:space="preserve"> (</w:t>
      </w:r>
      <w:r w:rsidR="00636FF4">
        <w:rPr>
          <w:lang w:val="it-CH"/>
        </w:rPr>
        <w:t>art. 89</w:t>
      </w:r>
      <w:r>
        <w:rPr>
          <w:lang w:val="it-CH"/>
        </w:rPr>
        <w:t xml:space="preserve"> nuova LEDP</w:t>
      </w:r>
      <w:r w:rsidR="00A77A70">
        <w:rPr>
          <w:lang w:val="it-CH"/>
        </w:rPr>
        <w:t>)</w:t>
      </w:r>
      <w:r w:rsidRPr="0054236D">
        <w:rPr>
          <w:lang w:val="it-CH"/>
        </w:rPr>
        <w:t xml:space="preserve"> e inserendola in una legge speciale, </w:t>
      </w:r>
      <w:r w:rsidR="00E831C4">
        <w:rPr>
          <w:lang w:val="it-CH"/>
        </w:rPr>
        <w:t>più precisamente nella</w:t>
      </w:r>
      <w:r w:rsidRPr="0054236D">
        <w:rPr>
          <w:lang w:val="it-CH"/>
        </w:rPr>
        <w:t xml:space="preserve"> LORD (nuovo art. 83</w:t>
      </w:r>
      <w:r>
        <w:rPr>
          <w:lang w:val="it-CH"/>
        </w:rPr>
        <w:t xml:space="preserve">a "E. </w:t>
      </w:r>
      <w:r w:rsidRPr="0054236D">
        <w:rPr>
          <w:lang w:val="it-CH"/>
        </w:rPr>
        <w:t>Compatibilità con la carica di deputato al Gran Consiglio</w:t>
      </w:r>
      <w:r>
        <w:rPr>
          <w:lang w:val="it-CH"/>
        </w:rPr>
        <w:t>"</w:t>
      </w:r>
      <w:r w:rsidRPr="0054236D">
        <w:rPr>
          <w:lang w:val="it-CH"/>
        </w:rPr>
        <w:t>).</w:t>
      </w:r>
    </w:p>
    <w:p w:rsidR="0054236D" w:rsidRDefault="0054236D" w:rsidP="0054236D">
      <w:pPr>
        <w:rPr>
          <w:lang w:val="it-CH"/>
        </w:rPr>
      </w:pPr>
    </w:p>
    <w:p w:rsidR="0054236D" w:rsidRPr="008D6A3E" w:rsidRDefault="0054236D" w:rsidP="0054236D">
      <w:pPr>
        <w:pStyle w:val="Titolo3"/>
        <w:tabs>
          <w:tab w:val="left" w:pos="567"/>
        </w:tabs>
        <w:spacing w:before="0"/>
        <w:rPr>
          <w:rFonts w:ascii="Arial" w:hAnsi="Arial" w:cs="Arial"/>
          <w:b w:val="0"/>
          <w:i/>
          <w:color w:val="auto"/>
        </w:rPr>
      </w:pPr>
      <w:bookmarkStart w:id="156" w:name="_Toc527974566"/>
      <w:r w:rsidRPr="008D6A3E">
        <w:rPr>
          <w:rFonts w:ascii="Arial" w:hAnsi="Arial" w:cs="Arial"/>
          <w:b w:val="0"/>
          <w:i/>
          <w:color w:val="auto"/>
          <w:u w:val="single"/>
        </w:rPr>
        <w:t>La maggioranza della Commissione</w:t>
      </w:r>
      <w:bookmarkEnd w:id="156"/>
    </w:p>
    <w:p w:rsidR="0054236D" w:rsidRDefault="0054236D" w:rsidP="0054236D">
      <w:pPr>
        <w:spacing w:before="120"/>
        <w:rPr>
          <w:lang w:val="it-CH"/>
        </w:rPr>
      </w:pPr>
      <w:r>
        <w:rPr>
          <w:lang w:val="it-CH"/>
        </w:rPr>
        <w:t>La maggioranza della Commissione</w:t>
      </w:r>
      <w:r w:rsidR="00874507">
        <w:rPr>
          <w:lang w:val="it-CH"/>
        </w:rPr>
        <w:t xml:space="preserve"> (6 membri)</w:t>
      </w:r>
      <w:r>
        <w:rPr>
          <w:lang w:val="it-CH"/>
        </w:rPr>
        <w:t xml:space="preserve"> aderisce alla proposta del Consiglio di Stato</w:t>
      </w:r>
      <w:r w:rsidR="00E831C4">
        <w:rPr>
          <w:lang w:val="it-CH"/>
        </w:rPr>
        <w:t>.</w:t>
      </w:r>
    </w:p>
    <w:p w:rsidR="0054236D" w:rsidRDefault="0054236D" w:rsidP="0054236D">
      <w:pPr>
        <w:rPr>
          <w:rFonts w:eastAsiaTheme="majorEastAsia" w:cs="Arial"/>
          <w:bCs/>
          <w:i/>
        </w:rPr>
      </w:pPr>
    </w:p>
    <w:p w:rsidR="00861007" w:rsidRDefault="00861007">
      <w:pPr>
        <w:rPr>
          <w:rFonts w:eastAsiaTheme="majorEastAsia" w:cs="Arial"/>
          <w:bCs/>
          <w:i/>
        </w:rPr>
      </w:pPr>
      <w:r>
        <w:rPr>
          <w:rFonts w:cs="Arial"/>
          <w:b/>
          <w:i/>
        </w:rPr>
        <w:br w:type="page"/>
      </w:r>
    </w:p>
    <w:p w:rsidR="0054236D" w:rsidRDefault="0054236D" w:rsidP="0054236D">
      <w:pPr>
        <w:pStyle w:val="Titolo3"/>
        <w:tabs>
          <w:tab w:val="left" w:pos="567"/>
        </w:tabs>
        <w:spacing w:before="0"/>
        <w:rPr>
          <w:rFonts w:ascii="Arial" w:hAnsi="Arial" w:cs="Arial"/>
          <w:b w:val="0"/>
          <w:color w:val="auto"/>
          <w:u w:val="single"/>
        </w:rPr>
      </w:pPr>
      <w:bookmarkStart w:id="157" w:name="_Toc527974567"/>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57"/>
    </w:p>
    <w:p w:rsidR="0054236D" w:rsidRPr="008E08DA" w:rsidRDefault="0054236D" w:rsidP="0054236D">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54236D" w:rsidRPr="00D64460" w:rsidTr="00AB1CDD">
        <w:tc>
          <w:tcPr>
            <w:tcW w:w="1488" w:type="dxa"/>
          </w:tcPr>
          <w:p w:rsidR="0054236D" w:rsidRPr="00696DDD" w:rsidRDefault="0054236D" w:rsidP="002A45CB">
            <w:pPr>
              <w:ind w:right="72"/>
              <w:jc w:val="left"/>
              <w:rPr>
                <w:rFonts w:cs="Arial"/>
                <w:sz w:val="20"/>
              </w:rPr>
            </w:pPr>
          </w:p>
          <w:p w:rsidR="0054236D" w:rsidRPr="00696DDD" w:rsidRDefault="0054236D" w:rsidP="002A45CB">
            <w:pPr>
              <w:spacing w:before="60" w:after="120"/>
              <w:ind w:right="74"/>
              <w:rPr>
                <w:rFonts w:cs="Arial"/>
                <w:sz w:val="20"/>
              </w:rPr>
            </w:pPr>
          </w:p>
          <w:p w:rsidR="00714A7D" w:rsidRPr="00237DA9" w:rsidRDefault="00E831C4" w:rsidP="002A45CB">
            <w:pPr>
              <w:jc w:val="left"/>
              <w:rPr>
                <w:b/>
                <w:sz w:val="16"/>
                <w:szCs w:val="16"/>
              </w:rPr>
            </w:pPr>
            <w:r w:rsidRPr="00E831C4">
              <w:rPr>
                <w:b/>
                <w:sz w:val="16"/>
                <w:szCs w:val="16"/>
              </w:rPr>
              <w:t>E. Compatibilità con la carica di deputato al Gran Consiglio</w:t>
            </w:r>
          </w:p>
        </w:tc>
        <w:tc>
          <w:tcPr>
            <w:tcW w:w="8221" w:type="dxa"/>
          </w:tcPr>
          <w:p w:rsidR="0054236D" w:rsidRPr="00714A7D" w:rsidRDefault="00874507" w:rsidP="00AB1CDD">
            <w:pPr>
              <w:spacing w:before="60" w:after="120"/>
              <w:ind w:right="74"/>
              <w:rPr>
                <w:b/>
                <w:sz w:val="20"/>
                <w:u w:val="single"/>
                <w:shd w:val="pct10" w:color="auto" w:fill="auto"/>
                <w:lang w:val="it-CH"/>
              </w:rPr>
            </w:pPr>
            <w:r>
              <w:rPr>
                <w:b/>
                <w:sz w:val="20"/>
                <w:u w:val="single"/>
                <w:shd w:val="pct10" w:color="auto" w:fill="auto"/>
                <w:lang w:val="it-CH"/>
              </w:rPr>
              <w:t xml:space="preserve">ipotesi di </w:t>
            </w:r>
            <w:r w:rsidR="0054236D" w:rsidRPr="00714A7D">
              <w:rPr>
                <w:b/>
                <w:sz w:val="20"/>
                <w:u w:val="single"/>
                <w:shd w:val="pct10" w:color="auto" w:fill="auto"/>
                <w:lang w:val="it-CH"/>
              </w:rPr>
              <w:t xml:space="preserve">emendamento </w:t>
            </w:r>
            <w:r>
              <w:rPr>
                <w:b/>
                <w:sz w:val="20"/>
                <w:u w:val="single"/>
                <w:shd w:val="pct10" w:color="auto" w:fill="auto"/>
                <w:lang w:val="it-CH"/>
              </w:rPr>
              <w:t xml:space="preserve">[n. </w:t>
            </w:r>
            <w:r w:rsidR="0054236D" w:rsidRPr="00714A7D">
              <w:rPr>
                <w:b/>
                <w:sz w:val="20"/>
                <w:u w:val="single"/>
                <w:shd w:val="pct10" w:color="auto" w:fill="auto"/>
                <w:lang w:val="it-CH"/>
              </w:rPr>
              <w:t>26</w:t>
            </w:r>
            <w:r>
              <w:rPr>
                <w:b/>
                <w:sz w:val="20"/>
                <w:u w:val="single"/>
                <w:shd w:val="pct10" w:color="auto" w:fill="auto"/>
                <w:lang w:val="it-CH"/>
              </w:rPr>
              <w:t>]</w:t>
            </w:r>
            <w:r w:rsidR="0054236D" w:rsidRPr="00714A7D">
              <w:rPr>
                <w:b/>
                <w:sz w:val="20"/>
                <w:u w:val="single"/>
                <w:shd w:val="pct10" w:color="auto" w:fill="auto"/>
                <w:lang w:val="it-CH"/>
              </w:rPr>
              <w:t>: art. 83a</w:t>
            </w:r>
            <w:r w:rsidR="00714A7D" w:rsidRPr="00714A7D">
              <w:rPr>
                <w:b/>
                <w:sz w:val="20"/>
                <w:u w:val="single"/>
                <w:shd w:val="pct10" w:color="auto" w:fill="auto"/>
                <w:lang w:val="it-CH"/>
              </w:rPr>
              <w:t xml:space="preserve"> (nuovo)</w:t>
            </w:r>
            <w:r w:rsidR="0054236D" w:rsidRPr="00714A7D">
              <w:rPr>
                <w:b/>
                <w:sz w:val="20"/>
                <w:u w:val="single"/>
                <w:shd w:val="pct10" w:color="auto" w:fill="auto"/>
                <w:lang w:val="it-CH"/>
              </w:rPr>
              <w:t xml:space="preserve"> LORD</w:t>
            </w:r>
          </w:p>
          <w:p w:rsidR="0054236D" w:rsidRPr="00714A7D" w:rsidRDefault="0054236D" w:rsidP="00AB1CDD">
            <w:pPr>
              <w:ind w:right="74"/>
              <w:rPr>
                <w:rFonts w:cs="Arial"/>
                <w:b/>
                <w:sz w:val="18"/>
                <w:szCs w:val="18"/>
                <w:lang w:val="it-CH"/>
              </w:rPr>
            </w:pPr>
            <w:r w:rsidRPr="00714A7D">
              <w:rPr>
                <w:rFonts w:cs="Arial"/>
                <w:b/>
                <w:sz w:val="18"/>
                <w:szCs w:val="18"/>
                <w:lang w:val="it-CH"/>
              </w:rPr>
              <w:t>Art. 8</w:t>
            </w:r>
            <w:r w:rsidR="00E831C4" w:rsidRPr="00714A7D">
              <w:rPr>
                <w:rFonts w:cs="Arial"/>
                <w:b/>
                <w:sz w:val="18"/>
                <w:szCs w:val="18"/>
                <w:lang w:val="it-CH"/>
              </w:rPr>
              <w:t>3a (nuovo)</w:t>
            </w:r>
            <w:r w:rsidR="00714A7D" w:rsidRPr="00714A7D">
              <w:rPr>
                <w:rFonts w:cs="Arial"/>
                <w:b/>
                <w:sz w:val="18"/>
                <w:szCs w:val="18"/>
                <w:lang w:val="it-CH"/>
              </w:rPr>
              <w:t xml:space="preserve"> LORD</w:t>
            </w:r>
          </w:p>
          <w:p w:rsidR="0054236D" w:rsidRPr="00E831C4" w:rsidRDefault="00E831C4" w:rsidP="00AB1CDD">
            <w:pPr>
              <w:shd w:val="clear" w:color="auto" w:fill="FFFFFF"/>
              <w:spacing w:after="60"/>
              <w:ind w:right="74"/>
              <w:rPr>
                <w:i/>
                <w:sz w:val="18"/>
                <w:szCs w:val="18"/>
              </w:rPr>
            </w:pPr>
            <w:r>
              <w:rPr>
                <w:i/>
                <w:sz w:val="18"/>
                <w:szCs w:val="18"/>
              </w:rPr>
              <w:t>Abrogato</w:t>
            </w:r>
          </w:p>
        </w:tc>
      </w:tr>
    </w:tbl>
    <w:p w:rsidR="00DD62A4" w:rsidRDefault="00DD62A4" w:rsidP="00DD62A4"/>
    <w:p w:rsidR="0054236D" w:rsidRDefault="00E831C4" w:rsidP="00DD62A4">
      <w:r>
        <w:t>La minoranza commissionale</w:t>
      </w:r>
      <w:r w:rsidR="00874507">
        <w:t xml:space="preserve"> (4 membri)</w:t>
      </w:r>
      <w:r>
        <w:t xml:space="preserve"> propone </w:t>
      </w:r>
      <w:r w:rsidRPr="00E831C4">
        <w:t>di abrogare</w:t>
      </w:r>
      <w:r>
        <w:t xml:space="preserve"> </w:t>
      </w:r>
      <w:r w:rsidRPr="00E831C4">
        <w:t>l'eccezione che consente ai docenti di fare parte del G</w:t>
      </w:r>
      <w:r>
        <w:t>ran Consiglio</w:t>
      </w:r>
      <w:r w:rsidR="00C33888">
        <w:t>.</w:t>
      </w:r>
      <w:r w:rsidR="00861007">
        <w:t xml:space="preserve"> </w:t>
      </w:r>
    </w:p>
    <w:p w:rsidR="00C33888" w:rsidRDefault="00714A7D" w:rsidP="00C33888">
      <w:pPr>
        <w:spacing w:before="120"/>
        <w:rPr>
          <w:lang w:val="it-CH"/>
        </w:rPr>
      </w:pPr>
      <w:r>
        <w:t>L</w:t>
      </w:r>
      <w:r w:rsidR="00C33888">
        <w:t xml:space="preserve">'art. 54 cpv. 3 </w:t>
      </w:r>
      <w:proofErr w:type="spellStart"/>
      <w:r w:rsidR="00C33888">
        <w:t>Cost</w:t>
      </w:r>
      <w:proofErr w:type="spellEnd"/>
      <w:r w:rsidR="00C33888">
        <w:t>. TI deve essere interpretato in maniera restrittiva</w:t>
      </w:r>
      <w:r>
        <w:t xml:space="preserve"> e, di fatto, i</w:t>
      </w:r>
      <w:r w:rsidR="00C33888">
        <w:t>l nuovo art. 83a LORD</w:t>
      </w:r>
      <w:r>
        <w:t xml:space="preserve"> non costituisce altro che un suo aggiramento. Non vi sono ragioni plausibili per cui i docenti di una scuola cantonale possano fare parte del Parlamento cantonale.</w:t>
      </w:r>
    </w:p>
    <w:p w:rsidR="00760409" w:rsidRPr="00062C80" w:rsidRDefault="00760409" w:rsidP="00760409">
      <w:pPr>
        <w:rPr>
          <w:sz w:val="32"/>
          <w:szCs w:val="32"/>
          <w:lang w:val="it-CH"/>
        </w:rPr>
      </w:pPr>
    </w:p>
    <w:p w:rsidR="00714A7D" w:rsidRPr="00B14415" w:rsidRDefault="00714A7D" w:rsidP="00B14415">
      <w:pPr>
        <w:pStyle w:val="Titolo3"/>
        <w:spacing w:before="0"/>
        <w:rPr>
          <w:rFonts w:ascii="Arial" w:hAnsi="Arial" w:cs="Arial"/>
          <w:i/>
          <w:color w:val="auto"/>
          <w:sz w:val="23"/>
          <w:szCs w:val="23"/>
        </w:rPr>
      </w:pPr>
      <w:bookmarkStart w:id="158" w:name="_Toc527974568"/>
      <w:r w:rsidRPr="00062C80">
        <w:rPr>
          <w:rFonts w:ascii="Arial" w:hAnsi="Arial" w:cs="Arial"/>
          <w:i/>
          <w:color w:val="auto"/>
          <w:sz w:val="23"/>
          <w:szCs w:val="23"/>
          <w:u w:val="single"/>
        </w:rPr>
        <w:t>Iniziativa parlamentare elaborata del 25 novembre 2013 del compianto Angelo Paparelli (ripresa da Daniele Caverzasio) "</w:t>
      </w:r>
      <w:hyperlink r:id="rId46" w:history="1">
        <w:r w:rsidRPr="00062C80">
          <w:rPr>
            <w:rStyle w:val="Collegamentoipertestuale"/>
            <w:rFonts w:ascii="Arial" w:hAnsi="Arial" w:cs="Arial"/>
            <w:i/>
            <w:sz w:val="23"/>
            <w:szCs w:val="23"/>
          </w:rPr>
          <w:t>Abrogazione dell'art. 111a 'Incompatibilità per funzione' della LEDP e una nuova formulazione dell'art. 54 cpv. 3 della Costituzione</w:t>
        </w:r>
      </w:hyperlink>
      <w:r w:rsidRPr="00B14415">
        <w:rPr>
          <w:rFonts w:ascii="Arial" w:hAnsi="Arial" w:cs="Arial"/>
          <w:i/>
          <w:color w:val="auto"/>
          <w:sz w:val="23"/>
          <w:szCs w:val="23"/>
        </w:rPr>
        <w:t>"</w:t>
      </w:r>
      <w:bookmarkEnd w:id="158"/>
    </w:p>
    <w:p w:rsidR="00714A7D" w:rsidRDefault="00A67608" w:rsidP="00714A7D">
      <w:pPr>
        <w:pStyle w:val="Default"/>
        <w:spacing w:before="120"/>
        <w:jc w:val="both"/>
        <w:rPr>
          <w:lang w:val="it-IT"/>
        </w:rPr>
      </w:pPr>
      <w:r>
        <w:rPr>
          <w:lang w:val="it-IT"/>
        </w:rPr>
        <w:t xml:space="preserve">L'atto parlamentare </w:t>
      </w:r>
      <w:r w:rsidRPr="00A67608">
        <w:rPr>
          <w:lang w:val="it-IT"/>
        </w:rPr>
        <w:t>ritiene che la possibilità lasciata ai docenti (con un</w:t>
      </w:r>
      <w:r w:rsidRPr="00A67608">
        <w:t xml:space="preserve"> </w:t>
      </w:r>
      <w:r w:rsidRPr="00A67608">
        <w:rPr>
          <w:lang w:val="it-IT"/>
        </w:rPr>
        <w:t>grado di occupazione non supe</w:t>
      </w:r>
      <w:r>
        <w:rPr>
          <w:lang w:val="it-IT"/>
        </w:rPr>
        <w:t>riore al 50%) di fare parte del Parlamento cantonale</w:t>
      </w:r>
      <w:r w:rsidRPr="00A67608">
        <w:rPr>
          <w:lang w:val="it-IT"/>
        </w:rPr>
        <w:t xml:space="preserve"> sia discriminatoria «</w:t>
      </w:r>
      <w:r w:rsidRPr="00A67608">
        <w:rPr>
          <w:i/>
          <w:lang w:val="it-IT"/>
        </w:rPr>
        <w:t>nei confronti degli altri impiegati occupati presso l'amministrazione cantonale (e sono in totale 7564) che si vedono invece negata questa possibilità</w:t>
      </w:r>
      <w:r w:rsidRPr="00A67608">
        <w:rPr>
          <w:lang w:val="it-IT"/>
        </w:rPr>
        <w:t>». Ebbene, «</w:t>
      </w:r>
      <w:r w:rsidRPr="00A67608">
        <w:rPr>
          <w:i/>
          <w:lang w:val="it-IT"/>
        </w:rPr>
        <w:t>permettendo a tutti i dipendenti statali di accedere alla carica di Gran Consigliere, è fuori dubbio che saremmo confrontati con evidenti conflitti di interesse ad ogni piè sospinto</w:t>
      </w:r>
      <w:r w:rsidRPr="00A67608">
        <w:rPr>
          <w:lang w:val="it-IT"/>
        </w:rPr>
        <w:t>»</w:t>
      </w:r>
      <w:r>
        <w:rPr>
          <w:lang w:val="it-IT"/>
        </w:rPr>
        <w:t>. Per questo motivo occorre impedire «</w:t>
      </w:r>
      <w:r w:rsidRPr="00A67608">
        <w:rPr>
          <w:i/>
          <w:lang w:val="it-IT"/>
        </w:rPr>
        <w:t>a tutti i dipendenti dello Stato del Canton Ticino di far parte del Parlamento cantonale indipendentemente dal loro grado percentuale di occupazione</w:t>
      </w:r>
      <w:r w:rsidRPr="00A67608">
        <w:rPr>
          <w:lang w:val="it-IT"/>
        </w:rPr>
        <w:t>».</w:t>
      </w:r>
    </w:p>
    <w:p w:rsidR="00714A7D" w:rsidRDefault="00714A7D" w:rsidP="00A67608">
      <w:pPr>
        <w:pStyle w:val="Default"/>
        <w:spacing w:before="120"/>
        <w:jc w:val="both"/>
        <w:rPr>
          <w:lang w:val="it-IT"/>
        </w:rPr>
      </w:pPr>
      <w:r>
        <w:rPr>
          <w:lang w:val="it-IT"/>
        </w:rPr>
        <w:t>Il Consiglio di Stato</w:t>
      </w:r>
      <w:r w:rsidR="00BA47AB">
        <w:rPr>
          <w:lang w:val="it-IT"/>
        </w:rPr>
        <w:t xml:space="preserve">, come visto poc'anzi, propone invece di mantenere questa eccezione, permessa dalla </w:t>
      </w:r>
      <w:proofErr w:type="spellStart"/>
      <w:r w:rsidR="00BA47AB">
        <w:rPr>
          <w:lang w:val="it-IT"/>
        </w:rPr>
        <w:t>Cost</w:t>
      </w:r>
      <w:proofErr w:type="spellEnd"/>
      <w:r w:rsidR="00BA47AB">
        <w:rPr>
          <w:lang w:val="it-IT"/>
        </w:rPr>
        <w:t xml:space="preserve">. TI, per cui invita il Gran Consiglio a respingere </w:t>
      </w:r>
      <w:r w:rsidR="00A77A70">
        <w:rPr>
          <w:lang w:val="it-IT"/>
        </w:rPr>
        <w:t>l'</w:t>
      </w:r>
      <w:r w:rsidR="00BA47AB">
        <w:rPr>
          <w:lang w:val="it-IT"/>
        </w:rPr>
        <w:t>atto parlamentare.</w:t>
      </w:r>
    </w:p>
    <w:p w:rsidR="00BA47AB" w:rsidRDefault="00BA47AB" w:rsidP="00BA47AB">
      <w:pPr>
        <w:pStyle w:val="Default"/>
        <w:spacing w:before="120"/>
        <w:jc w:val="both"/>
        <w:rPr>
          <w:lang w:val="it-IT"/>
        </w:rPr>
      </w:pPr>
      <w:r w:rsidRPr="00DA3FFC">
        <w:rPr>
          <w:u w:val="single"/>
          <w:lang w:val="it-IT"/>
        </w:rPr>
        <w:t xml:space="preserve">L'iniziativa parlamentare </w:t>
      </w:r>
      <w:r>
        <w:rPr>
          <w:u w:val="single"/>
          <w:lang w:val="it-IT"/>
        </w:rPr>
        <w:t xml:space="preserve">elaborata in oggetto </w:t>
      </w:r>
      <w:r w:rsidRPr="00DA3FFC">
        <w:rPr>
          <w:u w:val="single"/>
          <w:lang w:val="it-IT"/>
        </w:rPr>
        <w:t>è da ritenersi respinta dalla maggioranza della Commissione, mentre è da consid</w:t>
      </w:r>
      <w:r>
        <w:rPr>
          <w:u w:val="single"/>
          <w:lang w:val="it-IT"/>
        </w:rPr>
        <w:t>erarsi accolta dalla minoranza</w:t>
      </w:r>
      <w:r>
        <w:rPr>
          <w:lang w:val="it-IT"/>
        </w:rPr>
        <w:t>.</w:t>
      </w:r>
    </w:p>
    <w:p w:rsidR="00A77A70" w:rsidRPr="00DD62A4" w:rsidRDefault="00A77A70" w:rsidP="00A77A70">
      <w:pPr>
        <w:spacing w:line="360" w:lineRule="auto"/>
        <w:rPr>
          <w:sz w:val="32"/>
          <w:szCs w:val="32"/>
        </w:rPr>
      </w:pPr>
    </w:p>
    <w:p w:rsidR="00FE5903" w:rsidRPr="00052119" w:rsidRDefault="004247AC" w:rsidP="00FE5903">
      <w:pPr>
        <w:pStyle w:val="Titolo2"/>
        <w:tabs>
          <w:tab w:val="left" w:pos="709"/>
        </w:tabs>
        <w:spacing w:before="0"/>
        <w:rPr>
          <w:rFonts w:ascii="Arial" w:hAnsi="Arial" w:cs="Arial"/>
          <w:color w:val="auto"/>
          <w:sz w:val="24"/>
          <w:szCs w:val="24"/>
        </w:rPr>
      </w:pPr>
      <w:bookmarkStart w:id="159" w:name="_Toc527974569"/>
      <w:r>
        <w:rPr>
          <w:rFonts w:ascii="Arial" w:hAnsi="Arial" w:cs="Arial"/>
          <w:color w:val="auto"/>
          <w:sz w:val="24"/>
          <w:szCs w:val="24"/>
        </w:rPr>
        <w:t xml:space="preserve">art. 90 </w:t>
      </w:r>
      <w:r w:rsidR="00FE5903">
        <w:rPr>
          <w:rFonts w:ascii="Arial" w:hAnsi="Arial" w:cs="Arial"/>
          <w:color w:val="auto"/>
          <w:sz w:val="24"/>
          <w:szCs w:val="24"/>
        </w:rPr>
        <w:t>"</w:t>
      </w:r>
      <w:r w:rsidR="00FE5903" w:rsidRPr="00FE5903">
        <w:rPr>
          <w:rFonts w:ascii="Arial" w:hAnsi="Arial" w:cs="Arial"/>
          <w:color w:val="auto"/>
          <w:sz w:val="24"/>
          <w:szCs w:val="24"/>
        </w:rPr>
        <w:t>Incompatibilità per carica e diritto di opzione</w:t>
      </w:r>
      <w:r w:rsidR="00FE5903">
        <w:rPr>
          <w:rFonts w:ascii="Arial" w:hAnsi="Arial" w:cs="Arial"/>
          <w:color w:val="auto"/>
          <w:sz w:val="24"/>
          <w:szCs w:val="24"/>
        </w:rPr>
        <w:t>"</w:t>
      </w:r>
      <w:bookmarkEnd w:id="159"/>
    </w:p>
    <w:p w:rsidR="00540BBD" w:rsidRPr="00874507" w:rsidRDefault="00540BBD" w:rsidP="00540BBD">
      <w:pPr>
        <w:tabs>
          <w:tab w:val="left" w:pos="567"/>
        </w:tabs>
        <w:spacing w:before="120"/>
        <w:ind w:left="567"/>
        <w:rPr>
          <w:i/>
          <w:sz w:val="20"/>
        </w:rPr>
      </w:pPr>
      <w:r w:rsidRPr="00874507">
        <w:rPr>
          <w:i/>
          <w:sz w:val="20"/>
          <w:highlight w:val="green"/>
        </w:rPr>
        <w:t>nessuna modifica rispetto alla versione governativa</w:t>
      </w:r>
    </w:p>
    <w:p w:rsidR="00FE5903" w:rsidRPr="00DD62A4" w:rsidRDefault="00FE5903" w:rsidP="00DA3FFC">
      <w:pPr>
        <w:spacing w:line="360" w:lineRule="auto"/>
        <w:rPr>
          <w:sz w:val="32"/>
          <w:szCs w:val="32"/>
        </w:rPr>
      </w:pPr>
    </w:p>
    <w:p w:rsidR="00FE5903" w:rsidRDefault="00FE5903" w:rsidP="00FE5903">
      <w:pPr>
        <w:pStyle w:val="Titolo2"/>
        <w:tabs>
          <w:tab w:val="left" w:pos="709"/>
        </w:tabs>
        <w:spacing w:before="0"/>
        <w:rPr>
          <w:rFonts w:ascii="Arial" w:hAnsi="Arial" w:cs="Arial"/>
          <w:color w:val="auto"/>
          <w:sz w:val="24"/>
          <w:szCs w:val="24"/>
        </w:rPr>
      </w:pPr>
      <w:bookmarkStart w:id="160" w:name="_Toc527974570"/>
      <w:r w:rsidRPr="00947F2B">
        <w:rPr>
          <w:rFonts w:ascii="Arial" w:hAnsi="Arial" w:cs="Arial"/>
          <w:color w:val="auto"/>
          <w:sz w:val="24"/>
          <w:szCs w:val="24"/>
        </w:rPr>
        <w:t xml:space="preserve">art. </w:t>
      </w:r>
      <w:r w:rsidR="004247AC">
        <w:rPr>
          <w:rFonts w:ascii="Arial" w:hAnsi="Arial" w:cs="Arial"/>
          <w:color w:val="auto"/>
          <w:sz w:val="24"/>
          <w:szCs w:val="24"/>
        </w:rPr>
        <w:t>91</w:t>
      </w:r>
      <w:r>
        <w:rPr>
          <w:rFonts w:ascii="Arial" w:hAnsi="Arial" w:cs="Arial"/>
          <w:color w:val="auto"/>
          <w:sz w:val="24"/>
          <w:szCs w:val="24"/>
        </w:rPr>
        <w:t xml:space="preserve"> "</w:t>
      </w:r>
      <w:r w:rsidRPr="00FE5903">
        <w:rPr>
          <w:rFonts w:ascii="Arial" w:hAnsi="Arial" w:cs="Arial"/>
          <w:color w:val="auto"/>
          <w:sz w:val="24"/>
          <w:szCs w:val="24"/>
        </w:rPr>
        <w:t>Dichiarazione di fedeltà alla Costituzione e alle leggi</w:t>
      </w:r>
      <w:r>
        <w:rPr>
          <w:rFonts w:ascii="Arial" w:hAnsi="Arial" w:cs="Arial"/>
          <w:color w:val="auto"/>
          <w:sz w:val="24"/>
          <w:szCs w:val="24"/>
        </w:rPr>
        <w:t>"</w:t>
      </w:r>
      <w:bookmarkEnd w:id="160"/>
    </w:p>
    <w:p w:rsidR="00874507" w:rsidRPr="00367C4A" w:rsidRDefault="00874507" w:rsidP="00874507">
      <w:pPr>
        <w:tabs>
          <w:tab w:val="left" w:pos="567"/>
        </w:tabs>
        <w:spacing w:before="120"/>
        <w:ind w:left="567"/>
        <w:rPr>
          <w:i/>
          <w:sz w:val="20"/>
        </w:rPr>
      </w:pPr>
      <w:r w:rsidRPr="009468B6">
        <w:rPr>
          <w:i/>
          <w:sz w:val="20"/>
          <w:highlight w:val="yellow"/>
        </w:rPr>
        <w:t>ipotesi di emendamento della minoranza rispetto alla versione della maggioranza (corrispondente alla versione governativa)</w:t>
      </w:r>
    </w:p>
    <w:p w:rsidR="00FE5903" w:rsidRPr="00874507" w:rsidRDefault="00FE5903" w:rsidP="00FE5903"/>
    <w:p w:rsidR="00FE5903" w:rsidRPr="008D6A3E" w:rsidRDefault="00FE5903" w:rsidP="00FE5903">
      <w:pPr>
        <w:pStyle w:val="Titolo3"/>
        <w:tabs>
          <w:tab w:val="left" w:pos="567"/>
        </w:tabs>
        <w:spacing w:before="0"/>
        <w:rPr>
          <w:rFonts w:ascii="Arial" w:hAnsi="Arial" w:cs="Arial"/>
          <w:b w:val="0"/>
          <w:i/>
          <w:color w:val="auto"/>
        </w:rPr>
      </w:pPr>
      <w:bookmarkStart w:id="161" w:name="_Toc527974571"/>
      <w:r w:rsidRPr="008D6A3E">
        <w:rPr>
          <w:rFonts w:ascii="Arial" w:hAnsi="Arial" w:cs="Arial"/>
          <w:b w:val="0"/>
          <w:i/>
          <w:color w:val="auto"/>
          <w:u w:val="single"/>
        </w:rPr>
        <w:t>La maggioranza della Commissione</w:t>
      </w:r>
      <w:bookmarkEnd w:id="161"/>
    </w:p>
    <w:p w:rsidR="00FE5903" w:rsidRDefault="00FE5903" w:rsidP="00FE5903">
      <w:pPr>
        <w:spacing w:before="120"/>
      </w:pPr>
      <w:r>
        <w:t>La maggioranza della Commissione</w:t>
      </w:r>
      <w:r w:rsidR="00874507">
        <w:t xml:space="preserve"> (7 membri)</w:t>
      </w:r>
      <w:r>
        <w:t xml:space="preserve"> aderisce alla proposta di norma del Consiglio di Stato.</w:t>
      </w:r>
    </w:p>
    <w:p w:rsidR="00FE5903" w:rsidRDefault="00FE5903" w:rsidP="00FE5903">
      <w:pPr>
        <w:pStyle w:val="Default"/>
        <w:jc w:val="both"/>
        <w:rPr>
          <w:color w:val="auto"/>
          <w:lang w:val="it-IT"/>
        </w:rPr>
      </w:pPr>
    </w:p>
    <w:p w:rsidR="00861007" w:rsidRDefault="00861007">
      <w:pPr>
        <w:rPr>
          <w:rFonts w:eastAsiaTheme="majorEastAsia" w:cs="Arial"/>
          <w:bCs/>
          <w:i/>
        </w:rPr>
      </w:pPr>
      <w:r>
        <w:rPr>
          <w:rFonts w:cs="Arial"/>
          <w:b/>
          <w:i/>
        </w:rPr>
        <w:br w:type="page"/>
      </w:r>
    </w:p>
    <w:p w:rsidR="00FE5903" w:rsidRDefault="00FE5903" w:rsidP="00FE5903">
      <w:pPr>
        <w:pStyle w:val="Titolo3"/>
        <w:tabs>
          <w:tab w:val="left" w:pos="567"/>
        </w:tabs>
        <w:spacing w:before="0"/>
        <w:rPr>
          <w:rFonts w:ascii="Arial" w:hAnsi="Arial" w:cs="Arial"/>
          <w:b w:val="0"/>
          <w:color w:val="auto"/>
          <w:u w:val="single"/>
        </w:rPr>
      </w:pPr>
      <w:bookmarkStart w:id="162" w:name="_Toc527974572"/>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62"/>
    </w:p>
    <w:p w:rsidR="00E90D90" w:rsidRPr="00E90D90" w:rsidRDefault="00E90D90" w:rsidP="00E90D90">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FE5903" w:rsidRPr="00D64460" w:rsidTr="00AB1CDD">
        <w:tc>
          <w:tcPr>
            <w:tcW w:w="1488" w:type="dxa"/>
          </w:tcPr>
          <w:p w:rsidR="008E08DA" w:rsidRPr="00696DDD" w:rsidRDefault="008E08DA" w:rsidP="008E08DA">
            <w:pPr>
              <w:ind w:right="72"/>
              <w:jc w:val="left"/>
              <w:rPr>
                <w:rFonts w:cs="Arial"/>
                <w:sz w:val="20"/>
              </w:rPr>
            </w:pPr>
          </w:p>
          <w:p w:rsidR="008E08DA" w:rsidRPr="00696DDD" w:rsidRDefault="008E08DA" w:rsidP="008E08DA">
            <w:pPr>
              <w:spacing w:before="60" w:after="120"/>
              <w:ind w:right="74"/>
              <w:rPr>
                <w:rFonts w:cs="Arial"/>
                <w:sz w:val="20"/>
              </w:rPr>
            </w:pPr>
          </w:p>
          <w:p w:rsidR="00FE5903" w:rsidRPr="00237DA9" w:rsidRDefault="00FE5903" w:rsidP="00EC7CFB">
            <w:pPr>
              <w:jc w:val="left"/>
              <w:rPr>
                <w:b/>
                <w:sz w:val="16"/>
                <w:szCs w:val="16"/>
              </w:rPr>
            </w:pPr>
            <w:r w:rsidRPr="00FE5903">
              <w:rPr>
                <w:b/>
                <w:sz w:val="16"/>
                <w:szCs w:val="16"/>
              </w:rPr>
              <w:t>Dichiarazione di fedeltà alla Costituzione e alle leggi</w:t>
            </w:r>
          </w:p>
        </w:tc>
        <w:tc>
          <w:tcPr>
            <w:tcW w:w="8221" w:type="dxa"/>
          </w:tcPr>
          <w:p w:rsidR="00E90D90" w:rsidRPr="00874507" w:rsidRDefault="00874507" w:rsidP="00AB1CDD">
            <w:pPr>
              <w:spacing w:before="60" w:after="120"/>
              <w:ind w:right="74"/>
              <w:rPr>
                <w:b/>
                <w:sz w:val="20"/>
                <w:u w:val="single"/>
                <w:shd w:val="pct10" w:color="auto" w:fill="auto"/>
                <w:lang w:val="it-CH"/>
              </w:rPr>
            </w:pPr>
            <w:r w:rsidRPr="00874507">
              <w:rPr>
                <w:b/>
                <w:sz w:val="20"/>
                <w:u w:val="single"/>
                <w:shd w:val="pct10" w:color="auto" w:fill="auto"/>
                <w:lang w:val="it-CH"/>
              </w:rPr>
              <w:t xml:space="preserve">ipotesi di </w:t>
            </w:r>
            <w:r w:rsidR="00E90D90" w:rsidRPr="00874507">
              <w:rPr>
                <w:b/>
                <w:sz w:val="20"/>
                <w:u w:val="single"/>
                <w:shd w:val="pct10" w:color="auto" w:fill="auto"/>
                <w:lang w:val="it-CH"/>
              </w:rPr>
              <w:t xml:space="preserve">emendamento </w:t>
            </w:r>
            <w:r w:rsidRPr="00874507">
              <w:rPr>
                <w:b/>
                <w:sz w:val="20"/>
                <w:u w:val="single"/>
                <w:shd w:val="pct10" w:color="auto" w:fill="auto"/>
                <w:lang w:val="it-CH"/>
              </w:rPr>
              <w:t xml:space="preserve">[n. </w:t>
            </w:r>
            <w:r w:rsidR="00E90D90" w:rsidRPr="00874507">
              <w:rPr>
                <w:b/>
                <w:sz w:val="20"/>
                <w:u w:val="single"/>
                <w:shd w:val="pct10" w:color="auto" w:fill="auto"/>
                <w:lang w:val="it-CH"/>
              </w:rPr>
              <w:t>2</w:t>
            </w:r>
            <w:r w:rsidR="005F4675" w:rsidRPr="00874507">
              <w:rPr>
                <w:b/>
                <w:sz w:val="20"/>
                <w:u w:val="single"/>
                <w:shd w:val="pct10" w:color="auto" w:fill="auto"/>
                <w:lang w:val="it-CH"/>
              </w:rPr>
              <w:t>7</w:t>
            </w:r>
            <w:r>
              <w:rPr>
                <w:b/>
                <w:sz w:val="20"/>
                <w:u w:val="single"/>
                <w:shd w:val="pct10" w:color="auto" w:fill="auto"/>
                <w:lang w:val="it-CH"/>
              </w:rPr>
              <w:t>]</w:t>
            </w:r>
            <w:r w:rsidR="004247AC" w:rsidRPr="00874507">
              <w:rPr>
                <w:b/>
                <w:sz w:val="20"/>
                <w:u w:val="single"/>
                <w:shd w:val="pct10" w:color="auto" w:fill="auto"/>
                <w:lang w:val="it-CH"/>
              </w:rPr>
              <w:t>: art. 91</w:t>
            </w:r>
            <w:r w:rsidR="005F4675" w:rsidRPr="00874507">
              <w:rPr>
                <w:b/>
                <w:sz w:val="20"/>
                <w:u w:val="single"/>
                <w:shd w:val="pct10" w:color="auto" w:fill="auto"/>
                <w:lang w:val="it-CH"/>
              </w:rPr>
              <w:t xml:space="preserve"> cpv. 1</w:t>
            </w:r>
            <w:r>
              <w:rPr>
                <w:b/>
                <w:sz w:val="20"/>
                <w:u w:val="single"/>
                <w:shd w:val="pct10" w:color="auto" w:fill="auto"/>
                <w:lang w:val="it-CH"/>
              </w:rPr>
              <w:t xml:space="preserve"> nuova LEDP</w:t>
            </w:r>
          </w:p>
          <w:p w:rsidR="00FE5903" w:rsidRPr="00874507" w:rsidRDefault="00636FF4" w:rsidP="00AB1CDD">
            <w:pPr>
              <w:ind w:right="74"/>
              <w:rPr>
                <w:rFonts w:cs="Arial"/>
                <w:b/>
                <w:sz w:val="18"/>
                <w:szCs w:val="18"/>
                <w:lang w:val="it-CH"/>
              </w:rPr>
            </w:pPr>
            <w:r w:rsidRPr="00874507">
              <w:rPr>
                <w:rFonts w:cs="Arial"/>
                <w:b/>
                <w:sz w:val="18"/>
                <w:szCs w:val="18"/>
                <w:lang w:val="it-CH"/>
              </w:rPr>
              <w:t>Art. 91</w:t>
            </w:r>
            <w:r w:rsidR="00FE5903" w:rsidRPr="00874507">
              <w:rPr>
                <w:rFonts w:cs="Arial"/>
                <w:b/>
                <w:sz w:val="18"/>
                <w:szCs w:val="18"/>
                <w:lang w:val="it-CH"/>
              </w:rPr>
              <w:t xml:space="preserve"> cpv. 1</w:t>
            </w:r>
          </w:p>
          <w:p w:rsidR="00FE5903" w:rsidRPr="00FE5903" w:rsidRDefault="00FE5903" w:rsidP="00AB1CDD">
            <w:pPr>
              <w:shd w:val="clear" w:color="auto" w:fill="FFFFFF"/>
              <w:ind w:right="74"/>
              <w:rPr>
                <w:sz w:val="18"/>
                <w:szCs w:val="18"/>
              </w:rPr>
            </w:pPr>
            <w:r w:rsidRPr="00FE5903">
              <w:rPr>
                <w:sz w:val="18"/>
                <w:szCs w:val="18"/>
              </w:rPr>
              <w:t>L'eletto a una carica secondo la presente legge rilascia la dichiarazione di fedeltà alla Costituzione e alle leggi e firma l'attestato che gli viene consegnato dall'autorità designata, del seguente tenore:</w:t>
            </w:r>
          </w:p>
          <w:p w:rsidR="00FE5903" w:rsidRPr="00FE5903" w:rsidRDefault="00FE5903" w:rsidP="00E90D90">
            <w:pPr>
              <w:shd w:val="clear" w:color="auto" w:fill="FFFFFF"/>
              <w:spacing w:after="60"/>
              <w:rPr>
                <w:sz w:val="18"/>
                <w:szCs w:val="18"/>
              </w:rPr>
            </w:pPr>
            <w:r w:rsidRPr="00FE5903">
              <w:rPr>
                <w:sz w:val="18"/>
                <w:szCs w:val="18"/>
              </w:rPr>
              <w:t>"</w:t>
            </w:r>
            <w:r w:rsidRPr="00FE5903">
              <w:rPr>
                <w:i/>
                <w:sz w:val="18"/>
                <w:szCs w:val="18"/>
              </w:rPr>
              <w:t>Mi impegno sul mio onore a rispettare le Costituzioni federale e cantonale, le leggi e ad adempiere coscienziosamente tutti i doveri del mio ufficio</w:t>
            </w:r>
            <w:r w:rsidRPr="00FE5903">
              <w:rPr>
                <w:sz w:val="18"/>
                <w:szCs w:val="18"/>
              </w:rPr>
              <w:t>".</w:t>
            </w:r>
          </w:p>
        </w:tc>
      </w:tr>
    </w:tbl>
    <w:p w:rsidR="00FE5903" w:rsidRDefault="00FE5903" w:rsidP="00DA3FFC">
      <w:pPr>
        <w:spacing w:before="120"/>
      </w:pPr>
      <w:r>
        <w:t xml:space="preserve">La minoranza della </w:t>
      </w:r>
      <w:r w:rsidRPr="00DA3FFC">
        <w:rPr>
          <w:lang w:val="it-CH"/>
        </w:rPr>
        <w:t>Commissione</w:t>
      </w:r>
      <w:r w:rsidR="00874507">
        <w:rPr>
          <w:lang w:val="it-CH"/>
        </w:rPr>
        <w:t xml:space="preserve"> (4 membri)</w:t>
      </w:r>
      <w:r>
        <w:t xml:space="preserve"> propone </w:t>
      </w:r>
      <w:r w:rsidRPr="00FE5903">
        <w:t>di sostituire la formulazione «</w:t>
      </w:r>
      <w:r w:rsidRPr="00FE5903">
        <w:rPr>
          <w:i/>
        </w:rPr>
        <w:t>Dichiaro di essere fedele…»</w:t>
      </w:r>
      <w:r w:rsidRPr="00FE5903">
        <w:t xml:space="preserve"> con la formulazione «</w:t>
      </w:r>
      <w:r w:rsidRPr="00FE5903">
        <w:rPr>
          <w:i/>
        </w:rPr>
        <w:t>Mi impegno sul mio onore a rispettare…</w:t>
      </w:r>
      <w:r w:rsidRPr="00FE5903">
        <w:t>», essendo quest'ultima più sostanziale e impegnativa per il candidato eletto.</w:t>
      </w:r>
    </w:p>
    <w:p w:rsidR="00FE5903" w:rsidRDefault="00FE5903" w:rsidP="00FE5903">
      <w:pPr>
        <w:spacing w:before="120"/>
        <w:rPr>
          <w:lang w:val="it-CH"/>
        </w:rPr>
      </w:pPr>
      <w:r>
        <w:rPr>
          <w:lang w:val="it-CH"/>
        </w:rPr>
        <w:t>Inoltre l'espressione</w:t>
      </w:r>
      <w:r w:rsidRPr="00FE5903">
        <w:rPr>
          <w:lang w:val="it-CH"/>
        </w:rPr>
        <w:t xml:space="preserve"> "dichiaro di essere fedele" sembra limitarsi al momento in cui la dichiarazione è pronuncia</w:t>
      </w:r>
      <w:r w:rsidR="00A77A70">
        <w:rPr>
          <w:lang w:val="it-CH"/>
        </w:rPr>
        <w:t>ta. Non c'è insomma un impegno a</w:t>
      </w:r>
      <w:r w:rsidRPr="00FE5903">
        <w:rPr>
          <w:lang w:val="it-CH"/>
        </w:rPr>
        <w:t xml:space="preserve"> portare avanti questa fedeltà anche nel tempo</w:t>
      </w:r>
      <w:r w:rsidR="000747CF">
        <w:rPr>
          <w:lang w:val="it-CH"/>
        </w:rPr>
        <w:t>.</w:t>
      </w:r>
    </w:p>
    <w:p w:rsidR="00FE5903" w:rsidRPr="00DD62A4" w:rsidRDefault="00FE5903" w:rsidP="00BA47AB">
      <w:pPr>
        <w:spacing w:line="360" w:lineRule="auto"/>
        <w:rPr>
          <w:sz w:val="32"/>
          <w:szCs w:val="32"/>
          <w:lang w:val="it-CH"/>
        </w:rPr>
      </w:pPr>
    </w:p>
    <w:p w:rsidR="00590D94" w:rsidRPr="001D3915" w:rsidRDefault="001D3915" w:rsidP="001D3915">
      <w:pPr>
        <w:pStyle w:val="Titolo2"/>
        <w:tabs>
          <w:tab w:val="left" w:pos="709"/>
        </w:tabs>
        <w:spacing w:before="0"/>
        <w:rPr>
          <w:rFonts w:ascii="Arial" w:hAnsi="Arial" w:cs="Arial"/>
          <w:color w:val="auto"/>
          <w:sz w:val="24"/>
          <w:szCs w:val="24"/>
        </w:rPr>
      </w:pPr>
      <w:bookmarkStart w:id="163" w:name="_Toc527974573"/>
      <w:r w:rsidRPr="001D3915">
        <w:rPr>
          <w:rFonts w:ascii="Arial" w:hAnsi="Arial" w:cs="Arial"/>
          <w:color w:val="auto"/>
          <w:sz w:val="24"/>
          <w:szCs w:val="24"/>
        </w:rPr>
        <w:t>art. 92 "Notifica dei contributi, a) obbligo di notifica"</w:t>
      </w:r>
      <w:r w:rsidR="00EC4A11">
        <w:rPr>
          <w:rFonts w:ascii="Arial" w:hAnsi="Arial" w:cs="Arial"/>
          <w:color w:val="auto"/>
          <w:sz w:val="24"/>
          <w:szCs w:val="24"/>
        </w:rPr>
        <w:t>,</w:t>
      </w:r>
      <w:r w:rsidRPr="001D3915">
        <w:rPr>
          <w:rFonts w:ascii="Arial" w:hAnsi="Arial" w:cs="Arial"/>
          <w:color w:val="auto"/>
          <w:sz w:val="24"/>
          <w:szCs w:val="24"/>
        </w:rPr>
        <w:t xml:space="preserve"> art. 93 "b) sanzioni" nuova LEDP"</w:t>
      </w:r>
      <w:r>
        <w:rPr>
          <w:rFonts w:ascii="Arial" w:hAnsi="Arial" w:cs="Arial"/>
          <w:color w:val="auto"/>
          <w:sz w:val="24"/>
          <w:szCs w:val="24"/>
        </w:rPr>
        <w:t>: n</w:t>
      </w:r>
      <w:r w:rsidRPr="001D3915">
        <w:rPr>
          <w:rFonts w:ascii="Arial" w:hAnsi="Arial" w:cs="Arial"/>
          <w:color w:val="auto"/>
          <w:sz w:val="24"/>
          <w:szCs w:val="24"/>
        </w:rPr>
        <w:t>otifica dei contributi ai partiti, ai candidati e ai comitati di voto</w:t>
      </w:r>
      <w:bookmarkEnd w:id="163"/>
    </w:p>
    <w:p w:rsidR="00590D94" w:rsidRPr="001D3915" w:rsidRDefault="001D3915" w:rsidP="001D3915">
      <w:pPr>
        <w:tabs>
          <w:tab w:val="left" w:pos="567"/>
        </w:tabs>
        <w:spacing w:before="120"/>
        <w:ind w:left="567"/>
        <w:rPr>
          <w:i/>
          <w:sz w:val="20"/>
          <w:highlight w:val="yellow"/>
          <w:u w:val="single"/>
        </w:rPr>
      </w:pPr>
      <w:r w:rsidRPr="001D3915">
        <w:rPr>
          <w:i/>
          <w:sz w:val="20"/>
          <w:highlight w:val="yellow"/>
          <w:u w:val="single"/>
        </w:rPr>
        <w:t>modific</w:t>
      </w:r>
      <w:r w:rsidR="00F5305D">
        <w:rPr>
          <w:i/>
          <w:sz w:val="20"/>
          <w:highlight w:val="yellow"/>
          <w:u w:val="single"/>
        </w:rPr>
        <w:t>he</w:t>
      </w:r>
      <w:r w:rsidR="00874507">
        <w:rPr>
          <w:i/>
          <w:sz w:val="20"/>
          <w:highlight w:val="yellow"/>
          <w:u w:val="single"/>
        </w:rPr>
        <w:t xml:space="preserve"> commissionali</w:t>
      </w:r>
      <w:r w:rsidR="00F5305D">
        <w:rPr>
          <w:i/>
          <w:sz w:val="20"/>
          <w:highlight w:val="yellow"/>
          <w:u w:val="single"/>
        </w:rPr>
        <w:t xml:space="preserve"> rispetto </w:t>
      </w:r>
      <w:r w:rsidR="00874507">
        <w:rPr>
          <w:i/>
          <w:sz w:val="20"/>
          <w:highlight w:val="yellow"/>
          <w:u w:val="single"/>
        </w:rPr>
        <w:t>alla versione governativa</w:t>
      </w:r>
    </w:p>
    <w:p w:rsidR="001D3915" w:rsidRPr="001D3915" w:rsidRDefault="001D3915" w:rsidP="00DA3FFC">
      <w:pPr>
        <w:spacing w:before="120"/>
        <w:rPr>
          <w:lang w:val="it-CH"/>
        </w:rPr>
      </w:pPr>
      <w:r>
        <w:rPr>
          <w:lang w:val="it-CH"/>
        </w:rPr>
        <w:t>Il Consiglio di Stato, con il messaggio n. 7185, ha confermat</w:t>
      </w:r>
      <w:r w:rsidRPr="001D3915">
        <w:rPr>
          <w:lang w:val="it-CH"/>
        </w:rPr>
        <w:t xml:space="preserve">o il principio secondo cui i contributi ricevuti dai partiti politici, dai candidati e dai comitati di sostegno nell'ambito di </w:t>
      </w:r>
      <w:r>
        <w:rPr>
          <w:lang w:val="it-CH"/>
        </w:rPr>
        <w:t xml:space="preserve">un'elezione o di </w:t>
      </w:r>
      <w:r w:rsidRPr="001D3915">
        <w:rPr>
          <w:lang w:val="it-CH"/>
        </w:rPr>
        <w:t>una votazione cantonale devono essere notificati.</w:t>
      </w:r>
    </w:p>
    <w:p w:rsidR="001D3915" w:rsidRDefault="001D3915" w:rsidP="002D2D11">
      <w:pPr>
        <w:spacing w:before="120"/>
        <w:rPr>
          <w:lang w:val="it-CH"/>
        </w:rPr>
      </w:pPr>
      <w:r w:rsidRPr="001D3915">
        <w:rPr>
          <w:lang w:val="it-CH"/>
        </w:rPr>
        <w:t>Per partiti politici non si intendono solo i partiti nel senso tradizionale del termine ma anche gruppi politici che perseguono obiettivi simili. Nei comitati ai sensi di queste norme non sono inclusi solo quelli che hanno promosso una domanda di iniziativa o di referendum, ma anche altri comitati o organizzazioni che partecipano in modo attivo alla campagna di voto sostenendo o avversando un oggetto in votazione.</w:t>
      </w:r>
    </w:p>
    <w:p w:rsidR="002D2D11" w:rsidRPr="002D2D11" w:rsidRDefault="002D2D11" w:rsidP="002D2D11">
      <w:pPr>
        <w:spacing w:before="120"/>
        <w:rPr>
          <w:lang w:val="it-CH"/>
        </w:rPr>
      </w:pPr>
      <w:r>
        <w:rPr>
          <w:lang w:val="it-CH"/>
        </w:rPr>
        <w:t>I</w:t>
      </w:r>
      <w:r w:rsidRPr="002D2D11">
        <w:rPr>
          <w:lang w:val="it-CH"/>
        </w:rPr>
        <w:t>l C</w:t>
      </w:r>
      <w:r>
        <w:rPr>
          <w:lang w:val="it-CH"/>
        </w:rPr>
        <w:t>onsiglio di Stato</w:t>
      </w:r>
      <w:r w:rsidRPr="002D2D11">
        <w:rPr>
          <w:lang w:val="it-CH"/>
        </w:rPr>
        <w:t xml:space="preserve"> ha già avuto modo di precisare, in risposta ad alcune interrogazioni</w:t>
      </w:r>
      <w:r w:rsidR="00FD33F5">
        <w:rPr>
          <w:rStyle w:val="Rimandonotaapidipagina"/>
          <w:lang w:val="it-CH"/>
        </w:rPr>
        <w:footnoteReference w:id="13"/>
      </w:r>
      <w:r w:rsidRPr="002D2D11">
        <w:rPr>
          <w:lang w:val="it-CH"/>
        </w:rPr>
        <w:t>, che la norma non consente allo Stato un grande margine di manovra</w:t>
      </w:r>
      <w:r w:rsidR="001C7BB4">
        <w:rPr>
          <w:lang w:val="it-CH"/>
        </w:rPr>
        <w:t xml:space="preserve"> </w:t>
      </w:r>
      <w:r w:rsidR="001C7BB4" w:rsidRPr="001C7BB4">
        <w:rPr>
          <w:lang w:val="it-CH"/>
        </w:rPr>
        <w:t>quanto al potere di accertamento</w:t>
      </w:r>
      <w:r w:rsidR="001C7BB4">
        <w:rPr>
          <w:lang w:val="it-CH"/>
        </w:rPr>
        <w:t xml:space="preserve"> circa l'effettivo rispetto di tali disposizioni</w:t>
      </w:r>
      <w:r w:rsidRPr="002D2D11">
        <w:rPr>
          <w:lang w:val="it-CH"/>
        </w:rPr>
        <w:t>. Risulta d'altronde difficile trovare una soluzione, dato che non si ha il potere di verificare i conti dei partiti e dei candidati al fine di capire la provenienza dei fondi utilizzati durante la campagna elettorale. Ci si affida sostanzialmente alla buona volontà e al rispetto delle leggi da parte dei partiti e dei candidati.</w:t>
      </w:r>
    </w:p>
    <w:p w:rsidR="002D2D11" w:rsidRDefault="002D2D11" w:rsidP="002D2D11">
      <w:pPr>
        <w:spacing w:before="120"/>
        <w:rPr>
          <w:lang w:val="it-CH"/>
        </w:rPr>
      </w:pPr>
      <w:r w:rsidRPr="003D054B">
        <w:rPr>
          <w:lang w:val="it-CH"/>
        </w:rPr>
        <w:t>Nel maggio 2017 la Cancelleria dello Stato ha di nuovo invitato i partiti, mediante una comunicazione specifica</w:t>
      </w:r>
      <w:r w:rsidRPr="002D2D11">
        <w:rPr>
          <w:lang w:val="it-CH"/>
        </w:rPr>
        <w:t xml:space="preserve">, a notificare </w:t>
      </w:r>
      <w:r w:rsidR="003A1914">
        <w:rPr>
          <w:lang w:val="it-CH"/>
        </w:rPr>
        <w:t xml:space="preserve">eventuali contributi percepiti; questo tipo </w:t>
      </w:r>
      <w:r w:rsidR="003D054B">
        <w:rPr>
          <w:lang w:val="it-CH"/>
        </w:rPr>
        <w:t xml:space="preserve">di comunicazione avviene a scadenze regolari. </w:t>
      </w:r>
      <w:r w:rsidR="003D054B" w:rsidRPr="003D054B">
        <w:rPr>
          <w:lang w:val="it-CH"/>
        </w:rPr>
        <w:t xml:space="preserve">Inoltre, in occasione di elezioni, si procede con </w:t>
      </w:r>
      <w:r w:rsidR="003D054B">
        <w:rPr>
          <w:lang w:val="it-CH"/>
        </w:rPr>
        <w:t>il chiedere</w:t>
      </w:r>
      <w:r w:rsidR="003D054B" w:rsidRPr="003D054B">
        <w:rPr>
          <w:lang w:val="it-CH"/>
        </w:rPr>
        <w:t xml:space="preserve"> </w:t>
      </w:r>
      <w:r w:rsidR="003D054B">
        <w:rPr>
          <w:lang w:val="it-CH"/>
        </w:rPr>
        <w:t>a</w:t>
      </w:r>
      <w:r w:rsidR="003D054B" w:rsidRPr="003D054B">
        <w:rPr>
          <w:lang w:val="it-CH"/>
        </w:rPr>
        <w:t xml:space="preserve">i partiti </w:t>
      </w:r>
      <w:r w:rsidR="003D054B">
        <w:rPr>
          <w:lang w:val="it-CH"/>
        </w:rPr>
        <w:t>di</w:t>
      </w:r>
      <w:r w:rsidR="003D054B" w:rsidRPr="003D054B">
        <w:rPr>
          <w:lang w:val="it-CH"/>
        </w:rPr>
        <w:t xml:space="preserve"> segnala</w:t>
      </w:r>
      <w:r w:rsidR="003D054B">
        <w:rPr>
          <w:lang w:val="it-CH"/>
        </w:rPr>
        <w:t>re ai rispettivi</w:t>
      </w:r>
      <w:r w:rsidR="003D054B" w:rsidRPr="003D054B">
        <w:rPr>
          <w:lang w:val="it-CH"/>
        </w:rPr>
        <w:t xml:space="preserve"> candidati la necessità di comunicare eventuali donazioni ricevute eccedenti i limiti di legge.</w:t>
      </w:r>
    </w:p>
    <w:p w:rsidR="002D2D11" w:rsidRDefault="002D2D11" w:rsidP="00795532">
      <w:pPr>
        <w:rPr>
          <w:lang w:val="it-CH"/>
        </w:rPr>
      </w:pPr>
    </w:p>
    <w:p w:rsidR="002D2D11" w:rsidRDefault="002D2D11" w:rsidP="00795532">
      <w:pPr>
        <w:rPr>
          <w:lang w:val="it-CH"/>
        </w:rPr>
      </w:pPr>
      <w:r>
        <w:rPr>
          <w:lang w:val="it-CH"/>
        </w:rPr>
        <w:t>La Commissione</w:t>
      </w:r>
      <w:r w:rsidR="003D054B">
        <w:rPr>
          <w:lang w:val="it-CH"/>
        </w:rPr>
        <w:t xml:space="preserve"> è certamente </w:t>
      </w:r>
      <w:r w:rsidR="009E738A">
        <w:rPr>
          <w:lang w:val="it-CH"/>
        </w:rPr>
        <w:t>consapevole</w:t>
      </w:r>
      <w:r w:rsidR="003D054B">
        <w:rPr>
          <w:lang w:val="it-CH"/>
        </w:rPr>
        <w:t xml:space="preserve"> delle difficoltà esistenti a livello di applicazione di tali disposizioni; o</w:t>
      </w:r>
      <w:r w:rsidR="003D054B" w:rsidRPr="003D054B">
        <w:rPr>
          <w:lang w:val="it-CH"/>
        </w:rPr>
        <w:t>ggettivamente non vi è la possibilità</w:t>
      </w:r>
      <w:r w:rsidR="003D054B">
        <w:rPr>
          <w:lang w:val="it-CH"/>
        </w:rPr>
        <w:t>, e ci mancherebbe altro,</w:t>
      </w:r>
      <w:r w:rsidR="003D054B" w:rsidRPr="003D054B">
        <w:rPr>
          <w:lang w:val="it-CH"/>
        </w:rPr>
        <w:t xml:space="preserve"> di instaurare un potere inquirente da parte della Cancelleria dello Stato volto a consentirle di andare a verificare nei conti dei candidati o dei partiti se vi sono state donazioni non notificate.</w:t>
      </w:r>
      <w:r w:rsidR="003D054B">
        <w:rPr>
          <w:lang w:val="it-CH"/>
        </w:rPr>
        <w:t xml:space="preserve"> Si è consci che s</w:t>
      </w:r>
      <w:r w:rsidR="003D054B" w:rsidRPr="003D054B">
        <w:rPr>
          <w:lang w:val="it-CH"/>
        </w:rPr>
        <w:t>i cerca di fare tutto il possibile, nei limiti imposti dalla legge, ad esempio rafforzando l'aspetto informativo</w:t>
      </w:r>
      <w:r w:rsidR="009E738A">
        <w:rPr>
          <w:lang w:val="it-CH"/>
        </w:rPr>
        <w:t>.</w:t>
      </w:r>
    </w:p>
    <w:p w:rsidR="009E738A" w:rsidRDefault="009E738A" w:rsidP="009E738A">
      <w:pPr>
        <w:spacing w:before="120"/>
        <w:rPr>
          <w:lang w:val="it-CH"/>
        </w:rPr>
      </w:pPr>
      <w:r>
        <w:rPr>
          <w:lang w:val="it-CH"/>
        </w:rPr>
        <w:lastRenderedPageBreak/>
        <w:t>La Commissione</w:t>
      </w:r>
      <w:r w:rsidR="00A607DE">
        <w:rPr>
          <w:lang w:val="it-CH"/>
        </w:rPr>
        <w:t xml:space="preserve">, conscia che </w:t>
      </w:r>
      <w:r w:rsidR="00A607DE" w:rsidRPr="00A607DE">
        <w:rPr>
          <w:szCs w:val="24"/>
          <w:lang w:val="it-CH"/>
        </w:rPr>
        <w:t xml:space="preserve">risulta </w:t>
      </w:r>
      <w:r w:rsidR="00A607DE" w:rsidRPr="00A607DE">
        <w:rPr>
          <w:rFonts w:eastAsiaTheme="minorHAnsi" w:cs="Arial"/>
          <w:color w:val="000000"/>
          <w:szCs w:val="24"/>
          <w:lang w:val="it-CH" w:eastAsia="en-US"/>
        </w:rPr>
        <w:t>arduo disciplinare in modo semplice una materia di questo tipo</w:t>
      </w:r>
      <w:r w:rsidR="00A607DE">
        <w:rPr>
          <w:rFonts w:eastAsiaTheme="minorHAnsi" w:cs="Arial"/>
          <w:color w:val="000000"/>
          <w:szCs w:val="24"/>
          <w:lang w:val="it-CH" w:eastAsia="en-US"/>
        </w:rPr>
        <w:t>,</w:t>
      </w:r>
      <w:r>
        <w:rPr>
          <w:lang w:val="it-CH"/>
        </w:rPr>
        <w:t xml:space="preserve"> ha inserito alcune sos</w:t>
      </w:r>
      <w:r w:rsidR="00636FF4">
        <w:rPr>
          <w:lang w:val="it-CH"/>
        </w:rPr>
        <w:t>tanziali modifiche all'art. 92</w:t>
      </w:r>
      <w:r>
        <w:rPr>
          <w:lang w:val="it-CH"/>
        </w:rPr>
        <w:t xml:space="preserve"> nuova LEDP rispetto alla versione proposta dal Consiglio di Stato, che sono esposte qui di seguito:</w:t>
      </w:r>
    </w:p>
    <w:p w:rsidR="002D2D11" w:rsidRPr="00A607DE" w:rsidRDefault="009E738A" w:rsidP="00DD62A4">
      <w:pPr>
        <w:tabs>
          <w:tab w:val="left" w:pos="284"/>
        </w:tabs>
        <w:ind w:left="284" w:hanging="284"/>
        <w:rPr>
          <w:szCs w:val="24"/>
          <w:lang w:val="it-CH"/>
        </w:rPr>
      </w:pPr>
      <w:r>
        <w:rPr>
          <w:lang w:val="it-CH"/>
        </w:rPr>
        <w:t>-</w:t>
      </w:r>
      <w:r>
        <w:rPr>
          <w:lang w:val="it-CH"/>
        </w:rPr>
        <w:tab/>
      </w:r>
      <w:r w:rsidR="00A77A70">
        <w:rPr>
          <w:lang w:val="it-CH"/>
        </w:rPr>
        <w:t>si propone l'</w:t>
      </w:r>
      <w:r>
        <w:rPr>
          <w:lang w:val="it-CH"/>
        </w:rPr>
        <w:t xml:space="preserve">estensione dell'obbligo delle notifiche </w:t>
      </w:r>
      <w:r w:rsidR="002D2D11" w:rsidRPr="002D2D11">
        <w:rPr>
          <w:lang w:val="it-CH"/>
        </w:rPr>
        <w:t>di finanziamento alle sezioni dei partiti</w:t>
      </w:r>
      <w:r>
        <w:rPr>
          <w:lang w:val="it-CH"/>
        </w:rPr>
        <w:t xml:space="preserve"> cantonali</w:t>
      </w:r>
      <w:r w:rsidR="00A607DE">
        <w:rPr>
          <w:lang w:val="it-CH"/>
        </w:rPr>
        <w:t xml:space="preserve">, ciò per una </w:t>
      </w:r>
      <w:r w:rsidR="00A607DE" w:rsidRPr="00A607DE">
        <w:rPr>
          <w:szCs w:val="24"/>
          <w:lang w:val="it-CH"/>
        </w:rPr>
        <w:t>questione di equità e di uguaglianza;</w:t>
      </w:r>
    </w:p>
    <w:p w:rsidR="002D2D11" w:rsidRDefault="00A607DE" w:rsidP="00DD62A4">
      <w:pPr>
        <w:tabs>
          <w:tab w:val="left" w:pos="284"/>
        </w:tabs>
        <w:ind w:left="284" w:hanging="284"/>
        <w:rPr>
          <w:lang w:val="it-CH"/>
        </w:rPr>
      </w:pPr>
      <w:r w:rsidRPr="00A607DE">
        <w:rPr>
          <w:szCs w:val="24"/>
          <w:lang w:val="it-CH"/>
        </w:rPr>
        <w:t>-</w:t>
      </w:r>
      <w:r w:rsidRPr="00A607DE">
        <w:rPr>
          <w:szCs w:val="24"/>
          <w:lang w:val="it-CH"/>
        </w:rPr>
        <w:tab/>
        <w:t xml:space="preserve">dato che </w:t>
      </w:r>
      <w:r>
        <w:rPr>
          <w:szCs w:val="24"/>
        </w:rPr>
        <w:t>e</w:t>
      </w:r>
      <w:r w:rsidRPr="00A607DE">
        <w:rPr>
          <w:szCs w:val="24"/>
        </w:rPr>
        <w:t>sistono sempre più dei grossi Comuni (Lugano, Bellinz</w:t>
      </w:r>
      <w:r>
        <w:rPr>
          <w:szCs w:val="24"/>
        </w:rPr>
        <w:t xml:space="preserve">ona, ecc.) nei quali nascono </w:t>
      </w:r>
      <w:r w:rsidRPr="00A607DE">
        <w:rPr>
          <w:szCs w:val="24"/>
        </w:rPr>
        <w:t>partiti, movimenti o liste civiche che non hanno un corrispettivo a livello cantonale</w:t>
      </w:r>
      <w:r>
        <w:rPr>
          <w:szCs w:val="24"/>
        </w:rPr>
        <w:t xml:space="preserve">, </w:t>
      </w:r>
      <w:r w:rsidR="00A77A70">
        <w:rPr>
          <w:szCs w:val="24"/>
        </w:rPr>
        <w:t>si propone l'</w:t>
      </w:r>
      <w:r>
        <w:rPr>
          <w:szCs w:val="24"/>
        </w:rPr>
        <w:t>estensione di questo obbligo di notifica anche alle realtà partitiche comunali, nelle loro varie forme</w:t>
      </w:r>
      <w:r w:rsidR="00AA3777">
        <w:rPr>
          <w:szCs w:val="24"/>
        </w:rPr>
        <w:t xml:space="preserve"> (sezione comunale di un partito cantonale, partito presente solo nel Comune, ecc.)</w:t>
      </w:r>
      <w:r w:rsidR="00A77A70">
        <w:rPr>
          <w:szCs w:val="24"/>
        </w:rPr>
        <w:t>. V</w:t>
      </w:r>
      <w:r w:rsidR="003D7C77">
        <w:rPr>
          <w:szCs w:val="24"/>
        </w:rPr>
        <w:t>isto</w:t>
      </w:r>
      <w:r w:rsidR="00A77A70">
        <w:rPr>
          <w:szCs w:val="24"/>
        </w:rPr>
        <w:t xml:space="preserve"> </w:t>
      </w:r>
      <w:r w:rsidR="003D7C77">
        <w:rPr>
          <w:szCs w:val="24"/>
        </w:rPr>
        <w:t xml:space="preserve">che </w:t>
      </w:r>
      <w:r w:rsidR="003D7C77" w:rsidRPr="003D7C77">
        <w:rPr>
          <w:szCs w:val="24"/>
        </w:rPr>
        <w:t xml:space="preserve">le realtà comunali stanno assumendo sempre </w:t>
      </w:r>
      <w:r w:rsidR="003D7C77">
        <w:rPr>
          <w:szCs w:val="24"/>
        </w:rPr>
        <w:t>di più una dimensione regionale,</w:t>
      </w:r>
      <w:r w:rsidR="003D7C77" w:rsidRPr="003D7C77">
        <w:rPr>
          <w:szCs w:val="24"/>
        </w:rPr>
        <w:t xml:space="preserve"> </w:t>
      </w:r>
      <w:r w:rsidR="003D7C77">
        <w:rPr>
          <w:szCs w:val="24"/>
        </w:rPr>
        <w:t>è</w:t>
      </w:r>
      <w:r w:rsidR="003D7C77" w:rsidRPr="003D7C77">
        <w:rPr>
          <w:szCs w:val="24"/>
        </w:rPr>
        <w:t xml:space="preserve"> importante che vi sia una parità di trattamento tra finanziamento a livello cantonale e comunale.</w:t>
      </w:r>
    </w:p>
    <w:p w:rsidR="00FD33F5" w:rsidRDefault="003D7C77" w:rsidP="003D7C77">
      <w:pPr>
        <w:spacing w:before="120"/>
        <w:rPr>
          <w:rFonts w:eastAsiaTheme="minorHAnsi" w:cs="Arial"/>
          <w:color w:val="000000"/>
          <w:szCs w:val="24"/>
          <w:lang w:val="it-CH" w:eastAsia="en-US"/>
        </w:rPr>
      </w:pPr>
      <w:r w:rsidRPr="003D7C77">
        <w:rPr>
          <w:rFonts w:eastAsiaTheme="minorHAnsi" w:cs="Arial"/>
          <w:color w:val="000000"/>
          <w:szCs w:val="24"/>
          <w:lang w:val="it-CH" w:eastAsia="en-US"/>
        </w:rPr>
        <w:t>Al fine di inglobare le varie strutture politiche esistenti (partiti cantonali, partiti comunali, relative sezioni, associazioni interne ai partiti, ecc.), si è ritenuto opport</w:t>
      </w:r>
      <w:r w:rsidR="00636FF4">
        <w:rPr>
          <w:rFonts w:eastAsiaTheme="minorHAnsi" w:cs="Arial"/>
          <w:color w:val="000000"/>
          <w:szCs w:val="24"/>
          <w:lang w:val="it-CH" w:eastAsia="en-US"/>
        </w:rPr>
        <w:t xml:space="preserve">uno precisare, all'art. 92 </w:t>
      </w:r>
      <w:r w:rsidRPr="003D7C77">
        <w:rPr>
          <w:rFonts w:eastAsiaTheme="minorHAnsi" w:cs="Arial"/>
          <w:color w:val="000000"/>
          <w:szCs w:val="24"/>
          <w:lang w:val="it-CH" w:eastAsia="en-US"/>
        </w:rPr>
        <w:t>cpv. 1, che per sezioni «</w:t>
      </w:r>
      <w:r w:rsidRPr="003D7C77">
        <w:rPr>
          <w:rFonts w:eastAsiaTheme="minorHAnsi" w:cs="Arial"/>
          <w:i/>
          <w:color w:val="000000"/>
          <w:szCs w:val="24"/>
          <w:lang w:val="it-CH" w:eastAsia="en-US"/>
        </w:rPr>
        <w:t>si intendono in particolare le associazioni riconosciute dal partito o che hanno un rapporto stretto con lo stesso, nonché i suoi organi</w:t>
      </w:r>
      <w:r w:rsidRPr="003D7C77">
        <w:rPr>
          <w:rFonts w:eastAsiaTheme="minorHAnsi" w:cs="Arial"/>
          <w:color w:val="000000"/>
          <w:szCs w:val="24"/>
          <w:lang w:val="it-CH" w:eastAsia="en-US"/>
        </w:rPr>
        <w:t xml:space="preserve"> </w:t>
      </w:r>
      <w:r w:rsidRPr="003D7C77">
        <w:rPr>
          <w:rFonts w:eastAsiaTheme="minorHAnsi" w:cs="Arial"/>
          <w:i/>
          <w:color w:val="000000"/>
          <w:szCs w:val="24"/>
          <w:lang w:val="it-CH" w:eastAsia="en-US"/>
        </w:rPr>
        <w:t>territoriali sovracomunali</w:t>
      </w:r>
      <w:r w:rsidRPr="003D7C77">
        <w:rPr>
          <w:rFonts w:eastAsiaTheme="minorHAnsi" w:cs="Arial"/>
          <w:color w:val="000000"/>
          <w:szCs w:val="24"/>
          <w:lang w:val="it-CH" w:eastAsia="en-US"/>
        </w:rPr>
        <w:t>»; questa definizione consente quindi di includere anche i partiti e/o le organizzazioni distrettuali.</w:t>
      </w:r>
    </w:p>
    <w:p w:rsidR="00E40DB9" w:rsidRDefault="00431C4A" w:rsidP="00431C4A">
      <w:pPr>
        <w:spacing w:before="120"/>
        <w:rPr>
          <w:rFonts w:eastAsiaTheme="minorHAnsi" w:cs="Arial"/>
          <w:color w:val="000000"/>
          <w:sz w:val="25"/>
          <w:szCs w:val="25"/>
          <w:lang w:val="it-CH" w:eastAsia="en-US"/>
        </w:rPr>
      </w:pPr>
      <w:r>
        <w:rPr>
          <w:rFonts w:eastAsiaTheme="minorHAnsi" w:cs="Arial"/>
          <w:color w:val="000000"/>
          <w:sz w:val="25"/>
          <w:szCs w:val="25"/>
          <w:lang w:val="it-CH" w:eastAsia="en-US"/>
        </w:rPr>
        <w:t>S</w:t>
      </w:r>
      <w:r w:rsidR="00E40DB9" w:rsidRPr="00431C4A">
        <w:rPr>
          <w:rFonts w:eastAsiaTheme="minorHAnsi" w:cs="Arial"/>
          <w:color w:val="000000"/>
          <w:sz w:val="25"/>
          <w:szCs w:val="25"/>
          <w:lang w:val="it-CH" w:eastAsia="en-US"/>
        </w:rPr>
        <w:t xml:space="preserve">empre </w:t>
      </w:r>
      <w:r>
        <w:rPr>
          <w:rFonts w:eastAsiaTheme="minorHAnsi" w:cs="Arial"/>
          <w:color w:val="000000"/>
          <w:sz w:val="25"/>
          <w:szCs w:val="25"/>
          <w:lang w:val="it-CH" w:eastAsia="en-US"/>
        </w:rPr>
        <w:t xml:space="preserve">relativamente </w:t>
      </w:r>
      <w:r w:rsidR="00E40DB9" w:rsidRPr="00431C4A">
        <w:rPr>
          <w:rFonts w:eastAsiaTheme="minorHAnsi" w:cs="Arial"/>
          <w:color w:val="000000"/>
          <w:sz w:val="25"/>
          <w:szCs w:val="25"/>
          <w:lang w:val="it-CH" w:eastAsia="en-US"/>
        </w:rPr>
        <w:t xml:space="preserve">all'art. 92 cpv. 1, </w:t>
      </w:r>
      <w:r>
        <w:rPr>
          <w:rFonts w:eastAsiaTheme="minorHAnsi" w:cs="Arial"/>
          <w:color w:val="000000"/>
          <w:sz w:val="25"/>
          <w:szCs w:val="25"/>
          <w:lang w:val="it-CH" w:eastAsia="en-US"/>
        </w:rPr>
        <w:t xml:space="preserve">è stata modificata </w:t>
      </w:r>
      <w:r w:rsidR="00E40DB9" w:rsidRPr="00431C4A">
        <w:rPr>
          <w:rFonts w:eastAsiaTheme="minorHAnsi" w:cs="Arial"/>
          <w:color w:val="000000"/>
          <w:sz w:val="25"/>
          <w:szCs w:val="25"/>
          <w:lang w:val="it-CH" w:eastAsia="en-US"/>
        </w:rPr>
        <w:t xml:space="preserve">la data entro la quale i partiti devono notificare alla Cancelleria dello Stato i contributi superiori a </w:t>
      </w:r>
      <w:r w:rsidR="002A746E">
        <w:rPr>
          <w:rFonts w:eastAsiaTheme="minorHAnsi" w:cs="Arial"/>
          <w:color w:val="000000"/>
          <w:sz w:val="25"/>
          <w:szCs w:val="25"/>
          <w:lang w:val="it-CH" w:eastAsia="en-US"/>
        </w:rPr>
        <w:br/>
      </w:r>
      <w:r w:rsidR="00E40DB9" w:rsidRPr="00431C4A">
        <w:rPr>
          <w:rFonts w:eastAsiaTheme="minorHAnsi" w:cs="Arial"/>
          <w:color w:val="000000"/>
          <w:sz w:val="25"/>
          <w:szCs w:val="25"/>
          <w:lang w:val="it-CH" w:eastAsia="en-US"/>
        </w:rPr>
        <w:t>10'000</w:t>
      </w:r>
      <w:r w:rsidR="002A746E">
        <w:rPr>
          <w:rFonts w:eastAsiaTheme="minorHAnsi" w:cs="Arial"/>
          <w:color w:val="000000"/>
          <w:sz w:val="25"/>
          <w:szCs w:val="25"/>
          <w:lang w:val="it-CH" w:eastAsia="en-US"/>
        </w:rPr>
        <w:t xml:space="preserve"> franchi</w:t>
      </w:r>
      <w:r w:rsidR="00E40DB9" w:rsidRPr="00431C4A">
        <w:rPr>
          <w:rFonts w:eastAsiaTheme="minorHAnsi" w:cs="Arial"/>
          <w:color w:val="000000"/>
          <w:sz w:val="25"/>
          <w:szCs w:val="25"/>
          <w:lang w:val="it-CH" w:eastAsia="en-US"/>
        </w:rPr>
        <w:t>, posticipandola dal 15 al 31 gennaio. Le ragioni sono di natura meramente pratica, dato che il termine del 31 gennaio è più facilmente rispettabile.</w:t>
      </w:r>
    </w:p>
    <w:p w:rsidR="00E40DB9" w:rsidRPr="00431C4A" w:rsidRDefault="00431C4A" w:rsidP="00431C4A">
      <w:pPr>
        <w:spacing w:before="120"/>
        <w:rPr>
          <w:sz w:val="25"/>
          <w:szCs w:val="25"/>
        </w:rPr>
      </w:pPr>
      <w:r>
        <w:rPr>
          <w:rFonts w:eastAsiaTheme="minorHAnsi" w:cs="Arial"/>
          <w:color w:val="000000"/>
          <w:sz w:val="25"/>
          <w:szCs w:val="25"/>
          <w:lang w:val="it-CH" w:eastAsia="en-US"/>
        </w:rPr>
        <w:t>A titolo di interpretazione delle norme, è importante sottolineare c</w:t>
      </w:r>
      <w:r w:rsidR="00CF797D">
        <w:rPr>
          <w:rFonts w:eastAsiaTheme="minorHAnsi" w:cs="Arial"/>
          <w:color w:val="000000"/>
          <w:sz w:val="25"/>
          <w:szCs w:val="25"/>
          <w:lang w:val="it-CH" w:eastAsia="en-US"/>
        </w:rPr>
        <w:t xml:space="preserve">he la formulazione </w:t>
      </w:r>
      <w:r w:rsidR="00E40DB9" w:rsidRPr="00431C4A">
        <w:rPr>
          <w:rFonts w:eastAsiaTheme="minorHAnsi" w:cs="Arial"/>
          <w:color w:val="000000"/>
          <w:sz w:val="25"/>
          <w:szCs w:val="25"/>
          <w:lang w:val="it-CH" w:eastAsia="en-US"/>
        </w:rPr>
        <w:t>«</w:t>
      </w:r>
      <w:r w:rsidR="00E40DB9" w:rsidRPr="00431C4A">
        <w:rPr>
          <w:rFonts w:eastAsiaTheme="minorHAnsi" w:cs="Arial"/>
          <w:i/>
          <w:iCs/>
          <w:color w:val="000000"/>
          <w:sz w:val="25"/>
          <w:szCs w:val="25"/>
          <w:lang w:val="it-CH" w:eastAsia="en-US"/>
        </w:rPr>
        <w:t>ammontare dei contributi</w:t>
      </w:r>
      <w:r w:rsidR="00E40DB9" w:rsidRPr="00431C4A">
        <w:rPr>
          <w:rFonts w:eastAsiaTheme="minorHAnsi" w:cs="Arial"/>
          <w:color w:val="000000"/>
          <w:sz w:val="25"/>
          <w:szCs w:val="25"/>
          <w:lang w:val="it-CH" w:eastAsia="en-US"/>
        </w:rPr>
        <w:t>»</w:t>
      </w:r>
      <w:r w:rsidR="00CF797D">
        <w:rPr>
          <w:rFonts w:eastAsiaTheme="minorHAnsi" w:cs="Arial"/>
          <w:color w:val="000000"/>
          <w:sz w:val="25"/>
          <w:szCs w:val="25"/>
          <w:lang w:val="it-CH" w:eastAsia="en-US"/>
        </w:rPr>
        <w:t xml:space="preserve"> </w:t>
      </w:r>
      <w:r w:rsidR="00E40DB9" w:rsidRPr="00431C4A">
        <w:rPr>
          <w:rFonts w:eastAsiaTheme="minorHAnsi" w:cs="Arial"/>
          <w:color w:val="000000"/>
          <w:sz w:val="25"/>
          <w:szCs w:val="25"/>
          <w:lang w:val="it-CH" w:eastAsia="en-US"/>
        </w:rPr>
        <w:t xml:space="preserve">si riferisce ai contributi del singolo donatore. </w:t>
      </w:r>
      <w:r w:rsidR="00CF797D">
        <w:rPr>
          <w:rFonts w:eastAsiaTheme="minorHAnsi" w:cs="Arial"/>
          <w:color w:val="000000"/>
          <w:sz w:val="25"/>
          <w:szCs w:val="25"/>
          <w:lang w:val="it-CH" w:eastAsia="en-US"/>
        </w:rPr>
        <w:br/>
      </w:r>
      <w:r w:rsidR="00E40DB9" w:rsidRPr="00431C4A">
        <w:rPr>
          <w:rFonts w:eastAsiaTheme="minorHAnsi" w:cs="Arial"/>
          <w:color w:val="000000"/>
          <w:sz w:val="25"/>
          <w:szCs w:val="25"/>
          <w:lang w:val="it-CH" w:eastAsia="en-US"/>
        </w:rPr>
        <w:t xml:space="preserve">Di conseguenza </w:t>
      </w:r>
      <w:r w:rsidR="00E40DB9" w:rsidRPr="00431C4A">
        <w:rPr>
          <w:sz w:val="25"/>
          <w:szCs w:val="25"/>
        </w:rPr>
        <w:t>se un singolo donatore ne</w:t>
      </w:r>
      <w:r w:rsidR="002A746E">
        <w:rPr>
          <w:sz w:val="25"/>
          <w:szCs w:val="25"/>
        </w:rPr>
        <w:t xml:space="preserve">ll'anno civile versa più di </w:t>
      </w:r>
      <w:r w:rsidR="00E40DB9" w:rsidRPr="00431C4A">
        <w:rPr>
          <w:sz w:val="25"/>
          <w:szCs w:val="25"/>
        </w:rPr>
        <w:t>10'000</w:t>
      </w:r>
      <w:r w:rsidR="002A746E">
        <w:rPr>
          <w:sz w:val="25"/>
          <w:szCs w:val="25"/>
        </w:rPr>
        <w:t xml:space="preserve"> franchi</w:t>
      </w:r>
      <w:r w:rsidR="00E40DB9" w:rsidRPr="00431C4A">
        <w:rPr>
          <w:sz w:val="25"/>
          <w:szCs w:val="25"/>
        </w:rPr>
        <w:t xml:space="preserve"> a un partito, indipendentemente dal numero di tranche, quest'ultimo è tenuto a notificare; se invece il partito riceve da più persone singoli c</w:t>
      </w:r>
      <w:r w:rsidR="002A746E">
        <w:rPr>
          <w:sz w:val="25"/>
          <w:szCs w:val="25"/>
        </w:rPr>
        <w:t xml:space="preserve">ontributi inferiori a </w:t>
      </w:r>
      <w:r w:rsidR="00E40DB9" w:rsidRPr="00431C4A">
        <w:rPr>
          <w:sz w:val="25"/>
          <w:szCs w:val="25"/>
        </w:rPr>
        <w:t>10'000</w:t>
      </w:r>
      <w:r w:rsidR="002A746E">
        <w:rPr>
          <w:sz w:val="25"/>
          <w:szCs w:val="25"/>
        </w:rPr>
        <w:t xml:space="preserve"> franchi</w:t>
      </w:r>
      <w:r w:rsidR="00E40DB9" w:rsidRPr="00431C4A">
        <w:rPr>
          <w:sz w:val="25"/>
          <w:szCs w:val="25"/>
        </w:rPr>
        <w:t>, tale necessità non è data.</w:t>
      </w:r>
    </w:p>
    <w:p w:rsidR="00FD33F5" w:rsidRPr="00CF797D" w:rsidRDefault="00E40DB9" w:rsidP="00CF797D">
      <w:pPr>
        <w:spacing w:before="120"/>
        <w:rPr>
          <w:sz w:val="25"/>
          <w:szCs w:val="25"/>
        </w:rPr>
      </w:pPr>
      <w:r w:rsidRPr="00CF797D">
        <w:rPr>
          <w:sz w:val="25"/>
          <w:szCs w:val="25"/>
        </w:rPr>
        <w:t>Le modifiche che toccano l'art. 93</w:t>
      </w:r>
      <w:r w:rsidR="00636FF4">
        <w:rPr>
          <w:sz w:val="25"/>
          <w:szCs w:val="25"/>
        </w:rPr>
        <w:t xml:space="preserve"> </w:t>
      </w:r>
      <w:r w:rsidRPr="00CF797D">
        <w:rPr>
          <w:sz w:val="25"/>
          <w:szCs w:val="25"/>
        </w:rPr>
        <w:t>sono essenzialmente una conseguenza di quelle che sono state apportate all'art. 92</w:t>
      </w:r>
      <w:r w:rsidR="00CF797D">
        <w:rPr>
          <w:sz w:val="25"/>
          <w:szCs w:val="25"/>
        </w:rPr>
        <w:t>;</w:t>
      </w:r>
      <w:r w:rsidRPr="00CF797D">
        <w:rPr>
          <w:sz w:val="25"/>
          <w:szCs w:val="25"/>
        </w:rPr>
        <w:t xml:space="preserve"> </w:t>
      </w:r>
      <w:r w:rsidR="00CF797D">
        <w:rPr>
          <w:sz w:val="25"/>
          <w:szCs w:val="25"/>
        </w:rPr>
        <w:t>p</w:t>
      </w:r>
      <w:r w:rsidRPr="00CF797D">
        <w:rPr>
          <w:sz w:val="25"/>
          <w:szCs w:val="25"/>
        </w:rPr>
        <w:t>er quanto concerne il livello comunale, è stata lasciata la procedura della LOC (nuovo cpv. 4), perché è quella che applicano i Comuni. Oggi la sanzione per i partiti politici cantonali consiste nella privazione totale o parziale del contributo al gruppo parlamentare. Si è voluto specificare che se il partito politico non beneficia del contributo al gruppo parlamentare – ad esempio perché sul piano comunale non è previsto, oppure è una sanzione che va al candidato o a un partit</w:t>
      </w:r>
      <w:r w:rsidR="004247AC">
        <w:rPr>
          <w:sz w:val="25"/>
          <w:szCs w:val="25"/>
        </w:rPr>
        <w:t>o che non ha un finanziamento –,</w:t>
      </w:r>
      <w:r w:rsidRPr="00CF797D">
        <w:rPr>
          <w:sz w:val="25"/>
          <w:szCs w:val="25"/>
        </w:rPr>
        <w:t xml:space="preserve"> allora in quel caso si p</w:t>
      </w:r>
      <w:r w:rsidR="00A77A70">
        <w:rPr>
          <w:sz w:val="25"/>
          <w:szCs w:val="25"/>
        </w:rPr>
        <w:t xml:space="preserve">rocede con una multa fino a </w:t>
      </w:r>
      <w:r w:rsidRPr="00CF797D">
        <w:rPr>
          <w:sz w:val="25"/>
          <w:szCs w:val="25"/>
        </w:rPr>
        <w:t>10'000</w:t>
      </w:r>
      <w:r w:rsidR="00A77A70">
        <w:rPr>
          <w:sz w:val="25"/>
          <w:szCs w:val="25"/>
        </w:rPr>
        <w:t xml:space="preserve"> franchi</w:t>
      </w:r>
      <w:r w:rsidRPr="00CF797D">
        <w:rPr>
          <w:sz w:val="25"/>
          <w:szCs w:val="25"/>
        </w:rPr>
        <w:t>. Lo scopo è quello di avere sempre la sanzione.</w:t>
      </w:r>
    </w:p>
    <w:p w:rsidR="008506E2" w:rsidRDefault="008506E2" w:rsidP="00DA3FFC">
      <w:pPr>
        <w:spacing w:line="360" w:lineRule="auto"/>
        <w:rPr>
          <w:rFonts w:eastAsiaTheme="minorHAnsi" w:cs="Arial"/>
          <w:color w:val="000000"/>
          <w:sz w:val="23"/>
          <w:szCs w:val="23"/>
          <w:lang w:val="it-CH" w:eastAsia="en-US"/>
        </w:rPr>
      </w:pPr>
    </w:p>
    <w:p w:rsidR="008506E2" w:rsidRPr="001D3915" w:rsidRDefault="008506E2" w:rsidP="008506E2">
      <w:pPr>
        <w:pStyle w:val="Titolo2"/>
        <w:tabs>
          <w:tab w:val="left" w:pos="709"/>
        </w:tabs>
        <w:spacing w:before="0"/>
        <w:rPr>
          <w:rFonts w:ascii="Arial" w:hAnsi="Arial" w:cs="Arial"/>
          <w:color w:val="auto"/>
          <w:sz w:val="24"/>
          <w:szCs w:val="24"/>
        </w:rPr>
      </w:pPr>
      <w:bookmarkStart w:id="164" w:name="_Toc527974574"/>
      <w:r w:rsidRPr="001D3915">
        <w:rPr>
          <w:rFonts w:ascii="Arial" w:hAnsi="Arial" w:cs="Arial"/>
          <w:color w:val="auto"/>
          <w:sz w:val="24"/>
          <w:szCs w:val="24"/>
        </w:rPr>
        <w:t>art. 9</w:t>
      </w:r>
      <w:r w:rsidR="004247AC">
        <w:rPr>
          <w:rFonts w:ascii="Arial" w:hAnsi="Arial" w:cs="Arial"/>
          <w:color w:val="auto"/>
          <w:sz w:val="24"/>
          <w:szCs w:val="24"/>
        </w:rPr>
        <w:t>4</w:t>
      </w:r>
      <w:r w:rsidRPr="001D3915">
        <w:rPr>
          <w:rFonts w:ascii="Arial" w:hAnsi="Arial" w:cs="Arial"/>
          <w:color w:val="auto"/>
          <w:sz w:val="24"/>
          <w:szCs w:val="24"/>
        </w:rPr>
        <w:t xml:space="preserve"> "</w:t>
      </w:r>
      <w:r w:rsidR="00EC4A11" w:rsidRPr="00EC4A11">
        <w:rPr>
          <w:rFonts w:ascii="Arial" w:hAnsi="Arial" w:cs="Arial"/>
          <w:color w:val="auto"/>
          <w:sz w:val="24"/>
          <w:szCs w:val="24"/>
        </w:rPr>
        <w:t>Finanziamento di campagne da parte degli enti pubblici</w:t>
      </w:r>
      <w:r w:rsidRPr="001D3915">
        <w:rPr>
          <w:rFonts w:ascii="Arial" w:hAnsi="Arial" w:cs="Arial"/>
          <w:color w:val="auto"/>
          <w:sz w:val="24"/>
          <w:szCs w:val="24"/>
        </w:rPr>
        <w:t>"</w:t>
      </w:r>
      <w:bookmarkEnd w:id="164"/>
    </w:p>
    <w:p w:rsidR="00874507" w:rsidRPr="001D3915" w:rsidRDefault="00874507" w:rsidP="00874507">
      <w:pPr>
        <w:tabs>
          <w:tab w:val="left" w:pos="567"/>
        </w:tabs>
        <w:spacing w:before="120"/>
        <w:ind w:left="567"/>
        <w:rPr>
          <w:i/>
          <w:sz w:val="20"/>
          <w:highlight w:val="yellow"/>
          <w:u w:val="single"/>
        </w:rPr>
      </w:pPr>
      <w:r w:rsidRPr="001D3915">
        <w:rPr>
          <w:i/>
          <w:sz w:val="20"/>
          <w:highlight w:val="yellow"/>
          <w:u w:val="single"/>
        </w:rPr>
        <w:t>modific</w:t>
      </w:r>
      <w:r>
        <w:rPr>
          <w:i/>
          <w:sz w:val="20"/>
          <w:highlight w:val="yellow"/>
          <w:u w:val="single"/>
        </w:rPr>
        <w:t>he commissionali rispetto alla versione governativa</w:t>
      </w:r>
    </w:p>
    <w:p w:rsidR="008506E2" w:rsidRDefault="006C3B3B" w:rsidP="00DA3FFC">
      <w:pPr>
        <w:spacing w:before="120"/>
        <w:rPr>
          <w:lang w:val="it-CH"/>
        </w:rPr>
      </w:pPr>
      <w:r w:rsidRPr="006C3B3B">
        <w:rPr>
          <w:lang w:val="it-CH"/>
        </w:rPr>
        <w:t>In data 18</w:t>
      </w:r>
      <w:r w:rsidR="00EC4A11">
        <w:rPr>
          <w:lang w:val="it-CH"/>
        </w:rPr>
        <w:t xml:space="preserve"> febbraio </w:t>
      </w:r>
      <w:r w:rsidRPr="006C3B3B">
        <w:rPr>
          <w:lang w:val="it-CH"/>
        </w:rPr>
        <w:t>2014 (</w:t>
      </w:r>
      <w:hyperlink r:id="rId47" w:history="1">
        <w:r w:rsidRPr="00EC4A11">
          <w:rPr>
            <w:rStyle w:val="Collegamentoipertestuale"/>
            <w:lang w:val="it-CH"/>
          </w:rPr>
          <w:t>seduta n. XLII AP2013/2014</w:t>
        </w:r>
      </w:hyperlink>
      <w:r w:rsidRPr="006C3B3B">
        <w:rPr>
          <w:lang w:val="it-CH"/>
        </w:rPr>
        <w:t>) il G</w:t>
      </w:r>
      <w:r w:rsidR="00EC4A11">
        <w:rPr>
          <w:lang w:val="it-CH"/>
        </w:rPr>
        <w:t>ran Consiglio</w:t>
      </w:r>
      <w:r w:rsidRPr="006C3B3B">
        <w:rPr>
          <w:lang w:val="it-CH"/>
        </w:rPr>
        <w:t xml:space="preserve"> ha approvato </w:t>
      </w:r>
      <w:r w:rsidRPr="00DA3FFC">
        <w:rPr>
          <w:sz w:val="25"/>
          <w:szCs w:val="25"/>
        </w:rPr>
        <w:t>all'unanimità</w:t>
      </w:r>
      <w:r w:rsidRPr="006C3B3B">
        <w:rPr>
          <w:lang w:val="it-CH"/>
        </w:rPr>
        <w:t xml:space="preserve"> il </w:t>
      </w:r>
      <w:hyperlink r:id="rId48" w:history="1">
        <w:r w:rsidR="00EC4A11" w:rsidRPr="00EC4A11">
          <w:rPr>
            <w:rStyle w:val="Collegamentoipertestuale"/>
            <w:lang w:val="it-CH"/>
          </w:rPr>
          <w:t>rapporto</w:t>
        </w:r>
      </w:hyperlink>
      <w:r w:rsidR="00EC4A11">
        <w:rPr>
          <w:lang w:val="it-CH"/>
        </w:rPr>
        <w:t xml:space="preserve"> </w:t>
      </w:r>
      <w:r w:rsidRPr="006C3B3B">
        <w:rPr>
          <w:lang w:val="it-CH"/>
        </w:rPr>
        <w:t>del 15</w:t>
      </w:r>
      <w:r w:rsidR="00EC4A11">
        <w:rPr>
          <w:lang w:val="it-CH"/>
        </w:rPr>
        <w:t xml:space="preserve"> gennaio </w:t>
      </w:r>
      <w:r w:rsidRPr="006C3B3B">
        <w:rPr>
          <w:lang w:val="it-CH"/>
        </w:rPr>
        <w:t xml:space="preserve">2014 di Maurizio Agustoni </w:t>
      </w:r>
      <w:r w:rsidR="00EC4A11">
        <w:rPr>
          <w:lang w:val="it-CH"/>
        </w:rPr>
        <w:t xml:space="preserve">che accoglieva parzialmente l'iniziativa parlamentare generica del 28 gennaio 2013 </w:t>
      </w:r>
      <w:r w:rsidRPr="006C3B3B">
        <w:rPr>
          <w:lang w:val="it-CH"/>
        </w:rPr>
        <w:t xml:space="preserve">di Fausto </w:t>
      </w:r>
      <w:proofErr w:type="spellStart"/>
      <w:r w:rsidRPr="006C3B3B">
        <w:rPr>
          <w:lang w:val="it-CH"/>
        </w:rPr>
        <w:t>Beretta-Piccoli</w:t>
      </w:r>
      <w:proofErr w:type="spellEnd"/>
      <w:r w:rsidRPr="006C3B3B">
        <w:rPr>
          <w:lang w:val="it-CH"/>
        </w:rPr>
        <w:t xml:space="preserve"> per il gruppo Verdi "</w:t>
      </w:r>
      <w:hyperlink r:id="rId49" w:history="1">
        <w:r w:rsidRPr="00EC4A11">
          <w:rPr>
            <w:rStyle w:val="Collegamentoipertestuale"/>
            <w:lang w:val="it-CH"/>
          </w:rPr>
          <w:t>Inserire nella Legge organica comunale (LOC) l'obbligo dei Municipi di sottoporre ai rispettivi Consigli comunali finanziamenti per campagne relative a referendum o iniziative popolari</w:t>
        </w:r>
      </w:hyperlink>
      <w:r w:rsidRPr="006C3B3B">
        <w:rPr>
          <w:lang w:val="it-CH"/>
        </w:rPr>
        <w:t xml:space="preserve">"; più concretamente, il </w:t>
      </w:r>
      <w:r w:rsidR="00EC4A11">
        <w:rPr>
          <w:lang w:val="it-CH"/>
        </w:rPr>
        <w:t>rapporto</w:t>
      </w:r>
      <w:r w:rsidRPr="006C3B3B">
        <w:rPr>
          <w:lang w:val="it-CH"/>
        </w:rPr>
        <w:t xml:space="preserve"> di Maurizio Agustoni respingeva la proposta di istituire l'obbligo per il Municipio di raccogliere l'adesione del Consiglio comunale per il versamento di contributi nelle campagne di votazioni, ma nel </w:t>
      </w:r>
      <w:r w:rsidRPr="006C3B3B">
        <w:rPr>
          <w:lang w:val="it-CH"/>
        </w:rPr>
        <w:lastRenderedPageBreak/>
        <w:t>contempo incaricava il Governo di introdurre l'obbligo di informazione tempestiva per qualsiasi partecipazione dell'ente pubblico al finanziamento di campagne per il voto.</w:t>
      </w:r>
    </w:p>
    <w:p w:rsidR="00EC4A11" w:rsidRPr="00EC4A11" w:rsidRDefault="00EC4A11" w:rsidP="00EC4A11">
      <w:pPr>
        <w:spacing w:before="120"/>
        <w:rPr>
          <w:szCs w:val="24"/>
          <w:lang w:val="it-CH"/>
        </w:rPr>
      </w:pPr>
      <w:r>
        <w:rPr>
          <w:lang w:val="it-CH"/>
        </w:rPr>
        <w:t>I</w:t>
      </w:r>
      <w:r w:rsidRPr="00EC4A11">
        <w:rPr>
          <w:lang w:val="it-CH"/>
        </w:rPr>
        <w:t>l C</w:t>
      </w:r>
      <w:r>
        <w:rPr>
          <w:lang w:val="it-CH"/>
        </w:rPr>
        <w:t>onsiglio di Stato</w:t>
      </w:r>
      <w:r w:rsidRPr="00EC4A11">
        <w:rPr>
          <w:lang w:val="it-CH"/>
        </w:rPr>
        <w:t xml:space="preserve">, quale applicazione della decisione </w:t>
      </w:r>
      <w:r>
        <w:rPr>
          <w:lang w:val="it-CH"/>
        </w:rPr>
        <w:t xml:space="preserve">parlamentare </w:t>
      </w:r>
      <w:r w:rsidRPr="00EC4A11">
        <w:rPr>
          <w:lang w:val="it-CH"/>
        </w:rPr>
        <w:t>del</w:t>
      </w:r>
      <w:r>
        <w:rPr>
          <w:lang w:val="it-CH"/>
        </w:rPr>
        <w:t xml:space="preserve"> 18 febbraio </w:t>
      </w:r>
      <w:r w:rsidRPr="00EC4A11">
        <w:rPr>
          <w:lang w:val="it-CH"/>
        </w:rPr>
        <w:t xml:space="preserve">2014, ha </w:t>
      </w:r>
      <w:r w:rsidR="00636FF4">
        <w:rPr>
          <w:szCs w:val="24"/>
          <w:lang w:val="it-CH"/>
        </w:rPr>
        <w:t xml:space="preserve">elaborato l'art. 94 </w:t>
      </w:r>
      <w:r w:rsidRPr="00EC4A11">
        <w:rPr>
          <w:szCs w:val="24"/>
          <w:lang w:val="it-CH"/>
        </w:rPr>
        <w:t>nuova LEDP, che riguarda le votazioni a livello comunale, cantonale e federale.</w:t>
      </w:r>
    </w:p>
    <w:p w:rsidR="00EC4A11" w:rsidRPr="00EC4A11" w:rsidRDefault="00EC4A11" w:rsidP="00EC4A11">
      <w:pPr>
        <w:spacing w:before="120"/>
        <w:rPr>
          <w:szCs w:val="24"/>
          <w:lang w:val="it-CH"/>
        </w:rPr>
      </w:pPr>
      <w:r w:rsidRPr="00EC4A11">
        <w:rPr>
          <w:szCs w:val="24"/>
          <w:lang w:val="it-CH"/>
        </w:rPr>
        <w:t>La norma è nell'ottica della trasparenza. Per quanto concerne gli interventi degli enti pubblici nelle campagne delle votazioni esiste un'importante giurisprudenza del Tribunale federale (in sviluppo) che pone dei limiti. Ovviamente interventi nelle sfere di competenza di altri enti pubblici di livello diverso non possono essere eseguiti, a meno che il Comune sia particolarmente toccato da una votazione cantonale rispettivamente il Cantone da una votazione federale. L'ente pubblico deve dimostrarsi prudente nell'intervenire e può farlo solo se è posto in una situazione diversa rispetto a quella di tutti gli altri enti pubblici del suo livello.</w:t>
      </w:r>
    </w:p>
    <w:p w:rsidR="00EC4A11" w:rsidRDefault="00EC4A11">
      <w:pPr>
        <w:rPr>
          <w:rFonts w:eastAsiaTheme="minorHAnsi" w:cs="Arial"/>
          <w:color w:val="000000"/>
          <w:szCs w:val="24"/>
          <w:lang w:val="it-CH" w:eastAsia="en-US"/>
        </w:rPr>
      </w:pPr>
    </w:p>
    <w:p w:rsidR="00EC4A11" w:rsidRDefault="00EC4A11" w:rsidP="00FD33F5">
      <w:pPr>
        <w:rPr>
          <w:rFonts w:eastAsiaTheme="minorHAnsi" w:cs="Arial"/>
          <w:color w:val="000000"/>
          <w:szCs w:val="24"/>
          <w:lang w:val="it-CH" w:eastAsia="en-US"/>
        </w:rPr>
      </w:pPr>
      <w:r w:rsidRPr="00EC4A11">
        <w:rPr>
          <w:rFonts w:eastAsiaTheme="minorHAnsi" w:cs="Arial"/>
          <w:color w:val="000000"/>
          <w:szCs w:val="24"/>
          <w:lang w:val="it-CH" w:eastAsia="en-US"/>
        </w:rPr>
        <w:t>La Commissione ha</w:t>
      </w:r>
      <w:r>
        <w:rPr>
          <w:rFonts w:eastAsiaTheme="minorHAnsi" w:cs="Arial"/>
          <w:color w:val="000000"/>
          <w:szCs w:val="24"/>
          <w:lang w:val="it-CH" w:eastAsia="en-US"/>
        </w:rPr>
        <w:t xml:space="preserve"> ritenuto opportuno introdurre le seguenti modifiche rispetto alla versione governativa:</w:t>
      </w:r>
    </w:p>
    <w:p w:rsidR="00EC4A11" w:rsidRPr="00DD62A4" w:rsidRDefault="00EC4A11" w:rsidP="00DD62A4">
      <w:pPr>
        <w:tabs>
          <w:tab w:val="left" w:pos="284"/>
        </w:tabs>
        <w:ind w:left="284" w:hanging="284"/>
        <w:rPr>
          <w:lang w:val="it-CH"/>
        </w:rPr>
      </w:pPr>
      <w:r w:rsidRPr="00DD62A4">
        <w:rPr>
          <w:lang w:val="it-CH"/>
        </w:rPr>
        <w:t>-</w:t>
      </w:r>
      <w:r w:rsidRPr="00DD62A4">
        <w:rPr>
          <w:lang w:val="it-CH"/>
        </w:rPr>
        <w:tab/>
        <w:t xml:space="preserve">estensione al Consiglio di Stato e agli enti pubblici e </w:t>
      </w:r>
      <w:proofErr w:type="spellStart"/>
      <w:r w:rsidRPr="00DD62A4">
        <w:rPr>
          <w:lang w:val="it-CH"/>
        </w:rPr>
        <w:t>parapubblici</w:t>
      </w:r>
      <w:proofErr w:type="spellEnd"/>
      <w:r w:rsidRPr="00DD62A4">
        <w:rPr>
          <w:lang w:val="it-CH"/>
        </w:rPr>
        <w:t xml:space="preserve"> dell'obbligo di informare quando partecipano al finanziamento di votazioni in materia federale </w:t>
      </w:r>
      <w:r w:rsidRPr="00DD62A4">
        <w:rPr>
          <w:lang w:val="it-CH"/>
        </w:rPr>
        <w:br/>
        <w:t>(cpv. 1);</w:t>
      </w:r>
    </w:p>
    <w:p w:rsidR="00EC4A11" w:rsidRPr="00DD62A4" w:rsidRDefault="00EC4A11" w:rsidP="00DD62A4">
      <w:pPr>
        <w:tabs>
          <w:tab w:val="left" w:pos="284"/>
        </w:tabs>
        <w:ind w:left="284" w:hanging="284"/>
        <w:rPr>
          <w:lang w:val="it-CH"/>
        </w:rPr>
      </w:pPr>
      <w:r w:rsidRPr="00DD62A4">
        <w:rPr>
          <w:lang w:val="it-CH"/>
        </w:rPr>
        <w:t>-</w:t>
      </w:r>
      <w:r w:rsidRPr="00DD62A4">
        <w:rPr>
          <w:lang w:val="it-CH"/>
        </w:rPr>
        <w:tab/>
        <w:t>inserimento del termine di 3 giorni entro il quale l'informazione deve essere comunicata (</w:t>
      </w:r>
      <w:proofErr w:type="spellStart"/>
      <w:r w:rsidRPr="00DD62A4">
        <w:rPr>
          <w:lang w:val="it-CH"/>
        </w:rPr>
        <w:t>cp</w:t>
      </w:r>
      <w:r w:rsidR="00C05B02" w:rsidRPr="00DD62A4">
        <w:rPr>
          <w:lang w:val="it-CH"/>
        </w:rPr>
        <w:t>v</w:t>
      </w:r>
      <w:r w:rsidRPr="00DD62A4">
        <w:rPr>
          <w:lang w:val="it-CH"/>
        </w:rPr>
        <w:t>v</w:t>
      </w:r>
      <w:proofErr w:type="spellEnd"/>
      <w:r w:rsidRPr="00DD62A4">
        <w:rPr>
          <w:lang w:val="it-CH"/>
        </w:rPr>
        <w:t>. 1 e 2);</w:t>
      </w:r>
    </w:p>
    <w:p w:rsidR="00EC4A11" w:rsidRPr="00DD62A4" w:rsidRDefault="00EC4A11" w:rsidP="00DD62A4">
      <w:pPr>
        <w:tabs>
          <w:tab w:val="left" w:pos="284"/>
        </w:tabs>
        <w:ind w:left="284" w:hanging="284"/>
        <w:rPr>
          <w:lang w:val="it-CH"/>
        </w:rPr>
      </w:pPr>
      <w:r w:rsidRPr="00DD62A4">
        <w:rPr>
          <w:lang w:val="it-CH"/>
        </w:rPr>
        <w:t>-</w:t>
      </w:r>
      <w:r w:rsidRPr="00DD62A4">
        <w:rPr>
          <w:lang w:val="it-CH"/>
        </w:rPr>
        <w:tab/>
        <w:t>estensione agli enti comunali di diritto pubblico dell'obbligo di informare la cittadinanza circa eventuali finanziamenti di campagne di votazione (cpv. 2).</w:t>
      </w:r>
    </w:p>
    <w:p w:rsidR="00EC4A11" w:rsidRDefault="00EC4A11" w:rsidP="00EC4A11">
      <w:pPr>
        <w:rPr>
          <w:lang w:val="it-CH"/>
        </w:rPr>
      </w:pPr>
    </w:p>
    <w:p w:rsidR="00874507" w:rsidRPr="00CD4A4E" w:rsidRDefault="00874507">
      <w:pPr>
        <w:rPr>
          <w:lang w:val="it-CH"/>
        </w:rPr>
      </w:pPr>
    </w:p>
    <w:p w:rsidR="00531291" w:rsidRPr="00531291" w:rsidRDefault="00531291" w:rsidP="00531291">
      <w:pPr>
        <w:pStyle w:val="Titolo2"/>
        <w:tabs>
          <w:tab w:val="left" w:pos="709"/>
        </w:tabs>
        <w:spacing w:before="0"/>
        <w:rPr>
          <w:rFonts w:ascii="Arial" w:hAnsi="Arial" w:cs="Arial"/>
          <w:color w:val="auto"/>
          <w:sz w:val="24"/>
          <w:szCs w:val="24"/>
        </w:rPr>
      </w:pPr>
      <w:bookmarkStart w:id="165" w:name="_Toc527974575"/>
      <w:r w:rsidRPr="00531291">
        <w:rPr>
          <w:rFonts w:ascii="Arial" w:hAnsi="Arial" w:cs="Arial"/>
          <w:color w:val="auto"/>
          <w:sz w:val="24"/>
          <w:szCs w:val="24"/>
        </w:rPr>
        <w:t>TITOLO VII - INIZIATIVA POPOLARE</w:t>
      </w:r>
      <w:bookmarkEnd w:id="165"/>
    </w:p>
    <w:p w:rsidR="00531291" w:rsidRDefault="00531291" w:rsidP="00DA3FFC">
      <w:pPr>
        <w:spacing w:line="360" w:lineRule="auto"/>
        <w:rPr>
          <w:lang w:val="it-CH"/>
        </w:rPr>
      </w:pPr>
    </w:p>
    <w:p w:rsidR="00EC4A11" w:rsidRPr="00052119" w:rsidRDefault="004247AC" w:rsidP="00EC4A11">
      <w:pPr>
        <w:pStyle w:val="Titolo2"/>
        <w:tabs>
          <w:tab w:val="left" w:pos="709"/>
        </w:tabs>
        <w:spacing w:before="0"/>
        <w:rPr>
          <w:rFonts w:ascii="Arial" w:hAnsi="Arial" w:cs="Arial"/>
          <w:color w:val="auto"/>
          <w:sz w:val="24"/>
          <w:szCs w:val="24"/>
        </w:rPr>
      </w:pPr>
      <w:bookmarkStart w:id="166" w:name="_Toc527974576"/>
      <w:r>
        <w:rPr>
          <w:rFonts w:ascii="Arial" w:hAnsi="Arial" w:cs="Arial"/>
          <w:color w:val="auto"/>
          <w:sz w:val="24"/>
          <w:szCs w:val="24"/>
        </w:rPr>
        <w:t xml:space="preserve">art. 95 "Promotori", art. 96 </w:t>
      </w:r>
      <w:r w:rsidR="00EC4A11">
        <w:rPr>
          <w:rFonts w:ascii="Arial" w:hAnsi="Arial" w:cs="Arial"/>
          <w:color w:val="auto"/>
          <w:sz w:val="24"/>
          <w:szCs w:val="24"/>
        </w:rPr>
        <w:t>"</w:t>
      </w:r>
      <w:r w:rsidR="00EC4A11" w:rsidRPr="00EC4A11">
        <w:rPr>
          <w:rFonts w:ascii="Arial" w:hAnsi="Arial" w:cs="Arial"/>
          <w:color w:val="auto"/>
          <w:sz w:val="24"/>
          <w:szCs w:val="24"/>
        </w:rPr>
        <w:t>Esame della domanda</w:t>
      </w:r>
      <w:r w:rsidR="00EC4A11">
        <w:rPr>
          <w:rFonts w:ascii="Arial" w:hAnsi="Arial" w:cs="Arial"/>
          <w:color w:val="auto"/>
          <w:sz w:val="24"/>
          <w:szCs w:val="24"/>
        </w:rPr>
        <w:t>"</w:t>
      </w:r>
      <w:bookmarkEnd w:id="166"/>
    </w:p>
    <w:p w:rsidR="00540BBD" w:rsidRPr="002F38E3" w:rsidRDefault="00540BBD" w:rsidP="00540BBD">
      <w:pPr>
        <w:tabs>
          <w:tab w:val="left" w:pos="567"/>
        </w:tabs>
        <w:spacing w:before="120"/>
        <w:ind w:left="567"/>
        <w:rPr>
          <w:i/>
          <w:sz w:val="20"/>
        </w:rPr>
      </w:pPr>
      <w:r w:rsidRPr="00431FA8">
        <w:rPr>
          <w:i/>
          <w:sz w:val="20"/>
          <w:highlight w:val="green"/>
          <w:u w:val="single"/>
        </w:rPr>
        <w:t>nessuna modific</w:t>
      </w:r>
      <w:r>
        <w:rPr>
          <w:i/>
          <w:sz w:val="20"/>
          <w:highlight w:val="green"/>
          <w:u w:val="single"/>
        </w:rPr>
        <w:t>a rispetto alla versione governativ</w:t>
      </w:r>
      <w:r w:rsidRPr="00431FA8">
        <w:rPr>
          <w:i/>
          <w:sz w:val="20"/>
          <w:highlight w:val="green"/>
          <w:u w:val="single"/>
        </w:rPr>
        <w:t>a</w:t>
      </w:r>
    </w:p>
    <w:p w:rsidR="00EB730F" w:rsidRPr="00540BBD" w:rsidRDefault="00EB730F" w:rsidP="00DA3FFC">
      <w:pPr>
        <w:spacing w:line="360" w:lineRule="auto"/>
      </w:pPr>
    </w:p>
    <w:p w:rsidR="00EB730F" w:rsidRPr="00644611" w:rsidRDefault="004247AC" w:rsidP="00EB730F">
      <w:pPr>
        <w:pStyle w:val="Titolo2"/>
        <w:spacing w:before="0"/>
        <w:rPr>
          <w:rFonts w:ascii="Arial" w:hAnsi="Arial" w:cs="Arial"/>
          <w:b w:val="0"/>
          <w:color w:val="auto"/>
          <w:sz w:val="24"/>
          <w:szCs w:val="24"/>
        </w:rPr>
      </w:pPr>
      <w:bookmarkStart w:id="167" w:name="_Toc527974577"/>
      <w:r>
        <w:rPr>
          <w:rFonts w:ascii="Arial" w:hAnsi="Arial" w:cs="Arial"/>
          <w:color w:val="auto"/>
          <w:sz w:val="24"/>
          <w:szCs w:val="24"/>
          <w:lang w:val="it-CH"/>
        </w:rPr>
        <w:t xml:space="preserve">art. 97 </w:t>
      </w:r>
      <w:r w:rsidR="00EB730F" w:rsidRPr="00644611">
        <w:rPr>
          <w:rFonts w:ascii="Arial" w:hAnsi="Arial" w:cs="Arial"/>
          <w:color w:val="auto"/>
          <w:sz w:val="24"/>
          <w:szCs w:val="24"/>
          <w:lang w:val="it-CH"/>
        </w:rPr>
        <w:t>"</w:t>
      </w:r>
      <w:r w:rsidR="00EB730F" w:rsidRPr="00EB730F">
        <w:rPr>
          <w:rFonts w:ascii="Arial" w:hAnsi="Arial" w:cs="Arial"/>
          <w:color w:val="auto"/>
          <w:sz w:val="24"/>
          <w:szCs w:val="24"/>
          <w:lang w:val="it-CH"/>
        </w:rPr>
        <w:t>Requisiti della lista</w:t>
      </w:r>
      <w:r w:rsidR="00EB730F">
        <w:rPr>
          <w:rFonts w:ascii="Arial" w:hAnsi="Arial" w:cs="Arial"/>
          <w:color w:val="auto"/>
          <w:sz w:val="24"/>
          <w:szCs w:val="24"/>
          <w:lang w:val="it-CH"/>
        </w:rPr>
        <w:t>"</w:t>
      </w:r>
      <w:r w:rsidR="00C521C5">
        <w:rPr>
          <w:rFonts w:ascii="Arial" w:hAnsi="Arial" w:cs="Arial"/>
          <w:color w:val="auto"/>
          <w:sz w:val="24"/>
          <w:szCs w:val="24"/>
          <w:lang w:val="it-CH"/>
        </w:rPr>
        <w:t xml:space="preserve">, </w:t>
      </w:r>
      <w:r w:rsidR="00C521C5" w:rsidRPr="00C521C5">
        <w:rPr>
          <w:rFonts w:ascii="Arial" w:hAnsi="Arial" w:cs="Arial"/>
          <w:color w:val="auto"/>
          <w:sz w:val="24"/>
          <w:szCs w:val="24"/>
          <w:lang w:val="it-CH"/>
        </w:rPr>
        <w:t>art. 116</w:t>
      </w:r>
      <w:r>
        <w:rPr>
          <w:rFonts w:ascii="Arial" w:hAnsi="Arial" w:cs="Arial"/>
          <w:color w:val="auto"/>
          <w:sz w:val="24"/>
          <w:szCs w:val="24"/>
          <w:lang w:val="it-CH"/>
        </w:rPr>
        <w:t xml:space="preserve"> </w:t>
      </w:r>
      <w:r w:rsidR="00C521C5" w:rsidRPr="00C521C5">
        <w:rPr>
          <w:rFonts w:ascii="Arial" w:hAnsi="Arial" w:cs="Arial"/>
          <w:color w:val="auto"/>
          <w:sz w:val="24"/>
          <w:szCs w:val="24"/>
          <w:lang w:val="it-CH"/>
        </w:rPr>
        <w:t>"Requisiti della lista [referendum]</w:t>
      </w:r>
      <w:r w:rsidR="00C521C5">
        <w:rPr>
          <w:rFonts w:ascii="Arial" w:hAnsi="Arial" w:cs="Arial"/>
          <w:color w:val="auto"/>
          <w:sz w:val="24"/>
          <w:szCs w:val="24"/>
          <w:lang w:val="it-CH"/>
        </w:rPr>
        <w:t>", art. 126</w:t>
      </w:r>
      <w:r w:rsidR="00576D6A">
        <w:rPr>
          <w:rFonts w:ascii="Arial" w:hAnsi="Arial" w:cs="Arial"/>
          <w:color w:val="auto"/>
          <w:sz w:val="24"/>
          <w:szCs w:val="24"/>
          <w:lang w:val="it-CH"/>
        </w:rPr>
        <w:t xml:space="preserve"> </w:t>
      </w:r>
      <w:r w:rsidR="00C521C5" w:rsidRPr="00C521C5">
        <w:rPr>
          <w:rFonts w:ascii="Arial" w:hAnsi="Arial" w:cs="Arial"/>
          <w:color w:val="auto"/>
          <w:sz w:val="24"/>
          <w:szCs w:val="24"/>
          <w:lang w:val="it-CH"/>
        </w:rPr>
        <w:t>"Requisiti della lista [Revoca del Consiglio di S</w:t>
      </w:r>
      <w:r w:rsidR="00C521C5">
        <w:rPr>
          <w:rFonts w:ascii="Arial" w:hAnsi="Arial" w:cs="Arial"/>
          <w:color w:val="auto"/>
          <w:sz w:val="24"/>
          <w:szCs w:val="24"/>
          <w:lang w:val="it-CH"/>
        </w:rPr>
        <w:t>tato e del Municipio]"</w:t>
      </w:r>
      <w:bookmarkEnd w:id="167"/>
    </w:p>
    <w:p w:rsidR="00EB730F" w:rsidRPr="00431FA8" w:rsidRDefault="00EB730F" w:rsidP="00EB730F">
      <w:pPr>
        <w:tabs>
          <w:tab w:val="left" w:pos="567"/>
        </w:tabs>
        <w:spacing w:before="120"/>
        <w:rPr>
          <w:i/>
          <w:sz w:val="20"/>
          <w:u w:val="single"/>
        </w:rPr>
      </w:pPr>
      <w:r w:rsidRPr="00431FA8">
        <w:rPr>
          <w:i/>
          <w:sz w:val="20"/>
        </w:rPr>
        <w:tab/>
      </w:r>
      <w:r>
        <w:rPr>
          <w:i/>
          <w:sz w:val="20"/>
          <w:highlight w:val="green"/>
          <w:u w:val="single"/>
        </w:rPr>
        <w:t>modifica formale</w:t>
      </w:r>
    </w:p>
    <w:p w:rsidR="00EB730F" w:rsidRDefault="00A824A0" w:rsidP="00DA3FFC">
      <w:pPr>
        <w:pStyle w:val="Default"/>
        <w:spacing w:before="120"/>
        <w:jc w:val="both"/>
        <w:rPr>
          <w:lang w:val="it-IT"/>
        </w:rPr>
      </w:pPr>
      <w:r>
        <w:rPr>
          <w:lang w:val="it-IT"/>
        </w:rPr>
        <w:t>La Commissione ha ritenuto adeguato indicare</w:t>
      </w:r>
      <w:r w:rsidR="00576D6A">
        <w:rPr>
          <w:lang w:val="it-IT"/>
        </w:rPr>
        <w:t xml:space="preserve"> –</w:t>
      </w:r>
      <w:r>
        <w:rPr>
          <w:lang w:val="it-IT"/>
        </w:rPr>
        <w:t xml:space="preserve"> agli art</w:t>
      </w:r>
      <w:r w:rsidR="002A45CB">
        <w:rPr>
          <w:lang w:val="it-IT"/>
        </w:rPr>
        <w:t>t</w:t>
      </w:r>
      <w:r>
        <w:rPr>
          <w:lang w:val="it-IT"/>
        </w:rPr>
        <w:t xml:space="preserve">. 97 </w:t>
      </w:r>
      <w:r w:rsidR="00576D6A">
        <w:rPr>
          <w:lang w:val="it-IT"/>
        </w:rPr>
        <w:t xml:space="preserve">cpv. 1 </w:t>
      </w:r>
      <w:proofErr w:type="spellStart"/>
      <w:r w:rsidR="00576D6A">
        <w:rPr>
          <w:lang w:val="it-IT"/>
        </w:rPr>
        <w:t>lett</w:t>
      </w:r>
      <w:proofErr w:type="spellEnd"/>
      <w:r w:rsidR="00576D6A">
        <w:rPr>
          <w:lang w:val="it-IT"/>
        </w:rPr>
        <w:t xml:space="preserve">. f), 116 </w:t>
      </w:r>
      <w:proofErr w:type="spellStart"/>
      <w:r w:rsidR="00576D6A">
        <w:rPr>
          <w:lang w:val="it-IT"/>
        </w:rPr>
        <w:t>lett</w:t>
      </w:r>
      <w:proofErr w:type="spellEnd"/>
      <w:r w:rsidR="00576D6A">
        <w:rPr>
          <w:lang w:val="it-IT"/>
        </w:rPr>
        <w:t xml:space="preserve">. d) e 126 </w:t>
      </w:r>
      <w:proofErr w:type="spellStart"/>
      <w:r w:rsidR="00576D6A">
        <w:rPr>
          <w:lang w:val="it-IT"/>
        </w:rPr>
        <w:t>lett</w:t>
      </w:r>
      <w:proofErr w:type="spellEnd"/>
      <w:r w:rsidR="00576D6A">
        <w:rPr>
          <w:lang w:val="it-IT"/>
        </w:rPr>
        <w:t xml:space="preserve">. c) – </w:t>
      </w:r>
      <w:r>
        <w:rPr>
          <w:lang w:val="it-IT"/>
        </w:rPr>
        <w:t>in maniera più esplicita rispetto alla proposta governativa quali sono le conseguenze dal profilo penale</w:t>
      </w:r>
      <w:r w:rsidR="00576D6A">
        <w:rPr>
          <w:lang w:val="it-IT"/>
        </w:rPr>
        <w:t xml:space="preserve"> (</w:t>
      </w:r>
      <w:r w:rsidR="00576D6A" w:rsidRPr="00EB730F">
        <w:rPr>
          <w:lang w:val="it-IT"/>
        </w:rPr>
        <w:t>sino a 3 anni di detenzione o con una pena pecuniaria</w:t>
      </w:r>
      <w:r w:rsidR="00576D6A">
        <w:rPr>
          <w:lang w:val="it-IT"/>
        </w:rPr>
        <w:t>)</w:t>
      </w:r>
      <w:r>
        <w:rPr>
          <w:lang w:val="it-IT"/>
        </w:rPr>
        <w:t xml:space="preserve"> per chi compie reati in materia di diritti politici</w:t>
      </w:r>
      <w:r w:rsidR="00576D6A">
        <w:rPr>
          <w:lang w:val="it-IT"/>
        </w:rPr>
        <w:t xml:space="preserve"> (corruzione elettorale e frode elettorale).</w:t>
      </w:r>
    </w:p>
    <w:p w:rsidR="000E59B2" w:rsidRPr="00DA3FFC" w:rsidRDefault="000E59B2" w:rsidP="00DA3FFC">
      <w:pPr>
        <w:spacing w:line="360" w:lineRule="auto"/>
        <w:rPr>
          <w:lang w:val="it-CH"/>
        </w:rPr>
      </w:pPr>
    </w:p>
    <w:p w:rsidR="000E59B2" w:rsidRPr="000E59B2" w:rsidRDefault="000E59B2" w:rsidP="000E59B2">
      <w:pPr>
        <w:pStyle w:val="Titolo2"/>
        <w:spacing w:before="0"/>
        <w:rPr>
          <w:rFonts w:ascii="Arial" w:hAnsi="Arial" w:cs="Arial"/>
          <w:color w:val="auto"/>
          <w:sz w:val="24"/>
          <w:szCs w:val="24"/>
          <w:lang w:val="it-CH"/>
        </w:rPr>
      </w:pPr>
      <w:bookmarkStart w:id="168" w:name="_Toc527974578"/>
      <w:r w:rsidRPr="000E59B2">
        <w:rPr>
          <w:rFonts w:ascii="Arial" w:hAnsi="Arial" w:cs="Arial"/>
          <w:color w:val="auto"/>
          <w:sz w:val="24"/>
          <w:szCs w:val="24"/>
          <w:lang w:val="it-CH"/>
        </w:rPr>
        <w:t xml:space="preserve">Numero e tempo di raccolta delle firme per referendum e iniziative popolari: art. 119 "Firme: numero e termine per la raccolta", </w:t>
      </w:r>
      <w:r>
        <w:rPr>
          <w:rFonts w:ascii="Arial" w:hAnsi="Arial" w:cs="Arial"/>
          <w:color w:val="auto"/>
          <w:sz w:val="24"/>
          <w:szCs w:val="24"/>
          <w:lang w:val="it-CH"/>
        </w:rPr>
        <w:t xml:space="preserve">art. </w:t>
      </w:r>
      <w:r w:rsidRPr="000E59B2">
        <w:rPr>
          <w:rFonts w:ascii="Arial" w:hAnsi="Arial" w:cs="Arial"/>
          <w:color w:val="auto"/>
          <w:sz w:val="24"/>
          <w:szCs w:val="24"/>
          <w:lang w:val="it-CH"/>
        </w:rPr>
        <w:t xml:space="preserve">141 "Termine per la raccolta delle firme" </w:t>
      </w:r>
      <w:r>
        <w:rPr>
          <w:rFonts w:ascii="Arial" w:hAnsi="Arial" w:cs="Arial"/>
          <w:color w:val="auto"/>
          <w:sz w:val="24"/>
          <w:szCs w:val="24"/>
          <w:lang w:val="it-CH"/>
        </w:rPr>
        <w:t>ATTUALE LEDP /</w:t>
      </w:r>
      <w:r w:rsidRPr="000E59B2">
        <w:rPr>
          <w:rFonts w:ascii="Arial" w:hAnsi="Arial" w:cs="Arial"/>
          <w:color w:val="auto"/>
          <w:sz w:val="24"/>
          <w:szCs w:val="24"/>
          <w:lang w:val="it-CH"/>
        </w:rPr>
        <w:t xml:space="preserve"> art. 37</w:t>
      </w:r>
      <w:r w:rsidR="00BC78C3">
        <w:rPr>
          <w:rFonts w:ascii="Arial" w:hAnsi="Arial" w:cs="Arial"/>
          <w:color w:val="auto"/>
          <w:sz w:val="24"/>
          <w:szCs w:val="24"/>
          <w:lang w:val="it-CH"/>
        </w:rPr>
        <w:t xml:space="preserve"> cpv. 1</w:t>
      </w:r>
      <w:r w:rsidRPr="000E59B2">
        <w:rPr>
          <w:rFonts w:ascii="Arial" w:hAnsi="Arial" w:cs="Arial"/>
          <w:color w:val="auto"/>
          <w:sz w:val="24"/>
          <w:szCs w:val="24"/>
          <w:lang w:val="it-CH"/>
        </w:rPr>
        <w:t xml:space="preserve"> "Iniziativa popolare legislativa, 1. Principio", art. 42</w:t>
      </w:r>
      <w:r w:rsidR="00BC78C3">
        <w:rPr>
          <w:rFonts w:ascii="Arial" w:hAnsi="Arial" w:cs="Arial"/>
          <w:color w:val="auto"/>
          <w:sz w:val="24"/>
          <w:szCs w:val="24"/>
          <w:lang w:val="it-CH"/>
        </w:rPr>
        <w:t xml:space="preserve"> </w:t>
      </w:r>
      <w:r w:rsidRPr="000E59B2">
        <w:rPr>
          <w:rFonts w:ascii="Arial" w:hAnsi="Arial" w:cs="Arial"/>
          <w:color w:val="auto"/>
          <w:sz w:val="24"/>
          <w:szCs w:val="24"/>
          <w:lang w:val="it-CH"/>
        </w:rPr>
        <w:t>"Referendum facoltativo", art. 83</w:t>
      </w:r>
      <w:r w:rsidR="00BC78C3">
        <w:rPr>
          <w:rFonts w:ascii="Arial" w:hAnsi="Arial" w:cs="Arial"/>
          <w:color w:val="auto"/>
          <w:sz w:val="24"/>
          <w:szCs w:val="24"/>
          <w:lang w:val="it-CH"/>
        </w:rPr>
        <w:t xml:space="preserve"> cpv. 2</w:t>
      </w:r>
      <w:r w:rsidRPr="000E59B2">
        <w:rPr>
          <w:rFonts w:ascii="Arial" w:hAnsi="Arial" w:cs="Arial"/>
          <w:color w:val="auto"/>
          <w:sz w:val="24"/>
          <w:szCs w:val="24"/>
          <w:lang w:val="it-CH"/>
        </w:rPr>
        <w:t xml:space="preserve"> "</w:t>
      </w:r>
      <w:r w:rsidR="00BC78C3">
        <w:rPr>
          <w:rFonts w:ascii="Arial" w:hAnsi="Arial" w:cs="Arial"/>
          <w:color w:val="auto"/>
          <w:sz w:val="24"/>
          <w:szCs w:val="24"/>
          <w:lang w:val="it-CH"/>
        </w:rPr>
        <w:t>Revisione totale, 1. Proposta",</w:t>
      </w:r>
      <w:r w:rsidRPr="000E59B2">
        <w:rPr>
          <w:rFonts w:ascii="Arial" w:hAnsi="Arial" w:cs="Arial"/>
          <w:color w:val="auto"/>
          <w:sz w:val="24"/>
          <w:szCs w:val="24"/>
          <w:lang w:val="it-CH"/>
        </w:rPr>
        <w:t xml:space="preserve"> </w:t>
      </w:r>
      <w:r w:rsidR="00BC78C3">
        <w:rPr>
          <w:rFonts w:ascii="Arial" w:hAnsi="Arial" w:cs="Arial"/>
          <w:color w:val="auto"/>
          <w:sz w:val="24"/>
          <w:szCs w:val="24"/>
          <w:lang w:val="it-CH"/>
        </w:rPr>
        <w:br/>
      </w:r>
      <w:r w:rsidRPr="000E59B2">
        <w:rPr>
          <w:rFonts w:ascii="Arial" w:hAnsi="Arial" w:cs="Arial"/>
          <w:color w:val="auto"/>
          <w:sz w:val="24"/>
          <w:szCs w:val="24"/>
          <w:lang w:val="it-CH"/>
        </w:rPr>
        <w:t>art. 85</w:t>
      </w:r>
      <w:r w:rsidR="00BC78C3">
        <w:rPr>
          <w:rFonts w:ascii="Arial" w:hAnsi="Arial" w:cs="Arial"/>
          <w:color w:val="auto"/>
          <w:sz w:val="24"/>
          <w:szCs w:val="24"/>
          <w:lang w:val="it-CH"/>
        </w:rPr>
        <w:t xml:space="preserve"> cpv. 4</w:t>
      </w:r>
      <w:r w:rsidRPr="000E59B2">
        <w:rPr>
          <w:rFonts w:ascii="Arial" w:hAnsi="Arial" w:cs="Arial"/>
          <w:color w:val="auto"/>
          <w:sz w:val="24"/>
          <w:szCs w:val="24"/>
          <w:lang w:val="it-CH"/>
        </w:rPr>
        <w:t xml:space="preserve"> "Revisione parziale" </w:t>
      </w:r>
      <w:proofErr w:type="spellStart"/>
      <w:r w:rsidRPr="000E59B2">
        <w:rPr>
          <w:rFonts w:ascii="Arial" w:hAnsi="Arial" w:cs="Arial"/>
          <w:color w:val="auto"/>
          <w:sz w:val="24"/>
          <w:szCs w:val="24"/>
          <w:lang w:val="it-CH"/>
        </w:rPr>
        <w:t>Cost</w:t>
      </w:r>
      <w:proofErr w:type="spellEnd"/>
      <w:r w:rsidRPr="000E59B2">
        <w:rPr>
          <w:rFonts w:ascii="Arial" w:hAnsi="Arial" w:cs="Arial"/>
          <w:color w:val="auto"/>
          <w:sz w:val="24"/>
          <w:szCs w:val="24"/>
          <w:lang w:val="it-CH"/>
        </w:rPr>
        <w:t>. TI</w:t>
      </w:r>
      <w:bookmarkEnd w:id="168"/>
    </w:p>
    <w:p w:rsidR="00874507" w:rsidRPr="00367C4A" w:rsidRDefault="00874507" w:rsidP="00874507">
      <w:pPr>
        <w:tabs>
          <w:tab w:val="left" w:pos="567"/>
        </w:tabs>
        <w:spacing w:before="120"/>
        <w:ind w:left="567"/>
        <w:rPr>
          <w:i/>
          <w:sz w:val="20"/>
          <w:highlight w:val="yellow"/>
        </w:rPr>
      </w:pPr>
      <w:r w:rsidRPr="00367C4A">
        <w:rPr>
          <w:i/>
          <w:sz w:val="20"/>
          <w:highlight w:val="yellow"/>
        </w:rPr>
        <w:t>modifiche della maggioranza ris</w:t>
      </w:r>
      <w:r>
        <w:rPr>
          <w:i/>
          <w:sz w:val="20"/>
          <w:highlight w:val="yellow"/>
        </w:rPr>
        <w:t>petto alla versione governativa</w:t>
      </w:r>
    </w:p>
    <w:p w:rsidR="00874507" w:rsidRPr="00367C4A" w:rsidRDefault="00874507" w:rsidP="00874507">
      <w:pPr>
        <w:tabs>
          <w:tab w:val="left" w:pos="567"/>
        </w:tabs>
        <w:spacing w:before="120"/>
        <w:ind w:left="567"/>
        <w:rPr>
          <w:i/>
          <w:sz w:val="20"/>
        </w:rPr>
      </w:pPr>
      <w:r w:rsidRPr="00367C4A">
        <w:rPr>
          <w:i/>
          <w:sz w:val="20"/>
          <w:highlight w:val="yellow"/>
        </w:rPr>
        <w:t>ipotesi di emendamento della minoranza rispetto alla versione della maggioranza</w:t>
      </w:r>
    </w:p>
    <w:p w:rsidR="00443477" w:rsidRDefault="00760409" w:rsidP="00443477">
      <w:pPr>
        <w:pStyle w:val="Default"/>
        <w:spacing w:before="120"/>
        <w:jc w:val="both"/>
        <w:rPr>
          <w:lang w:val="it-IT"/>
        </w:rPr>
      </w:pPr>
      <w:r w:rsidRPr="00760409">
        <w:rPr>
          <w:lang w:val="it-IT"/>
        </w:rPr>
        <w:t>Gli art</w:t>
      </w:r>
      <w:r w:rsidR="002A45CB">
        <w:rPr>
          <w:lang w:val="it-IT"/>
        </w:rPr>
        <w:t>t</w:t>
      </w:r>
      <w:r w:rsidRPr="00760409">
        <w:rPr>
          <w:lang w:val="it-IT"/>
        </w:rPr>
        <w:t xml:space="preserve">. 119 e 141 attuale LEDP </w:t>
      </w:r>
      <w:r>
        <w:rPr>
          <w:lang w:val="it-IT"/>
        </w:rPr>
        <w:t xml:space="preserve">– </w:t>
      </w:r>
      <w:r w:rsidRPr="00760409">
        <w:rPr>
          <w:lang w:val="it-IT"/>
        </w:rPr>
        <w:t>che definiscono il numero delle firme e il tempo della loro raccolta per le iniziative popolari r</w:t>
      </w:r>
      <w:r>
        <w:rPr>
          <w:lang w:val="it-IT"/>
        </w:rPr>
        <w:t xml:space="preserve">ispettivamente per i referendum – </w:t>
      </w:r>
      <w:r w:rsidRPr="00760409">
        <w:rPr>
          <w:lang w:val="it-IT"/>
        </w:rPr>
        <w:t xml:space="preserve">sono stati abrogati </w:t>
      </w:r>
      <w:r w:rsidRPr="00760409">
        <w:rPr>
          <w:lang w:val="it-IT"/>
        </w:rPr>
        <w:lastRenderedPageBreak/>
        <w:t xml:space="preserve">nella nuova LEDP perché si tratta di norme che disciplinano aspetti che già figurano nella </w:t>
      </w:r>
      <w:proofErr w:type="spellStart"/>
      <w:r w:rsidRPr="00760409">
        <w:rPr>
          <w:lang w:val="it-IT"/>
        </w:rPr>
        <w:t>Cost</w:t>
      </w:r>
      <w:proofErr w:type="spellEnd"/>
      <w:r w:rsidRPr="00760409">
        <w:rPr>
          <w:lang w:val="it-IT"/>
        </w:rPr>
        <w:t>. TI.</w:t>
      </w:r>
    </w:p>
    <w:p w:rsidR="00443477" w:rsidRDefault="00443477" w:rsidP="00443477">
      <w:pPr>
        <w:pStyle w:val="Default"/>
        <w:jc w:val="both"/>
        <w:rPr>
          <w:lang w:val="it-IT"/>
        </w:rPr>
      </w:pPr>
    </w:p>
    <w:p w:rsidR="00443477" w:rsidRPr="00443477" w:rsidRDefault="00443477" w:rsidP="00443477">
      <w:pPr>
        <w:pStyle w:val="Titolo3"/>
        <w:tabs>
          <w:tab w:val="left" w:pos="567"/>
        </w:tabs>
        <w:spacing w:before="0"/>
        <w:rPr>
          <w:rFonts w:ascii="Arial" w:hAnsi="Arial" w:cs="Arial"/>
          <w:b w:val="0"/>
          <w:i/>
          <w:color w:val="auto"/>
          <w:u w:val="single"/>
        </w:rPr>
      </w:pPr>
      <w:bookmarkStart w:id="169" w:name="_Toc527974579"/>
      <w:r w:rsidRPr="008D6A3E">
        <w:rPr>
          <w:rFonts w:ascii="Arial" w:hAnsi="Arial" w:cs="Arial"/>
          <w:b w:val="0"/>
          <w:i/>
          <w:color w:val="auto"/>
          <w:u w:val="single"/>
        </w:rPr>
        <w:t>La maggioranza della Commissione</w:t>
      </w:r>
      <w:bookmarkEnd w:id="169"/>
    </w:p>
    <w:p w:rsidR="00760409" w:rsidRDefault="002A45CB" w:rsidP="00760409">
      <w:pPr>
        <w:pStyle w:val="Default"/>
        <w:spacing w:before="120"/>
        <w:jc w:val="both"/>
        <w:rPr>
          <w:lang w:val="it-IT"/>
        </w:rPr>
      </w:pPr>
      <w:r>
        <w:rPr>
          <w:lang w:val="it-IT"/>
        </w:rPr>
        <w:t>Dopo lunghe discussioni, la maggioranza commissionale</w:t>
      </w:r>
      <w:r w:rsidR="000759AF">
        <w:rPr>
          <w:lang w:val="it-IT"/>
        </w:rPr>
        <w:t xml:space="preserve"> (</w:t>
      </w:r>
      <w:r w:rsidR="00883782">
        <w:rPr>
          <w:lang w:val="it-IT"/>
        </w:rPr>
        <w:t>10 membri)</w:t>
      </w:r>
      <w:r>
        <w:rPr>
          <w:lang w:val="it-IT"/>
        </w:rPr>
        <w:t xml:space="preserve"> ha deciso di estendere il tempo di raccolta delle firme:</w:t>
      </w:r>
    </w:p>
    <w:p w:rsidR="002A45CB" w:rsidRDefault="002A45CB" w:rsidP="00DD62A4">
      <w:pPr>
        <w:pStyle w:val="Default"/>
        <w:tabs>
          <w:tab w:val="left" w:pos="284"/>
        </w:tabs>
        <w:ind w:left="284" w:hanging="284"/>
        <w:jc w:val="both"/>
        <w:rPr>
          <w:lang w:val="it-IT"/>
        </w:rPr>
      </w:pPr>
      <w:r>
        <w:rPr>
          <w:lang w:val="it-IT"/>
        </w:rPr>
        <w:t>-</w:t>
      </w:r>
      <w:r>
        <w:rPr>
          <w:lang w:val="it-IT"/>
        </w:rPr>
        <w:tab/>
      </w:r>
      <w:r w:rsidRPr="002A45CB">
        <w:rPr>
          <w:lang w:val="it-IT"/>
        </w:rPr>
        <w:t xml:space="preserve">da 45 a 60 giorni per i referendum (necessità di </w:t>
      </w:r>
      <w:r>
        <w:rPr>
          <w:lang w:val="it-IT"/>
        </w:rPr>
        <w:t xml:space="preserve">modificare l'art. 42 </w:t>
      </w:r>
      <w:proofErr w:type="spellStart"/>
      <w:r>
        <w:rPr>
          <w:lang w:val="it-IT"/>
        </w:rPr>
        <w:t>Cost</w:t>
      </w:r>
      <w:proofErr w:type="spellEnd"/>
      <w:r>
        <w:rPr>
          <w:lang w:val="it-IT"/>
        </w:rPr>
        <w:t>. TI);</w:t>
      </w:r>
    </w:p>
    <w:p w:rsidR="002A45CB" w:rsidRDefault="002A45CB" w:rsidP="00DD62A4">
      <w:pPr>
        <w:pStyle w:val="Default"/>
        <w:tabs>
          <w:tab w:val="left" w:pos="284"/>
        </w:tabs>
        <w:ind w:left="284" w:hanging="284"/>
        <w:jc w:val="both"/>
        <w:rPr>
          <w:lang w:val="it-IT"/>
        </w:rPr>
      </w:pPr>
      <w:r w:rsidRPr="002A45CB">
        <w:rPr>
          <w:lang w:val="it-IT"/>
        </w:rPr>
        <w:t>-</w:t>
      </w:r>
      <w:r>
        <w:rPr>
          <w:lang w:val="it-IT"/>
        </w:rPr>
        <w:tab/>
        <w:t>da 60 a 100 giorni per le iniziative popolari</w:t>
      </w:r>
      <w:r w:rsidRPr="002A45CB">
        <w:rPr>
          <w:lang w:val="it-IT"/>
        </w:rPr>
        <w:t xml:space="preserve"> legislative e costituzionali (necessità di modificare gli art</w:t>
      </w:r>
      <w:r>
        <w:rPr>
          <w:lang w:val="it-IT"/>
        </w:rPr>
        <w:t>t</w:t>
      </w:r>
      <w:r w:rsidRPr="002A45CB">
        <w:rPr>
          <w:lang w:val="it-IT"/>
        </w:rPr>
        <w:t>. 37</w:t>
      </w:r>
      <w:r>
        <w:rPr>
          <w:lang w:val="it-IT"/>
        </w:rPr>
        <w:t xml:space="preserve"> cpv. 3</w:t>
      </w:r>
      <w:r w:rsidRPr="002A45CB">
        <w:rPr>
          <w:lang w:val="it-IT"/>
        </w:rPr>
        <w:t>, 83</w:t>
      </w:r>
      <w:r>
        <w:rPr>
          <w:lang w:val="it-IT"/>
        </w:rPr>
        <w:t xml:space="preserve"> cpv. 2</w:t>
      </w:r>
      <w:r w:rsidRPr="002A45CB">
        <w:rPr>
          <w:lang w:val="it-IT"/>
        </w:rPr>
        <w:t xml:space="preserve"> e 85</w:t>
      </w:r>
      <w:r>
        <w:rPr>
          <w:lang w:val="it-IT"/>
        </w:rPr>
        <w:t xml:space="preserve"> cpv. 4</w:t>
      </w:r>
      <w:r w:rsidRPr="002A45CB">
        <w:rPr>
          <w:lang w:val="it-IT"/>
        </w:rPr>
        <w:t xml:space="preserve"> </w:t>
      </w:r>
      <w:proofErr w:type="spellStart"/>
      <w:r w:rsidRPr="002A45CB">
        <w:rPr>
          <w:lang w:val="it-IT"/>
        </w:rPr>
        <w:t>Cost</w:t>
      </w:r>
      <w:proofErr w:type="spellEnd"/>
      <w:r w:rsidRPr="002A45CB">
        <w:rPr>
          <w:lang w:val="it-IT"/>
        </w:rPr>
        <w:t>. TI).</w:t>
      </w:r>
    </w:p>
    <w:p w:rsidR="001D59DB" w:rsidRDefault="001D59DB" w:rsidP="001D59DB"/>
    <w:p w:rsidR="009E5B9F" w:rsidRDefault="00930FE8" w:rsidP="001D59DB">
      <w:r>
        <w:t>I</w:t>
      </w:r>
      <w:r w:rsidR="002A45CB">
        <w:t xml:space="preserve">l Canton Ticino si trova, nel confronto </w:t>
      </w:r>
      <w:proofErr w:type="spellStart"/>
      <w:r w:rsidR="002A45CB">
        <w:t>intercantonale</w:t>
      </w:r>
      <w:proofErr w:type="spellEnd"/>
      <w:r w:rsidR="002A45CB">
        <w:t xml:space="preserve">, di gran lunga all'ultimo posto relativamente sia al tempo di raccolta delle firme, sia alla percentuale </w:t>
      </w:r>
      <w:r w:rsidR="002A45CB" w:rsidRPr="002A45CB">
        <w:t>tra il numero di firme richiesto e il total</w:t>
      </w:r>
      <w:r w:rsidR="00561BC9">
        <w:t xml:space="preserve">e dei cittadini votanti; si tratta pertanto di </w:t>
      </w:r>
      <w:r w:rsidR="000759AF">
        <w:t>"</w:t>
      </w:r>
      <w:r w:rsidR="00561BC9">
        <w:t>riequilibrare</w:t>
      </w:r>
      <w:r w:rsidR="000759AF">
        <w:t>"</w:t>
      </w:r>
      <w:r w:rsidR="00561BC9">
        <w:t xml:space="preserve"> l'accessibilità dei cittadini all'esercizio dei tradizionali diritti di democrazia diretta</w:t>
      </w:r>
      <w:r w:rsidR="009E5B9F">
        <w:t>. Non si è ritenuto di intervenire sul numero delle firme richiesto</w:t>
      </w:r>
      <w:r w:rsidR="000759AF">
        <w:t>,</w:t>
      </w:r>
      <w:r w:rsidR="009E5B9F">
        <w:t xml:space="preserve"> perché esso è stato fi</w:t>
      </w:r>
      <w:r w:rsidR="002A45CB" w:rsidRPr="002A45CB">
        <w:t>ssato quando nel Cantone vi erano assai meno abitanti rispetto a</w:t>
      </w:r>
      <w:r w:rsidR="009E5B9F">
        <w:t xml:space="preserve"> oggi</w:t>
      </w:r>
      <w:r w:rsidR="002A45CB" w:rsidRPr="002A45CB">
        <w:t>.</w:t>
      </w:r>
    </w:p>
    <w:p w:rsidR="001D59DB" w:rsidRDefault="001D59DB" w:rsidP="001D59DB"/>
    <w:p w:rsidR="00871EB8" w:rsidRDefault="009E5B9F" w:rsidP="001D59DB">
      <w:r>
        <w:t xml:space="preserve">In passato, </w:t>
      </w:r>
      <w:r w:rsidR="002A45CB" w:rsidRPr="002A45CB">
        <w:t>sia per le votazioni sia per le elezioni occorreva recarsi al seggio</w:t>
      </w:r>
      <w:r>
        <w:t xml:space="preserve"> e la raccolta delle firme era agevolata</w:t>
      </w:r>
      <w:r w:rsidR="000759AF">
        <w:t>. N</w:t>
      </w:r>
      <w:r w:rsidR="002A45CB" w:rsidRPr="002A45CB">
        <w:t>el frattempo ha fatto la sua apparizione un elemento nuovo</w:t>
      </w:r>
      <w:r>
        <w:t xml:space="preserve"> che ha cambi</w:t>
      </w:r>
      <w:r w:rsidR="000759AF">
        <w:t xml:space="preserve">ato radicalmente la situazione </w:t>
      </w:r>
      <w:r>
        <w:t xml:space="preserve">per </w:t>
      </w:r>
      <w:r w:rsidR="000759AF">
        <w:t xml:space="preserve">chi intende raccogliere firme </w:t>
      </w:r>
      <w:r>
        <w:t>per un referendum o per un'iniziativa popolare</w:t>
      </w:r>
      <w:r w:rsidR="002A45CB" w:rsidRPr="002A45CB">
        <w:t xml:space="preserve">, cioè il voto per corrispondenza, esistente per le votazioni da diversi anni e per le elezioni dal mese di aprile </w:t>
      </w:r>
      <w:r>
        <w:t>2015</w:t>
      </w:r>
      <w:r w:rsidR="002A45CB" w:rsidRPr="002A45CB">
        <w:t xml:space="preserve">. Ora, </w:t>
      </w:r>
      <w:r>
        <w:t xml:space="preserve">dato che la stragrande maggioranza di chi vota </w:t>
      </w:r>
      <w:r w:rsidR="002A45CB" w:rsidRPr="002A45CB">
        <w:t xml:space="preserve">lo fa per corrispondenza, </w:t>
      </w:r>
      <w:r w:rsidR="00494544">
        <w:t xml:space="preserve">diventa veramente difficile raccogliere firme, </w:t>
      </w:r>
      <w:r w:rsidR="00494544" w:rsidRPr="00494544">
        <w:t>a maggior ragione in periodi in cui non sono previste votazioni o nei mesi estivi, durante i quali diverse persone si trovano in vacanza.</w:t>
      </w:r>
      <w:r w:rsidR="00494544">
        <w:t xml:space="preserve"> Insomma, oggi come oggi, chi raccoglie firme o è sostenuto da un'organizzazione (di tipo politico, sindacalista, ambientalista, confessionale o altro) oppure non ce la, o magari ci riesce ma solo pagando persone per raccogliere firme</w:t>
      </w:r>
      <w:r w:rsidR="00871EB8">
        <w:t>, con conseguenti reazioni scandalizzate sui media o sui social network</w:t>
      </w:r>
      <w:r w:rsidR="00494544">
        <w:t>.</w:t>
      </w:r>
    </w:p>
    <w:p w:rsidR="001D59DB" w:rsidRDefault="001D59DB" w:rsidP="001D59DB"/>
    <w:p w:rsidR="00494544" w:rsidRDefault="00871EB8" w:rsidP="001D59DB">
      <w:r>
        <w:t>Ebbene, c</w:t>
      </w:r>
      <w:r w:rsidRPr="00871EB8">
        <w:t xml:space="preserve">onsiderando l'introduzione generalizzata del voto per corrispondenza, la proposta della maggioranza </w:t>
      </w:r>
      <w:r>
        <w:t xml:space="preserve">commissionale </w:t>
      </w:r>
      <w:r w:rsidRPr="00871EB8">
        <w:t>rappresenta un passo minimo per dare la possibilità di esercitare la democrazi</w:t>
      </w:r>
      <w:r w:rsidR="00C711A1">
        <w:t>a</w:t>
      </w:r>
      <w:r w:rsidRPr="00871EB8">
        <w:t xml:space="preserve"> diretta, un principio cardine iscritto nella </w:t>
      </w:r>
      <w:proofErr w:type="spellStart"/>
      <w:r w:rsidRPr="00871EB8">
        <w:t>Cost</w:t>
      </w:r>
      <w:proofErr w:type="spellEnd"/>
      <w:r w:rsidRPr="00871EB8">
        <w:t>.</w:t>
      </w:r>
    </w:p>
    <w:p w:rsidR="001D59DB" w:rsidRDefault="001D59DB" w:rsidP="001D59DB"/>
    <w:p w:rsidR="002A45CB" w:rsidRDefault="00494544" w:rsidP="001D59DB">
      <w:r>
        <w:t>Si ricorda</w:t>
      </w:r>
      <w:r w:rsidR="00871EB8">
        <w:t xml:space="preserve"> infine</w:t>
      </w:r>
      <w:r>
        <w:t xml:space="preserve"> che a</w:t>
      </w:r>
      <w:r w:rsidR="002A45CB" w:rsidRPr="002A45CB">
        <w:t>l momento dell'introduzione del voto per corrispondenza, tra le varie considerazioni espresse, si era sottolineato che, a fronte di una raccolta delle firme che sarebbe inevitabilmente diventata più ardua, si sarebbe potuto, attraverso opportuni accorgimenti alla LEDP, facilitare il compito di chi intendeva prom</w:t>
      </w:r>
      <w:r>
        <w:t>uovere simili atti democratici. Questo momento, secondo la maggioranza commissionale, è arrivato.</w:t>
      </w:r>
    </w:p>
    <w:p w:rsidR="00861007" w:rsidRDefault="00861007" w:rsidP="001D59DB"/>
    <w:p w:rsidR="00CD4A4E" w:rsidRDefault="00CD4A4E">
      <w:pPr>
        <w:rPr>
          <w:rFonts w:eastAsiaTheme="minorHAnsi" w:cs="Arial"/>
          <w:color w:val="000000"/>
          <w:szCs w:val="24"/>
          <w:lang w:eastAsia="en-US"/>
        </w:rPr>
      </w:pPr>
      <w:r>
        <w:br w:type="page"/>
      </w:r>
    </w:p>
    <w:p w:rsidR="00343908" w:rsidRDefault="00871EB8" w:rsidP="00343908">
      <w:pPr>
        <w:pStyle w:val="Titolo3"/>
        <w:tabs>
          <w:tab w:val="left" w:pos="567"/>
        </w:tabs>
        <w:spacing w:before="0"/>
        <w:rPr>
          <w:rFonts w:ascii="Arial" w:hAnsi="Arial" w:cs="Arial"/>
          <w:b w:val="0"/>
          <w:color w:val="auto"/>
          <w:u w:val="single"/>
        </w:rPr>
      </w:pPr>
      <w:bookmarkStart w:id="170" w:name="_Toc527974580"/>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70"/>
    </w:p>
    <w:p w:rsidR="00871EB8" w:rsidRPr="00343908" w:rsidRDefault="00871EB8" w:rsidP="00343908">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343908" w:rsidRPr="00D64460" w:rsidTr="00AB1CDD">
        <w:trPr>
          <w:trHeight w:val="1514"/>
        </w:trPr>
        <w:tc>
          <w:tcPr>
            <w:tcW w:w="1488" w:type="dxa"/>
          </w:tcPr>
          <w:p w:rsidR="00343908" w:rsidRPr="00696DDD" w:rsidRDefault="00343908" w:rsidP="000A2207">
            <w:pPr>
              <w:ind w:right="72"/>
              <w:jc w:val="left"/>
              <w:rPr>
                <w:rFonts w:cs="Arial"/>
                <w:sz w:val="20"/>
              </w:rPr>
            </w:pPr>
          </w:p>
          <w:p w:rsidR="00343908" w:rsidRDefault="00343908" w:rsidP="00BB2009">
            <w:pPr>
              <w:spacing w:before="60"/>
              <w:ind w:right="74"/>
              <w:rPr>
                <w:rFonts w:cs="Arial"/>
                <w:sz w:val="20"/>
              </w:rPr>
            </w:pPr>
          </w:p>
          <w:p w:rsidR="00BB2009" w:rsidRPr="00696DDD" w:rsidRDefault="00BB2009" w:rsidP="00BB2009">
            <w:pPr>
              <w:spacing w:before="60"/>
              <w:ind w:right="74"/>
              <w:rPr>
                <w:rFonts w:cs="Arial"/>
                <w:sz w:val="20"/>
              </w:rPr>
            </w:pPr>
          </w:p>
          <w:p w:rsidR="00343908" w:rsidRPr="00237DA9" w:rsidRDefault="00343908" w:rsidP="000A2207">
            <w:pPr>
              <w:jc w:val="left"/>
              <w:rPr>
                <w:b/>
                <w:sz w:val="16"/>
                <w:szCs w:val="16"/>
              </w:rPr>
            </w:pPr>
            <w:r w:rsidRPr="00343908">
              <w:rPr>
                <w:b/>
                <w:sz w:val="16"/>
                <w:szCs w:val="16"/>
              </w:rPr>
              <w:t>I</w:t>
            </w:r>
            <w:r>
              <w:rPr>
                <w:b/>
                <w:sz w:val="16"/>
                <w:szCs w:val="16"/>
              </w:rPr>
              <w:t>niziativa popolare legislativa,</w:t>
            </w:r>
            <w:r>
              <w:rPr>
                <w:b/>
                <w:sz w:val="16"/>
                <w:szCs w:val="16"/>
              </w:rPr>
              <w:br/>
            </w:r>
            <w:r w:rsidRPr="00343908">
              <w:rPr>
                <w:b/>
                <w:sz w:val="16"/>
                <w:szCs w:val="16"/>
              </w:rPr>
              <w:t>1. principio</w:t>
            </w:r>
          </w:p>
        </w:tc>
        <w:tc>
          <w:tcPr>
            <w:tcW w:w="8221" w:type="dxa"/>
          </w:tcPr>
          <w:p w:rsidR="00343908" w:rsidRPr="00542CF2" w:rsidRDefault="00883782" w:rsidP="00AB1CDD">
            <w:pPr>
              <w:spacing w:before="60" w:after="120"/>
              <w:ind w:right="74"/>
              <w:rPr>
                <w:b/>
                <w:sz w:val="20"/>
                <w:u w:val="single"/>
                <w:shd w:val="pct10" w:color="auto" w:fill="auto"/>
                <w:lang w:val="en-GB"/>
              </w:rPr>
            </w:pPr>
            <w:proofErr w:type="spellStart"/>
            <w:r w:rsidRPr="00542CF2">
              <w:rPr>
                <w:b/>
                <w:sz w:val="20"/>
                <w:u w:val="single"/>
                <w:shd w:val="pct10" w:color="auto" w:fill="auto"/>
                <w:lang w:val="en-GB"/>
              </w:rPr>
              <w:t>ipotesi</w:t>
            </w:r>
            <w:proofErr w:type="spellEnd"/>
            <w:r w:rsidRPr="00542CF2">
              <w:rPr>
                <w:b/>
                <w:sz w:val="20"/>
                <w:u w:val="single"/>
                <w:shd w:val="pct10" w:color="auto" w:fill="auto"/>
                <w:lang w:val="en-GB"/>
              </w:rPr>
              <w:t xml:space="preserve"> di </w:t>
            </w:r>
            <w:proofErr w:type="spellStart"/>
            <w:r w:rsidR="00343908" w:rsidRPr="00542CF2">
              <w:rPr>
                <w:b/>
                <w:sz w:val="20"/>
                <w:u w:val="single"/>
                <w:shd w:val="pct10" w:color="auto" w:fill="auto"/>
                <w:lang w:val="en-GB"/>
              </w:rPr>
              <w:t>emendamento</w:t>
            </w:r>
            <w:proofErr w:type="spellEnd"/>
            <w:r w:rsidR="00343908" w:rsidRPr="00542CF2">
              <w:rPr>
                <w:b/>
                <w:sz w:val="20"/>
                <w:u w:val="single"/>
                <w:shd w:val="pct10" w:color="auto" w:fill="auto"/>
                <w:lang w:val="en-GB"/>
              </w:rPr>
              <w:t xml:space="preserve"> </w:t>
            </w:r>
            <w:r w:rsidRPr="00542CF2">
              <w:rPr>
                <w:b/>
                <w:sz w:val="20"/>
                <w:u w:val="single"/>
                <w:shd w:val="pct10" w:color="auto" w:fill="auto"/>
                <w:lang w:val="en-GB"/>
              </w:rPr>
              <w:t xml:space="preserve">[n. </w:t>
            </w:r>
            <w:r w:rsidR="00343908" w:rsidRPr="00542CF2">
              <w:rPr>
                <w:b/>
                <w:sz w:val="20"/>
                <w:u w:val="single"/>
                <w:shd w:val="pct10" w:color="auto" w:fill="auto"/>
                <w:lang w:val="en-GB"/>
              </w:rPr>
              <w:t>28</w:t>
            </w:r>
            <w:r w:rsidRPr="00542CF2">
              <w:rPr>
                <w:b/>
                <w:sz w:val="20"/>
                <w:u w:val="single"/>
                <w:shd w:val="pct10" w:color="auto" w:fill="auto"/>
                <w:lang w:val="en-GB"/>
              </w:rPr>
              <w:t>]</w:t>
            </w:r>
            <w:r w:rsidR="00343908" w:rsidRPr="00542CF2">
              <w:rPr>
                <w:b/>
                <w:sz w:val="20"/>
                <w:u w:val="single"/>
                <w:shd w:val="pct10" w:color="auto" w:fill="auto"/>
                <w:lang w:val="en-GB"/>
              </w:rPr>
              <w:t xml:space="preserve">: art. 37 </w:t>
            </w:r>
            <w:proofErr w:type="spellStart"/>
            <w:r w:rsidR="00343908" w:rsidRPr="00542CF2">
              <w:rPr>
                <w:b/>
                <w:sz w:val="20"/>
                <w:u w:val="single"/>
                <w:shd w:val="pct10" w:color="auto" w:fill="auto"/>
                <w:lang w:val="en-GB"/>
              </w:rPr>
              <w:t>cpv</w:t>
            </w:r>
            <w:proofErr w:type="spellEnd"/>
            <w:r w:rsidR="00343908" w:rsidRPr="00542CF2">
              <w:rPr>
                <w:b/>
                <w:sz w:val="20"/>
                <w:u w:val="single"/>
                <w:shd w:val="pct10" w:color="auto" w:fill="auto"/>
                <w:lang w:val="en-GB"/>
              </w:rPr>
              <w:t xml:space="preserve">. 3, art. 42, art. 83 </w:t>
            </w:r>
            <w:proofErr w:type="spellStart"/>
            <w:r w:rsidR="00343908" w:rsidRPr="00542CF2">
              <w:rPr>
                <w:b/>
                <w:sz w:val="20"/>
                <w:u w:val="single"/>
                <w:shd w:val="pct10" w:color="auto" w:fill="auto"/>
                <w:lang w:val="en-GB"/>
              </w:rPr>
              <w:t>cpv</w:t>
            </w:r>
            <w:proofErr w:type="spellEnd"/>
            <w:r w:rsidR="00343908" w:rsidRPr="00542CF2">
              <w:rPr>
                <w:b/>
                <w:sz w:val="20"/>
                <w:u w:val="single"/>
                <w:shd w:val="pct10" w:color="auto" w:fill="auto"/>
                <w:lang w:val="en-GB"/>
              </w:rPr>
              <w:t xml:space="preserve">. 2, art. 85 </w:t>
            </w:r>
            <w:proofErr w:type="spellStart"/>
            <w:r w:rsidR="00343908" w:rsidRPr="00542CF2">
              <w:rPr>
                <w:b/>
                <w:sz w:val="20"/>
                <w:u w:val="single"/>
                <w:shd w:val="pct10" w:color="auto" w:fill="auto"/>
                <w:lang w:val="en-GB"/>
              </w:rPr>
              <w:t>cpv</w:t>
            </w:r>
            <w:proofErr w:type="spellEnd"/>
            <w:r w:rsidR="00343908" w:rsidRPr="00542CF2">
              <w:rPr>
                <w:b/>
                <w:sz w:val="20"/>
                <w:u w:val="single"/>
                <w:shd w:val="pct10" w:color="auto" w:fill="auto"/>
                <w:lang w:val="en-GB"/>
              </w:rPr>
              <w:t>. 4 Cost. TI</w:t>
            </w:r>
          </w:p>
          <w:p w:rsidR="00343908" w:rsidRPr="000759AF" w:rsidRDefault="00343908" w:rsidP="00AB1CDD">
            <w:pPr>
              <w:ind w:right="74"/>
              <w:rPr>
                <w:rFonts w:cs="Arial"/>
                <w:b/>
                <w:sz w:val="18"/>
                <w:szCs w:val="18"/>
                <w:lang w:val="it-CH"/>
              </w:rPr>
            </w:pPr>
            <w:r w:rsidRPr="000759AF">
              <w:rPr>
                <w:rFonts w:cs="Arial"/>
                <w:b/>
                <w:sz w:val="18"/>
                <w:szCs w:val="18"/>
                <w:lang w:val="it-CH"/>
              </w:rPr>
              <w:t>Art. 37</w:t>
            </w:r>
            <w:r w:rsidR="00AA3777" w:rsidRPr="000759AF">
              <w:rPr>
                <w:rFonts w:cs="Arial"/>
                <w:b/>
                <w:sz w:val="18"/>
                <w:szCs w:val="18"/>
                <w:lang w:val="it-CH"/>
              </w:rPr>
              <w:t xml:space="preserve"> cpv. 3</w:t>
            </w:r>
          </w:p>
          <w:p w:rsidR="00343908" w:rsidRPr="00916E93" w:rsidRDefault="00AA3777" w:rsidP="00AB1CDD">
            <w:pPr>
              <w:shd w:val="clear" w:color="auto" w:fill="FFFFFF"/>
              <w:ind w:right="74"/>
              <w:rPr>
                <w:rFonts w:cs="Arial"/>
                <w:sz w:val="18"/>
                <w:szCs w:val="18"/>
              </w:rPr>
            </w:pPr>
            <w:r w:rsidRPr="00916E93">
              <w:rPr>
                <w:sz w:val="18"/>
                <w:szCs w:val="18"/>
                <w:vertAlign w:val="superscript"/>
              </w:rPr>
              <w:t>3</w:t>
            </w:r>
            <w:r w:rsidR="000759AF" w:rsidRPr="00916E93">
              <w:rPr>
                <w:sz w:val="18"/>
                <w:szCs w:val="18"/>
              </w:rPr>
              <w:t>La raccolta delle firme deve avvenire entro sessanta giorni dalla data di pubblicazione nel Foglio ufficiale della domanda di iniziativa</w:t>
            </w:r>
            <w:r w:rsidR="00BB2009" w:rsidRPr="00916E93">
              <w:rPr>
                <w:sz w:val="18"/>
                <w:szCs w:val="18"/>
              </w:rPr>
              <w:t>.</w:t>
            </w:r>
          </w:p>
          <w:p w:rsidR="00343908" w:rsidRDefault="00343908" w:rsidP="00AB1CDD">
            <w:pPr>
              <w:shd w:val="clear" w:color="auto" w:fill="FFFFFF"/>
              <w:ind w:right="74"/>
              <w:rPr>
                <w:rFonts w:cs="Arial"/>
                <w:sz w:val="18"/>
                <w:szCs w:val="18"/>
              </w:rPr>
            </w:pPr>
          </w:p>
          <w:p w:rsidR="00343908" w:rsidRPr="00343908" w:rsidRDefault="00343908" w:rsidP="00AB1CDD">
            <w:pPr>
              <w:shd w:val="clear" w:color="auto" w:fill="FFFFFF"/>
              <w:spacing w:after="60"/>
              <w:ind w:right="74"/>
              <w:rPr>
                <w:sz w:val="18"/>
                <w:szCs w:val="18"/>
              </w:rPr>
            </w:pPr>
          </w:p>
        </w:tc>
      </w:tr>
      <w:tr w:rsidR="008678E0" w:rsidRPr="00D64460" w:rsidTr="00AB1CDD">
        <w:trPr>
          <w:trHeight w:val="80"/>
        </w:trPr>
        <w:tc>
          <w:tcPr>
            <w:tcW w:w="1488" w:type="dxa"/>
            <w:tcBorders>
              <w:left w:val="single" w:sz="4" w:space="0" w:color="auto"/>
            </w:tcBorders>
          </w:tcPr>
          <w:p w:rsidR="008678E0" w:rsidRPr="00696DDD" w:rsidRDefault="008678E0" w:rsidP="000A2207">
            <w:pPr>
              <w:ind w:right="74"/>
              <w:jc w:val="left"/>
              <w:rPr>
                <w:rFonts w:cs="Arial"/>
                <w:sz w:val="20"/>
              </w:rPr>
            </w:pPr>
          </w:p>
          <w:p w:rsidR="008678E0" w:rsidRPr="00343908" w:rsidRDefault="008678E0" w:rsidP="008678E0">
            <w:pPr>
              <w:jc w:val="left"/>
              <w:rPr>
                <w:rFonts w:cs="Arial"/>
                <w:sz w:val="20"/>
              </w:rPr>
            </w:pPr>
            <w:r>
              <w:rPr>
                <w:b/>
                <w:sz w:val="16"/>
                <w:szCs w:val="16"/>
              </w:rPr>
              <w:t xml:space="preserve">Referendum </w:t>
            </w:r>
            <w:r w:rsidRPr="008678E0">
              <w:rPr>
                <w:b/>
                <w:sz w:val="16"/>
                <w:szCs w:val="16"/>
              </w:rPr>
              <w:t>facoltativo</w:t>
            </w:r>
          </w:p>
        </w:tc>
        <w:tc>
          <w:tcPr>
            <w:tcW w:w="8221" w:type="dxa"/>
            <w:tcBorders>
              <w:right w:val="single" w:sz="4" w:space="0" w:color="auto"/>
            </w:tcBorders>
          </w:tcPr>
          <w:p w:rsidR="008678E0" w:rsidRPr="00BB2009" w:rsidRDefault="00BB2009" w:rsidP="00AB1CDD">
            <w:pPr>
              <w:ind w:right="74"/>
              <w:rPr>
                <w:rFonts w:cs="Arial"/>
                <w:b/>
                <w:sz w:val="18"/>
                <w:szCs w:val="18"/>
                <w:lang w:val="it-CH"/>
              </w:rPr>
            </w:pPr>
            <w:r w:rsidRPr="00BB2009">
              <w:rPr>
                <w:rFonts w:cs="Arial"/>
                <w:b/>
                <w:sz w:val="18"/>
                <w:szCs w:val="18"/>
                <w:lang w:val="it-CH"/>
              </w:rPr>
              <w:t>Art. 42</w:t>
            </w:r>
          </w:p>
          <w:p w:rsidR="00BB2009" w:rsidRPr="00BB2009" w:rsidRDefault="00BB2009" w:rsidP="00AB1CDD">
            <w:pPr>
              <w:ind w:right="74"/>
              <w:rPr>
                <w:rFonts w:cs="Arial"/>
                <w:sz w:val="18"/>
                <w:szCs w:val="18"/>
                <w:lang w:val="it-CH"/>
              </w:rPr>
            </w:pPr>
            <w:r w:rsidRPr="00BB2009">
              <w:rPr>
                <w:rFonts w:cs="Arial"/>
                <w:sz w:val="18"/>
                <w:szCs w:val="18"/>
                <w:lang w:val="it-CH"/>
              </w:rPr>
              <w:t>Sottostanno al voto popolare se richiesto nei quarantacinque giorni dalla pubblicazione nel Foglio ufficiale da almeno settemila cittadini aventi diritto di voto oppure da un quinto dei Comuni:</w:t>
            </w:r>
          </w:p>
          <w:p w:rsidR="00BB2009" w:rsidRPr="00BB2009" w:rsidRDefault="00BB2009" w:rsidP="00BB2009">
            <w:pPr>
              <w:tabs>
                <w:tab w:val="left" w:pos="280"/>
              </w:tabs>
              <w:ind w:right="74"/>
              <w:rPr>
                <w:rFonts w:cs="Arial"/>
                <w:sz w:val="18"/>
                <w:szCs w:val="18"/>
                <w:lang w:val="it-CH"/>
              </w:rPr>
            </w:pPr>
            <w:r w:rsidRPr="00BB2009">
              <w:rPr>
                <w:rFonts w:cs="Arial"/>
                <w:sz w:val="18"/>
                <w:szCs w:val="18"/>
                <w:lang w:val="it-CH"/>
              </w:rPr>
              <w:t>a)</w:t>
            </w:r>
            <w:r w:rsidRPr="00BB2009">
              <w:rPr>
                <w:sz w:val="18"/>
                <w:szCs w:val="18"/>
              </w:rPr>
              <w:tab/>
            </w:r>
            <w:r w:rsidRPr="00BB2009">
              <w:rPr>
                <w:rFonts w:cs="Arial"/>
                <w:sz w:val="18"/>
                <w:szCs w:val="18"/>
                <w:lang w:val="it-CH"/>
              </w:rPr>
              <w:t>le leggi e i decreti legislativi di carattere obbligatorio generale;</w:t>
            </w:r>
          </w:p>
          <w:p w:rsidR="00BB2009" w:rsidRPr="00BB2009" w:rsidRDefault="00BB2009" w:rsidP="00BB2009">
            <w:pPr>
              <w:tabs>
                <w:tab w:val="left" w:pos="280"/>
              </w:tabs>
              <w:ind w:left="280" w:right="74" w:hanging="280"/>
              <w:rPr>
                <w:rFonts w:cs="Arial"/>
                <w:sz w:val="18"/>
                <w:szCs w:val="18"/>
                <w:lang w:val="it-CH"/>
              </w:rPr>
            </w:pPr>
            <w:r w:rsidRPr="00BB2009">
              <w:rPr>
                <w:rFonts w:cs="Arial"/>
                <w:sz w:val="18"/>
                <w:szCs w:val="18"/>
                <w:lang w:val="it-CH"/>
              </w:rPr>
              <w:t>b)</w:t>
            </w:r>
            <w:r w:rsidRPr="00BB2009">
              <w:rPr>
                <w:sz w:val="18"/>
                <w:szCs w:val="18"/>
              </w:rPr>
              <w:tab/>
            </w:r>
            <w:r w:rsidRPr="00BB2009">
              <w:rPr>
                <w:rFonts w:cs="Arial"/>
                <w:sz w:val="18"/>
                <w:szCs w:val="18"/>
                <w:lang w:val="it-CH"/>
              </w:rPr>
              <w:t xml:space="preserve">gli atti che comportano una spesa unica superiore a </w:t>
            </w:r>
            <w:proofErr w:type="spellStart"/>
            <w:r w:rsidRPr="00BB2009">
              <w:rPr>
                <w:rFonts w:cs="Arial"/>
                <w:sz w:val="18"/>
                <w:szCs w:val="18"/>
                <w:lang w:val="it-CH"/>
              </w:rPr>
              <w:t>fr</w:t>
            </w:r>
            <w:proofErr w:type="spellEnd"/>
            <w:r w:rsidRPr="00BB2009">
              <w:rPr>
                <w:rFonts w:cs="Arial"/>
                <w:sz w:val="18"/>
                <w:szCs w:val="18"/>
                <w:lang w:val="it-CH"/>
              </w:rPr>
              <w:t xml:space="preserve">. 1'000'000.- o una spesa annua superiore a </w:t>
            </w:r>
            <w:proofErr w:type="spellStart"/>
            <w:r w:rsidRPr="00BB2009">
              <w:rPr>
                <w:rFonts w:cs="Arial"/>
                <w:sz w:val="18"/>
                <w:szCs w:val="18"/>
                <w:lang w:val="it-CH"/>
              </w:rPr>
              <w:t>fr</w:t>
            </w:r>
            <w:proofErr w:type="spellEnd"/>
            <w:r w:rsidRPr="00BB2009">
              <w:rPr>
                <w:rFonts w:cs="Arial"/>
                <w:sz w:val="18"/>
                <w:szCs w:val="18"/>
                <w:lang w:val="it-CH"/>
              </w:rPr>
              <w:t>. 250'000.- per almeno quattro anni;</w:t>
            </w:r>
          </w:p>
          <w:p w:rsidR="008678E0" w:rsidRPr="00BB2009" w:rsidRDefault="00BB2009" w:rsidP="00BB2009">
            <w:pPr>
              <w:tabs>
                <w:tab w:val="left" w:pos="280"/>
              </w:tabs>
              <w:ind w:left="280" w:right="74" w:hanging="280"/>
              <w:rPr>
                <w:rFonts w:cs="Arial"/>
                <w:sz w:val="18"/>
                <w:szCs w:val="18"/>
                <w:lang w:val="it-CH"/>
              </w:rPr>
            </w:pPr>
            <w:r w:rsidRPr="00BB2009">
              <w:rPr>
                <w:rFonts w:cs="Arial"/>
                <w:sz w:val="18"/>
                <w:szCs w:val="18"/>
                <w:lang w:val="it-CH"/>
              </w:rPr>
              <w:t>c)</w:t>
            </w:r>
            <w:r w:rsidRPr="00BB2009">
              <w:rPr>
                <w:sz w:val="18"/>
                <w:szCs w:val="18"/>
              </w:rPr>
              <w:tab/>
            </w:r>
            <w:r w:rsidRPr="00BB2009">
              <w:rPr>
                <w:rFonts w:cs="Arial"/>
                <w:sz w:val="18"/>
                <w:szCs w:val="18"/>
                <w:lang w:val="it-CH"/>
              </w:rPr>
              <w:t>gli atti di adesione a una convenzione di diritto pubblico di carattere legislativo.</w:t>
            </w:r>
          </w:p>
          <w:p w:rsidR="008678E0" w:rsidRPr="00BB2009" w:rsidRDefault="008678E0" w:rsidP="00AB1CDD">
            <w:pPr>
              <w:ind w:right="74"/>
              <w:rPr>
                <w:b/>
                <w:sz w:val="18"/>
                <w:szCs w:val="18"/>
                <w:u w:val="single"/>
                <w:shd w:val="pct10" w:color="auto" w:fill="auto"/>
                <w:lang w:val="it-CH"/>
              </w:rPr>
            </w:pPr>
          </w:p>
        </w:tc>
      </w:tr>
      <w:tr w:rsidR="008678E0" w:rsidRPr="00D64460" w:rsidTr="00AB1CDD">
        <w:trPr>
          <w:trHeight w:val="80"/>
        </w:trPr>
        <w:tc>
          <w:tcPr>
            <w:tcW w:w="1488" w:type="dxa"/>
            <w:tcBorders>
              <w:left w:val="single" w:sz="4" w:space="0" w:color="auto"/>
            </w:tcBorders>
          </w:tcPr>
          <w:p w:rsidR="008678E0" w:rsidRPr="00696DDD" w:rsidRDefault="008678E0" w:rsidP="000A2207">
            <w:pPr>
              <w:ind w:right="74"/>
              <w:jc w:val="left"/>
              <w:rPr>
                <w:rFonts w:cs="Arial"/>
                <w:sz w:val="20"/>
              </w:rPr>
            </w:pPr>
          </w:p>
          <w:p w:rsidR="008678E0" w:rsidRPr="00343908" w:rsidRDefault="008678E0" w:rsidP="008678E0">
            <w:pPr>
              <w:jc w:val="left"/>
              <w:rPr>
                <w:rFonts w:cs="Arial"/>
                <w:sz w:val="20"/>
              </w:rPr>
            </w:pPr>
            <w:r>
              <w:rPr>
                <w:b/>
                <w:sz w:val="16"/>
                <w:szCs w:val="16"/>
              </w:rPr>
              <w:t>Revisione totale, 1. Proposta</w:t>
            </w:r>
          </w:p>
        </w:tc>
        <w:tc>
          <w:tcPr>
            <w:tcW w:w="8221" w:type="dxa"/>
            <w:tcBorders>
              <w:right w:val="single" w:sz="4" w:space="0" w:color="auto"/>
            </w:tcBorders>
          </w:tcPr>
          <w:p w:rsidR="008678E0" w:rsidRPr="003715B1" w:rsidRDefault="008678E0" w:rsidP="00AB1CDD">
            <w:pPr>
              <w:ind w:right="74"/>
              <w:rPr>
                <w:rFonts w:cs="Arial"/>
                <w:b/>
                <w:sz w:val="18"/>
                <w:szCs w:val="18"/>
                <w:lang w:val="it-CH"/>
              </w:rPr>
            </w:pPr>
            <w:r w:rsidRPr="003715B1">
              <w:rPr>
                <w:rFonts w:cs="Arial"/>
                <w:b/>
                <w:sz w:val="18"/>
                <w:szCs w:val="18"/>
                <w:lang w:val="it-CH"/>
              </w:rPr>
              <w:t>Art. 83 cpv. 2</w:t>
            </w:r>
          </w:p>
          <w:p w:rsidR="008678E0" w:rsidRPr="003715B1" w:rsidRDefault="003715B1" w:rsidP="003715B1">
            <w:pPr>
              <w:ind w:right="74"/>
              <w:rPr>
                <w:rFonts w:cs="Arial"/>
                <w:sz w:val="18"/>
                <w:szCs w:val="18"/>
              </w:rPr>
            </w:pPr>
            <w:r w:rsidRPr="003715B1">
              <w:rPr>
                <w:rFonts w:cs="Arial"/>
                <w:sz w:val="18"/>
                <w:szCs w:val="18"/>
                <w:vertAlign w:val="superscript"/>
              </w:rPr>
              <w:t>2</w:t>
            </w:r>
            <w:r w:rsidRPr="003715B1">
              <w:rPr>
                <w:rFonts w:cs="Arial"/>
                <w:sz w:val="18"/>
                <w:szCs w:val="18"/>
              </w:rPr>
              <w:t>La raccolta delle firme deve avvenire entro sessanta giorni dalla data di pubblicazione nel Foglio ufficiale della domanda di iniziativa.</w:t>
            </w:r>
          </w:p>
          <w:p w:rsidR="003715B1" w:rsidRPr="003715B1" w:rsidRDefault="003715B1" w:rsidP="003715B1">
            <w:pPr>
              <w:ind w:right="74"/>
              <w:rPr>
                <w:b/>
                <w:sz w:val="18"/>
                <w:szCs w:val="18"/>
                <w:u w:val="single"/>
                <w:shd w:val="pct10" w:color="auto" w:fill="auto"/>
                <w:lang w:val="it-CH"/>
              </w:rPr>
            </w:pPr>
          </w:p>
        </w:tc>
      </w:tr>
      <w:tr w:rsidR="00BC78C3" w:rsidRPr="00D64460" w:rsidTr="00AB1CDD">
        <w:trPr>
          <w:trHeight w:val="80"/>
        </w:trPr>
        <w:tc>
          <w:tcPr>
            <w:tcW w:w="1488" w:type="dxa"/>
            <w:tcBorders>
              <w:left w:val="single" w:sz="4" w:space="0" w:color="auto"/>
            </w:tcBorders>
          </w:tcPr>
          <w:p w:rsidR="00BC78C3" w:rsidRPr="00696DDD" w:rsidRDefault="00BC78C3" w:rsidP="000A2207">
            <w:pPr>
              <w:ind w:right="74"/>
              <w:jc w:val="left"/>
              <w:rPr>
                <w:rFonts w:cs="Arial"/>
                <w:sz w:val="20"/>
              </w:rPr>
            </w:pPr>
          </w:p>
          <w:p w:rsidR="00BC78C3" w:rsidRPr="00343908" w:rsidRDefault="008678E0" w:rsidP="00F9786E">
            <w:pPr>
              <w:spacing w:after="60"/>
              <w:jc w:val="left"/>
              <w:rPr>
                <w:rFonts w:cs="Arial"/>
                <w:sz w:val="20"/>
              </w:rPr>
            </w:pPr>
            <w:r>
              <w:rPr>
                <w:b/>
                <w:sz w:val="16"/>
                <w:szCs w:val="16"/>
              </w:rPr>
              <w:t>Revisione parziale</w:t>
            </w:r>
          </w:p>
        </w:tc>
        <w:tc>
          <w:tcPr>
            <w:tcW w:w="8221" w:type="dxa"/>
            <w:tcBorders>
              <w:right w:val="single" w:sz="4" w:space="0" w:color="auto"/>
            </w:tcBorders>
          </w:tcPr>
          <w:p w:rsidR="00BC78C3" w:rsidRPr="00542CF2" w:rsidRDefault="00BC78C3" w:rsidP="00AB1CDD">
            <w:pPr>
              <w:ind w:right="74"/>
              <w:rPr>
                <w:rFonts w:cs="Arial"/>
                <w:b/>
                <w:sz w:val="18"/>
                <w:szCs w:val="18"/>
                <w:lang w:val="it-CH"/>
              </w:rPr>
            </w:pPr>
            <w:r w:rsidRPr="00542CF2">
              <w:rPr>
                <w:rFonts w:cs="Arial"/>
                <w:b/>
                <w:sz w:val="18"/>
                <w:szCs w:val="18"/>
                <w:lang w:val="it-CH"/>
              </w:rPr>
              <w:t xml:space="preserve">Art. </w:t>
            </w:r>
            <w:r w:rsidR="008678E0" w:rsidRPr="00542CF2">
              <w:rPr>
                <w:rFonts w:cs="Arial"/>
                <w:b/>
                <w:sz w:val="18"/>
                <w:szCs w:val="18"/>
                <w:lang w:val="it-CH"/>
              </w:rPr>
              <w:t>85</w:t>
            </w:r>
            <w:r w:rsidRPr="00542CF2">
              <w:rPr>
                <w:rFonts w:cs="Arial"/>
                <w:b/>
                <w:sz w:val="18"/>
                <w:szCs w:val="18"/>
                <w:lang w:val="it-CH"/>
              </w:rPr>
              <w:t xml:space="preserve"> cpv. </w:t>
            </w:r>
            <w:r w:rsidR="008678E0" w:rsidRPr="00542CF2">
              <w:rPr>
                <w:rFonts w:cs="Arial"/>
                <w:b/>
                <w:sz w:val="18"/>
                <w:szCs w:val="18"/>
                <w:lang w:val="it-CH"/>
              </w:rPr>
              <w:t>4</w:t>
            </w:r>
          </w:p>
          <w:p w:rsidR="00BC78C3" w:rsidRPr="00542CF2" w:rsidRDefault="003715B1" w:rsidP="00AB1CDD">
            <w:pPr>
              <w:ind w:right="74"/>
              <w:rPr>
                <w:b/>
                <w:sz w:val="18"/>
                <w:szCs w:val="18"/>
                <w:u w:val="single"/>
                <w:shd w:val="pct10" w:color="auto" w:fill="auto"/>
                <w:lang w:val="it-CH"/>
              </w:rPr>
            </w:pPr>
            <w:r w:rsidRPr="003715B1">
              <w:rPr>
                <w:rFonts w:cs="Arial"/>
                <w:sz w:val="18"/>
                <w:szCs w:val="18"/>
                <w:vertAlign w:val="superscript"/>
              </w:rPr>
              <w:t>4</w:t>
            </w:r>
            <w:r w:rsidRPr="003715B1">
              <w:rPr>
                <w:rFonts w:cs="Arial"/>
                <w:sz w:val="18"/>
                <w:szCs w:val="18"/>
              </w:rPr>
              <w:t>La raccolta delle firme deve avvenire entro sessanta giorni dalla data di pubblicazione nel Foglio ufficiale della domanda di iniziativa.</w:t>
            </w:r>
          </w:p>
        </w:tc>
      </w:tr>
    </w:tbl>
    <w:p w:rsidR="000E59B2" w:rsidRPr="00BB2009" w:rsidRDefault="00F9786E" w:rsidP="00F9786E">
      <w:pPr>
        <w:pStyle w:val="Default"/>
        <w:spacing w:before="120"/>
        <w:jc w:val="both"/>
        <w:rPr>
          <w:sz w:val="18"/>
          <w:szCs w:val="18"/>
          <w:lang w:val="it-IT"/>
        </w:rPr>
      </w:pPr>
      <w:r>
        <w:rPr>
          <w:lang w:val="it-IT"/>
        </w:rPr>
        <w:t>La minoranza della Commissione</w:t>
      </w:r>
      <w:r w:rsidR="00916E93">
        <w:rPr>
          <w:lang w:val="it-IT"/>
        </w:rPr>
        <w:t xml:space="preserve"> (</w:t>
      </w:r>
      <w:r w:rsidR="004B5C48">
        <w:rPr>
          <w:lang w:val="it-IT"/>
        </w:rPr>
        <w:t>5 membri)</w:t>
      </w:r>
      <w:r>
        <w:rPr>
          <w:lang w:val="it-IT"/>
        </w:rPr>
        <w:t xml:space="preserve"> reputa opportuno non modificare la situazione attuale, frutto di un giusto equilibrio tra esercizio della democrazia diretta e legittimità del lavoro svolto dalle autorità democraticamente elette. Approvare la proposta della maggioranza commissionale non significherebbe altro che svilire questo lavoro.</w:t>
      </w:r>
    </w:p>
    <w:p w:rsidR="00F9786E" w:rsidRPr="00F9786E" w:rsidRDefault="00F9786E" w:rsidP="00F9786E">
      <w:pPr>
        <w:pStyle w:val="Default"/>
        <w:spacing w:before="120"/>
        <w:jc w:val="both"/>
        <w:rPr>
          <w:lang w:val="it-IT"/>
        </w:rPr>
      </w:pPr>
      <w:r>
        <w:rPr>
          <w:lang w:val="it-IT"/>
        </w:rPr>
        <w:t>S</w:t>
      </w:r>
      <w:r w:rsidR="00871EB8" w:rsidRPr="00871EB8">
        <w:rPr>
          <w:lang w:val="it-IT"/>
        </w:rPr>
        <w:t>e una decisione del G</w:t>
      </w:r>
      <w:r w:rsidR="00871EB8">
        <w:rPr>
          <w:lang w:val="it-IT"/>
        </w:rPr>
        <w:t>ran Consiglio</w:t>
      </w:r>
      <w:r w:rsidR="00871EB8" w:rsidRPr="00871EB8">
        <w:rPr>
          <w:lang w:val="it-IT"/>
        </w:rPr>
        <w:t xml:space="preserve"> o di un Consiglio comunale </w:t>
      </w:r>
      <w:r>
        <w:rPr>
          <w:lang w:val="it-IT"/>
        </w:rPr>
        <w:t>è realmente invisa</w:t>
      </w:r>
      <w:r w:rsidR="00871EB8" w:rsidRPr="00871EB8">
        <w:rPr>
          <w:lang w:val="it-IT"/>
        </w:rPr>
        <w:t xml:space="preserve"> d</w:t>
      </w:r>
      <w:r>
        <w:rPr>
          <w:lang w:val="it-IT"/>
        </w:rPr>
        <w:t>a</w:t>
      </w:r>
      <w:r w:rsidR="00871EB8" w:rsidRPr="00871EB8">
        <w:rPr>
          <w:lang w:val="it-IT"/>
        </w:rPr>
        <w:t>i cittadini, il numero di firme necessario per il referendum viene raccolto in un lasso di tempo ben inferiore a quello consentito; lo stesso vale nel caso del lancio di un'</w:t>
      </w:r>
      <w:r w:rsidR="00871EB8">
        <w:rPr>
          <w:lang w:val="it-IT"/>
        </w:rPr>
        <w:t>iniziativa popolare</w:t>
      </w:r>
      <w:r w:rsidR="00871EB8" w:rsidRPr="00871EB8">
        <w:rPr>
          <w:lang w:val="it-IT"/>
        </w:rPr>
        <w:t xml:space="preserve"> che tocca veramente un tema sentito. Bisogna intendersi se si tratta di diritti popolari – allora vuole dire che il popolo, o parte di esso, sostiene una determinata posizione – oppure di diritti individuali di singoli cittadini che intendono raccogliere firme</w:t>
      </w:r>
      <w:r>
        <w:rPr>
          <w:lang w:val="it-IT"/>
        </w:rPr>
        <w:t xml:space="preserve">. Risulta </w:t>
      </w:r>
      <w:r w:rsidR="00871EB8" w:rsidRPr="00F9786E">
        <w:rPr>
          <w:lang w:val="it-IT"/>
        </w:rPr>
        <w:t>errato voler privilegiare i diritti individuali rispetto a quelli popolari.</w:t>
      </w:r>
    </w:p>
    <w:p w:rsidR="00181206" w:rsidRPr="00062C80" w:rsidRDefault="00181206" w:rsidP="00181206">
      <w:pPr>
        <w:rPr>
          <w:sz w:val="32"/>
          <w:szCs w:val="32"/>
          <w:lang w:val="it-CH"/>
        </w:rPr>
      </w:pPr>
    </w:p>
    <w:p w:rsidR="00871EB8" w:rsidRPr="00B14415" w:rsidRDefault="00181206" w:rsidP="001D59DB">
      <w:pPr>
        <w:pStyle w:val="Titolo3"/>
        <w:spacing w:before="0"/>
        <w:rPr>
          <w:rFonts w:ascii="Arial" w:hAnsi="Arial" w:cs="Arial"/>
          <w:i/>
          <w:color w:val="auto"/>
          <w:sz w:val="23"/>
          <w:szCs w:val="23"/>
        </w:rPr>
      </w:pPr>
      <w:bookmarkStart w:id="171" w:name="_Toc527974581"/>
      <w:r w:rsidRPr="00062C80">
        <w:rPr>
          <w:rFonts w:ascii="Arial" w:hAnsi="Arial" w:cs="Arial"/>
          <w:i/>
          <w:color w:val="auto"/>
          <w:sz w:val="23"/>
          <w:szCs w:val="23"/>
          <w:u w:val="single"/>
        </w:rPr>
        <w:t>Iniziativa parlamentare generica del 22 settembre 2014 di Sergio Morisoli "</w:t>
      </w:r>
      <w:hyperlink r:id="rId50" w:history="1">
        <w:r w:rsidRPr="00062C80">
          <w:rPr>
            <w:rStyle w:val="Collegamentoipertestuale"/>
            <w:rFonts w:ascii="Arial" w:hAnsi="Arial" w:cs="Arial"/>
            <w:i/>
            <w:sz w:val="23"/>
            <w:szCs w:val="23"/>
          </w:rPr>
          <w:t>Modifica degli ar</w:t>
        </w:r>
        <w:r w:rsidR="00916E93" w:rsidRPr="00062C80">
          <w:rPr>
            <w:rStyle w:val="Collegamentoipertestuale"/>
            <w:rFonts w:ascii="Arial" w:hAnsi="Arial" w:cs="Arial"/>
            <w:i/>
            <w:sz w:val="23"/>
            <w:szCs w:val="23"/>
          </w:rPr>
          <w:t>t</w:t>
        </w:r>
        <w:r w:rsidRPr="00062C80">
          <w:rPr>
            <w:rStyle w:val="Collegamentoipertestuale"/>
            <w:rFonts w:ascii="Arial" w:hAnsi="Arial" w:cs="Arial"/>
            <w:i/>
            <w:sz w:val="23"/>
            <w:szCs w:val="23"/>
          </w:rPr>
          <w:t>t. 37, 42 e 85 della Costituzione cantonale (iniziativa popolare legislativa, referendum facoltativo e revisione parziale della Costituzione): più voce al popolo</w:t>
        </w:r>
      </w:hyperlink>
      <w:r w:rsidRPr="00B14415">
        <w:rPr>
          <w:rFonts w:ascii="Arial" w:hAnsi="Arial" w:cs="Arial"/>
          <w:i/>
          <w:color w:val="auto"/>
          <w:sz w:val="23"/>
          <w:szCs w:val="23"/>
        </w:rPr>
        <w:t>"</w:t>
      </w:r>
      <w:bookmarkEnd w:id="171"/>
    </w:p>
    <w:p w:rsidR="00181206" w:rsidRPr="00356B87" w:rsidRDefault="00181206" w:rsidP="00181206">
      <w:pPr>
        <w:spacing w:before="120"/>
        <w:rPr>
          <w:szCs w:val="24"/>
        </w:rPr>
      </w:pPr>
      <w:r w:rsidRPr="00356B87">
        <w:rPr>
          <w:szCs w:val="24"/>
        </w:rPr>
        <w:t>L'atto parlamentare</w:t>
      </w:r>
      <w:r w:rsidR="00AB1638">
        <w:rPr>
          <w:szCs w:val="24"/>
        </w:rPr>
        <w:t xml:space="preserve"> –</w:t>
      </w:r>
      <w:r w:rsidRPr="00356B87">
        <w:rPr>
          <w:szCs w:val="24"/>
        </w:rPr>
        <w:t xml:space="preserve"> partendo dal presupposto che «</w:t>
      </w:r>
      <w:r w:rsidRPr="00356B87">
        <w:rPr>
          <w:i/>
          <w:szCs w:val="24"/>
        </w:rPr>
        <w:t xml:space="preserve">il Ticino è il Cantone che </w:t>
      </w:r>
      <w:r w:rsidR="00AB1638">
        <w:rPr>
          <w:i/>
          <w:szCs w:val="24"/>
        </w:rPr>
        <w:br/>
      </w:r>
      <w:r w:rsidRPr="00356B87">
        <w:rPr>
          <w:i/>
          <w:szCs w:val="24"/>
        </w:rPr>
        <w:t>nel complesso pone i limiti più difficili per l'esercizio dei diritti popolari a livello cantonale</w:t>
      </w:r>
      <w:r w:rsidRPr="00356B87">
        <w:rPr>
          <w:szCs w:val="24"/>
        </w:rPr>
        <w:t>», sia sul piano del numero di firme richiesto sia a livello del tempo</w:t>
      </w:r>
      <w:r w:rsidR="00AB1638">
        <w:rPr>
          <w:szCs w:val="24"/>
        </w:rPr>
        <w:t xml:space="preserve"> a disposizione per la raccolta –</w:t>
      </w:r>
      <w:r w:rsidRPr="00356B87">
        <w:rPr>
          <w:szCs w:val="24"/>
        </w:rPr>
        <w:t xml:space="preserve"> chiede di modificare gli ar</w:t>
      </w:r>
      <w:r w:rsidR="00916E93">
        <w:rPr>
          <w:szCs w:val="24"/>
        </w:rPr>
        <w:t>t</w:t>
      </w:r>
      <w:r w:rsidRPr="00356B87">
        <w:rPr>
          <w:szCs w:val="24"/>
        </w:rPr>
        <w:t xml:space="preserve">t. 37, 42 e 85 </w:t>
      </w:r>
      <w:proofErr w:type="spellStart"/>
      <w:r w:rsidRPr="00356B87">
        <w:rPr>
          <w:szCs w:val="24"/>
        </w:rPr>
        <w:t>Cost</w:t>
      </w:r>
      <w:proofErr w:type="spellEnd"/>
      <w:r w:rsidRPr="00356B87">
        <w:rPr>
          <w:szCs w:val="24"/>
        </w:rPr>
        <w:t>. TI «</w:t>
      </w:r>
      <w:r w:rsidRPr="00356B87">
        <w:rPr>
          <w:i/>
          <w:szCs w:val="24"/>
        </w:rPr>
        <w:t>nel senso di ridurre il numero delle firme necessarie per la riuscita di iniziative e referendum e aumentare nel contempo il tempo a disposizione per la raccolta delle firme, in misura tale da avvicinarsi (senza tuttavia raggiungerla) alla media nazionale</w:t>
      </w:r>
      <w:r w:rsidRPr="00356B87">
        <w:rPr>
          <w:szCs w:val="24"/>
        </w:rPr>
        <w:t xml:space="preserve">»; vale a dire: 6'000 firme in 5 mesi per le iniziative popolari costituzionali, 5'000 firme in 4 mesi per le iniziativa popolari legislative e </w:t>
      </w:r>
      <w:r w:rsidRPr="00356B87">
        <w:rPr>
          <w:szCs w:val="24"/>
        </w:rPr>
        <w:br/>
        <w:t>4'500 firme in 50 giorni per i referendum.</w:t>
      </w:r>
    </w:p>
    <w:p w:rsidR="00181206" w:rsidRDefault="00181206" w:rsidP="00181206">
      <w:pPr>
        <w:spacing w:before="120"/>
        <w:rPr>
          <w:szCs w:val="24"/>
        </w:rPr>
      </w:pPr>
      <w:r w:rsidRPr="00356B87">
        <w:rPr>
          <w:szCs w:val="24"/>
        </w:rPr>
        <w:t>Il Consiglio di Stato, pur consapevole che il Canton Ticino «</w:t>
      </w:r>
      <w:r w:rsidRPr="00356B87">
        <w:rPr>
          <w:i/>
          <w:szCs w:val="24"/>
        </w:rPr>
        <w:t>si situa tra quelli con i requisiti più severi per la riuscita di domande di iniziativa e di referendum</w:t>
      </w:r>
      <w:r w:rsidRPr="00356B87">
        <w:rPr>
          <w:szCs w:val="24"/>
        </w:rPr>
        <w:t>», reputa che le disposizioni vigenti «</w:t>
      </w:r>
      <w:r w:rsidRPr="00356B87">
        <w:rPr>
          <w:i/>
          <w:szCs w:val="24"/>
        </w:rPr>
        <w:t>consentano un equilibrio appropriato tra il diritto dei cittadini di proporre modifiche costituzionali o legislative o di opporsi a decisioni parlamentari e l'esigenza di evitare votazioni su temi considerati meno prioritari dagli elettori</w:t>
      </w:r>
      <w:r w:rsidRPr="00356B87">
        <w:rPr>
          <w:szCs w:val="24"/>
        </w:rPr>
        <w:t>». Il Governo invita pertanto il G</w:t>
      </w:r>
      <w:r w:rsidR="00356B87" w:rsidRPr="00356B87">
        <w:rPr>
          <w:szCs w:val="24"/>
        </w:rPr>
        <w:t>ran Consiglio</w:t>
      </w:r>
      <w:r w:rsidRPr="00356B87">
        <w:rPr>
          <w:szCs w:val="24"/>
        </w:rPr>
        <w:t xml:space="preserve"> a respingere l'atto parlamentare in oggetto.</w:t>
      </w:r>
    </w:p>
    <w:p w:rsidR="00356B87" w:rsidRDefault="00356B87" w:rsidP="00356B87">
      <w:pPr>
        <w:pStyle w:val="Default"/>
        <w:spacing w:before="120"/>
        <w:jc w:val="both"/>
        <w:rPr>
          <w:lang w:val="it-IT"/>
        </w:rPr>
      </w:pPr>
      <w:r w:rsidRPr="00DA3FFC">
        <w:rPr>
          <w:u w:val="single"/>
          <w:lang w:val="it-IT"/>
        </w:rPr>
        <w:lastRenderedPageBreak/>
        <w:t xml:space="preserve">L'iniziativa parlamentare </w:t>
      </w:r>
      <w:r>
        <w:rPr>
          <w:u w:val="single"/>
          <w:lang w:val="it-IT"/>
        </w:rPr>
        <w:t xml:space="preserve">generica in oggetto </w:t>
      </w:r>
      <w:r w:rsidRPr="00DA3FFC">
        <w:rPr>
          <w:u w:val="single"/>
          <w:lang w:val="it-IT"/>
        </w:rPr>
        <w:t xml:space="preserve">è da ritenersi </w:t>
      </w:r>
      <w:r>
        <w:rPr>
          <w:u w:val="single"/>
          <w:lang w:val="it-IT"/>
        </w:rPr>
        <w:t>parzialmente accolta</w:t>
      </w:r>
      <w:r w:rsidRPr="00DA3FFC">
        <w:rPr>
          <w:u w:val="single"/>
          <w:lang w:val="it-IT"/>
        </w:rPr>
        <w:t xml:space="preserve"> dalla maggioranza della Commissione, mentre è da consid</w:t>
      </w:r>
      <w:r>
        <w:rPr>
          <w:u w:val="single"/>
          <w:lang w:val="it-IT"/>
        </w:rPr>
        <w:t>erarsi respinta dalla minoranza</w:t>
      </w:r>
      <w:r>
        <w:rPr>
          <w:lang w:val="it-IT"/>
        </w:rPr>
        <w:t>.</w:t>
      </w:r>
    </w:p>
    <w:p w:rsidR="00181206" w:rsidRDefault="00181206" w:rsidP="007321D5">
      <w:pPr>
        <w:pStyle w:val="Default"/>
        <w:spacing w:line="360" w:lineRule="auto"/>
        <w:jc w:val="both"/>
        <w:rPr>
          <w:lang w:val="it-IT"/>
        </w:rPr>
      </w:pPr>
    </w:p>
    <w:p w:rsidR="00576D6A" w:rsidRPr="00644611" w:rsidRDefault="004247AC" w:rsidP="00576D6A">
      <w:pPr>
        <w:pStyle w:val="Titolo2"/>
        <w:spacing w:before="0"/>
        <w:rPr>
          <w:rFonts w:ascii="Arial" w:hAnsi="Arial" w:cs="Arial"/>
          <w:b w:val="0"/>
          <w:color w:val="auto"/>
          <w:sz w:val="24"/>
          <w:szCs w:val="24"/>
        </w:rPr>
      </w:pPr>
      <w:bookmarkStart w:id="172" w:name="_Toc527974582"/>
      <w:r>
        <w:rPr>
          <w:rFonts w:ascii="Arial" w:hAnsi="Arial" w:cs="Arial"/>
          <w:color w:val="auto"/>
          <w:sz w:val="24"/>
          <w:szCs w:val="24"/>
          <w:lang w:val="it-CH"/>
        </w:rPr>
        <w:t xml:space="preserve">art. 98 </w:t>
      </w:r>
      <w:r w:rsidR="00576D6A" w:rsidRPr="00644611">
        <w:rPr>
          <w:rFonts w:ascii="Arial" w:hAnsi="Arial" w:cs="Arial"/>
          <w:color w:val="auto"/>
          <w:sz w:val="24"/>
          <w:szCs w:val="24"/>
          <w:lang w:val="it-CH"/>
        </w:rPr>
        <w:t>"</w:t>
      </w:r>
      <w:r w:rsidR="00576D6A">
        <w:rPr>
          <w:rFonts w:ascii="Arial" w:hAnsi="Arial" w:cs="Arial"/>
          <w:color w:val="auto"/>
          <w:sz w:val="24"/>
          <w:szCs w:val="24"/>
          <w:lang w:val="it-CH"/>
        </w:rPr>
        <w:t>Apposizione della firma"</w:t>
      </w:r>
      <w:bookmarkEnd w:id="172"/>
    </w:p>
    <w:p w:rsidR="00576D6A" w:rsidRPr="004B5C48" w:rsidRDefault="00576D6A" w:rsidP="00576D6A">
      <w:pPr>
        <w:tabs>
          <w:tab w:val="left" w:pos="567"/>
        </w:tabs>
        <w:spacing w:before="120"/>
        <w:rPr>
          <w:i/>
          <w:sz w:val="20"/>
        </w:rPr>
      </w:pPr>
      <w:r w:rsidRPr="004B5C48">
        <w:rPr>
          <w:i/>
          <w:sz w:val="20"/>
        </w:rPr>
        <w:tab/>
      </w:r>
      <w:r w:rsidRPr="004B5C48">
        <w:rPr>
          <w:i/>
          <w:sz w:val="20"/>
          <w:highlight w:val="green"/>
        </w:rPr>
        <w:t>modifiche</w:t>
      </w:r>
      <w:r w:rsidR="004B5C48" w:rsidRPr="004B5C48">
        <w:rPr>
          <w:i/>
          <w:sz w:val="20"/>
          <w:highlight w:val="green"/>
        </w:rPr>
        <w:t xml:space="preserve"> solo</w:t>
      </w:r>
      <w:r w:rsidRPr="004B5C48">
        <w:rPr>
          <w:i/>
          <w:sz w:val="20"/>
          <w:highlight w:val="green"/>
        </w:rPr>
        <w:t xml:space="preserve"> formali</w:t>
      </w:r>
      <w:r w:rsidR="004B5C48" w:rsidRPr="004B5C48">
        <w:rPr>
          <w:i/>
          <w:sz w:val="20"/>
          <w:highlight w:val="green"/>
        </w:rPr>
        <w:t xml:space="preserve"> rispetto alla versione governativa</w:t>
      </w:r>
    </w:p>
    <w:p w:rsidR="00576D6A" w:rsidRDefault="00576D6A" w:rsidP="007321D5">
      <w:pPr>
        <w:pStyle w:val="Default"/>
        <w:spacing w:line="360" w:lineRule="auto"/>
        <w:jc w:val="both"/>
        <w:rPr>
          <w:lang w:val="it-IT"/>
        </w:rPr>
      </w:pPr>
    </w:p>
    <w:p w:rsidR="00576D6A" w:rsidRDefault="00576D6A" w:rsidP="00576D6A">
      <w:pPr>
        <w:pStyle w:val="Titolo2"/>
        <w:tabs>
          <w:tab w:val="left" w:pos="709"/>
        </w:tabs>
        <w:spacing w:before="0"/>
        <w:rPr>
          <w:rFonts w:ascii="Arial" w:hAnsi="Arial" w:cs="Arial"/>
          <w:color w:val="auto"/>
          <w:sz w:val="24"/>
          <w:szCs w:val="24"/>
        </w:rPr>
      </w:pPr>
      <w:bookmarkStart w:id="173" w:name="_Toc527974583"/>
      <w:r w:rsidRPr="00947F2B">
        <w:rPr>
          <w:rFonts w:ascii="Arial" w:hAnsi="Arial" w:cs="Arial"/>
          <w:color w:val="auto"/>
          <w:sz w:val="24"/>
          <w:szCs w:val="24"/>
        </w:rPr>
        <w:t xml:space="preserve">art. </w:t>
      </w:r>
      <w:r w:rsidR="004247AC">
        <w:rPr>
          <w:rFonts w:ascii="Arial" w:hAnsi="Arial" w:cs="Arial"/>
          <w:color w:val="auto"/>
          <w:sz w:val="24"/>
          <w:szCs w:val="24"/>
        </w:rPr>
        <w:t xml:space="preserve">99 </w:t>
      </w:r>
      <w:r>
        <w:rPr>
          <w:rFonts w:ascii="Arial" w:hAnsi="Arial" w:cs="Arial"/>
          <w:color w:val="auto"/>
          <w:sz w:val="24"/>
          <w:szCs w:val="24"/>
        </w:rPr>
        <w:t>"Raccolta delle firme"</w:t>
      </w:r>
      <w:bookmarkEnd w:id="173"/>
    </w:p>
    <w:p w:rsidR="004B5C48" w:rsidRPr="00367C4A" w:rsidRDefault="004B5C48" w:rsidP="004B5C48">
      <w:pPr>
        <w:tabs>
          <w:tab w:val="left" w:pos="567"/>
        </w:tabs>
        <w:spacing w:before="120"/>
        <w:ind w:left="567"/>
        <w:rPr>
          <w:i/>
          <w:sz w:val="20"/>
          <w:highlight w:val="yellow"/>
        </w:rPr>
      </w:pPr>
      <w:r w:rsidRPr="00367C4A">
        <w:rPr>
          <w:i/>
          <w:sz w:val="20"/>
          <w:highlight w:val="yellow"/>
        </w:rPr>
        <w:t>modifiche della maggioranza ris</w:t>
      </w:r>
      <w:r>
        <w:rPr>
          <w:i/>
          <w:sz w:val="20"/>
          <w:highlight w:val="yellow"/>
        </w:rPr>
        <w:t>petto alla versione governativa</w:t>
      </w:r>
    </w:p>
    <w:p w:rsidR="004B5C48" w:rsidRPr="00367C4A" w:rsidRDefault="004B5C48" w:rsidP="004B5C48">
      <w:pPr>
        <w:tabs>
          <w:tab w:val="left" w:pos="567"/>
        </w:tabs>
        <w:spacing w:before="120"/>
        <w:ind w:left="567"/>
        <w:rPr>
          <w:i/>
          <w:sz w:val="20"/>
        </w:rPr>
      </w:pPr>
      <w:r w:rsidRPr="00367C4A">
        <w:rPr>
          <w:i/>
          <w:sz w:val="20"/>
          <w:highlight w:val="yellow"/>
        </w:rPr>
        <w:t>ipotesi di emendamento della minoranza rispetto alla versione della maggioranza</w:t>
      </w:r>
    </w:p>
    <w:p w:rsidR="00576D6A" w:rsidRPr="004B5C48" w:rsidRDefault="00576D6A" w:rsidP="00576D6A"/>
    <w:p w:rsidR="00576D6A" w:rsidRPr="008D6A3E" w:rsidRDefault="00576D6A" w:rsidP="00576D6A">
      <w:pPr>
        <w:pStyle w:val="Titolo3"/>
        <w:tabs>
          <w:tab w:val="left" w:pos="567"/>
        </w:tabs>
        <w:spacing w:before="0"/>
        <w:rPr>
          <w:rFonts w:ascii="Arial" w:hAnsi="Arial" w:cs="Arial"/>
          <w:b w:val="0"/>
          <w:i/>
          <w:color w:val="auto"/>
        </w:rPr>
      </w:pPr>
      <w:bookmarkStart w:id="174" w:name="_Toc527974584"/>
      <w:r w:rsidRPr="008D6A3E">
        <w:rPr>
          <w:rFonts w:ascii="Arial" w:hAnsi="Arial" w:cs="Arial"/>
          <w:b w:val="0"/>
          <w:i/>
          <w:color w:val="auto"/>
          <w:u w:val="single"/>
        </w:rPr>
        <w:t>La maggioranza della Commissione</w:t>
      </w:r>
      <w:bookmarkEnd w:id="174"/>
    </w:p>
    <w:p w:rsidR="00576D6A" w:rsidRDefault="00576D6A" w:rsidP="00576D6A">
      <w:pPr>
        <w:spacing w:before="120"/>
      </w:pPr>
      <w:r>
        <w:t>La maggioranza della Commissione</w:t>
      </w:r>
      <w:r w:rsidR="002E01F8">
        <w:t xml:space="preserve"> (12 membri)</w:t>
      </w:r>
      <w:r>
        <w:t xml:space="preserve"> </w:t>
      </w:r>
      <w:r w:rsidR="00584066">
        <w:t xml:space="preserve">ha risolto di </w:t>
      </w:r>
      <w:r w:rsidR="00584066" w:rsidRPr="00584066">
        <w:t xml:space="preserve">reintrodurre l'art. 121 </w:t>
      </w:r>
      <w:r w:rsidR="002E01F8">
        <w:br/>
      </w:r>
      <w:r w:rsidR="00584066" w:rsidRPr="00584066">
        <w:t>cpv. 3 attuale LEDP</w:t>
      </w:r>
      <w:r w:rsidR="00531C2D">
        <w:t xml:space="preserve"> – che i</w:t>
      </w:r>
      <w:r w:rsidR="00584066">
        <w:t>l Consiglio di Stato</w:t>
      </w:r>
      <w:r w:rsidR="00531C2D">
        <w:t>,</w:t>
      </w:r>
      <w:r w:rsidR="00531C2D" w:rsidRPr="00531C2D">
        <w:t xml:space="preserve"> </w:t>
      </w:r>
      <w:r w:rsidR="00531C2D">
        <w:t>con il messaggio n. 7185, propone di abrogare –</w:t>
      </w:r>
      <w:r w:rsidR="00584066" w:rsidRPr="00584066">
        <w:t>, dando però al</w:t>
      </w:r>
      <w:r w:rsidR="00584066">
        <w:t xml:space="preserve">le cancellerie comunali e non al sindaco il compito </w:t>
      </w:r>
      <w:r w:rsidR="00584066" w:rsidRPr="00584066">
        <w:t>di annunciare l</w:t>
      </w:r>
      <w:r w:rsidR="00584066">
        <w:t xml:space="preserve">'avvenuto deposito delle liste, </w:t>
      </w:r>
      <w:r w:rsidR="00584066" w:rsidRPr="00584066">
        <w:t xml:space="preserve">affinché </w:t>
      </w:r>
      <w:r w:rsidR="00584066">
        <w:t>esso</w:t>
      </w:r>
      <w:r w:rsidR="00584066" w:rsidRPr="00584066">
        <w:t xml:space="preserve"> diventi un atto puramente amministrativo</w:t>
      </w:r>
      <w:r w:rsidR="00584066">
        <w:t>.</w:t>
      </w:r>
    </w:p>
    <w:p w:rsidR="00584066" w:rsidRDefault="00584066" w:rsidP="00576D6A">
      <w:pPr>
        <w:spacing w:before="120"/>
      </w:pPr>
      <w:r>
        <w:t xml:space="preserve">È importante rilevare che </w:t>
      </w:r>
      <w:r w:rsidRPr="00584066">
        <w:t>l'art. 99</w:t>
      </w:r>
      <w:r w:rsidR="00636FF4">
        <w:t xml:space="preserve"> </w:t>
      </w:r>
      <w:r w:rsidRPr="00584066">
        <w:t xml:space="preserve">cpv. 5 precisa che le firme apposte dagli aventi diritto di voto a una domanda di </w:t>
      </w:r>
      <w:r>
        <w:t xml:space="preserve">iniziativa popolare </w:t>
      </w:r>
      <w:r w:rsidRPr="00584066">
        <w:t xml:space="preserve">e di referendum non possono essere ritirate né prima né dopo il deposito delle liste con le firme. In tal modo si vuole evitare che vengano esercitate pressioni sui </w:t>
      </w:r>
      <w:r>
        <w:t>cittadini che hanno firmato un'iniziativa popolare</w:t>
      </w:r>
      <w:r w:rsidRPr="00584066">
        <w:t xml:space="preserve"> o un referendum per far ritirare loro la firma. Inoltre, secondo il principio della buona fede, i promotori di tali domande devono poter confidare sul fatto che le firme raccolte</w:t>
      </w:r>
      <w:r>
        <w:t xml:space="preserve"> </w:t>
      </w:r>
      <w:r w:rsidRPr="00584066">
        <w:t>siano acquisite (riservati i casi di stralcio in occasione dell'attestazione della validità della firma da parte dei Comuni).</w:t>
      </w:r>
    </w:p>
    <w:p w:rsidR="00576D6A" w:rsidRDefault="00576D6A" w:rsidP="00576D6A">
      <w:pPr>
        <w:pStyle w:val="Default"/>
        <w:jc w:val="both"/>
        <w:rPr>
          <w:color w:val="auto"/>
          <w:lang w:val="it-IT"/>
        </w:rPr>
      </w:pPr>
    </w:p>
    <w:p w:rsidR="00576D6A" w:rsidRDefault="00576D6A" w:rsidP="00576D6A">
      <w:pPr>
        <w:pStyle w:val="Titolo3"/>
        <w:tabs>
          <w:tab w:val="left" w:pos="567"/>
        </w:tabs>
        <w:spacing w:before="0"/>
        <w:rPr>
          <w:rFonts w:ascii="Arial" w:hAnsi="Arial" w:cs="Arial"/>
          <w:b w:val="0"/>
          <w:color w:val="auto"/>
          <w:u w:val="single"/>
        </w:rPr>
      </w:pPr>
      <w:bookmarkStart w:id="175" w:name="_Toc527974585"/>
      <w:r w:rsidRPr="008D6A3E">
        <w:rPr>
          <w:rFonts w:ascii="Arial" w:hAnsi="Arial" w:cs="Arial"/>
          <w:b w:val="0"/>
          <w:i/>
          <w:color w:val="auto"/>
          <w:u w:val="single"/>
        </w:rPr>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175"/>
    </w:p>
    <w:p w:rsidR="00576D6A" w:rsidRPr="00E90D90" w:rsidRDefault="00576D6A" w:rsidP="00576D6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576D6A" w:rsidRPr="00D64460" w:rsidTr="00AB1CDD">
        <w:tc>
          <w:tcPr>
            <w:tcW w:w="1488" w:type="dxa"/>
          </w:tcPr>
          <w:p w:rsidR="00576D6A" w:rsidRPr="00696DDD" w:rsidRDefault="00576D6A" w:rsidP="00A564F4">
            <w:pPr>
              <w:ind w:right="72"/>
              <w:jc w:val="left"/>
              <w:rPr>
                <w:rFonts w:cs="Arial"/>
                <w:sz w:val="20"/>
              </w:rPr>
            </w:pPr>
          </w:p>
          <w:p w:rsidR="00576D6A" w:rsidRPr="00696DDD" w:rsidRDefault="00576D6A" w:rsidP="00A564F4">
            <w:pPr>
              <w:spacing w:before="60" w:after="120"/>
              <w:ind w:right="74"/>
              <w:rPr>
                <w:rFonts w:cs="Arial"/>
                <w:sz w:val="20"/>
              </w:rPr>
            </w:pPr>
          </w:p>
          <w:p w:rsidR="00576D6A" w:rsidRPr="00237DA9" w:rsidRDefault="00584066" w:rsidP="00A564F4">
            <w:pPr>
              <w:jc w:val="left"/>
              <w:rPr>
                <w:b/>
                <w:sz w:val="16"/>
                <w:szCs w:val="16"/>
              </w:rPr>
            </w:pPr>
            <w:r>
              <w:rPr>
                <w:b/>
                <w:sz w:val="16"/>
                <w:szCs w:val="16"/>
              </w:rPr>
              <w:t>Raccolta delle firme</w:t>
            </w:r>
          </w:p>
        </w:tc>
        <w:tc>
          <w:tcPr>
            <w:tcW w:w="8221" w:type="dxa"/>
          </w:tcPr>
          <w:p w:rsidR="00576D6A" w:rsidRPr="008F1823" w:rsidRDefault="008F1823" w:rsidP="00AB1CDD">
            <w:pPr>
              <w:spacing w:before="60" w:after="120"/>
              <w:ind w:right="74"/>
              <w:rPr>
                <w:b/>
                <w:sz w:val="20"/>
                <w:u w:val="single"/>
                <w:shd w:val="pct10" w:color="auto" w:fill="auto"/>
                <w:lang w:val="it-CH"/>
              </w:rPr>
            </w:pPr>
            <w:r w:rsidRPr="008F1823">
              <w:rPr>
                <w:b/>
                <w:sz w:val="20"/>
                <w:u w:val="single"/>
                <w:shd w:val="pct10" w:color="auto" w:fill="auto"/>
                <w:lang w:val="it-CH"/>
              </w:rPr>
              <w:t xml:space="preserve">ipotesi di </w:t>
            </w:r>
            <w:r w:rsidR="00576D6A" w:rsidRPr="008F1823">
              <w:rPr>
                <w:b/>
                <w:sz w:val="20"/>
                <w:u w:val="single"/>
                <w:shd w:val="pct10" w:color="auto" w:fill="auto"/>
                <w:lang w:val="it-CH"/>
              </w:rPr>
              <w:t xml:space="preserve">emendamento </w:t>
            </w:r>
            <w:r w:rsidRPr="008F1823">
              <w:rPr>
                <w:b/>
                <w:sz w:val="20"/>
                <w:u w:val="single"/>
                <w:shd w:val="pct10" w:color="auto" w:fill="auto"/>
                <w:lang w:val="it-CH"/>
              </w:rPr>
              <w:t xml:space="preserve">[n. </w:t>
            </w:r>
            <w:r w:rsidR="00576D6A" w:rsidRPr="008F1823">
              <w:rPr>
                <w:b/>
                <w:sz w:val="20"/>
                <w:u w:val="single"/>
                <w:shd w:val="pct10" w:color="auto" w:fill="auto"/>
                <w:lang w:val="it-CH"/>
              </w:rPr>
              <w:t>2</w:t>
            </w:r>
            <w:r w:rsidR="00AB1638" w:rsidRPr="008F1823">
              <w:rPr>
                <w:b/>
                <w:sz w:val="20"/>
                <w:u w:val="single"/>
                <w:shd w:val="pct10" w:color="auto" w:fill="auto"/>
                <w:lang w:val="it-CH"/>
              </w:rPr>
              <w:t>9</w:t>
            </w:r>
            <w:r>
              <w:rPr>
                <w:b/>
                <w:sz w:val="20"/>
                <w:u w:val="single"/>
                <w:shd w:val="pct10" w:color="auto" w:fill="auto"/>
                <w:lang w:val="it-CH"/>
              </w:rPr>
              <w:t>]</w:t>
            </w:r>
            <w:r w:rsidR="004247AC" w:rsidRPr="008F1823">
              <w:rPr>
                <w:b/>
                <w:sz w:val="20"/>
                <w:u w:val="single"/>
                <w:shd w:val="pct10" w:color="auto" w:fill="auto"/>
                <w:lang w:val="it-CH"/>
              </w:rPr>
              <w:t xml:space="preserve">: art. 99 </w:t>
            </w:r>
            <w:r w:rsidR="00584066" w:rsidRPr="008F1823">
              <w:rPr>
                <w:b/>
                <w:sz w:val="20"/>
                <w:u w:val="single"/>
                <w:shd w:val="pct10" w:color="auto" w:fill="auto"/>
                <w:lang w:val="it-CH"/>
              </w:rPr>
              <w:t>cpv. 4</w:t>
            </w:r>
            <w:r>
              <w:rPr>
                <w:b/>
                <w:sz w:val="20"/>
                <w:u w:val="single"/>
                <w:shd w:val="pct10" w:color="auto" w:fill="auto"/>
                <w:lang w:val="it-CH"/>
              </w:rPr>
              <w:t xml:space="preserve"> nuova LEDP</w:t>
            </w:r>
          </w:p>
          <w:p w:rsidR="00576D6A" w:rsidRPr="008F1823" w:rsidRDefault="00576D6A" w:rsidP="00AB1CDD">
            <w:pPr>
              <w:ind w:right="74"/>
              <w:rPr>
                <w:rFonts w:cs="Arial"/>
                <w:b/>
                <w:sz w:val="18"/>
                <w:szCs w:val="18"/>
                <w:lang w:val="it-CH"/>
              </w:rPr>
            </w:pPr>
            <w:r w:rsidRPr="008F1823">
              <w:rPr>
                <w:rFonts w:cs="Arial"/>
                <w:b/>
                <w:sz w:val="18"/>
                <w:szCs w:val="18"/>
                <w:lang w:val="it-CH"/>
              </w:rPr>
              <w:t>Art. 9</w:t>
            </w:r>
            <w:r w:rsidR="004247AC" w:rsidRPr="008F1823">
              <w:rPr>
                <w:rFonts w:cs="Arial"/>
                <w:b/>
                <w:sz w:val="18"/>
                <w:szCs w:val="18"/>
                <w:lang w:val="it-CH"/>
              </w:rPr>
              <w:t xml:space="preserve">9 </w:t>
            </w:r>
            <w:r w:rsidR="00584066" w:rsidRPr="008F1823">
              <w:rPr>
                <w:rFonts w:cs="Arial"/>
                <w:b/>
                <w:sz w:val="18"/>
                <w:szCs w:val="18"/>
                <w:lang w:val="it-CH"/>
              </w:rPr>
              <w:t>cpv. 4</w:t>
            </w:r>
          </w:p>
          <w:p w:rsidR="00576D6A" w:rsidRPr="00FE5903" w:rsidRDefault="00584066" w:rsidP="00AB1CDD">
            <w:pPr>
              <w:shd w:val="clear" w:color="auto" w:fill="FFFFFF"/>
              <w:spacing w:after="60"/>
              <w:ind w:right="74"/>
              <w:rPr>
                <w:sz w:val="18"/>
                <w:szCs w:val="18"/>
              </w:rPr>
            </w:pPr>
            <w:r w:rsidRPr="00584066">
              <w:rPr>
                <w:sz w:val="18"/>
                <w:szCs w:val="18"/>
                <w:vertAlign w:val="superscript"/>
              </w:rPr>
              <w:t>4</w:t>
            </w:r>
            <w:r w:rsidRPr="00584066">
              <w:rPr>
                <w:sz w:val="18"/>
                <w:szCs w:val="18"/>
              </w:rPr>
              <w:t>L'uso del suolo pubblico per la raccolta organizzata delle firme richiede la notif</w:t>
            </w:r>
            <w:r>
              <w:rPr>
                <w:sz w:val="18"/>
                <w:szCs w:val="18"/>
              </w:rPr>
              <w:t>i</w:t>
            </w:r>
            <w:r w:rsidRPr="00584066">
              <w:rPr>
                <w:sz w:val="18"/>
                <w:szCs w:val="18"/>
              </w:rPr>
              <w:t>ca preventiva del Municipio, che stabilisce le condizioni di tempo e di luogo per la raccolta. L'uso del suolo pubblico a tale scopo, come pure il rilascio della necessaria autorizzazione, sono esentati da qualsiasi emolumento e sono favoriti in specie in occasione di votazioni o elezioni.</w:t>
            </w:r>
          </w:p>
        </w:tc>
      </w:tr>
    </w:tbl>
    <w:p w:rsidR="00576D6A" w:rsidRDefault="00576D6A" w:rsidP="007321D5">
      <w:pPr>
        <w:spacing w:before="120"/>
        <w:rPr>
          <w:lang w:val="it-CH"/>
        </w:rPr>
      </w:pPr>
      <w:r>
        <w:t>La minoranza della Commissione</w:t>
      </w:r>
      <w:r w:rsidR="008F1823">
        <w:t xml:space="preserve"> (1 membro)</w:t>
      </w:r>
      <w:r w:rsidR="00584066">
        <w:t xml:space="preserve"> aderisce alle considerazioni della maggioranza, ma nel contempo </w:t>
      </w:r>
      <w:r w:rsidR="00584066" w:rsidRPr="00584066">
        <w:t xml:space="preserve">propone di </w:t>
      </w:r>
      <w:r w:rsidR="00C978F9">
        <w:t>modificare l'impostazione del cpv. 4, nel senso che la raccolta delle firme non richiede l'autorizzazione del Municipio, ma solo un obbligo di notifica allo stesso; infatti, p</w:t>
      </w:r>
      <w:r w:rsidR="00584066" w:rsidRPr="00584066">
        <w:t xml:space="preserve">arlare di "richiesta di autorizzazione" ingenera l'idea che tale autorizzazione possa anche essere negata, </w:t>
      </w:r>
      <w:r w:rsidR="00E969ED">
        <w:t>ciò</w:t>
      </w:r>
      <w:r w:rsidR="00584066" w:rsidRPr="00584066">
        <w:t xml:space="preserve"> che sarebbe in contrasto con la libertà di raccolta delle firme</w:t>
      </w:r>
      <w:r w:rsidR="00E969ED">
        <w:t>.</w:t>
      </w:r>
    </w:p>
    <w:p w:rsidR="00E93E4C" w:rsidRPr="00062C80" w:rsidRDefault="00E93E4C" w:rsidP="00E93E4C">
      <w:pPr>
        <w:pStyle w:val="Default"/>
        <w:jc w:val="both"/>
        <w:rPr>
          <w:sz w:val="32"/>
          <w:szCs w:val="32"/>
          <w:lang w:val="it-IT"/>
        </w:rPr>
      </w:pPr>
    </w:p>
    <w:p w:rsidR="00E93E4C" w:rsidRPr="00B14415" w:rsidRDefault="00E93E4C" w:rsidP="001D59DB">
      <w:pPr>
        <w:pStyle w:val="Titolo3"/>
        <w:spacing w:before="0"/>
        <w:rPr>
          <w:rFonts w:ascii="Arial" w:hAnsi="Arial" w:cs="Arial"/>
          <w:i/>
          <w:color w:val="auto"/>
          <w:sz w:val="23"/>
          <w:szCs w:val="23"/>
        </w:rPr>
      </w:pPr>
      <w:bookmarkStart w:id="176" w:name="_Toc527974586"/>
      <w:r w:rsidRPr="00062C80">
        <w:rPr>
          <w:rFonts w:ascii="Arial" w:hAnsi="Arial" w:cs="Arial"/>
          <w:i/>
          <w:color w:val="auto"/>
          <w:sz w:val="23"/>
          <w:szCs w:val="23"/>
          <w:u w:val="single"/>
        </w:rPr>
        <w:t>Iniziativa parlamentare elaborata del 20 novembre 2017 di Matteo Pronzini "</w:t>
      </w:r>
      <w:hyperlink r:id="rId51" w:history="1">
        <w:r w:rsidRPr="00062C80">
          <w:rPr>
            <w:rStyle w:val="Collegamentoipertestuale"/>
            <w:rFonts w:ascii="Arial" w:hAnsi="Arial" w:cs="Arial"/>
            <w:i/>
            <w:sz w:val="23"/>
            <w:szCs w:val="23"/>
          </w:rPr>
          <w:t>Modifica dell'art. 121 LEDP: vietare la raccolta di firme per iniziative o referendum a pagamento</w:t>
        </w:r>
      </w:hyperlink>
      <w:r w:rsidRPr="00B14415">
        <w:rPr>
          <w:rFonts w:ascii="Arial" w:hAnsi="Arial" w:cs="Arial"/>
          <w:i/>
          <w:color w:val="auto"/>
          <w:sz w:val="23"/>
          <w:szCs w:val="23"/>
        </w:rPr>
        <w:t>"</w:t>
      </w:r>
      <w:bookmarkEnd w:id="176"/>
    </w:p>
    <w:p w:rsidR="00E93E4C" w:rsidRPr="002E01F8" w:rsidRDefault="00E93E4C" w:rsidP="00E93E4C">
      <w:pPr>
        <w:spacing w:before="120"/>
      </w:pPr>
      <w:r w:rsidRPr="002E01F8">
        <w:t xml:space="preserve">L'atto parlamentare di Matteo Pronzini chiede, senza </w:t>
      </w:r>
      <w:r w:rsidR="004B5C48" w:rsidRPr="002E01F8">
        <w:t xml:space="preserve">alcuna </w:t>
      </w:r>
      <w:r w:rsidRPr="002E01F8">
        <w:t>argomenta</w:t>
      </w:r>
      <w:r w:rsidR="004B5C48" w:rsidRPr="002E01F8">
        <w:t>zione</w:t>
      </w:r>
      <w:r w:rsidRPr="002E01F8">
        <w:t>, che</w:t>
      </w:r>
      <w:r w:rsidR="001D5E8A">
        <w:t xml:space="preserve"> </w:t>
      </w:r>
      <w:r w:rsidR="001D5E8A">
        <w:br/>
        <w:t>nel</w:t>
      </w:r>
      <w:r w:rsidRPr="002E01F8">
        <w:t xml:space="preserve">l'art. 121 attuale LEDP (corrispondente all'art. 99 nuova LEDP) </w:t>
      </w:r>
      <w:r w:rsidR="001D5E8A">
        <w:t>venga introdotto</w:t>
      </w:r>
      <w:r w:rsidRPr="002E01F8">
        <w:t xml:space="preserve"> </w:t>
      </w:r>
      <w:r w:rsidR="001D5E8A">
        <w:t>i</w:t>
      </w:r>
      <w:r w:rsidRPr="002E01F8">
        <w:t>l divieto di offrire ricompense pecuniarie a coloro che raccolgono le firme per le iniziative e i referendum cantonali e comunali, prevedendo la sanzione della multa da infliggere a chi viola tale divieto.</w:t>
      </w:r>
    </w:p>
    <w:p w:rsidR="00E93E4C" w:rsidRPr="002E01F8" w:rsidRDefault="00E93E4C" w:rsidP="00E93E4C">
      <w:pPr>
        <w:pStyle w:val="Default"/>
        <w:spacing w:before="120"/>
        <w:jc w:val="both"/>
        <w:rPr>
          <w:lang w:val="it-IT"/>
        </w:rPr>
      </w:pPr>
      <w:r w:rsidRPr="002E01F8">
        <w:rPr>
          <w:lang w:val="it-IT"/>
        </w:rPr>
        <w:t xml:space="preserve">Il Consiglio di Stato – con il messaggio n. </w:t>
      </w:r>
      <w:hyperlink r:id="rId52" w:history="1">
        <w:r w:rsidRPr="002E01F8">
          <w:rPr>
            <w:rStyle w:val="Collegamentoipertestuale"/>
            <w:lang w:val="it-IT"/>
          </w:rPr>
          <w:t>7486</w:t>
        </w:r>
      </w:hyperlink>
      <w:r w:rsidRPr="002E01F8">
        <w:rPr>
          <w:lang w:val="it-IT"/>
        </w:rPr>
        <w:t xml:space="preserve"> del 17 gennaio 2018, appositamente allestito per evadere l'iniziativa parlamentare elaborata in oggetto –, «</w:t>
      </w:r>
      <w:r w:rsidRPr="002E01F8">
        <w:rPr>
          <w:i/>
          <w:lang w:val="it-IT"/>
        </w:rPr>
        <w:t>pur comprendendo le perplessità sulla raccolta a pagamento delle firme</w:t>
      </w:r>
      <w:r w:rsidRPr="002E01F8">
        <w:rPr>
          <w:lang w:val="it-IT"/>
        </w:rPr>
        <w:t>», invita il Gran Consiglio a respingerla.</w:t>
      </w:r>
    </w:p>
    <w:p w:rsidR="00E93E4C" w:rsidRPr="00E6770A" w:rsidRDefault="00E93E4C" w:rsidP="008F1823">
      <w:pPr>
        <w:pStyle w:val="Default"/>
        <w:spacing w:before="120"/>
        <w:jc w:val="both"/>
        <w:rPr>
          <w:lang w:val="it-IT"/>
        </w:rPr>
      </w:pPr>
      <w:r w:rsidRPr="00E6770A">
        <w:rPr>
          <w:lang w:val="it-IT"/>
        </w:rPr>
        <w:lastRenderedPageBreak/>
        <w:t>La Commissione</w:t>
      </w:r>
      <w:r w:rsidR="008F1823" w:rsidRPr="00E6770A">
        <w:rPr>
          <w:lang w:val="it-IT"/>
        </w:rPr>
        <w:t xml:space="preserve"> condivide unanimemente la posizione del Consiglio di Stato. </w:t>
      </w:r>
    </w:p>
    <w:p w:rsidR="00A011F5" w:rsidRDefault="00E6770A" w:rsidP="00B305FF">
      <w:pPr>
        <w:spacing w:before="120"/>
      </w:pPr>
      <w:r w:rsidRPr="00E6770A">
        <w:t>Innanzitutto, l</w:t>
      </w:r>
      <w:r w:rsidR="008F1823" w:rsidRPr="00E6770A">
        <w:t xml:space="preserve">a retribuzione dei raccoglitori di firme non interferisce </w:t>
      </w:r>
      <w:r w:rsidRPr="00E6770A">
        <w:t xml:space="preserve">in sé </w:t>
      </w:r>
      <w:r w:rsidR="008F1823" w:rsidRPr="00E6770A">
        <w:t>nell'esercizio dei diritti politici dei singoli cittadini.</w:t>
      </w:r>
      <w:r w:rsidRPr="00E6770A">
        <w:t xml:space="preserve"> Un conto è pagare un cittadino per firmare, ciò che sarebbe</w:t>
      </w:r>
      <w:r w:rsidRPr="004B5C48">
        <w:t xml:space="preserve"> gravissimo; si tratterebbe</w:t>
      </w:r>
      <w:r w:rsidR="00A011F5">
        <w:t xml:space="preserve"> infatti</w:t>
      </w:r>
      <w:r w:rsidRPr="004B5C48">
        <w:t xml:space="preserve"> di corruzione elettorale, così come previsto dall'</w:t>
      </w:r>
      <w:hyperlink r:id="rId53" w:anchor="a281" w:history="1">
        <w:r w:rsidRPr="00E6770A">
          <w:rPr>
            <w:rStyle w:val="Collegamentoipertestuale"/>
          </w:rPr>
          <w:t>art. 281</w:t>
        </w:r>
      </w:hyperlink>
      <w:r w:rsidRPr="004B5C48">
        <w:t xml:space="preserve"> </w:t>
      </w:r>
      <w:r>
        <w:t xml:space="preserve">del </w:t>
      </w:r>
      <w:hyperlink r:id="rId54" w:history="1">
        <w:r w:rsidRPr="00E6770A">
          <w:rPr>
            <w:rStyle w:val="Collegamentoipertestuale"/>
          </w:rPr>
          <w:t>Codice penale svizzero</w:t>
        </w:r>
      </w:hyperlink>
      <w:r>
        <w:t xml:space="preserve"> (</w:t>
      </w:r>
      <w:r w:rsidRPr="00E6770A">
        <w:t>CP</w:t>
      </w:r>
      <w:r>
        <w:t>).</w:t>
      </w:r>
      <w:r w:rsidR="00A011F5">
        <w:t xml:space="preserve"> </w:t>
      </w:r>
      <w:r w:rsidR="00A011F5" w:rsidRPr="00A011F5">
        <w:t>Diverso è il disco</w:t>
      </w:r>
      <w:r w:rsidR="00A011F5">
        <w:t xml:space="preserve">rso di chi firma in buona fede </w:t>
      </w:r>
      <w:r w:rsidR="00916E93">
        <w:t>un'</w:t>
      </w:r>
      <w:r w:rsidR="00A011F5">
        <w:t>iniziativa popolare</w:t>
      </w:r>
      <w:r w:rsidR="00A011F5" w:rsidRPr="00A011F5">
        <w:t xml:space="preserve"> o un referendum senza sapere che chi glielo chiede è pagato per farlo; questo non significa certo falsare la sua volontà, poiché l'ha espressa liberamente</w:t>
      </w:r>
      <w:r w:rsidR="00A011F5">
        <w:t>.</w:t>
      </w:r>
    </w:p>
    <w:p w:rsidR="00A011F5" w:rsidRDefault="00A011F5" w:rsidP="00B305FF">
      <w:pPr>
        <w:spacing w:before="120"/>
      </w:pPr>
      <w:r>
        <w:t xml:space="preserve">Occorre poi tenere conto </w:t>
      </w:r>
      <w:r w:rsidR="008F1823" w:rsidRPr="00A011F5">
        <w:t>che le organizzazioni che dispongono di una struttura</w:t>
      </w:r>
      <w:r>
        <w:t xml:space="preserve"> (ad esempio partiti politici, sindacati o associazioni padronali)</w:t>
      </w:r>
      <w:r w:rsidR="008F1823" w:rsidRPr="00A011F5">
        <w:t xml:space="preserve"> possono fare capo a essa e ai suoi collaboratori</w:t>
      </w:r>
      <w:r>
        <w:t xml:space="preserve"> (stipendiati)</w:t>
      </w:r>
      <w:r w:rsidR="008F1823" w:rsidRPr="00A011F5">
        <w:t xml:space="preserve"> per la raccolta delle firme</w:t>
      </w:r>
      <w:r>
        <w:t>,</w:t>
      </w:r>
      <w:r w:rsidR="008F1823" w:rsidRPr="00A011F5">
        <w:t xml:space="preserve"> mentre quelle che non hanno una tale struttura rischiano di essere svantaggiate e quindi di incontrare difficoltà maggiori nella promo</w:t>
      </w:r>
      <w:r>
        <w:t>zione di una raccolta di firme.</w:t>
      </w:r>
    </w:p>
    <w:p w:rsidR="008F1823" w:rsidRPr="00A011F5" w:rsidRDefault="007D4664" w:rsidP="00B305FF">
      <w:pPr>
        <w:spacing w:before="120"/>
      </w:pPr>
      <w:r>
        <w:t>Inoltre, d</w:t>
      </w:r>
      <w:r w:rsidR="00B305FF" w:rsidRPr="00A011F5">
        <w:t xml:space="preserve">al punto di vista pratico, </w:t>
      </w:r>
      <w:r w:rsidR="00A64482">
        <w:t>esistono</w:t>
      </w:r>
      <w:r w:rsidR="00B305FF" w:rsidRPr="00A011F5">
        <w:t xml:space="preserve"> difficoltà</w:t>
      </w:r>
      <w:r w:rsidR="00A64482">
        <w:t xml:space="preserve"> oggettive</w:t>
      </w:r>
      <w:r w:rsidR="00B305FF" w:rsidRPr="00A011F5">
        <w:t xml:space="preserve"> nell'accertare il versamento di una retribuzione. Con le disposizioni proposte non vi sarebbero più annunci pubblici per trovare persone disposte a raccogliere firme dietro pagamento. È però possibile che in alcuni casi una re</w:t>
      </w:r>
      <w:r w:rsidR="001D5E8A">
        <w:t>tribuzione potrebbe ancora essere concordata</w:t>
      </w:r>
      <w:r w:rsidR="00B305FF" w:rsidRPr="00A011F5">
        <w:t>.</w:t>
      </w:r>
    </w:p>
    <w:p w:rsidR="004B5C48" w:rsidRDefault="001D5E8A" w:rsidP="00B305FF">
      <w:pPr>
        <w:spacing w:before="120"/>
      </w:pPr>
      <w:r>
        <w:t xml:space="preserve">Infine, non mancano seri dubbi circa </w:t>
      </w:r>
      <w:r w:rsidR="004B5C48" w:rsidRPr="004B5C48">
        <w:t>la legalità di vietare di pagare qualcuno per raccoglie</w:t>
      </w:r>
      <w:r w:rsidR="00117474">
        <w:t>re le firme, poiché questo violerebbe</w:t>
      </w:r>
      <w:r w:rsidR="004B5C48" w:rsidRPr="004B5C48">
        <w:t xml:space="preserve"> il principio costituzionale della libertà economica, secondo </w:t>
      </w:r>
      <w:r w:rsidR="00117474">
        <w:t>cui</w:t>
      </w:r>
      <w:r w:rsidR="004B5C48" w:rsidRPr="004B5C48">
        <w:t xml:space="preserve"> è possibile remunerare chiunque per fare qualsiasi cosa, beninteso nel rispetto dei disposti previsti dal </w:t>
      </w:r>
      <w:r w:rsidR="00117474">
        <w:t>CP</w:t>
      </w:r>
      <w:r w:rsidR="004B5C48" w:rsidRPr="004B5C48">
        <w:t xml:space="preserve">. </w:t>
      </w:r>
      <w:r w:rsidR="00117474">
        <w:t>Questo atto parlamentare è insomma in odore di anticostituzionalità</w:t>
      </w:r>
      <w:r w:rsidR="004B5C48" w:rsidRPr="004B5C48">
        <w:t>.</w:t>
      </w:r>
    </w:p>
    <w:p w:rsidR="008F1823" w:rsidRPr="008F1823" w:rsidRDefault="008F1823" w:rsidP="00E93E4C">
      <w:pPr>
        <w:pStyle w:val="Default"/>
        <w:spacing w:before="120"/>
        <w:jc w:val="both"/>
        <w:rPr>
          <w:lang w:val="it-IT"/>
        </w:rPr>
      </w:pPr>
      <w:r w:rsidRPr="00117474">
        <w:rPr>
          <w:u w:val="single"/>
          <w:lang w:val="it-IT"/>
        </w:rPr>
        <w:t>L'atto parlamentare è da considerarsi respinto dalla Commissione all'unanimità dei suoi membri</w:t>
      </w:r>
      <w:r w:rsidRPr="00117474">
        <w:rPr>
          <w:lang w:val="it-IT"/>
        </w:rPr>
        <w:t>.</w:t>
      </w:r>
    </w:p>
    <w:p w:rsidR="00BB57D8" w:rsidRPr="001D59DB" w:rsidRDefault="00BB57D8" w:rsidP="007321D5">
      <w:pPr>
        <w:pStyle w:val="Default"/>
        <w:spacing w:line="360" w:lineRule="auto"/>
        <w:jc w:val="both"/>
        <w:rPr>
          <w:sz w:val="32"/>
          <w:szCs w:val="32"/>
          <w:lang w:val="it-IT"/>
        </w:rPr>
      </w:pPr>
    </w:p>
    <w:p w:rsidR="00BB57D8" w:rsidRDefault="00BB57D8" w:rsidP="00BB57D8">
      <w:pPr>
        <w:pStyle w:val="Titolo2"/>
        <w:tabs>
          <w:tab w:val="left" w:pos="709"/>
        </w:tabs>
        <w:spacing w:before="0"/>
        <w:rPr>
          <w:rFonts w:ascii="Arial" w:hAnsi="Arial" w:cs="Arial"/>
          <w:color w:val="auto"/>
          <w:sz w:val="24"/>
          <w:szCs w:val="24"/>
        </w:rPr>
      </w:pPr>
      <w:bookmarkStart w:id="177" w:name="_Toc527974587"/>
      <w:r w:rsidRPr="00947F2B">
        <w:rPr>
          <w:rFonts w:ascii="Arial" w:hAnsi="Arial" w:cs="Arial"/>
          <w:color w:val="auto"/>
          <w:sz w:val="24"/>
          <w:szCs w:val="24"/>
        </w:rPr>
        <w:t xml:space="preserve">art. </w:t>
      </w:r>
      <w:r w:rsidR="004247AC">
        <w:rPr>
          <w:rFonts w:ascii="Arial" w:hAnsi="Arial" w:cs="Arial"/>
          <w:color w:val="auto"/>
          <w:sz w:val="24"/>
          <w:szCs w:val="24"/>
        </w:rPr>
        <w:t xml:space="preserve">100 </w:t>
      </w:r>
      <w:r>
        <w:rPr>
          <w:rFonts w:ascii="Arial" w:hAnsi="Arial" w:cs="Arial"/>
          <w:color w:val="auto"/>
          <w:sz w:val="24"/>
          <w:szCs w:val="24"/>
        </w:rPr>
        <w:t>"</w:t>
      </w:r>
      <w:r w:rsidRPr="00BB57D8">
        <w:rPr>
          <w:rFonts w:ascii="Arial" w:hAnsi="Arial" w:cs="Arial"/>
          <w:color w:val="auto"/>
          <w:sz w:val="24"/>
          <w:szCs w:val="24"/>
        </w:rPr>
        <w:t>Attestazione di validità delle firme</w:t>
      </w:r>
      <w:r>
        <w:rPr>
          <w:rFonts w:ascii="Arial" w:hAnsi="Arial" w:cs="Arial"/>
          <w:color w:val="auto"/>
          <w:sz w:val="24"/>
          <w:szCs w:val="24"/>
        </w:rPr>
        <w:t>"</w:t>
      </w:r>
      <w:bookmarkEnd w:id="177"/>
    </w:p>
    <w:p w:rsidR="00117474" w:rsidRPr="00367C4A" w:rsidRDefault="00117474" w:rsidP="00117474">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BB57D8" w:rsidRDefault="002A746E" w:rsidP="007321D5">
      <w:pPr>
        <w:spacing w:before="120"/>
      </w:pPr>
      <w:r>
        <w:t>La</w:t>
      </w:r>
      <w:r w:rsidR="00BB57D8">
        <w:t xml:space="preserve"> Commissione </w:t>
      </w:r>
      <w:r w:rsidR="00230378" w:rsidRPr="00230378">
        <w:t>propo</w:t>
      </w:r>
      <w:r w:rsidR="00230378">
        <w:t>ne</w:t>
      </w:r>
      <w:r w:rsidR="00230378" w:rsidRPr="00230378">
        <w:t xml:space="preserve"> di aggiungere </w:t>
      </w:r>
      <w:r w:rsidR="00230378">
        <w:t>al</w:t>
      </w:r>
      <w:r w:rsidR="00230378" w:rsidRPr="00230378">
        <w:t xml:space="preserve"> cpv. 1 una nuova </w:t>
      </w:r>
      <w:proofErr w:type="spellStart"/>
      <w:r w:rsidR="00230378" w:rsidRPr="00230378">
        <w:t>lett</w:t>
      </w:r>
      <w:proofErr w:type="spellEnd"/>
      <w:r w:rsidR="00230378" w:rsidRPr="00230378">
        <w:t xml:space="preserve">. e), volta a precisare che i Comuni devono organizzarsi in modo tale da essere in grado di accertare quando un cittadino firma più di una volta un'IP o un referendum. L'idea è che occorra stabilire a livello di legge l'obbligo per i Comuni di registrare le firme vidimate, ciò per evitare che un cittadino sottoscriva, su liste presentate in date diverse, 2 volte la stessa </w:t>
      </w:r>
      <w:r w:rsidR="00230378">
        <w:t>iniziativa popolare</w:t>
      </w:r>
      <w:r w:rsidR="00230378" w:rsidRPr="00230378">
        <w:t xml:space="preserve"> o il medesimo referendum.</w:t>
      </w:r>
    </w:p>
    <w:p w:rsidR="00230378" w:rsidRDefault="00230378" w:rsidP="00230378">
      <w:pPr>
        <w:spacing w:before="120"/>
        <w:rPr>
          <w:rFonts w:cs="Arial"/>
        </w:rPr>
      </w:pPr>
      <w:r>
        <w:t xml:space="preserve">Non si tratta ovviamente di un segnale di sfiducia nei confronti dei Comuni, che già oggi sono tenuti per legge a rendere nulla </w:t>
      </w:r>
      <w:r>
        <w:rPr>
          <w:rFonts w:cs="Arial"/>
        </w:rPr>
        <w:t>«</w:t>
      </w:r>
      <w:r w:rsidRPr="00230378">
        <w:rPr>
          <w:i/>
        </w:rPr>
        <w:t>la firma ripetuta</w:t>
      </w:r>
      <w:r w:rsidR="00636FF4">
        <w:rPr>
          <w:rFonts w:cs="Arial"/>
        </w:rPr>
        <w:t xml:space="preserve">» (art. 100 </w:t>
      </w:r>
      <w:r>
        <w:rPr>
          <w:rFonts w:cs="Arial"/>
        </w:rPr>
        <w:t xml:space="preserve">cpv. 2 </w:t>
      </w:r>
      <w:proofErr w:type="spellStart"/>
      <w:r>
        <w:rPr>
          <w:rFonts w:cs="Arial"/>
        </w:rPr>
        <w:t>lett</w:t>
      </w:r>
      <w:proofErr w:type="spellEnd"/>
      <w:r>
        <w:rPr>
          <w:rFonts w:cs="Arial"/>
        </w:rPr>
        <w:t xml:space="preserve">. c); è solo questione di disporre a livello di legge </w:t>
      </w:r>
      <w:r w:rsidR="002F2540">
        <w:rPr>
          <w:rFonts w:cs="Arial"/>
        </w:rPr>
        <w:t xml:space="preserve">di </w:t>
      </w:r>
      <w:r>
        <w:rPr>
          <w:rFonts w:cs="Arial"/>
        </w:rPr>
        <w:t>un'indicazione supplementare più esplicita.</w:t>
      </w:r>
    </w:p>
    <w:p w:rsidR="00230378" w:rsidRDefault="00230378" w:rsidP="00230378">
      <w:pPr>
        <w:spacing w:before="120"/>
      </w:pPr>
      <w:r>
        <w:t xml:space="preserve">Risulta importante </w:t>
      </w:r>
      <w:r w:rsidRPr="00230378">
        <w:t xml:space="preserve">evitare di creare una sorta di registro delle firme dei cittadini, che di fatto violerebbe la sfera privata dei cittadini. </w:t>
      </w:r>
      <w:r w:rsidR="00F24099">
        <w:t>Occorre semmai fare capo a</w:t>
      </w:r>
      <w:r w:rsidRPr="00230378">
        <w:t xml:space="preserve"> un semplice strumento di controllo: ogni cancelleria comunale allestisce un registro</w:t>
      </w:r>
      <w:r w:rsidR="00F24099">
        <w:t xml:space="preserve"> (su supporto informatico o altro)</w:t>
      </w:r>
      <w:r w:rsidRPr="00230378">
        <w:t xml:space="preserve">, temporaneo e beninteso non accessibile a terzi, per una singola </w:t>
      </w:r>
      <w:r w:rsidR="00F24099">
        <w:t>iniziativa popolare</w:t>
      </w:r>
      <w:r w:rsidRPr="00230378">
        <w:t xml:space="preserve"> o per un singolo referendum, con l'obbligo poi di eliminarlo una volta conclusa la rispettiva raccolta delle firme.</w:t>
      </w:r>
    </w:p>
    <w:p w:rsidR="001D59DB" w:rsidRDefault="001D59DB" w:rsidP="00230378">
      <w:pPr>
        <w:spacing w:before="120"/>
      </w:pPr>
    </w:p>
    <w:p w:rsidR="002018A4" w:rsidRDefault="002018A4">
      <w:pPr>
        <w:rPr>
          <w:lang w:val="it-CH"/>
        </w:rPr>
      </w:pPr>
      <w:r>
        <w:rPr>
          <w:lang w:val="it-CH"/>
        </w:rPr>
        <w:br w:type="page"/>
      </w:r>
    </w:p>
    <w:p w:rsidR="00F24099" w:rsidRPr="00052119" w:rsidRDefault="004247AC" w:rsidP="004247AC">
      <w:pPr>
        <w:pStyle w:val="Titolo2"/>
        <w:tabs>
          <w:tab w:val="left" w:pos="567"/>
        </w:tabs>
        <w:spacing w:before="0"/>
        <w:rPr>
          <w:rFonts w:ascii="Arial" w:hAnsi="Arial" w:cs="Arial"/>
          <w:color w:val="auto"/>
          <w:sz w:val="24"/>
          <w:szCs w:val="24"/>
        </w:rPr>
      </w:pPr>
      <w:bookmarkStart w:id="178" w:name="_Toc527974588"/>
      <w:r>
        <w:rPr>
          <w:rFonts w:ascii="Arial" w:hAnsi="Arial" w:cs="Arial"/>
          <w:color w:val="auto"/>
          <w:sz w:val="24"/>
          <w:szCs w:val="24"/>
        </w:rPr>
        <w:lastRenderedPageBreak/>
        <w:t xml:space="preserve">art. 101 </w:t>
      </w:r>
      <w:r w:rsidR="00F24099">
        <w:rPr>
          <w:rFonts w:ascii="Arial" w:hAnsi="Arial" w:cs="Arial"/>
          <w:color w:val="auto"/>
          <w:sz w:val="24"/>
          <w:szCs w:val="24"/>
        </w:rPr>
        <w:t>"</w:t>
      </w:r>
      <w:r w:rsidR="00506430" w:rsidRPr="00506430">
        <w:rPr>
          <w:rFonts w:ascii="Arial" w:hAnsi="Arial" w:cs="Arial"/>
          <w:color w:val="auto"/>
          <w:sz w:val="24"/>
          <w:szCs w:val="24"/>
        </w:rPr>
        <w:t>Termine per la consegna delle liste</w:t>
      </w:r>
      <w:r w:rsidR="00F24099">
        <w:rPr>
          <w:rFonts w:ascii="Arial" w:hAnsi="Arial" w:cs="Arial"/>
          <w:color w:val="auto"/>
          <w:sz w:val="24"/>
          <w:szCs w:val="24"/>
        </w:rPr>
        <w:t xml:space="preserve">", art. </w:t>
      </w:r>
      <w:r w:rsidR="00506430">
        <w:rPr>
          <w:rFonts w:ascii="Arial" w:hAnsi="Arial" w:cs="Arial"/>
          <w:color w:val="auto"/>
          <w:sz w:val="24"/>
          <w:szCs w:val="24"/>
        </w:rPr>
        <w:t>102</w:t>
      </w:r>
      <w:r>
        <w:rPr>
          <w:rFonts w:ascii="Arial" w:hAnsi="Arial" w:cs="Arial"/>
          <w:color w:val="auto"/>
          <w:sz w:val="24"/>
          <w:szCs w:val="24"/>
        </w:rPr>
        <w:t xml:space="preserve"> </w:t>
      </w:r>
      <w:r w:rsidR="00F24099">
        <w:rPr>
          <w:rFonts w:ascii="Arial" w:hAnsi="Arial" w:cs="Arial"/>
          <w:color w:val="auto"/>
          <w:sz w:val="24"/>
          <w:szCs w:val="24"/>
        </w:rPr>
        <w:t>"</w:t>
      </w:r>
      <w:r w:rsidR="00506430">
        <w:rPr>
          <w:rFonts w:ascii="Arial" w:hAnsi="Arial" w:cs="Arial"/>
          <w:color w:val="auto"/>
          <w:sz w:val="24"/>
          <w:szCs w:val="24"/>
        </w:rPr>
        <w:t>Accertamento del risultato</w:t>
      </w:r>
      <w:r w:rsidR="00F24099">
        <w:rPr>
          <w:rFonts w:ascii="Arial" w:hAnsi="Arial" w:cs="Arial"/>
          <w:color w:val="auto"/>
          <w:sz w:val="24"/>
          <w:szCs w:val="24"/>
        </w:rPr>
        <w:t>"</w:t>
      </w:r>
      <w:r>
        <w:rPr>
          <w:rFonts w:ascii="Arial" w:hAnsi="Arial" w:cs="Arial"/>
          <w:color w:val="auto"/>
          <w:sz w:val="24"/>
          <w:szCs w:val="24"/>
        </w:rPr>
        <w:t xml:space="preserve">, art. 103 </w:t>
      </w:r>
      <w:r w:rsidR="00506430">
        <w:rPr>
          <w:rFonts w:ascii="Arial" w:hAnsi="Arial" w:cs="Arial"/>
          <w:color w:val="auto"/>
          <w:sz w:val="24"/>
          <w:szCs w:val="24"/>
        </w:rPr>
        <w:t>"</w:t>
      </w:r>
      <w:r w:rsidR="00506430" w:rsidRPr="00506430">
        <w:rPr>
          <w:rFonts w:ascii="Arial" w:hAnsi="Arial" w:cs="Arial"/>
          <w:color w:val="auto"/>
          <w:sz w:val="24"/>
          <w:szCs w:val="24"/>
        </w:rPr>
        <w:t>Pubblicazione del risultato</w:t>
      </w:r>
      <w:r>
        <w:rPr>
          <w:rFonts w:ascii="Arial" w:hAnsi="Arial" w:cs="Arial"/>
          <w:color w:val="auto"/>
          <w:sz w:val="24"/>
          <w:szCs w:val="24"/>
        </w:rPr>
        <w:t>", art. 104 "Ricevibilità", art. 105</w:t>
      </w:r>
      <w:r w:rsidR="00506430">
        <w:rPr>
          <w:rFonts w:ascii="Arial" w:hAnsi="Arial" w:cs="Arial"/>
          <w:color w:val="auto"/>
          <w:sz w:val="24"/>
          <w:szCs w:val="24"/>
        </w:rPr>
        <w:t xml:space="preserve"> "</w:t>
      </w:r>
      <w:r w:rsidR="00506430" w:rsidRPr="00506430">
        <w:rPr>
          <w:rFonts w:ascii="Arial" w:hAnsi="Arial" w:cs="Arial"/>
          <w:color w:val="auto"/>
          <w:sz w:val="24"/>
          <w:szCs w:val="24"/>
        </w:rPr>
        <w:t>Ritiro della domanda</w:t>
      </w:r>
      <w:r w:rsidR="00506430">
        <w:rPr>
          <w:rFonts w:ascii="Arial" w:hAnsi="Arial" w:cs="Arial"/>
          <w:color w:val="auto"/>
          <w:sz w:val="24"/>
          <w:szCs w:val="24"/>
        </w:rPr>
        <w:t>"</w:t>
      </w:r>
      <w:bookmarkEnd w:id="178"/>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F24099" w:rsidRPr="001D59DB" w:rsidRDefault="00F24099" w:rsidP="007321D5">
      <w:pPr>
        <w:spacing w:line="360" w:lineRule="auto"/>
        <w:rPr>
          <w:sz w:val="28"/>
          <w:szCs w:val="28"/>
        </w:rPr>
      </w:pPr>
    </w:p>
    <w:p w:rsidR="00506430" w:rsidRPr="00506430" w:rsidRDefault="004247AC" w:rsidP="004247AC">
      <w:pPr>
        <w:pStyle w:val="Titolo2"/>
        <w:tabs>
          <w:tab w:val="left" w:pos="567"/>
        </w:tabs>
        <w:spacing w:before="0"/>
        <w:rPr>
          <w:rFonts w:ascii="Arial" w:hAnsi="Arial" w:cs="Arial"/>
          <w:color w:val="auto"/>
          <w:sz w:val="24"/>
          <w:szCs w:val="24"/>
        </w:rPr>
      </w:pPr>
      <w:bookmarkStart w:id="179" w:name="_Toc527974589"/>
      <w:r>
        <w:rPr>
          <w:rFonts w:ascii="Arial" w:hAnsi="Arial" w:cs="Arial"/>
          <w:color w:val="auto"/>
          <w:sz w:val="24"/>
          <w:szCs w:val="24"/>
        </w:rPr>
        <w:t xml:space="preserve">art. 106 </w:t>
      </w:r>
      <w:r w:rsidR="00506430" w:rsidRPr="00506430">
        <w:rPr>
          <w:rFonts w:ascii="Arial" w:hAnsi="Arial" w:cs="Arial"/>
          <w:color w:val="auto"/>
          <w:sz w:val="24"/>
          <w:szCs w:val="24"/>
        </w:rPr>
        <w:t>"Iniziativa costituzionale</w:t>
      </w:r>
      <w:r w:rsidR="00506430">
        <w:rPr>
          <w:rFonts w:ascii="Arial" w:hAnsi="Arial" w:cs="Arial"/>
          <w:color w:val="auto"/>
          <w:sz w:val="24"/>
          <w:szCs w:val="24"/>
        </w:rPr>
        <w:t xml:space="preserve">, </w:t>
      </w:r>
      <w:r w:rsidR="00506430" w:rsidRPr="00506430">
        <w:rPr>
          <w:rFonts w:ascii="Arial" w:hAnsi="Arial" w:cs="Arial"/>
          <w:color w:val="auto"/>
          <w:sz w:val="24"/>
          <w:szCs w:val="24"/>
        </w:rPr>
        <w:t>a) riforma totale", art. 107</w:t>
      </w:r>
      <w:r>
        <w:rPr>
          <w:rFonts w:ascii="Arial" w:hAnsi="Arial" w:cs="Arial"/>
          <w:color w:val="auto"/>
          <w:sz w:val="24"/>
          <w:szCs w:val="24"/>
        </w:rPr>
        <w:t xml:space="preserve"> </w:t>
      </w:r>
      <w:r w:rsidR="00506430" w:rsidRPr="00506430">
        <w:rPr>
          <w:rFonts w:ascii="Arial" w:hAnsi="Arial" w:cs="Arial"/>
          <w:color w:val="auto"/>
          <w:sz w:val="24"/>
          <w:szCs w:val="24"/>
        </w:rPr>
        <w:t>"</w:t>
      </w:r>
      <w:r w:rsidR="00F80419" w:rsidRPr="00F80419">
        <w:rPr>
          <w:rFonts w:ascii="Arial" w:hAnsi="Arial" w:cs="Arial"/>
          <w:color w:val="auto"/>
          <w:sz w:val="24"/>
          <w:szCs w:val="24"/>
        </w:rPr>
        <w:t>b) riforma parziale</w:t>
      </w:r>
      <w:r w:rsidR="00F80419">
        <w:rPr>
          <w:rFonts w:ascii="Arial" w:hAnsi="Arial" w:cs="Arial"/>
          <w:color w:val="auto"/>
          <w:sz w:val="24"/>
          <w:szCs w:val="24"/>
        </w:rPr>
        <w:t>"</w:t>
      </w:r>
      <w:bookmarkEnd w:id="179"/>
    </w:p>
    <w:p w:rsidR="002018A4" w:rsidRDefault="00506430" w:rsidP="00CD4A4E">
      <w:pPr>
        <w:tabs>
          <w:tab w:val="left" w:pos="567"/>
        </w:tabs>
        <w:spacing w:before="120"/>
        <w:rPr>
          <w:i/>
          <w:sz w:val="20"/>
          <w:highlight w:val="green"/>
        </w:rPr>
      </w:pPr>
      <w:r w:rsidRPr="0041504D">
        <w:rPr>
          <w:i/>
          <w:sz w:val="20"/>
        </w:rPr>
        <w:tab/>
      </w:r>
      <w:r w:rsidRPr="0041504D">
        <w:rPr>
          <w:i/>
          <w:sz w:val="20"/>
          <w:highlight w:val="green"/>
        </w:rPr>
        <w:t xml:space="preserve">modifiche </w:t>
      </w:r>
      <w:r w:rsidR="007D4664" w:rsidRPr="0041504D">
        <w:rPr>
          <w:i/>
          <w:sz w:val="20"/>
          <w:highlight w:val="green"/>
        </w:rPr>
        <w:t xml:space="preserve">solo </w:t>
      </w:r>
      <w:r w:rsidRPr="0041504D">
        <w:rPr>
          <w:i/>
          <w:sz w:val="20"/>
          <w:highlight w:val="green"/>
        </w:rPr>
        <w:t>formal</w:t>
      </w:r>
      <w:r w:rsidR="007D4664" w:rsidRPr="0041504D">
        <w:rPr>
          <w:i/>
          <w:sz w:val="20"/>
          <w:highlight w:val="green"/>
        </w:rPr>
        <w:t>i rispetto alla versione governativa</w:t>
      </w:r>
    </w:p>
    <w:p w:rsidR="002018A4" w:rsidRPr="001D59DB" w:rsidRDefault="002018A4" w:rsidP="002018A4">
      <w:pPr>
        <w:spacing w:line="360" w:lineRule="auto"/>
        <w:rPr>
          <w:sz w:val="28"/>
          <w:szCs w:val="28"/>
        </w:rPr>
      </w:pPr>
    </w:p>
    <w:p w:rsidR="00F80419" w:rsidRPr="00506430" w:rsidRDefault="00F80419" w:rsidP="004247AC">
      <w:pPr>
        <w:pStyle w:val="Titolo2"/>
        <w:tabs>
          <w:tab w:val="left" w:pos="567"/>
        </w:tabs>
        <w:spacing w:before="0"/>
        <w:rPr>
          <w:rFonts w:ascii="Arial" w:hAnsi="Arial" w:cs="Arial"/>
          <w:color w:val="auto"/>
          <w:sz w:val="24"/>
          <w:szCs w:val="24"/>
        </w:rPr>
      </w:pPr>
      <w:bookmarkStart w:id="180" w:name="_Toc527974590"/>
      <w:r w:rsidRPr="00506430">
        <w:rPr>
          <w:rFonts w:ascii="Arial" w:hAnsi="Arial" w:cs="Arial"/>
          <w:color w:val="auto"/>
          <w:sz w:val="24"/>
          <w:szCs w:val="24"/>
        </w:rPr>
        <w:t>art. 10</w:t>
      </w:r>
      <w:r>
        <w:rPr>
          <w:rFonts w:ascii="Arial" w:hAnsi="Arial" w:cs="Arial"/>
          <w:color w:val="auto"/>
          <w:sz w:val="24"/>
          <w:szCs w:val="24"/>
        </w:rPr>
        <w:t>8</w:t>
      </w:r>
      <w:r w:rsidR="004247AC">
        <w:rPr>
          <w:rFonts w:ascii="Arial" w:hAnsi="Arial" w:cs="Arial"/>
          <w:color w:val="auto"/>
          <w:sz w:val="24"/>
          <w:szCs w:val="24"/>
        </w:rPr>
        <w:t xml:space="preserve"> </w:t>
      </w:r>
      <w:r w:rsidRPr="00506430">
        <w:rPr>
          <w:rFonts w:ascii="Arial" w:hAnsi="Arial" w:cs="Arial"/>
          <w:color w:val="auto"/>
          <w:sz w:val="24"/>
          <w:szCs w:val="24"/>
        </w:rPr>
        <w:t>"</w:t>
      </w:r>
      <w:r w:rsidRPr="00F80419">
        <w:rPr>
          <w:rFonts w:ascii="Arial" w:hAnsi="Arial" w:cs="Arial"/>
          <w:color w:val="auto"/>
          <w:sz w:val="24"/>
          <w:szCs w:val="24"/>
        </w:rPr>
        <w:t>Procedura</w:t>
      </w:r>
      <w:r>
        <w:rPr>
          <w:rFonts w:ascii="Arial" w:hAnsi="Arial" w:cs="Arial"/>
          <w:color w:val="auto"/>
          <w:sz w:val="24"/>
          <w:szCs w:val="24"/>
        </w:rPr>
        <w:t xml:space="preserve">, </w:t>
      </w:r>
      <w:r w:rsidRPr="00F80419">
        <w:rPr>
          <w:rFonts w:ascii="Arial" w:hAnsi="Arial" w:cs="Arial"/>
          <w:color w:val="auto"/>
          <w:sz w:val="24"/>
          <w:szCs w:val="24"/>
        </w:rPr>
        <w:t>a) generica o elaborata</w:t>
      </w:r>
      <w:r w:rsidR="004247AC">
        <w:rPr>
          <w:rFonts w:ascii="Arial" w:hAnsi="Arial" w:cs="Arial"/>
          <w:color w:val="auto"/>
          <w:sz w:val="24"/>
          <w:szCs w:val="24"/>
        </w:rPr>
        <w:t xml:space="preserve">", art. 111 </w:t>
      </w:r>
      <w:r>
        <w:rPr>
          <w:rFonts w:ascii="Arial" w:hAnsi="Arial" w:cs="Arial"/>
          <w:color w:val="auto"/>
          <w:sz w:val="24"/>
          <w:szCs w:val="24"/>
        </w:rPr>
        <w:t>"[Iniziativa legisl</w:t>
      </w:r>
      <w:r w:rsidR="0041504D">
        <w:rPr>
          <w:rFonts w:ascii="Arial" w:hAnsi="Arial" w:cs="Arial"/>
          <w:color w:val="auto"/>
          <w:sz w:val="24"/>
          <w:szCs w:val="24"/>
        </w:rPr>
        <w:t>ativa]</w:t>
      </w:r>
      <w:r w:rsidR="0041504D">
        <w:rPr>
          <w:rFonts w:ascii="Arial" w:hAnsi="Arial" w:cs="Arial"/>
          <w:color w:val="auto"/>
          <w:sz w:val="24"/>
          <w:szCs w:val="24"/>
        </w:rPr>
        <w:br/>
      </w:r>
      <w:r w:rsidRPr="00F80419">
        <w:rPr>
          <w:rFonts w:ascii="Arial" w:hAnsi="Arial" w:cs="Arial"/>
          <w:color w:val="auto"/>
          <w:sz w:val="24"/>
          <w:szCs w:val="24"/>
        </w:rPr>
        <w:t>b) procedura</w:t>
      </w:r>
      <w:r>
        <w:rPr>
          <w:rFonts w:ascii="Arial" w:hAnsi="Arial" w:cs="Arial"/>
          <w:color w:val="auto"/>
          <w:sz w:val="24"/>
          <w:szCs w:val="24"/>
        </w:rPr>
        <w:t>"</w:t>
      </w:r>
      <w:bookmarkEnd w:id="180"/>
    </w:p>
    <w:p w:rsidR="0041504D" w:rsidRPr="00367C4A" w:rsidRDefault="0041504D" w:rsidP="0041504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3E287D" w:rsidRPr="00576D6A" w:rsidRDefault="00F80419" w:rsidP="007321D5">
      <w:pPr>
        <w:spacing w:before="120"/>
      </w:pPr>
      <w:r w:rsidRPr="007321D5">
        <w:rPr>
          <w:rFonts w:cs="Arial"/>
          <w:szCs w:val="24"/>
        </w:rPr>
        <w:t>L'art</w:t>
      </w:r>
      <w:r w:rsidR="00636FF4">
        <w:t xml:space="preserve">. 108 cpv. 4 e l'art. 111 </w:t>
      </w:r>
      <w:r>
        <w:t xml:space="preserve">cpv. 4 sono stati adeguati </w:t>
      </w:r>
      <w:r w:rsidR="003E287D">
        <w:t>al tenore degli art</w:t>
      </w:r>
      <w:r w:rsidR="002A45CB">
        <w:t>t</w:t>
      </w:r>
      <w:r w:rsidR="003E287D">
        <w:t>. 140 cpv. 5 e 142 cpv. 1</w:t>
      </w:r>
      <w:r w:rsidR="00A77A70">
        <w:t xml:space="preserve"> della</w:t>
      </w:r>
      <w:r w:rsidR="00C05B02">
        <w:t xml:space="preserve"> </w:t>
      </w:r>
      <w:hyperlink r:id="rId55" w:history="1">
        <w:r w:rsidR="00C05B02" w:rsidRPr="00C05B02">
          <w:rPr>
            <w:rStyle w:val="Collegamentoipertestuale"/>
          </w:rPr>
          <w:t>Legge sul Gran Consiglio e sui rapporti con il Consiglio di Stato</w:t>
        </w:r>
      </w:hyperlink>
      <w:r w:rsidR="003E287D">
        <w:t xml:space="preserve"> </w:t>
      </w:r>
      <w:r w:rsidR="00C05B02">
        <w:t>(</w:t>
      </w:r>
      <w:r w:rsidR="003E287D" w:rsidRPr="00C05B02">
        <w:t>LGC</w:t>
      </w:r>
      <w:r w:rsidR="00C05B02">
        <w:t>)</w:t>
      </w:r>
      <w:r w:rsidR="003E287D">
        <w:t xml:space="preserve"> – approvati dal Gran Consiglio il 24 febbraio 2015 (</w:t>
      </w:r>
      <w:hyperlink r:id="rId56" w:history="1">
        <w:r w:rsidR="003E287D" w:rsidRPr="003E287D">
          <w:rPr>
            <w:rStyle w:val="Collegamentoipertestuale"/>
          </w:rPr>
          <w:t>seduta n. XXXIV anno parlamentare 2014/2015</w:t>
        </w:r>
      </w:hyperlink>
      <w:r w:rsidR="003E287D">
        <w:t>) nell'ambito della revisione parziale della LGC –, secondo i quali il Governo non dà più la propria "ades</w:t>
      </w:r>
      <w:r w:rsidR="002F2540">
        <w:t>ione" (come avveniva in passato)</w:t>
      </w:r>
      <w:r w:rsidR="003E287D">
        <w:t xml:space="preserve"> su una decisione parlamentare, ma semmai, se lo riterrà necessario, deve chiedere espressamente una seconda lettura.</w:t>
      </w:r>
    </w:p>
    <w:p w:rsidR="00C07AFC" w:rsidRPr="001D59DB" w:rsidRDefault="00C07AFC" w:rsidP="007321D5">
      <w:pPr>
        <w:pStyle w:val="Default"/>
        <w:spacing w:line="360" w:lineRule="auto"/>
        <w:jc w:val="both"/>
        <w:rPr>
          <w:sz w:val="28"/>
          <w:szCs w:val="28"/>
          <w:lang w:val="it-IT"/>
        </w:rPr>
      </w:pPr>
    </w:p>
    <w:p w:rsidR="00C07AFC" w:rsidRPr="00C07AFC" w:rsidRDefault="00C07AFC" w:rsidP="00C07AFC">
      <w:pPr>
        <w:pStyle w:val="Titolo2"/>
        <w:tabs>
          <w:tab w:val="left" w:pos="709"/>
        </w:tabs>
        <w:spacing w:before="0"/>
        <w:rPr>
          <w:rFonts w:ascii="Arial" w:hAnsi="Arial" w:cs="Arial"/>
          <w:color w:val="auto"/>
          <w:sz w:val="24"/>
          <w:szCs w:val="24"/>
        </w:rPr>
      </w:pPr>
      <w:bookmarkStart w:id="181" w:name="_Toc527974591"/>
      <w:r w:rsidRPr="00C07AFC">
        <w:rPr>
          <w:rFonts w:ascii="Arial" w:hAnsi="Arial" w:cs="Arial"/>
          <w:color w:val="auto"/>
          <w:sz w:val="24"/>
          <w:szCs w:val="24"/>
        </w:rPr>
        <w:t>art. 109 "b) caso particolare con varianti", art. 1</w:t>
      </w:r>
      <w:r w:rsidR="00127D36">
        <w:rPr>
          <w:rFonts w:ascii="Arial" w:hAnsi="Arial" w:cs="Arial"/>
          <w:color w:val="auto"/>
          <w:sz w:val="24"/>
          <w:szCs w:val="24"/>
        </w:rPr>
        <w:t>1</w:t>
      </w:r>
      <w:r w:rsidRPr="00C07AFC">
        <w:rPr>
          <w:rFonts w:ascii="Arial" w:hAnsi="Arial" w:cs="Arial"/>
          <w:color w:val="auto"/>
          <w:sz w:val="24"/>
          <w:szCs w:val="24"/>
        </w:rPr>
        <w:t>4</w:t>
      </w:r>
      <w:r w:rsidR="00636FF4">
        <w:rPr>
          <w:rFonts w:ascii="Arial" w:hAnsi="Arial" w:cs="Arial"/>
          <w:color w:val="auto"/>
          <w:sz w:val="24"/>
          <w:szCs w:val="24"/>
        </w:rPr>
        <w:t xml:space="preserve"> </w:t>
      </w:r>
      <w:r w:rsidRPr="00C07AFC">
        <w:rPr>
          <w:rFonts w:ascii="Arial" w:hAnsi="Arial" w:cs="Arial"/>
          <w:color w:val="auto"/>
          <w:sz w:val="24"/>
          <w:szCs w:val="24"/>
        </w:rPr>
        <w:t xml:space="preserve">"Domanda di riforma parziale della Costituzione e di iniziativa legislativa: votazione", art. 115 "Domanda di riforma parziale della Costituzione con varianti e controprogetto: doppio turno" nuova LEDP </w:t>
      </w:r>
      <w:r>
        <w:rPr>
          <w:rFonts w:ascii="Arial" w:hAnsi="Arial" w:cs="Arial"/>
          <w:color w:val="auto"/>
          <w:sz w:val="24"/>
          <w:szCs w:val="24"/>
        </w:rPr>
        <w:t xml:space="preserve">/ </w:t>
      </w:r>
      <w:r w:rsidRPr="00C07AFC">
        <w:rPr>
          <w:rFonts w:ascii="Arial" w:hAnsi="Arial" w:cs="Arial"/>
          <w:color w:val="auto"/>
          <w:sz w:val="24"/>
          <w:szCs w:val="24"/>
        </w:rPr>
        <w:t xml:space="preserve">art. 82 "Principio" </w:t>
      </w:r>
      <w:proofErr w:type="spellStart"/>
      <w:r w:rsidRPr="00C07AFC">
        <w:rPr>
          <w:rFonts w:ascii="Arial" w:hAnsi="Arial" w:cs="Arial"/>
          <w:color w:val="auto"/>
          <w:sz w:val="24"/>
          <w:szCs w:val="24"/>
        </w:rPr>
        <w:t>Cost</w:t>
      </w:r>
      <w:proofErr w:type="spellEnd"/>
      <w:r w:rsidRPr="00C07AFC">
        <w:rPr>
          <w:rFonts w:ascii="Arial" w:hAnsi="Arial" w:cs="Arial"/>
          <w:color w:val="auto"/>
          <w:sz w:val="24"/>
          <w:szCs w:val="24"/>
        </w:rPr>
        <w:t>. TI</w:t>
      </w:r>
      <w:r>
        <w:rPr>
          <w:rFonts w:ascii="Arial" w:hAnsi="Arial" w:cs="Arial"/>
          <w:color w:val="auto"/>
          <w:sz w:val="24"/>
          <w:szCs w:val="24"/>
        </w:rPr>
        <w:t>: q</w:t>
      </w:r>
      <w:r w:rsidRPr="00C07AFC">
        <w:rPr>
          <w:rFonts w:ascii="Arial" w:hAnsi="Arial" w:cs="Arial"/>
          <w:color w:val="auto"/>
          <w:sz w:val="24"/>
          <w:szCs w:val="24"/>
        </w:rPr>
        <w:t>uestione delle votazioni con varianti</w:t>
      </w:r>
      <w:bookmarkEnd w:id="181"/>
    </w:p>
    <w:p w:rsidR="0041504D" w:rsidRPr="00367C4A" w:rsidRDefault="0041504D" w:rsidP="0041504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2D7445" w:rsidRDefault="005D311A" w:rsidP="007321D5">
      <w:pPr>
        <w:spacing w:before="120"/>
        <w:rPr>
          <w:rFonts w:cs="Arial"/>
          <w:szCs w:val="24"/>
        </w:rPr>
      </w:pPr>
      <w:r>
        <w:rPr>
          <w:rFonts w:cs="Arial"/>
          <w:szCs w:val="24"/>
        </w:rPr>
        <w:t>D</w:t>
      </w:r>
      <w:r w:rsidRPr="005D311A">
        <w:rPr>
          <w:rFonts w:cs="Arial"/>
          <w:szCs w:val="24"/>
        </w:rPr>
        <w:t xml:space="preserve">urante le discussioni sulla revisione totale della </w:t>
      </w:r>
      <w:proofErr w:type="spellStart"/>
      <w:r w:rsidRPr="005D311A">
        <w:rPr>
          <w:rFonts w:cs="Arial"/>
          <w:szCs w:val="24"/>
        </w:rPr>
        <w:t>Cost</w:t>
      </w:r>
      <w:proofErr w:type="spellEnd"/>
      <w:r w:rsidRPr="005D311A">
        <w:rPr>
          <w:rFonts w:cs="Arial"/>
          <w:szCs w:val="24"/>
        </w:rPr>
        <w:t>. TI, in un primo tempo si era ipotizzato di prevedere le votazioni con varianti solo nell'ambito di una revisione costituzionale totale, ciò allo scopo di evitare che la presenza di più oggetti controversi potesse compromettere l'intera riforma a seguito del cumularsi di voti negativi. In una seconda fase si è poi reputato opportuno estendere questo sistema anche alle revisioni costituzionali parziali, soluzione che in ca</w:t>
      </w:r>
      <w:r>
        <w:rPr>
          <w:rFonts w:cs="Arial"/>
          <w:szCs w:val="24"/>
        </w:rPr>
        <w:t xml:space="preserve">mpo svizzero rappresentava – e </w:t>
      </w:r>
      <w:r w:rsidRPr="005D311A">
        <w:rPr>
          <w:rFonts w:cs="Arial"/>
          <w:szCs w:val="24"/>
        </w:rPr>
        <w:t>continua a rappresentare – una novità.</w:t>
      </w:r>
    </w:p>
    <w:p w:rsidR="005D311A" w:rsidRDefault="005D311A" w:rsidP="005D311A">
      <w:pPr>
        <w:spacing w:before="120"/>
        <w:rPr>
          <w:rFonts w:cs="Arial"/>
          <w:szCs w:val="24"/>
        </w:rPr>
      </w:pPr>
      <w:r>
        <w:rPr>
          <w:rFonts w:cs="Arial"/>
          <w:szCs w:val="24"/>
        </w:rPr>
        <w:t>La Commissione ha deciso di</w:t>
      </w:r>
      <w:r w:rsidRPr="005D311A">
        <w:rPr>
          <w:rFonts w:cs="Arial"/>
          <w:szCs w:val="24"/>
        </w:rPr>
        <w:t xml:space="preserve"> mantenere il sistema delle votazioni con varianti unicamente in caso di revisione totale della </w:t>
      </w:r>
      <w:proofErr w:type="spellStart"/>
      <w:r w:rsidRPr="005D311A">
        <w:rPr>
          <w:rFonts w:cs="Arial"/>
          <w:szCs w:val="24"/>
        </w:rPr>
        <w:t>Cost</w:t>
      </w:r>
      <w:proofErr w:type="spellEnd"/>
      <w:r w:rsidRPr="005D311A">
        <w:rPr>
          <w:rFonts w:cs="Arial"/>
          <w:szCs w:val="24"/>
        </w:rPr>
        <w:t xml:space="preserve">. TI, poiché questa tocca svariati aspetti. Per contro, una revisione parziale, proprio perché occorre rispettare il principio dell'unità della materia, riguarda un solo tema; in questo caso sarebbe forse meglio fare capo unicamente al sistema del controprogetto, anziché allestire </w:t>
      </w:r>
      <w:r>
        <w:rPr>
          <w:rFonts w:cs="Arial"/>
          <w:szCs w:val="24"/>
        </w:rPr>
        <w:t xml:space="preserve">iniziative popolari </w:t>
      </w:r>
      <w:r w:rsidRPr="005D311A">
        <w:rPr>
          <w:rFonts w:cs="Arial"/>
          <w:szCs w:val="24"/>
        </w:rPr>
        <w:t>con varianti, a cui andrebbero ad aggiungersi eventuali controprogetti.</w:t>
      </w:r>
    </w:p>
    <w:p w:rsidR="00181206" w:rsidRDefault="005D311A" w:rsidP="007321D5">
      <w:pPr>
        <w:spacing w:before="120"/>
        <w:rPr>
          <w:rFonts w:cs="Arial"/>
          <w:szCs w:val="24"/>
        </w:rPr>
      </w:pPr>
      <w:r>
        <w:rPr>
          <w:rFonts w:cs="Arial"/>
          <w:szCs w:val="24"/>
        </w:rPr>
        <w:t xml:space="preserve">Questa decisione comporta, oltre all'abrogazione degli artt. </w:t>
      </w:r>
      <w:r w:rsidR="00540BBD">
        <w:rPr>
          <w:rFonts w:cs="Arial"/>
          <w:szCs w:val="24"/>
        </w:rPr>
        <w:t xml:space="preserve">109 e 115 e dell'art. 114 </w:t>
      </w:r>
      <w:r>
        <w:rPr>
          <w:rFonts w:cs="Arial"/>
          <w:szCs w:val="24"/>
        </w:rPr>
        <w:t xml:space="preserve">cpv. 3 nuova LEDP, anche la modifica dell'art. 82 </w:t>
      </w:r>
      <w:proofErr w:type="spellStart"/>
      <w:r>
        <w:rPr>
          <w:rFonts w:cs="Arial"/>
          <w:szCs w:val="24"/>
        </w:rPr>
        <w:t>Cost</w:t>
      </w:r>
      <w:proofErr w:type="spellEnd"/>
      <w:r>
        <w:rPr>
          <w:rFonts w:cs="Arial"/>
          <w:szCs w:val="24"/>
        </w:rPr>
        <w:t>. TI.</w:t>
      </w:r>
    </w:p>
    <w:p w:rsidR="00181206" w:rsidRPr="001D59DB" w:rsidRDefault="00181206" w:rsidP="001D59DB">
      <w:pPr>
        <w:spacing w:after="120"/>
        <w:rPr>
          <w:rFonts w:cs="Arial"/>
          <w:sz w:val="28"/>
          <w:szCs w:val="28"/>
        </w:rPr>
      </w:pPr>
    </w:p>
    <w:p w:rsidR="00127D36" w:rsidRPr="00052119" w:rsidRDefault="00540BBD" w:rsidP="00127D36">
      <w:pPr>
        <w:pStyle w:val="Titolo2"/>
        <w:tabs>
          <w:tab w:val="left" w:pos="709"/>
        </w:tabs>
        <w:spacing w:before="0"/>
        <w:rPr>
          <w:rFonts w:ascii="Arial" w:hAnsi="Arial" w:cs="Arial"/>
          <w:color w:val="auto"/>
          <w:sz w:val="24"/>
          <w:szCs w:val="24"/>
        </w:rPr>
      </w:pPr>
      <w:bookmarkStart w:id="182" w:name="_Toc527974592"/>
      <w:r>
        <w:rPr>
          <w:rFonts w:ascii="Arial" w:hAnsi="Arial" w:cs="Arial"/>
          <w:color w:val="auto"/>
          <w:sz w:val="24"/>
          <w:szCs w:val="24"/>
        </w:rPr>
        <w:t>art. 110</w:t>
      </w:r>
      <w:r w:rsidR="00127D36">
        <w:rPr>
          <w:rFonts w:ascii="Arial" w:hAnsi="Arial" w:cs="Arial"/>
          <w:color w:val="auto"/>
          <w:sz w:val="24"/>
          <w:szCs w:val="24"/>
        </w:rPr>
        <w:t xml:space="preserve"> "</w:t>
      </w:r>
      <w:r w:rsidR="00127D36" w:rsidRPr="00127D36">
        <w:rPr>
          <w:rFonts w:ascii="Arial" w:hAnsi="Arial" w:cs="Arial"/>
          <w:color w:val="auto"/>
          <w:sz w:val="24"/>
          <w:szCs w:val="24"/>
        </w:rPr>
        <w:t>Iniziativa legislativa</w:t>
      </w:r>
      <w:r w:rsidR="00127D36">
        <w:rPr>
          <w:rFonts w:ascii="Arial" w:hAnsi="Arial" w:cs="Arial"/>
          <w:color w:val="auto"/>
          <w:sz w:val="24"/>
          <w:szCs w:val="24"/>
        </w:rPr>
        <w:t xml:space="preserve">, </w:t>
      </w:r>
      <w:r w:rsidR="00127D36" w:rsidRPr="00127D36">
        <w:rPr>
          <w:rFonts w:ascii="Arial" w:hAnsi="Arial" w:cs="Arial"/>
          <w:color w:val="auto"/>
          <w:sz w:val="24"/>
          <w:szCs w:val="24"/>
        </w:rPr>
        <w:t>a) modalità</w:t>
      </w:r>
      <w:r w:rsidR="00127D36">
        <w:rPr>
          <w:rFonts w:ascii="Arial" w:hAnsi="Arial" w:cs="Arial"/>
          <w:color w:val="auto"/>
          <w:sz w:val="24"/>
          <w:szCs w:val="24"/>
        </w:rPr>
        <w:t>"</w:t>
      </w:r>
      <w:bookmarkEnd w:id="182"/>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127D36" w:rsidRPr="001D59DB" w:rsidRDefault="00127D36" w:rsidP="007321D5">
      <w:pPr>
        <w:pStyle w:val="Default"/>
        <w:spacing w:line="360" w:lineRule="auto"/>
        <w:jc w:val="both"/>
        <w:rPr>
          <w:sz w:val="28"/>
          <w:szCs w:val="28"/>
          <w:lang w:val="it-IT"/>
        </w:rPr>
      </w:pPr>
    </w:p>
    <w:p w:rsidR="00C07AFC" w:rsidRPr="00127D36" w:rsidRDefault="00127D36" w:rsidP="00127D36">
      <w:pPr>
        <w:pStyle w:val="Titolo2"/>
        <w:tabs>
          <w:tab w:val="left" w:pos="709"/>
        </w:tabs>
        <w:spacing w:before="0"/>
        <w:rPr>
          <w:rFonts w:ascii="Arial" w:hAnsi="Arial" w:cs="Arial"/>
          <w:color w:val="auto"/>
          <w:sz w:val="24"/>
          <w:szCs w:val="24"/>
        </w:rPr>
      </w:pPr>
      <w:bookmarkStart w:id="183" w:name="_Toc527974593"/>
      <w:r w:rsidRPr="00127D36">
        <w:rPr>
          <w:rFonts w:ascii="Arial" w:hAnsi="Arial" w:cs="Arial"/>
          <w:color w:val="auto"/>
          <w:sz w:val="24"/>
          <w:szCs w:val="24"/>
        </w:rPr>
        <w:t>Art. 111</w:t>
      </w:r>
      <w:r w:rsidR="00540BBD">
        <w:rPr>
          <w:rFonts w:ascii="Arial" w:hAnsi="Arial" w:cs="Arial"/>
          <w:color w:val="auto"/>
          <w:sz w:val="24"/>
          <w:szCs w:val="24"/>
        </w:rPr>
        <w:t xml:space="preserve"> </w:t>
      </w:r>
      <w:r>
        <w:rPr>
          <w:rFonts w:ascii="Arial" w:hAnsi="Arial" w:cs="Arial"/>
          <w:color w:val="auto"/>
          <w:sz w:val="24"/>
          <w:szCs w:val="24"/>
        </w:rPr>
        <w:t>"</w:t>
      </w:r>
      <w:r w:rsidRPr="00127D36">
        <w:rPr>
          <w:rFonts w:ascii="Arial" w:hAnsi="Arial" w:cs="Arial"/>
          <w:color w:val="auto"/>
          <w:sz w:val="24"/>
          <w:szCs w:val="24"/>
        </w:rPr>
        <w:t>[Iniziativa legislativa] b) procedura"</w:t>
      </w:r>
      <w:bookmarkEnd w:id="183"/>
    </w:p>
    <w:p w:rsidR="00127D36" w:rsidRPr="002F2540" w:rsidRDefault="00127D36" w:rsidP="00127D36">
      <w:pPr>
        <w:tabs>
          <w:tab w:val="left" w:pos="567"/>
        </w:tabs>
        <w:spacing w:before="120"/>
        <w:ind w:left="567"/>
      </w:pPr>
      <w:r w:rsidRPr="00B826B1">
        <w:rPr>
          <w:i/>
          <w:sz w:val="20"/>
          <w:u w:val="single"/>
        </w:rPr>
        <w:t>si vedano le considerazioni all'art. 108</w:t>
      </w:r>
      <w:r w:rsidR="002F2540">
        <w:rPr>
          <w:i/>
          <w:sz w:val="20"/>
        </w:rPr>
        <w:t xml:space="preserve"> [pagina 6</w:t>
      </w:r>
      <w:r w:rsidR="00117F8D">
        <w:rPr>
          <w:i/>
          <w:sz w:val="20"/>
        </w:rPr>
        <w:t>6</w:t>
      </w:r>
      <w:r w:rsidR="002F2540">
        <w:rPr>
          <w:i/>
          <w:sz w:val="20"/>
        </w:rPr>
        <w:t xml:space="preserve"> del rapporto]</w:t>
      </w:r>
    </w:p>
    <w:p w:rsidR="002018A4" w:rsidRDefault="002018A4">
      <w:pPr>
        <w:rPr>
          <w:rFonts w:eastAsiaTheme="minorHAnsi" w:cs="Arial"/>
          <w:color w:val="000000"/>
          <w:szCs w:val="24"/>
          <w:lang w:eastAsia="en-US"/>
        </w:rPr>
      </w:pPr>
      <w:r>
        <w:br w:type="page"/>
      </w:r>
    </w:p>
    <w:p w:rsidR="00127D36" w:rsidRPr="00052119" w:rsidRDefault="00540BBD" w:rsidP="00127D36">
      <w:pPr>
        <w:pStyle w:val="Titolo2"/>
        <w:tabs>
          <w:tab w:val="left" w:pos="709"/>
        </w:tabs>
        <w:spacing w:before="0"/>
        <w:rPr>
          <w:rFonts w:ascii="Arial" w:hAnsi="Arial" w:cs="Arial"/>
          <w:color w:val="auto"/>
          <w:sz w:val="24"/>
          <w:szCs w:val="24"/>
        </w:rPr>
      </w:pPr>
      <w:bookmarkStart w:id="184" w:name="_Toc527974594"/>
      <w:r>
        <w:rPr>
          <w:rFonts w:ascii="Arial" w:hAnsi="Arial" w:cs="Arial"/>
          <w:color w:val="auto"/>
          <w:sz w:val="24"/>
          <w:szCs w:val="24"/>
        </w:rPr>
        <w:lastRenderedPageBreak/>
        <w:t xml:space="preserve">art. 112 </w:t>
      </w:r>
      <w:r w:rsidR="00127D36">
        <w:rPr>
          <w:rFonts w:ascii="Arial" w:hAnsi="Arial" w:cs="Arial"/>
          <w:color w:val="auto"/>
          <w:sz w:val="24"/>
          <w:szCs w:val="24"/>
        </w:rPr>
        <w:t>"[</w:t>
      </w:r>
      <w:r w:rsidR="00127D36" w:rsidRPr="00127D36">
        <w:rPr>
          <w:rFonts w:ascii="Arial" w:hAnsi="Arial" w:cs="Arial"/>
          <w:color w:val="auto"/>
          <w:sz w:val="24"/>
          <w:szCs w:val="24"/>
        </w:rPr>
        <w:t>Iniziativa legislativa</w:t>
      </w:r>
      <w:r w:rsidR="00127D36">
        <w:rPr>
          <w:rFonts w:ascii="Arial" w:hAnsi="Arial" w:cs="Arial"/>
          <w:color w:val="auto"/>
          <w:sz w:val="24"/>
          <w:szCs w:val="24"/>
        </w:rPr>
        <w:t>] c</w:t>
      </w:r>
      <w:r w:rsidR="00127D36" w:rsidRPr="00127D36">
        <w:rPr>
          <w:rFonts w:ascii="Arial" w:hAnsi="Arial" w:cs="Arial"/>
          <w:color w:val="auto"/>
          <w:sz w:val="24"/>
          <w:szCs w:val="24"/>
        </w:rPr>
        <w:t xml:space="preserve">) </w:t>
      </w:r>
      <w:r w:rsidR="00127D36">
        <w:rPr>
          <w:rFonts w:ascii="Arial" w:hAnsi="Arial" w:cs="Arial"/>
          <w:color w:val="auto"/>
          <w:sz w:val="24"/>
          <w:szCs w:val="24"/>
        </w:rPr>
        <w:t>ritiro"</w:t>
      </w:r>
      <w:bookmarkEnd w:id="184"/>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127D36" w:rsidRPr="001D59DB" w:rsidRDefault="00127D36" w:rsidP="007321D5">
      <w:pPr>
        <w:pStyle w:val="Default"/>
        <w:spacing w:line="360" w:lineRule="auto"/>
        <w:jc w:val="both"/>
        <w:rPr>
          <w:sz w:val="28"/>
          <w:szCs w:val="28"/>
          <w:lang w:val="it-IT"/>
        </w:rPr>
      </w:pPr>
    </w:p>
    <w:p w:rsidR="00795532" w:rsidRDefault="00795532" w:rsidP="00795532">
      <w:pPr>
        <w:pStyle w:val="Titolo2"/>
        <w:tabs>
          <w:tab w:val="left" w:pos="709"/>
        </w:tabs>
        <w:spacing w:before="0"/>
        <w:ind w:left="709" w:hanging="709"/>
        <w:rPr>
          <w:rFonts w:ascii="Arial" w:hAnsi="Arial" w:cs="Arial"/>
          <w:color w:val="auto"/>
          <w:sz w:val="24"/>
          <w:szCs w:val="24"/>
        </w:rPr>
      </w:pPr>
      <w:bookmarkStart w:id="185" w:name="_Toc527974595"/>
      <w:r>
        <w:rPr>
          <w:rFonts w:ascii="Arial" w:hAnsi="Arial" w:cs="Arial"/>
          <w:color w:val="auto"/>
          <w:sz w:val="24"/>
          <w:szCs w:val="24"/>
        </w:rPr>
        <w:t>ar</w:t>
      </w:r>
      <w:r w:rsidR="00540BBD">
        <w:rPr>
          <w:rFonts w:ascii="Arial" w:hAnsi="Arial" w:cs="Arial"/>
          <w:color w:val="auto"/>
          <w:sz w:val="24"/>
          <w:szCs w:val="24"/>
        </w:rPr>
        <w:t xml:space="preserve">t. 113 </w:t>
      </w:r>
      <w:r w:rsidRPr="00947F2B">
        <w:rPr>
          <w:rFonts w:ascii="Arial" w:hAnsi="Arial" w:cs="Arial"/>
          <w:color w:val="auto"/>
          <w:sz w:val="24"/>
          <w:szCs w:val="24"/>
        </w:rPr>
        <w:t>"</w:t>
      </w:r>
      <w:r w:rsidRPr="00795532">
        <w:rPr>
          <w:rFonts w:ascii="Arial" w:hAnsi="Arial" w:cs="Arial"/>
          <w:color w:val="auto"/>
          <w:sz w:val="24"/>
          <w:szCs w:val="24"/>
        </w:rPr>
        <w:t>Domanda di riforma totale della Costituzione</w:t>
      </w:r>
      <w:r>
        <w:rPr>
          <w:rFonts w:ascii="Arial" w:hAnsi="Arial" w:cs="Arial"/>
          <w:color w:val="auto"/>
          <w:sz w:val="24"/>
          <w:szCs w:val="24"/>
        </w:rPr>
        <w:t>"</w:t>
      </w:r>
      <w:bookmarkEnd w:id="185"/>
    </w:p>
    <w:p w:rsidR="00BE35EF" w:rsidRPr="007175F4" w:rsidRDefault="00BE35EF" w:rsidP="00BE35EF">
      <w:pPr>
        <w:tabs>
          <w:tab w:val="left" w:pos="567"/>
        </w:tabs>
        <w:spacing w:before="120"/>
        <w:ind w:left="567"/>
      </w:pPr>
      <w:r w:rsidRPr="00B826B1">
        <w:rPr>
          <w:i/>
          <w:sz w:val="20"/>
          <w:u w:val="single"/>
        </w:rPr>
        <w:t xml:space="preserve">si vedano, per </w:t>
      </w:r>
      <w:r w:rsidR="00636FF4" w:rsidRPr="00B826B1">
        <w:rPr>
          <w:i/>
          <w:sz w:val="20"/>
          <w:u w:val="single"/>
        </w:rPr>
        <w:t xml:space="preserve">l'art. 113 </w:t>
      </w:r>
      <w:r w:rsidRPr="00B826B1">
        <w:rPr>
          <w:i/>
          <w:sz w:val="20"/>
          <w:u w:val="single"/>
        </w:rPr>
        <w:t>cpv. 3, le considerazioni relative al capitolo "Modifiche formali: convocazione delle assemblee dei Comuni o dei cittadini aventi diritto di voto"</w:t>
      </w:r>
      <w:r w:rsidR="007175F4">
        <w:rPr>
          <w:i/>
          <w:sz w:val="20"/>
        </w:rPr>
        <w:t xml:space="preserve"> [ipotesi di emendamento n. 3, pagine 19-20 del rapporto]</w:t>
      </w:r>
    </w:p>
    <w:p w:rsidR="002018A4" w:rsidRPr="001D59DB" w:rsidRDefault="002018A4" w:rsidP="002018A4">
      <w:pPr>
        <w:pStyle w:val="Default"/>
        <w:spacing w:line="360" w:lineRule="auto"/>
        <w:jc w:val="both"/>
        <w:rPr>
          <w:sz w:val="28"/>
          <w:szCs w:val="28"/>
          <w:lang w:val="it-IT"/>
        </w:rPr>
      </w:pPr>
    </w:p>
    <w:p w:rsidR="005D311A" w:rsidRPr="005D311A" w:rsidRDefault="005D311A" w:rsidP="005D311A">
      <w:pPr>
        <w:pStyle w:val="Titolo2"/>
        <w:tabs>
          <w:tab w:val="left" w:pos="709"/>
        </w:tabs>
        <w:spacing w:before="0"/>
        <w:rPr>
          <w:rFonts w:ascii="Arial" w:hAnsi="Arial" w:cs="Arial"/>
          <w:color w:val="auto"/>
          <w:sz w:val="24"/>
          <w:szCs w:val="24"/>
        </w:rPr>
      </w:pPr>
      <w:bookmarkStart w:id="186" w:name="_Toc527974596"/>
      <w:r w:rsidRPr="00C07AFC">
        <w:rPr>
          <w:rFonts w:ascii="Arial" w:hAnsi="Arial" w:cs="Arial"/>
          <w:color w:val="auto"/>
          <w:sz w:val="24"/>
          <w:szCs w:val="24"/>
        </w:rPr>
        <w:t>art. 1</w:t>
      </w:r>
      <w:r>
        <w:rPr>
          <w:rFonts w:ascii="Arial" w:hAnsi="Arial" w:cs="Arial"/>
          <w:color w:val="auto"/>
          <w:sz w:val="24"/>
          <w:szCs w:val="24"/>
        </w:rPr>
        <w:t>1</w:t>
      </w:r>
      <w:r w:rsidRPr="00C07AFC">
        <w:rPr>
          <w:rFonts w:ascii="Arial" w:hAnsi="Arial" w:cs="Arial"/>
          <w:color w:val="auto"/>
          <w:sz w:val="24"/>
          <w:szCs w:val="24"/>
        </w:rPr>
        <w:t>4 "Domanda di riforma parziale della Costituzione e di iniziativa legislativa: votazione"</w:t>
      </w:r>
      <w:bookmarkEnd w:id="186"/>
    </w:p>
    <w:p w:rsidR="005D311A" w:rsidRPr="002F2540" w:rsidRDefault="005D311A" w:rsidP="005D311A">
      <w:pPr>
        <w:tabs>
          <w:tab w:val="left" w:pos="567"/>
        </w:tabs>
        <w:spacing w:before="120"/>
        <w:ind w:left="567"/>
      </w:pPr>
      <w:r w:rsidRPr="00B826B1">
        <w:rPr>
          <w:i/>
          <w:sz w:val="20"/>
          <w:u w:val="single"/>
        </w:rPr>
        <w:t>si vedano le considerazioni all'art. 109</w:t>
      </w:r>
      <w:r w:rsidR="00B826B1" w:rsidRPr="00B826B1">
        <w:rPr>
          <w:i/>
          <w:sz w:val="20"/>
          <w:u w:val="single"/>
        </w:rPr>
        <w:t xml:space="preserve"> "b) caso particolare con varianti" concernenti la questione delle votazioni con varianti</w:t>
      </w:r>
      <w:r w:rsidR="002F2540">
        <w:rPr>
          <w:i/>
          <w:sz w:val="20"/>
        </w:rPr>
        <w:t xml:space="preserve"> [pagin</w:t>
      </w:r>
      <w:r w:rsidR="00CF4D1A">
        <w:rPr>
          <w:i/>
          <w:sz w:val="20"/>
        </w:rPr>
        <w:t>a</w:t>
      </w:r>
      <w:r w:rsidR="002F2540">
        <w:rPr>
          <w:i/>
          <w:sz w:val="20"/>
        </w:rPr>
        <w:t xml:space="preserve"> </w:t>
      </w:r>
      <w:r w:rsidR="00CF4D1A">
        <w:rPr>
          <w:i/>
          <w:sz w:val="20"/>
        </w:rPr>
        <w:t>66</w:t>
      </w:r>
      <w:r w:rsidR="002F2540">
        <w:rPr>
          <w:i/>
          <w:sz w:val="20"/>
        </w:rPr>
        <w:t xml:space="preserve"> del rapporto]</w:t>
      </w:r>
    </w:p>
    <w:p w:rsidR="005D311A" w:rsidRPr="001D59DB" w:rsidRDefault="005D311A" w:rsidP="007321D5">
      <w:pPr>
        <w:pStyle w:val="Default"/>
        <w:spacing w:line="360" w:lineRule="auto"/>
        <w:jc w:val="both"/>
        <w:rPr>
          <w:sz w:val="28"/>
          <w:szCs w:val="28"/>
          <w:lang w:val="it-IT"/>
        </w:rPr>
      </w:pPr>
    </w:p>
    <w:p w:rsidR="005D311A" w:rsidRPr="005D311A" w:rsidRDefault="005D311A" w:rsidP="005D311A">
      <w:pPr>
        <w:pStyle w:val="Titolo2"/>
        <w:tabs>
          <w:tab w:val="left" w:pos="709"/>
        </w:tabs>
        <w:spacing w:before="0"/>
        <w:rPr>
          <w:rFonts w:ascii="Arial" w:hAnsi="Arial" w:cs="Arial"/>
          <w:color w:val="auto"/>
          <w:sz w:val="24"/>
          <w:szCs w:val="24"/>
        </w:rPr>
      </w:pPr>
      <w:bookmarkStart w:id="187" w:name="_Toc527974597"/>
      <w:r w:rsidRPr="00C07AFC">
        <w:rPr>
          <w:rFonts w:ascii="Arial" w:hAnsi="Arial" w:cs="Arial"/>
          <w:color w:val="auto"/>
          <w:sz w:val="24"/>
          <w:szCs w:val="24"/>
        </w:rPr>
        <w:t>art. 115</w:t>
      </w:r>
      <w:r w:rsidR="00636FF4">
        <w:rPr>
          <w:rFonts w:ascii="Arial" w:hAnsi="Arial" w:cs="Arial"/>
          <w:color w:val="auto"/>
          <w:sz w:val="24"/>
          <w:szCs w:val="24"/>
        </w:rPr>
        <w:t xml:space="preserve"> </w:t>
      </w:r>
      <w:r w:rsidRPr="00C07AFC">
        <w:rPr>
          <w:rFonts w:ascii="Arial" w:hAnsi="Arial" w:cs="Arial"/>
          <w:color w:val="auto"/>
          <w:sz w:val="24"/>
          <w:szCs w:val="24"/>
        </w:rPr>
        <w:t>"Domanda di riforma parziale della Costituzione con varianti e controprogetto: doppio turno</w:t>
      </w:r>
      <w:bookmarkEnd w:id="187"/>
    </w:p>
    <w:p w:rsidR="00B826B1" w:rsidRPr="002F2540" w:rsidRDefault="00B826B1" w:rsidP="00B826B1">
      <w:pPr>
        <w:tabs>
          <w:tab w:val="left" w:pos="567"/>
        </w:tabs>
        <w:spacing w:before="120"/>
        <w:ind w:left="567"/>
      </w:pPr>
      <w:r w:rsidRPr="00B826B1">
        <w:rPr>
          <w:i/>
          <w:sz w:val="20"/>
          <w:u w:val="single"/>
        </w:rPr>
        <w:t>si vedano le considerazioni all'art. 109 "b) caso particolare con varianti" concernenti la questione delle votazioni con varianti</w:t>
      </w:r>
      <w:r w:rsidR="00CF4D1A">
        <w:rPr>
          <w:i/>
          <w:sz w:val="20"/>
        </w:rPr>
        <w:t xml:space="preserve"> [pagina 66</w:t>
      </w:r>
      <w:r w:rsidR="002F2540">
        <w:rPr>
          <w:i/>
          <w:sz w:val="20"/>
        </w:rPr>
        <w:t xml:space="preserve"> del rapporto]</w:t>
      </w:r>
    </w:p>
    <w:p w:rsidR="00B826B1" w:rsidRDefault="00B826B1" w:rsidP="007D4664">
      <w:pPr>
        <w:tabs>
          <w:tab w:val="left" w:pos="567"/>
        </w:tabs>
        <w:rPr>
          <w:szCs w:val="24"/>
          <w:highlight w:val="yellow"/>
        </w:rPr>
      </w:pPr>
    </w:p>
    <w:p w:rsidR="007D4664" w:rsidRPr="007D4664" w:rsidRDefault="007D4664" w:rsidP="007D4664">
      <w:pPr>
        <w:tabs>
          <w:tab w:val="left" w:pos="567"/>
        </w:tabs>
        <w:rPr>
          <w:szCs w:val="24"/>
          <w:highlight w:val="yellow"/>
        </w:rPr>
      </w:pPr>
    </w:p>
    <w:p w:rsidR="00531291" w:rsidRPr="00531291" w:rsidRDefault="00531291" w:rsidP="00531291">
      <w:pPr>
        <w:pStyle w:val="Titolo2"/>
        <w:spacing w:before="0"/>
        <w:rPr>
          <w:rFonts w:ascii="Arial" w:hAnsi="Arial" w:cs="Arial"/>
          <w:color w:val="auto"/>
          <w:sz w:val="24"/>
          <w:szCs w:val="24"/>
          <w:lang w:val="it-CH"/>
        </w:rPr>
      </w:pPr>
      <w:bookmarkStart w:id="188" w:name="_Toc527974598"/>
      <w:r w:rsidRPr="00531291">
        <w:rPr>
          <w:rFonts w:ascii="Arial" w:hAnsi="Arial" w:cs="Arial"/>
          <w:color w:val="auto"/>
          <w:sz w:val="24"/>
          <w:szCs w:val="24"/>
          <w:lang w:val="it-CH"/>
        </w:rPr>
        <w:t>TITOLO VIII - REFERENDUM</w:t>
      </w:r>
      <w:bookmarkEnd w:id="188"/>
    </w:p>
    <w:p w:rsidR="00531291" w:rsidRPr="007321D5" w:rsidRDefault="00531291" w:rsidP="007321D5">
      <w:pPr>
        <w:pStyle w:val="Default"/>
        <w:spacing w:line="360" w:lineRule="auto"/>
        <w:jc w:val="both"/>
        <w:rPr>
          <w:lang w:val="it-IT"/>
        </w:rPr>
      </w:pPr>
    </w:p>
    <w:p w:rsidR="005D311A" w:rsidRPr="00644611" w:rsidRDefault="005D311A" w:rsidP="005D311A">
      <w:pPr>
        <w:pStyle w:val="Titolo2"/>
        <w:spacing w:before="0"/>
        <w:rPr>
          <w:rFonts w:ascii="Arial" w:hAnsi="Arial" w:cs="Arial"/>
          <w:b w:val="0"/>
          <w:color w:val="auto"/>
          <w:sz w:val="24"/>
          <w:szCs w:val="24"/>
        </w:rPr>
      </w:pPr>
      <w:bookmarkStart w:id="189" w:name="_Toc527974599"/>
      <w:r w:rsidRPr="00C521C5">
        <w:rPr>
          <w:rFonts w:ascii="Arial" w:hAnsi="Arial" w:cs="Arial"/>
          <w:color w:val="auto"/>
          <w:sz w:val="24"/>
          <w:szCs w:val="24"/>
          <w:lang w:val="it-CH"/>
        </w:rPr>
        <w:t>art. 116</w:t>
      </w:r>
      <w:r w:rsidR="00540BBD">
        <w:rPr>
          <w:rFonts w:ascii="Arial" w:hAnsi="Arial" w:cs="Arial"/>
          <w:color w:val="auto"/>
          <w:sz w:val="24"/>
          <w:szCs w:val="24"/>
          <w:lang w:val="it-CH"/>
        </w:rPr>
        <w:t xml:space="preserve"> </w:t>
      </w:r>
      <w:r w:rsidRPr="00C521C5">
        <w:rPr>
          <w:rFonts w:ascii="Arial" w:hAnsi="Arial" w:cs="Arial"/>
          <w:color w:val="auto"/>
          <w:sz w:val="24"/>
          <w:szCs w:val="24"/>
          <w:lang w:val="it-CH"/>
        </w:rPr>
        <w:t>"Requisiti della lista [referendum]</w:t>
      </w:r>
      <w:r w:rsidR="00C27D0B">
        <w:rPr>
          <w:rFonts w:ascii="Arial" w:hAnsi="Arial" w:cs="Arial"/>
          <w:color w:val="auto"/>
          <w:sz w:val="24"/>
          <w:szCs w:val="24"/>
          <w:lang w:val="it-CH"/>
        </w:rPr>
        <w:t>"</w:t>
      </w:r>
      <w:bookmarkEnd w:id="189"/>
    </w:p>
    <w:p w:rsidR="005D311A" w:rsidRPr="002F2540" w:rsidRDefault="005D311A" w:rsidP="005D311A">
      <w:pPr>
        <w:tabs>
          <w:tab w:val="left" w:pos="567"/>
        </w:tabs>
        <w:spacing w:before="120"/>
        <w:ind w:left="567"/>
      </w:pPr>
      <w:r w:rsidRPr="00B826B1">
        <w:rPr>
          <w:i/>
          <w:sz w:val="20"/>
          <w:u w:val="single"/>
        </w:rPr>
        <w:t xml:space="preserve">si vedano le considerazioni all'art. </w:t>
      </w:r>
      <w:r w:rsidR="00636FF4" w:rsidRPr="00B826B1">
        <w:rPr>
          <w:i/>
          <w:sz w:val="20"/>
          <w:u w:val="single"/>
        </w:rPr>
        <w:t>97</w:t>
      </w:r>
      <w:r w:rsidR="002F2540">
        <w:rPr>
          <w:i/>
          <w:sz w:val="20"/>
        </w:rPr>
        <w:t xml:space="preserve"> [pagin</w:t>
      </w:r>
      <w:r w:rsidR="00117F8D">
        <w:rPr>
          <w:i/>
          <w:sz w:val="20"/>
        </w:rPr>
        <w:t>a</w:t>
      </w:r>
      <w:r w:rsidR="00CF4D1A">
        <w:rPr>
          <w:i/>
          <w:sz w:val="20"/>
        </w:rPr>
        <w:t xml:space="preserve"> 61 d</w:t>
      </w:r>
      <w:r w:rsidR="002F2540">
        <w:rPr>
          <w:i/>
          <w:sz w:val="20"/>
        </w:rPr>
        <w:t>el rapporto]</w:t>
      </w:r>
    </w:p>
    <w:p w:rsidR="00C27D0B" w:rsidRPr="001D59DB" w:rsidRDefault="00C27D0B" w:rsidP="007321D5">
      <w:pPr>
        <w:pStyle w:val="Default"/>
        <w:spacing w:line="360" w:lineRule="auto"/>
        <w:jc w:val="both"/>
        <w:rPr>
          <w:sz w:val="28"/>
          <w:szCs w:val="28"/>
          <w:lang w:val="it-IT"/>
        </w:rPr>
      </w:pPr>
    </w:p>
    <w:p w:rsidR="00C27D0B" w:rsidRPr="00052119" w:rsidRDefault="00540BBD" w:rsidP="00C27D0B">
      <w:pPr>
        <w:pStyle w:val="Titolo2"/>
        <w:tabs>
          <w:tab w:val="left" w:pos="709"/>
        </w:tabs>
        <w:spacing w:before="0"/>
        <w:rPr>
          <w:rFonts w:ascii="Arial" w:hAnsi="Arial" w:cs="Arial"/>
          <w:color w:val="auto"/>
          <w:sz w:val="24"/>
          <w:szCs w:val="24"/>
        </w:rPr>
      </w:pPr>
      <w:bookmarkStart w:id="190" w:name="_Toc527974600"/>
      <w:r>
        <w:rPr>
          <w:rFonts w:ascii="Arial" w:hAnsi="Arial" w:cs="Arial"/>
          <w:color w:val="auto"/>
          <w:sz w:val="24"/>
          <w:szCs w:val="24"/>
        </w:rPr>
        <w:t>art. 117</w:t>
      </w:r>
      <w:r w:rsidR="00C27D0B">
        <w:rPr>
          <w:rFonts w:ascii="Arial" w:hAnsi="Arial" w:cs="Arial"/>
          <w:color w:val="auto"/>
          <w:sz w:val="24"/>
          <w:szCs w:val="24"/>
        </w:rPr>
        <w:t xml:space="preserve"> "</w:t>
      </w:r>
      <w:r w:rsidR="00C27D0B" w:rsidRPr="00C27D0B">
        <w:rPr>
          <w:rFonts w:ascii="Arial" w:hAnsi="Arial" w:cs="Arial"/>
          <w:color w:val="auto"/>
          <w:sz w:val="24"/>
          <w:szCs w:val="24"/>
        </w:rPr>
        <w:t>Procedura: norme applicabili</w:t>
      </w:r>
      <w:r>
        <w:rPr>
          <w:rFonts w:ascii="Arial" w:hAnsi="Arial" w:cs="Arial"/>
          <w:color w:val="auto"/>
          <w:sz w:val="24"/>
          <w:szCs w:val="24"/>
        </w:rPr>
        <w:t xml:space="preserve">", art. 118 </w:t>
      </w:r>
      <w:r w:rsidR="00C27D0B">
        <w:rPr>
          <w:rFonts w:ascii="Arial" w:hAnsi="Arial" w:cs="Arial"/>
          <w:color w:val="auto"/>
          <w:sz w:val="24"/>
          <w:szCs w:val="24"/>
        </w:rPr>
        <w:t>"Pubblicazione del risultato"</w:t>
      </w:r>
      <w:bookmarkEnd w:id="190"/>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C27D0B" w:rsidRDefault="00C27D0B" w:rsidP="00C27D0B">
      <w:pPr>
        <w:rPr>
          <w:szCs w:val="24"/>
        </w:rPr>
      </w:pPr>
    </w:p>
    <w:p w:rsidR="00597608" w:rsidRDefault="00597608" w:rsidP="00C27D0B">
      <w:pPr>
        <w:rPr>
          <w:szCs w:val="24"/>
        </w:rPr>
      </w:pPr>
    </w:p>
    <w:p w:rsidR="00597608" w:rsidRPr="00597608" w:rsidRDefault="00597608" w:rsidP="00597608">
      <w:pPr>
        <w:pStyle w:val="Titolo2"/>
        <w:tabs>
          <w:tab w:val="left" w:pos="709"/>
        </w:tabs>
        <w:spacing w:before="0"/>
        <w:rPr>
          <w:rFonts w:ascii="Arial" w:hAnsi="Arial" w:cs="Arial"/>
          <w:color w:val="auto"/>
          <w:sz w:val="24"/>
          <w:szCs w:val="24"/>
        </w:rPr>
      </w:pPr>
      <w:bookmarkStart w:id="191" w:name="_Toc527974601"/>
      <w:r w:rsidRPr="00597608">
        <w:rPr>
          <w:rFonts w:ascii="Arial" w:hAnsi="Arial" w:cs="Arial"/>
          <w:color w:val="auto"/>
          <w:sz w:val="24"/>
          <w:szCs w:val="24"/>
        </w:rPr>
        <w:t>TITOLO IX - INIZIATIVA LEGISLATIVA E REFERENDUM DEI COMUNI</w:t>
      </w:r>
      <w:bookmarkEnd w:id="191"/>
    </w:p>
    <w:p w:rsidR="00597608" w:rsidRPr="007321D5" w:rsidRDefault="00597608" w:rsidP="007321D5">
      <w:pPr>
        <w:pStyle w:val="Default"/>
        <w:spacing w:line="360" w:lineRule="auto"/>
        <w:jc w:val="both"/>
        <w:rPr>
          <w:lang w:val="it-IT"/>
        </w:rPr>
      </w:pPr>
    </w:p>
    <w:p w:rsidR="00F56367" w:rsidRPr="00C07AFC" w:rsidRDefault="00F56367" w:rsidP="00F56367">
      <w:pPr>
        <w:pStyle w:val="Titolo2"/>
        <w:tabs>
          <w:tab w:val="left" w:pos="709"/>
        </w:tabs>
        <w:spacing w:before="0"/>
        <w:rPr>
          <w:rFonts w:ascii="Arial" w:hAnsi="Arial" w:cs="Arial"/>
          <w:color w:val="auto"/>
          <w:sz w:val="24"/>
          <w:szCs w:val="24"/>
        </w:rPr>
      </w:pPr>
      <w:bookmarkStart w:id="192" w:name="_Toc527974602"/>
      <w:r>
        <w:rPr>
          <w:rFonts w:ascii="Arial" w:hAnsi="Arial" w:cs="Arial"/>
          <w:color w:val="auto"/>
          <w:sz w:val="24"/>
          <w:szCs w:val="24"/>
        </w:rPr>
        <w:t>art. 11</w:t>
      </w:r>
      <w:r w:rsidRPr="00C07AFC">
        <w:rPr>
          <w:rFonts w:ascii="Arial" w:hAnsi="Arial" w:cs="Arial"/>
          <w:color w:val="auto"/>
          <w:sz w:val="24"/>
          <w:szCs w:val="24"/>
        </w:rPr>
        <w:t>9</w:t>
      </w:r>
      <w:r w:rsidR="00540BBD">
        <w:rPr>
          <w:rFonts w:ascii="Arial" w:hAnsi="Arial" w:cs="Arial"/>
          <w:color w:val="auto"/>
          <w:sz w:val="24"/>
          <w:szCs w:val="24"/>
        </w:rPr>
        <w:t xml:space="preserve"> </w:t>
      </w:r>
      <w:r w:rsidRPr="00C07AFC">
        <w:rPr>
          <w:rFonts w:ascii="Arial" w:hAnsi="Arial" w:cs="Arial"/>
          <w:color w:val="auto"/>
          <w:sz w:val="24"/>
          <w:szCs w:val="24"/>
        </w:rPr>
        <w:t>"</w:t>
      </w:r>
      <w:r>
        <w:rPr>
          <w:rFonts w:ascii="Arial" w:hAnsi="Arial" w:cs="Arial"/>
          <w:color w:val="auto"/>
          <w:sz w:val="24"/>
          <w:szCs w:val="24"/>
        </w:rPr>
        <w:t>Autorità competente"</w:t>
      </w:r>
      <w:bookmarkEnd w:id="192"/>
    </w:p>
    <w:p w:rsidR="0041504D" w:rsidRPr="00367C4A" w:rsidRDefault="0041504D" w:rsidP="0041504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C27D0B" w:rsidRPr="005D311A" w:rsidRDefault="00F56367" w:rsidP="007321D5">
      <w:pPr>
        <w:spacing w:before="120"/>
      </w:pPr>
      <w:r>
        <w:rPr>
          <w:rFonts w:cs="Arial"/>
          <w:szCs w:val="24"/>
        </w:rPr>
        <w:t>La Co</w:t>
      </w:r>
      <w:r w:rsidR="002F2540">
        <w:rPr>
          <w:rFonts w:cs="Arial"/>
          <w:szCs w:val="24"/>
        </w:rPr>
        <w:t>mmissione, tramite la modifica del</w:t>
      </w:r>
      <w:r>
        <w:rPr>
          <w:rFonts w:cs="Arial"/>
          <w:szCs w:val="24"/>
        </w:rPr>
        <w:t xml:space="preserve"> cpv. 2, ha introdotto </w:t>
      </w:r>
      <w:r w:rsidRPr="00F56367">
        <w:rPr>
          <w:rFonts w:cs="Arial"/>
          <w:szCs w:val="24"/>
        </w:rPr>
        <w:t>la possibilità della delega della decisione al Municipio nell'ambito non solo del referendum dei Comuni ma anche delle iniziative legislative, questo per ovviare ai problemi che oggettivamente pone a livello di tempistica la convocazione del Consiglio comunale (allestimento del messaggio municipale, attribuzione a una commissione, discussione in seno al Legislativo comunale, ecc.).</w:t>
      </w:r>
    </w:p>
    <w:p w:rsidR="00F56367" w:rsidRPr="001D59DB" w:rsidRDefault="00F56367" w:rsidP="007321D5">
      <w:pPr>
        <w:pStyle w:val="Default"/>
        <w:spacing w:line="360" w:lineRule="auto"/>
        <w:jc w:val="both"/>
        <w:rPr>
          <w:sz w:val="28"/>
          <w:szCs w:val="28"/>
          <w:lang w:val="it-IT"/>
        </w:rPr>
      </w:pPr>
    </w:p>
    <w:p w:rsidR="00F56367" w:rsidRPr="00C07AFC" w:rsidRDefault="00540BBD" w:rsidP="00F56367">
      <w:pPr>
        <w:pStyle w:val="Titolo2"/>
        <w:tabs>
          <w:tab w:val="left" w:pos="709"/>
        </w:tabs>
        <w:spacing w:before="0"/>
        <w:rPr>
          <w:rFonts w:ascii="Arial" w:hAnsi="Arial" w:cs="Arial"/>
          <w:color w:val="auto"/>
          <w:sz w:val="24"/>
          <w:szCs w:val="24"/>
        </w:rPr>
      </w:pPr>
      <w:bookmarkStart w:id="193" w:name="_Toc527974603"/>
      <w:r>
        <w:rPr>
          <w:rFonts w:ascii="Arial" w:hAnsi="Arial" w:cs="Arial"/>
          <w:color w:val="auto"/>
          <w:sz w:val="24"/>
          <w:szCs w:val="24"/>
        </w:rPr>
        <w:t xml:space="preserve">art. 120 </w:t>
      </w:r>
      <w:r w:rsidR="00F56367" w:rsidRPr="00C07AFC">
        <w:rPr>
          <w:rFonts w:ascii="Arial" w:hAnsi="Arial" w:cs="Arial"/>
          <w:color w:val="auto"/>
          <w:sz w:val="24"/>
          <w:szCs w:val="24"/>
        </w:rPr>
        <w:t>"</w:t>
      </w:r>
      <w:r w:rsidR="00F56367" w:rsidRPr="00F56367">
        <w:rPr>
          <w:rFonts w:ascii="Arial" w:hAnsi="Arial" w:cs="Arial"/>
          <w:color w:val="auto"/>
          <w:sz w:val="24"/>
          <w:szCs w:val="24"/>
        </w:rPr>
        <w:t>Iniziativa</w:t>
      </w:r>
      <w:r w:rsidR="00F56367">
        <w:rPr>
          <w:rFonts w:ascii="Arial" w:hAnsi="Arial" w:cs="Arial"/>
          <w:color w:val="auto"/>
          <w:sz w:val="24"/>
          <w:szCs w:val="24"/>
        </w:rPr>
        <w:t xml:space="preserve">, </w:t>
      </w:r>
      <w:r w:rsidR="00F56367" w:rsidRPr="00F56367">
        <w:rPr>
          <w:rFonts w:ascii="Arial" w:hAnsi="Arial" w:cs="Arial"/>
          <w:color w:val="auto"/>
          <w:sz w:val="24"/>
          <w:szCs w:val="24"/>
        </w:rPr>
        <w:t>a) presentazione della domanda</w:t>
      </w:r>
      <w:r w:rsidR="00F56367">
        <w:rPr>
          <w:rFonts w:ascii="Arial" w:hAnsi="Arial" w:cs="Arial"/>
          <w:color w:val="auto"/>
          <w:sz w:val="24"/>
          <w:szCs w:val="24"/>
        </w:rPr>
        <w:t>"</w:t>
      </w:r>
      <w:bookmarkEnd w:id="193"/>
    </w:p>
    <w:p w:rsidR="0041504D" w:rsidRPr="00367C4A" w:rsidRDefault="0041504D" w:rsidP="0041504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F56367" w:rsidRPr="005D311A" w:rsidRDefault="00F56367" w:rsidP="007321D5">
      <w:pPr>
        <w:spacing w:before="120"/>
      </w:pPr>
      <w:r>
        <w:rPr>
          <w:rFonts w:cs="Arial"/>
          <w:szCs w:val="24"/>
        </w:rPr>
        <w:t xml:space="preserve">La Commissione ha deciso di sostituire, al cpv. 1, il termine </w:t>
      </w:r>
      <w:r w:rsidRPr="00F56367">
        <w:rPr>
          <w:rFonts w:cs="Arial"/>
          <w:szCs w:val="24"/>
        </w:rPr>
        <w:t>"Municipi" con quello di "Comuni" (con conseguente modifica anche del cpv. 3), questo perché sarebbe strano che un Esecutivo comunale possa fungere da promotore e poi magari non possiede la delega.</w:t>
      </w:r>
    </w:p>
    <w:p w:rsidR="002018A4" w:rsidRDefault="002018A4">
      <w:pPr>
        <w:rPr>
          <w:lang w:val="it-CH"/>
        </w:rPr>
      </w:pPr>
      <w:r>
        <w:rPr>
          <w:lang w:val="it-CH"/>
        </w:rPr>
        <w:br w:type="page"/>
      </w:r>
    </w:p>
    <w:p w:rsidR="00B430FC" w:rsidRPr="00506430" w:rsidRDefault="00B430FC" w:rsidP="00B430FC">
      <w:pPr>
        <w:pStyle w:val="Titolo2"/>
        <w:tabs>
          <w:tab w:val="left" w:pos="709"/>
        </w:tabs>
        <w:spacing w:before="0"/>
        <w:rPr>
          <w:rFonts w:ascii="Arial" w:hAnsi="Arial" w:cs="Arial"/>
          <w:color w:val="auto"/>
          <w:sz w:val="24"/>
          <w:szCs w:val="24"/>
        </w:rPr>
      </w:pPr>
      <w:bookmarkStart w:id="194" w:name="_Toc527974604"/>
      <w:r>
        <w:rPr>
          <w:rFonts w:ascii="Arial" w:hAnsi="Arial" w:cs="Arial"/>
          <w:color w:val="auto"/>
          <w:sz w:val="24"/>
          <w:szCs w:val="24"/>
        </w:rPr>
        <w:lastRenderedPageBreak/>
        <w:t>art. 121</w:t>
      </w:r>
      <w:r w:rsidRPr="00506430">
        <w:rPr>
          <w:rFonts w:ascii="Arial" w:hAnsi="Arial" w:cs="Arial"/>
          <w:color w:val="auto"/>
          <w:sz w:val="24"/>
          <w:szCs w:val="24"/>
        </w:rPr>
        <w:t xml:space="preserve"> "</w:t>
      </w:r>
      <w:r>
        <w:rPr>
          <w:rFonts w:ascii="Arial" w:hAnsi="Arial" w:cs="Arial"/>
          <w:color w:val="auto"/>
          <w:sz w:val="24"/>
          <w:szCs w:val="24"/>
        </w:rPr>
        <w:t>[</w:t>
      </w:r>
      <w:r w:rsidRPr="00506430">
        <w:rPr>
          <w:rFonts w:ascii="Arial" w:hAnsi="Arial" w:cs="Arial"/>
          <w:color w:val="auto"/>
          <w:sz w:val="24"/>
          <w:szCs w:val="24"/>
        </w:rPr>
        <w:t>Iniziativa</w:t>
      </w:r>
      <w:r>
        <w:rPr>
          <w:rFonts w:ascii="Arial" w:hAnsi="Arial" w:cs="Arial"/>
          <w:color w:val="auto"/>
          <w:sz w:val="24"/>
          <w:szCs w:val="24"/>
        </w:rPr>
        <w:t>] b</w:t>
      </w:r>
      <w:r w:rsidRPr="00506430">
        <w:rPr>
          <w:rFonts w:ascii="Arial" w:hAnsi="Arial" w:cs="Arial"/>
          <w:color w:val="auto"/>
          <w:sz w:val="24"/>
          <w:szCs w:val="24"/>
        </w:rPr>
        <w:t xml:space="preserve">) </w:t>
      </w:r>
      <w:r>
        <w:rPr>
          <w:rFonts w:ascii="Arial" w:hAnsi="Arial" w:cs="Arial"/>
          <w:color w:val="auto"/>
          <w:sz w:val="24"/>
          <w:szCs w:val="24"/>
        </w:rPr>
        <w:t>esame della domanda</w:t>
      </w:r>
      <w:r w:rsidRPr="00506430">
        <w:rPr>
          <w:rFonts w:ascii="Arial" w:hAnsi="Arial" w:cs="Arial"/>
          <w:color w:val="auto"/>
          <w:sz w:val="24"/>
          <w:szCs w:val="24"/>
        </w:rPr>
        <w:t>"</w:t>
      </w:r>
      <w:bookmarkEnd w:id="194"/>
    </w:p>
    <w:p w:rsidR="00B430FC" w:rsidRPr="00431FA8" w:rsidRDefault="00B430FC" w:rsidP="00B430FC">
      <w:pPr>
        <w:tabs>
          <w:tab w:val="left" w:pos="567"/>
        </w:tabs>
        <w:spacing w:before="120"/>
        <w:rPr>
          <w:i/>
          <w:sz w:val="20"/>
          <w:u w:val="single"/>
        </w:rPr>
      </w:pPr>
      <w:r w:rsidRPr="00431FA8">
        <w:rPr>
          <w:i/>
          <w:sz w:val="20"/>
        </w:rPr>
        <w:tab/>
      </w:r>
      <w:r>
        <w:rPr>
          <w:i/>
          <w:sz w:val="20"/>
          <w:highlight w:val="green"/>
          <w:u w:val="single"/>
        </w:rPr>
        <w:t xml:space="preserve">modifica </w:t>
      </w:r>
      <w:r w:rsidR="007D4664">
        <w:rPr>
          <w:i/>
          <w:sz w:val="20"/>
          <w:highlight w:val="green"/>
          <w:u w:val="single"/>
        </w:rPr>
        <w:t xml:space="preserve">solo </w:t>
      </w:r>
      <w:r>
        <w:rPr>
          <w:i/>
          <w:sz w:val="20"/>
          <w:highlight w:val="green"/>
          <w:u w:val="single"/>
        </w:rPr>
        <w:t>formal</w:t>
      </w:r>
      <w:r w:rsidR="007D4664">
        <w:rPr>
          <w:i/>
          <w:sz w:val="20"/>
          <w:highlight w:val="green"/>
          <w:u w:val="single"/>
        </w:rPr>
        <w:t>e rispetto alla versione governativa</w:t>
      </w:r>
    </w:p>
    <w:p w:rsidR="00B430FC" w:rsidRPr="001D59DB" w:rsidRDefault="00B430FC" w:rsidP="00B430FC">
      <w:pPr>
        <w:pStyle w:val="Default"/>
        <w:spacing w:line="360" w:lineRule="auto"/>
        <w:jc w:val="both"/>
        <w:rPr>
          <w:color w:val="auto"/>
          <w:sz w:val="28"/>
          <w:szCs w:val="28"/>
          <w:lang w:val="it-IT"/>
        </w:rPr>
      </w:pPr>
    </w:p>
    <w:p w:rsidR="00D517BC" w:rsidRPr="00D517BC" w:rsidRDefault="00636FF4" w:rsidP="00D517BC">
      <w:pPr>
        <w:pStyle w:val="Titolo2"/>
        <w:tabs>
          <w:tab w:val="left" w:pos="709"/>
        </w:tabs>
        <w:spacing w:before="0"/>
        <w:rPr>
          <w:color w:val="auto"/>
        </w:rPr>
      </w:pPr>
      <w:bookmarkStart w:id="195" w:name="_Toc527974605"/>
      <w:r>
        <w:rPr>
          <w:rFonts w:ascii="Arial" w:hAnsi="Arial" w:cs="Arial"/>
          <w:color w:val="auto"/>
          <w:sz w:val="24"/>
          <w:szCs w:val="24"/>
        </w:rPr>
        <w:t xml:space="preserve">art. 122 </w:t>
      </w:r>
      <w:r w:rsidR="00D517BC" w:rsidRPr="00D517BC">
        <w:rPr>
          <w:rFonts w:ascii="Arial" w:hAnsi="Arial" w:cs="Arial"/>
          <w:color w:val="auto"/>
          <w:sz w:val="24"/>
          <w:szCs w:val="24"/>
        </w:rPr>
        <w:t>"</w:t>
      </w:r>
      <w:r w:rsidR="00EC7509">
        <w:rPr>
          <w:rFonts w:ascii="Arial" w:hAnsi="Arial" w:cs="Arial"/>
          <w:color w:val="auto"/>
          <w:sz w:val="24"/>
          <w:szCs w:val="24"/>
        </w:rPr>
        <w:t>Deposito delle adesioni</w:t>
      </w:r>
      <w:r w:rsidR="00D517BC" w:rsidRPr="00D517BC">
        <w:rPr>
          <w:rFonts w:ascii="Arial" w:hAnsi="Arial" w:cs="Arial"/>
          <w:color w:val="auto"/>
          <w:sz w:val="24"/>
          <w:szCs w:val="24"/>
        </w:rPr>
        <w:t>"</w:t>
      </w:r>
      <w:r>
        <w:rPr>
          <w:rFonts w:ascii="Arial" w:hAnsi="Arial" w:cs="Arial"/>
          <w:color w:val="auto"/>
          <w:sz w:val="24"/>
          <w:szCs w:val="24"/>
        </w:rPr>
        <w:t>, art. 123</w:t>
      </w:r>
      <w:r w:rsidR="00EC7509">
        <w:rPr>
          <w:rFonts w:ascii="Arial" w:hAnsi="Arial" w:cs="Arial"/>
          <w:color w:val="auto"/>
          <w:sz w:val="24"/>
          <w:szCs w:val="24"/>
        </w:rPr>
        <w:t xml:space="preserve"> "Referendum"</w:t>
      </w:r>
      <w:bookmarkEnd w:id="195"/>
    </w:p>
    <w:p w:rsidR="0041504D" w:rsidRPr="00367C4A" w:rsidRDefault="0041504D" w:rsidP="0041504D">
      <w:pPr>
        <w:tabs>
          <w:tab w:val="left" w:pos="567"/>
        </w:tabs>
        <w:spacing w:before="120"/>
        <w:rPr>
          <w:i/>
          <w:sz w:val="20"/>
        </w:rPr>
      </w:pPr>
      <w:r w:rsidRPr="00367C4A">
        <w:rPr>
          <w:i/>
          <w:sz w:val="20"/>
        </w:rPr>
        <w:tab/>
      </w:r>
      <w:r w:rsidRPr="00367C4A">
        <w:rPr>
          <w:i/>
          <w:sz w:val="20"/>
          <w:highlight w:val="yellow"/>
        </w:rPr>
        <w:t>modifiche commissionali rispetto alla versione governativa</w:t>
      </w:r>
    </w:p>
    <w:p w:rsidR="00D517BC" w:rsidRDefault="00EC7509" w:rsidP="00EC7509">
      <w:pPr>
        <w:spacing w:before="120"/>
      </w:pPr>
      <w:r>
        <w:t xml:space="preserve">Lo stralcio dell'art. 123 è dovuto al fatto che il termine di referendum, che la maggioranza commissionale ha deciso di portare da 45 a 60 giorni, è già presente all'art. 42 </w:t>
      </w:r>
      <w:proofErr w:type="spellStart"/>
      <w:r>
        <w:t>Cost</w:t>
      </w:r>
      <w:proofErr w:type="spellEnd"/>
      <w:r>
        <w:t>. TI. Risulta altresì importante precisare che il termine delle ore 18:00 del giorno di scadenza è già disciplinato all'art. 135</w:t>
      </w:r>
      <w:r w:rsidR="00636FF4">
        <w:t xml:space="preserve"> </w:t>
      </w:r>
      <w:r>
        <w:t>cpv. 2 nuova LEDP («</w:t>
      </w:r>
      <w:r w:rsidRPr="00450D72">
        <w:rPr>
          <w:i/>
        </w:rPr>
        <w:t>quando la legge prescrive il deposito di un atto, il termine è rispettato quando l'autorità riceve tale atto entro le ore 18.00 del giorno della scadenza; negli altri casi si applicano i principi generali della procedura amministrativa</w:t>
      </w:r>
      <w:r>
        <w:t>»).</w:t>
      </w:r>
    </w:p>
    <w:p w:rsidR="00450D72" w:rsidRDefault="00450D72" w:rsidP="00450D72">
      <w:pPr>
        <w:spacing w:before="120"/>
      </w:pPr>
      <w:r>
        <w:t>La modif</w:t>
      </w:r>
      <w:r w:rsidR="00636FF4">
        <w:t>ica apportata all'art. 122</w:t>
      </w:r>
      <w:r>
        <w:t xml:space="preserve"> nuova LEDP è stata introdotta in analogia alla decisione di abrogare l'art. 123 nuova LEDP</w:t>
      </w:r>
      <w:r w:rsidR="00636FF4">
        <w:t xml:space="preserve">. In effetti l'art 122 </w:t>
      </w:r>
      <w:r>
        <w:t xml:space="preserve">nuova LEDP, che riguarda le iniziative legislative dei Comuni, presenta dei termini (giorni per la raccolta delle firme) che si ritrovano anche nella </w:t>
      </w:r>
      <w:proofErr w:type="spellStart"/>
      <w:r>
        <w:t>Cost</w:t>
      </w:r>
      <w:proofErr w:type="spellEnd"/>
      <w:r>
        <w:t>. TI, più precisamente all'art. 41 cpv. 2 che rinvia alle disposizioni relative alle iniziative popolari legislative contemplate all'art. 37 cpv. 3, secondo cui «</w:t>
      </w:r>
      <w:r w:rsidRPr="00450D72">
        <w:rPr>
          <w:i/>
        </w:rPr>
        <w:t>la raccolta delle firme deve avvenire entro sessanta giorni dalla data di pubblicazione nel Foglio ufficiale della domanda di iniziativa</w:t>
      </w:r>
      <w:r>
        <w:t>».</w:t>
      </w:r>
    </w:p>
    <w:p w:rsidR="00EC7509" w:rsidRDefault="00450D72" w:rsidP="00450D72">
      <w:pPr>
        <w:spacing w:before="120"/>
      </w:pPr>
      <w:r>
        <w:t xml:space="preserve">Visto che la maggioranza della Commissione ha deciso di estendere tale termine di raccolta delle firme da 60 a 100 giorni, la soluzione migliore è di non specificare alcun termine nella LEDP, rinviando indirettamente ai contenuti dell'art. 37 cpv. 3 </w:t>
      </w:r>
      <w:proofErr w:type="spellStart"/>
      <w:r>
        <w:t>Cost</w:t>
      </w:r>
      <w:proofErr w:type="spellEnd"/>
      <w:r>
        <w:t>. TI.</w:t>
      </w:r>
    </w:p>
    <w:p w:rsidR="00450D72" w:rsidRDefault="00450D72" w:rsidP="00450D72">
      <w:pPr>
        <w:spacing w:before="120"/>
      </w:pPr>
      <w:r>
        <w:t>Le medesime modifiche varrebbero anche se i termini per la raccolta delle firme per i refer</w:t>
      </w:r>
      <w:r w:rsidR="002F2540">
        <w:t>endum e le iniziative popolari</w:t>
      </w:r>
      <w:r>
        <w:t xml:space="preserve"> rimanessero quelli attualmente in vigore.</w:t>
      </w:r>
    </w:p>
    <w:p w:rsidR="00747CEF" w:rsidRPr="001D59DB" w:rsidRDefault="00747CEF" w:rsidP="00747CEF">
      <w:pPr>
        <w:pStyle w:val="Default"/>
        <w:spacing w:line="360" w:lineRule="auto"/>
        <w:jc w:val="both"/>
        <w:rPr>
          <w:sz w:val="28"/>
          <w:szCs w:val="28"/>
          <w:lang w:val="it-IT"/>
        </w:rPr>
      </w:pPr>
    </w:p>
    <w:p w:rsidR="00747CEF" w:rsidRPr="00052119" w:rsidRDefault="00540BBD" w:rsidP="00747CEF">
      <w:pPr>
        <w:pStyle w:val="Titolo2"/>
        <w:tabs>
          <w:tab w:val="left" w:pos="709"/>
        </w:tabs>
        <w:spacing w:before="0"/>
        <w:rPr>
          <w:rFonts w:ascii="Arial" w:hAnsi="Arial" w:cs="Arial"/>
          <w:color w:val="auto"/>
          <w:sz w:val="24"/>
          <w:szCs w:val="24"/>
        </w:rPr>
      </w:pPr>
      <w:bookmarkStart w:id="196" w:name="_Toc527974606"/>
      <w:r>
        <w:rPr>
          <w:rFonts w:ascii="Arial" w:hAnsi="Arial" w:cs="Arial"/>
          <w:color w:val="auto"/>
          <w:sz w:val="24"/>
          <w:szCs w:val="24"/>
        </w:rPr>
        <w:t xml:space="preserve">art. 124 </w:t>
      </w:r>
      <w:r w:rsidR="00747CEF">
        <w:rPr>
          <w:rFonts w:ascii="Arial" w:hAnsi="Arial" w:cs="Arial"/>
          <w:color w:val="auto"/>
          <w:sz w:val="24"/>
          <w:szCs w:val="24"/>
        </w:rPr>
        <w:t>"Altre disposizioni"</w:t>
      </w:r>
      <w:bookmarkEnd w:id="196"/>
    </w:p>
    <w:p w:rsidR="00540BBD" w:rsidRPr="002F38E3" w:rsidRDefault="00540BBD" w:rsidP="00540BBD">
      <w:pPr>
        <w:tabs>
          <w:tab w:val="left" w:pos="567"/>
        </w:tabs>
        <w:spacing w:before="120"/>
        <w:ind w:left="567"/>
        <w:rPr>
          <w:i/>
          <w:sz w:val="20"/>
        </w:rPr>
      </w:pPr>
      <w:r w:rsidRPr="00431FA8">
        <w:rPr>
          <w:i/>
          <w:sz w:val="20"/>
          <w:highlight w:val="green"/>
          <w:u w:val="single"/>
        </w:rPr>
        <w:t>nessuna modific</w:t>
      </w:r>
      <w:r>
        <w:rPr>
          <w:i/>
          <w:sz w:val="20"/>
          <w:highlight w:val="green"/>
          <w:u w:val="single"/>
        </w:rPr>
        <w:t>a rispetto alla versione governativ</w:t>
      </w:r>
      <w:r w:rsidRPr="00431FA8">
        <w:rPr>
          <w:i/>
          <w:sz w:val="20"/>
          <w:highlight w:val="green"/>
          <w:u w:val="single"/>
        </w:rPr>
        <w:t>a</w:t>
      </w:r>
    </w:p>
    <w:p w:rsidR="00CD4A4E" w:rsidRPr="00CD4A4E" w:rsidRDefault="00CD4A4E">
      <w:pPr>
        <w:rPr>
          <w:rFonts w:cs="Arial"/>
          <w:szCs w:val="24"/>
        </w:rPr>
      </w:pPr>
    </w:p>
    <w:p w:rsidR="0041504D" w:rsidRPr="00CD4A4E" w:rsidRDefault="0041504D">
      <w:pPr>
        <w:rPr>
          <w:rFonts w:eastAsiaTheme="majorEastAsia" w:cs="Arial"/>
          <w:bCs/>
          <w:szCs w:val="24"/>
        </w:rPr>
      </w:pPr>
    </w:p>
    <w:p w:rsidR="00F56367" w:rsidRPr="00597608" w:rsidRDefault="00597608" w:rsidP="00597608">
      <w:pPr>
        <w:pStyle w:val="Titolo2"/>
        <w:tabs>
          <w:tab w:val="left" w:pos="709"/>
        </w:tabs>
        <w:spacing w:before="0"/>
        <w:rPr>
          <w:rFonts w:ascii="Arial" w:hAnsi="Arial" w:cs="Arial"/>
          <w:color w:val="auto"/>
          <w:sz w:val="24"/>
          <w:szCs w:val="24"/>
        </w:rPr>
      </w:pPr>
      <w:bookmarkStart w:id="197" w:name="_Toc527974607"/>
      <w:r w:rsidRPr="00597608">
        <w:rPr>
          <w:rFonts w:ascii="Arial" w:hAnsi="Arial" w:cs="Arial"/>
          <w:color w:val="auto"/>
          <w:sz w:val="24"/>
          <w:szCs w:val="24"/>
        </w:rPr>
        <w:t>TITOLO X - REVOCA DEL CONSIGLIO DI STATO E DEL MUNICIPIO</w:t>
      </w:r>
      <w:bookmarkEnd w:id="197"/>
    </w:p>
    <w:p w:rsidR="00F56367" w:rsidRDefault="00F56367" w:rsidP="00FC4B1A">
      <w:pPr>
        <w:spacing w:line="360" w:lineRule="auto"/>
      </w:pPr>
    </w:p>
    <w:p w:rsidR="00B15830" w:rsidRPr="00C27D0B" w:rsidRDefault="00540BBD" w:rsidP="00B15830">
      <w:pPr>
        <w:pStyle w:val="Titolo2"/>
        <w:spacing w:before="0"/>
        <w:rPr>
          <w:rFonts w:ascii="Arial" w:hAnsi="Arial" w:cs="Arial"/>
          <w:color w:val="auto"/>
          <w:sz w:val="24"/>
          <w:szCs w:val="24"/>
          <w:lang w:val="it-CH"/>
        </w:rPr>
      </w:pPr>
      <w:bookmarkStart w:id="198" w:name="_Toc527974608"/>
      <w:r>
        <w:rPr>
          <w:rFonts w:ascii="Arial" w:hAnsi="Arial" w:cs="Arial"/>
          <w:color w:val="auto"/>
          <w:sz w:val="24"/>
          <w:szCs w:val="24"/>
          <w:lang w:val="it-CH"/>
        </w:rPr>
        <w:t>art. 125</w:t>
      </w:r>
      <w:r w:rsidR="00B15830">
        <w:rPr>
          <w:rFonts w:ascii="Arial" w:hAnsi="Arial" w:cs="Arial"/>
          <w:color w:val="auto"/>
          <w:sz w:val="24"/>
          <w:szCs w:val="24"/>
          <w:lang w:val="it-CH"/>
        </w:rPr>
        <w:t xml:space="preserve"> </w:t>
      </w:r>
      <w:r w:rsidR="00B15830" w:rsidRPr="00C521C5">
        <w:rPr>
          <w:rFonts w:ascii="Arial" w:hAnsi="Arial" w:cs="Arial"/>
          <w:color w:val="auto"/>
          <w:sz w:val="24"/>
          <w:szCs w:val="24"/>
          <w:lang w:val="it-CH"/>
        </w:rPr>
        <w:t>"</w:t>
      </w:r>
      <w:r w:rsidR="00B15830">
        <w:rPr>
          <w:rFonts w:ascii="Arial" w:hAnsi="Arial" w:cs="Arial"/>
          <w:color w:val="auto"/>
          <w:sz w:val="24"/>
          <w:szCs w:val="24"/>
          <w:lang w:val="it-CH"/>
        </w:rPr>
        <w:t>Presentazione della proposta di revoca"</w:t>
      </w:r>
      <w:bookmarkEnd w:id="198"/>
    </w:p>
    <w:p w:rsidR="0041504D" w:rsidRPr="00367C4A" w:rsidRDefault="0041504D" w:rsidP="0041504D">
      <w:pPr>
        <w:tabs>
          <w:tab w:val="left" w:pos="567"/>
        </w:tabs>
        <w:spacing w:before="120"/>
        <w:ind w:left="567"/>
        <w:rPr>
          <w:i/>
          <w:sz w:val="20"/>
        </w:rPr>
      </w:pPr>
      <w:r w:rsidRPr="00367C4A">
        <w:rPr>
          <w:i/>
          <w:sz w:val="20"/>
          <w:highlight w:val="yellow"/>
        </w:rPr>
        <w:t>ipotesi di emendamento della minoranza rispetto alla versione della maggioranza (corrispondente alla proposta governativa)</w:t>
      </w:r>
    </w:p>
    <w:p w:rsidR="00507298" w:rsidRPr="0041504D" w:rsidRDefault="00507298" w:rsidP="00507298"/>
    <w:p w:rsidR="00507298" w:rsidRPr="008D6A3E" w:rsidRDefault="00507298" w:rsidP="00507298">
      <w:pPr>
        <w:pStyle w:val="Titolo3"/>
        <w:tabs>
          <w:tab w:val="left" w:pos="567"/>
        </w:tabs>
        <w:spacing w:before="0"/>
        <w:rPr>
          <w:rFonts w:ascii="Arial" w:hAnsi="Arial" w:cs="Arial"/>
          <w:b w:val="0"/>
          <w:i/>
          <w:color w:val="auto"/>
        </w:rPr>
      </w:pPr>
      <w:bookmarkStart w:id="199" w:name="_Toc527974609"/>
      <w:r w:rsidRPr="008D6A3E">
        <w:rPr>
          <w:rFonts w:ascii="Arial" w:hAnsi="Arial" w:cs="Arial"/>
          <w:b w:val="0"/>
          <w:i/>
          <w:color w:val="auto"/>
          <w:u w:val="single"/>
        </w:rPr>
        <w:t>La maggioranza della Commissione</w:t>
      </w:r>
      <w:bookmarkEnd w:id="199"/>
    </w:p>
    <w:p w:rsidR="00507298" w:rsidRDefault="00507298" w:rsidP="00507298">
      <w:pPr>
        <w:spacing w:before="120"/>
      </w:pPr>
      <w:r>
        <w:t>La maggioranza della Commissione</w:t>
      </w:r>
      <w:r w:rsidR="0041504D">
        <w:t xml:space="preserve"> (13 membri)</w:t>
      </w:r>
      <w:r>
        <w:t xml:space="preserve"> aderisce alla proposta di norma del Consiglio di Stato.</w:t>
      </w:r>
    </w:p>
    <w:p w:rsidR="00507298" w:rsidRDefault="00507298" w:rsidP="00507298">
      <w:pPr>
        <w:pStyle w:val="Default"/>
        <w:jc w:val="both"/>
        <w:rPr>
          <w:color w:val="auto"/>
          <w:lang w:val="it-IT"/>
        </w:rPr>
      </w:pPr>
    </w:p>
    <w:p w:rsidR="002018A4" w:rsidRDefault="002018A4">
      <w:pPr>
        <w:rPr>
          <w:rFonts w:eastAsiaTheme="majorEastAsia" w:cs="Arial"/>
          <w:bCs/>
          <w:i/>
        </w:rPr>
      </w:pPr>
      <w:r>
        <w:rPr>
          <w:rFonts w:cs="Arial"/>
          <w:b/>
          <w:i/>
        </w:rPr>
        <w:br w:type="page"/>
      </w:r>
    </w:p>
    <w:p w:rsidR="00507298" w:rsidRDefault="00507298" w:rsidP="00507298">
      <w:pPr>
        <w:pStyle w:val="Titolo3"/>
        <w:tabs>
          <w:tab w:val="left" w:pos="567"/>
        </w:tabs>
        <w:spacing w:before="0"/>
        <w:rPr>
          <w:rFonts w:ascii="Arial" w:hAnsi="Arial" w:cs="Arial"/>
          <w:b w:val="0"/>
          <w:color w:val="auto"/>
          <w:u w:val="single"/>
        </w:rPr>
      </w:pPr>
      <w:bookmarkStart w:id="200" w:name="_Toc527974610"/>
      <w:r w:rsidRPr="008D6A3E">
        <w:rPr>
          <w:rFonts w:ascii="Arial" w:hAnsi="Arial" w:cs="Arial"/>
          <w:b w:val="0"/>
          <w:i/>
          <w:color w:val="auto"/>
          <w:u w:val="single"/>
        </w:rPr>
        <w:lastRenderedPageBreak/>
        <w:t xml:space="preserve">La </w:t>
      </w:r>
      <w:r>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200"/>
    </w:p>
    <w:p w:rsidR="00507298" w:rsidRPr="00E90D90" w:rsidRDefault="00507298" w:rsidP="00507298">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507298" w:rsidRPr="00D64460" w:rsidTr="00AB1CDD">
        <w:tc>
          <w:tcPr>
            <w:tcW w:w="1488" w:type="dxa"/>
          </w:tcPr>
          <w:p w:rsidR="00507298" w:rsidRPr="00696DDD" w:rsidRDefault="00507298" w:rsidP="000A2207">
            <w:pPr>
              <w:ind w:right="72"/>
              <w:jc w:val="left"/>
              <w:rPr>
                <w:rFonts w:cs="Arial"/>
                <w:sz w:val="20"/>
              </w:rPr>
            </w:pPr>
          </w:p>
          <w:p w:rsidR="00507298" w:rsidRPr="00696DDD" w:rsidRDefault="00507298" w:rsidP="000A2207">
            <w:pPr>
              <w:spacing w:before="60" w:after="120"/>
              <w:ind w:right="74"/>
              <w:rPr>
                <w:rFonts w:cs="Arial"/>
                <w:sz w:val="20"/>
              </w:rPr>
            </w:pPr>
          </w:p>
          <w:p w:rsidR="00507298" w:rsidRPr="00237DA9" w:rsidRDefault="00507298" w:rsidP="000A2207">
            <w:pPr>
              <w:jc w:val="left"/>
              <w:rPr>
                <w:b/>
                <w:sz w:val="16"/>
                <w:szCs w:val="16"/>
              </w:rPr>
            </w:pPr>
            <w:r w:rsidRPr="00507298">
              <w:rPr>
                <w:b/>
                <w:sz w:val="16"/>
                <w:szCs w:val="16"/>
              </w:rPr>
              <w:t>Presentazione della proposta di revoca</w:t>
            </w:r>
          </w:p>
        </w:tc>
        <w:tc>
          <w:tcPr>
            <w:tcW w:w="8221" w:type="dxa"/>
          </w:tcPr>
          <w:p w:rsidR="00507298" w:rsidRPr="00507298" w:rsidRDefault="0041504D" w:rsidP="00AB1CDD">
            <w:pPr>
              <w:spacing w:before="60" w:after="120"/>
              <w:ind w:right="74"/>
              <w:rPr>
                <w:b/>
                <w:sz w:val="20"/>
                <w:u w:val="single"/>
                <w:shd w:val="pct10" w:color="auto" w:fill="auto"/>
                <w:lang w:val="it-CH"/>
              </w:rPr>
            </w:pPr>
            <w:r>
              <w:rPr>
                <w:b/>
                <w:sz w:val="20"/>
                <w:u w:val="single"/>
                <w:shd w:val="pct10" w:color="auto" w:fill="auto"/>
                <w:lang w:val="it-CH"/>
              </w:rPr>
              <w:t xml:space="preserve">ipotesi di </w:t>
            </w:r>
            <w:r w:rsidR="00636FF4">
              <w:rPr>
                <w:b/>
                <w:sz w:val="20"/>
                <w:u w:val="single"/>
                <w:shd w:val="pct10" w:color="auto" w:fill="auto"/>
                <w:lang w:val="it-CH"/>
              </w:rPr>
              <w:t xml:space="preserve">emendamento </w:t>
            </w:r>
            <w:r>
              <w:rPr>
                <w:b/>
                <w:sz w:val="20"/>
                <w:u w:val="single"/>
                <w:shd w:val="pct10" w:color="auto" w:fill="auto"/>
                <w:lang w:val="it-CH"/>
              </w:rPr>
              <w:t xml:space="preserve">[n. </w:t>
            </w:r>
            <w:r w:rsidR="00636FF4">
              <w:rPr>
                <w:b/>
                <w:sz w:val="20"/>
                <w:u w:val="single"/>
                <w:shd w:val="pct10" w:color="auto" w:fill="auto"/>
                <w:lang w:val="it-CH"/>
              </w:rPr>
              <w:t>30</w:t>
            </w:r>
            <w:r>
              <w:rPr>
                <w:b/>
                <w:sz w:val="20"/>
                <w:u w:val="single"/>
                <w:shd w:val="pct10" w:color="auto" w:fill="auto"/>
                <w:lang w:val="it-CH"/>
              </w:rPr>
              <w:t>]</w:t>
            </w:r>
            <w:r w:rsidR="00636FF4">
              <w:rPr>
                <w:b/>
                <w:sz w:val="20"/>
                <w:u w:val="single"/>
                <w:shd w:val="pct10" w:color="auto" w:fill="auto"/>
                <w:lang w:val="it-CH"/>
              </w:rPr>
              <w:t>: art. 125</w:t>
            </w:r>
            <w:r>
              <w:rPr>
                <w:b/>
                <w:sz w:val="20"/>
                <w:u w:val="single"/>
                <w:shd w:val="pct10" w:color="auto" w:fill="auto"/>
                <w:lang w:val="it-CH"/>
              </w:rPr>
              <w:t xml:space="preserve"> nuova LEDP</w:t>
            </w:r>
          </w:p>
          <w:p w:rsidR="00507298" w:rsidRPr="00507298" w:rsidRDefault="00636FF4" w:rsidP="00AB1CDD">
            <w:pPr>
              <w:ind w:right="74"/>
              <w:rPr>
                <w:rFonts w:cs="Arial"/>
                <w:b/>
                <w:sz w:val="18"/>
                <w:szCs w:val="18"/>
                <w:lang w:val="it-CH"/>
              </w:rPr>
            </w:pPr>
            <w:r>
              <w:rPr>
                <w:rFonts w:cs="Arial"/>
                <w:b/>
                <w:sz w:val="18"/>
                <w:szCs w:val="18"/>
                <w:lang w:val="it-CH"/>
              </w:rPr>
              <w:t>Art. 125</w:t>
            </w:r>
          </w:p>
          <w:p w:rsidR="00507298" w:rsidRPr="00507298" w:rsidRDefault="00507298" w:rsidP="00AB1CDD">
            <w:pPr>
              <w:shd w:val="clear" w:color="auto" w:fill="FFFFFF"/>
              <w:ind w:right="74"/>
              <w:rPr>
                <w:sz w:val="18"/>
                <w:szCs w:val="18"/>
              </w:rPr>
            </w:pPr>
            <w:r w:rsidRPr="00507298">
              <w:rPr>
                <w:sz w:val="18"/>
                <w:szCs w:val="18"/>
                <w:vertAlign w:val="superscript"/>
              </w:rPr>
              <w:t>1</w:t>
            </w:r>
            <w:r w:rsidRPr="00507298">
              <w:rPr>
                <w:sz w:val="18"/>
                <w:szCs w:val="18"/>
              </w:rPr>
              <w:t>La proposta di revoca del Consiglio di Stato, in conformità all'art. 44 della Costituzione cantonale, deve essere firmata da cinquanta elettori; essa è presentata all'Ufficio presidenziale del Gran Consiglio ed è pubblicata nel Foglio ufficiale. Per essere valida, l'iniziativa deve raccogliere almeno 15'000 firme di cittadini.</w:t>
            </w:r>
          </w:p>
          <w:p w:rsidR="00507298" w:rsidRPr="00507298" w:rsidRDefault="00507298" w:rsidP="00AB1CDD">
            <w:pPr>
              <w:shd w:val="clear" w:color="auto" w:fill="FFFFFF"/>
              <w:ind w:right="74"/>
              <w:rPr>
                <w:sz w:val="18"/>
                <w:szCs w:val="18"/>
              </w:rPr>
            </w:pPr>
            <w:r w:rsidRPr="00507298">
              <w:rPr>
                <w:sz w:val="18"/>
                <w:szCs w:val="18"/>
                <w:vertAlign w:val="superscript"/>
              </w:rPr>
              <w:t>2</w:t>
            </w:r>
            <w:r w:rsidRPr="00507298">
              <w:rPr>
                <w:sz w:val="18"/>
                <w:szCs w:val="18"/>
              </w:rPr>
              <w:t>La proposta di revoca del Municipio deve essere firmata dal numero di elettori pari ad almeno il 30% dei cittadini aventi diritto di voto nel Comune (art. 46 cpv</w:t>
            </w:r>
            <w:r w:rsidR="00F22562">
              <w:rPr>
                <w:sz w:val="18"/>
                <w:szCs w:val="18"/>
              </w:rPr>
              <w:t>.</w:t>
            </w:r>
            <w:r w:rsidRPr="00507298">
              <w:rPr>
                <w:sz w:val="18"/>
                <w:szCs w:val="18"/>
              </w:rPr>
              <w:t xml:space="preserve"> 1, </w:t>
            </w:r>
            <w:proofErr w:type="spellStart"/>
            <w:r w:rsidRPr="00507298">
              <w:rPr>
                <w:sz w:val="18"/>
                <w:szCs w:val="18"/>
              </w:rPr>
              <w:t>lett</w:t>
            </w:r>
            <w:proofErr w:type="spellEnd"/>
            <w:r w:rsidR="00F22562">
              <w:rPr>
                <w:sz w:val="18"/>
                <w:szCs w:val="18"/>
              </w:rPr>
              <w:t>.</w:t>
            </w:r>
            <w:r w:rsidRPr="00507298">
              <w:rPr>
                <w:sz w:val="18"/>
                <w:szCs w:val="18"/>
              </w:rPr>
              <w:t xml:space="preserve"> a della Costituzione cantonale); essa è presentata al Municipio ed è pubblicata all'albo comunale.</w:t>
            </w:r>
          </w:p>
          <w:p w:rsidR="00507298" w:rsidRPr="00507298" w:rsidRDefault="00507298" w:rsidP="00AB1CDD">
            <w:pPr>
              <w:shd w:val="clear" w:color="auto" w:fill="FFFFFF"/>
              <w:spacing w:after="60"/>
              <w:ind w:right="74"/>
              <w:rPr>
                <w:sz w:val="18"/>
                <w:szCs w:val="18"/>
              </w:rPr>
            </w:pPr>
            <w:r w:rsidRPr="00507298">
              <w:rPr>
                <w:sz w:val="18"/>
                <w:szCs w:val="18"/>
                <w:vertAlign w:val="superscript"/>
              </w:rPr>
              <w:t>3</w:t>
            </w:r>
            <w:r w:rsidRPr="00507298">
              <w:rPr>
                <w:sz w:val="18"/>
                <w:szCs w:val="18"/>
              </w:rPr>
              <w:t>La proposta di revoca può essere sinteticamente motivata dai promotori sul foglio di raccolta delle firme; il Consiglio di Stato e il Municipio hanno il diritto di pubblicare le proprie osservazioni sul Foglio ufficiale, rispettivamente all'albo comunale.</w:t>
            </w:r>
          </w:p>
        </w:tc>
      </w:tr>
    </w:tbl>
    <w:p w:rsidR="000A2207" w:rsidRDefault="0041504D" w:rsidP="00507298">
      <w:pPr>
        <w:spacing w:before="120"/>
        <w:rPr>
          <w:lang w:val="it-CH"/>
        </w:rPr>
      </w:pPr>
      <w:r>
        <w:rPr>
          <w:lang w:val="it-CH"/>
        </w:rPr>
        <w:t>Secondo la minoranza della Commissione (1 membro), n</w:t>
      </w:r>
      <w:r w:rsidR="000A2207">
        <w:rPr>
          <w:lang w:val="it-CH"/>
        </w:rPr>
        <w:t>el</w:t>
      </w:r>
      <w:r w:rsidR="000A2207" w:rsidRPr="000A2207">
        <w:rPr>
          <w:lang w:val="it-CH"/>
        </w:rPr>
        <w:t xml:space="preserve"> </w:t>
      </w:r>
      <w:r w:rsidR="000A2207">
        <w:rPr>
          <w:lang w:val="it-CH"/>
        </w:rPr>
        <w:t>m</w:t>
      </w:r>
      <w:r w:rsidR="000A2207" w:rsidRPr="000A2207">
        <w:rPr>
          <w:lang w:val="it-CH"/>
        </w:rPr>
        <w:t>essaggio</w:t>
      </w:r>
      <w:r w:rsidR="000A2207">
        <w:rPr>
          <w:lang w:val="it-CH"/>
        </w:rPr>
        <w:t xml:space="preserve"> governativo</w:t>
      </w:r>
      <w:r w:rsidR="000A2207" w:rsidRPr="000A2207">
        <w:rPr>
          <w:lang w:val="it-CH"/>
        </w:rPr>
        <w:t xml:space="preserve"> non </w:t>
      </w:r>
      <w:r w:rsidR="000A2207">
        <w:rPr>
          <w:lang w:val="it-CH"/>
        </w:rPr>
        <w:t xml:space="preserve">si </w:t>
      </w:r>
      <w:r w:rsidR="000A2207" w:rsidRPr="000A2207">
        <w:rPr>
          <w:lang w:val="it-CH"/>
        </w:rPr>
        <w:t>indica in modo esplicito il numero delle firme necessarie per concretizzare la richiesta di revoca. Trattandosi di situazioni rare, sarebbe comunque necessario precisare</w:t>
      </w:r>
      <w:r w:rsidR="000A2207">
        <w:rPr>
          <w:lang w:val="it-CH"/>
        </w:rPr>
        <w:t xml:space="preserve"> a livello legislativo il numero di firme che deve </w:t>
      </w:r>
      <w:r w:rsidR="000A2207" w:rsidRPr="000A2207">
        <w:rPr>
          <w:lang w:val="it-CH"/>
        </w:rPr>
        <w:t>essere raggiunto affinché l'iniziativa sia valida. Inoltre non è specificato dove e da chi la richiesta possa essere motivata.</w:t>
      </w:r>
    </w:p>
    <w:p w:rsidR="002018A4" w:rsidRPr="001D59DB" w:rsidRDefault="002018A4" w:rsidP="002018A4">
      <w:pPr>
        <w:pStyle w:val="Default"/>
        <w:spacing w:line="360" w:lineRule="auto"/>
        <w:jc w:val="both"/>
        <w:rPr>
          <w:sz w:val="28"/>
          <w:szCs w:val="28"/>
          <w:lang w:val="it-IT"/>
        </w:rPr>
      </w:pPr>
    </w:p>
    <w:p w:rsidR="00C27D0B" w:rsidRPr="00C27D0B" w:rsidRDefault="00540BBD" w:rsidP="00C27D0B">
      <w:pPr>
        <w:pStyle w:val="Titolo2"/>
        <w:spacing w:before="0"/>
        <w:rPr>
          <w:rFonts w:ascii="Arial" w:hAnsi="Arial" w:cs="Arial"/>
          <w:color w:val="auto"/>
          <w:sz w:val="24"/>
          <w:szCs w:val="24"/>
          <w:lang w:val="it-CH"/>
        </w:rPr>
      </w:pPr>
      <w:bookmarkStart w:id="201" w:name="_Toc527974611"/>
      <w:r>
        <w:rPr>
          <w:rFonts w:ascii="Arial" w:hAnsi="Arial" w:cs="Arial"/>
          <w:color w:val="auto"/>
          <w:sz w:val="24"/>
          <w:szCs w:val="24"/>
          <w:lang w:val="it-CH"/>
        </w:rPr>
        <w:t xml:space="preserve">art. 126 </w:t>
      </w:r>
      <w:r w:rsidR="00C27D0B" w:rsidRPr="00C521C5">
        <w:rPr>
          <w:rFonts w:ascii="Arial" w:hAnsi="Arial" w:cs="Arial"/>
          <w:color w:val="auto"/>
          <w:sz w:val="24"/>
          <w:szCs w:val="24"/>
          <w:lang w:val="it-CH"/>
        </w:rPr>
        <w:t>"Requisiti della lista [Revoca del Consiglio di S</w:t>
      </w:r>
      <w:r w:rsidR="00C27D0B">
        <w:rPr>
          <w:rFonts w:ascii="Arial" w:hAnsi="Arial" w:cs="Arial"/>
          <w:color w:val="auto"/>
          <w:sz w:val="24"/>
          <w:szCs w:val="24"/>
          <w:lang w:val="it-CH"/>
        </w:rPr>
        <w:t>tato e del Municipio]"</w:t>
      </w:r>
      <w:bookmarkEnd w:id="201"/>
    </w:p>
    <w:p w:rsidR="00C27D0B" w:rsidRPr="002F2540" w:rsidRDefault="00C27D0B" w:rsidP="00C27D0B">
      <w:pPr>
        <w:tabs>
          <w:tab w:val="left" w:pos="567"/>
        </w:tabs>
        <w:spacing w:before="120"/>
        <w:ind w:left="567"/>
      </w:pPr>
      <w:r w:rsidRPr="00B826B1">
        <w:rPr>
          <w:i/>
          <w:sz w:val="20"/>
          <w:u w:val="single"/>
        </w:rPr>
        <w:t xml:space="preserve">si vedano le considerazioni all'art. </w:t>
      </w:r>
      <w:r w:rsidR="00540BBD" w:rsidRPr="00B826B1">
        <w:rPr>
          <w:i/>
          <w:sz w:val="20"/>
          <w:u w:val="single"/>
        </w:rPr>
        <w:t>97</w:t>
      </w:r>
      <w:r w:rsidR="002F2540">
        <w:rPr>
          <w:i/>
          <w:sz w:val="20"/>
        </w:rPr>
        <w:t xml:space="preserve"> [pagin</w:t>
      </w:r>
      <w:r w:rsidR="00117F8D">
        <w:rPr>
          <w:i/>
          <w:sz w:val="20"/>
        </w:rPr>
        <w:t>a</w:t>
      </w:r>
      <w:r w:rsidR="002F2540">
        <w:rPr>
          <w:i/>
          <w:sz w:val="20"/>
        </w:rPr>
        <w:t xml:space="preserve"> 6</w:t>
      </w:r>
      <w:r w:rsidR="00CF4D1A">
        <w:rPr>
          <w:i/>
          <w:sz w:val="20"/>
        </w:rPr>
        <w:t>1</w:t>
      </w:r>
      <w:r w:rsidR="002F2540">
        <w:rPr>
          <w:i/>
          <w:sz w:val="20"/>
        </w:rPr>
        <w:t xml:space="preserve"> del rapporto]</w:t>
      </w:r>
    </w:p>
    <w:p w:rsidR="00FC4B1A" w:rsidRPr="001D59DB" w:rsidRDefault="00FC4B1A" w:rsidP="00FC4B1A">
      <w:pPr>
        <w:pStyle w:val="Default"/>
        <w:spacing w:line="360" w:lineRule="auto"/>
        <w:jc w:val="both"/>
        <w:rPr>
          <w:sz w:val="28"/>
          <w:szCs w:val="28"/>
          <w:lang w:val="it-IT"/>
        </w:rPr>
      </w:pPr>
    </w:p>
    <w:p w:rsidR="00FC4B1A" w:rsidRPr="00052119" w:rsidRDefault="00540BBD" w:rsidP="00FC4B1A">
      <w:pPr>
        <w:pStyle w:val="Titolo2"/>
        <w:tabs>
          <w:tab w:val="left" w:pos="709"/>
        </w:tabs>
        <w:spacing w:before="0"/>
        <w:rPr>
          <w:rFonts w:ascii="Arial" w:hAnsi="Arial" w:cs="Arial"/>
          <w:color w:val="auto"/>
          <w:sz w:val="24"/>
          <w:szCs w:val="24"/>
        </w:rPr>
      </w:pPr>
      <w:bookmarkStart w:id="202" w:name="_Toc527974612"/>
      <w:r>
        <w:rPr>
          <w:rFonts w:ascii="Arial" w:hAnsi="Arial" w:cs="Arial"/>
          <w:color w:val="auto"/>
          <w:sz w:val="24"/>
          <w:szCs w:val="24"/>
        </w:rPr>
        <w:t xml:space="preserve">art. 127 </w:t>
      </w:r>
      <w:r w:rsidR="00FC4B1A">
        <w:rPr>
          <w:rFonts w:ascii="Arial" w:hAnsi="Arial" w:cs="Arial"/>
          <w:color w:val="auto"/>
          <w:sz w:val="24"/>
          <w:szCs w:val="24"/>
        </w:rPr>
        <w:t>"</w:t>
      </w:r>
      <w:r w:rsidR="00FC4B1A" w:rsidRPr="00FC4B1A">
        <w:rPr>
          <w:rFonts w:ascii="Arial" w:hAnsi="Arial" w:cs="Arial"/>
          <w:color w:val="auto"/>
          <w:sz w:val="24"/>
          <w:szCs w:val="24"/>
        </w:rPr>
        <w:t>Deposito delle firme</w:t>
      </w:r>
      <w:r>
        <w:rPr>
          <w:rFonts w:ascii="Arial" w:hAnsi="Arial" w:cs="Arial"/>
          <w:color w:val="auto"/>
          <w:sz w:val="24"/>
          <w:szCs w:val="24"/>
        </w:rPr>
        <w:t xml:space="preserve">", art. 128 </w:t>
      </w:r>
      <w:r w:rsidR="00FC4B1A">
        <w:rPr>
          <w:rFonts w:ascii="Arial" w:hAnsi="Arial" w:cs="Arial"/>
          <w:color w:val="auto"/>
          <w:sz w:val="24"/>
          <w:szCs w:val="24"/>
        </w:rPr>
        <w:t>"</w:t>
      </w:r>
      <w:r w:rsidR="00FC4B1A" w:rsidRPr="00FC4B1A">
        <w:rPr>
          <w:rFonts w:ascii="Arial" w:hAnsi="Arial" w:cs="Arial"/>
          <w:color w:val="auto"/>
          <w:sz w:val="24"/>
          <w:szCs w:val="24"/>
        </w:rPr>
        <w:t>Accertamento e pubblicazione del risultato della domanda</w:t>
      </w:r>
      <w:r w:rsidR="00FC4B1A">
        <w:rPr>
          <w:rFonts w:ascii="Arial" w:hAnsi="Arial" w:cs="Arial"/>
          <w:color w:val="auto"/>
          <w:sz w:val="24"/>
          <w:szCs w:val="24"/>
        </w:rPr>
        <w:t xml:space="preserve">", </w:t>
      </w:r>
      <w:r>
        <w:rPr>
          <w:rFonts w:ascii="Arial" w:hAnsi="Arial" w:cs="Arial"/>
          <w:color w:val="auto"/>
          <w:sz w:val="24"/>
          <w:szCs w:val="24"/>
        </w:rPr>
        <w:t xml:space="preserve">art. 129 </w:t>
      </w:r>
      <w:r w:rsidR="00344CA7">
        <w:rPr>
          <w:rFonts w:ascii="Arial" w:hAnsi="Arial" w:cs="Arial"/>
          <w:color w:val="auto"/>
          <w:sz w:val="24"/>
          <w:szCs w:val="24"/>
        </w:rPr>
        <w:t>"Votazione"</w:t>
      </w:r>
      <w:bookmarkEnd w:id="202"/>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F22562" w:rsidRPr="001D59DB" w:rsidRDefault="00F22562" w:rsidP="00F22562">
      <w:pPr>
        <w:pStyle w:val="Default"/>
        <w:spacing w:line="360" w:lineRule="auto"/>
        <w:jc w:val="both"/>
        <w:rPr>
          <w:sz w:val="28"/>
          <w:szCs w:val="28"/>
          <w:lang w:val="it-IT"/>
        </w:rPr>
      </w:pPr>
    </w:p>
    <w:p w:rsidR="00592953" w:rsidRDefault="00540BBD" w:rsidP="00592953">
      <w:pPr>
        <w:pStyle w:val="Titolo2"/>
        <w:tabs>
          <w:tab w:val="left" w:pos="709"/>
        </w:tabs>
        <w:spacing w:before="0"/>
        <w:ind w:left="709" w:hanging="709"/>
        <w:rPr>
          <w:rFonts w:ascii="Arial" w:hAnsi="Arial" w:cs="Arial"/>
          <w:color w:val="auto"/>
          <w:sz w:val="24"/>
          <w:szCs w:val="24"/>
        </w:rPr>
      </w:pPr>
      <w:bookmarkStart w:id="203" w:name="_Toc527974613"/>
      <w:r>
        <w:rPr>
          <w:rFonts w:ascii="Arial" w:hAnsi="Arial" w:cs="Arial"/>
          <w:color w:val="auto"/>
          <w:sz w:val="24"/>
          <w:szCs w:val="24"/>
        </w:rPr>
        <w:t xml:space="preserve">art. 130 </w:t>
      </w:r>
      <w:r w:rsidR="00592953" w:rsidRPr="00947F2B">
        <w:rPr>
          <w:rFonts w:ascii="Arial" w:hAnsi="Arial" w:cs="Arial"/>
          <w:color w:val="auto"/>
          <w:sz w:val="24"/>
          <w:szCs w:val="24"/>
        </w:rPr>
        <w:t>"</w:t>
      </w:r>
      <w:r w:rsidR="00592953">
        <w:rPr>
          <w:rFonts w:ascii="Arial" w:hAnsi="Arial" w:cs="Arial"/>
          <w:color w:val="auto"/>
          <w:sz w:val="24"/>
          <w:szCs w:val="24"/>
        </w:rPr>
        <w:t>E</w:t>
      </w:r>
      <w:r w:rsidR="00592953" w:rsidRPr="00592953">
        <w:rPr>
          <w:rFonts w:ascii="Arial" w:hAnsi="Arial" w:cs="Arial"/>
          <w:color w:val="auto"/>
          <w:sz w:val="24"/>
          <w:szCs w:val="24"/>
        </w:rPr>
        <w:t>lezione del nuovo Consiglio di Stato o Municipio</w:t>
      </w:r>
      <w:r w:rsidR="00592953">
        <w:rPr>
          <w:rFonts w:ascii="Arial" w:hAnsi="Arial" w:cs="Arial"/>
          <w:color w:val="auto"/>
          <w:sz w:val="24"/>
          <w:szCs w:val="24"/>
        </w:rPr>
        <w:t>"</w:t>
      </w:r>
      <w:bookmarkEnd w:id="203"/>
    </w:p>
    <w:p w:rsidR="00BE35EF" w:rsidRPr="007175F4" w:rsidRDefault="00BE35EF" w:rsidP="00BE35EF">
      <w:pPr>
        <w:tabs>
          <w:tab w:val="left" w:pos="567"/>
        </w:tabs>
        <w:spacing w:before="120"/>
        <w:ind w:left="567"/>
      </w:pPr>
      <w:r w:rsidRPr="00B826B1">
        <w:rPr>
          <w:i/>
          <w:sz w:val="20"/>
          <w:u w:val="single"/>
        </w:rPr>
        <w:t xml:space="preserve">si vedano, per </w:t>
      </w:r>
      <w:r w:rsidR="00B826B1" w:rsidRPr="00B826B1">
        <w:rPr>
          <w:i/>
          <w:sz w:val="20"/>
          <w:u w:val="single"/>
        </w:rPr>
        <w:t>l'art. 130</w:t>
      </w:r>
      <w:r w:rsidRPr="00B826B1">
        <w:rPr>
          <w:i/>
          <w:sz w:val="20"/>
          <w:u w:val="single"/>
        </w:rPr>
        <w:t xml:space="preserve"> cpv. 1 e 2, le considerazioni relative al capitolo "Modifiche formali: convocazione delle assemblee dei Comuni o dei cittadini aventi diritto di voto"</w:t>
      </w:r>
      <w:r w:rsidR="007175F4">
        <w:rPr>
          <w:i/>
          <w:sz w:val="20"/>
        </w:rPr>
        <w:t xml:space="preserve"> [ipotesi di emendamento n. 3, pagine 19-20 del rapporto]</w:t>
      </w:r>
    </w:p>
    <w:p w:rsidR="00344CA7" w:rsidRPr="001D59DB" w:rsidRDefault="00344CA7" w:rsidP="00344CA7">
      <w:pPr>
        <w:pStyle w:val="Default"/>
        <w:spacing w:line="360" w:lineRule="auto"/>
        <w:jc w:val="both"/>
        <w:rPr>
          <w:sz w:val="28"/>
          <w:szCs w:val="28"/>
          <w:lang w:val="it-IT"/>
        </w:rPr>
      </w:pPr>
    </w:p>
    <w:p w:rsidR="00344CA7" w:rsidRPr="00052119" w:rsidRDefault="00540BBD" w:rsidP="00344CA7">
      <w:pPr>
        <w:pStyle w:val="Titolo2"/>
        <w:tabs>
          <w:tab w:val="left" w:pos="709"/>
        </w:tabs>
        <w:spacing w:before="0"/>
        <w:rPr>
          <w:rFonts w:ascii="Arial" w:hAnsi="Arial" w:cs="Arial"/>
          <w:color w:val="auto"/>
          <w:sz w:val="24"/>
          <w:szCs w:val="24"/>
        </w:rPr>
      </w:pPr>
      <w:bookmarkStart w:id="204" w:name="_Toc527974614"/>
      <w:r>
        <w:rPr>
          <w:rFonts w:ascii="Arial" w:hAnsi="Arial" w:cs="Arial"/>
          <w:color w:val="auto"/>
          <w:sz w:val="24"/>
          <w:szCs w:val="24"/>
        </w:rPr>
        <w:t xml:space="preserve">art. 131 </w:t>
      </w:r>
      <w:r w:rsidR="00344CA7">
        <w:rPr>
          <w:rFonts w:ascii="Arial" w:hAnsi="Arial" w:cs="Arial"/>
          <w:color w:val="auto"/>
          <w:sz w:val="24"/>
          <w:szCs w:val="24"/>
        </w:rPr>
        <w:t>"</w:t>
      </w:r>
      <w:r w:rsidR="00344CA7" w:rsidRPr="00344CA7">
        <w:rPr>
          <w:rFonts w:ascii="Arial" w:hAnsi="Arial" w:cs="Arial"/>
          <w:color w:val="auto"/>
          <w:sz w:val="24"/>
          <w:szCs w:val="24"/>
        </w:rPr>
        <w:t>Assunzione della carica e periodo di elezione</w:t>
      </w:r>
      <w:r>
        <w:rPr>
          <w:rFonts w:ascii="Arial" w:hAnsi="Arial" w:cs="Arial"/>
          <w:color w:val="auto"/>
          <w:sz w:val="24"/>
          <w:szCs w:val="24"/>
        </w:rPr>
        <w:t xml:space="preserve">", art. 132 </w:t>
      </w:r>
      <w:r w:rsidR="00344CA7">
        <w:rPr>
          <w:rFonts w:ascii="Arial" w:hAnsi="Arial" w:cs="Arial"/>
          <w:color w:val="auto"/>
          <w:sz w:val="24"/>
          <w:szCs w:val="24"/>
        </w:rPr>
        <w:t>"Diritto suppletorio"</w:t>
      </w:r>
      <w:bookmarkEnd w:id="204"/>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344CA7" w:rsidRPr="00161874" w:rsidRDefault="00344CA7" w:rsidP="00344CA7"/>
    <w:p w:rsidR="0041504D" w:rsidRPr="00161874" w:rsidRDefault="0041504D">
      <w:pPr>
        <w:rPr>
          <w:rFonts w:eastAsiaTheme="majorEastAsia" w:cs="Arial"/>
          <w:bCs/>
          <w:szCs w:val="24"/>
        </w:rPr>
      </w:pPr>
    </w:p>
    <w:p w:rsidR="00344CA7" w:rsidRPr="00597608" w:rsidRDefault="00344CA7" w:rsidP="00344CA7">
      <w:pPr>
        <w:pStyle w:val="Titolo2"/>
        <w:tabs>
          <w:tab w:val="left" w:pos="709"/>
        </w:tabs>
        <w:spacing w:before="0"/>
        <w:rPr>
          <w:rFonts w:ascii="Arial" w:hAnsi="Arial" w:cs="Arial"/>
          <w:color w:val="auto"/>
          <w:sz w:val="24"/>
          <w:szCs w:val="24"/>
        </w:rPr>
      </w:pPr>
      <w:bookmarkStart w:id="205" w:name="_Toc527974615"/>
      <w:r w:rsidRPr="00597608">
        <w:rPr>
          <w:rFonts w:ascii="Arial" w:hAnsi="Arial" w:cs="Arial"/>
          <w:color w:val="auto"/>
          <w:sz w:val="24"/>
          <w:szCs w:val="24"/>
        </w:rPr>
        <w:t>TITOLO X</w:t>
      </w:r>
      <w:r>
        <w:rPr>
          <w:rFonts w:ascii="Arial" w:hAnsi="Arial" w:cs="Arial"/>
          <w:color w:val="auto"/>
          <w:sz w:val="24"/>
          <w:szCs w:val="24"/>
        </w:rPr>
        <w:t>I</w:t>
      </w:r>
      <w:r w:rsidRPr="00597608">
        <w:rPr>
          <w:rFonts w:ascii="Arial" w:hAnsi="Arial" w:cs="Arial"/>
          <w:color w:val="auto"/>
          <w:sz w:val="24"/>
          <w:szCs w:val="24"/>
        </w:rPr>
        <w:t xml:space="preserve"> - </w:t>
      </w:r>
      <w:r>
        <w:rPr>
          <w:rFonts w:ascii="Arial" w:hAnsi="Arial" w:cs="Arial"/>
          <w:color w:val="auto"/>
          <w:sz w:val="24"/>
          <w:szCs w:val="24"/>
        </w:rPr>
        <w:t>PUBBLICAZIONI</w:t>
      </w:r>
      <w:bookmarkEnd w:id="205"/>
    </w:p>
    <w:p w:rsidR="00344CA7" w:rsidRDefault="00344CA7" w:rsidP="00344CA7">
      <w:pPr>
        <w:spacing w:line="360" w:lineRule="auto"/>
      </w:pPr>
    </w:p>
    <w:p w:rsidR="00344CA7" w:rsidRPr="00C27D0B" w:rsidRDefault="00540BBD" w:rsidP="00344CA7">
      <w:pPr>
        <w:pStyle w:val="Titolo2"/>
        <w:spacing w:before="0"/>
        <w:rPr>
          <w:rFonts w:ascii="Arial" w:hAnsi="Arial" w:cs="Arial"/>
          <w:color w:val="auto"/>
          <w:sz w:val="24"/>
          <w:szCs w:val="24"/>
          <w:lang w:val="it-CH"/>
        </w:rPr>
      </w:pPr>
      <w:bookmarkStart w:id="206" w:name="_Toc527974616"/>
      <w:r>
        <w:rPr>
          <w:rFonts w:ascii="Arial" w:hAnsi="Arial" w:cs="Arial"/>
          <w:color w:val="auto"/>
          <w:sz w:val="24"/>
          <w:szCs w:val="24"/>
          <w:lang w:val="it-CH"/>
        </w:rPr>
        <w:t>art. 133</w:t>
      </w:r>
      <w:r w:rsidR="00344CA7">
        <w:rPr>
          <w:rFonts w:ascii="Arial" w:hAnsi="Arial" w:cs="Arial"/>
          <w:color w:val="auto"/>
          <w:sz w:val="24"/>
          <w:szCs w:val="24"/>
          <w:lang w:val="it-CH"/>
        </w:rPr>
        <w:t xml:space="preserve"> </w:t>
      </w:r>
      <w:r w:rsidR="00344CA7" w:rsidRPr="00C521C5">
        <w:rPr>
          <w:rFonts w:ascii="Arial" w:hAnsi="Arial" w:cs="Arial"/>
          <w:color w:val="auto"/>
          <w:sz w:val="24"/>
          <w:szCs w:val="24"/>
          <w:lang w:val="it-CH"/>
        </w:rPr>
        <w:t>"</w:t>
      </w:r>
      <w:r w:rsidR="00344CA7">
        <w:rPr>
          <w:rFonts w:ascii="Arial" w:hAnsi="Arial" w:cs="Arial"/>
          <w:color w:val="auto"/>
          <w:sz w:val="24"/>
          <w:szCs w:val="24"/>
          <w:lang w:val="it-CH"/>
        </w:rPr>
        <w:t>Presentazione della proposta di revoca"</w:t>
      </w:r>
      <w:r>
        <w:rPr>
          <w:rFonts w:ascii="Arial" w:hAnsi="Arial" w:cs="Arial"/>
          <w:color w:val="auto"/>
          <w:sz w:val="24"/>
          <w:szCs w:val="24"/>
          <w:lang w:val="it-CH"/>
        </w:rPr>
        <w:t xml:space="preserve">, art. 134 </w:t>
      </w:r>
      <w:r w:rsidR="0054754F">
        <w:rPr>
          <w:rFonts w:ascii="Arial" w:hAnsi="Arial" w:cs="Arial"/>
          <w:color w:val="auto"/>
          <w:sz w:val="24"/>
          <w:szCs w:val="24"/>
          <w:lang w:val="it-CH"/>
        </w:rPr>
        <w:t>"b) nei casi di urgenza"</w:t>
      </w:r>
      <w:bookmarkEnd w:id="206"/>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54754F" w:rsidRDefault="0054754F" w:rsidP="0054754F"/>
    <w:p w:rsidR="0054754F" w:rsidRPr="00F56367" w:rsidRDefault="0054754F" w:rsidP="0054754F"/>
    <w:p w:rsidR="0054754F" w:rsidRPr="00597608" w:rsidRDefault="0054754F" w:rsidP="0054754F">
      <w:pPr>
        <w:pStyle w:val="Titolo2"/>
        <w:tabs>
          <w:tab w:val="left" w:pos="709"/>
        </w:tabs>
        <w:spacing w:before="0"/>
        <w:rPr>
          <w:rFonts w:ascii="Arial" w:hAnsi="Arial" w:cs="Arial"/>
          <w:color w:val="auto"/>
          <w:sz w:val="24"/>
          <w:szCs w:val="24"/>
        </w:rPr>
      </w:pPr>
      <w:bookmarkStart w:id="207" w:name="_Toc527974617"/>
      <w:r w:rsidRPr="00597608">
        <w:rPr>
          <w:rFonts w:ascii="Arial" w:hAnsi="Arial" w:cs="Arial"/>
          <w:color w:val="auto"/>
          <w:sz w:val="24"/>
          <w:szCs w:val="24"/>
        </w:rPr>
        <w:t>TITOLO X</w:t>
      </w:r>
      <w:r>
        <w:rPr>
          <w:rFonts w:ascii="Arial" w:hAnsi="Arial" w:cs="Arial"/>
          <w:color w:val="auto"/>
          <w:sz w:val="24"/>
          <w:szCs w:val="24"/>
        </w:rPr>
        <w:t>II</w:t>
      </w:r>
      <w:r w:rsidRPr="00597608">
        <w:rPr>
          <w:rFonts w:ascii="Arial" w:hAnsi="Arial" w:cs="Arial"/>
          <w:color w:val="auto"/>
          <w:sz w:val="24"/>
          <w:szCs w:val="24"/>
        </w:rPr>
        <w:t xml:space="preserve"> </w:t>
      </w:r>
      <w:r>
        <w:rPr>
          <w:rFonts w:ascii="Arial" w:hAnsi="Arial" w:cs="Arial"/>
          <w:color w:val="auto"/>
          <w:sz w:val="24"/>
          <w:szCs w:val="24"/>
        </w:rPr>
        <w:t>-</w:t>
      </w:r>
      <w:r w:rsidRPr="00597608">
        <w:rPr>
          <w:rFonts w:ascii="Arial" w:hAnsi="Arial" w:cs="Arial"/>
          <w:color w:val="auto"/>
          <w:sz w:val="24"/>
          <w:szCs w:val="24"/>
        </w:rPr>
        <w:t xml:space="preserve"> </w:t>
      </w:r>
      <w:r>
        <w:rPr>
          <w:rFonts w:ascii="Arial" w:hAnsi="Arial" w:cs="Arial"/>
          <w:color w:val="auto"/>
          <w:sz w:val="24"/>
          <w:szCs w:val="24"/>
        </w:rPr>
        <w:t>TERMINI E RIMEDI DI DIRITTO</w:t>
      </w:r>
      <w:bookmarkEnd w:id="207"/>
    </w:p>
    <w:p w:rsidR="005903EF" w:rsidRDefault="005903EF" w:rsidP="005903EF">
      <w:pPr>
        <w:spacing w:line="360" w:lineRule="auto"/>
      </w:pPr>
    </w:p>
    <w:p w:rsidR="005903EF" w:rsidRPr="00C27D0B" w:rsidRDefault="00540BBD" w:rsidP="005903EF">
      <w:pPr>
        <w:pStyle w:val="Titolo2"/>
        <w:spacing w:before="0"/>
        <w:rPr>
          <w:rFonts w:ascii="Arial" w:hAnsi="Arial" w:cs="Arial"/>
          <w:color w:val="auto"/>
          <w:sz w:val="24"/>
          <w:szCs w:val="24"/>
          <w:lang w:val="it-CH"/>
        </w:rPr>
      </w:pPr>
      <w:bookmarkStart w:id="208" w:name="_Toc527974618"/>
      <w:r>
        <w:rPr>
          <w:rFonts w:ascii="Arial" w:hAnsi="Arial" w:cs="Arial"/>
          <w:color w:val="auto"/>
          <w:sz w:val="24"/>
          <w:szCs w:val="24"/>
          <w:lang w:val="it-CH"/>
        </w:rPr>
        <w:t xml:space="preserve">art. 135 </w:t>
      </w:r>
      <w:r w:rsidR="005903EF" w:rsidRPr="00C521C5">
        <w:rPr>
          <w:rFonts w:ascii="Arial" w:hAnsi="Arial" w:cs="Arial"/>
          <w:color w:val="auto"/>
          <w:sz w:val="24"/>
          <w:szCs w:val="24"/>
          <w:lang w:val="it-CH"/>
        </w:rPr>
        <w:t>"</w:t>
      </w:r>
      <w:r w:rsidR="005903EF" w:rsidRPr="005903EF">
        <w:rPr>
          <w:rFonts w:ascii="Arial" w:hAnsi="Arial" w:cs="Arial"/>
          <w:color w:val="auto"/>
          <w:sz w:val="24"/>
          <w:szCs w:val="24"/>
          <w:lang w:val="it-CH"/>
        </w:rPr>
        <w:t>Termini</w:t>
      </w:r>
      <w:r w:rsidR="005903EF">
        <w:rPr>
          <w:rFonts w:ascii="Arial" w:hAnsi="Arial" w:cs="Arial"/>
          <w:color w:val="auto"/>
          <w:sz w:val="24"/>
          <w:szCs w:val="24"/>
          <w:lang w:val="it-CH"/>
        </w:rPr>
        <w:t xml:space="preserve">, </w:t>
      </w:r>
      <w:r w:rsidR="005903EF" w:rsidRPr="005903EF">
        <w:rPr>
          <w:rFonts w:ascii="Arial" w:hAnsi="Arial" w:cs="Arial"/>
          <w:color w:val="auto"/>
          <w:sz w:val="24"/>
          <w:szCs w:val="24"/>
          <w:lang w:val="it-CH"/>
        </w:rPr>
        <w:t>a) in generale</w:t>
      </w:r>
      <w:r>
        <w:rPr>
          <w:rFonts w:ascii="Arial" w:hAnsi="Arial" w:cs="Arial"/>
          <w:color w:val="auto"/>
          <w:sz w:val="24"/>
          <w:szCs w:val="24"/>
          <w:lang w:val="it-CH"/>
        </w:rPr>
        <w:t xml:space="preserve">", art. 136 </w:t>
      </w:r>
      <w:r w:rsidR="005903EF">
        <w:rPr>
          <w:rFonts w:ascii="Arial" w:hAnsi="Arial" w:cs="Arial"/>
          <w:color w:val="auto"/>
          <w:sz w:val="24"/>
          <w:szCs w:val="24"/>
          <w:lang w:val="it-CH"/>
        </w:rPr>
        <w:t>"</w:t>
      </w:r>
      <w:r w:rsidR="005903EF" w:rsidRPr="005903EF">
        <w:rPr>
          <w:rFonts w:ascii="Arial" w:hAnsi="Arial" w:cs="Arial"/>
          <w:color w:val="auto"/>
          <w:sz w:val="24"/>
          <w:szCs w:val="24"/>
          <w:lang w:val="it-CH"/>
        </w:rPr>
        <w:t>b) nella presentazione delle candidature</w:t>
      </w:r>
      <w:r w:rsidR="005903EF">
        <w:rPr>
          <w:rFonts w:ascii="Arial" w:hAnsi="Arial" w:cs="Arial"/>
          <w:color w:val="auto"/>
          <w:sz w:val="24"/>
          <w:szCs w:val="24"/>
          <w:lang w:val="it-CH"/>
        </w:rPr>
        <w:t>"</w:t>
      </w:r>
      <w:bookmarkEnd w:id="208"/>
    </w:p>
    <w:p w:rsidR="00540BBD" w:rsidRPr="0041504D" w:rsidRDefault="00540BBD" w:rsidP="00540BBD">
      <w:pPr>
        <w:tabs>
          <w:tab w:val="left" w:pos="567"/>
        </w:tabs>
        <w:spacing w:before="120"/>
        <w:ind w:left="567"/>
        <w:rPr>
          <w:i/>
          <w:sz w:val="20"/>
        </w:rPr>
      </w:pPr>
      <w:r w:rsidRPr="0041504D">
        <w:rPr>
          <w:i/>
          <w:sz w:val="20"/>
          <w:highlight w:val="green"/>
        </w:rPr>
        <w:t>nessuna modifica rispetto alla versione governativa</w:t>
      </w:r>
    </w:p>
    <w:p w:rsidR="002018A4" w:rsidRDefault="002018A4">
      <w:r>
        <w:br w:type="page"/>
      </w:r>
    </w:p>
    <w:p w:rsidR="005903EF" w:rsidRPr="00C27D0B" w:rsidRDefault="00540BBD" w:rsidP="005903EF">
      <w:pPr>
        <w:pStyle w:val="Titolo2"/>
        <w:spacing w:before="0"/>
        <w:rPr>
          <w:rFonts w:ascii="Arial" w:hAnsi="Arial" w:cs="Arial"/>
          <w:color w:val="auto"/>
          <w:sz w:val="24"/>
          <w:szCs w:val="24"/>
          <w:lang w:val="it-CH"/>
        </w:rPr>
      </w:pPr>
      <w:bookmarkStart w:id="209" w:name="_Toc527974619"/>
      <w:r>
        <w:rPr>
          <w:rFonts w:ascii="Arial" w:hAnsi="Arial" w:cs="Arial"/>
          <w:color w:val="auto"/>
          <w:sz w:val="24"/>
          <w:szCs w:val="24"/>
          <w:lang w:val="it-CH"/>
        </w:rPr>
        <w:lastRenderedPageBreak/>
        <w:t xml:space="preserve">art. 137 </w:t>
      </w:r>
      <w:r w:rsidR="005903EF" w:rsidRPr="00C521C5">
        <w:rPr>
          <w:rFonts w:ascii="Arial" w:hAnsi="Arial" w:cs="Arial"/>
          <w:color w:val="auto"/>
          <w:sz w:val="24"/>
          <w:szCs w:val="24"/>
          <w:lang w:val="it-CH"/>
        </w:rPr>
        <w:t>"</w:t>
      </w:r>
      <w:r w:rsidR="005903EF" w:rsidRPr="005903EF">
        <w:rPr>
          <w:rFonts w:ascii="Arial" w:hAnsi="Arial" w:cs="Arial"/>
          <w:color w:val="auto"/>
          <w:sz w:val="24"/>
          <w:szCs w:val="24"/>
          <w:lang w:val="it-CH"/>
        </w:rPr>
        <w:t>Ricorso contro il catalogo elettorale</w:t>
      </w:r>
      <w:r w:rsidR="005903EF">
        <w:rPr>
          <w:rFonts w:ascii="Arial" w:hAnsi="Arial" w:cs="Arial"/>
          <w:color w:val="auto"/>
          <w:sz w:val="24"/>
          <w:szCs w:val="24"/>
          <w:lang w:val="it-CH"/>
        </w:rPr>
        <w:t xml:space="preserve">", </w:t>
      </w:r>
      <w:r>
        <w:rPr>
          <w:rFonts w:ascii="Arial" w:hAnsi="Arial" w:cs="Arial"/>
          <w:color w:val="auto"/>
          <w:sz w:val="24"/>
          <w:szCs w:val="24"/>
          <w:lang w:val="it-CH"/>
        </w:rPr>
        <w:t xml:space="preserve">art. 138 </w:t>
      </w:r>
      <w:r w:rsidR="005903EF">
        <w:rPr>
          <w:rFonts w:ascii="Arial" w:hAnsi="Arial" w:cs="Arial"/>
          <w:color w:val="auto"/>
          <w:sz w:val="24"/>
          <w:szCs w:val="24"/>
          <w:lang w:val="it-CH"/>
        </w:rPr>
        <w:t>"</w:t>
      </w:r>
      <w:r w:rsidR="005903EF" w:rsidRPr="005903EF">
        <w:rPr>
          <w:rFonts w:ascii="Arial" w:hAnsi="Arial" w:cs="Arial"/>
          <w:color w:val="auto"/>
          <w:sz w:val="24"/>
          <w:szCs w:val="24"/>
          <w:lang w:val="it-CH"/>
        </w:rPr>
        <w:t>Ricorso contro gli atti della procedura preparatoria</w:t>
      </w:r>
      <w:r>
        <w:rPr>
          <w:rFonts w:ascii="Arial" w:hAnsi="Arial" w:cs="Arial"/>
          <w:color w:val="auto"/>
          <w:sz w:val="24"/>
          <w:szCs w:val="24"/>
          <w:lang w:val="it-CH"/>
        </w:rPr>
        <w:t xml:space="preserve">", art. 139 </w:t>
      </w:r>
      <w:r w:rsidR="005903EF">
        <w:rPr>
          <w:rFonts w:ascii="Arial" w:hAnsi="Arial" w:cs="Arial"/>
          <w:color w:val="auto"/>
          <w:sz w:val="24"/>
          <w:szCs w:val="24"/>
          <w:lang w:val="it-CH"/>
        </w:rPr>
        <w:t>"</w:t>
      </w:r>
      <w:r w:rsidR="005903EF" w:rsidRPr="005903EF">
        <w:rPr>
          <w:rFonts w:ascii="Arial" w:hAnsi="Arial" w:cs="Arial"/>
          <w:color w:val="auto"/>
          <w:sz w:val="24"/>
          <w:szCs w:val="24"/>
          <w:lang w:val="it-CH"/>
        </w:rPr>
        <w:t>Ricorso contro i risultati delle votazioni e delle elezioni</w:t>
      </w:r>
      <w:r>
        <w:rPr>
          <w:rFonts w:ascii="Arial" w:hAnsi="Arial" w:cs="Arial"/>
          <w:color w:val="auto"/>
          <w:sz w:val="24"/>
          <w:szCs w:val="24"/>
          <w:lang w:val="it-CH"/>
        </w:rPr>
        <w:t xml:space="preserve">", art. 140 </w:t>
      </w:r>
      <w:r w:rsidR="005903EF">
        <w:rPr>
          <w:rFonts w:ascii="Arial" w:hAnsi="Arial" w:cs="Arial"/>
          <w:color w:val="auto"/>
          <w:sz w:val="24"/>
          <w:szCs w:val="24"/>
          <w:lang w:val="it-CH"/>
        </w:rPr>
        <w:t>"</w:t>
      </w:r>
      <w:r w:rsidR="005903EF" w:rsidRPr="005903EF">
        <w:rPr>
          <w:rFonts w:ascii="Arial" w:hAnsi="Arial" w:cs="Arial"/>
          <w:color w:val="auto"/>
          <w:sz w:val="24"/>
          <w:szCs w:val="24"/>
          <w:lang w:val="it-CH"/>
        </w:rPr>
        <w:t>Ricorso contro le votazioni federali e le elezioni del Consiglio nazionale</w:t>
      </w:r>
      <w:r w:rsidR="005903EF">
        <w:rPr>
          <w:rFonts w:ascii="Arial" w:hAnsi="Arial" w:cs="Arial"/>
          <w:color w:val="auto"/>
          <w:sz w:val="24"/>
          <w:szCs w:val="24"/>
          <w:lang w:val="it-CH"/>
        </w:rPr>
        <w:t>"</w:t>
      </w:r>
      <w:bookmarkEnd w:id="209"/>
    </w:p>
    <w:p w:rsidR="001B6A7B" w:rsidRPr="00367C4A" w:rsidRDefault="001B6A7B" w:rsidP="001B6A7B">
      <w:pPr>
        <w:tabs>
          <w:tab w:val="left" w:pos="567"/>
        </w:tabs>
        <w:spacing w:before="120"/>
        <w:ind w:left="567"/>
        <w:rPr>
          <w:i/>
          <w:sz w:val="20"/>
        </w:rPr>
      </w:pPr>
      <w:r w:rsidRPr="001B6A7B">
        <w:rPr>
          <w:i/>
          <w:sz w:val="20"/>
          <w:highlight w:val="yellow"/>
        </w:rPr>
        <w:t>ipotesi di emendamento della minoranza rispetto alla versione della maggioranza (corrispondente alla versione governativa)</w:t>
      </w:r>
    </w:p>
    <w:p w:rsidR="00BF7E5C" w:rsidRDefault="008B7E71" w:rsidP="00321A1A">
      <w:pPr>
        <w:spacing w:before="120"/>
        <w:rPr>
          <w:lang w:val="it-CH"/>
        </w:rPr>
      </w:pPr>
      <w:r>
        <w:rPr>
          <w:lang w:val="it-CH"/>
        </w:rPr>
        <w:t xml:space="preserve">Il </w:t>
      </w:r>
      <w:r w:rsidR="00321A1A">
        <w:rPr>
          <w:lang w:val="it-CH"/>
        </w:rPr>
        <w:t>Consiglio di Stato</w:t>
      </w:r>
      <w:r>
        <w:rPr>
          <w:lang w:val="it-CH"/>
        </w:rPr>
        <w:t xml:space="preserve"> propone, con il messaggio n. 7185,</w:t>
      </w:r>
      <w:r w:rsidR="00321A1A">
        <w:rPr>
          <w:lang w:val="it-CH"/>
        </w:rPr>
        <w:t xml:space="preserve"> di non </w:t>
      </w:r>
      <w:r w:rsidR="00321A1A" w:rsidRPr="00321A1A">
        <w:rPr>
          <w:lang w:val="it-CH"/>
        </w:rPr>
        <w:t>più prevedere il G</w:t>
      </w:r>
      <w:r w:rsidR="00321A1A">
        <w:rPr>
          <w:lang w:val="it-CH"/>
        </w:rPr>
        <w:t xml:space="preserve">ran Consiglio </w:t>
      </w:r>
      <w:r w:rsidR="00321A1A" w:rsidRPr="00321A1A">
        <w:rPr>
          <w:lang w:val="it-CH"/>
        </w:rPr>
        <w:t xml:space="preserve">quale autorità di ricorso in caso di ricorsi contro i risultati delle votazioni e delle elezioni (modifica </w:t>
      </w:r>
      <w:r w:rsidR="00BF7E5C">
        <w:rPr>
          <w:lang w:val="it-CH"/>
        </w:rPr>
        <w:t>dell'</w:t>
      </w:r>
      <w:r w:rsidR="00321A1A" w:rsidRPr="00321A1A">
        <w:rPr>
          <w:lang w:val="it-CH"/>
        </w:rPr>
        <w:t>art. 139 cpv. 1 nuova LEDP)</w:t>
      </w:r>
      <w:r w:rsidR="00321A1A">
        <w:rPr>
          <w:lang w:val="it-CH"/>
        </w:rPr>
        <w:t>.</w:t>
      </w:r>
    </w:p>
    <w:p w:rsidR="00321A1A" w:rsidRDefault="00321A1A" w:rsidP="00321A1A">
      <w:pPr>
        <w:spacing w:before="120"/>
        <w:rPr>
          <w:lang w:val="it-CH"/>
        </w:rPr>
      </w:pPr>
      <w:r>
        <w:rPr>
          <w:lang w:val="it-CH"/>
        </w:rPr>
        <w:t>S</w:t>
      </w:r>
      <w:r w:rsidRPr="00321A1A">
        <w:rPr>
          <w:lang w:val="it-CH"/>
        </w:rPr>
        <w:t>econdo le disposizioni vigenti, i ricorsi contro i risultati delle votazioni cantonali e delle elezioni cantonali vanno presentati al G</w:t>
      </w:r>
      <w:r>
        <w:rPr>
          <w:lang w:val="it-CH"/>
        </w:rPr>
        <w:t>ran Consiglio</w:t>
      </w:r>
      <w:r w:rsidRPr="00321A1A">
        <w:rPr>
          <w:lang w:val="it-CH"/>
        </w:rPr>
        <w:t>. Le elezioni ai sensi di questa norma sono quelle in cui i risultati sono stabiliti dall'Ufficio cantonale di accertamento (art. 38 e art. 113 cpv. 3) e dal C</w:t>
      </w:r>
      <w:r>
        <w:rPr>
          <w:lang w:val="it-CH"/>
        </w:rPr>
        <w:t>onsiglio di Stato</w:t>
      </w:r>
      <w:r w:rsidRPr="00321A1A">
        <w:rPr>
          <w:lang w:val="it-CH"/>
        </w:rPr>
        <w:t xml:space="preserve"> (art. 37). La trattazione di ricorsi di questa natura da parte del </w:t>
      </w:r>
      <w:r>
        <w:rPr>
          <w:lang w:val="it-CH"/>
        </w:rPr>
        <w:t xml:space="preserve">Parlamento cantonale </w:t>
      </w:r>
      <w:r w:rsidRPr="00321A1A">
        <w:rPr>
          <w:lang w:val="it-CH"/>
        </w:rPr>
        <w:t>è problematica perché la sua organizzazione e le sue procedure interne non si addicono veramente all'istruzione e alla decisione di una causa. Ciò si è manifestato in modo evidente nella procedura di ricorso contro il risultato della votazione cantonale del 23</w:t>
      </w:r>
      <w:r>
        <w:rPr>
          <w:lang w:val="it-CH"/>
        </w:rPr>
        <w:t xml:space="preserve"> settembre </w:t>
      </w:r>
      <w:r w:rsidRPr="00321A1A">
        <w:rPr>
          <w:lang w:val="it-CH"/>
        </w:rPr>
        <w:t xml:space="preserve">2012 sul </w:t>
      </w:r>
      <w:r>
        <w:rPr>
          <w:lang w:val="it-CH"/>
        </w:rPr>
        <w:t>decreto legislativo</w:t>
      </w:r>
      <w:r w:rsidRPr="00321A1A">
        <w:rPr>
          <w:lang w:val="it-CH"/>
        </w:rPr>
        <w:t xml:space="preserve"> concernente lo stanziamento di un credito per la progettazione definitiva delle opere relative al </w:t>
      </w:r>
      <w:proofErr w:type="spellStart"/>
      <w:r w:rsidRPr="00321A1A">
        <w:rPr>
          <w:lang w:val="it-CH"/>
        </w:rPr>
        <w:t>semisvincolo</w:t>
      </w:r>
      <w:proofErr w:type="spellEnd"/>
      <w:r w:rsidRPr="00321A1A">
        <w:rPr>
          <w:lang w:val="it-CH"/>
        </w:rPr>
        <w:t xml:space="preserve"> N2 e del posteggio d'attestamento a Bellinzona</w:t>
      </w:r>
      <w:r>
        <w:rPr>
          <w:lang w:val="it-CH"/>
        </w:rPr>
        <w:t>.</w:t>
      </w:r>
    </w:p>
    <w:p w:rsidR="00321A1A" w:rsidRDefault="00BF7E5C" w:rsidP="00321A1A">
      <w:pPr>
        <w:spacing w:before="120"/>
        <w:rPr>
          <w:lang w:val="it-CH"/>
        </w:rPr>
      </w:pPr>
      <w:r>
        <w:rPr>
          <w:lang w:val="it-CH"/>
        </w:rPr>
        <w:t>La</w:t>
      </w:r>
      <w:r w:rsidR="008B7E71">
        <w:rPr>
          <w:lang w:val="it-CH"/>
        </w:rPr>
        <w:t xml:space="preserve"> </w:t>
      </w:r>
      <w:r w:rsidR="00321A1A">
        <w:rPr>
          <w:lang w:val="it-CH"/>
        </w:rPr>
        <w:t xml:space="preserve">questione delle autorità di ricorso è nuovamente emersa </w:t>
      </w:r>
      <w:r w:rsidR="00321A1A" w:rsidRPr="00321A1A">
        <w:rPr>
          <w:lang w:val="it-CH"/>
        </w:rPr>
        <w:t xml:space="preserve">nella sua problematicità con la sentenza </w:t>
      </w:r>
      <w:r w:rsidRPr="005E6506">
        <w:rPr>
          <w:rFonts w:cs="Arial"/>
        </w:rPr>
        <w:t>n. 1C_651/2017</w:t>
      </w:r>
      <w:r>
        <w:rPr>
          <w:rFonts w:cs="Arial"/>
        </w:rPr>
        <w:t xml:space="preserve"> </w:t>
      </w:r>
      <w:r w:rsidR="00321A1A" w:rsidRPr="00321A1A">
        <w:rPr>
          <w:lang w:val="it-CH"/>
        </w:rPr>
        <w:t xml:space="preserve">del </w:t>
      </w:r>
      <w:r>
        <w:rPr>
          <w:rFonts w:cs="Arial"/>
        </w:rPr>
        <w:t xml:space="preserve">9 marzo 2018 del </w:t>
      </w:r>
      <w:r w:rsidR="00321A1A" w:rsidRPr="00321A1A">
        <w:rPr>
          <w:lang w:val="it-CH"/>
        </w:rPr>
        <w:t>T</w:t>
      </w:r>
      <w:r w:rsidR="00321A1A">
        <w:rPr>
          <w:lang w:val="it-CH"/>
        </w:rPr>
        <w:t>ribunale federale</w:t>
      </w:r>
      <w:r w:rsidR="00321A1A" w:rsidRPr="00321A1A">
        <w:rPr>
          <w:lang w:val="it-CH"/>
        </w:rPr>
        <w:t xml:space="preserve"> sul ricorso di Tamara Merlo contro la decisione del G</w:t>
      </w:r>
      <w:r w:rsidR="00321A1A">
        <w:rPr>
          <w:lang w:val="it-CH"/>
        </w:rPr>
        <w:t xml:space="preserve">ran Consiglio </w:t>
      </w:r>
      <w:r w:rsidR="00321A1A" w:rsidRPr="00321A1A">
        <w:rPr>
          <w:lang w:val="it-CH"/>
        </w:rPr>
        <w:t>del 16</w:t>
      </w:r>
      <w:r w:rsidR="00321A1A">
        <w:rPr>
          <w:lang w:val="it-CH"/>
        </w:rPr>
        <w:t xml:space="preserve"> ottobre </w:t>
      </w:r>
      <w:r w:rsidR="00321A1A" w:rsidRPr="00321A1A">
        <w:rPr>
          <w:lang w:val="it-CH"/>
        </w:rPr>
        <w:t>2017 concernente la proclamazione dei risultati della votazione cantonale del 12</w:t>
      </w:r>
      <w:r w:rsidR="00321A1A">
        <w:rPr>
          <w:lang w:val="it-CH"/>
        </w:rPr>
        <w:t xml:space="preserve"> febbraio </w:t>
      </w:r>
      <w:r w:rsidR="00321A1A" w:rsidRPr="00321A1A">
        <w:rPr>
          <w:lang w:val="it-CH"/>
        </w:rPr>
        <w:t>2017 sulla modifica costituzionale volta a introdurre una maggiore protezione giuridica degli animali.</w:t>
      </w:r>
    </w:p>
    <w:p w:rsidR="00321A1A" w:rsidRDefault="00321A1A" w:rsidP="001C30D8">
      <w:pPr>
        <w:spacing w:before="120"/>
        <w:rPr>
          <w:szCs w:val="24"/>
          <w:lang w:val="it-CH"/>
        </w:rPr>
      </w:pPr>
      <w:r w:rsidRPr="009D3400">
        <w:rPr>
          <w:szCs w:val="24"/>
        </w:rPr>
        <w:t xml:space="preserve">La </w:t>
      </w:r>
      <w:hyperlink r:id="rId57" w:history="1">
        <w:r w:rsidRPr="009D3400">
          <w:rPr>
            <w:rStyle w:val="Collegamentoipertestuale"/>
            <w:szCs w:val="24"/>
          </w:rPr>
          <w:t>Legge sul T</w:t>
        </w:r>
        <w:r>
          <w:rPr>
            <w:rStyle w:val="Collegamentoipertestuale"/>
            <w:szCs w:val="24"/>
          </w:rPr>
          <w:t>ribunale federale</w:t>
        </w:r>
      </w:hyperlink>
      <w:r w:rsidRPr="009D3400">
        <w:rPr>
          <w:szCs w:val="24"/>
        </w:rPr>
        <w:t xml:space="preserve"> (LTF) stabilisce, </w:t>
      </w:r>
      <w:r>
        <w:rPr>
          <w:szCs w:val="24"/>
        </w:rPr>
        <w:t xml:space="preserve">più precisamente </w:t>
      </w:r>
      <w:r w:rsidRPr="009D3400">
        <w:rPr>
          <w:szCs w:val="24"/>
        </w:rPr>
        <w:t xml:space="preserve">all'art. </w:t>
      </w:r>
      <w:hyperlink r:id="rId58" w:anchor="a88" w:history="1">
        <w:r w:rsidRPr="009D3400">
          <w:rPr>
            <w:rStyle w:val="Collegamentoipertestuale"/>
            <w:szCs w:val="24"/>
          </w:rPr>
          <w:t>88</w:t>
        </w:r>
      </w:hyperlink>
      <w:r w:rsidRPr="009D3400">
        <w:rPr>
          <w:szCs w:val="24"/>
        </w:rPr>
        <w:t>, che in materia di diritti politici è consentito eccezionalmente di interporre ricorso diretto al T</w:t>
      </w:r>
      <w:r>
        <w:rPr>
          <w:szCs w:val="24"/>
        </w:rPr>
        <w:t>ribunale federale</w:t>
      </w:r>
      <w:r w:rsidRPr="009D3400">
        <w:rPr>
          <w:szCs w:val="24"/>
        </w:rPr>
        <w:t xml:space="preserve"> senza passare da un'autorità giudiziaria cantonale superiore, questo a condizione che il ricorso </w:t>
      </w:r>
      <w:r w:rsidRPr="001C30D8">
        <w:rPr>
          <w:lang w:val="it-CH"/>
        </w:rPr>
        <w:t>riguardi</w:t>
      </w:r>
      <w:r w:rsidRPr="009D3400">
        <w:rPr>
          <w:szCs w:val="24"/>
        </w:rPr>
        <w:t xml:space="preserve"> atti emanati dal Legislativo cantonale o dall'Esecutivo cantonale</w:t>
      </w:r>
      <w:r>
        <w:rPr>
          <w:szCs w:val="24"/>
        </w:rPr>
        <w:t xml:space="preserve">, quindi atti di prima istanza; la giurisprudenza del Tribunale federale ha chiarito che questa eccezione non vale per le decisioni prese da Governo e Gran Consiglio su ricorso. </w:t>
      </w:r>
      <w:r>
        <w:rPr>
          <w:szCs w:val="24"/>
          <w:lang w:val="it-CH"/>
        </w:rPr>
        <w:t>Nel caso del ricorso di Tamara Merlo, quest'ultimo è contro una decisione del Parlamento cantonale su un ricorso, per cui il Tribunale federale ha sentenziato che, in base all'art. 88 LTF, bisogna innanzitutto passare da un'autorità giudiziaria superiore cantonale e ha quindi trasmesso questo ricorso al T</w:t>
      </w:r>
      <w:r w:rsidR="001C30D8">
        <w:rPr>
          <w:szCs w:val="24"/>
          <w:lang w:val="it-CH"/>
        </w:rPr>
        <w:t>ribunale cantonale amministrativo.</w:t>
      </w:r>
    </w:p>
    <w:p w:rsidR="00321A1A" w:rsidRDefault="00321A1A" w:rsidP="001C30D8">
      <w:pPr>
        <w:spacing w:before="120"/>
        <w:rPr>
          <w:szCs w:val="24"/>
          <w:lang w:val="it-CH"/>
        </w:rPr>
      </w:pPr>
      <w:r>
        <w:rPr>
          <w:szCs w:val="24"/>
          <w:lang w:val="it-CH"/>
        </w:rPr>
        <w:t>Riassumendo:</w:t>
      </w:r>
    </w:p>
    <w:p w:rsidR="00321A1A" w:rsidRDefault="00321A1A" w:rsidP="001D59DB">
      <w:pPr>
        <w:tabs>
          <w:tab w:val="left" w:pos="284"/>
        </w:tabs>
        <w:ind w:left="284" w:hanging="284"/>
        <w:rPr>
          <w:szCs w:val="24"/>
          <w:lang w:val="it-CH"/>
        </w:rPr>
      </w:pPr>
      <w:r>
        <w:rPr>
          <w:szCs w:val="24"/>
          <w:lang w:val="it-CH"/>
        </w:rPr>
        <w:t>-</w:t>
      </w:r>
      <w:r>
        <w:rPr>
          <w:szCs w:val="24"/>
          <w:lang w:val="it-CH"/>
        </w:rPr>
        <w:tab/>
        <w:t>le decisioni di prima istanza di C</w:t>
      </w:r>
      <w:r w:rsidR="001C30D8">
        <w:rPr>
          <w:szCs w:val="24"/>
          <w:lang w:val="it-CH"/>
        </w:rPr>
        <w:t>onsiglio di Stato e Gran Consiglio</w:t>
      </w:r>
      <w:r>
        <w:rPr>
          <w:szCs w:val="24"/>
          <w:lang w:val="it-CH"/>
        </w:rPr>
        <w:t xml:space="preserve"> sono impugnabili direttamente al T</w:t>
      </w:r>
      <w:r w:rsidR="00182F10">
        <w:rPr>
          <w:szCs w:val="24"/>
          <w:lang w:val="it-CH"/>
        </w:rPr>
        <w:t>ribunale federale</w:t>
      </w:r>
      <w:r>
        <w:rPr>
          <w:szCs w:val="24"/>
          <w:lang w:val="it-CH"/>
        </w:rPr>
        <w:t>;</w:t>
      </w:r>
    </w:p>
    <w:p w:rsidR="00321A1A" w:rsidRDefault="00321A1A" w:rsidP="001D59DB">
      <w:pPr>
        <w:tabs>
          <w:tab w:val="left" w:pos="284"/>
        </w:tabs>
        <w:ind w:left="284" w:hanging="284"/>
        <w:rPr>
          <w:szCs w:val="24"/>
          <w:lang w:val="it-CH"/>
        </w:rPr>
      </w:pPr>
      <w:r>
        <w:rPr>
          <w:szCs w:val="24"/>
          <w:lang w:val="it-CH"/>
        </w:rPr>
        <w:t>-</w:t>
      </w:r>
      <w:r>
        <w:rPr>
          <w:szCs w:val="24"/>
          <w:lang w:val="it-CH"/>
        </w:rPr>
        <w:tab/>
        <w:t xml:space="preserve">le decisione di queste </w:t>
      </w:r>
      <w:r w:rsidR="00182F10">
        <w:rPr>
          <w:szCs w:val="24"/>
          <w:lang w:val="it-CH"/>
        </w:rPr>
        <w:t xml:space="preserve">2 </w:t>
      </w:r>
      <w:r>
        <w:rPr>
          <w:szCs w:val="24"/>
          <w:lang w:val="it-CH"/>
        </w:rPr>
        <w:t xml:space="preserve">autorità prese su ricorso devono passare per forza prima dal </w:t>
      </w:r>
      <w:r w:rsidR="001C30D8">
        <w:rPr>
          <w:szCs w:val="24"/>
          <w:lang w:val="it-CH"/>
        </w:rPr>
        <w:t>Tribunale cantonale amministrativo</w:t>
      </w:r>
      <w:r>
        <w:rPr>
          <w:szCs w:val="24"/>
          <w:lang w:val="it-CH"/>
        </w:rPr>
        <w:t>.</w:t>
      </w:r>
    </w:p>
    <w:p w:rsidR="00321A1A" w:rsidRDefault="00321A1A" w:rsidP="00321A1A">
      <w:pPr>
        <w:spacing w:before="120"/>
        <w:rPr>
          <w:szCs w:val="24"/>
          <w:lang w:val="it-CH"/>
        </w:rPr>
      </w:pPr>
      <w:r>
        <w:rPr>
          <w:szCs w:val="24"/>
          <w:lang w:val="it-CH"/>
        </w:rPr>
        <w:t xml:space="preserve">Era </w:t>
      </w:r>
      <w:r w:rsidRPr="001C30D8">
        <w:rPr>
          <w:lang w:val="it-CH"/>
        </w:rPr>
        <w:t>già</w:t>
      </w:r>
      <w:r>
        <w:rPr>
          <w:szCs w:val="24"/>
          <w:lang w:val="it-CH"/>
        </w:rPr>
        <w:t xml:space="preserve"> chiaro da tempo che questa sarebbe stata la direzione corretta, tanto che il C</w:t>
      </w:r>
      <w:r w:rsidR="001C30D8">
        <w:rPr>
          <w:szCs w:val="24"/>
          <w:lang w:val="it-CH"/>
        </w:rPr>
        <w:t xml:space="preserve">onsiglio di Stato </w:t>
      </w:r>
      <w:r>
        <w:rPr>
          <w:szCs w:val="24"/>
          <w:lang w:val="it-CH"/>
        </w:rPr>
        <w:t>già con il</w:t>
      </w:r>
      <w:r w:rsidR="001C30D8">
        <w:rPr>
          <w:szCs w:val="24"/>
          <w:lang w:val="it-CH"/>
        </w:rPr>
        <w:t xml:space="preserve"> messaggio n.</w:t>
      </w:r>
      <w:r>
        <w:rPr>
          <w:szCs w:val="24"/>
          <w:lang w:val="it-CH"/>
        </w:rPr>
        <w:t xml:space="preserve"> </w:t>
      </w:r>
      <w:hyperlink r:id="rId59" w:history="1">
        <w:r w:rsidRPr="00BA0C41">
          <w:rPr>
            <w:rStyle w:val="Collegamentoipertestuale"/>
            <w:szCs w:val="24"/>
            <w:lang w:val="it-CH"/>
          </w:rPr>
          <w:t>6932</w:t>
        </w:r>
      </w:hyperlink>
      <w:r>
        <w:rPr>
          <w:szCs w:val="24"/>
          <w:lang w:val="it-CH"/>
        </w:rPr>
        <w:t xml:space="preserve"> (15</w:t>
      </w:r>
      <w:r w:rsidR="001C30D8">
        <w:rPr>
          <w:szCs w:val="24"/>
          <w:lang w:val="it-CH"/>
        </w:rPr>
        <w:t xml:space="preserve"> aprile </w:t>
      </w:r>
      <w:r>
        <w:rPr>
          <w:szCs w:val="24"/>
          <w:lang w:val="it-CH"/>
        </w:rPr>
        <w:t>2014) "</w:t>
      </w:r>
      <w:r w:rsidRPr="00BA0C41">
        <w:rPr>
          <w:szCs w:val="24"/>
          <w:lang w:val="it-CH"/>
        </w:rPr>
        <w:t>Modifica dei rimedi giuridici contro i risultati delle elezioni e delle</w:t>
      </w:r>
      <w:r>
        <w:rPr>
          <w:szCs w:val="24"/>
          <w:lang w:val="it-CH"/>
        </w:rPr>
        <w:t xml:space="preserve"> </w:t>
      </w:r>
      <w:r w:rsidRPr="00BA0C41">
        <w:rPr>
          <w:szCs w:val="24"/>
          <w:lang w:val="it-CH"/>
        </w:rPr>
        <w:t>votazioni</w:t>
      </w:r>
      <w:r>
        <w:rPr>
          <w:szCs w:val="24"/>
          <w:lang w:val="it-CH"/>
        </w:rPr>
        <w:t>" v</w:t>
      </w:r>
      <w:r w:rsidR="00BF7E5C">
        <w:rPr>
          <w:szCs w:val="24"/>
          <w:lang w:val="it-CH"/>
        </w:rPr>
        <w:t xml:space="preserve">oleva correggere questi aspetti. </w:t>
      </w:r>
      <w:r w:rsidR="00BF7E5C">
        <w:rPr>
          <w:szCs w:val="24"/>
          <w:lang w:val="it-CH"/>
        </w:rPr>
        <w:br/>
        <w:t>I</w:t>
      </w:r>
      <w:r>
        <w:rPr>
          <w:szCs w:val="24"/>
          <w:lang w:val="it-CH"/>
        </w:rPr>
        <w:t xml:space="preserve"> suoi contenuti sono poi stati ripresi nel </w:t>
      </w:r>
      <w:r w:rsidR="001C30D8">
        <w:rPr>
          <w:szCs w:val="24"/>
          <w:lang w:val="it-CH"/>
        </w:rPr>
        <w:t xml:space="preserve">messaggio n. 7185 </w:t>
      </w:r>
      <w:r>
        <w:rPr>
          <w:szCs w:val="24"/>
          <w:lang w:val="it-CH"/>
        </w:rPr>
        <w:t>concernente la revisione totale della LEDP.</w:t>
      </w:r>
    </w:p>
    <w:p w:rsidR="00182F10" w:rsidRDefault="00182F10" w:rsidP="00321A1A">
      <w:pPr>
        <w:spacing w:before="120"/>
        <w:rPr>
          <w:szCs w:val="24"/>
          <w:lang w:val="it-CH"/>
        </w:rPr>
      </w:pPr>
      <w:r>
        <w:rPr>
          <w:szCs w:val="24"/>
          <w:lang w:val="it-CH"/>
        </w:rPr>
        <w:t xml:space="preserve">Il testo di legge proposto dal Consiglio di Stato si adegua alla LTF e alla giurisprudenza del Tribunale federale. </w:t>
      </w:r>
    </w:p>
    <w:p w:rsidR="00EA73C8" w:rsidRPr="00EA73C8" w:rsidRDefault="00182F10" w:rsidP="00EA73C8">
      <w:pPr>
        <w:spacing w:before="120"/>
        <w:rPr>
          <w:szCs w:val="24"/>
          <w:lang w:val="it-CH"/>
        </w:rPr>
      </w:pPr>
      <w:r>
        <w:rPr>
          <w:szCs w:val="24"/>
          <w:lang w:val="it-CH"/>
        </w:rPr>
        <w:t xml:space="preserve">L'alternativa è appunto che, come </w:t>
      </w:r>
      <w:r w:rsidR="00EC4007">
        <w:rPr>
          <w:szCs w:val="24"/>
          <w:lang w:val="it-CH"/>
        </w:rPr>
        <w:t>esposto</w:t>
      </w:r>
      <w:r>
        <w:rPr>
          <w:szCs w:val="24"/>
          <w:lang w:val="it-CH"/>
        </w:rPr>
        <w:t xml:space="preserve"> dal Tribunale federale nella sua sentenza sul ricorso di Tamara Merlo, </w:t>
      </w:r>
      <w:r w:rsidR="00EA73C8">
        <w:rPr>
          <w:szCs w:val="24"/>
          <w:lang w:val="it-CH"/>
        </w:rPr>
        <w:t xml:space="preserve">si </w:t>
      </w:r>
      <w:r w:rsidR="00EC4007">
        <w:rPr>
          <w:szCs w:val="24"/>
          <w:lang w:val="it-CH"/>
        </w:rPr>
        <w:t xml:space="preserve">possa optare per </w:t>
      </w:r>
      <w:r w:rsidR="00EA73C8">
        <w:rPr>
          <w:szCs w:val="24"/>
          <w:lang w:val="it-CH"/>
        </w:rPr>
        <w:t>pass</w:t>
      </w:r>
      <w:r w:rsidR="00EC4007">
        <w:rPr>
          <w:szCs w:val="24"/>
          <w:lang w:val="it-CH"/>
        </w:rPr>
        <w:t>are</w:t>
      </w:r>
      <w:r w:rsidR="00EA73C8">
        <w:rPr>
          <w:szCs w:val="24"/>
          <w:lang w:val="it-CH"/>
        </w:rPr>
        <w:t xml:space="preserve"> sempre </w:t>
      </w:r>
      <w:r w:rsidR="00EA73C8" w:rsidRPr="00EA73C8">
        <w:rPr>
          <w:szCs w:val="24"/>
          <w:lang w:val="it-CH"/>
        </w:rPr>
        <w:t>dal T</w:t>
      </w:r>
      <w:r w:rsidR="00EA73C8">
        <w:rPr>
          <w:szCs w:val="24"/>
          <w:lang w:val="it-CH"/>
        </w:rPr>
        <w:t xml:space="preserve">ribunale cantonale amministrativo </w:t>
      </w:r>
      <w:r w:rsidR="00EA73C8" w:rsidRPr="00EA73C8">
        <w:rPr>
          <w:szCs w:val="24"/>
          <w:lang w:val="it-CH"/>
        </w:rPr>
        <w:t>prima di semmai rivolgersi al T</w:t>
      </w:r>
      <w:r w:rsidR="00EA73C8">
        <w:rPr>
          <w:szCs w:val="24"/>
          <w:lang w:val="it-CH"/>
        </w:rPr>
        <w:t>ribunale federale</w:t>
      </w:r>
      <w:r w:rsidR="00EA73C8" w:rsidRPr="00EA73C8">
        <w:rPr>
          <w:szCs w:val="24"/>
          <w:lang w:val="it-CH"/>
        </w:rPr>
        <w:t xml:space="preserve">, ciò anche nei casi in cui </w:t>
      </w:r>
      <w:r w:rsidR="00EA73C8" w:rsidRPr="00EA73C8">
        <w:rPr>
          <w:szCs w:val="24"/>
          <w:lang w:val="it-CH"/>
        </w:rPr>
        <w:lastRenderedPageBreak/>
        <w:t xml:space="preserve">non </w:t>
      </w:r>
      <w:r w:rsidR="00EA73C8">
        <w:rPr>
          <w:szCs w:val="24"/>
          <w:lang w:val="it-CH"/>
        </w:rPr>
        <w:t>si è</w:t>
      </w:r>
      <w:r w:rsidR="00EA73C8" w:rsidRPr="00EA73C8">
        <w:rPr>
          <w:szCs w:val="24"/>
          <w:lang w:val="it-CH"/>
        </w:rPr>
        <w:t xml:space="preserve"> strettamente obbligati a farlo (cioè le decisioni di prima istanza del G</w:t>
      </w:r>
      <w:r w:rsidR="00EA73C8">
        <w:rPr>
          <w:szCs w:val="24"/>
          <w:lang w:val="it-CH"/>
        </w:rPr>
        <w:t xml:space="preserve">ran Consiglio </w:t>
      </w:r>
      <w:r w:rsidR="00EA73C8" w:rsidRPr="00EA73C8">
        <w:rPr>
          <w:szCs w:val="24"/>
          <w:lang w:val="it-CH"/>
        </w:rPr>
        <w:t>e del C</w:t>
      </w:r>
      <w:r w:rsidR="00EA73C8">
        <w:rPr>
          <w:szCs w:val="24"/>
          <w:lang w:val="it-CH"/>
        </w:rPr>
        <w:t>onsiglio di Stato</w:t>
      </w:r>
      <w:r w:rsidR="00EA73C8" w:rsidRPr="00EA73C8">
        <w:rPr>
          <w:szCs w:val="24"/>
          <w:lang w:val="it-CH"/>
        </w:rPr>
        <w:t>). Lo svantaggio è costituito da un allungamento della procedura, mentre il vantaggio consiste nel fatto che – siccome il T</w:t>
      </w:r>
      <w:r w:rsidR="00EA73C8">
        <w:rPr>
          <w:szCs w:val="24"/>
          <w:lang w:val="it-CH"/>
        </w:rPr>
        <w:t>ribunale federale</w:t>
      </w:r>
      <w:r w:rsidR="00EA73C8" w:rsidRPr="00EA73C8">
        <w:rPr>
          <w:szCs w:val="24"/>
          <w:lang w:val="it-CH"/>
        </w:rPr>
        <w:t>, in caso di ricorso diretto, praticamente non fa istruttoria, per cui è più alta la probabilità che rimandi indietro tutto all'autorità decisionale per le argomentazioni del caso – se un ricorso è già stato inoltrato al T</w:t>
      </w:r>
      <w:r w:rsidR="00EA73C8">
        <w:rPr>
          <w:szCs w:val="24"/>
          <w:lang w:val="it-CH"/>
        </w:rPr>
        <w:t>ribunale cantonale amministrativo,</w:t>
      </w:r>
      <w:r w:rsidR="00EA73C8" w:rsidRPr="00EA73C8">
        <w:rPr>
          <w:szCs w:val="24"/>
          <w:lang w:val="it-CH"/>
        </w:rPr>
        <w:t xml:space="preserve"> nel caso di ulteriore ricorso al T</w:t>
      </w:r>
      <w:r w:rsidR="00EA73C8">
        <w:rPr>
          <w:szCs w:val="24"/>
          <w:lang w:val="it-CH"/>
        </w:rPr>
        <w:t>ribunale federale</w:t>
      </w:r>
      <w:r w:rsidR="00EA73C8" w:rsidRPr="00EA73C8">
        <w:rPr>
          <w:szCs w:val="24"/>
          <w:lang w:val="it-CH"/>
        </w:rPr>
        <w:t xml:space="preserve"> la procedura è da considerarsi conclusa.</w:t>
      </w:r>
    </w:p>
    <w:p w:rsidR="00182F10" w:rsidRDefault="00EA73C8" w:rsidP="001D59DB">
      <w:pPr>
        <w:spacing w:before="160"/>
        <w:rPr>
          <w:szCs w:val="24"/>
          <w:lang w:val="it-CH"/>
        </w:rPr>
      </w:pPr>
      <w:r w:rsidRPr="00EA73C8">
        <w:rPr>
          <w:szCs w:val="24"/>
          <w:lang w:val="it-CH"/>
        </w:rPr>
        <w:t>Per essere più chiari prendiamo l'esempio del ricorso di Tamara Merlo. Nella versione del C</w:t>
      </w:r>
      <w:r>
        <w:rPr>
          <w:szCs w:val="24"/>
          <w:lang w:val="it-CH"/>
        </w:rPr>
        <w:t>onsiglio di Stato</w:t>
      </w:r>
      <w:r w:rsidRPr="00EA73C8">
        <w:rPr>
          <w:szCs w:val="24"/>
          <w:lang w:val="it-CH"/>
        </w:rPr>
        <w:t xml:space="preserve"> si sarebbe andati direttamente al T</w:t>
      </w:r>
      <w:r>
        <w:rPr>
          <w:szCs w:val="24"/>
          <w:lang w:val="it-CH"/>
        </w:rPr>
        <w:t>ribunale federale</w:t>
      </w:r>
      <w:r w:rsidRPr="00EA73C8">
        <w:rPr>
          <w:szCs w:val="24"/>
          <w:lang w:val="it-CH"/>
        </w:rPr>
        <w:t>, con il rischio però, visto che non fa istruttoria (o ne fa poca), di vedersi rimandato indietro il ricorso al C</w:t>
      </w:r>
      <w:r>
        <w:rPr>
          <w:szCs w:val="24"/>
          <w:lang w:val="it-CH"/>
        </w:rPr>
        <w:t>onsiglio di Stato</w:t>
      </w:r>
      <w:r w:rsidRPr="00EA73C8">
        <w:rPr>
          <w:szCs w:val="24"/>
          <w:lang w:val="it-CH"/>
        </w:rPr>
        <w:t xml:space="preserve"> per chiar</w:t>
      </w:r>
      <w:r>
        <w:rPr>
          <w:szCs w:val="24"/>
          <w:lang w:val="it-CH"/>
        </w:rPr>
        <w:t>ire e riesaminare il tema; nell'altra</w:t>
      </w:r>
      <w:r w:rsidRPr="00EA73C8">
        <w:rPr>
          <w:szCs w:val="24"/>
          <w:lang w:val="it-CH"/>
        </w:rPr>
        <w:t xml:space="preserve"> versione</w:t>
      </w:r>
      <w:r>
        <w:rPr>
          <w:szCs w:val="24"/>
          <w:lang w:val="it-CH"/>
        </w:rPr>
        <w:t xml:space="preserve">, </w:t>
      </w:r>
      <w:r w:rsidRPr="00EA73C8">
        <w:rPr>
          <w:szCs w:val="24"/>
          <w:lang w:val="it-CH"/>
        </w:rPr>
        <w:t>questo punto verrebbe risolto, visto che si passa sempre dal T</w:t>
      </w:r>
      <w:r>
        <w:rPr>
          <w:szCs w:val="24"/>
          <w:lang w:val="it-CH"/>
        </w:rPr>
        <w:t xml:space="preserve">ribunale cantonale amministrativo </w:t>
      </w:r>
      <w:r w:rsidRPr="00EA73C8">
        <w:rPr>
          <w:szCs w:val="24"/>
          <w:lang w:val="it-CH"/>
        </w:rPr>
        <w:t>(decisioni comunali e cantonali).</w:t>
      </w:r>
    </w:p>
    <w:p w:rsidR="00EA73C8" w:rsidRDefault="00EA73C8" w:rsidP="001D59DB">
      <w:pPr>
        <w:spacing w:before="160"/>
        <w:rPr>
          <w:szCs w:val="24"/>
          <w:lang w:val="it-CH"/>
        </w:rPr>
      </w:pPr>
      <w:r>
        <w:rPr>
          <w:szCs w:val="24"/>
          <w:lang w:val="it-CH"/>
        </w:rPr>
        <w:t xml:space="preserve">Per ricapitolare, </w:t>
      </w:r>
      <w:r w:rsidR="00BF7E5C">
        <w:rPr>
          <w:szCs w:val="24"/>
          <w:lang w:val="it-CH"/>
        </w:rPr>
        <w:t>le possibili versioni sono 2</w:t>
      </w:r>
      <w:r>
        <w:rPr>
          <w:szCs w:val="24"/>
          <w:lang w:val="it-CH"/>
        </w:rPr>
        <w:t>, entrambe compatibili con il diritto superiore:</w:t>
      </w:r>
    </w:p>
    <w:p w:rsidR="00EA73C8" w:rsidRDefault="00EA73C8" w:rsidP="001D59DB">
      <w:pPr>
        <w:tabs>
          <w:tab w:val="left" w:pos="426"/>
        </w:tabs>
        <w:spacing w:before="80"/>
        <w:ind w:left="425" w:hanging="425"/>
        <w:rPr>
          <w:szCs w:val="24"/>
          <w:lang w:val="it-CH"/>
        </w:rPr>
      </w:pPr>
      <w:r w:rsidRPr="006B5AE0">
        <w:rPr>
          <w:rFonts w:cs="Arial"/>
          <w:sz w:val="20"/>
          <w:lang w:val="it-CH"/>
        </w:rPr>
        <w:t>●</w:t>
      </w:r>
      <w:r>
        <w:rPr>
          <w:szCs w:val="24"/>
          <w:lang w:val="it-CH"/>
        </w:rPr>
        <w:tab/>
        <w:t>quella avanzata del Consiglio di Stato – fermo restando che il Gran Consiglio non è più prevista quale autorità di ricorso –, secondo cui il ricorso contro le decisioni di prima istanza del Governo (compreso l'Ufficio cantonale di accertamento) è da interporre direttamente al Tribunale federale; il ricorso contro le decisioni di autorità comunali deve invece prima essere inoltrato al Tribunale cantonale amministrativo, conformemente alla situazione attuale;</w:t>
      </w:r>
    </w:p>
    <w:p w:rsidR="00F22562" w:rsidRDefault="00EA73C8" w:rsidP="00D21F5C">
      <w:pPr>
        <w:tabs>
          <w:tab w:val="left" w:pos="426"/>
        </w:tabs>
        <w:ind w:left="425" w:hanging="425"/>
        <w:rPr>
          <w:szCs w:val="24"/>
          <w:lang w:val="it-CH"/>
        </w:rPr>
      </w:pPr>
      <w:r>
        <w:rPr>
          <w:szCs w:val="24"/>
          <w:lang w:val="it-CH"/>
        </w:rPr>
        <w:tab/>
        <w:t xml:space="preserve">quella secondo cui l'iter </w:t>
      </w:r>
      <w:proofErr w:type="spellStart"/>
      <w:r>
        <w:rPr>
          <w:szCs w:val="24"/>
          <w:lang w:val="it-CH"/>
        </w:rPr>
        <w:t>ricorsuale</w:t>
      </w:r>
      <w:proofErr w:type="spellEnd"/>
      <w:r>
        <w:rPr>
          <w:szCs w:val="24"/>
          <w:lang w:val="it-CH"/>
        </w:rPr>
        <w:t>, in caso di decisione del Consiglio di Stato, dovrebbe percorrere la seguente via: Consiglio di Stato, Tribunale cantonale amministrativo e Tribunale federale; in altre parole non sarebbe più possibile, qualunque sia l'autorità (comunale o cantonale), alcun ricorso diretto al Tribunale federale senza prima passare dal Tribunale cantonale amministrativo.</w:t>
      </w:r>
    </w:p>
    <w:p w:rsidR="00696F29" w:rsidRDefault="00696F29" w:rsidP="001D59DB">
      <w:pPr>
        <w:spacing w:before="160"/>
        <w:rPr>
          <w:szCs w:val="24"/>
          <w:lang w:val="it-CH"/>
        </w:rPr>
      </w:pPr>
      <w:r>
        <w:rPr>
          <w:szCs w:val="24"/>
          <w:lang w:val="it-CH"/>
        </w:rPr>
        <w:t>Da ultimo, si segnala un punto meritevole di attenzione, anche alla luce della sentenza del Tribunale federale sul ricorso di</w:t>
      </w:r>
      <w:r w:rsidR="00636FF4">
        <w:rPr>
          <w:szCs w:val="24"/>
          <w:lang w:val="it-CH"/>
        </w:rPr>
        <w:t xml:space="preserve"> Tamara Merlo. L'art. 139 </w:t>
      </w:r>
      <w:r>
        <w:rPr>
          <w:szCs w:val="24"/>
          <w:lang w:val="it-CH"/>
        </w:rPr>
        <w:t xml:space="preserve">cpv. 1 nuova LEDP stabilisce che </w:t>
      </w:r>
      <w:r>
        <w:rPr>
          <w:rFonts w:cs="Arial"/>
          <w:szCs w:val="24"/>
          <w:lang w:val="it-CH"/>
        </w:rPr>
        <w:t>«</w:t>
      </w:r>
      <w:r w:rsidRPr="008C2E61">
        <w:rPr>
          <w:i/>
          <w:szCs w:val="24"/>
          <w:lang w:val="it-CH"/>
        </w:rPr>
        <w:t>le decisioni del Consiglio di Stato e dell'Ufficio cantonale di accertamento sono definitive, riservato il diritto federale</w:t>
      </w:r>
      <w:r>
        <w:rPr>
          <w:rFonts w:cs="Arial"/>
          <w:szCs w:val="24"/>
          <w:lang w:val="it-CH"/>
        </w:rPr>
        <w:t>»</w:t>
      </w:r>
      <w:r>
        <w:rPr>
          <w:szCs w:val="24"/>
          <w:lang w:val="it-CH"/>
        </w:rPr>
        <w:t>. L'Ufficio cantonale di accertamento tecnicamente non è il Consiglio di Stato, e quindi la compatibilità con l'art. 88 LTF non è del tutto chiara; comunque il Governo, in vari messaggi più o meno recenti che toccavano il tema, ha sempre detto che l'Ufficio cantonale di accertamento è istituito solo per le elezioni, in particolare quelle del Consiglio di Stato, e quindi in questo senso è da considerarsi assimilabile al Governo per questo specifico tema, così da non coinvolgerlo nella certificazione dei risultati di elezioni dove lui stesso è coinvolto.</w:t>
      </w:r>
    </w:p>
    <w:p w:rsidR="00696F29" w:rsidRDefault="00696F29" w:rsidP="00D21F5C">
      <w:pPr>
        <w:tabs>
          <w:tab w:val="left" w:pos="426"/>
        </w:tabs>
        <w:ind w:left="425" w:hanging="425"/>
        <w:rPr>
          <w:szCs w:val="24"/>
          <w:lang w:val="it-CH"/>
        </w:rPr>
      </w:pPr>
    </w:p>
    <w:p w:rsidR="008B7E71" w:rsidRPr="008D6A3E" w:rsidRDefault="008B7E71" w:rsidP="008B7E71">
      <w:pPr>
        <w:pStyle w:val="Titolo3"/>
        <w:tabs>
          <w:tab w:val="left" w:pos="567"/>
        </w:tabs>
        <w:spacing w:before="0"/>
        <w:rPr>
          <w:rFonts w:ascii="Arial" w:hAnsi="Arial" w:cs="Arial"/>
          <w:b w:val="0"/>
          <w:i/>
          <w:color w:val="auto"/>
        </w:rPr>
      </w:pPr>
      <w:bookmarkStart w:id="210" w:name="_Toc527974620"/>
      <w:r w:rsidRPr="008D6A3E">
        <w:rPr>
          <w:rFonts w:ascii="Arial" w:hAnsi="Arial" w:cs="Arial"/>
          <w:b w:val="0"/>
          <w:i/>
          <w:color w:val="auto"/>
          <w:u w:val="single"/>
        </w:rPr>
        <w:t>La maggioranza della Commissione</w:t>
      </w:r>
      <w:bookmarkEnd w:id="210"/>
    </w:p>
    <w:p w:rsidR="005903EF" w:rsidRDefault="005903EF" w:rsidP="005903EF">
      <w:pPr>
        <w:spacing w:before="120"/>
      </w:pPr>
      <w:r>
        <w:t>La maggioranza della Commissione</w:t>
      </w:r>
      <w:r w:rsidR="00EC4007">
        <w:t xml:space="preserve"> (7 membri)</w:t>
      </w:r>
      <w:r>
        <w:t xml:space="preserve"> </w:t>
      </w:r>
      <w:r w:rsidR="00D21F5C">
        <w:t xml:space="preserve">sposa in toto l'impostazione data dal Consiglio di Stato con il messaggio n. 7185 circa la questione delle vie </w:t>
      </w:r>
      <w:proofErr w:type="spellStart"/>
      <w:r w:rsidR="00D21F5C">
        <w:t>ricorsuali</w:t>
      </w:r>
      <w:proofErr w:type="spellEnd"/>
      <w:r w:rsidR="00D21F5C">
        <w:t>.</w:t>
      </w:r>
    </w:p>
    <w:p w:rsidR="00D21F5C" w:rsidRDefault="00D21F5C" w:rsidP="00D21F5C">
      <w:pPr>
        <w:tabs>
          <w:tab w:val="left" w:pos="5387"/>
        </w:tabs>
        <w:spacing w:before="120"/>
      </w:pPr>
      <w:r>
        <w:t>Innanzitutto essa condivide</w:t>
      </w:r>
      <w:r w:rsidR="000E30FC">
        <w:t xml:space="preserve"> le argomentazioni governative che portano a non</w:t>
      </w:r>
      <w:r>
        <w:t xml:space="preserve"> più </w:t>
      </w:r>
      <w:r w:rsidRPr="00D21F5C">
        <w:t>prevedere il G</w:t>
      </w:r>
      <w:r>
        <w:t xml:space="preserve">ran Consiglio </w:t>
      </w:r>
      <w:r w:rsidRPr="00D21F5C">
        <w:t>quale autorità di ricorso in caso di ricorsi contro i risultati delle votazioni e delle elezioni</w:t>
      </w:r>
      <w:r>
        <w:t>.</w:t>
      </w:r>
      <w:r w:rsidR="008702E1">
        <w:t xml:space="preserve"> </w:t>
      </w:r>
    </w:p>
    <w:p w:rsidR="00D21F5C" w:rsidRPr="000E30FC" w:rsidRDefault="00D21F5C" w:rsidP="00D21F5C">
      <w:pPr>
        <w:tabs>
          <w:tab w:val="left" w:pos="5387"/>
        </w:tabs>
        <w:spacing w:before="120"/>
        <w:rPr>
          <w:b/>
        </w:rPr>
      </w:pPr>
      <w:r>
        <w:t xml:space="preserve">Inoltre – e questo è l'elemento centrale </w:t>
      </w:r>
      <w:r w:rsidR="00696F29">
        <w:t>–</w:t>
      </w:r>
      <w:r w:rsidR="00B64876">
        <w:t xml:space="preserve"> condivide il fatto che, </w:t>
      </w:r>
      <w:r w:rsidR="00B64876">
        <w:rPr>
          <w:szCs w:val="24"/>
          <w:lang w:val="it-CH"/>
        </w:rPr>
        <w:t>contro le decisioni di prima istanza del Governo (compreso l'Ufficio cantonale di accertamento), sia data facoltà di ricorso direttamente dinnanzi al Tribunale federale; come visto, il ricorso contro le decisioni di autorità comunali deve invece prima essere inoltrato al Tribunale cantonale amministrativo.</w:t>
      </w:r>
    </w:p>
    <w:p w:rsidR="008702E1" w:rsidRDefault="008702E1">
      <w:pPr>
        <w:rPr>
          <w:szCs w:val="24"/>
          <w:lang w:val="it-CH"/>
        </w:rPr>
      </w:pPr>
      <w:r>
        <w:rPr>
          <w:szCs w:val="24"/>
          <w:lang w:val="it-CH"/>
        </w:rPr>
        <w:br w:type="page"/>
      </w:r>
    </w:p>
    <w:p w:rsidR="00D96075" w:rsidRDefault="00B64876" w:rsidP="005903EF">
      <w:pPr>
        <w:spacing w:before="120"/>
      </w:pPr>
      <w:r>
        <w:rPr>
          <w:szCs w:val="24"/>
          <w:lang w:val="it-CH"/>
        </w:rPr>
        <w:lastRenderedPageBreak/>
        <w:t>Infine è stata i</w:t>
      </w:r>
      <w:r w:rsidR="00636FF4">
        <w:rPr>
          <w:szCs w:val="24"/>
          <w:lang w:val="it-CH"/>
        </w:rPr>
        <w:t>ntrodotta, agli artt. 138 cpv. 3 e 139</w:t>
      </w:r>
      <w:r>
        <w:rPr>
          <w:szCs w:val="24"/>
          <w:lang w:val="it-CH"/>
        </w:rPr>
        <w:t xml:space="preserve"> cpv. 1, </w:t>
      </w:r>
      <w:r w:rsidR="00D96075">
        <w:rPr>
          <w:szCs w:val="24"/>
          <w:lang w:val="it-CH"/>
        </w:rPr>
        <w:t xml:space="preserve">la </w:t>
      </w:r>
      <w:r>
        <w:rPr>
          <w:szCs w:val="24"/>
          <w:lang w:val="it-CH"/>
        </w:rPr>
        <w:t>precisazione</w:t>
      </w:r>
      <w:r w:rsidR="00D96075">
        <w:rPr>
          <w:szCs w:val="24"/>
          <w:lang w:val="it-CH"/>
        </w:rPr>
        <w:t xml:space="preserve"> </w:t>
      </w:r>
      <w:r w:rsidR="00D96075">
        <w:rPr>
          <w:rFonts w:cs="Arial"/>
          <w:szCs w:val="24"/>
          <w:lang w:val="it-CH"/>
        </w:rPr>
        <w:t>«</w:t>
      </w:r>
      <w:r w:rsidR="00D96075">
        <w:rPr>
          <w:rFonts w:cs="Arial"/>
          <w:i/>
          <w:szCs w:val="24"/>
          <w:lang w:val="it-CH"/>
        </w:rPr>
        <w:t>riservato il diritto federale</w:t>
      </w:r>
      <w:r w:rsidR="00D96075">
        <w:rPr>
          <w:rFonts w:cs="Arial"/>
          <w:szCs w:val="24"/>
          <w:lang w:val="it-CH"/>
        </w:rPr>
        <w:t>»</w:t>
      </w:r>
      <w:r>
        <w:rPr>
          <w:rFonts w:cs="Arial"/>
          <w:szCs w:val="24"/>
          <w:lang w:val="it-CH"/>
        </w:rPr>
        <w:t>, ciò per evidenziare ch</w:t>
      </w:r>
      <w:r w:rsidR="00D96075">
        <w:rPr>
          <w:szCs w:val="24"/>
          <w:lang w:val="it-CH"/>
        </w:rPr>
        <w:t>e a stabilire le</w:t>
      </w:r>
      <w:r>
        <w:rPr>
          <w:szCs w:val="24"/>
          <w:lang w:val="it-CH"/>
        </w:rPr>
        <w:t xml:space="preserve"> </w:t>
      </w:r>
      <w:r w:rsidRPr="00B64876">
        <w:rPr>
          <w:szCs w:val="24"/>
          <w:lang w:val="it-CH"/>
        </w:rPr>
        <w:t>vie di ricorso, oltre alla LEDP, è anche la LTF; dal profilo della tecnica legislativa sarebbe superfluo perché il diritto federale è preminente, ma è comunque un elemento che dà maggiore chiarezza alla normativa</w:t>
      </w:r>
      <w:r>
        <w:rPr>
          <w:szCs w:val="24"/>
          <w:lang w:val="it-CH"/>
        </w:rPr>
        <w:t>.</w:t>
      </w:r>
    </w:p>
    <w:p w:rsidR="00344CA7" w:rsidRPr="005903EF" w:rsidRDefault="00344CA7" w:rsidP="00344CA7"/>
    <w:p w:rsidR="00344CA7" w:rsidRPr="008D6A3E" w:rsidRDefault="00344CA7" w:rsidP="00344CA7">
      <w:pPr>
        <w:pStyle w:val="Titolo3"/>
        <w:tabs>
          <w:tab w:val="left" w:pos="567"/>
        </w:tabs>
        <w:spacing w:before="0"/>
        <w:rPr>
          <w:rFonts w:ascii="Arial" w:hAnsi="Arial" w:cs="Arial"/>
          <w:b w:val="0"/>
          <w:i/>
          <w:color w:val="auto"/>
        </w:rPr>
      </w:pPr>
      <w:bookmarkStart w:id="211" w:name="_Toc527974621"/>
      <w:r w:rsidRPr="008D6A3E">
        <w:rPr>
          <w:rFonts w:ascii="Arial" w:hAnsi="Arial" w:cs="Arial"/>
          <w:b w:val="0"/>
          <w:i/>
          <w:color w:val="auto"/>
          <w:u w:val="single"/>
        </w:rPr>
        <w:t xml:space="preserve">La </w:t>
      </w:r>
      <w:r w:rsidR="005903EF">
        <w:rPr>
          <w:rFonts w:ascii="Arial" w:hAnsi="Arial" w:cs="Arial"/>
          <w:b w:val="0"/>
          <w:i/>
          <w:color w:val="auto"/>
          <w:u w:val="single"/>
        </w:rPr>
        <w:t>minoranza</w:t>
      </w:r>
      <w:r w:rsidRPr="008D6A3E">
        <w:rPr>
          <w:rFonts w:ascii="Arial" w:hAnsi="Arial" w:cs="Arial"/>
          <w:b w:val="0"/>
          <w:i/>
          <w:color w:val="auto"/>
          <w:u w:val="single"/>
        </w:rPr>
        <w:t xml:space="preserve"> della Commissione</w:t>
      </w:r>
      <w:bookmarkEnd w:id="211"/>
    </w:p>
    <w:p w:rsidR="001D4AD9" w:rsidRDefault="001D4AD9" w:rsidP="001D4AD9">
      <w:pPr>
        <w:spacing w:before="120"/>
        <w:rPr>
          <w:szCs w:val="24"/>
          <w:lang w:val="it-CH"/>
        </w:rPr>
      </w:pPr>
      <w:r>
        <w:t>La minoranza della Commissione</w:t>
      </w:r>
      <w:r w:rsidR="00EC4007">
        <w:t xml:space="preserve"> (6 membri)</w:t>
      </w:r>
      <w:r w:rsidR="00216542">
        <w:t xml:space="preserve"> ha invece una posizione differente per quanto concerne la </w:t>
      </w:r>
      <w:r w:rsidR="00216542">
        <w:rPr>
          <w:lang w:val="it-CH"/>
        </w:rPr>
        <w:t xml:space="preserve">questione delle autorità di ricorso: ai fini di una procedura </w:t>
      </w:r>
      <w:proofErr w:type="spellStart"/>
      <w:r w:rsidR="00216542">
        <w:rPr>
          <w:lang w:val="it-CH"/>
        </w:rPr>
        <w:t>ricorsuale</w:t>
      </w:r>
      <w:proofErr w:type="spellEnd"/>
      <w:r w:rsidR="00216542">
        <w:rPr>
          <w:lang w:val="it-CH"/>
        </w:rPr>
        <w:t xml:space="preserve"> maggiormente uniformata e tenendo conto delle indicazioni del Tribunale federale contenute nella sentenza sul ricorso di Tamara Merlo, occorre innanzitutto passare dal Tribunale cantonale amministrativo prima di semmai rivolgersi al Tribunale federale</w:t>
      </w:r>
      <w:r w:rsidR="001E70EC">
        <w:rPr>
          <w:lang w:val="it-CH"/>
        </w:rPr>
        <w:t xml:space="preserve">, come avviene peraltro già ora </w:t>
      </w:r>
      <w:r w:rsidR="00216542" w:rsidRPr="00216542">
        <w:rPr>
          <w:lang w:val="it-CH"/>
        </w:rPr>
        <w:t xml:space="preserve">in materia di decisioni delle autorità comunali (Municipio o </w:t>
      </w:r>
      <w:r w:rsidR="001E70EC">
        <w:rPr>
          <w:lang w:val="it-CH"/>
        </w:rPr>
        <w:t>s</w:t>
      </w:r>
      <w:r w:rsidR="00216542" w:rsidRPr="00216542">
        <w:rPr>
          <w:lang w:val="it-CH"/>
        </w:rPr>
        <w:t>indaco)</w:t>
      </w:r>
      <w:r w:rsidR="001E70EC">
        <w:rPr>
          <w:lang w:val="it-CH"/>
        </w:rPr>
        <w:t xml:space="preserve">. Dunque, </w:t>
      </w:r>
      <w:r w:rsidR="001E70EC">
        <w:rPr>
          <w:szCs w:val="24"/>
          <w:lang w:val="it-CH"/>
        </w:rPr>
        <w:t xml:space="preserve">in caso di decisione del Consiglio di Stato, l'iter </w:t>
      </w:r>
      <w:proofErr w:type="spellStart"/>
      <w:r w:rsidR="001E70EC">
        <w:rPr>
          <w:szCs w:val="24"/>
          <w:lang w:val="it-CH"/>
        </w:rPr>
        <w:t>ricorsuale</w:t>
      </w:r>
      <w:proofErr w:type="spellEnd"/>
      <w:r w:rsidR="001E70EC">
        <w:rPr>
          <w:szCs w:val="24"/>
          <w:lang w:val="it-CH"/>
        </w:rPr>
        <w:t xml:space="preserve"> dovrebbe percorrere la seguente via: Consiglio di Stato, Tribunale cantonale amministrativo e Tribunale federale.</w:t>
      </w:r>
    </w:p>
    <w:p w:rsidR="00EC4007" w:rsidRDefault="00EC4007" w:rsidP="001D4AD9">
      <w:pPr>
        <w:spacing w:before="120"/>
        <w:rPr>
          <w:szCs w:val="24"/>
          <w:lang w:val="it-CH"/>
        </w:rPr>
      </w:pPr>
      <w:r>
        <w:rPr>
          <w:szCs w:val="24"/>
          <w:lang w:val="it-CH"/>
        </w:rPr>
        <w:t xml:space="preserve">La minoranza commissionale si rifà tra l'altro alle richieste dell'iniziativa parlamentare </w:t>
      </w:r>
      <w:r w:rsidRPr="00EC4007">
        <w:rPr>
          <w:szCs w:val="24"/>
          <w:lang w:val="it-CH"/>
        </w:rPr>
        <w:t>generica del 13 marzo 2017 di Lara Filippini e cofirmatari "</w:t>
      </w:r>
      <w:hyperlink r:id="rId60" w:history="1">
        <w:r w:rsidRPr="00EC4007">
          <w:rPr>
            <w:rStyle w:val="Collegamentoipertestuale"/>
            <w:szCs w:val="24"/>
            <w:lang w:val="it-CH"/>
          </w:rPr>
          <w:t>Procedure di ricorso elettorali affidabili, semplici, chiare e veloci!</w:t>
        </w:r>
      </w:hyperlink>
      <w:r w:rsidRPr="00EC4007">
        <w:rPr>
          <w:szCs w:val="24"/>
          <w:lang w:val="it-CH"/>
        </w:rPr>
        <w:t>"</w:t>
      </w:r>
      <w:r>
        <w:rPr>
          <w:szCs w:val="24"/>
          <w:lang w:val="it-CH"/>
        </w:rPr>
        <w:t xml:space="preserve"> e dell'i</w:t>
      </w:r>
      <w:r w:rsidRPr="00EC4007">
        <w:rPr>
          <w:szCs w:val="24"/>
          <w:lang w:val="it-CH"/>
        </w:rPr>
        <w:t>niziativa parlamentare elaborata del 9 aprile 2018 di Lara Filippini e cofirmatari "</w:t>
      </w:r>
      <w:hyperlink r:id="rId61" w:history="1">
        <w:r w:rsidRPr="00EC4007">
          <w:rPr>
            <w:rStyle w:val="Collegamentoipertestuale"/>
            <w:szCs w:val="24"/>
            <w:lang w:val="it-CH"/>
          </w:rPr>
          <w:t>Modifica della LEDP: per procedure di ricorso elettorali chiare una volta per tutte!</w:t>
        </w:r>
      </w:hyperlink>
      <w:r w:rsidRPr="00EC4007">
        <w:rPr>
          <w:szCs w:val="24"/>
          <w:lang w:val="it-CH"/>
        </w:rPr>
        <w:t>"</w:t>
      </w:r>
      <w:r>
        <w:rPr>
          <w:szCs w:val="24"/>
          <w:lang w:val="it-CH"/>
        </w:rPr>
        <w:t>. Questi 2 atti parlamentari</w:t>
      </w:r>
      <w:r w:rsidR="002D7D92">
        <w:rPr>
          <w:szCs w:val="24"/>
          <w:lang w:val="it-CH"/>
        </w:rPr>
        <w:t xml:space="preserve">, come spiegato nel capitolo 2 c) </w:t>
      </w:r>
      <w:r w:rsidR="006D4E42">
        <w:rPr>
          <w:szCs w:val="24"/>
          <w:lang w:val="it-CH"/>
        </w:rPr>
        <w:t>del presente rapporto, saranno trattati in sede separata e portati in aula, per una decisione sul principio difeso dalla minoranza della Commissione, prima di affrontare la revisione della LEDP.</w:t>
      </w:r>
    </w:p>
    <w:p w:rsidR="001E70EC" w:rsidRPr="00922099" w:rsidRDefault="001E70EC" w:rsidP="001E70EC">
      <w:pPr>
        <w:rPr>
          <w:sz w:val="32"/>
          <w:szCs w:val="32"/>
          <w:lang w:val="it-CH"/>
        </w:rPr>
      </w:pPr>
    </w:p>
    <w:p w:rsidR="001E70EC" w:rsidRPr="00062C80" w:rsidRDefault="001E70EC" w:rsidP="001D59DB">
      <w:pPr>
        <w:pStyle w:val="Titolo3"/>
        <w:spacing w:before="0"/>
        <w:rPr>
          <w:rFonts w:ascii="Arial" w:hAnsi="Arial" w:cs="Arial"/>
          <w:i/>
          <w:color w:val="auto"/>
          <w:sz w:val="23"/>
          <w:szCs w:val="23"/>
          <w:u w:val="single"/>
        </w:rPr>
      </w:pPr>
      <w:bookmarkStart w:id="212" w:name="_Toc527974622"/>
      <w:r w:rsidRPr="00062C80">
        <w:rPr>
          <w:rFonts w:ascii="Arial" w:hAnsi="Arial" w:cs="Arial"/>
          <w:i/>
          <w:color w:val="auto"/>
          <w:sz w:val="23"/>
          <w:szCs w:val="23"/>
          <w:u w:val="single"/>
        </w:rPr>
        <w:t>Iniziativa parlamentare elaborata del 23 settembre 2015 di Raoul Ghisletta e cofirmatari "</w:t>
      </w:r>
      <w:hyperlink r:id="rId62" w:history="1">
        <w:r w:rsidRPr="00062C80">
          <w:rPr>
            <w:rStyle w:val="Collegamentoipertestuale"/>
            <w:rFonts w:ascii="Arial" w:hAnsi="Arial" w:cs="Arial"/>
            <w:i/>
            <w:sz w:val="23"/>
            <w:szCs w:val="23"/>
          </w:rPr>
          <w:t>Procedure di ricorso in materia elettorale celeri e gratuite!</w:t>
        </w:r>
      </w:hyperlink>
      <w:r w:rsidRPr="00062C80">
        <w:rPr>
          <w:rFonts w:ascii="Arial" w:hAnsi="Arial" w:cs="Arial"/>
          <w:i/>
          <w:color w:val="auto"/>
          <w:sz w:val="23"/>
          <w:szCs w:val="23"/>
          <w:u w:val="single"/>
        </w:rPr>
        <w:t>"</w:t>
      </w:r>
      <w:bookmarkEnd w:id="212"/>
    </w:p>
    <w:p w:rsidR="001E70EC" w:rsidRPr="001E70EC" w:rsidRDefault="001E70EC" w:rsidP="001E70EC">
      <w:pPr>
        <w:pStyle w:val="Default"/>
        <w:spacing w:before="120"/>
        <w:jc w:val="both"/>
        <w:rPr>
          <w:lang w:val="it-IT"/>
        </w:rPr>
      </w:pPr>
      <w:r>
        <w:rPr>
          <w:lang w:val="it-IT"/>
        </w:rPr>
        <w:t xml:space="preserve">L'atto parlamentare </w:t>
      </w:r>
      <w:r w:rsidRPr="001E70EC">
        <w:rPr>
          <w:lang w:val="it-IT"/>
        </w:rPr>
        <w:t>propone di stabilire un termine di 10 giorni entro il quale l'autorità è tenuta a decidere il ricorso e di fissare nella legge il principio secondo cui per le decisioni in materia di votazioni e elezioni e di raccolta delle firme per referendum e iniziative popolari non sono addebitate le spese processuali.</w:t>
      </w:r>
    </w:p>
    <w:p w:rsidR="001E70EC" w:rsidRDefault="001E70EC" w:rsidP="001E70EC">
      <w:pPr>
        <w:pStyle w:val="Default"/>
        <w:spacing w:before="120"/>
        <w:jc w:val="both"/>
        <w:rPr>
          <w:lang w:val="it-IT"/>
        </w:rPr>
      </w:pPr>
      <w:r w:rsidRPr="001E70EC">
        <w:rPr>
          <w:lang w:val="it-IT"/>
        </w:rPr>
        <w:t>Il C</w:t>
      </w:r>
      <w:r>
        <w:rPr>
          <w:lang w:val="it-IT"/>
        </w:rPr>
        <w:t>onsiglio di Stato</w:t>
      </w:r>
      <w:r w:rsidRPr="001E70EC">
        <w:rPr>
          <w:lang w:val="it-IT"/>
        </w:rPr>
        <w:t xml:space="preserve">, nel </w:t>
      </w:r>
      <w:r>
        <w:rPr>
          <w:lang w:val="it-IT"/>
        </w:rPr>
        <w:t>messaggio n. 7</w:t>
      </w:r>
      <w:r w:rsidRPr="001E70EC">
        <w:rPr>
          <w:lang w:val="it-IT"/>
        </w:rPr>
        <w:t>185, invita il G</w:t>
      </w:r>
      <w:r>
        <w:rPr>
          <w:lang w:val="it-IT"/>
        </w:rPr>
        <w:t>ran Consiglio</w:t>
      </w:r>
      <w:r w:rsidRPr="001E70EC">
        <w:rPr>
          <w:lang w:val="it-IT"/>
        </w:rPr>
        <w:t xml:space="preserve"> a respingere l'</w:t>
      </w:r>
      <w:r>
        <w:rPr>
          <w:lang w:val="it-IT"/>
        </w:rPr>
        <w:t>iniziativa parlamentare elaborata</w:t>
      </w:r>
      <w:r w:rsidRPr="001E70EC">
        <w:rPr>
          <w:lang w:val="it-IT"/>
        </w:rPr>
        <w:t>. Circa i 10 giorni fissati all'autorità per decidere il ricorso, questo termine viene proposto senza «</w:t>
      </w:r>
      <w:r w:rsidRPr="001E70EC">
        <w:rPr>
          <w:i/>
          <w:lang w:val="it-IT"/>
        </w:rPr>
        <w:t xml:space="preserve">modificare i termini di ricorso che in questi casi sono di </w:t>
      </w:r>
      <w:r>
        <w:rPr>
          <w:i/>
          <w:lang w:val="it-IT"/>
        </w:rPr>
        <w:br/>
      </w:r>
      <w:r w:rsidRPr="001E70EC">
        <w:rPr>
          <w:i/>
          <w:lang w:val="it-IT"/>
        </w:rPr>
        <w:t>30 giorni</w:t>
      </w:r>
      <w:r w:rsidRPr="001E70EC">
        <w:rPr>
          <w:lang w:val="it-IT"/>
        </w:rPr>
        <w:t>» davanti al C</w:t>
      </w:r>
      <w:r>
        <w:rPr>
          <w:lang w:val="it-IT"/>
        </w:rPr>
        <w:t>onsiglio di Stato</w:t>
      </w:r>
      <w:r w:rsidRPr="001E70EC">
        <w:rPr>
          <w:lang w:val="it-IT"/>
        </w:rPr>
        <w:t xml:space="preserve"> e al T</w:t>
      </w:r>
      <w:r>
        <w:rPr>
          <w:lang w:val="it-IT"/>
        </w:rPr>
        <w:t>ribunale cantonale amministrativo</w:t>
      </w:r>
      <w:r w:rsidRPr="001E70EC">
        <w:rPr>
          <w:lang w:val="it-IT"/>
        </w:rPr>
        <w:t>. Inoltre, bisogna «</w:t>
      </w:r>
      <w:r w:rsidRPr="001E70EC">
        <w:rPr>
          <w:i/>
          <w:lang w:val="it-IT"/>
        </w:rPr>
        <w:t>rispettare i diritti delle parti e la procedura che di principio garantisce il diritto di replica e di duplica</w:t>
      </w:r>
      <w:r w:rsidRPr="001E70EC">
        <w:rPr>
          <w:lang w:val="it-IT"/>
        </w:rPr>
        <w:t>». Riguardo alla proposta di non ad</w:t>
      </w:r>
      <w:r>
        <w:rPr>
          <w:lang w:val="it-IT"/>
        </w:rPr>
        <w:t>debitare spese processuali, il Governo</w:t>
      </w:r>
      <w:r w:rsidRPr="001E70EC">
        <w:rPr>
          <w:lang w:val="it-IT"/>
        </w:rPr>
        <w:t xml:space="preserve"> rimarca che «</w:t>
      </w:r>
      <w:r w:rsidRPr="001E70EC">
        <w:rPr>
          <w:i/>
          <w:lang w:val="it-IT"/>
        </w:rPr>
        <w:t>i principi generali della procedura amministrativa consentono già oggi di rinunciare alla riscossione di tasse e spese di giustizia in situazioni particolari</w:t>
      </w:r>
      <w:r>
        <w:rPr>
          <w:lang w:val="it-IT"/>
        </w:rPr>
        <w:t>».</w:t>
      </w:r>
    </w:p>
    <w:p w:rsidR="001E70EC" w:rsidRPr="001A0638" w:rsidRDefault="001E70EC" w:rsidP="006D4E42">
      <w:pPr>
        <w:pStyle w:val="Default"/>
        <w:spacing w:before="120"/>
        <w:jc w:val="both"/>
        <w:rPr>
          <w:i/>
          <w:lang w:val="it-IT"/>
        </w:rPr>
      </w:pPr>
      <w:r w:rsidRPr="00DA3FFC">
        <w:rPr>
          <w:u w:val="single"/>
          <w:lang w:val="it-IT"/>
        </w:rPr>
        <w:t xml:space="preserve">L'iniziativa parlamentare </w:t>
      </w:r>
      <w:r>
        <w:rPr>
          <w:u w:val="single"/>
          <w:lang w:val="it-IT"/>
        </w:rPr>
        <w:t xml:space="preserve">elaborata in oggetto </w:t>
      </w:r>
      <w:r w:rsidRPr="00DA3FFC">
        <w:rPr>
          <w:u w:val="single"/>
          <w:lang w:val="it-IT"/>
        </w:rPr>
        <w:t xml:space="preserve">è da ritenersi respinta </w:t>
      </w:r>
      <w:r>
        <w:rPr>
          <w:u w:val="single"/>
          <w:lang w:val="it-IT"/>
        </w:rPr>
        <w:t xml:space="preserve">sia </w:t>
      </w:r>
      <w:r w:rsidRPr="00DA3FFC">
        <w:rPr>
          <w:u w:val="single"/>
          <w:lang w:val="it-IT"/>
        </w:rPr>
        <w:t xml:space="preserve">dalla maggioranza della Commissione, </w:t>
      </w:r>
      <w:r>
        <w:rPr>
          <w:u w:val="single"/>
          <w:lang w:val="it-IT"/>
        </w:rPr>
        <w:t>sia dalla sua minoranza</w:t>
      </w:r>
      <w:r>
        <w:rPr>
          <w:lang w:val="it-IT"/>
        </w:rPr>
        <w:t>.</w:t>
      </w:r>
    </w:p>
    <w:p w:rsidR="005903EF" w:rsidRPr="001D59DB" w:rsidRDefault="005903EF" w:rsidP="005903EF">
      <w:pPr>
        <w:spacing w:line="360" w:lineRule="auto"/>
        <w:rPr>
          <w:sz w:val="32"/>
          <w:szCs w:val="32"/>
        </w:rPr>
      </w:pPr>
    </w:p>
    <w:p w:rsidR="005903EF" w:rsidRPr="00C27D0B" w:rsidRDefault="00540BBD" w:rsidP="005903EF">
      <w:pPr>
        <w:pStyle w:val="Titolo2"/>
        <w:spacing w:before="0"/>
        <w:rPr>
          <w:rFonts w:ascii="Arial" w:hAnsi="Arial" w:cs="Arial"/>
          <w:color w:val="auto"/>
          <w:sz w:val="24"/>
          <w:szCs w:val="24"/>
          <w:lang w:val="it-CH"/>
        </w:rPr>
      </w:pPr>
      <w:bookmarkStart w:id="213" w:name="_Toc527974623"/>
      <w:r>
        <w:rPr>
          <w:rFonts w:ascii="Arial" w:hAnsi="Arial" w:cs="Arial"/>
          <w:color w:val="auto"/>
          <w:sz w:val="24"/>
          <w:szCs w:val="24"/>
          <w:lang w:val="it-CH"/>
        </w:rPr>
        <w:t xml:space="preserve">art. 141 </w:t>
      </w:r>
      <w:r w:rsidR="005903EF" w:rsidRPr="00C521C5">
        <w:rPr>
          <w:rFonts w:ascii="Arial" w:hAnsi="Arial" w:cs="Arial"/>
          <w:color w:val="auto"/>
          <w:sz w:val="24"/>
          <w:szCs w:val="24"/>
          <w:lang w:val="it-CH"/>
        </w:rPr>
        <w:t>"</w:t>
      </w:r>
      <w:r w:rsidR="005903EF">
        <w:rPr>
          <w:rFonts w:ascii="Arial" w:hAnsi="Arial" w:cs="Arial"/>
          <w:color w:val="auto"/>
          <w:sz w:val="24"/>
          <w:szCs w:val="24"/>
          <w:lang w:val="it-CH"/>
        </w:rPr>
        <w:t>Impugnabilità delle decisioni"</w:t>
      </w:r>
      <w:bookmarkEnd w:id="213"/>
    </w:p>
    <w:p w:rsidR="00540BBD" w:rsidRPr="006D4E42" w:rsidRDefault="00540BBD" w:rsidP="00540BBD">
      <w:pPr>
        <w:tabs>
          <w:tab w:val="left" w:pos="567"/>
        </w:tabs>
        <w:spacing w:before="120"/>
        <w:ind w:left="567"/>
        <w:rPr>
          <w:i/>
          <w:sz w:val="20"/>
        </w:rPr>
      </w:pPr>
      <w:r w:rsidRPr="006D4E42">
        <w:rPr>
          <w:i/>
          <w:sz w:val="20"/>
          <w:highlight w:val="green"/>
        </w:rPr>
        <w:t>nessuna modifica rispetto alla versione governativa</w:t>
      </w:r>
    </w:p>
    <w:p w:rsidR="008142E5" w:rsidRPr="00F56367" w:rsidRDefault="008142E5" w:rsidP="008142E5"/>
    <w:p w:rsidR="008702E1" w:rsidRDefault="008702E1">
      <w:pPr>
        <w:rPr>
          <w:rFonts w:eastAsiaTheme="majorEastAsia" w:cs="Arial"/>
          <w:b/>
          <w:bCs/>
          <w:szCs w:val="24"/>
        </w:rPr>
      </w:pPr>
      <w:r>
        <w:rPr>
          <w:rFonts w:cs="Arial"/>
          <w:szCs w:val="24"/>
        </w:rPr>
        <w:br w:type="page"/>
      </w:r>
    </w:p>
    <w:p w:rsidR="008142E5" w:rsidRPr="00597608" w:rsidRDefault="008142E5" w:rsidP="008142E5">
      <w:pPr>
        <w:pStyle w:val="Titolo2"/>
        <w:tabs>
          <w:tab w:val="left" w:pos="709"/>
        </w:tabs>
        <w:spacing w:before="0"/>
        <w:rPr>
          <w:rFonts w:ascii="Arial" w:hAnsi="Arial" w:cs="Arial"/>
          <w:color w:val="auto"/>
          <w:sz w:val="24"/>
          <w:szCs w:val="24"/>
        </w:rPr>
      </w:pPr>
      <w:bookmarkStart w:id="214" w:name="_Toc527974624"/>
      <w:r w:rsidRPr="00597608">
        <w:rPr>
          <w:rFonts w:ascii="Arial" w:hAnsi="Arial" w:cs="Arial"/>
          <w:color w:val="auto"/>
          <w:sz w:val="24"/>
          <w:szCs w:val="24"/>
        </w:rPr>
        <w:lastRenderedPageBreak/>
        <w:t>TITOLO X</w:t>
      </w:r>
      <w:r>
        <w:rPr>
          <w:rFonts w:ascii="Arial" w:hAnsi="Arial" w:cs="Arial"/>
          <w:color w:val="auto"/>
          <w:sz w:val="24"/>
          <w:szCs w:val="24"/>
        </w:rPr>
        <w:t>III</w:t>
      </w:r>
      <w:r w:rsidRPr="00597608">
        <w:rPr>
          <w:rFonts w:ascii="Arial" w:hAnsi="Arial" w:cs="Arial"/>
          <w:color w:val="auto"/>
          <w:sz w:val="24"/>
          <w:szCs w:val="24"/>
        </w:rPr>
        <w:t xml:space="preserve"> </w:t>
      </w:r>
      <w:r>
        <w:rPr>
          <w:rFonts w:ascii="Arial" w:hAnsi="Arial" w:cs="Arial"/>
          <w:color w:val="auto"/>
          <w:sz w:val="24"/>
          <w:szCs w:val="24"/>
        </w:rPr>
        <w:t>-</w:t>
      </w:r>
      <w:r w:rsidRPr="00597608">
        <w:rPr>
          <w:rFonts w:ascii="Arial" w:hAnsi="Arial" w:cs="Arial"/>
          <w:color w:val="auto"/>
          <w:sz w:val="24"/>
          <w:szCs w:val="24"/>
        </w:rPr>
        <w:t xml:space="preserve"> </w:t>
      </w:r>
      <w:r>
        <w:rPr>
          <w:rFonts w:ascii="Arial" w:hAnsi="Arial" w:cs="Arial"/>
          <w:color w:val="auto"/>
          <w:sz w:val="24"/>
          <w:szCs w:val="24"/>
        </w:rPr>
        <w:t>SANZIONI DISCIPLINARI</w:t>
      </w:r>
      <w:bookmarkEnd w:id="214"/>
    </w:p>
    <w:p w:rsidR="008142E5" w:rsidRDefault="008142E5" w:rsidP="008142E5">
      <w:pPr>
        <w:spacing w:line="360" w:lineRule="auto"/>
      </w:pPr>
    </w:p>
    <w:p w:rsidR="008142E5" w:rsidRPr="00C27D0B" w:rsidRDefault="00540BBD" w:rsidP="008142E5">
      <w:pPr>
        <w:pStyle w:val="Titolo2"/>
        <w:spacing w:before="0"/>
        <w:rPr>
          <w:rFonts w:ascii="Arial" w:hAnsi="Arial" w:cs="Arial"/>
          <w:color w:val="auto"/>
          <w:sz w:val="24"/>
          <w:szCs w:val="24"/>
          <w:lang w:val="it-CH"/>
        </w:rPr>
      </w:pPr>
      <w:bookmarkStart w:id="215" w:name="_Toc527974625"/>
      <w:r>
        <w:rPr>
          <w:rFonts w:ascii="Arial" w:hAnsi="Arial" w:cs="Arial"/>
          <w:color w:val="auto"/>
          <w:sz w:val="24"/>
          <w:szCs w:val="24"/>
          <w:lang w:val="it-CH"/>
        </w:rPr>
        <w:t xml:space="preserve">art. 142 </w:t>
      </w:r>
      <w:r w:rsidR="008142E5" w:rsidRPr="00C521C5">
        <w:rPr>
          <w:rFonts w:ascii="Arial" w:hAnsi="Arial" w:cs="Arial"/>
          <w:color w:val="auto"/>
          <w:sz w:val="24"/>
          <w:szCs w:val="24"/>
          <w:lang w:val="it-CH"/>
        </w:rPr>
        <w:t>"</w:t>
      </w:r>
      <w:r w:rsidR="008142E5">
        <w:rPr>
          <w:rFonts w:ascii="Arial" w:hAnsi="Arial" w:cs="Arial"/>
          <w:color w:val="auto"/>
          <w:sz w:val="24"/>
          <w:szCs w:val="24"/>
          <w:lang w:val="it-CH"/>
        </w:rPr>
        <w:t>Sanzio</w:t>
      </w:r>
      <w:r>
        <w:rPr>
          <w:rFonts w:ascii="Arial" w:hAnsi="Arial" w:cs="Arial"/>
          <w:color w:val="auto"/>
          <w:sz w:val="24"/>
          <w:szCs w:val="24"/>
          <w:lang w:val="it-CH"/>
        </w:rPr>
        <w:t>ni disciplinari", art. 143</w:t>
      </w:r>
      <w:r w:rsidR="008142E5">
        <w:rPr>
          <w:rFonts w:ascii="Arial" w:hAnsi="Arial" w:cs="Arial"/>
          <w:color w:val="auto"/>
          <w:sz w:val="24"/>
          <w:szCs w:val="24"/>
          <w:lang w:val="it-CH"/>
        </w:rPr>
        <w:t xml:space="preserve"> "Obbligatorietà della carica"</w:t>
      </w:r>
      <w:bookmarkEnd w:id="215"/>
    </w:p>
    <w:p w:rsidR="008142E5" w:rsidRPr="006D4E42" w:rsidRDefault="008142E5" w:rsidP="008142E5">
      <w:pPr>
        <w:tabs>
          <w:tab w:val="left" w:pos="567"/>
        </w:tabs>
        <w:spacing w:before="120"/>
        <w:rPr>
          <w:i/>
          <w:sz w:val="20"/>
          <w:highlight w:val="green"/>
        </w:rPr>
      </w:pPr>
      <w:r w:rsidRPr="006D4E42">
        <w:rPr>
          <w:i/>
          <w:sz w:val="20"/>
        </w:rPr>
        <w:tab/>
      </w:r>
      <w:r w:rsidRPr="006D4E42">
        <w:rPr>
          <w:i/>
          <w:sz w:val="20"/>
          <w:highlight w:val="green"/>
        </w:rPr>
        <w:t>modifiche</w:t>
      </w:r>
      <w:r w:rsidR="006D4E42">
        <w:rPr>
          <w:i/>
          <w:sz w:val="20"/>
          <w:highlight w:val="green"/>
        </w:rPr>
        <w:t xml:space="preserve"> solo</w:t>
      </w:r>
      <w:r w:rsidRPr="006D4E42">
        <w:rPr>
          <w:i/>
          <w:sz w:val="20"/>
          <w:highlight w:val="green"/>
        </w:rPr>
        <w:t xml:space="preserve"> formal</w:t>
      </w:r>
      <w:r w:rsidR="006D4E42">
        <w:rPr>
          <w:i/>
          <w:sz w:val="20"/>
          <w:highlight w:val="green"/>
        </w:rPr>
        <w:t>i rispetto alla versione governativa</w:t>
      </w:r>
    </w:p>
    <w:p w:rsidR="008702E1" w:rsidRDefault="008702E1">
      <w:pPr>
        <w:rPr>
          <w:lang w:val="it-CH"/>
        </w:rPr>
      </w:pPr>
    </w:p>
    <w:p w:rsidR="008702E1" w:rsidRDefault="008702E1">
      <w:pPr>
        <w:rPr>
          <w:lang w:val="it-CH"/>
        </w:rPr>
      </w:pPr>
    </w:p>
    <w:p w:rsidR="008142E5" w:rsidRPr="008702E1" w:rsidRDefault="008142E5" w:rsidP="008702E1">
      <w:pPr>
        <w:pStyle w:val="Titolo2"/>
        <w:tabs>
          <w:tab w:val="left" w:pos="709"/>
        </w:tabs>
        <w:spacing w:before="0"/>
        <w:rPr>
          <w:rFonts w:ascii="Arial" w:hAnsi="Arial" w:cs="Arial"/>
          <w:color w:val="auto"/>
          <w:sz w:val="24"/>
          <w:szCs w:val="24"/>
        </w:rPr>
      </w:pPr>
      <w:bookmarkStart w:id="216" w:name="_Toc527974626"/>
      <w:r>
        <w:rPr>
          <w:rFonts w:ascii="Arial" w:hAnsi="Arial" w:cs="Arial"/>
          <w:color w:val="auto"/>
          <w:sz w:val="24"/>
          <w:szCs w:val="24"/>
        </w:rPr>
        <w:t>TITOLO XIV -</w:t>
      </w:r>
      <w:r w:rsidRPr="008142E5">
        <w:rPr>
          <w:rFonts w:ascii="Arial" w:hAnsi="Arial" w:cs="Arial"/>
          <w:color w:val="auto"/>
          <w:sz w:val="24"/>
          <w:szCs w:val="24"/>
        </w:rPr>
        <w:t xml:space="preserve"> STRUMENTI TECNICI E INFORMATICI</w:t>
      </w:r>
      <w:bookmarkEnd w:id="216"/>
    </w:p>
    <w:p w:rsidR="008142E5" w:rsidRDefault="008142E5" w:rsidP="008142E5">
      <w:pPr>
        <w:spacing w:line="360" w:lineRule="auto"/>
      </w:pPr>
    </w:p>
    <w:p w:rsidR="008142E5" w:rsidRPr="00C27D0B" w:rsidRDefault="00540BBD" w:rsidP="008142E5">
      <w:pPr>
        <w:pStyle w:val="Titolo2"/>
        <w:spacing w:before="0"/>
        <w:rPr>
          <w:rFonts w:ascii="Arial" w:hAnsi="Arial" w:cs="Arial"/>
          <w:color w:val="auto"/>
          <w:sz w:val="24"/>
          <w:szCs w:val="24"/>
          <w:lang w:val="it-CH"/>
        </w:rPr>
      </w:pPr>
      <w:bookmarkStart w:id="217" w:name="_Toc527974627"/>
      <w:r>
        <w:rPr>
          <w:rFonts w:ascii="Arial" w:hAnsi="Arial" w:cs="Arial"/>
          <w:color w:val="auto"/>
          <w:sz w:val="24"/>
          <w:szCs w:val="24"/>
          <w:lang w:val="it-CH"/>
        </w:rPr>
        <w:t xml:space="preserve">art. 144 </w:t>
      </w:r>
      <w:r w:rsidR="008142E5" w:rsidRPr="00C521C5">
        <w:rPr>
          <w:rFonts w:ascii="Arial" w:hAnsi="Arial" w:cs="Arial"/>
          <w:color w:val="auto"/>
          <w:sz w:val="24"/>
          <w:szCs w:val="24"/>
          <w:lang w:val="it-CH"/>
        </w:rPr>
        <w:t>"</w:t>
      </w:r>
      <w:r w:rsidR="008142E5" w:rsidRPr="008142E5">
        <w:rPr>
          <w:rFonts w:ascii="Arial" w:hAnsi="Arial" w:cs="Arial"/>
          <w:color w:val="auto"/>
          <w:sz w:val="24"/>
          <w:szCs w:val="24"/>
          <w:lang w:val="it-CH"/>
        </w:rPr>
        <w:t>Impiego di strumenti per le operazioni di spoglio</w:t>
      </w:r>
      <w:r w:rsidR="008142E5">
        <w:rPr>
          <w:rFonts w:ascii="Arial" w:hAnsi="Arial" w:cs="Arial"/>
          <w:color w:val="auto"/>
          <w:sz w:val="24"/>
          <w:szCs w:val="24"/>
          <w:lang w:val="it-CH"/>
        </w:rPr>
        <w:t>"</w:t>
      </w:r>
      <w:bookmarkEnd w:id="217"/>
    </w:p>
    <w:p w:rsidR="00540BBD" w:rsidRPr="002F38E3" w:rsidRDefault="00540BBD" w:rsidP="00540BBD">
      <w:pPr>
        <w:tabs>
          <w:tab w:val="left" w:pos="567"/>
        </w:tabs>
        <w:spacing w:before="120"/>
        <w:ind w:left="567"/>
        <w:rPr>
          <w:i/>
          <w:sz w:val="20"/>
        </w:rPr>
      </w:pPr>
      <w:r w:rsidRPr="00431FA8">
        <w:rPr>
          <w:i/>
          <w:sz w:val="20"/>
          <w:highlight w:val="green"/>
          <w:u w:val="single"/>
        </w:rPr>
        <w:t>nessuna modific</w:t>
      </w:r>
      <w:r>
        <w:rPr>
          <w:i/>
          <w:sz w:val="20"/>
          <w:highlight w:val="green"/>
          <w:u w:val="single"/>
        </w:rPr>
        <w:t>a rispetto alla versione governativ</w:t>
      </w:r>
      <w:r w:rsidRPr="00431FA8">
        <w:rPr>
          <w:i/>
          <w:sz w:val="20"/>
          <w:highlight w:val="green"/>
          <w:u w:val="single"/>
        </w:rPr>
        <w:t>a</w:t>
      </w:r>
    </w:p>
    <w:p w:rsidR="008142E5" w:rsidRDefault="008142E5" w:rsidP="008142E5"/>
    <w:p w:rsidR="008142E5" w:rsidRDefault="008142E5" w:rsidP="00CB2677"/>
    <w:p w:rsidR="00CB2677" w:rsidRPr="003C0FBA" w:rsidRDefault="00CB2677" w:rsidP="00CB2677">
      <w:pPr>
        <w:pStyle w:val="Titolo2"/>
        <w:tabs>
          <w:tab w:val="left" w:pos="709"/>
        </w:tabs>
        <w:spacing w:before="0"/>
        <w:rPr>
          <w:rFonts w:ascii="Arial" w:hAnsi="Arial" w:cs="Arial"/>
          <w:color w:val="auto"/>
          <w:sz w:val="24"/>
          <w:szCs w:val="24"/>
        </w:rPr>
      </w:pPr>
      <w:bookmarkStart w:id="218" w:name="_Toc527974628"/>
      <w:r>
        <w:rPr>
          <w:rFonts w:ascii="Arial" w:hAnsi="Arial" w:cs="Arial"/>
          <w:color w:val="auto"/>
          <w:sz w:val="24"/>
          <w:szCs w:val="24"/>
        </w:rPr>
        <w:t>TITOLO XV -</w:t>
      </w:r>
      <w:r w:rsidRPr="008142E5">
        <w:rPr>
          <w:rFonts w:ascii="Arial" w:hAnsi="Arial" w:cs="Arial"/>
          <w:color w:val="auto"/>
          <w:sz w:val="24"/>
          <w:szCs w:val="24"/>
        </w:rPr>
        <w:t xml:space="preserve"> </w:t>
      </w:r>
      <w:r w:rsidR="00220262" w:rsidRPr="00220262">
        <w:rPr>
          <w:rFonts w:ascii="Arial" w:hAnsi="Arial" w:cs="Arial"/>
          <w:color w:val="auto"/>
          <w:sz w:val="24"/>
          <w:szCs w:val="24"/>
        </w:rPr>
        <w:t>RIPARTIZIONE DEI COSTI DELLO SPOGLIO PER LE ELEZIONI COMUNALI</w:t>
      </w:r>
      <w:bookmarkEnd w:id="218"/>
    </w:p>
    <w:p w:rsidR="00CB2677" w:rsidRDefault="00CB2677" w:rsidP="00CB2677">
      <w:pPr>
        <w:spacing w:line="360" w:lineRule="auto"/>
      </w:pPr>
    </w:p>
    <w:p w:rsidR="00CB2677" w:rsidRPr="00C27D0B" w:rsidRDefault="00540BBD" w:rsidP="00CB2677">
      <w:pPr>
        <w:pStyle w:val="Titolo2"/>
        <w:spacing w:before="0"/>
        <w:rPr>
          <w:rFonts w:ascii="Arial" w:hAnsi="Arial" w:cs="Arial"/>
          <w:color w:val="auto"/>
          <w:sz w:val="24"/>
          <w:szCs w:val="24"/>
          <w:lang w:val="it-CH"/>
        </w:rPr>
      </w:pPr>
      <w:bookmarkStart w:id="219" w:name="_Toc527974629"/>
      <w:r>
        <w:rPr>
          <w:rFonts w:ascii="Arial" w:hAnsi="Arial" w:cs="Arial"/>
          <w:color w:val="auto"/>
          <w:sz w:val="24"/>
          <w:szCs w:val="24"/>
          <w:lang w:val="it-CH"/>
        </w:rPr>
        <w:t xml:space="preserve">art. 145 </w:t>
      </w:r>
      <w:r w:rsidR="00CB2677" w:rsidRPr="00C521C5">
        <w:rPr>
          <w:rFonts w:ascii="Arial" w:hAnsi="Arial" w:cs="Arial"/>
          <w:color w:val="auto"/>
          <w:sz w:val="24"/>
          <w:szCs w:val="24"/>
          <w:lang w:val="it-CH"/>
        </w:rPr>
        <w:t>"</w:t>
      </w:r>
      <w:r w:rsidR="00CB2677" w:rsidRPr="00CB2677">
        <w:rPr>
          <w:rFonts w:ascii="Arial" w:hAnsi="Arial" w:cs="Arial"/>
          <w:color w:val="auto"/>
          <w:sz w:val="24"/>
          <w:szCs w:val="24"/>
          <w:lang w:val="it-CH"/>
        </w:rPr>
        <w:t>Costi dello spoglio per le elezioni comunali</w:t>
      </w:r>
      <w:r w:rsidR="00CB2677">
        <w:rPr>
          <w:rFonts w:ascii="Arial" w:hAnsi="Arial" w:cs="Arial"/>
          <w:color w:val="auto"/>
          <w:sz w:val="24"/>
          <w:szCs w:val="24"/>
          <w:lang w:val="it-CH"/>
        </w:rPr>
        <w:t>"</w:t>
      </w:r>
      <w:bookmarkEnd w:id="219"/>
    </w:p>
    <w:p w:rsidR="00CB2677" w:rsidRPr="00CB2677" w:rsidRDefault="00CB2677" w:rsidP="00CB2677">
      <w:pPr>
        <w:tabs>
          <w:tab w:val="left" w:pos="567"/>
        </w:tabs>
        <w:spacing w:before="120"/>
      </w:pPr>
      <w:r w:rsidRPr="00431FA8">
        <w:rPr>
          <w:i/>
          <w:sz w:val="20"/>
        </w:rPr>
        <w:tab/>
      </w:r>
      <w:r w:rsidRPr="00CB2677">
        <w:rPr>
          <w:i/>
          <w:sz w:val="20"/>
          <w:highlight w:val="yellow"/>
          <w:u w:val="single"/>
        </w:rPr>
        <w:t>modifica ed emendamento</w:t>
      </w:r>
      <w:r>
        <w:rPr>
          <w:i/>
          <w:sz w:val="20"/>
        </w:rPr>
        <w:t xml:space="preserve"> [32]</w:t>
      </w:r>
    </w:p>
    <w:p w:rsidR="00CB2677" w:rsidRPr="00DD38C9" w:rsidRDefault="00CB2677" w:rsidP="00CB2677">
      <w:pPr>
        <w:spacing w:before="120"/>
        <w:rPr>
          <w:szCs w:val="24"/>
          <w:lang w:val="it-CH"/>
        </w:rPr>
      </w:pPr>
      <w:r>
        <w:rPr>
          <w:szCs w:val="24"/>
          <w:lang w:val="it-CH"/>
        </w:rPr>
        <w:t>Q</w:t>
      </w:r>
      <w:r w:rsidRPr="00DD38C9">
        <w:rPr>
          <w:szCs w:val="24"/>
          <w:lang w:val="it-CH"/>
        </w:rPr>
        <w:t xml:space="preserve">uesta norma, che riprende l'art. 38a </w:t>
      </w:r>
      <w:r>
        <w:rPr>
          <w:szCs w:val="24"/>
          <w:lang w:val="it-CH"/>
        </w:rPr>
        <w:t xml:space="preserve">attuale LEDP </w:t>
      </w:r>
      <w:r w:rsidRPr="00DD38C9">
        <w:rPr>
          <w:szCs w:val="24"/>
          <w:lang w:val="it-CH"/>
        </w:rPr>
        <w:t>introdotto dal G</w:t>
      </w:r>
      <w:r>
        <w:rPr>
          <w:szCs w:val="24"/>
          <w:lang w:val="it-CH"/>
        </w:rPr>
        <w:t>ran Consiglio</w:t>
      </w:r>
      <w:r w:rsidRPr="00DD38C9">
        <w:rPr>
          <w:szCs w:val="24"/>
          <w:lang w:val="it-CH"/>
        </w:rPr>
        <w:t xml:space="preserve"> il </w:t>
      </w:r>
      <w:r>
        <w:rPr>
          <w:szCs w:val="24"/>
          <w:lang w:val="it-CH"/>
        </w:rPr>
        <w:br/>
      </w:r>
      <w:r w:rsidRPr="00DD38C9">
        <w:rPr>
          <w:szCs w:val="24"/>
          <w:lang w:val="it-CH"/>
        </w:rPr>
        <w:t>20</w:t>
      </w:r>
      <w:r>
        <w:rPr>
          <w:szCs w:val="24"/>
          <w:lang w:val="it-CH"/>
        </w:rPr>
        <w:t xml:space="preserve"> dicembre </w:t>
      </w:r>
      <w:r w:rsidRPr="00DD38C9">
        <w:rPr>
          <w:szCs w:val="24"/>
          <w:lang w:val="it-CH"/>
        </w:rPr>
        <w:t>2012 nell'ambito de</w:t>
      </w:r>
      <w:r>
        <w:rPr>
          <w:szCs w:val="24"/>
          <w:lang w:val="it-CH"/>
        </w:rPr>
        <w:t xml:space="preserve">i </w:t>
      </w:r>
      <w:hyperlink r:id="rId63" w:history="1">
        <w:r w:rsidRPr="00CB2677">
          <w:rPr>
            <w:rStyle w:val="Collegamentoipertestuale"/>
            <w:szCs w:val="24"/>
            <w:lang w:val="it-CH"/>
          </w:rPr>
          <w:t>conti preventivi 2013</w:t>
        </w:r>
      </w:hyperlink>
      <w:r w:rsidRPr="00DD38C9">
        <w:rPr>
          <w:szCs w:val="24"/>
          <w:lang w:val="it-CH"/>
        </w:rPr>
        <w:t xml:space="preserve">, stabilisce che i costi dello </w:t>
      </w:r>
      <w:r>
        <w:rPr>
          <w:szCs w:val="24"/>
          <w:lang w:val="it-CH"/>
        </w:rPr>
        <w:br/>
      </w:r>
      <w:r w:rsidRPr="00DD38C9">
        <w:rPr>
          <w:szCs w:val="24"/>
          <w:lang w:val="it-CH"/>
        </w:rPr>
        <w:t xml:space="preserve">spoglio – effettuato dal Cantone – per il rinnovo integrale degli organi comunali e per eventuali elezioni complementari con il sistema proporzionale sono posti a carico dei Comuni. Essa è stata </w:t>
      </w:r>
      <w:r w:rsidRPr="00CB2677">
        <w:t>applicata</w:t>
      </w:r>
      <w:r w:rsidRPr="00DD38C9">
        <w:rPr>
          <w:szCs w:val="24"/>
          <w:lang w:val="it-CH"/>
        </w:rPr>
        <w:t xml:space="preserve"> in occasione delle elezioni comunali differite del 14</w:t>
      </w:r>
      <w:r>
        <w:rPr>
          <w:szCs w:val="24"/>
          <w:lang w:val="it-CH"/>
        </w:rPr>
        <w:t xml:space="preserve"> aprile </w:t>
      </w:r>
      <w:r w:rsidRPr="00DD38C9">
        <w:rPr>
          <w:szCs w:val="24"/>
          <w:lang w:val="it-CH"/>
        </w:rPr>
        <w:t>2013 nei Comuni di Mendrisio, Lugano e Terre di Pedemonte. Per le elezioni comunali del 10</w:t>
      </w:r>
      <w:r>
        <w:rPr>
          <w:szCs w:val="24"/>
          <w:lang w:val="it-CH"/>
        </w:rPr>
        <w:t xml:space="preserve"> aprile </w:t>
      </w:r>
      <w:r w:rsidRPr="00DD38C9">
        <w:rPr>
          <w:szCs w:val="24"/>
          <w:lang w:val="it-CH"/>
        </w:rPr>
        <w:t>2016, il C</w:t>
      </w:r>
      <w:r>
        <w:rPr>
          <w:szCs w:val="24"/>
          <w:lang w:val="it-CH"/>
        </w:rPr>
        <w:t xml:space="preserve">onsiglio di Stato </w:t>
      </w:r>
      <w:r w:rsidRPr="00DD38C9">
        <w:rPr>
          <w:szCs w:val="24"/>
          <w:lang w:val="it-CH"/>
        </w:rPr>
        <w:t>ha rinunciato in via eccezionale a recuperare i costi dello spoglio; dopo un ulteriore approfondimento, ha ora deciso di confermare il principio del recupero dai Comuni di tali costi, dato che il Cantone esegue una prestazione di cui questi beneficiano.</w:t>
      </w:r>
    </w:p>
    <w:p w:rsidR="00CB2677" w:rsidRDefault="00CB2677" w:rsidP="00CB2677">
      <w:pPr>
        <w:spacing w:before="120"/>
        <w:rPr>
          <w:szCs w:val="24"/>
          <w:lang w:val="it-CH"/>
        </w:rPr>
      </w:pPr>
      <w:r w:rsidRPr="00DD38C9">
        <w:rPr>
          <w:szCs w:val="24"/>
          <w:lang w:val="it-CH"/>
        </w:rPr>
        <w:t>La ripartizione dei costi tra i Comuni è in proporzione al numero di iscritti nel catalogo elettorale (e non più dei votanti). La misura ha un impatto sui conti ca</w:t>
      </w:r>
      <w:r>
        <w:rPr>
          <w:szCs w:val="24"/>
          <w:lang w:val="it-CH"/>
        </w:rPr>
        <w:t xml:space="preserve">ntonali (e comunali) di circa </w:t>
      </w:r>
      <w:r w:rsidRPr="00DD38C9">
        <w:rPr>
          <w:szCs w:val="24"/>
          <w:lang w:val="it-CH"/>
        </w:rPr>
        <w:t>200'000</w:t>
      </w:r>
      <w:r>
        <w:rPr>
          <w:szCs w:val="24"/>
          <w:lang w:val="it-CH"/>
        </w:rPr>
        <w:t xml:space="preserve"> franchi </w:t>
      </w:r>
      <w:r w:rsidRPr="00DD38C9">
        <w:rPr>
          <w:szCs w:val="24"/>
          <w:lang w:val="it-CH"/>
        </w:rPr>
        <w:t>ogni</w:t>
      </w:r>
      <w:r>
        <w:rPr>
          <w:szCs w:val="24"/>
          <w:lang w:val="it-CH"/>
        </w:rPr>
        <w:t xml:space="preserve"> </w:t>
      </w:r>
      <w:r w:rsidRPr="00DD38C9">
        <w:rPr>
          <w:szCs w:val="24"/>
          <w:lang w:val="it-CH"/>
        </w:rPr>
        <w:t>4 anni, essendo applicabile solo negli anni in cui hanno luogo le elezioni comunali.</w:t>
      </w:r>
    </w:p>
    <w:p w:rsidR="00CB2677" w:rsidRDefault="00CB2677" w:rsidP="00CB2677">
      <w:pPr>
        <w:rPr>
          <w:lang w:val="it-CH"/>
        </w:rPr>
      </w:pPr>
    </w:p>
    <w:p w:rsidR="00CB2677" w:rsidRPr="008D6A3E" w:rsidRDefault="00CB2677" w:rsidP="00CB2677">
      <w:pPr>
        <w:pStyle w:val="Titolo3"/>
        <w:tabs>
          <w:tab w:val="left" w:pos="567"/>
        </w:tabs>
        <w:spacing w:before="0"/>
        <w:rPr>
          <w:rFonts w:ascii="Arial" w:hAnsi="Arial" w:cs="Arial"/>
          <w:b w:val="0"/>
          <w:i/>
          <w:color w:val="auto"/>
        </w:rPr>
      </w:pPr>
      <w:bookmarkStart w:id="220" w:name="_Toc527974630"/>
      <w:r w:rsidRPr="008D6A3E">
        <w:rPr>
          <w:rFonts w:ascii="Arial" w:hAnsi="Arial" w:cs="Arial"/>
          <w:b w:val="0"/>
          <w:i/>
          <w:color w:val="auto"/>
          <w:u w:val="single"/>
        </w:rPr>
        <w:t>La maggioranza della Commissione</w:t>
      </w:r>
      <w:bookmarkEnd w:id="220"/>
    </w:p>
    <w:p w:rsidR="00CB2677" w:rsidRDefault="00CB2677" w:rsidP="00CB2677">
      <w:pPr>
        <w:spacing w:before="120"/>
      </w:pPr>
      <w:r>
        <w:t>La maggioranza della Commissione ha optato per l'abrogazione di tale norma perché</w:t>
      </w:r>
      <w:r w:rsidR="00AB1CDD">
        <w:t>,</w:t>
      </w:r>
      <w:r w:rsidRPr="00AC4CD7">
        <w:rPr>
          <w:szCs w:val="24"/>
          <w:lang w:val="it-CH"/>
        </w:rPr>
        <w:t xml:space="preserve"> a fronte di un risparmio risibile</w:t>
      </w:r>
      <w:r w:rsidR="00AB1CDD">
        <w:rPr>
          <w:szCs w:val="24"/>
          <w:lang w:val="it-CH"/>
        </w:rPr>
        <w:t>,</w:t>
      </w:r>
      <w:r w:rsidRPr="00AC4CD7">
        <w:rPr>
          <w:szCs w:val="24"/>
          <w:lang w:val="it-CH"/>
        </w:rPr>
        <w:t xml:space="preserve"> mette a carico dei Comuni dei costi</w:t>
      </w:r>
      <w:r w:rsidR="00821573">
        <w:t>.</w:t>
      </w:r>
      <w:r w:rsidR="002A7A51">
        <w:t xml:space="preserve"> Inoltre, va considerato che i Comuni effettuano delle prestazioni elettorali per il Cantone,</w:t>
      </w:r>
      <w:r w:rsidR="00FA1BBC">
        <w:t xml:space="preserve"> non rimborsate da </w:t>
      </w:r>
      <w:r w:rsidR="00FA1BBC" w:rsidRPr="00FA1BBC">
        <w:t>quest'ultimo (</w:t>
      </w:r>
      <w:r w:rsidR="002A7A51" w:rsidRPr="00FA1BBC">
        <w:t>ad esempio l'invio del materiale di voto per elezioni o votazioni cantonali, l'organizzazione degli uffici elettorali, ecc.</w:t>
      </w:r>
      <w:r w:rsidR="00FA1BBC" w:rsidRPr="00FA1BBC">
        <w:t>).</w:t>
      </w:r>
    </w:p>
    <w:p w:rsidR="00CB2677" w:rsidRPr="005903EF" w:rsidRDefault="00CB2677" w:rsidP="00CB2677"/>
    <w:p w:rsidR="00CB2677" w:rsidRPr="001D59DB" w:rsidRDefault="00CB2677" w:rsidP="006F3120">
      <w:pPr>
        <w:rPr>
          <w:rFonts w:eastAsiaTheme="majorEastAsia" w:cs="Arial"/>
          <w:bCs/>
          <w:i/>
        </w:rPr>
      </w:pPr>
      <w:r w:rsidRPr="001D59DB">
        <w:rPr>
          <w:rFonts w:cs="Arial"/>
          <w:i/>
          <w:u w:val="single"/>
        </w:rPr>
        <w:t>La minoranza della Commissione</w:t>
      </w:r>
    </w:p>
    <w:p w:rsidR="00AB1CDD" w:rsidRPr="00E90D90" w:rsidRDefault="00AB1CDD" w:rsidP="00AB1CDD">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8221"/>
      </w:tblGrid>
      <w:tr w:rsidR="00AB1CDD" w:rsidRPr="00D64460" w:rsidTr="005A6219">
        <w:tc>
          <w:tcPr>
            <w:tcW w:w="1488" w:type="dxa"/>
          </w:tcPr>
          <w:p w:rsidR="00AB1CDD" w:rsidRPr="00696DDD" w:rsidRDefault="00AB1CDD" w:rsidP="00B64876">
            <w:pPr>
              <w:ind w:right="72"/>
              <w:jc w:val="left"/>
              <w:rPr>
                <w:rFonts w:cs="Arial"/>
                <w:sz w:val="20"/>
              </w:rPr>
            </w:pPr>
          </w:p>
          <w:p w:rsidR="00AB1CDD" w:rsidRPr="00696DDD" w:rsidRDefault="00AB1CDD" w:rsidP="00B64876">
            <w:pPr>
              <w:spacing w:before="60" w:after="120"/>
              <w:ind w:right="74"/>
              <w:rPr>
                <w:rFonts w:cs="Arial"/>
                <w:sz w:val="20"/>
              </w:rPr>
            </w:pPr>
          </w:p>
          <w:p w:rsidR="00AB1CDD" w:rsidRPr="00237DA9" w:rsidRDefault="00823716" w:rsidP="00B64876">
            <w:pPr>
              <w:jc w:val="left"/>
              <w:rPr>
                <w:b/>
                <w:sz w:val="16"/>
                <w:szCs w:val="16"/>
              </w:rPr>
            </w:pPr>
            <w:r w:rsidRPr="00823716">
              <w:rPr>
                <w:b/>
                <w:sz w:val="16"/>
                <w:szCs w:val="16"/>
              </w:rPr>
              <w:t>Costi dello spoglio per le elezioni comunali</w:t>
            </w:r>
          </w:p>
        </w:tc>
        <w:tc>
          <w:tcPr>
            <w:tcW w:w="8221" w:type="dxa"/>
          </w:tcPr>
          <w:p w:rsidR="00AB1CDD" w:rsidRPr="00507298" w:rsidRDefault="006D4E42" w:rsidP="005A6219">
            <w:pPr>
              <w:spacing w:before="60" w:after="120"/>
              <w:ind w:right="74"/>
              <w:rPr>
                <w:b/>
                <w:sz w:val="20"/>
                <w:u w:val="single"/>
                <w:shd w:val="pct10" w:color="auto" w:fill="auto"/>
                <w:lang w:val="it-CH"/>
              </w:rPr>
            </w:pPr>
            <w:r>
              <w:rPr>
                <w:b/>
                <w:sz w:val="20"/>
                <w:u w:val="single"/>
                <w:shd w:val="pct10" w:color="auto" w:fill="auto"/>
                <w:lang w:val="it-CH"/>
              </w:rPr>
              <w:t xml:space="preserve">ipotesi di </w:t>
            </w:r>
            <w:r w:rsidR="00AB1CDD" w:rsidRPr="00507298">
              <w:rPr>
                <w:b/>
                <w:sz w:val="20"/>
                <w:u w:val="single"/>
                <w:shd w:val="pct10" w:color="auto" w:fill="auto"/>
                <w:lang w:val="it-CH"/>
              </w:rPr>
              <w:t xml:space="preserve">emendamento </w:t>
            </w:r>
            <w:r>
              <w:rPr>
                <w:b/>
                <w:sz w:val="20"/>
                <w:u w:val="single"/>
                <w:shd w:val="pct10" w:color="auto" w:fill="auto"/>
                <w:lang w:val="it-CH"/>
              </w:rPr>
              <w:t xml:space="preserve">[n. </w:t>
            </w:r>
            <w:r w:rsidR="00AB1CDD" w:rsidRPr="00507298">
              <w:rPr>
                <w:b/>
                <w:sz w:val="20"/>
                <w:u w:val="single"/>
                <w:shd w:val="pct10" w:color="auto" w:fill="auto"/>
                <w:lang w:val="it-CH"/>
              </w:rPr>
              <w:t>3</w:t>
            </w:r>
            <w:r w:rsidR="005A6219">
              <w:rPr>
                <w:b/>
                <w:sz w:val="20"/>
                <w:u w:val="single"/>
                <w:shd w:val="pct10" w:color="auto" w:fill="auto"/>
                <w:lang w:val="it-CH"/>
              </w:rPr>
              <w:t>2</w:t>
            </w:r>
            <w:r>
              <w:rPr>
                <w:b/>
                <w:sz w:val="20"/>
                <w:u w:val="single"/>
                <w:shd w:val="pct10" w:color="auto" w:fill="auto"/>
                <w:lang w:val="it-CH"/>
              </w:rPr>
              <w:t>]</w:t>
            </w:r>
            <w:r w:rsidR="00AB1CDD" w:rsidRPr="00507298">
              <w:rPr>
                <w:b/>
                <w:sz w:val="20"/>
                <w:u w:val="single"/>
                <w:shd w:val="pct10" w:color="auto" w:fill="auto"/>
                <w:lang w:val="it-CH"/>
              </w:rPr>
              <w:t>: art. 1</w:t>
            </w:r>
            <w:r w:rsidR="005A6219">
              <w:rPr>
                <w:b/>
                <w:sz w:val="20"/>
                <w:u w:val="single"/>
                <w:shd w:val="pct10" w:color="auto" w:fill="auto"/>
                <w:lang w:val="it-CH"/>
              </w:rPr>
              <w:t>4</w:t>
            </w:r>
            <w:r w:rsidR="00540BBD">
              <w:rPr>
                <w:b/>
                <w:sz w:val="20"/>
                <w:u w:val="single"/>
                <w:shd w:val="pct10" w:color="auto" w:fill="auto"/>
                <w:lang w:val="it-CH"/>
              </w:rPr>
              <w:t>5</w:t>
            </w:r>
            <w:r>
              <w:rPr>
                <w:b/>
                <w:sz w:val="20"/>
                <w:u w:val="single"/>
                <w:shd w:val="pct10" w:color="auto" w:fill="auto"/>
                <w:lang w:val="it-CH"/>
              </w:rPr>
              <w:t xml:space="preserve"> nuova LEDP</w:t>
            </w:r>
          </w:p>
          <w:p w:rsidR="00AB1CDD" w:rsidRPr="00507298" w:rsidRDefault="00AB1CDD" w:rsidP="005A6219">
            <w:pPr>
              <w:ind w:right="74"/>
              <w:rPr>
                <w:rFonts w:cs="Arial"/>
                <w:b/>
                <w:sz w:val="18"/>
                <w:szCs w:val="18"/>
                <w:lang w:val="it-CH"/>
              </w:rPr>
            </w:pPr>
            <w:r w:rsidRPr="00507298">
              <w:rPr>
                <w:rFonts w:cs="Arial"/>
                <w:b/>
                <w:sz w:val="18"/>
                <w:szCs w:val="18"/>
                <w:lang w:val="it-CH"/>
              </w:rPr>
              <w:t>Art. 1</w:t>
            </w:r>
            <w:r w:rsidR="00823716">
              <w:rPr>
                <w:rFonts w:cs="Arial"/>
                <w:b/>
                <w:sz w:val="18"/>
                <w:szCs w:val="18"/>
                <w:lang w:val="it-CH"/>
              </w:rPr>
              <w:t>4</w:t>
            </w:r>
            <w:r w:rsidR="00540BBD">
              <w:rPr>
                <w:rFonts w:cs="Arial"/>
                <w:b/>
                <w:sz w:val="18"/>
                <w:szCs w:val="18"/>
                <w:lang w:val="it-CH"/>
              </w:rPr>
              <w:t>5</w:t>
            </w:r>
          </w:p>
          <w:p w:rsidR="00823716" w:rsidRPr="00823716" w:rsidRDefault="00823716" w:rsidP="00823716">
            <w:pPr>
              <w:shd w:val="clear" w:color="auto" w:fill="FFFFFF"/>
              <w:ind w:right="74"/>
              <w:rPr>
                <w:sz w:val="18"/>
                <w:szCs w:val="18"/>
              </w:rPr>
            </w:pPr>
            <w:r w:rsidRPr="00823716">
              <w:rPr>
                <w:sz w:val="18"/>
                <w:szCs w:val="18"/>
                <w:vertAlign w:val="superscript"/>
              </w:rPr>
              <w:t>1</w:t>
            </w:r>
            <w:r w:rsidRPr="00823716">
              <w:rPr>
                <w:sz w:val="18"/>
                <w:szCs w:val="18"/>
              </w:rPr>
              <w:t>I costi dello spoglio cantonale per le elezioni comunali sono posti a carico dei Comuni in proporzione al numero degli iscritti nel catalogo elettorale.</w:t>
            </w:r>
          </w:p>
          <w:p w:rsidR="00AB1CDD" w:rsidRPr="00507298" w:rsidRDefault="00823716" w:rsidP="00823716">
            <w:pPr>
              <w:shd w:val="clear" w:color="auto" w:fill="FFFFFF"/>
              <w:spacing w:after="60"/>
              <w:ind w:right="74"/>
              <w:rPr>
                <w:sz w:val="18"/>
                <w:szCs w:val="18"/>
              </w:rPr>
            </w:pPr>
            <w:r w:rsidRPr="00823716">
              <w:rPr>
                <w:sz w:val="18"/>
                <w:szCs w:val="18"/>
                <w:vertAlign w:val="superscript"/>
              </w:rPr>
              <w:t>2</w:t>
            </w:r>
            <w:r w:rsidRPr="00823716">
              <w:rPr>
                <w:sz w:val="18"/>
                <w:szCs w:val="18"/>
              </w:rPr>
              <w:t>I costi si compongono delle indennità versate all'Ufficio cantonale di accertamento, agli uffici cantonali di spoglio e al personale impiegato per le operazioni di spoglio e delle spese vive delle operazioni di spoglio; gli altri costi sono a carico del Cantone.</w:t>
            </w:r>
          </w:p>
        </w:tc>
      </w:tr>
    </w:tbl>
    <w:p w:rsidR="00795532" w:rsidRDefault="00CB2677" w:rsidP="003C0FBA">
      <w:pPr>
        <w:spacing w:before="120"/>
      </w:pPr>
      <w:r>
        <w:lastRenderedPageBreak/>
        <w:t>La m</w:t>
      </w:r>
      <w:r w:rsidR="00821573">
        <w:t xml:space="preserve">inoranza </w:t>
      </w:r>
      <w:r>
        <w:t>della Commissione</w:t>
      </w:r>
      <w:r w:rsidR="003C0FBA">
        <w:t xml:space="preserve"> è invece favorevole al mantenimento della disposizione, ritenuta ragionevole, dato che si tratta di una prestazione che il Cantone assicura ai Comuni</w:t>
      </w:r>
      <w:r>
        <w:t>.</w:t>
      </w:r>
    </w:p>
    <w:p w:rsidR="003C0FBA" w:rsidRDefault="003C0FBA" w:rsidP="003C0FBA"/>
    <w:p w:rsidR="008702E1" w:rsidRDefault="008702E1" w:rsidP="003C0FBA"/>
    <w:p w:rsidR="003C0FBA" w:rsidRPr="008702E1" w:rsidRDefault="003C0FBA" w:rsidP="008702E1">
      <w:pPr>
        <w:pStyle w:val="Titolo2"/>
        <w:tabs>
          <w:tab w:val="left" w:pos="709"/>
        </w:tabs>
        <w:spacing w:before="0"/>
        <w:rPr>
          <w:rFonts w:ascii="Arial" w:hAnsi="Arial" w:cs="Arial"/>
          <w:color w:val="auto"/>
          <w:sz w:val="24"/>
          <w:szCs w:val="24"/>
        </w:rPr>
      </w:pPr>
      <w:bookmarkStart w:id="221" w:name="_Toc527974631"/>
      <w:r>
        <w:rPr>
          <w:rFonts w:ascii="Arial" w:hAnsi="Arial" w:cs="Arial"/>
          <w:color w:val="auto"/>
          <w:sz w:val="24"/>
          <w:szCs w:val="24"/>
        </w:rPr>
        <w:t>TITOLO XV</w:t>
      </w:r>
      <w:r w:rsidR="00540BBD">
        <w:rPr>
          <w:rFonts w:ascii="Arial" w:hAnsi="Arial" w:cs="Arial"/>
          <w:color w:val="auto"/>
          <w:sz w:val="24"/>
          <w:szCs w:val="24"/>
        </w:rPr>
        <w:t>I</w:t>
      </w:r>
      <w:r>
        <w:rPr>
          <w:rFonts w:ascii="Arial" w:hAnsi="Arial" w:cs="Arial"/>
          <w:color w:val="auto"/>
          <w:sz w:val="24"/>
          <w:szCs w:val="24"/>
        </w:rPr>
        <w:t xml:space="preserve"> </w:t>
      </w:r>
      <w:r w:rsidR="00220262">
        <w:rPr>
          <w:rFonts w:ascii="Arial" w:hAnsi="Arial" w:cs="Arial"/>
          <w:color w:val="auto"/>
          <w:sz w:val="24"/>
          <w:szCs w:val="24"/>
        </w:rPr>
        <w:t>-</w:t>
      </w:r>
      <w:r w:rsidRPr="008142E5">
        <w:rPr>
          <w:rFonts w:ascii="Arial" w:hAnsi="Arial" w:cs="Arial"/>
          <w:color w:val="auto"/>
          <w:sz w:val="24"/>
          <w:szCs w:val="24"/>
        </w:rPr>
        <w:t xml:space="preserve"> </w:t>
      </w:r>
      <w:r w:rsidR="00220262">
        <w:rPr>
          <w:rFonts w:ascii="Arial" w:hAnsi="Arial" w:cs="Arial"/>
          <w:color w:val="auto"/>
          <w:sz w:val="24"/>
          <w:szCs w:val="24"/>
        </w:rPr>
        <w:t>DISPOSIZIONI FINALI</w:t>
      </w:r>
      <w:bookmarkEnd w:id="221"/>
    </w:p>
    <w:p w:rsidR="003C0FBA" w:rsidRDefault="003C0FBA" w:rsidP="003C0FBA">
      <w:pPr>
        <w:spacing w:line="360" w:lineRule="auto"/>
      </w:pPr>
    </w:p>
    <w:p w:rsidR="003C0FBA" w:rsidRPr="00C27D0B" w:rsidRDefault="00220262" w:rsidP="003C0FBA">
      <w:pPr>
        <w:pStyle w:val="Titolo2"/>
        <w:spacing w:before="0"/>
        <w:rPr>
          <w:rFonts w:ascii="Arial" w:hAnsi="Arial" w:cs="Arial"/>
          <w:color w:val="auto"/>
          <w:sz w:val="24"/>
          <w:szCs w:val="24"/>
          <w:lang w:val="it-CH"/>
        </w:rPr>
      </w:pPr>
      <w:bookmarkStart w:id="222" w:name="_Toc527974632"/>
      <w:r>
        <w:rPr>
          <w:rFonts w:ascii="Arial" w:hAnsi="Arial" w:cs="Arial"/>
          <w:color w:val="auto"/>
          <w:sz w:val="24"/>
          <w:szCs w:val="24"/>
          <w:lang w:val="it-CH"/>
        </w:rPr>
        <w:t>art. 146</w:t>
      </w:r>
      <w:r w:rsidR="003C0FBA">
        <w:rPr>
          <w:rFonts w:ascii="Arial" w:hAnsi="Arial" w:cs="Arial"/>
          <w:color w:val="auto"/>
          <w:sz w:val="24"/>
          <w:szCs w:val="24"/>
          <w:lang w:val="it-CH"/>
        </w:rPr>
        <w:t xml:space="preserve"> </w:t>
      </w:r>
      <w:r w:rsidR="003C0FBA" w:rsidRPr="00C521C5">
        <w:rPr>
          <w:rFonts w:ascii="Arial" w:hAnsi="Arial" w:cs="Arial"/>
          <w:color w:val="auto"/>
          <w:sz w:val="24"/>
          <w:szCs w:val="24"/>
          <w:lang w:val="it-CH"/>
        </w:rPr>
        <w:t>"</w:t>
      </w:r>
      <w:r>
        <w:rPr>
          <w:rFonts w:ascii="Arial" w:hAnsi="Arial" w:cs="Arial"/>
          <w:color w:val="auto"/>
          <w:sz w:val="24"/>
          <w:szCs w:val="24"/>
          <w:lang w:val="it-CH"/>
        </w:rPr>
        <w:t>Disposizioni esecutive</w:t>
      </w:r>
      <w:r w:rsidR="003C0FBA">
        <w:rPr>
          <w:rFonts w:ascii="Arial" w:hAnsi="Arial" w:cs="Arial"/>
          <w:color w:val="auto"/>
          <w:sz w:val="24"/>
          <w:szCs w:val="24"/>
          <w:lang w:val="it-CH"/>
        </w:rPr>
        <w:t>"</w:t>
      </w:r>
      <w:r w:rsidR="00540BBD">
        <w:rPr>
          <w:rFonts w:ascii="Arial" w:hAnsi="Arial" w:cs="Arial"/>
          <w:color w:val="auto"/>
          <w:sz w:val="24"/>
          <w:szCs w:val="24"/>
          <w:lang w:val="it-CH"/>
        </w:rPr>
        <w:t xml:space="preserve">, art. 147 </w:t>
      </w:r>
      <w:r>
        <w:rPr>
          <w:rFonts w:ascii="Arial" w:hAnsi="Arial" w:cs="Arial"/>
          <w:color w:val="auto"/>
          <w:sz w:val="24"/>
          <w:szCs w:val="24"/>
          <w:lang w:val="it-CH"/>
        </w:rPr>
        <w:t>"</w:t>
      </w:r>
      <w:r w:rsidRPr="00220262">
        <w:rPr>
          <w:rFonts w:ascii="Arial" w:hAnsi="Arial" w:cs="Arial"/>
          <w:color w:val="auto"/>
          <w:sz w:val="24"/>
          <w:szCs w:val="24"/>
          <w:lang w:val="it-CH"/>
        </w:rPr>
        <w:t>Abrogazione del diritto previgente</w:t>
      </w:r>
      <w:r>
        <w:rPr>
          <w:rFonts w:ascii="Arial" w:hAnsi="Arial" w:cs="Arial"/>
          <w:color w:val="auto"/>
          <w:sz w:val="24"/>
          <w:szCs w:val="24"/>
          <w:lang w:val="it-CH"/>
        </w:rPr>
        <w:t>"</w:t>
      </w:r>
      <w:r w:rsidR="00427D12">
        <w:rPr>
          <w:rFonts w:ascii="Arial" w:hAnsi="Arial" w:cs="Arial"/>
          <w:color w:val="auto"/>
          <w:sz w:val="24"/>
          <w:szCs w:val="24"/>
          <w:lang w:val="it-CH"/>
        </w:rPr>
        <w:t>,</w:t>
      </w:r>
      <w:r w:rsidR="00540BBD">
        <w:rPr>
          <w:rFonts w:ascii="Arial" w:hAnsi="Arial" w:cs="Arial"/>
          <w:color w:val="auto"/>
          <w:sz w:val="24"/>
          <w:szCs w:val="24"/>
          <w:lang w:val="it-CH"/>
        </w:rPr>
        <w:br/>
        <w:t>art. 148</w:t>
      </w:r>
      <w:r>
        <w:rPr>
          <w:rFonts w:ascii="Arial" w:hAnsi="Arial" w:cs="Arial"/>
          <w:color w:val="auto"/>
          <w:sz w:val="24"/>
          <w:szCs w:val="24"/>
          <w:lang w:val="it-CH"/>
        </w:rPr>
        <w:t xml:space="preserve"> "Entrata in vigore"</w:t>
      </w:r>
      <w:bookmarkEnd w:id="222"/>
    </w:p>
    <w:p w:rsidR="00540BBD" w:rsidRPr="006D4E42" w:rsidRDefault="00540BBD" w:rsidP="00540BBD">
      <w:pPr>
        <w:tabs>
          <w:tab w:val="left" w:pos="567"/>
        </w:tabs>
        <w:spacing w:before="120"/>
        <w:ind w:left="567"/>
        <w:rPr>
          <w:i/>
          <w:sz w:val="20"/>
        </w:rPr>
      </w:pPr>
      <w:r w:rsidRPr="006D4E42">
        <w:rPr>
          <w:i/>
          <w:sz w:val="20"/>
          <w:highlight w:val="green"/>
        </w:rPr>
        <w:t>nessuna modifica rispetto alla versione governativa</w:t>
      </w:r>
    </w:p>
    <w:p w:rsidR="001A0638" w:rsidRPr="002A7A51" w:rsidRDefault="002A7A51" w:rsidP="002A7A51">
      <w:pPr>
        <w:spacing w:before="120"/>
        <w:rPr>
          <w:szCs w:val="24"/>
        </w:rPr>
      </w:pPr>
      <w:r w:rsidRPr="002A7A51">
        <w:rPr>
          <w:szCs w:val="24"/>
        </w:rPr>
        <w:t>L'art. 146 attribuisce al C</w:t>
      </w:r>
      <w:r w:rsidR="00E4013E">
        <w:rPr>
          <w:szCs w:val="24"/>
        </w:rPr>
        <w:t>onsiglio di Stato</w:t>
      </w:r>
      <w:r w:rsidRPr="002A7A51">
        <w:rPr>
          <w:szCs w:val="24"/>
        </w:rPr>
        <w:t xml:space="preserve"> la competenza di em</w:t>
      </w:r>
      <w:r>
        <w:rPr>
          <w:szCs w:val="24"/>
        </w:rPr>
        <w:t>anare le disposizioni di esecuz</w:t>
      </w:r>
      <w:r w:rsidRPr="002A7A51">
        <w:rPr>
          <w:szCs w:val="24"/>
        </w:rPr>
        <w:t>ione della legge. Tra queste rientrano anche quelle riguardanti anche l'esercizio di voto (</w:t>
      </w:r>
      <w:r w:rsidR="00EA2DAE">
        <w:rPr>
          <w:szCs w:val="24"/>
        </w:rPr>
        <w:t xml:space="preserve">si </w:t>
      </w:r>
      <w:r w:rsidRPr="002A7A51">
        <w:rPr>
          <w:szCs w:val="24"/>
        </w:rPr>
        <w:t>ved</w:t>
      </w:r>
      <w:r w:rsidR="00EA2DAE">
        <w:rPr>
          <w:szCs w:val="24"/>
        </w:rPr>
        <w:t>a</w:t>
      </w:r>
      <w:r w:rsidRPr="002A7A51">
        <w:rPr>
          <w:szCs w:val="24"/>
        </w:rPr>
        <w:t xml:space="preserve"> </w:t>
      </w:r>
      <w:r w:rsidR="00EA2DAE">
        <w:rPr>
          <w:szCs w:val="24"/>
        </w:rPr>
        <w:t xml:space="preserve">il </w:t>
      </w:r>
      <w:r w:rsidRPr="002A7A51">
        <w:rPr>
          <w:szCs w:val="24"/>
        </w:rPr>
        <w:t>commento all'art. 2</w:t>
      </w:r>
      <w:r>
        <w:rPr>
          <w:szCs w:val="24"/>
        </w:rPr>
        <w:t>5 del presente rapport</w:t>
      </w:r>
      <w:r w:rsidR="00EA2DAE">
        <w:rPr>
          <w:szCs w:val="24"/>
        </w:rPr>
        <w:t>o).</w:t>
      </w:r>
    </w:p>
    <w:p w:rsidR="00DC049D" w:rsidRPr="0060034A" w:rsidRDefault="00DC049D" w:rsidP="00DC049D">
      <w:pPr>
        <w:tabs>
          <w:tab w:val="left" w:pos="567"/>
        </w:tabs>
        <w:rPr>
          <w:szCs w:val="24"/>
          <w:highlight w:val="green"/>
        </w:rPr>
      </w:pPr>
    </w:p>
    <w:p w:rsidR="00DC049D" w:rsidRDefault="00DC049D" w:rsidP="00DC049D">
      <w:pPr>
        <w:tabs>
          <w:tab w:val="left" w:pos="567"/>
        </w:tabs>
        <w:rPr>
          <w:szCs w:val="24"/>
          <w:highlight w:val="green"/>
          <w:u w:val="single"/>
        </w:rPr>
      </w:pPr>
    </w:p>
    <w:p w:rsidR="00BF7E5C" w:rsidRPr="00DC049D" w:rsidRDefault="00BF7E5C" w:rsidP="00DC049D">
      <w:pPr>
        <w:tabs>
          <w:tab w:val="left" w:pos="567"/>
        </w:tabs>
        <w:rPr>
          <w:szCs w:val="24"/>
          <w:highlight w:val="green"/>
          <w:u w:val="single"/>
        </w:rPr>
      </w:pPr>
    </w:p>
    <w:p w:rsidR="00CF5C1A" w:rsidRDefault="00540BBD" w:rsidP="00540BBD">
      <w:pPr>
        <w:pStyle w:val="Titolo1"/>
        <w:tabs>
          <w:tab w:val="left" w:pos="567"/>
        </w:tabs>
        <w:spacing w:before="0"/>
        <w:rPr>
          <w:rFonts w:ascii="Arial" w:hAnsi="Arial" w:cs="Arial"/>
          <w:color w:val="auto"/>
          <w:sz w:val="24"/>
          <w:szCs w:val="24"/>
        </w:rPr>
      </w:pPr>
      <w:bookmarkStart w:id="223" w:name="_Toc527974633"/>
      <w:r>
        <w:rPr>
          <w:rFonts w:ascii="Arial" w:hAnsi="Arial" w:cs="Arial"/>
          <w:color w:val="auto"/>
          <w:sz w:val="24"/>
          <w:szCs w:val="24"/>
        </w:rPr>
        <w:t>4</w:t>
      </w:r>
      <w:r w:rsidRPr="008C334D">
        <w:rPr>
          <w:rFonts w:ascii="Arial" w:hAnsi="Arial" w:cs="Arial"/>
          <w:color w:val="auto"/>
          <w:sz w:val="24"/>
          <w:szCs w:val="24"/>
        </w:rPr>
        <w:t>.</w:t>
      </w:r>
      <w:r>
        <w:rPr>
          <w:rFonts w:ascii="Arial" w:hAnsi="Arial" w:cs="Arial"/>
          <w:color w:val="auto"/>
          <w:sz w:val="24"/>
          <w:szCs w:val="24"/>
        </w:rPr>
        <w:tab/>
      </w:r>
      <w:r w:rsidR="00CF5C1A" w:rsidRPr="00F766FB">
        <w:rPr>
          <w:rFonts w:ascii="Arial" w:hAnsi="Arial" w:cs="Arial"/>
          <w:color w:val="auto"/>
          <w:sz w:val="24"/>
          <w:szCs w:val="24"/>
        </w:rPr>
        <w:t>ATTI PARLAMENTARI</w:t>
      </w:r>
      <w:bookmarkEnd w:id="223"/>
    </w:p>
    <w:p w:rsidR="00E722BD" w:rsidRPr="00E722BD" w:rsidRDefault="00E722BD" w:rsidP="00E722BD">
      <w:pPr>
        <w:tabs>
          <w:tab w:val="left" w:pos="567"/>
        </w:tabs>
        <w:rPr>
          <w:szCs w:val="24"/>
          <w:highlight w:val="green"/>
          <w:u w:val="single"/>
        </w:rPr>
      </w:pPr>
    </w:p>
    <w:p w:rsidR="005D4532" w:rsidRDefault="005D4532" w:rsidP="00E722BD">
      <w:pPr>
        <w:pStyle w:val="Titolo2"/>
        <w:tabs>
          <w:tab w:val="left" w:pos="567"/>
        </w:tabs>
        <w:spacing w:before="0" w:after="120"/>
        <w:ind w:left="567" w:hanging="567"/>
        <w:rPr>
          <w:rFonts w:ascii="Arial" w:hAnsi="Arial" w:cs="Arial"/>
          <w:color w:val="auto"/>
          <w:sz w:val="24"/>
          <w:szCs w:val="24"/>
        </w:rPr>
      </w:pPr>
      <w:bookmarkStart w:id="224" w:name="_Toc527974634"/>
      <w:r w:rsidRPr="00F766FB">
        <w:rPr>
          <w:rFonts w:ascii="Arial" w:hAnsi="Arial" w:cs="Arial"/>
          <w:color w:val="auto"/>
          <w:sz w:val="24"/>
          <w:szCs w:val="24"/>
        </w:rPr>
        <w:t>a.</w:t>
      </w:r>
      <w:r w:rsidRPr="00F766FB">
        <w:rPr>
          <w:rFonts w:ascii="Arial" w:hAnsi="Arial" w:cs="Arial"/>
          <w:color w:val="auto"/>
          <w:sz w:val="24"/>
          <w:szCs w:val="24"/>
        </w:rPr>
        <w:tab/>
      </w:r>
      <w:r w:rsidR="00F766FB" w:rsidRPr="00F766FB">
        <w:rPr>
          <w:rFonts w:ascii="Arial" w:hAnsi="Arial" w:cs="Arial"/>
          <w:color w:val="auto"/>
          <w:sz w:val="24"/>
          <w:szCs w:val="24"/>
        </w:rPr>
        <w:t xml:space="preserve">Atti parlamentari </w:t>
      </w:r>
      <w:r w:rsidR="00E722BD">
        <w:rPr>
          <w:rFonts w:ascii="Arial" w:hAnsi="Arial" w:cs="Arial"/>
          <w:color w:val="auto"/>
          <w:sz w:val="24"/>
          <w:szCs w:val="24"/>
        </w:rPr>
        <w:t xml:space="preserve">pendenti </w:t>
      </w:r>
      <w:r w:rsidR="00F766FB" w:rsidRPr="00F766FB">
        <w:rPr>
          <w:rFonts w:ascii="Arial" w:hAnsi="Arial" w:cs="Arial"/>
          <w:color w:val="auto"/>
          <w:sz w:val="24"/>
          <w:szCs w:val="24"/>
        </w:rPr>
        <w:t>evasi nell'ambito della revisione della LEDP</w:t>
      </w:r>
      <w:bookmarkEnd w:id="224"/>
    </w:p>
    <w:p w:rsidR="0060034A" w:rsidRPr="00542CF2" w:rsidRDefault="00542CF2" w:rsidP="00542CF2">
      <w:pPr>
        <w:tabs>
          <w:tab w:val="left" w:pos="567"/>
        </w:tabs>
        <w:spacing w:before="120" w:after="120"/>
        <w:rPr>
          <w:szCs w:val="24"/>
        </w:rPr>
      </w:pPr>
      <w:r w:rsidRPr="00542CF2">
        <w:rPr>
          <w:szCs w:val="24"/>
        </w:rPr>
        <w:t>Schema riassuntivo</w:t>
      </w:r>
      <w:r>
        <w:rPr>
          <w:szCs w:val="24"/>
        </w:rPr>
        <w:t>:</w:t>
      </w:r>
    </w:p>
    <w:tbl>
      <w:tblPr>
        <w:tblW w:w="0" w:type="auto"/>
        <w:tblBorders>
          <w:insideH w:val="single" w:sz="4" w:space="0" w:color="auto"/>
          <w:insideV w:val="single" w:sz="4" w:space="0" w:color="auto"/>
        </w:tblBorders>
        <w:tblLook w:val="04A0" w:firstRow="1" w:lastRow="0" w:firstColumn="1" w:lastColumn="0" w:noHBand="0" w:noVBand="1"/>
      </w:tblPr>
      <w:tblGrid>
        <w:gridCol w:w="3402"/>
        <w:gridCol w:w="3016"/>
        <w:gridCol w:w="3210"/>
      </w:tblGrid>
      <w:tr w:rsidR="0060034A" w:rsidRPr="00E722BD" w:rsidTr="008355A0">
        <w:tc>
          <w:tcPr>
            <w:tcW w:w="3402" w:type="dxa"/>
            <w:tcBorders>
              <w:bottom w:val="single" w:sz="4" w:space="0" w:color="auto"/>
            </w:tcBorders>
          </w:tcPr>
          <w:p w:rsidR="0060034A" w:rsidRPr="00E722BD" w:rsidRDefault="0060034A" w:rsidP="0060034A">
            <w:pPr>
              <w:rPr>
                <w:b/>
                <w:sz w:val="20"/>
              </w:rPr>
            </w:pPr>
          </w:p>
        </w:tc>
        <w:tc>
          <w:tcPr>
            <w:tcW w:w="3016" w:type="dxa"/>
            <w:tcBorders>
              <w:top w:val="nil"/>
              <w:bottom w:val="single" w:sz="4" w:space="0" w:color="auto"/>
            </w:tcBorders>
            <w:shd w:val="pct10" w:color="auto" w:fill="auto"/>
          </w:tcPr>
          <w:p w:rsidR="0060034A" w:rsidRPr="00E722BD" w:rsidRDefault="00E722BD" w:rsidP="008355A0">
            <w:pPr>
              <w:spacing w:before="40" w:after="40"/>
              <w:jc w:val="center"/>
              <w:rPr>
                <w:b/>
                <w:sz w:val="20"/>
              </w:rPr>
            </w:pPr>
            <w:r>
              <w:rPr>
                <w:b/>
                <w:sz w:val="20"/>
              </w:rPr>
              <w:t>p</w:t>
            </w:r>
            <w:r w:rsidR="0060034A" w:rsidRPr="00E722BD">
              <w:rPr>
                <w:b/>
                <w:sz w:val="20"/>
              </w:rPr>
              <w:t>osizione del Consiglio di Stato</w:t>
            </w:r>
          </w:p>
        </w:tc>
        <w:tc>
          <w:tcPr>
            <w:tcW w:w="3210" w:type="dxa"/>
            <w:tcBorders>
              <w:top w:val="nil"/>
              <w:bottom w:val="single" w:sz="4" w:space="0" w:color="auto"/>
            </w:tcBorders>
            <w:shd w:val="pct10" w:color="auto" w:fill="auto"/>
          </w:tcPr>
          <w:p w:rsidR="0060034A" w:rsidRPr="00E722BD" w:rsidRDefault="00E722BD" w:rsidP="008355A0">
            <w:pPr>
              <w:spacing w:before="40" w:after="40"/>
              <w:jc w:val="center"/>
              <w:rPr>
                <w:b/>
                <w:sz w:val="20"/>
              </w:rPr>
            </w:pPr>
            <w:r>
              <w:rPr>
                <w:b/>
                <w:sz w:val="20"/>
              </w:rPr>
              <w:t>p</w:t>
            </w:r>
            <w:r w:rsidR="0060034A" w:rsidRPr="00E722BD">
              <w:rPr>
                <w:b/>
                <w:sz w:val="20"/>
              </w:rPr>
              <w:t>osizione della Commissione</w:t>
            </w:r>
          </w:p>
        </w:tc>
      </w:tr>
      <w:tr w:rsidR="0060034A" w:rsidRPr="00E722BD" w:rsidTr="008355A0">
        <w:trPr>
          <w:trHeight w:val="658"/>
        </w:trPr>
        <w:tc>
          <w:tcPr>
            <w:tcW w:w="3402" w:type="dxa"/>
            <w:vMerge w:val="restart"/>
            <w:tcBorders>
              <w:top w:val="single" w:sz="4" w:space="0" w:color="auto"/>
              <w:bottom w:val="single" w:sz="4" w:space="0" w:color="auto"/>
            </w:tcBorders>
            <w:shd w:val="pct10" w:color="auto" w:fill="auto"/>
            <w:vAlign w:val="center"/>
          </w:tcPr>
          <w:p w:rsidR="0060034A" w:rsidRPr="00542CF2" w:rsidRDefault="0060034A" w:rsidP="005A4B51">
            <w:pPr>
              <w:spacing w:before="60" w:after="60"/>
              <w:jc w:val="left"/>
              <w:rPr>
                <w:b/>
                <w:sz w:val="20"/>
              </w:rPr>
            </w:pPr>
            <w:r w:rsidRPr="00542CF2">
              <w:rPr>
                <w:b/>
                <w:sz w:val="20"/>
              </w:rPr>
              <w:t>iniziativa parlamentare elaborata del 6 maggio 2014 di Carlo Lepori e cofirmatari "</w:t>
            </w:r>
            <w:hyperlink r:id="rId64" w:history="1">
              <w:r w:rsidRPr="009E5B3C">
                <w:rPr>
                  <w:rStyle w:val="Collegamentoipertestuale"/>
                  <w:b/>
                  <w:sz w:val="20"/>
                </w:rPr>
                <w:t>Modifica dell'art. 26 cpv. 1 LEDP</w:t>
              </w:r>
            </w:hyperlink>
            <w:r w:rsidRPr="00542CF2">
              <w:rPr>
                <w:b/>
                <w:sz w:val="20"/>
              </w:rPr>
              <w:t>"</w:t>
            </w:r>
          </w:p>
        </w:tc>
        <w:tc>
          <w:tcPr>
            <w:tcW w:w="3016" w:type="dxa"/>
            <w:tcBorders>
              <w:top w:val="single" w:sz="4" w:space="0" w:color="auto"/>
              <w:bottom w:val="nil"/>
            </w:tcBorders>
            <w:vAlign w:val="center"/>
          </w:tcPr>
          <w:p w:rsidR="0060034A" w:rsidRPr="00542CF2" w:rsidRDefault="00542CF2" w:rsidP="005A4B51">
            <w:pPr>
              <w:spacing w:before="60" w:after="60"/>
              <w:jc w:val="left"/>
              <w:rPr>
                <w:sz w:val="20"/>
              </w:rPr>
            </w:pPr>
            <w:r w:rsidRPr="00542CF2">
              <w:rPr>
                <w:sz w:val="20"/>
              </w:rPr>
              <w:t xml:space="preserve">da ritenersi </w:t>
            </w:r>
            <w:r w:rsidRPr="00A3444F">
              <w:rPr>
                <w:sz w:val="20"/>
              </w:rPr>
              <w:t>evasa positivamente</w:t>
            </w:r>
          </w:p>
        </w:tc>
        <w:tc>
          <w:tcPr>
            <w:tcW w:w="3210" w:type="dxa"/>
            <w:tcBorders>
              <w:top w:val="single" w:sz="4" w:space="0" w:color="auto"/>
              <w:bottom w:val="nil"/>
            </w:tcBorders>
            <w:vAlign w:val="center"/>
          </w:tcPr>
          <w:p w:rsidR="0060034A" w:rsidRPr="00542CF2" w:rsidRDefault="00542CF2" w:rsidP="005A4B51">
            <w:pPr>
              <w:spacing w:before="60" w:after="60"/>
              <w:jc w:val="left"/>
              <w:rPr>
                <w:sz w:val="20"/>
              </w:rPr>
            </w:pPr>
            <w:r w:rsidRPr="00542CF2">
              <w:rPr>
                <w:sz w:val="20"/>
              </w:rPr>
              <w:t xml:space="preserve">da considerarsi </w:t>
            </w:r>
            <w:r w:rsidRPr="009E5B3C">
              <w:rPr>
                <w:sz w:val="20"/>
                <w:highlight w:val="green"/>
              </w:rPr>
              <w:t>evasa positivamente</w:t>
            </w:r>
            <w:r w:rsidRPr="00542CF2">
              <w:rPr>
                <w:sz w:val="20"/>
              </w:rPr>
              <w:t xml:space="preserve"> sia dalla maggioranza commissionale (aderente alla posizione del Consiglio di Stato) sia dalla minoranza commissionale</w:t>
            </w:r>
          </w:p>
        </w:tc>
      </w:tr>
      <w:tr w:rsidR="0060034A" w:rsidRPr="0060034A" w:rsidTr="009E5B3C">
        <w:trPr>
          <w:trHeight w:val="73"/>
        </w:trPr>
        <w:tc>
          <w:tcPr>
            <w:tcW w:w="3402" w:type="dxa"/>
            <w:vMerge/>
            <w:tcBorders>
              <w:top w:val="single" w:sz="4" w:space="0" w:color="auto"/>
              <w:bottom w:val="dashed" w:sz="4" w:space="0" w:color="auto"/>
            </w:tcBorders>
            <w:shd w:val="pct10" w:color="auto" w:fill="auto"/>
          </w:tcPr>
          <w:p w:rsidR="0060034A" w:rsidRPr="0060034A" w:rsidRDefault="0060034A" w:rsidP="005A4B51">
            <w:pPr>
              <w:spacing w:before="60" w:after="60"/>
              <w:rPr>
                <w:sz w:val="22"/>
                <w:szCs w:val="22"/>
              </w:rPr>
            </w:pPr>
          </w:p>
        </w:tc>
        <w:tc>
          <w:tcPr>
            <w:tcW w:w="3016" w:type="dxa"/>
            <w:tcBorders>
              <w:top w:val="nil"/>
              <w:bottom w:val="dashed" w:sz="4" w:space="0" w:color="auto"/>
            </w:tcBorders>
          </w:tcPr>
          <w:p w:rsidR="0060034A" w:rsidRPr="00542CF2" w:rsidRDefault="00542CF2" w:rsidP="005A4B51">
            <w:pPr>
              <w:spacing w:before="60" w:after="60"/>
              <w:jc w:val="right"/>
              <w:rPr>
                <w:i/>
                <w:sz w:val="22"/>
                <w:szCs w:val="22"/>
              </w:rPr>
            </w:pPr>
            <w:r w:rsidRPr="00542CF2">
              <w:rPr>
                <w:i/>
                <w:sz w:val="20"/>
              </w:rPr>
              <w:t>messaggio n. 7185,</w:t>
            </w:r>
            <w:r w:rsidRPr="00542CF2">
              <w:rPr>
                <w:i/>
                <w:sz w:val="20"/>
              </w:rPr>
              <w:br/>
              <w:t>pagine 19-21 e 70-71</w:t>
            </w:r>
          </w:p>
        </w:tc>
        <w:tc>
          <w:tcPr>
            <w:tcW w:w="3210" w:type="dxa"/>
            <w:tcBorders>
              <w:top w:val="nil"/>
              <w:bottom w:val="dashed" w:sz="4" w:space="0" w:color="auto"/>
            </w:tcBorders>
          </w:tcPr>
          <w:p w:rsidR="0060034A" w:rsidRPr="00542CF2" w:rsidRDefault="00542CF2" w:rsidP="00B713D5">
            <w:pPr>
              <w:spacing w:before="60" w:after="60"/>
              <w:jc w:val="right"/>
              <w:rPr>
                <w:i/>
                <w:sz w:val="20"/>
              </w:rPr>
            </w:pPr>
            <w:r w:rsidRPr="00542CF2">
              <w:rPr>
                <w:i/>
                <w:sz w:val="20"/>
              </w:rPr>
              <w:t>rapporto,</w:t>
            </w:r>
            <w:r>
              <w:rPr>
                <w:i/>
                <w:sz w:val="20"/>
              </w:rPr>
              <w:br/>
            </w:r>
            <w:r w:rsidRPr="00542CF2">
              <w:rPr>
                <w:i/>
                <w:sz w:val="20"/>
              </w:rPr>
              <w:t>pagine</w:t>
            </w:r>
            <w:r>
              <w:rPr>
                <w:i/>
                <w:sz w:val="20"/>
              </w:rPr>
              <w:t xml:space="preserve"> 2</w:t>
            </w:r>
            <w:r w:rsidR="00B713D5">
              <w:rPr>
                <w:i/>
                <w:sz w:val="20"/>
              </w:rPr>
              <w:t>2</w:t>
            </w:r>
            <w:r>
              <w:rPr>
                <w:i/>
                <w:sz w:val="20"/>
              </w:rPr>
              <w:t>-2</w:t>
            </w:r>
            <w:r w:rsidR="00BF7E5C">
              <w:rPr>
                <w:i/>
                <w:sz w:val="20"/>
              </w:rPr>
              <w:t>4</w:t>
            </w:r>
          </w:p>
        </w:tc>
      </w:tr>
      <w:tr w:rsidR="00542CF2" w:rsidRPr="00E722BD" w:rsidTr="009E5B3C">
        <w:trPr>
          <w:trHeight w:val="658"/>
        </w:trPr>
        <w:tc>
          <w:tcPr>
            <w:tcW w:w="3402" w:type="dxa"/>
            <w:vMerge w:val="restart"/>
            <w:tcBorders>
              <w:top w:val="dashed" w:sz="4" w:space="0" w:color="auto"/>
              <w:bottom w:val="dashed" w:sz="4" w:space="0" w:color="auto"/>
            </w:tcBorders>
            <w:shd w:val="pct10" w:color="auto" w:fill="auto"/>
          </w:tcPr>
          <w:p w:rsidR="00542CF2" w:rsidRPr="008355A0" w:rsidRDefault="008355A0" w:rsidP="005A4B51">
            <w:pPr>
              <w:spacing w:before="60" w:after="60"/>
              <w:jc w:val="left"/>
              <w:rPr>
                <w:b/>
                <w:sz w:val="20"/>
              </w:rPr>
            </w:pPr>
            <w:r w:rsidRPr="008355A0">
              <w:rPr>
                <w:b/>
                <w:sz w:val="20"/>
              </w:rPr>
              <w:t>iniziativa parlamentare elaborata del 4 giugno 2012 d</w:t>
            </w:r>
            <w:r w:rsidR="009E5B3C">
              <w:rPr>
                <w:b/>
                <w:sz w:val="20"/>
              </w:rPr>
              <w:t xml:space="preserve">i </w:t>
            </w:r>
            <w:r w:rsidRPr="008355A0">
              <w:rPr>
                <w:b/>
                <w:sz w:val="20"/>
              </w:rPr>
              <w:t>Angelo Paparelli (ripresa da Daniele Caverzasio) "</w:t>
            </w:r>
            <w:hyperlink r:id="rId65" w:history="1">
              <w:r w:rsidRPr="009E5B3C">
                <w:rPr>
                  <w:rStyle w:val="Collegamentoipertestuale"/>
                  <w:b/>
                  <w:sz w:val="20"/>
                </w:rPr>
                <w:t>Modifica degli artt. 32 e 32a LEDP: estensione del voto per corrispondenza generalizzato alle elezioni cantonali e comunali</w:t>
              </w:r>
            </w:hyperlink>
            <w:r>
              <w:rPr>
                <w:b/>
                <w:sz w:val="20"/>
              </w:rPr>
              <w:t>"</w:t>
            </w:r>
          </w:p>
        </w:tc>
        <w:tc>
          <w:tcPr>
            <w:tcW w:w="3016" w:type="dxa"/>
            <w:tcBorders>
              <w:top w:val="dashed" w:sz="4" w:space="0" w:color="auto"/>
              <w:bottom w:val="nil"/>
            </w:tcBorders>
            <w:vAlign w:val="center"/>
          </w:tcPr>
          <w:p w:rsidR="00542CF2" w:rsidRPr="00542CF2" w:rsidRDefault="00542CF2" w:rsidP="005A4B51">
            <w:pPr>
              <w:spacing w:before="60" w:after="60"/>
              <w:jc w:val="left"/>
              <w:rPr>
                <w:sz w:val="20"/>
              </w:rPr>
            </w:pPr>
            <w:r w:rsidRPr="00542CF2">
              <w:rPr>
                <w:sz w:val="20"/>
              </w:rPr>
              <w:t xml:space="preserve">da ritenersi </w:t>
            </w:r>
            <w:r w:rsidRPr="009E5B3C">
              <w:rPr>
                <w:sz w:val="20"/>
                <w:highlight w:val="green"/>
              </w:rPr>
              <w:t>evasa positivamente</w:t>
            </w:r>
          </w:p>
        </w:tc>
        <w:tc>
          <w:tcPr>
            <w:tcW w:w="3210" w:type="dxa"/>
            <w:tcBorders>
              <w:top w:val="dashed" w:sz="4" w:space="0" w:color="auto"/>
              <w:bottom w:val="nil"/>
            </w:tcBorders>
            <w:vAlign w:val="center"/>
          </w:tcPr>
          <w:p w:rsidR="00542CF2" w:rsidRPr="00542CF2" w:rsidRDefault="008355A0" w:rsidP="005A4B51">
            <w:pPr>
              <w:spacing w:before="60" w:after="60"/>
              <w:jc w:val="left"/>
              <w:rPr>
                <w:sz w:val="20"/>
              </w:rPr>
            </w:pPr>
            <w:r w:rsidRPr="008355A0">
              <w:rPr>
                <w:sz w:val="20"/>
              </w:rPr>
              <w:t xml:space="preserve">da considerarsi </w:t>
            </w:r>
            <w:r w:rsidRPr="006A6A34">
              <w:rPr>
                <w:sz w:val="20"/>
                <w:highlight w:val="red"/>
              </w:rPr>
              <w:t>respinta</w:t>
            </w:r>
            <w:r w:rsidRPr="008355A0">
              <w:rPr>
                <w:sz w:val="20"/>
              </w:rPr>
              <w:t xml:space="preserve"> dalla maggioranza commissionale e </w:t>
            </w:r>
            <w:r w:rsidRPr="006A6A34">
              <w:rPr>
                <w:sz w:val="20"/>
                <w:highlight w:val="green"/>
              </w:rPr>
              <w:t>accolt</w:t>
            </w:r>
            <w:r w:rsidR="006A6A34" w:rsidRPr="006A6A34">
              <w:rPr>
                <w:sz w:val="20"/>
                <w:highlight w:val="green"/>
              </w:rPr>
              <w:t>a</w:t>
            </w:r>
            <w:r w:rsidRPr="008355A0">
              <w:rPr>
                <w:sz w:val="20"/>
              </w:rPr>
              <w:t xml:space="preserve"> dalle minoranze 1 e 2</w:t>
            </w:r>
          </w:p>
        </w:tc>
      </w:tr>
      <w:tr w:rsidR="00542CF2" w:rsidRPr="0060034A" w:rsidTr="009E5B3C">
        <w:trPr>
          <w:trHeight w:val="657"/>
        </w:trPr>
        <w:tc>
          <w:tcPr>
            <w:tcW w:w="3402" w:type="dxa"/>
            <w:vMerge/>
            <w:tcBorders>
              <w:top w:val="single" w:sz="4" w:space="0" w:color="auto"/>
              <w:bottom w:val="dashed" w:sz="4" w:space="0" w:color="auto"/>
            </w:tcBorders>
            <w:shd w:val="pct10" w:color="auto" w:fill="auto"/>
          </w:tcPr>
          <w:p w:rsidR="00542CF2" w:rsidRPr="0060034A" w:rsidRDefault="00542CF2" w:rsidP="008355A0">
            <w:pPr>
              <w:rPr>
                <w:sz w:val="22"/>
                <w:szCs w:val="22"/>
              </w:rPr>
            </w:pPr>
          </w:p>
        </w:tc>
        <w:tc>
          <w:tcPr>
            <w:tcW w:w="3016" w:type="dxa"/>
            <w:tcBorders>
              <w:top w:val="nil"/>
              <w:bottom w:val="dashed" w:sz="4" w:space="0" w:color="auto"/>
            </w:tcBorders>
            <w:vAlign w:val="center"/>
          </w:tcPr>
          <w:p w:rsidR="00542CF2" w:rsidRPr="00542CF2" w:rsidRDefault="00542CF2" w:rsidP="005A4B51">
            <w:pPr>
              <w:spacing w:before="60" w:after="60"/>
              <w:jc w:val="right"/>
              <w:rPr>
                <w:i/>
                <w:sz w:val="22"/>
                <w:szCs w:val="22"/>
              </w:rPr>
            </w:pPr>
            <w:r w:rsidRPr="00542CF2">
              <w:rPr>
                <w:i/>
                <w:sz w:val="20"/>
              </w:rPr>
              <w:t>messaggio n. 7185,</w:t>
            </w:r>
            <w:r w:rsidRPr="00542CF2">
              <w:rPr>
                <w:i/>
                <w:sz w:val="20"/>
              </w:rPr>
              <w:br/>
            </w:r>
            <w:r w:rsidR="008355A0">
              <w:rPr>
                <w:i/>
                <w:sz w:val="20"/>
              </w:rPr>
              <w:t>pagine 24</w:t>
            </w:r>
            <w:r w:rsidRPr="00542CF2">
              <w:rPr>
                <w:i/>
                <w:sz w:val="20"/>
              </w:rPr>
              <w:t>-2</w:t>
            </w:r>
            <w:r w:rsidR="008355A0">
              <w:rPr>
                <w:i/>
                <w:sz w:val="20"/>
              </w:rPr>
              <w:t>5 e 68</w:t>
            </w:r>
          </w:p>
        </w:tc>
        <w:tc>
          <w:tcPr>
            <w:tcW w:w="3210" w:type="dxa"/>
            <w:tcBorders>
              <w:top w:val="nil"/>
              <w:bottom w:val="dashed" w:sz="4" w:space="0" w:color="auto"/>
            </w:tcBorders>
            <w:vAlign w:val="center"/>
          </w:tcPr>
          <w:p w:rsidR="00542CF2" w:rsidRPr="00542CF2" w:rsidRDefault="00542CF2" w:rsidP="00BF7E5C">
            <w:pPr>
              <w:spacing w:before="60" w:after="60"/>
              <w:jc w:val="right"/>
              <w:rPr>
                <w:i/>
                <w:sz w:val="20"/>
              </w:rPr>
            </w:pPr>
            <w:r w:rsidRPr="00542CF2">
              <w:rPr>
                <w:i/>
                <w:sz w:val="20"/>
              </w:rPr>
              <w:t>rapporto,</w:t>
            </w:r>
            <w:r>
              <w:rPr>
                <w:i/>
                <w:sz w:val="20"/>
              </w:rPr>
              <w:br/>
            </w:r>
            <w:r w:rsidR="002C2382">
              <w:rPr>
                <w:i/>
                <w:sz w:val="20"/>
              </w:rPr>
              <w:t>pagine 25-</w:t>
            </w:r>
            <w:r w:rsidR="008355A0">
              <w:rPr>
                <w:i/>
                <w:sz w:val="20"/>
              </w:rPr>
              <w:t>27</w:t>
            </w:r>
          </w:p>
        </w:tc>
      </w:tr>
      <w:tr w:rsidR="009E5B3C" w:rsidRPr="00E722BD" w:rsidTr="009E5B3C">
        <w:trPr>
          <w:trHeight w:val="658"/>
        </w:trPr>
        <w:tc>
          <w:tcPr>
            <w:tcW w:w="3402" w:type="dxa"/>
            <w:vMerge w:val="restart"/>
            <w:tcBorders>
              <w:top w:val="dashed" w:sz="4" w:space="0" w:color="auto"/>
              <w:bottom w:val="single" w:sz="4" w:space="0" w:color="auto"/>
            </w:tcBorders>
            <w:shd w:val="pct10" w:color="auto" w:fill="auto"/>
            <w:vAlign w:val="center"/>
          </w:tcPr>
          <w:p w:rsidR="009E5B3C" w:rsidRPr="00542CF2" w:rsidRDefault="009E5B3C" w:rsidP="005A4B51">
            <w:pPr>
              <w:spacing w:before="60" w:after="60"/>
              <w:jc w:val="left"/>
              <w:rPr>
                <w:b/>
                <w:sz w:val="20"/>
              </w:rPr>
            </w:pPr>
            <w:r>
              <w:rPr>
                <w:b/>
                <w:sz w:val="20"/>
              </w:rPr>
              <w:t>in</w:t>
            </w:r>
            <w:r w:rsidRPr="009E5B3C">
              <w:rPr>
                <w:b/>
                <w:sz w:val="20"/>
              </w:rPr>
              <w:t>iziativa parlamentare elaborata del 6 maggio 2014 di Franco Denti "</w:t>
            </w:r>
            <w:hyperlink r:id="rId66" w:history="1">
              <w:r w:rsidRPr="009E5B3C">
                <w:rPr>
                  <w:rStyle w:val="Collegamentoipertestuale"/>
                  <w:b/>
                  <w:sz w:val="20"/>
                </w:rPr>
                <w:t>Modifica della LEDP: per uno spoglio cantonale più trasparente</w:t>
              </w:r>
            </w:hyperlink>
            <w:r w:rsidRPr="009E5B3C">
              <w:rPr>
                <w:b/>
                <w:sz w:val="20"/>
              </w:rPr>
              <w:t>"</w:t>
            </w:r>
          </w:p>
        </w:tc>
        <w:tc>
          <w:tcPr>
            <w:tcW w:w="3016" w:type="dxa"/>
            <w:tcBorders>
              <w:top w:val="dashed" w:sz="4" w:space="0" w:color="auto"/>
              <w:bottom w:val="nil"/>
            </w:tcBorders>
            <w:vAlign w:val="center"/>
          </w:tcPr>
          <w:p w:rsidR="009E5B3C" w:rsidRPr="00542CF2" w:rsidRDefault="009E5B3C" w:rsidP="005A4B51">
            <w:pPr>
              <w:spacing w:before="60" w:after="60"/>
              <w:jc w:val="left"/>
              <w:rPr>
                <w:sz w:val="20"/>
              </w:rPr>
            </w:pPr>
            <w:r>
              <w:rPr>
                <w:sz w:val="20"/>
              </w:rPr>
              <w:t xml:space="preserve">da ritenersi </w:t>
            </w:r>
            <w:r w:rsidRPr="006A6A34">
              <w:rPr>
                <w:sz w:val="20"/>
                <w:highlight w:val="red"/>
              </w:rPr>
              <w:t>respinta</w:t>
            </w:r>
          </w:p>
        </w:tc>
        <w:tc>
          <w:tcPr>
            <w:tcW w:w="3210" w:type="dxa"/>
            <w:tcBorders>
              <w:top w:val="dashed" w:sz="4" w:space="0" w:color="auto"/>
              <w:bottom w:val="nil"/>
            </w:tcBorders>
            <w:vAlign w:val="center"/>
          </w:tcPr>
          <w:p w:rsidR="009E5B3C" w:rsidRPr="00542CF2" w:rsidRDefault="006A6A34" w:rsidP="005A4B51">
            <w:pPr>
              <w:spacing w:before="60" w:after="60"/>
              <w:jc w:val="left"/>
              <w:rPr>
                <w:sz w:val="20"/>
              </w:rPr>
            </w:pPr>
            <w:r>
              <w:rPr>
                <w:sz w:val="20"/>
              </w:rPr>
              <w:t xml:space="preserve">da ritenersi </w:t>
            </w:r>
            <w:r w:rsidRPr="006A6A34">
              <w:rPr>
                <w:sz w:val="20"/>
                <w:highlight w:val="green"/>
              </w:rPr>
              <w:t>parzialmente accolta</w:t>
            </w:r>
          </w:p>
        </w:tc>
      </w:tr>
      <w:tr w:rsidR="009E5B3C" w:rsidRPr="0060034A" w:rsidTr="00CE6BC2">
        <w:trPr>
          <w:trHeight w:val="73"/>
        </w:trPr>
        <w:tc>
          <w:tcPr>
            <w:tcW w:w="3402" w:type="dxa"/>
            <w:vMerge/>
            <w:tcBorders>
              <w:top w:val="single" w:sz="4" w:space="0" w:color="auto"/>
              <w:bottom w:val="dashed" w:sz="4" w:space="0" w:color="auto"/>
            </w:tcBorders>
            <w:shd w:val="pct10" w:color="auto" w:fill="auto"/>
          </w:tcPr>
          <w:p w:rsidR="009E5B3C" w:rsidRPr="0060034A" w:rsidRDefault="009E5B3C" w:rsidP="005A4B51">
            <w:pPr>
              <w:spacing w:before="60" w:after="60"/>
              <w:rPr>
                <w:sz w:val="22"/>
                <w:szCs w:val="22"/>
              </w:rPr>
            </w:pPr>
          </w:p>
        </w:tc>
        <w:tc>
          <w:tcPr>
            <w:tcW w:w="3016" w:type="dxa"/>
            <w:tcBorders>
              <w:top w:val="nil"/>
              <w:bottom w:val="dashed" w:sz="4" w:space="0" w:color="auto"/>
            </w:tcBorders>
            <w:vAlign w:val="center"/>
          </w:tcPr>
          <w:p w:rsidR="009E5B3C" w:rsidRPr="00542CF2" w:rsidRDefault="009E5B3C" w:rsidP="00CE6BC2">
            <w:pPr>
              <w:spacing w:before="60" w:after="60"/>
              <w:jc w:val="right"/>
              <w:rPr>
                <w:i/>
                <w:sz w:val="22"/>
                <w:szCs w:val="22"/>
              </w:rPr>
            </w:pPr>
            <w:r w:rsidRPr="00542CF2">
              <w:rPr>
                <w:i/>
                <w:sz w:val="20"/>
              </w:rPr>
              <w:t>messaggio n. 7185,</w:t>
            </w:r>
            <w:r w:rsidRPr="00542CF2">
              <w:rPr>
                <w:i/>
                <w:sz w:val="20"/>
              </w:rPr>
              <w:br/>
              <w:t xml:space="preserve">pagine </w:t>
            </w:r>
            <w:r w:rsidR="006A6A34">
              <w:rPr>
                <w:i/>
                <w:sz w:val="20"/>
              </w:rPr>
              <w:t>2</w:t>
            </w:r>
            <w:r w:rsidRPr="00542CF2">
              <w:rPr>
                <w:i/>
                <w:sz w:val="20"/>
              </w:rPr>
              <w:t>9-</w:t>
            </w:r>
            <w:r w:rsidR="006A6A34">
              <w:rPr>
                <w:i/>
                <w:sz w:val="20"/>
              </w:rPr>
              <w:t>33</w:t>
            </w:r>
            <w:r w:rsidRPr="00542CF2">
              <w:rPr>
                <w:i/>
                <w:sz w:val="20"/>
              </w:rPr>
              <w:t xml:space="preserve"> e 71</w:t>
            </w:r>
          </w:p>
        </w:tc>
        <w:tc>
          <w:tcPr>
            <w:tcW w:w="3210" w:type="dxa"/>
            <w:tcBorders>
              <w:top w:val="nil"/>
              <w:bottom w:val="dashed" w:sz="4" w:space="0" w:color="auto"/>
            </w:tcBorders>
            <w:vAlign w:val="center"/>
          </w:tcPr>
          <w:p w:rsidR="009E5B3C" w:rsidRPr="00542CF2" w:rsidRDefault="009E5B3C" w:rsidP="002018A4">
            <w:pPr>
              <w:spacing w:before="60" w:after="60"/>
              <w:jc w:val="right"/>
              <w:rPr>
                <w:i/>
                <w:sz w:val="20"/>
              </w:rPr>
            </w:pPr>
            <w:r w:rsidRPr="00542CF2">
              <w:rPr>
                <w:i/>
                <w:sz w:val="20"/>
              </w:rPr>
              <w:t>rapporto,</w:t>
            </w:r>
            <w:r>
              <w:rPr>
                <w:i/>
                <w:sz w:val="20"/>
              </w:rPr>
              <w:br/>
            </w:r>
            <w:r w:rsidR="002C2382">
              <w:rPr>
                <w:i/>
                <w:sz w:val="20"/>
              </w:rPr>
              <w:t>pagin</w:t>
            </w:r>
            <w:r w:rsidR="002018A4">
              <w:rPr>
                <w:i/>
                <w:sz w:val="20"/>
              </w:rPr>
              <w:t>e</w:t>
            </w:r>
            <w:r>
              <w:rPr>
                <w:i/>
                <w:sz w:val="20"/>
              </w:rPr>
              <w:t xml:space="preserve"> </w:t>
            </w:r>
            <w:r w:rsidR="002018A4">
              <w:rPr>
                <w:i/>
                <w:sz w:val="20"/>
              </w:rPr>
              <w:t>40-</w:t>
            </w:r>
            <w:r w:rsidR="006A6A34">
              <w:rPr>
                <w:i/>
                <w:sz w:val="20"/>
              </w:rPr>
              <w:t>4</w:t>
            </w:r>
            <w:r w:rsidR="00BF7E5C">
              <w:rPr>
                <w:i/>
                <w:sz w:val="20"/>
              </w:rPr>
              <w:t>1</w:t>
            </w:r>
          </w:p>
        </w:tc>
      </w:tr>
      <w:tr w:rsidR="004F6C84" w:rsidRPr="00E722BD" w:rsidTr="004F6C84">
        <w:trPr>
          <w:trHeight w:val="658"/>
        </w:trPr>
        <w:tc>
          <w:tcPr>
            <w:tcW w:w="3402" w:type="dxa"/>
            <w:vMerge w:val="restart"/>
            <w:tcBorders>
              <w:top w:val="dashed" w:sz="4" w:space="0" w:color="auto"/>
              <w:bottom w:val="single" w:sz="4" w:space="0" w:color="auto"/>
            </w:tcBorders>
            <w:shd w:val="pct10" w:color="auto" w:fill="auto"/>
            <w:vAlign w:val="center"/>
          </w:tcPr>
          <w:p w:rsidR="004F6C84" w:rsidRPr="00542CF2" w:rsidRDefault="004F6C84" w:rsidP="005A4B51">
            <w:pPr>
              <w:spacing w:before="60" w:after="60"/>
              <w:jc w:val="left"/>
              <w:rPr>
                <w:b/>
                <w:sz w:val="20"/>
              </w:rPr>
            </w:pPr>
            <w:r>
              <w:rPr>
                <w:rFonts w:cs="Arial"/>
                <w:b/>
                <w:sz w:val="20"/>
              </w:rPr>
              <w:t>m</w:t>
            </w:r>
            <w:r w:rsidRPr="004F6C84">
              <w:rPr>
                <w:rFonts w:cs="Arial"/>
                <w:b/>
                <w:sz w:val="20"/>
              </w:rPr>
              <w:t>ozione del 24 settembre 2014 di Francesco Cavalli (</w:t>
            </w:r>
            <w:r w:rsidRPr="004F6C84">
              <w:rPr>
                <w:b/>
                <w:sz w:val="20"/>
              </w:rPr>
              <w:t>ripresa</w:t>
            </w:r>
            <w:r w:rsidRPr="004F6C84">
              <w:rPr>
                <w:rFonts w:cs="Arial"/>
                <w:b/>
                <w:sz w:val="20"/>
              </w:rPr>
              <w:t xml:space="preserve"> da Tatiana Lurati Grassi) "</w:t>
            </w:r>
            <w:hyperlink r:id="rId67" w:history="1">
              <w:r w:rsidRPr="004F6C84">
                <w:rPr>
                  <w:rStyle w:val="Collegamentoipertestuale"/>
                  <w:rFonts w:cs="Arial"/>
                  <w:b/>
                  <w:sz w:val="20"/>
                </w:rPr>
                <w:t>Maggior trasparenza nella pubblicazione dei risultati delle votazioni</w:t>
              </w:r>
            </w:hyperlink>
            <w:r w:rsidRPr="004F6C84">
              <w:rPr>
                <w:rFonts w:cs="Arial"/>
                <w:b/>
                <w:sz w:val="20"/>
              </w:rPr>
              <w:t>"</w:t>
            </w:r>
          </w:p>
        </w:tc>
        <w:tc>
          <w:tcPr>
            <w:tcW w:w="3016" w:type="dxa"/>
            <w:tcBorders>
              <w:top w:val="dashed" w:sz="4" w:space="0" w:color="auto"/>
              <w:bottom w:val="nil"/>
            </w:tcBorders>
            <w:vAlign w:val="center"/>
          </w:tcPr>
          <w:p w:rsidR="004F6C84" w:rsidRPr="00542CF2" w:rsidRDefault="004F6C84" w:rsidP="005A4B51">
            <w:pPr>
              <w:spacing w:before="60" w:after="60"/>
              <w:jc w:val="left"/>
              <w:rPr>
                <w:sz w:val="20"/>
              </w:rPr>
            </w:pPr>
            <w:r>
              <w:rPr>
                <w:sz w:val="20"/>
              </w:rPr>
              <w:t xml:space="preserve">da ritenersi </w:t>
            </w:r>
            <w:r w:rsidRPr="004F6C84">
              <w:rPr>
                <w:sz w:val="20"/>
                <w:highlight w:val="green"/>
              </w:rPr>
              <w:t>parzialmente accolta</w:t>
            </w:r>
          </w:p>
        </w:tc>
        <w:tc>
          <w:tcPr>
            <w:tcW w:w="3210" w:type="dxa"/>
            <w:tcBorders>
              <w:top w:val="dashed" w:sz="4" w:space="0" w:color="auto"/>
              <w:bottom w:val="nil"/>
            </w:tcBorders>
            <w:vAlign w:val="center"/>
          </w:tcPr>
          <w:p w:rsidR="004F6C84" w:rsidRPr="00542CF2" w:rsidRDefault="004F6C84" w:rsidP="005A4B51">
            <w:pPr>
              <w:spacing w:before="60" w:after="60"/>
              <w:jc w:val="left"/>
              <w:rPr>
                <w:sz w:val="20"/>
              </w:rPr>
            </w:pPr>
            <w:r w:rsidRPr="004F6C84">
              <w:rPr>
                <w:sz w:val="20"/>
              </w:rPr>
              <w:t xml:space="preserve">da considerarsi </w:t>
            </w:r>
            <w:r w:rsidRPr="004F6C84">
              <w:rPr>
                <w:sz w:val="20"/>
                <w:highlight w:val="green"/>
              </w:rPr>
              <w:t>parzialmente accolta</w:t>
            </w:r>
            <w:r w:rsidRPr="004F6C84">
              <w:rPr>
                <w:sz w:val="20"/>
              </w:rPr>
              <w:t xml:space="preserve"> dalla </w:t>
            </w:r>
            <w:r>
              <w:rPr>
                <w:sz w:val="20"/>
              </w:rPr>
              <w:t xml:space="preserve">maggioranza della Commissione e dalla minoranza 2; da ritenersi </w:t>
            </w:r>
            <w:r w:rsidRPr="004F6C84">
              <w:rPr>
                <w:sz w:val="20"/>
                <w:highlight w:val="red"/>
              </w:rPr>
              <w:t>respinta</w:t>
            </w:r>
            <w:r w:rsidRPr="004F6C84">
              <w:rPr>
                <w:sz w:val="20"/>
              </w:rPr>
              <w:t xml:space="preserve"> dalla minoranza 1</w:t>
            </w:r>
          </w:p>
        </w:tc>
      </w:tr>
      <w:tr w:rsidR="004F6C84" w:rsidRPr="002C2382" w:rsidTr="008702E1">
        <w:trPr>
          <w:trHeight w:val="70"/>
        </w:trPr>
        <w:tc>
          <w:tcPr>
            <w:tcW w:w="3402" w:type="dxa"/>
            <w:vMerge/>
            <w:tcBorders>
              <w:top w:val="single" w:sz="4" w:space="0" w:color="auto"/>
              <w:bottom w:val="dashed" w:sz="4" w:space="0" w:color="auto"/>
            </w:tcBorders>
            <w:shd w:val="pct10" w:color="auto" w:fill="auto"/>
          </w:tcPr>
          <w:p w:rsidR="004F6C84" w:rsidRPr="0060034A" w:rsidRDefault="004F6C84" w:rsidP="005A4B51">
            <w:pPr>
              <w:spacing w:before="60" w:after="60"/>
              <w:rPr>
                <w:sz w:val="22"/>
                <w:szCs w:val="22"/>
              </w:rPr>
            </w:pPr>
          </w:p>
        </w:tc>
        <w:tc>
          <w:tcPr>
            <w:tcW w:w="3016" w:type="dxa"/>
            <w:tcBorders>
              <w:top w:val="nil"/>
              <w:bottom w:val="dashed" w:sz="4" w:space="0" w:color="auto"/>
            </w:tcBorders>
            <w:vAlign w:val="center"/>
          </w:tcPr>
          <w:p w:rsidR="004F6C84" w:rsidRPr="00542CF2" w:rsidRDefault="004F6C84" w:rsidP="00CE6BC2">
            <w:pPr>
              <w:spacing w:before="60" w:after="60"/>
              <w:jc w:val="right"/>
              <w:rPr>
                <w:i/>
                <w:sz w:val="22"/>
                <w:szCs w:val="22"/>
              </w:rPr>
            </w:pPr>
            <w:r w:rsidRPr="00542CF2">
              <w:rPr>
                <w:i/>
                <w:sz w:val="20"/>
              </w:rPr>
              <w:t>messaggio n. 7185,</w:t>
            </w:r>
            <w:r w:rsidRPr="00542CF2">
              <w:rPr>
                <w:i/>
                <w:sz w:val="20"/>
              </w:rPr>
              <w:br/>
              <w:t xml:space="preserve">pagine </w:t>
            </w:r>
            <w:r>
              <w:rPr>
                <w:i/>
                <w:sz w:val="20"/>
              </w:rPr>
              <w:t>35</w:t>
            </w:r>
            <w:r w:rsidRPr="00542CF2">
              <w:rPr>
                <w:i/>
                <w:sz w:val="20"/>
              </w:rPr>
              <w:t xml:space="preserve"> e </w:t>
            </w:r>
            <w:r>
              <w:rPr>
                <w:i/>
                <w:sz w:val="20"/>
              </w:rPr>
              <w:t>69</w:t>
            </w:r>
          </w:p>
        </w:tc>
        <w:tc>
          <w:tcPr>
            <w:tcW w:w="3210" w:type="dxa"/>
            <w:tcBorders>
              <w:top w:val="nil"/>
              <w:bottom w:val="dashed" w:sz="4" w:space="0" w:color="auto"/>
            </w:tcBorders>
            <w:vAlign w:val="center"/>
          </w:tcPr>
          <w:p w:rsidR="004F6C84" w:rsidRPr="002C2382" w:rsidRDefault="004F6C84" w:rsidP="002018A4">
            <w:pPr>
              <w:spacing w:before="60" w:after="60"/>
              <w:jc w:val="right"/>
              <w:rPr>
                <w:i/>
                <w:sz w:val="20"/>
              </w:rPr>
            </w:pPr>
            <w:r w:rsidRPr="002C2382">
              <w:rPr>
                <w:i/>
                <w:sz w:val="20"/>
              </w:rPr>
              <w:t>rapporto,</w:t>
            </w:r>
            <w:r w:rsidRPr="002C2382">
              <w:rPr>
                <w:i/>
                <w:sz w:val="20"/>
              </w:rPr>
              <w:br/>
              <w:t xml:space="preserve">pagine </w:t>
            </w:r>
            <w:r w:rsidR="002C2382" w:rsidRPr="002C2382">
              <w:rPr>
                <w:i/>
                <w:sz w:val="20"/>
              </w:rPr>
              <w:t>4</w:t>
            </w:r>
            <w:r w:rsidR="002018A4">
              <w:rPr>
                <w:i/>
                <w:sz w:val="20"/>
              </w:rPr>
              <w:t>1</w:t>
            </w:r>
            <w:r w:rsidRPr="002C2382">
              <w:rPr>
                <w:i/>
                <w:sz w:val="20"/>
              </w:rPr>
              <w:t>-4</w:t>
            </w:r>
            <w:r w:rsidR="002018A4">
              <w:rPr>
                <w:i/>
                <w:sz w:val="20"/>
              </w:rPr>
              <w:t>2</w:t>
            </w:r>
          </w:p>
        </w:tc>
      </w:tr>
    </w:tbl>
    <w:p w:rsidR="006F3120" w:rsidRDefault="006F3120">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3402"/>
        <w:gridCol w:w="3016"/>
        <w:gridCol w:w="3210"/>
      </w:tblGrid>
      <w:tr w:rsidR="004F6C84" w:rsidRPr="00E722BD" w:rsidTr="00CE6BC2">
        <w:trPr>
          <w:trHeight w:val="658"/>
        </w:trPr>
        <w:tc>
          <w:tcPr>
            <w:tcW w:w="3402" w:type="dxa"/>
            <w:vMerge w:val="restart"/>
            <w:tcBorders>
              <w:top w:val="dashed" w:sz="4" w:space="0" w:color="auto"/>
              <w:bottom w:val="single" w:sz="4" w:space="0" w:color="auto"/>
            </w:tcBorders>
            <w:shd w:val="pct10" w:color="auto" w:fill="auto"/>
            <w:vAlign w:val="center"/>
          </w:tcPr>
          <w:p w:rsidR="004F6C84" w:rsidRPr="004F6C84" w:rsidRDefault="004F6C84" w:rsidP="005A4B51">
            <w:pPr>
              <w:spacing w:before="60" w:after="60"/>
              <w:jc w:val="left"/>
              <w:rPr>
                <w:rFonts w:cs="Arial"/>
                <w:b/>
                <w:sz w:val="20"/>
              </w:rPr>
            </w:pPr>
            <w:r>
              <w:rPr>
                <w:rFonts w:cs="Arial"/>
                <w:b/>
                <w:sz w:val="20"/>
              </w:rPr>
              <w:lastRenderedPageBreak/>
              <w:t>i</w:t>
            </w:r>
            <w:r w:rsidRPr="004F6C84">
              <w:rPr>
                <w:rFonts w:cs="Arial"/>
                <w:b/>
                <w:sz w:val="20"/>
              </w:rPr>
              <w:t>niziativa parlamentare generica del 14 aprile 2014 di Francesco Cavalli (ripresa da Ivo Durisch) "</w:t>
            </w:r>
            <w:hyperlink r:id="rId68" w:history="1">
              <w:r w:rsidRPr="004F6C84">
                <w:rPr>
                  <w:rStyle w:val="Collegamentoipertestuale"/>
                  <w:rFonts w:cs="Arial"/>
                  <w:b/>
                  <w:sz w:val="20"/>
                </w:rPr>
                <w:t>Modifica dell'art. 56 LEDP</w:t>
              </w:r>
            </w:hyperlink>
            <w:r w:rsidRPr="004F6C84">
              <w:rPr>
                <w:rFonts w:cs="Arial"/>
                <w:b/>
                <w:sz w:val="20"/>
              </w:rPr>
              <w:t>"</w:t>
            </w:r>
          </w:p>
        </w:tc>
        <w:tc>
          <w:tcPr>
            <w:tcW w:w="3016" w:type="dxa"/>
            <w:tcBorders>
              <w:top w:val="dashed" w:sz="4" w:space="0" w:color="auto"/>
              <w:bottom w:val="nil"/>
            </w:tcBorders>
            <w:vAlign w:val="center"/>
          </w:tcPr>
          <w:p w:rsidR="004F6C84" w:rsidRPr="00542CF2" w:rsidRDefault="004F6C84" w:rsidP="005A4B51">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4F6C84" w:rsidRPr="00542CF2" w:rsidRDefault="004F6C84" w:rsidP="005A4B51">
            <w:pPr>
              <w:spacing w:before="60" w:after="60"/>
              <w:jc w:val="left"/>
              <w:rPr>
                <w:sz w:val="20"/>
              </w:rPr>
            </w:pPr>
            <w:r w:rsidRPr="004F6C84">
              <w:rPr>
                <w:sz w:val="20"/>
              </w:rPr>
              <w:t>da considerarsi</w:t>
            </w:r>
            <w:r w:rsidR="005A4B51">
              <w:rPr>
                <w:sz w:val="20"/>
              </w:rPr>
              <w:t xml:space="preserve"> </w:t>
            </w:r>
            <w:r w:rsidR="005A4B51" w:rsidRPr="005A4B51">
              <w:rPr>
                <w:sz w:val="20"/>
                <w:highlight w:val="red"/>
              </w:rPr>
              <w:t>respinta</w:t>
            </w:r>
            <w:r w:rsidR="005A4B51">
              <w:rPr>
                <w:sz w:val="20"/>
              </w:rPr>
              <w:t xml:space="preserve"> dalla maggioranza commissionale e </w:t>
            </w:r>
            <w:r w:rsidR="005A4B51" w:rsidRPr="005A4B51">
              <w:rPr>
                <w:sz w:val="20"/>
                <w:highlight w:val="green"/>
              </w:rPr>
              <w:t>accolta</w:t>
            </w:r>
            <w:r w:rsidR="005A4B51">
              <w:rPr>
                <w:sz w:val="20"/>
              </w:rPr>
              <w:t xml:space="preserve"> dalla minoranza</w:t>
            </w:r>
          </w:p>
        </w:tc>
      </w:tr>
      <w:tr w:rsidR="004F6C84" w:rsidRPr="0060034A" w:rsidTr="00CE6BC2">
        <w:trPr>
          <w:trHeight w:val="73"/>
        </w:trPr>
        <w:tc>
          <w:tcPr>
            <w:tcW w:w="3402" w:type="dxa"/>
            <w:vMerge/>
            <w:tcBorders>
              <w:top w:val="single" w:sz="4" w:space="0" w:color="auto"/>
              <w:bottom w:val="dashed" w:sz="4" w:space="0" w:color="auto"/>
            </w:tcBorders>
            <w:shd w:val="pct10" w:color="auto" w:fill="auto"/>
          </w:tcPr>
          <w:p w:rsidR="004F6C84" w:rsidRPr="0060034A" w:rsidRDefault="004F6C84" w:rsidP="005A4B51">
            <w:pPr>
              <w:spacing w:before="60" w:after="60"/>
              <w:rPr>
                <w:sz w:val="22"/>
                <w:szCs w:val="22"/>
              </w:rPr>
            </w:pPr>
          </w:p>
        </w:tc>
        <w:tc>
          <w:tcPr>
            <w:tcW w:w="3016" w:type="dxa"/>
            <w:tcBorders>
              <w:top w:val="nil"/>
              <w:bottom w:val="dashed" w:sz="4" w:space="0" w:color="auto"/>
            </w:tcBorders>
            <w:vAlign w:val="center"/>
          </w:tcPr>
          <w:p w:rsidR="004F6C84" w:rsidRPr="00542CF2" w:rsidRDefault="004F6C84" w:rsidP="00CE6BC2">
            <w:pPr>
              <w:spacing w:before="60" w:after="60"/>
              <w:jc w:val="right"/>
              <w:rPr>
                <w:i/>
                <w:sz w:val="22"/>
                <w:szCs w:val="22"/>
              </w:rPr>
            </w:pPr>
            <w:r w:rsidRPr="00542CF2">
              <w:rPr>
                <w:i/>
                <w:sz w:val="20"/>
              </w:rPr>
              <w:t>messaggio n. 7185,</w:t>
            </w:r>
            <w:r w:rsidRPr="00542CF2">
              <w:rPr>
                <w:i/>
                <w:sz w:val="20"/>
              </w:rPr>
              <w:br/>
              <w:t xml:space="preserve">pagine </w:t>
            </w:r>
            <w:r>
              <w:rPr>
                <w:i/>
                <w:sz w:val="20"/>
              </w:rPr>
              <w:t>3</w:t>
            </w:r>
            <w:r w:rsidR="005A4B51">
              <w:rPr>
                <w:i/>
                <w:sz w:val="20"/>
              </w:rPr>
              <w:t>6</w:t>
            </w:r>
            <w:r w:rsidRPr="00542CF2">
              <w:rPr>
                <w:i/>
                <w:sz w:val="20"/>
              </w:rPr>
              <w:t xml:space="preserve"> e </w:t>
            </w:r>
            <w:r w:rsidR="005A4B51">
              <w:rPr>
                <w:i/>
                <w:sz w:val="20"/>
              </w:rPr>
              <w:t>70</w:t>
            </w:r>
          </w:p>
        </w:tc>
        <w:tc>
          <w:tcPr>
            <w:tcW w:w="3210" w:type="dxa"/>
            <w:tcBorders>
              <w:top w:val="nil"/>
              <w:bottom w:val="dashed" w:sz="4" w:space="0" w:color="auto"/>
            </w:tcBorders>
            <w:vAlign w:val="center"/>
          </w:tcPr>
          <w:p w:rsidR="004F6C84" w:rsidRPr="006E1F79" w:rsidRDefault="004F6C84" w:rsidP="002018A4">
            <w:pPr>
              <w:spacing w:before="60" w:after="60"/>
              <w:jc w:val="right"/>
              <w:rPr>
                <w:i/>
                <w:sz w:val="20"/>
                <w:highlight w:val="yellow"/>
              </w:rPr>
            </w:pPr>
            <w:r w:rsidRPr="002018A4">
              <w:rPr>
                <w:i/>
                <w:sz w:val="20"/>
              </w:rPr>
              <w:t>rapporto,</w:t>
            </w:r>
            <w:r w:rsidRPr="002018A4">
              <w:rPr>
                <w:i/>
                <w:sz w:val="20"/>
              </w:rPr>
              <w:br/>
            </w:r>
            <w:r w:rsidR="005A4B51" w:rsidRPr="002018A4">
              <w:rPr>
                <w:i/>
                <w:sz w:val="20"/>
              </w:rPr>
              <w:t>pagin</w:t>
            </w:r>
            <w:r w:rsidR="002018A4" w:rsidRPr="002018A4">
              <w:rPr>
                <w:i/>
                <w:sz w:val="20"/>
              </w:rPr>
              <w:t>e</w:t>
            </w:r>
            <w:r w:rsidRPr="002018A4">
              <w:rPr>
                <w:i/>
                <w:sz w:val="20"/>
              </w:rPr>
              <w:t xml:space="preserve"> 4</w:t>
            </w:r>
            <w:r w:rsidR="002018A4" w:rsidRPr="002018A4">
              <w:rPr>
                <w:i/>
                <w:sz w:val="20"/>
              </w:rPr>
              <w:t>2-43</w:t>
            </w:r>
          </w:p>
        </w:tc>
      </w:tr>
      <w:tr w:rsidR="005A4B51" w:rsidRPr="00E722BD" w:rsidTr="00CE6BC2">
        <w:trPr>
          <w:trHeight w:val="658"/>
        </w:trPr>
        <w:tc>
          <w:tcPr>
            <w:tcW w:w="3402" w:type="dxa"/>
            <w:vMerge w:val="restart"/>
            <w:tcBorders>
              <w:top w:val="dashed" w:sz="4" w:space="0" w:color="auto"/>
              <w:bottom w:val="single" w:sz="4" w:space="0" w:color="auto"/>
            </w:tcBorders>
            <w:shd w:val="pct10" w:color="auto" w:fill="auto"/>
            <w:vAlign w:val="center"/>
          </w:tcPr>
          <w:p w:rsidR="005A4B51" w:rsidRPr="005A4B51" w:rsidRDefault="005A4B51" w:rsidP="005A4B51">
            <w:pPr>
              <w:spacing w:before="60" w:after="60"/>
              <w:jc w:val="left"/>
              <w:rPr>
                <w:rFonts w:cs="Arial"/>
                <w:b/>
                <w:sz w:val="20"/>
              </w:rPr>
            </w:pPr>
            <w:r>
              <w:rPr>
                <w:rFonts w:cs="Arial"/>
                <w:b/>
                <w:sz w:val="20"/>
              </w:rPr>
              <w:t>i</w:t>
            </w:r>
            <w:r w:rsidRPr="005A4B51">
              <w:rPr>
                <w:rFonts w:cs="Arial"/>
                <w:b/>
                <w:sz w:val="20"/>
              </w:rPr>
              <w:t>niziativa parlamentare generica del 24 giugno 2015 di Franco Celio e cofirmatari "</w:t>
            </w:r>
            <w:hyperlink r:id="rId69" w:history="1">
              <w:r w:rsidRPr="005A4B51">
                <w:rPr>
                  <w:rStyle w:val="Collegamentoipertestuale"/>
                  <w:rFonts w:cs="Arial"/>
                  <w:b/>
                  <w:sz w:val="20"/>
                </w:rPr>
                <w:t>Stabilire in modo più preciso e razionale la durata della legislatura</w:t>
              </w:r>
            </w:hyperlink>
            <w:r w:rsidRPr="005A4B51">
              <w:rPr>
                <w:rFonts w:cs="Arial"/>
                <w:b/>
                <w:sz w:val="20"/>
              </w:rPr>
              <w:t>"</w:t>
            </w:r>
          </w:p>
        </w:tc>
        <w:tc>
          <w:tcPr>
            <w:tcW w:w="3016" w:type="dxa"/>
            <w:tcBorders>
              <w:top w:val="dashed" w:sz="4" w:space="0" w:color="auto"/>
              <w:bottom w:val="nil"/>
            </w:tcBorders>
            <w:vAlign w:val="center"/>
          </w:tcPr>
          <w:p w:rsidR="005A4B51" w:rsidRPr="00542CF2" w:rsidRDefault="005A4B51" w:rsidP="005A4B51">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5A4B51" w:rsidRPr="00542CF2" w:rsidRDefault="005A4B51" w:rsidP="005A4B51">
            <w:pPr>
              <w:spacing w:before="60" w:after="60"/>
              <w:jc w:val="left"/>
              <w:rPr>
                <w:sz w:val="20"/>
              </w:rPr>
            </w:pPr>
            <w:r w:rsidRPr="004F6C84">
              <w:rPr>
                <w:sz w:val="20"/>
              </w:rPr>
              <w:t>da considerarsi</w:t>
            </w:r>
            <w:r>
              <w:rPr>
                <w:sz w:val="20"/>
              </w:rPr>
              <w:t xml:space="preserve"> </w:t>
            </w:r>
            <w:r w:rsidRPr="005A4B51">
              <w:rPr>
                <w:sz w:val="20"/>
                <w:highlight w:val="red"/>
              </w:rPr>
              <w:t>respinta</w:t>
            </w:r>
            <w:r>
              <w:rPr>
                <w:sz w:val="20"/>
              </w:rPr>
              <w:t xml:space="preserve"> dalla maggioranza commissionale e </w:t>
            </w:r>
            <w:r w:rsidRPr="005A4B51">
              <w:rPr>
                <w:sz w:val="20"/>
                <w:highlight w:val="green"/>
              </w:rPr>
              <w:t>accolta</w:t>
            </w:r>
            <w:r w:rsidR="008135D4">
              <w:rPr>
                <w:sz w:val="20"/>
              </w:rPr>
              <w:t xml:space="preserve"> dalle minoranze</w:t>
            </w:r>
            <w:r>
              <w:rPr>
                <w:sz w:val="20"/>
              </w:rPr>
              <w:t xml:space="preserve"> 1 e 2</w:t>
            </w:r>
          </w:p>
        </w:tc>
      </w:tr>
      <w:tr w:rsidR="005A4B51" w:rsidRPr="0060034A" w:rsidTr="00CE6BC2">
        <w:trPr>
          <w:trHeight w:val="73"/>
        </w:trPr>
        <w:tc>
          <w:tcPr>
            <w:tcW w:w="3402" w:type="dxa"/>
            <w:vMerge/>
            <w:tcBorders>
              <w:top w:val="single" w:sz="4" w:space="0" w:color="auto"/>
              <w:bottom w:val="dashed" w:sz="4" w:space="0" w:color="auto"/>
            </w:tcBorders>
            <w:shd w:val="pct10" w:color="auto" w:fill="auto"/>
          </w:tcPr>
          <w:p w:rsidR="005A4B51" w:rsidRPr="0060034A" w:rsidRDefault="005A4B51" w:rsidP="005A4B51">
            <w:pPr>
              <w:spacing w:before="60" w:after="60"/>
              <w:rPr>
                <w:sz w:val="22"/>
                <w:szCs w:val="22"/>
              </w:rPr>
            </w:pPr>
          </w:p>
        </w:tc>
        <w:tc>
          <w:tcPr>
            <w:tcW w:w="3016" w:type="dxa"/>
            <w:tcBorders>
              <w:top w:val="nil"/>
              <w:bottom w:val="dashed" w:sz="4" w:space="0" w:color="auto"/>
            </w:tcBorders>
            <w:vAlign w:val="center"/>
          </w:tcPr>
          <w:p w:rsidR="005A4B51" w:rsidRPr="00542CF2" w:rsidRDefault="005A4B51" w:rsidP="00CE6BC2">
            <w:pPr>
              <w:spacing w:before="60" w:after="60"/>
              <w:jc w:val="right"/>
              <w:rPr>
                <w:i/>
                <w:sz w:val="22"/>
                <w:szCs w:val="22"/>
              </w:rPr>
            </w:pPr>
            <w:r w:rsidRPr="00542CF2">
              <w:rPr>
                <w:i/>
                <w:sz w:val="20"/>
              </w:rPr>
              <w:t>messaggio n. 7185,</w:t>
            </w:r>
            <w:r w:rsidRPr="00542CF2">
              <w:rPr>
                <w:i/>
                <w:sz w:val="20"/>
              </w:rPr>
              <w:br/>
              <w:t xml:space="preserve">pagine </w:t>
            </w:r>
            <w:r>
              <w:rPr>
                <w:i/>
                <w:sz w:val="20"/>
              </w:rPr>
              <w:t>74-76</w:t>
            </w:r>
          </w:p>
        </w:tc>
        <w:tc>
          <w:tcPr>
            <w:tcW w:w="3210" w:type="dxa"/>
            <w:tcBorders>
              <w:top w:val="nil"/>
              <w:bottom w:val="dashed" w:sz="4" w:space="0" w:color="auto"/>
            </w:tcBorders>
            <w:vAlign w:val="center"/>
          </w:tcPr>
          <w:p w:rsidR="005A4B51" w:rsidRPr="00542CF2" w:rsidRDefault="005A4B51" w:rsidP="002018A4">
            <w:pPr>
              <w:spacing w:before="60" w:after="60"/>
              <w:jc w:val="right"/>
              <w:rPr>
                <w:i/>
                <w:sz w:val="20"/>
              </w:rPr>
            </w:pPr>
            <w:r w:rsidRPr="002018A4">
              <w:rPr>
                <w:i/>
                <w:sz w:val="20"/>
              </w:rPr>
              <w:t>rapporto,</w:t>
            </w:r>
            <w:r w:rsidRPr="002018A4">
              <w:rPr>
                <w:i/>
                <w:sz w:val="20"/>
              </w:rPr>
              <w:br/>
              <w:t>pagine 5</w:t>
            </w:r>
            <w:r w:rsidR="002018A4" w:rsidRPr="002018A4">
              <w:rPr>
                <w:i/>
                <w:sz w:val="20"/>
              </w:rPr>
              <w:t>0</w:t>
            </w:r>
            <w:r w:rsidRPr="002018A4">
              <w:rPr>
                <w:i/>
                <w:sz w:val="20"/>
              </w:rPr>
              <w:t>-5</w:t>
            </w:r>
            <w:r w:rsidR="002018A4" w:rsidRPr="002018A4">
              <w:rPr>
                <w:i/>
                <w:sz w:val="20"/>
              </w:rPr>
              <w:t>3</w:t>
            </w:r>
          </w:p>
        </w:tc>
      </w:tr>
      <w:tr w:rsidR="005A4B51" w:rsidRPr="00E722BD" w:rsidTr="00CE6BC2">
        <w:trPr>
          <w:trHeight w:val="658"/>
        </w:trPr>
        <w:tc>
          <w:tcPr>
            <w:tcW w:w="3402" w:type="dxa"/>
            <w:vMerge w:val="restart"/>
            <w:tcBorders>
              <w:top w:val="dashed" w:sz="4" w:space="0" w:color="auto"/>
              <w:bottom w:val="single" w:sz="4" w:space="0" w:color="auto"/>
            </w:tcBorders>
            <w:shd w:val="pct10" w:color="auto" w:fill="auto"/>
            <w:vAlign w:val="center"/>
          </w:tcPr>
          <w:p w:rsidR="005A4B51" w:rsidRPr="005A4B51" w:rsidRDefault="005A4B51" w:rsidP="005A4B51">
            <w:pPr>
              <w:spacing w:before="60" w:after="60"/>
              <w:jc w:val="left"/>
              <w:rPr>
                <w:rFonts w:cs="Arial"/>
                <w:b/>
                <w:sz w:val="20"/>
              </w:rPr>
            </w:pPr>
            <w:r>
              <w:rPr>
                <w:rFonts w:cs="Arial"/>
                <w:b/>
                <w:sz w:val="20"/>
              </w:rPr>
              <w:t>i</w:t>
            </w:r>
            <w:r w:rsidRPr="005A4B51">
              <w:rPr>
                <w:rFonts w:cs="Arial"/>
                <w:b/>
                <w:sz w:val="20"/>
              </w:rPr>
              <w:t>niziativa parlamentare generica del 24 giugno 2015 di Sergio Morisoli per il gruppo La Destra "</w:t>
            </w:r>
            <w:hyperlink r:id="rId70" w:history="1">
              <w:r w:rsidRPr="005A4B51">
                <w:rPr>
                  <w:rStyle w:val="Collegamentoipertestuale"/>
                  <w:rFonts w:cs="Arial"/>
                  <w:b/>
                  <w:sz w:val="20"/>
                </w:rPr>
                <w:t>Il Governo e il Parlamento in carica hanno la responsabilità finanziaria fino all'ultimo giorno di legislatura</w:t>
              </w:r>
            </w:hyperlink>
            <w:r w:rsidRPr="005A4B51">
              <w:rPr>
                <w:rFonts w:cs="Arial"/>
                <w:b/>
                <w:sz w:val="20"/>
              </w:rPr>
              <w:t>"</w:t>
            </w:r>
          </w:p>
        </w:tc>
        <w:tc>
          <w:tcPr>
            <w:tcW w:w="3016" w:type="dxa"/>
            <w:tcBorders>
              <w:top w:val="dashed" w:sz="4" w:space="0" w:color="auto"/>
              <w:bottom w:val="nil"/>
            </w:tcBorders>
            <w:vAlign w:val="center"/>
          </w:tcPr>
          <w:p w:rsidR="005A4B51" w:rsidRPr="00542CF2" w:rsidRDefault="005A4B51" w:rsidP="005A4B51">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5A4B51" w:rsidRPr="00542CF2" w:rsidRDefault="005A4B51" w:rsidP="005A4B51">
            <w:pPr>
              <w:spacing w:before="60" w:after="60"/>
              <w:jc w:val="left"/>
              <w:rPr>
                <w:sz w:val="20"/>
              </w:rPr>
            </w:pPr>
            <w:r w:rsidRPr="004F6C84">
              <w:rPr>
                <w:sz w:val="20"/>
              </w:rPr>
              <w:t>da considerarsi</w:t>
            </w:r>
            <w:r>
              <w:rPr>
                <w:sz w:val="20"/>
              </w:rPr>
              <w:t xml:space="preserve"> </w:t>
            </w:r>
            <w:r w:rsidRPr="005A4B51">
              <w:rPr>
                <w:sz w:val="20"/>
                <w:highlight w:val="red"/>
              </w:rPr>
              <w:t>respinta</w:t>
            </w:r>
            <w:r>
              <w:rPr>
                <w:sz w:val="20"/>
              </w:rPr>
              <w:t xml:space="preserve"> dalla maggioranza commissionale e dalla minoranza 1, </w:t>
            </w:r>
            <w:r w:rsidRPr="005A4B51">
              <w:rPr>
                <w:sz w:val="20"/>
                <w:highlight w:val="green"/>
              </w:rPr>
              <w:t>accolta</w:t>
            </w:r>
            <w:r>
              <w:rPr>
                <w:sz w:val="20"/>
              </w:rPr>
              <w:t xml:space="preserve"> dalla minoranza 2</w:t>
            </w:r>
          </w:p>
        </w:tc>
      </w:tr>
      <w:tr w:rsidR="005A4B51" w:rsidRPr="0060034A" w:rsidTr="00CE6BC2">
        <w:trPr>
          <w:trHeight w:val="73"/>
        </w:trPr>
        <w:tc>
          <w:tcPr>
            <w:tcW w:w="3402" w:type="dxa"/>
            <w:vMerge/>
            <w:tcBorders>
              <w:top w:val="single" w:sz="4" w:space="0" w:color="auto"/>
              <w:bottom w:val="dashed" w:sz="4" w:space="0" w:color="auto"/>
            </w:tcBorders>
            <w:shd w:val="pct10" w:color="auto" w:fill="auto"/>
          </w:tcPr>
          <w:p w:rsidR="005A4B51" w:rsidRPr="0060034A" w:rsidRDefault="005A4B51" w:rsidP="005A4B51">
            <w:pPr>
              <w:spacing w:before="60" w:after="60"/>
              <w:rPr>
                <w:sz w:val="22"/>
                <w:szCs w:val="22"/>
              </w:rPr>
            </w:pPr>
          </w:p>
        </w:tc>
        <w:tc>
          <w:tcPr>
            <w:tcW w:w="3016" w:type="dxa"/>
            <w:tcBorders>
              <w:top w:val="nil"/>
              <w:bottom w:val="dashed" w:sz="4" w:space="0" w:color="auto"/>
            </w:tcBorders>
            <w:vAlign w:val="center"/>
          </w:tcPr>
          <w:p w:rsidR="005A4B51" w:rsidRPr="00542CF2" w:rsidRDefault="005A4B51" w:rsidP="00CE6BC2">
            <w:pPr>
              <w:spacing w:before="60" w:after="60"/>
              <w:jc w:val="right"/>
              <w:rPr>
                <w:i/>
                <w:sz w:val="22"/>
                <w:szCs w:val="22"/>
              </w:rPr>
            </w:pPr>
            <w:r w:rsidRPr="00542CF2">
              <w:rPr>
                <w:i/>
                <w:sz w:val="20"/>
              </w:rPr>
              <w:t>messaggio n. 7185,</w:t>
            </w:r>
            <w:r w:rsidRPr="00542CF2">
              <w:rPr>
                <w:i/>
                <w:sz w:val="20"/>
              </w:rPr>
              <w:br/>
              <w:t xml:space="preserve">pagine </w:t>
            </w:r>
            <w:r>
              <w:rPr>
                <w:i/>
                <w:sz w:val="20"/>
              </w:rPr>
              <w:t>74-76</w:t>
            </w:r>
          </w:p>
        </w:tc>
        <w:tc>
          <w:tcPr>
            <w:tcW w:w="3210" w:type="dxa"/>
            <w:tcBorders>
              <w:top w:val="nil"/>
              <w:bottom w:val="dashed" w:sz="4" w:space="0" w:color="auto"/>
            </w:tcBorders>
            <w:vAlign w:val="center"/>
          </w:tcPr>
          <w:p w:rsidR="005A4B51" w:rsidRPr="006E1F79" w:rsidRDefault="005A4B51" w:rsidP="002018A4">
            <w:pPr>
              <w:spacing w:before="60" w:after="60"/>
              <w:jc w:val="right"/>
              <w:rPr>
                <w:i/>
                <w:sz w:val="20"/>
                <w:highlight w:val="yellow"/>
              </w:rPr>
            </w:pPr>
            <w:r w:rsidRPr="002018A4">
              <w:rPr>
                <w:i/>
                <w:sz w:val="20"/>
              </w:rPr>
              <w:t>rapporto,</w:t>
            </w:r>
            <w:r w:rsidRPr="002018A4">
              <w:rPr>
                <w:i/>
                <w:sz w:val="20"/>
              </w:rPr>
              <w:br/>
              <w:t>pagine 5</w:t>
            </w:r>
            <w:r w:rsidR="002018A4" w:rsidRPr="002018A4">
              <w:rPr>
                <w:i/>
                <w:sz w:val="20"/>
              </w:rPr>
              <w:t>0</w:t>
            </w:r>
            <w:r w:rsidRPr="002018A4">
              <w:rPr>
                <w:i/>
                <w:sz w:val="20"/>
              </w:rPr>
              <w:t>-5</w:t>
            </w:r>
            <w:r w:rsidR="002018A4" w:rsidRPr="002018A4">
              <w:rPr>
                <w:i/>
                <w:sz w:val="20"/>
              </w:rPr>
              <w:t>3</w:t>
            </w:r>
          </w:p>
        </w:tc>
      </w:tr>
      <w:tr w:rsidR="005A4B51" w:rsidRPr="00E722BD" w:rsidTr="00CE6BC2">
        <w:trPr>
          <w:trHeight w:val="658"/>
        </w:trPr>
        <w:tc>
          <w:tcPr>
            <w:tcW w:w="3402" w:type="dxa"/>
            <w:vMerge w:val="restart"/>
            <w:tcBorders>
              <w:top w:val="dashed" w:sz="4" w:space="0" w:color="auto"/>
              <w:bottom w:val="single" w:sz="4" w:space="0" w:color="auto"/>
            </w:tcBorders>
            <w:shd w:val="pct10" w:color="auto" w:fill="auto"/>
            <w:vAlign w:val="center"/>
          </w:tcPr>
          <w:p w:rsidR="005A4B51" w:rsidRPr="005A4B51" w:rsidRDefault="00CE6BC2" w:rsidP="00CE6BC2">
            <w:pPr>
              <w:spacing w:before="60" w:after="60"/>
              <w:jc w:val="left"/>
              <w:rPr>
                <w:rFonts w:cs="Arial"/>
                <w:b/>
                <w:sz w:val="20"/>
              </w:rPr>
            </w:pPr>
            <w:r>
              <w:rPr>
                <w:rFonts w:cs="Arial"/>
                <w:b/>
                <w:sz w:val="20"/>
              </w:rPr>
              <w:t>i</w:t>
            </w:r>
            <w:r w:rsidRPr="00CE6BC2">
              <w:rPr>
                <w:rFonts w:cs="Arial"/>
                <w:b/>
                <w:sz w:val="20"/>
              </w:rPr>
              <w:t>niziativa parlamentare elaborata del 25 novembre 2013 del compianto Angelo Paparelli (ripresa da Daniele Caverzasio) "</w:t>
            </w:r>
            <w:hyperlink r:id="rId71" w:history="1">
              <w:r w:rsidRPr="00CE6BC2">
                <w:rPr>
                  <w:rStyle w:val="Collegamentoipertestuale"/>
                  <w:rFonts w:cs="Arial"/>
                  <w:b/>
                  <w:sz w:val="20"/>
                </w:rPr>
                <w:t>Abrogazione dell'art. 111a 'Incompatibilità per funzione' della LEDP e una nuova formulazione dell'art. 54 cpv. 3 della Costituzione</w:t>
              </w:r>
            </w:hyperlink>
            <w:r w:rsidRPr="00CE6BC2">
              <w:rPr>
                <w:rFonts w:cs="Arial"/>
                <w:b/>
                <w:sz w:val="20"/>
              </w:rPr>
              <w:t>"</w:t>
            </w:r>
          </w:p>
        </w:tc>
        <w:tc>
          <w:tcPr>
            <w:tcW w:w="3016" w:type="dxa"/>
            <w:tcBorders>
              <w:top w:val="dashed" w:sz="4" w:space="0" w:color="auto"/>
              <w:bottom w:val="nil"/>
            </w:tcBorders>
            <w:vAlign w:val="center"/>
          </w:tcPr>
          <w:p w:rsidR="005A4B51" w:rsidRPr="00542CF2" w:rsidRDefault="00CE6BC2" w:rsidP="00CE6BC2">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5A4B51" w:rsidRPr="00542CF2" w:rsidRDefault="00CE6BC2" w:rsidP="00CE6BC2">
            <w:pPr>
              <w:spacing w:before="60" w:after="60"/>
              <w:jc w:val="left"/>
              <w:rPr>
                <w:sz w:val="20"/>
              </w:rPr>
            </w:pPr>
            <w:r w:rsidRPr="004F6C84">
              <w:rPr>
                <w:sz w:val="20"/>
              </w:rPr>
              <w:t>da considerarsi</w:t>
            </w:r>
            <w:r>
              <w:rPr>
                <w:sz w:val="20"/>
              </w:rPr>
              <w:t xml:space="preserve"> </w:t>
            </w:r>
            <w:r w:rsidRPr="005A4B51">
              <w:rPr>
                <w:sz w:val="20"/>
                <w:highlight w:val="red"/>
              </w:rPr>
              <w:t>respinta</w:t>
            </w:r>
            <w:r>
              <w:rPr>
                <w:sz w:val="20"/>
              </w:rPr>
              <w:t xml:space="preserve"> dalla maggioranza commissionale e </w:t>
            </w:r>
            <w:r w:rsidRPr="005A4B51">
              <w:rPr>
                <w:sz w:val="20"/>
                <w:highlight w:val="green"/>
              </w:rPr>
              <w:t>accolta</w:t>
            </w:r>
            <w:r>
              <w:rPr>
                <w:sz w:val="20"/>
              </w:rPr>
              <w:t xml:space="preserve"> dalla minoranza</w:t>
            </w:r>
          </w:p>
        </w:tc>
      </w:tr>
      <w:tr w:rsidR="005A4B51" w:rsidRPr="0060034A" w:rsidTr="00CE6BC2">
        <w:trPr>
          <w:trHeight w:val="73"/>
        </w:trPr>
        <w:tc>
          <w:tcPr>
            <w:tcW w:w="3402" w:type="dxa"/>
            <w:vMerge/>
            <w:tcBorders>
              <w:top w:val="single" w:sz="4" w:space="0" w:color="auto"/>
              <w:bottom w:val="dashed" w:sz="4" w:space="0" w:color="auto"/>
            </w:tcBorders>
            <w:shd w:val="pct10" w:color="auto" w:fill="auto"/>
          </w:tcPr>
          <w:p w:rsidR="005A4B51" w:rsidRPr="0060034A" w:rsidRDefault="005A4B51" w:rsidP="00CE6BC2">
            <w:pPr>
              <w:spacing w:before="60" w:after="60"/>
              <w:rPr>
                <w:sz w:val="22"/>
                <w:szCs w:val="22"/>
              </w:rPr>
            </w:pPr>
          </w:p>
        </w:tc>
        <w:tc>
          <w:tcPr>
            <w:tcW w:w="3016" w:type="dxa"/>
            <w:tcBorders>
              <w:top w:val="nil"/>
              <w:bottom w:val="dashed" w:sz="4" w:space="0" w:color="auto"/>
            </w:tcBorders>
            <w:vAlign w:val="center"/>
          </w:tcPr>
          <w:p w:rsidR="005A4B51" w:rsidRPr="00542CF2" w:rsidRDefault="005A4B51" w:rsidP="00CE6BC2">
            <w:pPr>
              <w:spacing w:before="60" w:after="60"/>
              <w:jc w:val="right"/>
              <w:rPr>
                <w:i/>
                <w:sz w:val="22"/>
                <w:szCs w:val="22"/>
              </w:rPr>
            </w:pPr>
            <w:r w:rsidRPr="00542CF2">
              <w:rPr>
                <w:i/>
                <w:sz w:val="20"/>
              </w:rPr>
              <w:t>messaggio n. 7185,</w:t>
            </w:r>
            <w:r w:rsidRPr="00542CF2">
              <w:rPr>
                <w:i/>
                <w:sz w:val="20"/>
              </w:rPr>
              <w:br/>
              <w:t xml:space="preserve">pagine </w:t>
            </w:r>
            <w:r w:rsidR="00CE6BC2">
              <w:rPr>
                <w:i/>
                <w:sz w:val="20"/>
              </w:rPr>
              <w:t>56-58 e 69</w:t>
            </w:r>
          </w:p>
        </w:tc>
        <w:tc>
          <w:tcPr>
            <w:tcW w:w="3210" w:type="dxa"/>
            <w:tcBorders>
              <w:top w:val="nil"/>
              <w:bottom w:val="dashed" w:sz="4" w:space="0" w:color="auto"/>
            </w:tcBorders>
            <w:vAlign w:val="center"/>
          </w:tcPr>
          <w:p w:rsidR="005A4B51" w:rsidRPr="00542CF2" w:rsidRDefault="005A4B51" w:rsidP="002A7257">
            <w:pPr>
              <w:spacing w:before="60" w:after="60"/>
              <w:jc w:val="right"/>
              <w:rPr>
                <w:i/>
                <w:sz w:val="20"/>
              </w:rPr>
            </w:pPr>
            <w:r w:rsidRPr="002A7257">
              <w:rPr>
                <w:i/>
                <w:sz w:val="20"/>
              </w:rPr>
              <w:t>rapporto,</w:t>
            </w:r>
            <w:r w:rsidRPr="002A7257">
              <w:rPr>
                <w:i/>
                <w:sz w:val="20"/>
              </w:rPr>
              <w:br/>
              <w:t xml:space="preserve">pagine </w:t>
            </w:r>
            <w:r w:rsidR="002A7257" w:rsidRPr="002A7257">
              <w:rPr>
                <w:i/>
                <w:sz w:val="20"/>
              </w:rPr>
              <w:t>57</w:t>
            </w:r>
            <w:r w:rsidRPr="002A7257">
              <w:rPr>
                <w:i/>
                <w:sz w:val="20"/>
              </w:rPr>
              <w:t>-</w:t>
            </w:r>
            <w:r w:rsidR="002A7257" w:rsidRPr="002A7257">
              <w:rPr>
                <w:i/>
                <w:sz w:val="20"/>
              </w:rPr>
              <w:t>58</w:t>
            </w:r>
          </w:p>
        </w:tc>
      </w:tr>
      <w:tr w:rsidR="00CE6BC2" w:rsidRPr="00E722BD" w:rsidTr="00CE6BC2">
        <w:trPr>
          <w:trHeight w:val="658"/>
        </w:trPr>
        <w:tc>
          <w:tcPr>
            <w:tcW w:w="3402" w:type="dxa"/>
            <w:vMerge w:val="restart"/>
            <w:tcBorders>
              <w:top w:val="dashed" w:sz="4" w:space="0" w:color="auto"/>
              <w:bottom w:val="single" w:sz="4" w:space="0" w:color="auto"/>
            </w:tcBorders>
            <w:shd w:val="pct10" w:color="auto" w:fill="auto"/>
            <w:vAlign w:val="center"/>
          </w:tcPr>
          <w:p w:rsidR="00CE6BC2" w:rsidRPr="005A4B51" w:rsidRDefault="00CE6BC2" w:rsidP="00CE6BC2">
            <w:pPr>
              <w:spacing w:before="60" w:after="60"/>
              <w:jc w:val="left"/>
              <w:rPr>
                <w:rFonts w:cs="Arial"/>
                <w:b/>
                <w:sz w:val="20"/>
              </w:rPr>
            </w:pPr>
            <w:r>
              <w:rPr>
                <w:rFonts w:cs="Arial"/>
                <w:b/>
                <w:sz w:val="20"/>
              </w:rPr>
              <w:t>i</w:t>
            </w:r>
            <w:r w:rsidRPr="00CE6BC2">
              <w:rPr>
                <w:rFonts w:cs="Arial"/>
                <w:b/>
                <w:sz w:val="20"/>
              </w:rPr>
              <w:t>niziativa parlamentare generica del 22 settembre 2014 di Sergio Morisoli "</w:t>
            </w:r>
            <w:hyperlink r:id="rId72" w:history="1">
              <w:r w:rsidRPr="00CE6BC2">
                <w:rPr>
                  <w:rStyle w:val="Collegamentoipertestuale"/>
                  <w:rFonts w:cs="Arial"/>
                  <w:b/>
                  <w:sz w:val="20"/>
                </w:rPr>
                <w:t>Modifica degli ar</w:t>
              </w:r>
              <w:r w:rsidR="00916E93">
                <w:rPr>
                  <w:rStyle w:val="Collegamentoipertestuale"/>
                  <w:rFonts w:cs="Arial"/>
                  <w:b/>
                  <w:sz w:val="20"/>
                </w:rPr>
                <w:t>t</w:t>
              </w:r>
              <w:r w:rsidRPr="00CE6BC2">
                <w:rPr>
                  <w:rStyle w:val="Collegamentoipertestuale"/>
                  <w:rFonts w:cs="Arial"/>
                  <w:b/>
                  <w:sz w:val="20"/>
                </w:rPr>
                <w:t>t. 37, 42 e 85 della Costituzione cantonale (iniziativa popolare legislativa, referendum facoltativo e revisione parziale della Costituzione): più voce al popolo</w:t>
              </w:r>
            </w:hyperlink>
            <w:r w:rsidRPr="00CE6BC2">
              <w:rPr>
                <w:rFonts w:cs="Arial"/>
                <w:b/>
                <w:sz w:val="20"/>
              </w:rPr>
              <w:t>"</w:t>
            </w:r>
          </w:p>
        </w:tc>
        <w:tc>
          <w:tcPr>
            <w:tcW w:w="3016" w:type="dxa"/>
            <w:tcBorders>
              <w:top w:val="dashed" w:sz="4" w:space="0" w:color="auto"/>
              <w:bottom w:val="nil"/>
            </w:tcBorders>
            <w:vAlign w:val="center"/>
          </w:tcPr>
          <w:p w:rsidR="00CE6BC2" w:rsidRPr="00542CF2" w:rsidRDefault="00CE6BC2" w:rsidP="00CE6BC2">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CE6BC2" w:rsidRPr="00542CF2" w:rsidRDefault="00CE6BC2" w:rsidP="00CE6BC2">
            <w:pPr>
              <w:spacing w:before="60" w:after="60"/>
              <w:jc w:val="left"/>
              <w:rPr>
                <w:sz w:val="20"/>
              </w:rPr>
            </w:pPr>
            <w:r w:rsidRPr="004F6C84">
              <w:rPr>
                <w:sz w:val="20"/>
              </w:rPr>
              <w:t>da considerarsi</w:t>
            </w:r>
            <w:r>
              <w:rPr>
                <w:sz w:val="20"/>
              </w:rPr>
              <w:t xml:space="preserve"> </w:t>
            </w:r>
            <w:r w:rsidRPr="00CE6BC2">
              <w:rPr>
                <w:sz w:val="20"/>
                <w:highlight w:val="green"/>
              </w:rPr>
              <w:t>parzialmente accolta</w:t>
            </w:r>
            <w:r>
              <w:rPr>
                <w:sz w:val="20"/>
              </w:rPr>
              <w:t xml:space="preserve"> dalla maggioranza </w:t>
            </w:r>
            <w:r w:rsidRPr="005A4B51">
              <w:rPr>
                <w:sz w:val="20"/>
                <w:highlight w:val="red"/>
              </w:rPr>
              <w:t>respinta</w:t>
            </w:r>
            <w:r>
              <w:rPr>
                <w:sz w:val="20"/>
              </w:rPr>
              <w:t xml:space="preserve"> dalla minoranza</w:t>
            </w:r>
          </w:p>
        </w:tc>
      </w:tr>
      <w:tr w:rsidR="00CE6BC2" w:rsidRPr="0060034A" w:rsidTr="00CE6BC2">
        <w:trPr>
          <w:trHeight w:val="450"/>
        </w:trPr>
        <w:tc>
          <w:tcPr>
            <w:tcW w:w="3402" w:type="dxa"/>
            <w:vMerge/>
            <w:tcBorders>
              <w:top w:val="single" w:sz="4" w:space="0" w:color="auto"/>
              <w:bottom w:val="dashed" w:sz="4" w:space="0" w:color="auto"/>
            </w:tcBorders>
            <w:shd w:val="pct10" w:color="auto" w:fill="auto"/>
          </w:tcPr>
          <w:p w:rsidR="00CE6BC2" w:rsidRPr="0060034A" w:rsidRDefault="00CE6BC2" w:rsidP="00CE6BC2">
            <w:pPr>
              <w:spacing w:before="60" w:after="60"/>
              <w:rPr>
                <w:sz w:val="22"/>
                <w:szCs w:val="22"/>
              </w:rPr>
            </w:pPr>
          </w:p>
        </w:tc>
        <w:tc>
          <w:tcPr>
            <w:tcW w:w="3016" w:type="dxa"/>
            <w:tcBorders>
              <w:top w:val="nil"/>
              <w:bottom w:val="dashed" w:sz="4" w:space="0" w:color="auto"/>
            </w:tcBorders>
            <w:vAlign w:val="center"/>
          </w:tcPr>
          <w:p w:rsidR="00CE6BC2" w:rsidRPr="00542CF2" w:rsidRDefault="00CE6BC2" w:rsidP="00CE6BC2">
            <w:pPr>
              <w:spacing w:before="60" w:after="60"/>
              <w:jc w:val="right"/>
              <w:rPr>
                <w:i/>
                <w:sz w:val="22"/>
                <w:szCs w:val="22"/>
              </w:rPr>
            </w:pPr>
            <w:r w:rsidRPr="00542CF2">
              <w:rPr>
                <w:i/>
                <w:sz w:val="20"/>
              </w:rPr>
              <w:t>messaggio n. 7185,</w:t>
            </w:r>
            <w:r w:rsidRPr="00542CF2">
              <w:rPr>
                <w:i/>
                <w:sz w:val="20"/>
              </w:rPr>
              <w:br/>
              <w:t xml:space="preserve">pagine </w:t>
            </w:r>
            <w:r>
              <w:rPr>
                <w:i/>
                <w:sz w:val="20"/>
              </w:rPr>
              <w:t>72-73</w:t>
            </w:r>
          </w:p>
        </w:tc>
        <w:tc>
          <w:tcPr>
            <w:tcW w:w="3210" w:type="dxa"/>
            <w:tcBorders>
              <w:top w:val="nil"/>
              <w:bottom w:val="dashed" w:sz="4" w:space="0" w:color="auto"/>
            </w:tcBorders>
            <w:vAlign w:val="center"/>
          </w:tcPr>
          <w:p w:rsidR="00CE6BC2" w:rsidRPr="00542CF2" w:rsidRDefault="00CE6BC2" w:rsidP="002A7257">
            <w:pPr>
              <w:spacing w:before="60" w:after="60"/>
              <w:jc w:val="right"/>
              <w:rPr>
                <w:i/>
                <w:sz w:val="20"/>
              </w:rPr>
            </w:pPr>
            <w:r w:rsidRPr="002A7257">
              <w:rPr>
                <w:i/>
                <w:sz w:val="20"/>
              </w:rPr>
              <w:t>rapporto,</w:t>
            </w:r>
            <w:r w:rsidRPr="002A7257">
              <w:rPr>
                <w:i/>
                <w:sz w:val="20"/>
              </w:rPr>
              <w:br/>
              <w:t xml:space="preserve">pagine </w:t>
            </w:r>
            <w:r w:rsidR="002A7257" w:rsidRPr="002A7257">
              <w:rPr>
                <w:i/>
                <w:sz w:val="20"/>
              </w:rPr>
              <w:t>61</w:t>
            </w:r>
            <w:r w:rsidRPr="002A7257">
              <w:rPr>
                <w:i/>
                <w:sz w:val="20"/>
              </w:rPr>
              <w:t>-6</w:t>
            </w:r>
            <w:r w:rsidR="002A7257">
              <w:rPr>
                <w:i/>
                <w:sz w:val="20"/>
              </w:rPr>
              <w:t>4</w:t>
            </w:r>
          </w:p>
        </w:tc>
      </w:tr>
      <w:tr w:rsidR="00D71ACC" w:rsidRPr="00E722BD" w:rsidTr="007A10EE">
        <w:trPr>
          <w:trHeight w:val="658"/>
        </w:trPr>
        <w:tc>
          <w:tcPr>
            <w:tcW w:w="3402" w:type="dxa"/>
            <w:vMerge w:val="restart"/>
            <w:tcBorders>
              <w:top w:val="dashed" w:sz="4" w:space="0" w:color="auto"/>
              <w:bottom w:val="single" w:sz="4" w:space="0" w:color="auto"/>
            </w:tcBorders>
            <w:shd w:val="pct10" w:color="auto" w:fill="auto"/>
            <w:vAlign w:val="center"/>
          </w:tcPr>
          <w:p w:rsidR="00D71ACC" w:rsidRPr="005A4B51" w:rsidRDefault="00D71ACC" w:rsidP="007A10EE">
            <w:pPr>
              <w:spacing w:before="60" w:after="60"/>
              <w:jc w:val="left"/>
              <w:rPr>
                <w:rFonts w:cs="Arial"/>
                <w:b/>
                <w:sz w:val="20"/>
              </w:rPr>
            </w:pPr>
            <w:r>
              <w:rPr>
                <w:rFonts w:cs="Arial"/>
                <w:b/>
                <w:sz w:val="20"/>
              </w:rPr>
              <w:t>i</w:t>
            </w:r>
            <w:r w:rsidRPr="00D71ACC">
              <w:rPr>
                <w:rFonts w:cs="Arial"/>
                <w:b/>
                <w:sz w:val="20"/>
              </w:rPr>
              <w:t>niziativa parlamentare elaborata del 20 novembre 2017 di Matteo Pronzini "</w:t>
            </w:r>
            <w:hyperlink r:id="rId73" w:history="1">
              <w:r w:rsidRPr="00D71ACC">
                <w:rPr>
                  <w:rStyle w:val="Collegamentoipertestuale"/>
                  <w:rFonts w:cs="Arial"/>
                  <w:b/>
                  <w:sz w:val="20"/>
                </w:rPr>
                <w:t>Modifica dell'art. 121 LEDP: vietare la raccolta di firme per iniziative o referendum a pagamento</w:t>
              </w:r>
            </w:hyperlink>
            <w:r w:rsidRPr="00D71ACC">
              <w:rPr>
                <w:rFonts w:cs="Arial"/>
                <w:b/>
                <w:sz w:val="20"/>
              </w:rPr>
              <w:t>"</w:t>
            </w:r>
          </w:p>
        </w:tc>
        <w:tc>
          <w:tcPr>
            <w:tcW w:w="3016" w:type="dxa"/>
            <w:tcBorders>
              <w:top w:val="dashed" w:sz="4" w:space="0" w:color="auto"/>
              <w:bottom w:val="nil"/>
            </w:tcBorders>
            <w:vAlign w:val="center"/>
          </w:tcPr>
          <w:p w:rsidR="00D71ACC" w:rsidRPr="00542CF2" w:rsidRDefault="00D71ACC" w:rsidP="007A10EE">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D71ACC" w:rsidRPr="00542CF2" w:rsidRDefault="00D71ACC" w:rsidP="00D71ACC">
            <w:pPr>
              <w:spacing w:before="60" w:after="60"/>
              <w:jc w:val="left"/>
              <w:rPr>
                <w:sz w:val="20"/>
              </w:rPr>
            </w:pPr>
            <w:r w:rsidRPr="004F6C84">
              <w:rPr>
                <w:sz w:val="20"/>
              </w:rPr>
              <w:t>da considerarsi</w:t>
            </w:r>
            <w:r>
              <w:rPr>
                <w:sz w:val="20"/>
              </w:rPr>
              <w:t xml:space="preserve"> </w:t>
            </w:r>
            <w:r w:rsidRPr="005A4B51">
              <w:rPr>
                <w:sz w:val="20"/>
                <w:highlight w:val="red"/>
              </w:rPr>
              <w:t>respinta</w:t>
            </w:r>
            <w:r>
              <w:rPr>
                <w:sz w:val="20"/>
              </w:rPr>
              <w:t xml:space="preserve"> all'unanimità</w:t>
            </w:r>
          </w:p>
        </w:tc>
      </w:tr>
      <w:tr w:rsidR="00D71ACC" w:rsidRPr="0060034A" w:rsidTr="00AF5217">
        <w:trPr>
          <w:trHeight w:val="450"/>
        </w:trPr>
        <w:tc>
          <w:tcPr>
            <w:tcW w:w="3402" w:type="dxa"/>
            <w:vMerge/>
            <w:tcBorders>
              <w:top w:val="single" w:sz="4" w:space="0" w:color="auto"/>
              <w:bottom w:val="dashed" w:sz="4" w:space="0" w:color="auto"/>
            </w:tcBorders>
            <w:shd w:val="pct10" w:color="auto" w:fill="auto"/>
          </w:tcPr>
          <w:p w:rsidR="00D71ACC" w:rsidRPr="0060034A" w:rsidRDefault="00D71ACC" w:rsidP="007A10EE">
            <w:pPr>
              <w:spacing w:before="60" w:after="60"/>
              <w:rPr>
                <w:sz w:val="22"/>
                <w:szCs w:val="22"/>
              </w:rPr>
            </w:pPr>
          </w:p>
        </w:tc>
        <w:tc>
          <w:tcPr>
            <w:tcW w:w="3016" w:type="dxa"/>
            <w:tcBorders>
              <w:top w:val="nil"/>
              <w:bottom w:val="dashed" w:sz="4" w:space="0" w:color="auto"/>
            </w:tcBorders>
            <w:vAlign w:val="center"/>
          </w:tcPr>
          <w:p w:rsidR="00D71ACC" w:rsidRPr="00542CF2" w:rsidRDefault="00D71ACC" w:rsidP="00D71ACC">
            <w:pPr>
              <w:spacing w:before="60" w:after="60"/>
              <w:jc w:val="right"/>
              <w:rPr>
                <w:i/>
                <w:sz w:val="22"/>
                <w:szCs w:val="22"/>
              </w:rPr>
            </w:pPr>
            <w:r>
              <w:rPr>
                <w:i/>
                <w:sz w:val="20"/>
              </w:rPr>
              <w:t xml:space="preserve">messaggio n. </w:t>
            </w:r>
            <w:hyperlink r:id="rId74" w:history="1">
              <w:r w:rsidRPr="00D71ACC">
                <w:rPr>
                  <w:rStyle w:val="Collegamentoipertestuale"/>
                  <w:i/>
                  <w:sz w:val="20"/>
                </w:rPr>
                <w:t>7486</w:t>
              </w:r>
            </w:hyperlink>
          </w:p>
        </w:tc>
        <w:tc>
          <w:tcPr>
            <w:tcW w:w="3210" w:type="dxa"/>
            <w:tcBorders>
              <w:top w:val="nil"/>
              <w:bottom w:val="dashed" w:sz="4" w:space="0" w:color="auto"/>
            </w:tcBorders>
            <w:vAlign w:val="center"/>
          </w:tcPr>
          <w:p w:rsidR="00D71ACC" w:rsidRPr="00542CF2" w:rsidRDefault="00D71ACC" w:rsidP="002A7257">
            <w:pPr>
              <w:spacing w:before="60" w:after="60"/>
              <w:jc w:val="right"/>
              <w:rPr>
                <w:i/>
                <w:sz w:val="20"/>
              </w:rPr>
            </w:pPr>
            <w:r w:rsidRPr="002A7257">
              <w:rPr>
                <w:i/>
                <w:sz w:val="20"/>
              </w:rPr>
              <w:t>rapporto,</w:t>
            </w:r>
            <w:r w:rsidRPr="002A7257">
              <w:rPr>
                <w:i/>
                <w:sz w:val="20"/>
              </w:rPr>
              <w:br/>
              <w:t>pagine 6</w:t>
            </w:r>
            <w:r w:rsidR="002A7257" w:rsidRPr="002A7257">
              <w:rPr>
                <w:i/>
                <w:sz w:val="20"/>
              </w:rPr>
              <w:t>4</w:t>
            </w:r>
            <w:r w:rsidRPr="002A7257">
              <w:rPr>
                <w:i/>
                <w:sz w:val="20"/>
              </w:rPr>
              <w:t>-6</w:t>
            </w:r>
            <w:r w:rsidR="002A7257" w:rsidRPr="002A7257">
              <w:rPr>
                <w:i/>
                <w:sz w:val="20"/>
              </w:rPr>
              <w:t>5</w:t>
            </w:r>
          </w:p>
        </w:tc>
      </w:tr>
      <w:tr w:rsidR="00D71ACC" w:rsidRPr="00E722BD" w:rsidTr="00AF5217">
        <w:trPr>
          <w:trHeight w:val="658"/>
        </w:trPr>
        <w:tc>
          <w:tcPr>
            <w:tcW w:w="3402" w:type="dxa"/>
            <w:vMerge w:val="restart"/>
            <w:tcBorders>
              <w:top w:val="dashed" w:sz="4" w:space="0" w:color="auto"/>
              <w:bottom w:val="single" w:sz="4" w:space="0" w:color="auto"/>
            </w:tcBorders>
            <w:shd w:val="pct10" w:color="auto" w:fill="auto"/>
            <w:vAlign w:val="center"/>
          </w:tcPr>
          <w:p w:rsidR="00D71ACC" w:rsidRPr="005A4B51" w:rsidRDefault="00D71ACC" w:rsidP="007A10EE">
            <w:pPr>
              <w:spacing w:before="60" w:after="60"/>
              <w:jc w:val="left"/>
              <w:rPr>
                <w:rFonts w:cs="Arial"/>
                <w:b/>
                <w:sz w:val="20"/>
              </w:rPr>
            </w:pPr>
            <w:r>
              <w:rPr>
                <w:rFonts w:cs="Arial"/>
                <w:b/>
                <w:sz w:val="20"/>
              </w:rPr>
              <w:t>i</w:t>
            </w:r>
            <w:r w:rsidRPr="00D71ACC">
              <w:rPr>
                <w:rFonts w:cs="Arial"/>
                <w:b/>
                <w:sz w:val="20"/>
              </w:rPr>
              <w:t>niziativa parlamentare elaborata del 23 settembre 2015 di Raoul Ghisletta e cofirmatari "</w:t>
            </w:r>
            <w:hyperlink r:id="rId75" w:history="1">
              <w:r w:rsidRPr="00D71ACC">
                <w:rPr>
                  <w:rStyle w:val="Collegamentoipertestuale"/>
                  <w:rFonts w:cs="Arial"/>
                  <w:b/>
                  <w:sz w:val="20"/>
                </w:rPr>
                <w:t>Procedure di ricorso in materia elettorale celeri e gratuite!</w:t>
              </w:r>
            </w:hyperlink>
            <w:r w:rsidRPr="00D71ACC">
              <w:rPr>
                <w:rFonts w:cs="Arial"/>
                <w:b/>
                <w:sz w:val="20"/>
              </w:rPr>
              <w:t>"</w:t>
            </w:r>
          </w:p>
        </w:tc>
        <w:tc>
          <w:tcPr>
            <w:tcW w:w="3016" w:type="dxa"/>
            <w:tcBorders>
              <w:top w:val="dashed" w:sz="4" w:space="0" w:color="auto"/>
              <w:bottom w:val="nil"/>
            </w:tcBorders>
            <w:vAlign w:val="center"/>
          </w:tcPr>
          <w:p w:rsidR="00D71ACC" w:rsidRPr="00542CF2" w:rsidRDefault="00D71ACC" w:rsidP="007A10EE">
            <w:pPr>
              <w:spacing w:before="60" w:after="60"/>
              <w:jc w:val="left"/>
              <w:rPr>
                <w:sz w:val="20"/>
              </w:rPr>
            </w:pPr>
            <w:r>
              <w:rPr>
                <w:sz w:val="20"/>
              </w:rPr>
              <w:t xml:space="preserve">da ritenersi </w:t>
            </w:r>
            <w:r w:rsidRPr="004F6C84">
              <w:rPr>
                <w:sz w:val="20"/>
                <w:highlight w:val="red"/>
              </w:rPr>
              <w:t>respinta</w:t>
            </w:r>
          </w:p>
        </w:tc>
        <w:tc>
          <w:tcPr>
            <w:tcW w:w="3210" w:type="dxa"/>
            <w:tcBorders>
              <w:top w:val="dashed" w:sz="4" w:space="0" w:color="auto"/>
              <w:bottom w:val="nil"/>
            </w:tcBorders>
            <w:vAlign w:val="center"/>
          </w:tcPr>
          <w:p w:rsidR="00D71ACC" w:rsidRPr="00542CF2" w:rsidRDefault="00D71ACC" w:rsidP="007A10EE">
            <w:pPr>
              <w:spacing w:before="60" w:after="60"/>
              <w:jc w:val="left"/>
              <w:rPr>
                <w:sz w:val="20"/>
              </w:rPr>
            </w:pPr>
            <w:r w:rsidRPr="004F6C84">
              <w:rPr>
                <w:sz w:val="20"/>
              </w:rPr>
              <w:t>da considerarsi</w:t>
            </w:r>
            <w:r>
              <w:rPr>
                <w:sz w:val="20"/>
              </w:rPr>
              <w:t xml:space="preserve"> </w:t>
            </w:r>
            <w:r w:rsidRPr="005A4B51">
              <w:rPr>
                <w:sz w:val="20"/>
                <w:highlight w:val="red"/>
              </w:rPr>
              <w:t>respinta</w:t>
            </w:r>
            <w:r>
              <w:rPr>
                <w:sz w:val="20"/>
              </w:rPr>
              <w:t xml:space="preserve"> all'unanimità</w:t>
            </w:r>
          </w:p>
        </w:tc>
      </w:tr>
      <w:tr w:rsidR="00D71ACC" w:rsidRPr="0060034A" w:rsidTr="00AF5217">
        <w:trPr>
          <w:trHeight w:val="450"/>
        </w:trPr>
        <w:tc>
          <w:tcPr>
            <w:tcW w:w="3402" w:type="dxa"/>
            <w:vMerge/>
            <w:tcBorders>
              <w:top w:val="single" w:sz="4" w:space="0" w:color="auto"/>
              <w:bottom w:val="single" w:sz="4" w:space="0" w:color="auto"/>
            </w:tcBorders>
            <w:shd w:val="pct10" w:color="auto" w:fill="auto"/>
          </w:tcPr>
          <w:p w:rsidR="00D71ACC" w:rsidRPr="0060034A" w:rsidRDefault="00D71ACC" w:rsidP="007A10EE">
            <w:pPr>
              <w:spacing w:before="60" w:after="60"/>
              <w:rPr>
                <w:sz w:val="22"/>
                <w:szCs w:val="22"/>
              </w:rPr>
            </w:pPr>
          </w:p>
        </w:tc>
        <w:tc>
          <w:tcPr>
            <w:tcW w:w="3016" w:type="dxa"/>
            <w:tcBorders>
              <w:top w:val="nil"/>
              <w:bottom w:val="single" w:sz="4" w:space="0" w:color="auto"/>
            </w:tcBorders>
            <w:vAlign w:val="center"/>
          </w:tcPr>
          <w:p w:rsidR="00D71ACC" w:rsidRPr="00542CF2" w:rsidRDefault="00D71ACC" w:rsidP="00D71ACC">
            <w:pPr>
              <w:spacing w:before="60" w:after="60"/>
              <w:jc w:val="right"/>
              <w:rPr>
                <w:i/>
                <w:sz w:val="22"/>
                <w:szCs w:val="22"/>
              </w:rPr>
            </w:pPr>
            <w:r>
              <w:rPr>
                <w:i/>
                <w:sz w:val="20"/>
              </w:rPr>
              <w:t>messaggio n. 7185,</w:t>
            </w:r>
            <w:r>
              <w:rPr>
                <w:i/>
                <w:sz w:val="20"/>
              </w:rPr>
              <w:br/>
              <w:t>pagina</w:t>
            </w:r>
            <w:r w:rsidRPr="00542CF2">
              <w:rPr>
                <w:i/>
                <w:sz w:val="20"/>
              </w:rPr>
              <w:t xml:space="preserve"> </w:t>
            </w:r>
            <w:r>
              <w:rPr>
                <w:i/>
                <w:sz w:val="20"/>
              </w:rPr>
              <w:t>76</w:t>
            </w:r>
          </w:p>
        </w:tc>
        <w:tc>
          <w:tcPr>
            <w:tcW w:w="3210" w:type="dxa"/>
            <w:tcBorders>
              <w:top w:val="nil"/>
              <w:bottom w:val="single" w:sz="4" w:space="0" w:color="auto"/>
            </w:tcBorders>
            <w:vAlign w:val="center"/>
          </w:tcPr>
          <w:p w:rsidR="00D71ACC" w:rsidRPr="00542CF2" w:rsidRDefault="00D71ACC" w:rsidP="002A7257">
            <w:pPr>
              <w:spacing w:before="60" w:after="60"/>
              <w:jc w:val="right"/>
              <w:rPr>
                <w:i/>
                <w:sz w:val="20"/>
              </w:rPr>
            </w:pPr>
            <w:r w:rsidRPr="002A7257">
              <w:rPr>
                <w:i/>
                <w:sz w:val="20"/>
              </w:rPr>
              <w:t>rapporto,</w:t>
            </w:r>
            <w:r w:rsidRPr="002A7257">
              <w:rPr>
                <w:i/>
                <w:sz w:val="20"/>
              </w:rPr>
              <w:br/>
              <w:t>pagine 7</w:t>
            </w:r>
            <w:r w:rsidR="002A7257" w:rsidRPr="002A7257">
              <w:rPr>
                <w:i/>
                <w:sz w:val="20"/>
              </w:rPr>
              <w:t>0</w:t>
            </w:r>
            <w:r w:rsidRPr="002A7257">
              <w:rPr>
                <w:i/>
                <w:sz w:val="20"/>
              </w:rPr>
              <w:t>-7</w:t>
            </w:r>
            <w:r w:rsidR="002A7257" w:rsidRPr="002A7257">
              <w:rPr>
                <w:i/>
                <w:sz w:val="20"/>
              </w:rPr>
              <w:t>2</w:t>
            </w:r>
          </w:p>
        </w:tc>
      </w:tr>
    </w:tbl>
    <w:p w:rsidR="00D71ACC" w:rsidRPr="00E722BD" w:rsidRDefault="00D71ACC" w:rsidP="00D71ACC">
      <w:pPr>
        <w:tabs>
          <w:tab w:val="left" w:pos="567"/>
        </w:tabs>
        <w:spacing w:line="360" w:lineRule="auto"/>
        <w:rPr>
          <w:szCs w:val="24"/>
          <w:highlight w:val="green"/>
          <w:u w:val="single"/>
        </w:rPr>
      </w:pPr>
    </w:p>
    <w:p w:rsidR="00D71ACC" w:rsidRPr="006F3120" w:rsidRDefault="00D71ACC" w:rsidP="006F3120">
      <w:pPr>
        <w:pStyle w:val="Titolo2"/>
        <w:tabs>
          <w:tab w:val="left" w:pos="567"/>
        </w:tabs>
        <w:spacing w:before="0" w:after="120"/>
        <w:ind w:left="567" w:hanging="567"/>
        <w:rPr>
          <w:rFonts w:ascii="Arial" w:hAnsi="Arial" w:cs="Arial"/>
          <w:color w:val="auto"/>
          <w:sz w:val="24"/>
          <w:szCs w:val="24"/>
        </w:rPr>
      </w:pPr>
      <w:bookmarkStart w:id="225" w:name="_Toc527974635"/>
      <w:r>
        <w:rPr>
          <w:rFonts w:ascii="Arial" w:hAnsi="Arial" w:cs="Arial"/>
          <w:color w:val="auto"/>
          <w:sz w:val="24"/>
          <w:szCs w:val="24"/>
        </w:rPr>
        <w:t>b</w:t>
      </w:r>
      <w:r w:rsidRPr="00F766FB">
        <w:rPr>
          <w:rFonts w:ascii="Arial" w:hAnsi="Arial" w:cs="Arial"/>
          <w:color w:val="auto"/>
          <w:sz w:val="24"/>
          <w:szCs w:val="24"/>
        </w:rPr>
        <w:t>.</w:t>
      </w:r>
      <w:r w:rsidRPr="00F766FB">
        <w:rPr>
          <w:rFonts w:ascii="Arial" w:hAnsi="Arial" w:cs="Arial"/>
          <w:color w:val="auto"/>
          <w:sz w:val="24"/>
          <w:szCs w:val="24"/>
        </w:rPr>
        <w:tab/>
        <w:t xml:space="preserve">Atti parlamentari </w:t>
      </w:r>
      <w:r>
        <w:rPr>
          <w:rFonts w:ascii="Arial" w:hAnsi="Arial" w:cs="Arial"/>
          <w:color w:val="auto"/>
          <w:sz w:val="24"/>
          <w:szCs w:val="24"/>
        </w:rPr>
        <w:t>concernenti la LEDP trattati in sede separata</w:t>
      </w:r>
      <w:bookmarkEnd w:id="225"/>
    </w:p>
    <w:p w:rsidR="00D71ACC" w:rsidRDefault="00D71ACC" w:rsidP="00D71ACC">
      <w:pPr>
        <w:spacing w:before="120"/>
      </w:pPr>
      <w:r>
        <w:t>Per i motivi esposti al punto 2 c del presente rapporto, i seguenti atti parlamentari</w:t>
      </w:r>
      <w:r w:rsidR="008135D4">
        <w:t xml:space="preserve"> – sui quali il Consiglio di Stato ha già preso posizione –</w:t>
      </w:r>
      <w:r>
        <w:t xml:space="preserve"> saranno trattati dalla Commissione in sede separata:</w:t>
      </w:r>
    </w:p>
    <w:p w:rsidR="00D71ACC" w:rsidRDefault="00D71ACC" w:rsidP="001D59DB">
      <w:pPr>
        <w:tabs>
          <w:tab w:val="left" w:pos="426"/>
        </w:tabs>
        <w:spacing w:before="120"/>
        <w:ind w:left="425" w:hanging="425"/>
      </w:pPr>
      <w:r w:rsidRPr="00D71ACC">
        <w:rPr>
          <w:rFonts w:cs="Arial"/>
          <w:sz w:val="20"/>
        </w:rPr>
        <w:t>●</w:t>
      </w:r>
      <w:r>
        <w:tab/>
        <w:t>iniziativa parlamentare generica del 13 marzo 2017 di Lara Filippini e cofirmatari "</w:t>
      </w:r>
      <w:hyperlink r:id="rId76" w:history="1">
        <w:r w:rsidRPr="00D71ACC">
          <w:rPr>
            <w:rStyle w:val="Collegamentoipertestuale"/>
          </w:rPr>
          <w:t>Procedure di ricorso elettorali affidabili, semplici, chiare e veloci!</w:t>
        </w:r>
      </w:hyperlink>
      <w:r>
        <w:t>"</w:t>
      </w:r>
      <w:r w:rsidR="005C79E8">
        <w:t xml:space="preserve"> e iniziativa </w:t>
      </w:r>
      <w:r w:rsidR="005C79E8">
        <w:lastRenderedPageBreak/>
        <w:t>parlamentare elaborata del 9 aprile 2018 di Lara Filippini e cofirmatari "</w:t>
      </w:r>
      <w:hyperlink r:id="rId77" w:history="1">
        <w:r w:rsidR="005C79E8" w:rsidRPr="006535BF">
          <w:rPr>
            <w:rStyle w:val="Collegamentoipertestuale"/>
          </w:rPr>
          <w:t>Modifica della LEDP: per procedure di ricorso elettorali chiare una volta per tutte!</w:t>
        </w:r>
      </w:hyperlink>
      <w:r w:rsidR="005C79E8">
        <w:t>"</w:t>
      </w:r>
      <w:r w:rsidR="00FA1BBC">
        <w:rPr>
          <w:rStyle w:val="Rimandonotaapidipagina"/>
        </w:rPr>
        <w:footnoteReference w:id="14"/>
      </w:r>
      <w:r w:rsidR="006535BF">
        <w:t>;</w:t>
      </w:r>
    </w:p>
    <w:p w:rsidR="0021100B" w:rsidRDefault="006535BF" w:rsidP="001D59DB">
      <w:pPr>
        <w:tabs>
          <w:tab w:val="left" w:pos="426"/>
        </w:tabs>
        <w:spacing w:before="120"/>
        <w:ind w:left="425" w:hanging="425"/>
      </w:pPr>
      <w:r w:rsidRPr="00D71ACC">
        <w:rPr>
          <w:rFonts w:cs="Arial"/>
          <w:sz w:val="20"/>
        </w:rPr>
        <w:t>●</w:t>
      </w:r>
      <w:r>
        <w:rPr>
          <w:rFonts w:cs="Arial"/>
          <w:sz w:val="20"/>
        </w:rPr>
        <w:tab/>
      </w:r>
      <w:r>
        <w:t xml:space="preserve">iniziativa parlamentare </w:t>
      </w:r>
      <w:r w:rsidR="0021100B">
        <w:t xml:space="preserve">generica del 17 ottobre </w:t>
      </w:r>
      <w:r>
        <w:t>201</w:t>
      </w:r>
      <w:r w:rsidR="0021100B">
        <w:t>7</w:t>
      </w:r>
      <w:r>
        <w:t xml:space="preserve"> di </w:t>
      </w:r>
      <w:r w:rsidR="0021100B">
        <w:t xml:space="preserve">Luigina La Mantia </w:t>
      </w:r>
      <w:r>
        <w:t>e cofirmatari "</w:t>
      </w:r>
      <w:hyperlink r:id="rId78" w:history="1">
        <w:r w:rsidR="0021100B" w:rsidRPr="0021100B">
          <w:rPr>
            <w:rStyle w:val="Collegamentoipertestuale"/>
          </w:rPr>
          <w:t>Modifica della LEDP: creare una chiara base legale che regoli il secondo conteggio delle schede di voto</w:t>
        </w:r>
      </w:hyperlink>
      <w:r>
        <w:t>"</w:t>
      </w:r>
      <w:r w:rsidR="00EB4882">
        <w:rPr>
          <w:rStyle w:val="Rimandonotaapidipagina"/>
        </w:rPr>
        <w:footnoteReference w:id="15"/>
      </w:r>
      <w:r w:rsidR="00A87267">
        <w:t>.</w:t>
      </w:r>
    </w:p>
    <w:p w:rsidR="006D4E42" w:rsidRPr="00CF5C1A" w:rsidRDefault="006D4E42" w:rsidP="00CF5C1A"/>
    <w:p w:rsidR="00CF5C1A" w:rsidRPr="00CF5C1A" w:rsidRDefault="00CF5C1A" w:rsidP="00CF5C1A"/>
    <w:p w:rsidR="00CF5C1A" w:rsidRPr="00CF5C1A" w:rsidRDefault="00CF5C1A" w:rsidP="00CF5C1A"/>
    <w:p w:rsidR="00540BBD" w:rsidRPr="008C334D" w:rsidRDefault="00CF5C1A" w:rsidP="00540BBD">
      <w:pPr>
        <w:pStyle w:val="Titolo1"/>
        <w:tabs>
          <w:tab w:val="left" w:pos="567"/>
        </w:tabs>
        <w:spacing w:before="0"/>
        <w:rPr>
          <w:rFonts w:ascii="Arial" w:hAnsi="Arial" w:cs="Arial"/>
          <w:color w:val="auto"/>
          <w:sz w:val="24"/>
          <w:szCs w:val="24"/>
        </w:rPr>
      </w:pPr>
      <w:bookmarkStart w:id="226" w:name="_Toc527974636"/>
      <w:r>
        <w:rPr>
          <w:rFonts w:ascii="Arial" w:hAnsi="Arial" w:cs="Arial"/>
          <w:color w:val="auto"/>
          <w:sz w:val="24"/>
          <w:szCs w:val="24"/>
        </w:rPr>
        <w:t>5.</w:t>
      </w:r>
      <w:r>
        <w:rPr>
          <w:rFonts w:ascii="Arial" w:hAnsi="Arial" w:cs="Arial"/>
          <w:color w:val="auto"/>
          <w:sz w:val="24"/>
          <w:szCs w:val="24"/>
        </w:rPr>
        <w:tab/>
      </w:r>
      <w:r w:rsidR="00540BBD">
        <w:rPr>
          <w:rFonts w:ascii="Arial" w:hAnsi="Arial" w:cs="Arial"/>
          <w:color w:val="auto"/>
          <w:sz w:val="24"/>
          <w:szCs w:val="24"/>
        </w:rPr>
        <w:t>CONCLUSIONI</w:t>
      </w:r>
      <w:bookmarkEnd w:id="226"/>
    </w:p>
    <w:p w:rsidR="00166F28" w:rsidRPr="0068241E" w:rsidRDefault="00A87267" w:rsidP="00540BBD">
      <w:pPr>
        <w:spacing w:before="120"/>
      </w:pPr>
      <w:r w:rsidRPr="004678FD">
        <w:t xml:space="preserve">La Commissione speciale Costituzione e diritti politici, </w:t>
      </w:r>
      <w:r w:rsidR="00166F28" w:rsidRPr="004678FD">
        <w:t xml:space="preserve">in </w:t>
      </w:r>
      <w:r w:rsidRPr="004678FD">
        <w:t>considera</w:t>
      </w:r>
      <w:r w:rsidR="00166F28" w:rsidRPr="004678FD">
        <w:t>zione di</w:t>
      </w:r>
      <w:r w:rsidRPr="004678FD">
        <w:t xml:space="preserve"> quanto sopraesposto, invita il Gran Consiglio a </w:t>
      </w:r>
      <w:r w:rsidRPr="004678FD">
        <w:rPr>
          <w:u w:val="single"/>
        </w:rPr>
        <w:t>entra</w:t>
      </w:r>
      <w:r w:rsidR="00166F28" w:rsidRPr="004678FD">
        <w:rPr>
          <w:u w:val="single"/>
        </w:rPr>
        <w:t>re</w:t>
      </w:r>
      <w:r w:rsidRPr="004678FD">
        <w:rPr>
          <w:u w:val="single"/>
        </w:rPr>
        <w:t xml:space="preserve"> in materia </w:t>
      </w:r>
      <w:r w:rsidR="003F0384" w:rsidRPr="004678FD">
        <w:rPr>
          <w:u w:val="single"/>
        </w:rPr>
        <w:t>sul messaggio n. 7185 conc</w:t>
      </w:r>
      <w:r w:rsidR="00AC5282" w:rsidRPr="004678FD">
        <w:rPr>
          <w:u w:val="single"/>
        </w:rPr>
        <w:t>ernente la revisione della LEDP</w:t>
      </w:r>
      <w:r w:rsidR="00AC5282" w:rsidRPr="004678FD">
        <w:t>; s</w:t>
      </w:r>
      <w:r w:rsidR="00166F28" w:rsidRPr="004678FD">
        <w:t xml:space="preserve">aranno poi le </w:t>
      </w:r>
      <w:r w:rsidR="00115937" w:rsidRPr="004678FD">
        <w:t>votazioni sui vari</w:t>
      </w:r>
      <w:r w:rsidR="00166F28" w:rsidRPr="004678FD">
        <w:t xml:space="preserve"> emendamenti che verranno presentati </w:t>
      </w:r>
      <w:r w:rsidR="00AC5282" w:rsidRPr="004678FD">
        <w:t xml:space="preserve">– e ci si immagina che saranno numerosi – </w:t>
      </w:r>
      <w:r w:rsidR="00166F28" w:rsidRPr="004678FD">
        <w:t xml:space="preserve">a determinare </w:t>
      </w:r>
      <w:r w:rsidR="00115937" w:rsidRPr="004678FD">
        <w:t xml:space="preserve">il disegno di </w:t>
      </w:r>
      <w:r w:rsidR="0068241E" w:rsidRPr="0068241E">
        <w:rPr>
          <w:bCs/>
          <w:iCs/>
        </w:rPr>
        <w:t>nuova LEDP che regolerà l'esercizio dei diritti politici nei prossimi anni nel Canton Ticino</w:t>
      </w:r>
      <w:r w:rsidR="0068241E">
        <w:rPr>
          <w:bCs/>
          <w:iCs/>
        </w:rPr>
        <w:t>.</w:t>
      </w:r>
    </w:p>
    <w:p w:rsidR="001D59DB" w:rsidRPr="004678FD" w:rsidRDefault="001D59DB" w:rsidP="001D59DB"/>
    <w:p w:rsidR="00115937" w:rsidRPr="008702E1" w:rsidRDefault="00AC5282" w:rsidP="001D59DB">
      <w:pPr>
        <w:rPr>
          <w:u w:val="single"/>
        </w:rPr>
      </w:pPr>
      <w:r w:rsidRPr="004678FD">
        <w:rPr>
          <w:u w:val="single"/>
        </w:rPr>
        <w:t xml:space="preserve">Da ultimo, </w:t>
      </w:r>
      <w:r w:rsidR="00F172FC" w:rsidRPr="004678FD">
        <w:rPr>
          <w:u w:val="single"/>
        </w:rPr>
        <w:t>occorre segnalare che</w:t>
      </w:r>
      <w:r w:rsidR="00AF5217" w:rsidRPr="004678FD">
        <w:rPr>
          <w:u w:val="single"/>
        </w:rPr>
        <w:t>, ai sensi dell'art. 141 LGC, il disegno di legge che uscirà dalla discussione plenaria verrà verificato</w:t>
      </w:r>
      <w:r w:rsidR="00F776CA" w:rsidRPr="004678FD">
        <w:rPr>
          <w:u w:val="single"/>
        </w:rPr>
        <w:t xml:space="preserve"> – e si tratta di una prima esperienza in tal senso, giustificata dalla natura e dalla situazione dell'oggetto –</w:t>
      </w:r>
      <w:r w:rsidR="00F172FC" w:rsidRPr="004678FD">
        <w:rPr>
          <w:u w:val="single"/>
        </w:rPr>
        <w:t xml:space="preserve"> </w:t>
      </w:r>
      <w:r w:rsidR="001D0392" w:rsidRPr="004678FD">
        <w:rPr>
          <w:u w:val="single"/>
        </w:rPr>
        <w:t xml:space="preserve">da una </w:t>
      </w:r>
      <w:r w:rsidR="00F172FC" w:rsidRPr="004678FD">
        <w:rPr>
          <w:b/>
          <w:u w:val="single"/>
        </w:rPr>
        <w:t>Commissione di redazione</w:t>
      </w:r>
      <w:r w:rsidR="001D0392" w:rsidRPr="004678FD">
        <w:rPr>
          <w:u w:val="single"/>
        </w:rPr>
        <w:t xml:space="preserve"> ad hoc</w:t>
      </w:r>
      <w:r w:rsidR="00F776CA" w:rsidRPr="004678FD">
        <w:rPr>
          <w:u w:val="single"/>
        </w:rPr>
        <w:t>,</w:t>
      </w:r>
      <w:r w:rsidR="001D0392" w:rsidRPr="004678FD">
        <w:rPr>
          <w:u w:val="single"/>
        </w:rPr>
        <w:t xml:space="preserve"> composta dai correlatori e da almeno 2 deputati nonché da tecnici designati dal Consiglio di Stato e dall'Ufficio presidenziale del Gran Consiglio</w:t>
      </w:r>
      <w:r w:rsidR="00F776CA" w:rsidRPr="004678FD">
        <w:rPr>
          <w:u w:val="single"/>
        </w:rPr>
        <w:t>,</w:t>
      </w:r>
      <w:r w:rsidR="001D0392" w:rsidRPr="004678FD">
        <w:rPr>
          <w:u w:val="single"/>
        </w:rPr>
        <w:t xml:space="preserve"> al fine di verificare l'uniformit</w:t>
      </w:r>
      <w:r w:rsidR="00F776CA" w:rsidRPr="004678FD">
        <w:rPr>
          <w:u w:val="single"/>
        </w:rPr>
        <w:t xml:space="preserve">à e la congruità dello stesso. La Commissione di redazione, lo si ricorda, può solo provvedere, come specificato all'art. 141 cpv. 3 LGC, </w:t>
      </w:r>
      <w:r w:rsidR="00F776CA" w:rsidRPr="004678FD">
        <w:rPr>
          <w:rFonts w:cs="Arial"/>
          <w:u w:val="single"/>
        </w:rPr>
        <w:t>«</w:t>
      </w:r>
      <w:r w:rsidR="00F776CA" w:rsidRPr="004678FD">
        <w:rPr>
          <w:i/>
          <w:u w:val="single"/>
        </w:rPr>
        <w:t>a modifiche di pura forma o a rettifiche di errori redazionali, lasciando immutata la sostanza delle deliberazioni del Gran Consiglio</w:t>
      </w:r>
      <w:r w:rsidR="00F776CA" w:rsidRPr="004678FD">
        <w:rPr>
          <w:rFonts w:cs="Arial"/>
          <w:u w:val="single"/>
        </w:rPr>
        <w:t>»</w:t>
      </w:r>
      <w:r w:rsidR="00F776CA" w:rsidRPr="004678FD">
        <w:rPr>
          <w:u w:val="single"/>
        </w:rPr>
        <w:t xml:space="preserve">. Dato che tale Commissione interviene una </w:t>
      </w:r>
      <w:r w:rsidR="00F776CA" w:rsidRPr="004678FD">
        <w:rPr>
          <w:rFonts w:cs="Arial"/>
          <w:u w:val="single"/>
        </w:rPr>
        <w:t>«</w:t>
      </w:r>
      <w:r w:rsidR="00F776CA" w:rsidRPr="004678FD">
        <w:rPr>
          <w:i/>
          <w:u w:val="single"/>
        </w:rPr>
        <w:t>volta chiusa la discussione sul complesso e prima della votazione finale</w:t>
      </w:r>
      <w:r w:rsidR="00F776CA" w:rsidRPr="004678FD">
        <w:rPr>
          <w:rFonts w:cs="Arial"/>
          <w:u w:val="single"/>
        </w:rPr>
        <w:t>»</w:t>
      </w:r>
      <w:r w:rsidR="00F776CA" w:rsidRPr="004678FD">
        <w:rPr>
          <w:u w:val="single"/>
        </w:rPr>
        <w:t xml:space="preserve">, è molto verosimile – per non dire sicuro – che la votazione finale sul complesso avverrà, considerata la complessità della situazione intrinseca all'oggetto, nella seduta successiva a quella in cui è prevista la discussione </w:t>
      </w:r>
      <w:r w:rsidR="008702E1" w:rsidRPr="004678FD">
        <w:rPr>
          <w:u w:val="single"/>
        </w:rPr>
        <w:t>di merito</w:t>
      </w:r>
      <w:r w:rsidR="008702E1" w:rsidRPr="004678FD">
        <w:t>.</w:t>
      </w:r>
    </w:p>
    <w:p w:rsidR="008702E1" w:rsidRDefault="008702E1" w:rsidP="006F3120"/>
    <w:p w:rsidR="00540BBD" w:rsidRDefault="00540BBD" w:rsidP="00540BBD"/>
    <w:p w:rsidR="00540BBD" w:rsidRDefault="00540BBD" w:rsidP="00540BBD"/>
    <w:p w:rsidR="00540BBD" w:rsidRDefault="00540BBD" w:rsidP="00540BBD">
      <w:r>
        <w:t>Per la Commissione speciale Costituzione e diritti politici:</w:t>
      </w:r>
    </w:p>
    <w:p w:rsidR="00540BBD" w:rsidRDefault="00540BBD" w:rsidP="00540BBD">
      <w:pPr>
        <w:spacing w:before="120"/>
      </w:pPr>
      <w:r>
        <w:t>Sabrina Aldi e Jacques Ducry, correlatori</w:t>
      </w:r>
    </w:p>
    <w:p w:rsidR="007D0BFA" w:rsidRDefault="007D0BFA" w:rsidP="007D0BFA">
      <w:r>
        <w:t>Agustoni (con riserva) -</w:t>
      </w:r>
      <w:r w:rsidRPr="007D0BFA">
        <w:t xml:space="preserve"> Bacchetta-Cattori (con riserva)</w:t>
      </w:r>
      <w:r>
        <w:t xml:space="preserve"> -</w:t>
      </w:r>
    </w:p>
    <w:p w:rsidR="007D0BFA" w:rsidRDefault="007D0BFA" w:rsidP="007D0BFA">
      <w:r w:rsidRPr="007D0BFA">
        <w:t>Brivio (con riserva</w:t>
      </w:r>
      <w:r>
        <w:t>) -</w:t>
      </w:r>
      <w:r w:rsidRPr="007D0BFA">
        <w:t xml:space="preserve"> Bignasca</w:t>
      </w:r>
      <w:r>
        <w:t xml:space="preserve"> -</w:t>
      </w:r>
      <w:r w:rsidRPr="007D0BFA">
        <w:t xml:space="preserve"> Censi</w:t>
      </w:r>
      <w:r>
        <w:t xml:space="preserve"> - Durisch (con riserva) -</w:t>
      </w:r>
    </w:p>
    <w:p w:rsidR="007D0BFA" w:rsidRDefault="007D0BFA" w:rsidP="007D0BFA">
      <w:r>
        <w:t xml:space="preserve">Filippini (con riserva) - </w:t>
      </w:r>
      <w:r w:rsidRPr="007D0BFA">
        <w:t>Gianella (con riserva)</w:t>
      </w:r>
      <w:r>
        <w:t xml:space="preserve"> - </w:t>
      </w:r>
      <w:r w:rsidRPr="007D0BFA">
        <w:t>Lepori</w:t>
      </w:r>
      <w:r>
        <w:t xml:space="preserve"> -</w:t>
      </w:r>
    </w:p>
    <w:p w:rsidR="007D0BFA" w:rsidRDefault="007D0BFA" w:rsidP="007D0BFA">
      <w:r w:rsidRPr="007D0BFA">
        <w:t>Merlo (con riserva)</w:t>
      </w:r>
      <w:r>
        <w:t xml:space="preserve"> -</w:t>
      </w:r>
      <w:r w:rsidRPr="007D0BFA">
        <w:t xml:space="preserve"> Ortelli</w:t>
      </w:r>
      <w:r>
        <w:t xml:space="preserve"> - Pedrazzini (con riserva) -</w:t>
      </w:r>
    </w:p>
    <w:p w:rsidR="007D0BFA" w:rsidRDefault="007D0BFA" w:rsidP="007D0BFA">
      <w:r w:rsidRPr="007D0BFA">
        <w:t xml:space="preserve">Petrini </w:t>
      </w:r>
      <w:r>
        <w:t xml:space="preserve">- </w:t>
      </w:r>
      <w:r w:rsidRPr="007D0BFA">
        <w:t>Viscard</w:t>
      </w:r>
      <w:r>
        <w:t>i</w:t>
      </w:r>
    </w:p>
    <w:p w:rsidR="00680B8A" w:rsidRDefault="00680B8A" w:rsidP="007D0BFA"/>
    <w:p w:rsidR="00680B8A" w:rsidRDefault="00680B8A">
      <w:r>
        <w:br w:type="page"/>
      </w:r>
    </w:p>
    <w:p w:rsidR="00680B8A" w:rsidRPr="00F3743E" w:rsidRDefault="00680B8A" w:rsidP="00680B8A">
      <w:r w:rsidRPr="00F3743E">
        <w:lastRenderedPageBreak/>
        <w:t>Disegno di</w:t>
      </w:r>
    </w:p>
    <w:p w:rsidR="00680B8A" w:rsidRPr="00F3743E" w:rsidRDefault="00680B8A" w:rsidP="00680B8A"/>
    <w:p w:rsidR="00680B8A" w:rsidRPr="00F3743E" w:rsidRDefault="00680B8A" w:rsidP="00680B8A">
      <w:pPr>
        <w:spacing w:before="120"/>
        <w:rPr>
          <w:b/>
        </w:rPr>
      </w:pPr>
      <w:r w:rsidRPr="00F3743E">
        <w:rPr>
          <w:b/>
        </w:rPr>
        <w:t>LEGGE</w:t>
      </w:r>
    </w:p>
    <w:p w:rsidR="00680B8A" w:rsidRPr="00F3743E" w:rsidRDefault="00680B8A" w:rsidP="00680B8A">
      <w:pPr>
        <w:spacing w:before="120"/>
        <w:rPr>
          <w:b/>
        </w:rPr>
      </w:pPr>
      <w:r w:rsidRPr="00F3743E">
        <w:rPr>
          <w:b/>
        </w:rPr>
        <w:t>sull</w:t>
      </w:r>
      <w:r>
        <w:rPr>
          <w:b/>
        </w:rPr>
        <w:t>'</w:t>
      </w:r>
      <w:r w:rsidRPr="00F3743E">
        <w:rPr>
          <w:b/>
        </w:rPr>
        <w:t>esercizio dei diritti politici</w:t>
      </w:r>
      <w:r>
        <w:rPr>
          <w:b/>
        </w:rPr>
        <w:t xml:space="preserve"> </w:t>
      </w:r>
      <w:r w:rsidRPr="00F3743E">
        <w:rPr>
          <w:b/>
        </w:rPr>
        <w:t>(LEDP)</w:t>
      </w:r>
    </w:p>
    <w:p w:rsidR="00680B8A" w:rsidRPr="00F3743E" w:rsidRDefault="00680B8A" w:rsidP="00680B8A"/>
    <w:p w:rsidR="00680B8A" w:rsidRPr="00F3743E" w:rsidRDefault="00680B8A" w:rsidP="00680B8A"/>
    <w:p w:rsidR="00680B8A" w:rsidRPr="00F3743E" w:rsidRDefault="00680B8A" w:rsidP="00680B8A">
      <w:r w:rsidRPr="00F3743E">
        <w:t>Il Gran Consiglio</w:t>
      </w:r>
    </w:p>
    <w:p w:rsidR="00680B8A" w:rsidRPr="00F3743E" w:rsidRDefault="00680B8A" w:rsidP="00680B8A">
      <w:r w:rsidRPr="00F3743E">
        <w:t>della Repubblica e Cantone Ticino</w:t>
      </w:r>
    </w:p>
    <w:p w:rsidR="00680B8A" w:rsidRPr="00F3743E" w:rsidRDefault="00680B8A" w:rsidP="00680B8A"/>
    <w:p w:rsidR="00680B8A" w:rsidRDefault="00680B8A" w:rsidP="00680B8A">
      <w:pPr>
        <w:pStyle w:val="Paragrafoelenco"/>
        <w:ind w:left="284" w:hanging="284"/>
      </w:pPr>
      <w:r>
        <w:t>-</w:t>
      </w:r>
      <w:r>
        <w:tab/>
      </w:r>
      <w:r w:rsidRPr="00F3743E">
        <w:t xml:space="preserve">visto il </w:t>
      </w:r>
      <w:r w:rsidRPr="00652B09">
        <w:rPr>
          <w:rFonts w:cs="Arial"/>
        </w:rPr>
        <w:t>messaggio</w:t>
      </w:r>
      <w:r>
        <w:t xml:space="preserve"> 20 aprile 2016 n. 7185 del Consiglio di Stato,</w:t>
      </w:r>
    </w:p>
    <w:p w:rsidR="00680B8A" w:rsidRPr="00F3743E" w:rsidRDefault="00680B8A" w:rsidP="008A1473">
      <w:pPr>
        <w:pStyle w:val="Paragrafoelenco"/>
        <w:spacing w:before="120"/>
        <w:ind w:left="284" w:hanging="284"/>
        <w:contextualSpacing w:val="0"/>
      </w:pPr>
      <w:r>
        <w:t>-</w:t>
      </w:r>
      <w:r>
        <w:tab/>
        <w:t xml:space="preserve">visto il </w:t>
      </w:r>
      <w:r w:rsidRPr="00652B09">
        <w:rPr>
          <w:rFonts w:cs="Arial"/>
        </w:rPr>
        <w:t>rapporto</w:t>
      </w:r>
      <w:r>
        <w:rPr>
          <w:rFonts w:cs="Arial"/>
        </w:rPr>
        <w:t xml:space="preserve"> 20 settembre 2018</w:t>
      </w:r>
      <w:r>
        <w:t xml:space="preserve"> n. 7185R della Commissione speciale Costituzione e diritti politici,</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d e c r e t a :</w:t>
      </w:r>
    </w:p>
    <w:p w:rsidR="00680B8A" w:rsidRPr="00F3743E" w:rsidRDefault="00680B8A" w:rsidP="00680B8A"/>
    <w:p w:rsidR="00680B8A" w:rsidRPr="00F3743E" w:rsidRDefault="00680B8A" w:rsidP="00680B8A"/>
    <w:p w:rsidR="00680B8A" w:rsidRPr="00F3743E" w:rsidRDefault="00680B8A" w:rsidP="00680B8A">
      <w:r w:rsidRPr="00F3743E">
        <w:rPr>
          <w:b/>
        </w:rPr>
        <w:t>I.</w:t>
      </w:r>
    </w:p>
    <w:p w:rsidR="00680B8A" w:rsidRPr="00F3743E" w:rsidRDefault="00680B8A" w:rsidP="00680B8A">
      <w:pPr>
        <w:spacing w:before="120"/>
      </w:pPr>
      <w:r w:rsidRPr="00F3743E">
        <w:t xml:space="preserve">La </w:t>
      </w:r>
      <w:r>
        <w:t>l</w:t>
      </w:r>
      <w:r w:rsidRPr="00F3743E">
        <w:t>egge sull</w:t>
      </w:r>
      <w:r>
        <w:t>'</w:t>
      </w:r>
      <w:r w:rsidRPr="00F3743E">
        <w:t>esercizio dei diritti politici è adottata come segue:</w:t>
      </w:r>
    </w:p>
    <w:p w:rsidR="00680B8A" w:rsidRPr="00F3743E" w:rsidRDefault="00680B8A" w:rsidP="00680B8A"/>
    <w:p w:rsidR="00680B8A" w:rsidRPr="00F3743E" w:rsidRDefault="00680B8A" w:rsidP="00680B8A"/>
    <w:p w:rsidR="00680B8A" w:rsidRPr="00F3743E" w:rsidRDefault="00680B8A" w:rsidP="00680B8A">
      <w:pPr>
        <w:pStyle w:val="art"/>
        <w:ind w:left="0" w:right="60"/>
        <w:rPr>
          <w:bCs/>
          <w:sz w:val="24"/>
          <w:szCs w:val="24"/>
        </w:rPr>
      </w:pPr>
      <w:r w:rsidRPr="00F3743E">
        <w:rPr>
          <w:b/>
          <w:bCs/>
          <w:sz w:val="24"/>
          <w:szCs w:val="24"/>
        </w:rPr>
        <w:t>TITOLO I – CAMPO DI APPLICAZIONE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CB2379" w:rsidRDefault="00680B8A" w:rsidP="00680B8A">
            <w:pPr>
              <w:jc w:val="left"/>
              <w:rPr>
                <w:sz w:val="22"/>
                <w:szCs w:val="22"/>
              </w:rPr>
            </w:pPr>
          </w:p>
          <w:p w:rsidR="00680B8A" w:rsidRPr="00CB2379" w:rsidRDefault="00680B8A" w:rsidP="00680B8A">
            <w:pPr>
              <w:jc w:val="left"/>
              <w:rPr>
                <w:sz w:val="22"/>
                <w:szCs w:val="22"/>
              </w:rPr>
            </w:pPr>
          </w:p>
          <w:p w:rsidR="00680B8A" w:rsidRPr="00F3743E" w:rsidRDefault="00680B8A" w:rsidP="00680B8A">
            <w:pPr>
              <w:jc w:val="left"/>
              <w:rPr>
                <w:b/>
                <w:sz w:val="20"/>
              </w:rPr>
            </w:pPr>
            <w:r w:rsidRPr="00F3743E">
              <w:rPr>
                <w:rFonts w:cs="Arial"/>
                <w:b/>
                <w:sz w:val="20"/>
              </w:rPr>
              <w:t>Campo di applicazione; definizione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La presente legge si applica alle votazioni e alle elezioni popolari </w:t>
            </w:r>
            <w:smartTag w:uri="urn:schemas-microsoft-com:office:smarttags" w:element="PersonName">
              <w:r w:rsidRPr="00F3743E">
                <w:rPr>
                  <w:rFonts w:cs="Arial"/>
                  <w:sz w:val="22"/>
                  <w:szCs w:val="22"/>
                </w:rPr>
                <w:t>can</w:t>
              </w:r>
            </w:smartTag>
            <w:r w:rsidRPr="00F3743E">
              <w:rPr>
                <w:rFonts w:cs="Arial"/>
                <w:sz w:val="22"/>
                <w:szCs w:val="22"/>
              </w:rPr>
              <w:t>tonali e comunali, all</w:t>
            </w:r>
            <w:r>
              <w:rPr>
                <w:rFonts w:cs="Arial"/>
                <w:sz w:val="22"/>
                <w:szCs w:val="22"/>
              </w:rPr>
              <w:t>'</w:t>
            </w:r>
            <w:r w:rsidRPr="00F3743E">
              <w:rPr>
                <w:rFonts w:cs="Arial"/>
                <w:sz w:val="22"/>
                <w:szCs w:val="22"/>
              </w:rPr>
              <w:t xml:space="preserve">esercizio del diritto di iniziativa e di referendum in materia </w:t>
            </w:r>
            <w:smartTag w:uri="urn:schemas-microsoft-com:office:smarttags" w:element="PersonName">
              <w:r w:rsidRPr="00F3743E">
                <w:rPr>
                  <w:rFonts w:cs="Arial"/>
                  <w:sz w:val="22"/>
                  <w:szCs w:val="22"/>
                </w:rPr>
                <w:t>can</w:t>
              </w:r>
            </w:smartTag>
            <w:r w:rsidRPr="00F3743E">
              <w:rPr>
                <w:rFonts w:cs="Arial"/>
                <w:sz w:val="22"/>
                <w:szCs w:val="22"/>
              </w:rPr>
              <w:t>tonale nonché alla domanda di revoca del Consiglio di Stato e del Municipio.</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Essa si applica alle votazioni popolari federali, all</w:t>
            </w:r>
            <w:r>
              <w:rPr>
                <w:rFonts w:cs="Arial"/>
                <w:sz w:val="22"/>
                <w:szCs w:val="22"/>
              </w:rPr>
              <w:t>'</w:t>
            </w:r>
            <w:r w:rsidRPr="00F3743E">
              <w:rPr>
                <w:rFonts w:cs="Arial"/>
                <w:sz w:val="22"/>
                <w:szCs w:val="22"/>
              </w:rPr>
              <w:t>elezione del Consiglio nazionale e all</w:t>
            </w:r>
            <w:r>
              <w:rPr>
                <w:rFonts w:cs="Arial"/>
                <w:sz w:val="22"/>
                <w:szCs w:val="22"/>
              </w:rPr>
              <w:t>'</w:t>
            </w:r>
            <w:r w:rsidRPr="00F3743E">
              <w:rPr>
                <w:rFonts w:cs="Arial"/>
                <w:sz w:val="22"/>
                <w:szCs w:val="22"/>
              </w:rPr>
              <w:t>esercizio del diritto di iniziativa e di referendum in materia federale, riservate le disposizioni della legislazione federale.</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È votazione o elezione </w:t>
            </w:r>
            <w:smartTag w:uri="urn:schemas-microsoft-com:office:smarttags" w:element="PersonName">
              <w:r w:rsidRPr="00F3743E">
                <w:rPr>
                  <w:rFonts w:cs="Arial"/>
                  <w:sz w:val="22"/>
                  <w:szCs w:val="22"/>
                </w:rPr>
                <w:t>can</w:t>
              </w:r>
            </w:smartTag>
            <w:r w:rsidRPr="00F3743E">
              <w:rPr>
                <w:rFonts w:cs="Arial"/>
                <w:sz w:val="22"/>
                <w:szCs w:val="22"/>
              </w:rPr>
              <w:t>tonale ai sensi della legge quella che ha luogo nell</w:t>
            </w:r>
            <w:r>
              <w:rPr>
                <w:rFonts w:cs="Arial"/>
                <w:sz w:val="22"/>
                <w:szCs w:val="22"/>
              </w:rPr>
              <w:t>'</w:t>
            </w:r>
            <w:r w:rsidRPr="00F3743E">
              <w:rPr>
                <w:rFonts w:cs="Arial"/>
                <w:sz w:val="22"/>
                <w:szCs w:val="22"/>
              </w:rPr>
              <w:t>intero Cantone o nel Circolo.</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La presente legge si applica anche alle votazioni consultive, riservate le leggi speciali.</w:t>
            </w:r>
          </w:p>
          <w:p w:rsidR="00680B8A" w:rsidRPr="00F3743E" w:rsidRDefault="00680B8A" w:rsidP="00680B8A">
            <w:pPr>
              <w:rPr>
                <w:sz w:val="22"/>
                <w:szCs w:val="22"/>
              </w:rPr>
            </w:pPr>
          </w:p>
        </w:tc>
      </w:tr>
    </w:tbl>
    <w:p w:rsidR="00680B8A" w:rsidRDefault="00680B8A" w:rsidP="00680B8A"/>
    <w:p w:rsidR="00680B8A" w:rsidRPr="00F3743E" w:rsidRDefault="00680B8A" w:rsidP="00680B8A"/>
    <w:p w:rsidR="00680B8A" w:rsidRPr="00F3743E" w:rsidRDefault="00680B8A" w:rsidP="00680B8A">
      <w:pPr>
        <w:ind w:right="72"/>
        <w:rPr>
          <w:rFonts w:cs="Arial"/>
          <w:b/>
        </w:rPr>
      </w:pPr>
      <w:r w:rsidRPr="00F3743E">
        <w:rPr>
          <w:rFonts w:cs="Arial"/>
          <w:b/>
        </w:rPr>
        <w:t>TITOLO II – DIRITTI POLITICI</w:t>
      </w:r>
    </w:p>
    <w:p w:rsidR="00680B8A" w:rsidRPr="00F3743E" w:rsidRDefault="00680B8A" w:rsidP="00680B8A">
      <w:pPr>
        <w:ind w:right="72"/>
        <w:rPr>
          <w:rFonts w:cs="Arial"/>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jc w:val="left"/>
              <w:rPr>
                <w:b/>
                <w:sz w:val="20"/>
              </w:rPr>
            </w:pPr>
          </w:p>
          <w:p w:rsidR="00680B8A" w:rsidRPr="00F3743E" w:rsidRDefault="00680B8A" w:rsidP="00680B8A">
            <w:pPr>
              <w:jc w:val="left"/>
              <w:rPr>
                <w:b/>
                <w:sz w:val="20"/>
              </w:rPr>
            </w:pPr>
          </w:p>
          <w:p w:rsidR="00680B8A" w:rsidRPr="00F3743E" w:rsidRDefault="00680B8A" w:rsidP="00680B8A">
            <w:pPr>
              <w:ind w:right="72"/>
              <w:jc w:val="left"/>
              <w:rPr>
                <w:rFonts w:cs="Arial"/>
                <w:b/>
                <w:sz w:val="20"/>
              </w:rPr>
            </w:pPr>
            <w:r w:rsidRPr="00F3743E">
              <w:rPr>
                <w:rFonts w:cs="Arial"/>
                <w:b/>
                <w:sz w:val="20"/>
              </w:rPr>
              <w:t>Diritto di voto</w:t>
            </w:r>
          </w:p>
          <w:p w:rsidR="00680B8A" w:rsidRPr="00F3743E" w:rsidRDefault="00680B8A" w:rsidP="00680B8A">
            <w:pPr>
              <w:jc w:val="left"/>
              <w:rPr>
                <w:sz w:val="20"/>
              </w:rPr>
            </w:pPr>
            <w:r w:rsidRPr="00F3743E">
              <w:rPr>
                <w:rFonts w:cs="Arial"/>
                <w:b/>
                <w:sz w:val="20"/>
              </w:rPr>
              <w:t>a) in materia comunale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w:t>
            </w:r>
          </w:p>
          <w:p w:rsidR="00680B8A" w:rsidRPr="008A1473" w:rsidRDefault="00680B8A" w:rsidP="00680B8A">
            <w:pPr>
              <w:ind w:right="72"/>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rPr>
              <w:t>Ha diritto di voto in materia comunale: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domiciliato da tre mesi in un Comune del Cantone;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ogni cittadino ticinese all</w:t>
            </w:r>
            <w:r>
              <w:rPr>
                <w:rFonts w:cs="Arial"/>
                <w:sz w:val="22"/>
                <w:szCs w:val="22"/>
              </w:rPr>
              <w:t>'</w:t>
            </w:r>
            <w:r w:rsidRPr="00F3743E">
              <w:rPr>
                <w:rFonts w:cs="Arial"/>
                <w:sz w:val="22"/>
                <w:szCs w:val="22"/>
              </w:rPr>
              <w:t>estero di diciotto anni compiuti il cui Comune di voto ai sensi della legislazione federale è nel Cantone.</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rPr>
                <w:sz w:val="22"/>
                <w:szCs w:val="22"/>
              </w:rPr>
            </w:pPr>
          </w:p>
        </w:tc>
      </w:tr>
      <w:tr w:rsidR="00680B8A" w:rsidRPr="00F3743E" w:rsidTr="00680B8A">
        <w:tc>
          <w:tcPr>
            <w:tcW w:w="1771" w:type="dxa"/>
          </w:tcPr>
          <w:p w:rsidR="00680B8A" w:rsidRDefault="00680B8A" w:rsidP="00680B8A">
            <w:pPr>
              <w:ind w:right="72"/>
              <w:jc w:val="left"/>
              <w:rPr>
                <w:rFonts w:cs="Arial"/>
                <w:sz w:val="20"/>
              </w:rPr>
            </w:pPr>
          </w:p>
          <w:p w:rsidR="00680B8A" w:rsidRPr="00F3743E" w:rsidRDefault="00680B8A" w:rsidP="00680B8A">
            <w:pPr>
              <w:ind w:right="72"/>
              <w:jc w:val="left"/>
              <w:rPr>
                <w:rFonts w:cs="Arial"/>
                <w:sz w:val="20"/>
              </w:rPr>
            </w:pPr>
          </w:p>
          <w:p w:rsidR="00680B8A" w:rsidRPr="00F3743E" w:rsidRDefault="00680B8A" w:rsidP="00680B8A">
            <w:pPr>
              <w:jc w:val="left"/>
              <w:rPr>
                <w:b/>
                <w:sz w:val="20"/>
              </w:rPr>
            </w:pPr>
            <w:r w:rsidRPr="00F3743E">
              <w:rPr>
                <w:rFonts w:cs="Arial"/>
                <w:b/>
                <w:sz w:val="20"/>
              </w:rPr>
              <w:t xml:space="preserve">b) in materia </w:t>
            </w:r>
            <w:smartTag w:uri="urn:schemas-microsoft-com:office:smarttags" w:element="PersonName">
              <w:r w:rsidRPr="00F3743E">
                <w:rPr>
                  <w:rFonts w:cs="Arial"/>
                  <w:b/>
                  <w:sz w:val="20"/>
                </w:rPr>
                <w:t>can</w:t>
              </w:r>
            </w:smartTag>
            <w:r w:rsidRPr="00F3743E">
              <w:rPr>
                <w:rFonts w:cs="Arial"/>
                <w:b/>
                <w:sz w:val="20"/>
              </w:rPr>
              <w:t>tonale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Ha diritto di voto in materia cantonale:</w:t>
            </w:r>
          </w:p>
          <w:p w:rsidR="00680B8A" w:rsidRPr="00F3743E" w:rsidRDefault="00680B8A" w:rsidP="00680B8A">
            <w:pPr>
              <w:shd w:val="clear" w:color="auto" w:fill="FFFFFF"/>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domiciliato da cinque giorni in un Comune del Cantone;</w:t>
            </w:r>
          </w:p>
          <w:p w:rsidR="00680B8A" w:rsidRPr="00F3743E" w:rsidRDefault="00680B8A" w:rsidP="00680B8A">
            <w:pPr>
              <w:shd w:val="clear" w:color="auto" w:fill="FFFFFF"/>
              <w:ind w:left="284" w:hanging="284"/>
              <w:rPr>
                <w:rFonts w:cs="Arial"/>
                <w:sz w:val="22"/>
                <w:szCs w:val="22"/>
              </w:rPr>
            </w:pPr>
            <w:r w:rsidRPr="00F3743E">
              <w:rPr>
                <w:rFonts w:cs="Arial"/>
                <w:sz w:val="22"/>
                <w:szCs w:val="22"/>
              </w:rPr>
              <w:t>b)</w:t>
            </w:r>
            <w:r w:rsidRPr="00F3743E">
              <w:rPr>
                <w:rFonts w:cs="Arial"/>
                <w:sz w:val="22"/>
                <w:szCs w:val="22"/>
              </w:rPr>
              <w:tab/>
              <w:t>ogni cittadino ticinese all</w:t>
            </w:r>
            <w:r>
              <w:rPr>
                <w:rFonts w:cs="Arial"/>
                <w:sz w:val="22"/>
                <w:szCs w:val="22"/>
              </w:rPr>
              <w:t>'</w:t>
            </w:r>
            <w:r w:rsidRPr="00F3743E">
              <w:rPr>
                <w:rFonts w:cs="Arial"/>
                <w:sz w:val="22"/>
                <w:szCs w:val="22"/>
              </w:rPr>
              <w:t>estero di diciotto anni compiuti il cui Comune di voto ai sensi della legislazione federale è nel Cantone.</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 in materia</w:t>
            </w:r>
          </w:p>
          <w:p w:rsidR="00680B8A" w:rsidRPr="00F3743E" w:rsidRDefault="00680B8A" w:rsidP="00680B8A">
            <w:pPr>
              <w:jc w:val="left"/>
              <w:rPr>
                <w:b/>
                <w:sz w:val="20"/>
              </w:rPr>
            </w:pPr>
            <w:r w:rsidRPr="00F3743E">
              <w:rPr>
                <w:rFonts w:cs="Arial"/>
                <w:b/>
                <w:sz w:val="20"/>
              </w:rPr>
              <w:t>federale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Ha diritto di voto in materia federale: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con domicilio politico in un Comune del Cantone, che sia in possesso dei diritti politici e non li eserciti in nessun altro Cantone;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ogni cittadino svizzero all</w:t>
            </w:r>
            <w:r>
              <w:rPr>
                <w:rFonts w:cs="Arial"/>
                <w:sz w:val="22"/>
                <w:szCs w:val="22"/>
              </w:rPr>
              <w:t>'</w:t>
            </w:r>
            <w:r w:rsidRPr="00F3743E">
              <w:rPr>
                <w:rFonts w:cs="Arial"/>
                <w:sz w:val="22"/>
                <w:szCs w:val="22"/>
              </w:rPr>
              <w:t>estero ai sensi della legislazione federale di diciotto anni compiuti il cui Comune di voto è nel Cantone.</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left="29" w:right="72" w:hanging="29"/>
              <w:jc w:val="left"/>
              <w:rPr>
                <w:rFonts w:cs="Arial"/>
                <w:b/>
                <w:sz w:val="20"/>
              </w:rPr>
            </w:pPr>
          </w:p>
          <w:p w:rsidR="00680B8A" w:rsidRPr="00F3743E" w:rsidRDefault="00680B8A" w:rsidP="00680B8A">
            <w:pPr>
              <w:ind w:left="29" w:right="72" w:hanging="29"/>
              <w:jc w:val="left"/>
              <w:rPr>
                <w:rFonts w:cs="Arial"/>
                <w:b/>
                <w:sz w:val="20"/>
              </w:rPr>
            </w:pPr>
          </w:p>
          <w:p w:rsidR="00680B8A" w:rsidRPr="00F3743E" w:rsidRDefault="00680B8A" w:rsidP="00680B8A">
            <w:pPr>
              <w:ind w:left="29" w:right="72" w:hanging="29"/>
              <w:jc w:val="left"/>
              <w:rPr>
                <w:rFonts w:cs="Arial"/>
                <w:b/>
                <w:sz w:val="20"/>
              </w:rPr>
            </w:pPr>
            <w:r w:rsidRPr="00F3743E">
              <w:rPr>
                <w:rFonts w:cs="Arial"/>
                <w:b/>
                <w:sz w:val="20"/>
              </w:rPr>
              <w:t>Catalogo elettorale</w:t>
            </w:r>
          </w:p>
          <w:p w:rsidR="00680B8A" w:rsidRPr="00F3743E" w:rsidRDefault="00680B8A" w:rsidP="00680B8A">
            <w:pPr>
              <w:jc w:val="left"/>
              <w:rPr>
                <w:b/>
                <w:sz w:val="20"/>
              </w:rPr>
            </w:pPr>
            <w:r w:rsidRPr="00F3743E">
              <w:rPr>
                <w:rFonts w:cs="Arial"/>
                <w:b/>
                <w:sz w:val="20"/>
              </w:rPr>
              <w:t>a) principio</w:t>
            </w:r>
          </w:p>
        </w:tc>
        <w:tc>
          <w:tcPr>
            <w:tcW w:w="7729" w:type="dxa"/>
          </w:tcPr>
          <w:p w:rsidR="00680B8A" w:rsidRPr="00F3743E" w:rsidRDefault="00680B8A" w:rsidP="00680B8A">
            <w:pPr>
              <w:ind w:left="29" w:right="72" w:hanging="29"/>
              <w:rPr>
                <w:rFonts w:cs="Arial"/>
                <w:b/>
                <w:sz w:val="22"/>
                <w:szCs w:val="22"/>
                <w:u w:val="single"/>
              </w:rPr>
            </w:pPr>
            <w:r w:rsidRPr="00F3743E">
              <w:rPr>
                <w:rFonts w:cs="Arial"/>
                <w:b/>
                <w:sz w:val="22"/>
                <w:szCs w:val="22"/>
                <w:u w:val="single"/>
              </w:rPr>
              <w:t>Art. 5</w:t>
            </w:r>
          </w:p>
          <w:p w:rsidR="00680B8A" w:rsidRPr="006F5112" w:rsidRDefault="00680B8A" w:rsidP="00680B8A">
            <w:pPr>
              <w:ind w:left="29" w:right="72" w:hanging="29"/>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Il Municipio tiene il catalogo elettorale degli aventi diritto di voto in materia federale, </w:t>
            </w:r>
            <w:smartTag w:uri="urn:schemas-microsoft-com:office:smarttags" w:element="PersonName">
              <w:r w:rsidRPr="00F3743E">
                <w:rPr>
                  <w:rFonts w:cs="Arial"/>
                  <w:sz w:val="22"/>
                  <w:szCs w:val="22"/>
                </w:rPr>
                <w:t>can</w:t>
              </w:r>
            </w:smartTag>
            <w:r w:rsidRPr="00F3743E">
              <w:rPr>
                <w:rFonts w:cs="Arial"/>
                <w:sz w:val="22"/>
                <w:szCs w:val="22"/>
              </w:rPr>
              <w:t>tonale e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catalogo elettorale è tenuto in forma elettronica ed è costantemente aggiornato fino al quinto giorno prima di ogni votazione o elezione.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Gli aventi diritto di voto nel Comune hanno diritto di consultare il catalogo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b/>
                <w:sz w:val="22"/>
                <w:szCs w:val="22"/>
                <w:vertAlign w:val="superscript"/>
              </w:rPr>
              <w:t>4</w:t>
            </w:r>
            <w:r w:rsidRPr="00F3743E">
              <w:rPr>
                <w:rFonts w:cs="Arial"/>
                <w:sz w:val="22"/>
                <w:szCs w:val="22"/>
              </w:rPr>
              <w:t>Il regolamento disciplina la forma, il contenuto, i modi di consultazione e la conservazione del catalogo elettorale.</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b) iscrizione e</w:t>
            </w:r>
          </w:p>
          <w:p w:rsidR="00680B8A" w:rsidRPr="00F3743E" w:rsidRDefault="00680B8A" w:rsidP="00680B8A">
            <w:pPr>
              <w:ind w:right="72"/>
              <w:jc w:val="left"/>
              <w:rPr>
                <w:rFonts w:cs="Arial"/>
                <w:b/>
                <w:sz w:val="20"/>
              </w:rPr>
            </w:pPr>
            <w:r w:rsidRPr="00F3743E">
              <w:rPr>
                <w:rFonts w:cs="Arial"/>
                <w:b/>
                <w:sz w:val="20"/>
              </w:rPr>
              <w:t>radiazione</w:t>
            </w:r>
          </w:p>
          <w:p w:rsidR="00680B8A" w:rsidRPr="00F3743E" w:rsidRDefault="00680B8A" w:rsidP="00680B8A">
            <w:pPr>
              <w:jc w:val="left"/>
              <w:rPr>
                <w:b/>
                <w:sz w:val="20"/>
              </w:rPr>
            </w:pPr>
          </w:p>
        </w:tc>
        <w:tc>
          <w:tcPr>
            <w:tcW w:w="7729" w:type="dxa"/>
          </w:tcPr>
          <w:p w:rsidR="00680B8A" w:rsidRPr="00F3743E" w:rsidRDefault="00680B8A" w:rsidP="00680B8A">
            <w:pPr>
              <w:ind w:left="29" w:right="72" w:hanging="29"/>
              <w:rPr>
                <w:rFonts w:cs="Arial"/>
                <w:b/>
                <w:sz w:val="22"/>
                <w:szCs w:val="22"/>
                <w:u w:val="single"/>
              </w:rPr>
            </w:pPr>
            <w:r w:rsidRPr="00F3743E">
              <w:rPr>
                <w:rFonts w:cs="Arial"/>
                <w:b/>
                <w:sz w:val="22"/>
                <w:szCs w:val="22"/>
                <w:u w:val="single"/>
              </w:rPr>
              <w:t>Art. 6</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è iscritto nel catalogo elettorale del Comune di domicilio.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cittadino svizzero all</w:t>
            </w:r>
            <w:r>
              <w:rPr>
                <w:rFonts w:cs="Arial"/>
                <w:sz w:val="22"/>
                <w:szCs w:val="22"/>
              </w:rPr>
              <w:t>'</w:t>
            </w:r>
            <w:r w:rsidRPr="00F3743E">
              <w:rPr>
                <w:rFonts w:cs="Arial"/>
                <w:sz w:val="22"/>
                <w:szCs w:val="22"/>
              </w:rPr>
              <w:t>estero è iscritto nel Comune di voto determinato secondo la legislazione federale.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Nessun cittadino può essere radiato dal catalogo elettorale di un Comune se non risulta iscritto in quello di un altro.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Dell</w:t>
            </w:r>
            <w:r>
              <w:rPr>
                <w:rFonts w:cs="Arial"/>
                <w:sz w:val="22"/>
                <w:szCs w:val="22"/>
              </w:rPr>
              <w:t>'</w:t>
            </w:r>
            <w:r w:rsidRPr="00F3743E">
              <w:rPr>
                <w:rFonts w:cs="Arial"/>
                <w:sz w:val="22"/>
                <w:szCs w:val="22"/>
              </w:rPr>
              <w:t>iscrizione e della radiazione viene data comunicazione scritta al cittadino interessato.</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jc w:val="left"/>
              <w:rPr>
                <w:b/>
                <w:sz w:val="20"/>
              </w:rPr>
            </w:pPr>
            <w:r w:rsidRPr="00F3743E">
              <w:rPr>
                <w:rFonts w:cs="Arial"/>
                <w:b/>
                <w:sz w:val="20"/>
              </w:rPr>
              <w:t>c) cambiamento di domicilio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7</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 caso di cambiamento di domicilio, il termine di attesa per l</w:t>
            </w:r>
            <w:r>
              <w:rPr>
                <w:rFonts w:cs="Arial"/>
                <w:sz w:val="22"/>
                <w:szCs w:val="22"/>
              </w:rPr>
              <w:t>'</w:t>
            </w:r>
            <w:r w:rsidRPr="00F3743E">
              <w:rPr>
                <w:rFonts w:cs="Arial"/>
                <w:sz w:val="22"/>
                <w:szCs w:val="22"/>
              </w:rPr>
              <w:t>acquisto del diritto di voto in materia comunale e cantonale decorre dal giorno in cui il cittadino si annuncia al Municipio del Comune dove intende domiciliarsi sottoscrivendo la notifica di arrivo.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cittadino che cambia domicilio nel Cantone, durante il termine di attesa esercita il diritto di voto nel Comune del precedente domicilio.</w:t>
            </w:r>
          </w:p>
        </w:tc>
      </w:tr>
      <w:tr w:rsidR="00680B8A" w:rsidRPr="00F3743E" w:rsidTr="00680B8A">
        <w:tc>
          <w:tcPr>
            <w:tcW w:w="1771" w:type="dxa"/>
          </w:tcPr>
          <w:p w:rsidR="00680B8A" w:rsidRPr="00F3743E" w:rsidRDefault="00680B8A" w:rsidP="00680B8A">
            <w:pPr>
              <w:ind w:left="29" w:right="72" w:hanging="29"/>
              <w:jc w:val="left"/>
              <w:rPr>
                <w:rFonts w:cs="Arial"/>
                <w:b/>
                <w:sz w:val="20"/>
              </w:rPr>
            </w:pPr>
          </w:p>
          <w:p w:rsidR="00680B8A" w:rsidRPr="00F3743E" w:rsidRDefault="00680B8A" w:rsidP="00680B8A">
            <w:pPr>
              <w:ind w:left="29" w:right="72" w:hanging="29"/>
              <w:jc w:val="left"/>
              <w:rPr>
                <w:rFonts w:cs="Arial"/>
                <w:b/>
                <w:sz w:val="20"/>
              </w:rPr>
            </w:pPr>
          </w:p>
          <w:p w:rsidR="00680B8A" w:rsidRPr="00F3743E" w:rsidRDefault="00680B8A" w:rsidP="00680B8A">
            <w:pPr>
              <w:jc w:val="left"/>
              <w:rPr>
                <w:b/>
                <w:sz w:val="20"/>
              </w:rPr>
            </w:pPr>
            <w:r w:rsidRPr="00F3743E">
              <w:rPr>
                <w:rFonts w:cs="Arial"/>
                <w:b/>
                <w:sz w:val="20"/>
              </w:rPr>
              <w:t>d) pubblicazione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8</w:t>
            </w:r>
          </w:p>
          <w:p w:rsidR="00680B8A" w:rsidRPr="00F3743E" w:rsidRDefault="00680B8A" w:rsidP="00680B8A">
            <w:pPr>
              <w:shd w:val="clear" w:color="auto" w:fill="FFFFFF"/>
              <w:rPr>
                <w:rFonts w:cs="Arial"/>
                <w:sz w:val="21"/>
                <w:szCs w:val="21"/>
              </w:rPr>
            </w:pPr>
          </w:p>
          <w:p w:rsidR="00680B8A" w:rsidRPr="00F3743E" w:rsidRDefault="00680B8A" w:rsidP="00680B8A">
            <w:pPr>
              <w:shd w:val="clear" w:color="auto" w:fill="FFFFFF"/>
              <w:rPr>
                <w:rFonts w:cs="Arial"/>
                <w:sz w:val="22"/>
                <w:szCs w:val="22"/>
              </w:rPr>
            </w:pPr>
            <w:r w:rsidRPr="00F3743E">
              <w:rPr>
                <w:rFonts w:cs="Arial"/>
                <w:sz w:val="22"/>
                <w:szCs w:val="22"/>
              </w:rPr>
              <w:t>Il Municipio, riservata la delega ai servizi dell</w:t>
            </w:r>
            <w:r>
              <w:rPr>
                <w:rFonts w:cs="Arial"/>
                <w:sz w:val="22"/>
                <w:szCs w:val="22"/>
              </w:rPr>
              <w:t>'</w:t>
            </w:r>
            <w:r w:rsidRPr="00F3743E">
              <w:rPr>
                <w:rFonts w:cs="Arial"/>
                <w:sz w:val="22"/>
                <w:szCs w:val="22"/>
              </w:rPr>
              <w:t>amministrazione comunale, pubblica:</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 xml:space="preserve">il catalogo elettorale aggiornato al 31 dicembre ogni anno durante tutto il mese di gennaio, negli orari di apertura della </w:t>
            </w:r>
            <w:smartTag w:uri="urn:schemas-microsoft-com:office:smarttags" w:element="PersonName">
              <w:r w:rsidRPr="00F3743E">
                <w:rPr>
                  <w:rFonts w:cs="Arial"/>
                  <w:sz w:val="22"/>
                  <w:szCs w:val="22"/>
                </w:rPr>
                <w:t>can</w:t>
              </w:r>
            </w:smartTag>
            <w:r w:rsidRPr="00F3743E">
              <w:rPr>
                <w:rFonts w:cs="Arial"/>
                <w:sz w:val="22"/>
                <w:szCs w:val="22"/>
              </w:rPr>
              <w:t>celleria comunale, con avviso all</w:t>
            </w:r>
            <w:r>
              <w:rPr>
                <w:rFonts w:cs="Arial"/>
                <w:sz w:val="22"/>
                <w:szCs w:val="22"/>
              </w:rPr>
              <w:t>'</w:t>
            </w:r>
            <w:r w:rsidRPr="00F3743E">
              <w:rPr>
                <w:rFonts w:cs="Arial"/>
                <w:sz w:val="22"/>
                <w:szCs w:val="22"/>
              </w:rPr>
              <w:t>albo comunale; la pubblicazione include i cittadini che acquisiscono il diritto di voto nell</w:t>
            </w:r>
            <w:r>
              <w:rPr>
                <w:rFonts w:cs="Arial"/>
                <w:sz w:val="22"/>
                <w:szCs w:val="22"/>
              </w:rPr>
              <w:t>'</w:t>
            </w:r>
            <w:r w:rsidRPr="00F3743E">
              <w:rPr>
                <w:rFonts w:cs="Arial"/>
                <w:sz w:val="22"/>
                <w:szCs w:val="22"/>
              </w:rPr>
              <w:t>anno per il quale il catalogo è allestito;</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ogni variazione del catalogo elettorale per un periodo di quindici giorni all</w:t>
            </w:r>
            <w:r>
              <w:rPr>
                <w:rFonts w:cs="Arial"/>
                <w:sz w:val="22"/>
                <w:szCs w:val="22"/>
              </w:rPr>
              <w:t>'</w:t>
            </w:r>
            <w:r w:rsidRPr="00F3743E">
              <w:rPr>
                <w:rFonts w:cs="Arial"/>
                <w:sz w:val="22"/>
                <w:szCs w:val="22"/>
              </w:rPr>
              <w:t>albo comunale.</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shd w:val="clear" w:color="auto" w:fill="FFFFFF"/>
              <w:jc w:val="left"/>
              <w:rPr>
                <w:rFonts w:cs="Arial"/>
                <w:b/>
                <w:bCs/>
                <w:sz w:val="20"/>
              </w:rPr>
            </w:pPr>
          </w:p>
          <w:p w:rsidR="00680B8A" w:rsidRPr="00F3743E" w:rsidRDefault="00680B8A" w:rsidP="00680B8A">
            <w:pPr>
              <w:shd w:val="clear" w:color="auto" w:fill="FFFFFF"/>
              <w:jc w:val="left"/>
              <w:rPr>
                <w:rFonts w:cs="Arial"/>
                <w:b/>
                <w:bCs/>
                <w:sz w:val="20"/>
              </w:rPr>
            </w:pPr>
          </w:p>
          <w:p w:rsidR="00680B8A" w:rsidRPr="00F3743E" w:rsidRDefault="00680B8A" w:rsidP="00680B8A">
            <w:pPr>
              <w:shd w:val="clear" w:color="auto" w:fill="FFFFFF"/>
              <w:jc w:val="left"/>
              <w:rPr>
                <w:rFonts w:cs="Arial"/>
                <w:b/>
                <w:bCs/>
                <w:sz w:val="20"/>
              </w:rPr>
            </w:pPr>
            <w:r w:rsidRPr="00F3743E">
              <w:rPr>
                <w:rFonts w:cs="Arial"/>
                <w:b/>
                <w:bCs/>
                <w:sz w:val="20"/>
              </w:rPr>
              <w:t>Diritto di eleggibilità</w:t>
            </w:r>
          </w:p>
          <w:p w:rsidR="00680B8A" w:rsidRPr="00F3743E" w:rsidRDefault="00680B8A" w:rsidP="00680B8A">
            <w:pPr>
              <w:jc w:val="left"/>
              <w:rPr>
                <w:b/>
                <w:sz w:val="20"/>
              </w:rPr>
            </w:pPr>
            <w:r w:rsidRPr="00F3743E">
              <w:rPr>
                <w:rFonts w:cs="Arial"/>
                <w:b/>
                <w:bCs/>
                <w:sz w:val="20"/>
              </w:rPr>
              <w:t xml:space="preserve">a) elezioni </w:t>
            </w:r>
            <w:smartTag w:uri="urn:schemas-microsoft-com:office:smarttags" w:element="PersonName">
              <w:r w:rsidRPr="00F3743E">
                <w:rPr>
                  <w:rFonts w:cs="Arial"/>
                  <w:b/>
                  <w:bCs/>
                  <w:sz w:val="20"/>
                </w:rPr>
                <w:t>can</w:t>
              </w:r>
            </w:smartTag>
            <w:r w:rsidRPr="00F3743E">
              <w:rPr>
                <w:rFonts w:cs="Arial"/>
                <w:b/>
                <w:bCs/>
                <w:sz w:val="20"/>
              </w:rPr>
              <w:t>tonali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9</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Nelle elezioni </w:t>
            </w:r>
            <w:smartTag w:uri="urn:schemas-microsoft-com:office:smarttags" w:element="PersonName">
              <w:r w:rsidRPr="00F3743E">
                <w:rPr>
                  <w:rFonts w:cs="Arial"/>
                  <w:sz w:val="22"/>
                  <w:szCs w:val="22"/>
                </w:rPr>
                <w:t>can</w:t>
              </w:r>
            </w:smartTag>
            <w:r w:rsidRPr="00F3743E">
              <w:rPr>
                <w:rFonts w:cs="Arial"/>
                <w:sz w:val="22"/>
                <w:szCs w:val="22"/>
              </w:rPr>
              <w:t>tonali è eleggibile ogni cittadino svizzero di diciotto anni compiuti; sono riservate le norme sull</w:t>
            </w:r>
            <w:r>
              <w:rPr>
                <w:rFonts w:cs="Arial"/>
                <w:sz w:val="22"/>
                <w:szCs w:val="22"/>
              </w:rPr>
              <w:t>'</w:t>
            </w:r>
            <w:r w:rsidRPr="00F3743E">
              <w:rPr>
                <w:rFonts w:cs="Arial"/>
                <w:sz w:val="22"/>
                <w:szCs w:val="22"/>
              </w:rPr>
              <w:t>ineleggibilità e sull</w:t>
            </w:r>
            <w:r>
              <w:rPr>
                <w:rFonts w:cs="Arial"/>
                <w:sz w:val="22"/>
                <w:szCs w:val="22"/>
              </w:rPr>
              <w:t>'</w:t>
            </w:r>
            <w:r w:rsidRPr="00F3743E">
              <w:rPr>
                <w:rFonts w:cs="Arial"/>
                <w:sz w:val="22"/>
                <w:szCs w:val="22"/>
              </w:rPr>
              <w:t>esclusione dai diritti politici.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eletto non domiciliato in un Comune del Cantone deve prendervi domicilio entro tre mesi dalla pubblicazione dei risultati.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mancato rispetto del termine comporta la decadenza dalla carica.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jc w:val="left"/>
              <w:rPr>
                <w:b/>
                <w:sz w:val="20"/>
              </w:rPr>
            </w:pPr>
            <w:r w:rsidRPr="00F3743E">
              <w:rPr>
                <w:rFonts w:cs="Arial"/>
                <w:b/>
                <w:sz w:val="20"/>
              </w:rPr>
              <w:t>b) elezioni comunali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10</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Nelle elezioni comunali è eleggibile ogni cittadino svizzero di diciotto anni compiuti domiciliato da tre mesi nel Comune; sono riservate le norme sull</w:t>
            </w:r>
            <w:r>
              <w:rPr>
                <w:rFonts w:cs="Arial"/>
                <w:sz w:val="22"/>
                <w:szCs w:val="22"/>
              </w:rPr>
              <w:t>'</w:t>
            </w:r>
            <w:r w:rsidRPr="00F3743E">
              <w:rPr>
                <w:rFonts w:cs="Arial"/>
                <w:sz w:val="22"/>
                <w:szCs w:val="22"/>
              </w:rPr>
              <w:t>ineleggibilità e sull</w:t>
            </w:r>
            <w:r>
              <w:rPr>
                <w:rFonts w:cs="Arial"/>
                <w:sz w:val="22"/>
                <w:szCs w:val="22"/>
              </w:rPr>
              <w:t>'</w:t>
            </w:r>
            <w:r w:rsidRPr="00F3743E">
              <w:rPr>
                <w:rFonts w:cs="Arial"/>
                <w:sz w:val="22"/>
                <w:szCs w:val="22"/>
              </w:rPr>
              <w:t>esclusione dai diritti politici.</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jc w:val="left"/>
              <w:rPr>
                <w:b/>
                <w:sz w:val="20"/>
              </w:rPr>
            </w:pPr>
            <w:r w:rsidRPr="00F3743E">
              <w:rPr>
                <w:rFonts w:cs="Arial"/>
                <w:b/>
                <w:sz w:val="20"/>
              </w:rPr>
              <w:t>Ineleggibilità</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11</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1</w:t>
            </w:r>
            <w:r w:rsidRPr="00F3743E">
              <w:rPr>
                <w:rFonts w:cs="Arial"/>
                <w:sz w:val="22"/>
                <w:szCs w:val="22"/>
              </w:rPr>
              <w:t>È ineleggibile il cittadino condannato alla pena detentiva o alla pena pecuniaria per crimini o delitti contrari alla dignità della carica.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2</w:t>
            </w:r>
            <w:r w:rsidRPr="00F3743E">
              <w:rPr>
                <w:rFonts w:cs="Arial"/>
                <w:sz w:val="22"/>
                <w:szCs w:val="22"/>
              </w:rPr>
              <w:t>Per l</w:t>
            </w:r>
            <w:r>
              <w:rPr>
                <w:rFonts w:cs="Arial"/>
                <w:sz w:val="22"/>
                <w:szCs w:val="22"/>
              </w:rPr>
              <w:t>'</w:t>
            </w:r>
            <w:r w:rsidRPr="00F3743E">
              <w:rPr>
                <w:rFonts w:cs="Arial"/>
                <w:sz w:val="22"/>
                <w:szCs w:val="22"/>
              </w:rPr>
              <w:t>accertamento dell</w:t>
            </w:r>
            <w:r>
              <w:rPr>
                <w:rFonts w:cs="Arial"/>
                <w:sz w:val="22"/>
                <w:szCs w:val="22"/>
              </w:rPr>
              <w:t>'</w:t>
            </w:r>
            <w:r w:rsidRPr="00F3743E">
              <w:rPr>
                <w:rFonts w:cs="Arial"/>
                <w:sz w:val="22"/>
                <w:szCs w:val="22"/>
              </w:rPr>
              <w:t>ineleggibilità sono determinanti le condanne che figurano nell</w:t>
            </w:r>
            <w:r>
              <w:rPr>
                <w:rFonts w:cs="Arial"/>
                <w:sz w:val="22"/>
                <w:szCs w:val="22"/>
              </w:rPr>
              <w:t>'</w:t>
            </w:r>
            <w:r w:rsidRPr="00F3743E">
              <w:rPr>
                <w:rFonts w:cs="Arial"/>
                <w:sz w:val="22"/>
                <w:szCs w:val="22"/>
              </w:rPr>
              <w:t>estratto del casellario giudiziale ai sensi dell</w:t>
            </w:r>
            <w:r>
              <w:rPr>
                <w:rFonts w:cs="Arial"/>
                <w:sz w:val="22"/>
                <w:szCs w:val="22"/>
              </w:rPr>
              <w:t>'</w:t>
            </w:r>
            <w:r w:rsidRPr="00F3743E">
              <w:rPr>
                <w:rFonts w:cs="Arial"/>
                <w:sz w:val="22"/>
                <w:szCs w:val="22"/>
              </w:rPr>
              <w:t>articolo 371 del Codice penale svizzero.</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3</w:t>
            </w:r>
            <w:r w:rsidRPr="00F3743E">
              <w:rPr>
                <w:rFonts w:cs="Arial"/>
                <w:sz w:val="22"/>
                <w:szCs w:val="22"/>
              </w:rPr>
              <w:t>Il Consiglio di Stato o, nelle elezioni comunali, il Municipio decide sull</w:t>
            </w:r>
            <w:r>
              <w:rPr>
                <w:rFonts w:cs="Arial"/>
                <w:sz w:val="22"/>
                <w:szCs w:val="22"/>
              </w:rPr>
              <w:t>'</w:t>
            </w:r>
            <w:r w:rsidRPr="00F3743E">
              <w:rPr>
                <w:rFonts w:cs="Arial"/>
                <w:sz w:val="22"/>
                <w:szCs w:val="22"/>
              </w:rPr>
              <w:t>ineleggibilità.</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Esclusione dai diritti politici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12</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Sono escluse dai diritti politici le persone che a causa di durevole incapacità di discernimento sono sottoposte a curatela generale o sono rappresentate da una persona che hanno designato con mandato precauzionale.</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bl>
    <w:p w:rsidR="00680B8A" w:rsidRPr="00F3743E" w:rsidRDefault="00680B8A" w:rsidP="00680B8A">
      <w:pPr>
        <w:ind w:right="72"/>
        <w:rPr>
          <w:rFonts w:cs="Arial"/>
          <w:b/>
        </w:rPr>
      </w:pPr>
    </w:p>
    <w:p w:rsidR="00680B8A" w:rsidRPr="00F3743E" w:rsidRDefault="00680B8A" w:rsidP="00680B8A">
      <w:pPr>
        <w:ind w:right="72"/>
        <w:rPr>
          <w:rFonts w:cs="Arial"/>
          <w:b/>
        </w:rPr>
      </w:pPr>
    </w:p>
    <w:p w:rsidR="00680B8A" w:rsidRDefault="00680B8A" w:rsidP="00680B8A">
      <w:pPr>
        <w:jc w:val="left"/>
        <w:rPr>
          <w:rFonts w:cs="Arial"/>
          <w:b/>
        </w:rPr>
      </w:pPr>
      <w:r>
        <w:rPr>
          <w:rFonts w:cs="Arial"/>
          <w:b/>
        </w:rPr>
        <w:br w:type="page"/>
      </w:r>
    </w:p>
    <w:p w:rsidR="00680B8A" w:rsidRPr="00F3743E" w:rsidRDefault="00680B8A" w:rsidP="00680B8A">
      <w:pPr>
        <w:ind w:right="72"/>
        <w:rPr>
          <w:rFonts w:cs="Arial"/>
          <w:b/>
        </w:rPr>
      </w:pPr>
      <w:r w:rsidRPr="00F3743E">
        <w:rPr>
          <w:rFonts w:cs="Arial"/>
          <w:b/>
        </w:rPr>
        <w:lastRenderedPageBreak/>
        <w:t>TITOLO III – ESERCIZIO DEL DIRITTO DI VOTO</w:t>
      </w:r>
    </w:p>
    <w:p w:rsidR="00680B8A" w:rsidRPr="006F5112" w:rsidRDefault="00680B8A" w:rsidP="00680B8A">
      <w:pPr>
        <w:ind w:right="72"/>
        <w:rPr>
          <w:rFonts w:cs="Arial"/>
          <w:sz w:val="16"/>
          <w:szCs w:val="16"/>
        </w:rPr>
      </w:pPr>
    </w:p>
    <w:p w:rsidR="00680B8A" w:rsidRPr="00F3743E" w:rsidRDefault="00680B8A" w:rsidP="00680B8A">
      <w:pPr>
        <w:ind w:right="72"/>
        <w:rPr>
          <w:rFonts w:cs="Arial"/>
          <w:b/>
        </w:rPr>
      </w:pPr>
      <w:r w:rsidRPr="00F3743E">
        <w:rPr>
          <w:rFonts w:cs="Arial"/>
          <w:b/>
        </w:rPr>
        <w:t>Capitolo primo - Luogo di voto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jc w:val="left"/>
              <w:rPr>
                <w:b/>
                <w:sz w:val="20"/>
              </w:rPr>
            </w:pPr>
            <w:r w:rsidRPr="00F3743E">
              <w:rPr>
                <w:rFonts w:cs="Arial"/>
                <w:b/>
                <w:sz w:val="20"/>
              </w:rPr>
              <w:t>Principio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13</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cittadino esercita il diritto di voto nel Comune di domicilio o, nel caso di cittadino svizzero all</w:t>
            </w:r>
            <w:r>
              <w:rPr>
                <w:rFonts w:cs="Arial"/>
                <w:sz w:val="22"/>
                <w:szCs w:val="22"/>
              </w:rPr>
              <w:t>'</w:t>
            </w:r>
            <w:r w:rsidRPr="00F3743E">
              <w:rPr>
                <w:rFonts w:cs="Arial"/>
                <w:sz w:val="22"/>
                <w:szCs w:val="22"/>
              </w:rPr>
              <w:t>estero, nel Comune di voto definito dalla legislazione federale, riservate le eccezioni stabilite dalla legge.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Municipio attribuisce l</w:t>
            </w:r>
            <w:r>
              <w:rPr>
                <w:rFonts w:cs="Arial"/>
                <w:sz w:val="22"/>
                <w:szCs w:val="22"/>
              </w:rPr>
              <w:t>'</w:t>
            </w:r>
            <w:r w:rsidRPr="00F3743E">
              <w:rPr>
                <w:rFonts w:cs="Arial"/>
                <w:sz w:val="22"/>
                <w:szCs w:val="22"/>
              </w:rPr>
              <w:t>avente diritto di voto a un ufficio elettorale; esso può consentire l</w:t>
            </w:r>
            <w:r>
              <w:rPr>
                <w:rFonts w:cs="Arial"/>
                <w:sz w:val="22"/>
                <w:szCs w:val="22"/>
              </w:rPr>
              <w:t>'</w:t>
            </w:r>
            <w:r w:rsidRPr="00F3743E">
              <w:rPr>
                <w:rFonts w:cs="Arial"/>
                <w:sz w:val="22"/>
                <w:szCs w:val="22"/>
              </w:rPr>
              <w:t>esercizio del diritto di voto in un altro ufficio elettorale</w:t>
            </w:r>
            <w:r>
              <w:rPr>
                <w:rFonts w:cs="Arial"/>
                <w:sz w:val="22"/>
                <w:szCs w:val="22"/>
              </w:rPr>
              <w:t xml:space="preserve">, </w:t>
            </w:r>
            <w:r w:rsidRPr="00CB2379">
              <w:rPr>
                <w:rFonts w:cs="Arial"/>
                <w:sz w:val="22"/>
                <w:szCs w:val="22"/>
              </w:rPr>
              <w:t>purché, nel caso siano istituiti circondari elettorali, il voto sia computato nel circondario elettorale cui è attr</w:t>
            </w:r>
            <w:r>
              <w:rPr>
                <w:rFonts w:cs="Arial"/>
                <w:sz w:val="22"/>
                <w:szCs w:val="22"/>
              </w:rPr>
              <w:t>ibuito l'avente diritto di voto</w:t>
            </w:r>
            <w:r w:rsidRPr="00F3743E">
              <w:rPr>
                <w:rFonts w:cs="Arial"/>
                <w:sz w:val="22"/>
                <w:szCs w:val="22"/>
              </w:rPr>
              <w:t>.</w:t>
            </w:r>
          </w:p>
          <w:p w:rsidR="00680B8A" w:rsidRPr="00F3743E" w:rsidRDefault="00680B8A" w:rsidP="00680B8A">
            <w:pPr>
              <w:ind w:right="72"/>
              <w:rPr>
                <w:rFonts w:cs="Arial"/>
                <w:sz w:val="22"/>
                <w:szCs w:val="22"/>
              </w:rPr>
            </w:pPr>
          </w:p>
        </w:tc>
      </w:tr>
    </w:tbl>
    <w:p w:rsidR="00680B8A" w:rsidRDefault="00680B8A" w:rsidP="00680B8A"/>
    <w:p w:rsidR="00680B8A" w:rsidRPr="00F3743E" w:rsidRDefault="00680B8A" w:rsidP="00680B8A"/>
    <w:p w:rsidR="00680B8A" w:rsidRPr="00F3743E" w:rsidRDefault="00680B8A" w:rsidP="00680B8A">
      <w:pPr>
        <w:ind w:right="72"/>
        <w:rPr>
          <w:rFonts w:cs="Arial"/>
          <w:b/>
        </w:rPr>
      </w:pPr>
      <w:r w:rsidRPr="00F3743E">
        <w:rPr>
          <w:rFonts w:cs="Arial"/>
          <w:b/>
        </w:rPr>
        <w:t>Capitolo secondo - Convocazione delle assemblee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Convocazione per le votazioni o le elezioni</w:t>
            </w:r>
          </w:p>
          <w:p w:rsidR="00680B8A" w:rsidRPr="00F3743E" w:rsidRDefault="00680B8A" w:rsidP="00680B8A">
            <w:pPr>
              <w:jc w:val="left"/>
              <w:rPr>
                <w:b/>
                <w:sz w:val="20"/>
              </w:rPr>
            </w:pPr>
            <w:r w:rsidRPr="00F3743E">
              <w:rPr>
                <w:rFonts w:cs="Arial"/>
                <w:b/>
                <w:sz w:val="20"/>
              </w:rPr>
              <w:t xml:space="preserve">a) </w:t>
            </w:r>
            <w:smartTag w:uri="urn:schemas-microsoft-com:office:smarttags" w:element="PersonName">
              <w:r w:rsidRPr="00F3743E">
                <w:rPr>
                  <w:rFonts w:cs="Arial"/>
                  <w:b/>
                  <w:sz w:val="20"/>
                </w:rPr>
                <w:t>can</w:t>
              </w:r>
            </w:smartTag>
            <w:r w:rsidRPr="00F3743E">
              <w:rPr>
                <w:rFonts w:cs="Arial"/>
                <w:b/>
                <w:sz w:val="20"/>
              </w:rPr>
              <w:t>tonali e federali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14</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convoca le assemblee dei Comuni mediante decreto pubblicato nel Foglio ufficiale: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le votazioni</w:t>
            </w:r>
            <w:r>
              <w:rPr>
                <w:rFonts w:cs="Arial"/>
                <w:sz w:val="22"/>
                <w:szCs w:val="22"/>
              </w:rPr>
              <w:t>,</w:t>
            </w:r>
            <w:r w:rsidRPr="00F3743E">
              <w:rPr>
                <w:rFonts w:cs="Arial"/>
                <w:sz w:val="22"/>
                <w:szCs w:val="22"/>
              </w:rPr>
              <w:t xml:space="preserve"> al più tardi trenta giorni prima del giorno della votazione;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le elezioni</w:t>
            </w:r>
            <w:r>
              <w:rPr>
                <w:rFonts w:cs="Arial"/>
                <w:sz w:val="22"/>
                <w:szCs w:val="22"/>
              </w:rPr>
              <w:t>,</w:t>
            </w:r>
            <w:r w:rsidRPr="00F3743E">
              <w:rPr>
                <w:rFonts w:cs="Arial"/>
                <w:sz w:val="22"/>
                <w:szCs w:val="22"/>
              </w:rPr>
              <w:t xml:space="preserve"> al più tardi sessanta giorni prima del giorno dell</w:t>
            </w:r>
            <w:r>
              <w:rPr>
                <w:rFonts w:cs="Arial"/>
                <w:sz w:val="22"/>
                <w:szCs w:val="22"/>
              </w:rPr>
              <w:t>'</w:t>
            </w:r>
            <w:r w:rsidRPr="00F3743E">
              <w:rPr>
                <w:rFonts w:cs="Arial"/>
                <w:sz w:val="22"/>
                <w:szCs w:val="22"/>
              </w:rPr>
              <w:t>elezione.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Il decreto indica lo scopo della convocazione e la data delle operazioni di voto e, in caso di elezione,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da eleggere e il termine di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e la documentazione da depositare.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Municipio pubblica all</w:t>
            </w:r>
            <w:r>
              <w:rPr>
                <w:rFonts w:cs="Arial"/>
                <w:sz w:val="22"/>
                <w:szCs w:val="22"/>
              </w:rPr>
              <w:t>'</w:t>
            </w:r>
            <w:r w:rsidRPr="00F3743E">
              <w:rPr>
                <w:rFonts w:cs="Arial"/>
                <w:sz w:val="22"/>
                <w:szCs w:val="22"/>
              </w:rPr>
              <w:t>albo comunale almeno trenta giorni prima del giorno della votazione o dell</w:t>
            </w:r>
            <w:r>
              <w:rPr>
                <w:rFonts w:cs="Arial"/>
                <w:sz w:val="22"/>
                <w:szCs w:val="22"/>
              </w:rPr>
              <w:t>'</w:t>
            </w:r>
            <w:r w:rsidRPr="00F3743E">
              <w:rPr>
                <w:rFonts w:cs="Arial"/>
                <w:sz w:val="22"/>
                <w:szCs w:val="22"/>
              </w:rPr>
              <w:t>elezione la data, l</w:t>
            </w:r>
            <w:r>
              <w:rPr>
                <w:rFonts w:cs="Arial"/>
                <w:sz w:val="22"/>
                <w:szCs w:val="22"/>
              </w:rPr>
              <w:t>'</w:t>
            </w:r>
            <w:r w:rsidRPr="00F3743E">
              <w:rPr>
                <w:rFonts w:cs="Arial"/>
                <w:sz w:val="22"/>
                <w:szCs w:val="22"/>
              </w:rPr>
              <w:t>ora e il luogo delle operazioni di voto.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Nei mesi di luglio e di agosto non possono aver</w:t>
            </w:r>
            <w:r>
              <w:rPr>
                <w:rFonts w:cs="Arial"/>
                <w:sz w:val="22"/>
                <w:szCs w:val="22"/>
              </w:rPr>
              <w:t>e</w:t>
            </w:r>
            <w:r w:rsidRPr="00F3743E">
              <w:rPr>
                <w:rFonts w:cs="Arial"/>
                <w:sz w:val="22"/>
                <w:szCs w:val="22"/>
              </w:rPr>
              <w:t xml:space="preserve"> luogo elezioni o votazioni in materia cantonale.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Il Consiglio di Stato fissa la data di convocazione delle assemblee coordinandola con altre votazioni o elezioni</w:t>
            </w:r>
            <w:r>
              <w:rPr>
                <w:rFonts w:cs="Arial"/>
                <w:sz w:val="22"/>
                <w:szCs w:val="22"/>
              </w:rPr>
              <w:t xml:space="preserve">; </w:t>
            </w:r>
            <w:r w:rsidRPr="00CB2379">
              <w:rPr>
                <w:rFonts w:cs="Arial"/>
                <w:sz w:val="22"/>
                <w:szCs w:val="22"/>
              </w:rPr>
              <w:t>di regola alle elezioni non vengono abbinate votazioni</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b) comunali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15</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Municipio convoca l</w:t>
            </w:r>
            <w:r>
              <w:rPr>
                <w:rFonts w:cs="Arial"/>
                <w:sz w:val="22"/>
                <w:szCs w:val="22"/>
              </w:rPr>
              <w:t>'</w:t>
            </w:r>
            <w:r w:rsidRPr="00F3743E">
              <w:rPr>
                <w:rFonts w:cs="Arial"/>
                <w:sz w:val="22"/>
                <w:szCs w:val="22"/>
              </w:rPr>
              <w:t>assemblea mediante risoluzione da pubblicare all</w:t>
            </w:r>
            <w:r>
              <w:rPr>
                <w:rFonts w:cs="Arial"/>
                <w:sz w:val="22"/>
                <w:szCs w:val="22"/>
              </w:rPr>
              <w:t>'</w:t>
            </w:r>
            <w:r w:rsidRPr="00F3743E">
              <w:rPr>
                <w:rFonts w:cs="Arial"/>
                <w:sz w:val="22"/>
                <w:szCs w:val="22"/>
              </w:rPr>
              <w:t>albo comunale:</w:t>
            </w:r>
          </w:p>
          <w:p w:rsidR="00680B8A" w:rsidRPr="00F3743E" w:rsidRDefault="00680B8A" w:rsidP="00C33978">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per le votazioni, al più tardi trenta giorni prima del giorno della votazione;</w:t>
            </w:r>
          </w:p>
          <w:p w:rsidR="00680B8A" w:rsidRPr="00F3743E" w:rsidRDefault="00680B8A" w:rsidP="00C33978">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per le elezioni, al più tardi sessanta giorni prima del giorno dell</w:t>
            </w:r>
            <w:r>
              <w:rPr>
                <w:rFonts w:cs="Arial"/>
                <w:sz w:val="22"/>
                <w:szCs w:val="22"/>
              </w:rPr>
              <w:t>'</w:t>
            </w:r>
            <w:r w:rsidRPr="00F3743E">
              <w:rPr>
                <w:rFonts w:cs="Arial"/>
                <w:sz w:val="22"/>
                <w:szCs w:val="22"/>
              </w:rPr>
              <w:t>elezione.</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risoluzione indica lo scopo della convocazione, la data, l</w:t>
            </w:r>
            <w:r>
              <w:rPr>
                <w:rFonts w:cs="Arial"/>
                <w:sz w:val="22"/>
                <w:szCs w:val="22"/>
              </w:rPr>
              <w:t>'</w:t>
            </w:r>
            <w:r w:rsidRPr="00F3743E">
              <w:rPr>
                <w:rFonts w:cs="Arial"/>
                <w:sz w:val="22"/>
                <w:szCs w:val="22"/>
              </w:rPr>
              <w:t xml:space="preserve">ora, il luogo delle operazioni di voto e, in caso di elezione,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da eleggere, il termine di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e la documentazione da depositare.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Nei mesi di luglio e di agosto non possono aver</w:t>
            </w:r>
            <w:r>
              <w:rPr>
                <w:rFonts w:cs="Arial"/>
                <w:sz w:val="22"/>
                <w:szCs w:val="22"/>
              </w:rPr>
              <w:t>e</w:t>
            </w:r>
            <w:r w:rsidRPr="00F3743E">
              <w:rPr>
                <w:rFonts w:cs="Arial"/>
                <w:sz w:val="22"/>
                <w:szCs w:val="22"/>
              </w:rPr>
              <w:t xml:space="preserve"> luogo elezioni o votazioni in materia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4</w:t>
            </w:r>
            <w:r w:rsidRPr="00F3743E">
              <w:rPr>
                <w:rFonts w:cs="Arial"/>
                <w:sz w:val="22"/>
                <w:szCs w:val="22"/>
              </w:rPr>
              <w:t>Il Municipio fissa la data di convocazione dell</w:t>
            </w:r>
            <w:r>
              <w:rPr>
                <w:rFonts w:cs="Arial"/>
                <w:sz w:val="22"/>
                <w:szCs w:val="22"/>
              </w:rPr>
              <w:t>'</w:t>
            </w:r>
            <w:r w:rsidRPr="00F3743E">
              <w:rPr>
                <w:rFonts w:cs="Arial"/>
                <w:sz w:val="22"/>
                <w:szCs w:val="22"/>
              </w:rPr>
              <w:t>assemblea coordinandola con altre votazioni o elezioni</w:t>
            </w:r>
            <w:r>
              <w:rPr>
                <w:rFonts w:cs="Arial"/>
                <w:sz w:val="22"/>
                <w:szCs w:val="22"/>
              </w:rPr>
              <w:t>;</w:t>
            </w:r>
            <w:r>
              <w:t xml:space="preserve"> </w:t>
            </w:r>
            <w:r w:rsidRPr="00CB2379">
              <w:rPr>
                <w:rFonts w:cs="Arial"/>
                <w:sz w:val="22"/>
                <w:szCs w:val="22"/>
              </w:rPr>
              <w:t>di regola alle elezioni non vengono abbinate votazioni</w:t>
            </w:r>
            <w:r w:rsidRPr="00F3743E">
              <w:rPr>
                <w:rFonts w:cs="Arial"/>
                <w:sz w:val="22"/>
                <w:szCs w:val="22"/>
              </w:rPr>
              <w:t>.</w:t>
            </w:r>
          </w:p>
          <w:p w:rsidR="00680B8A" w:rsidRPr="00F3743E" w:rsidRDefault="00680B8A" w:rsidP="00680B8A">
            <w:pPr>
              <w:ind w:right="72"/>
              <w:rPr>
                <w:rFonts w:cs="Arial"/>
                <w:sz w:val="22"/>
                <w:szCs w:val="22"/>
              </w:rPr>
            </w:pPr>
          </w:p>
        </w:tc>
      </w:tr>
    </w:tbl>
    <w:p w:rsidR="00680B8A" w:rsidRPr="00CB2379" w:rsidRDefault="00680B8A" w:rsidP="00680B8A">
      <w:pPr>
        <w:ind w:right="72"/>
        <w:rPr>
          <w:rFonts w:cs="Arial"/>
        </w:rPr>
      </w:pPr>
    </w:p>
    <w:p w:rsidR="00680B8A" w:rsidRPr="00CB2379" w:rsidRDefault="00680B8A" w:rsidP="00680B8A">
      <w:pPr>
        <w:ind w:right="72"/>
        <w:rPr>
          <w:rFonts w:cs="Arial"/>
        </w:rPr>
      </w:pPr>
    </w:p>
    <w:p w:rsidR="00680B8A" w:rsidRPr="00F3743E" w:rsidRDefault="00680B8A" w:rsidP="00680B8A">
      <w:pPr>
        <w:ind w:right="72"/>
        <w:rPr>
          <w:rFonts w:cs="Arial"/>
          <w:b/>
        </w:rPr>
      </w:pPr>
      <w:r w:rsidRPr="00F3743E">
        <w:rPr>
          <w:rFonts w:cs="Arial"/>
          <w:b/>
        </w:rPr>
        <w:t>Capitolo terzo - Locali di voto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Edifici e locali di voto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16</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operazioni di voto e di spoglio si svolgono nella sede del Municipio o in altr</w:t>
            </w:r>
            <w:r>
              <w:rPr>
                <w:rFonts w:cs="Arial"/>
                <w:sz w:val="22"/>
                <w:szCs w:val="22"/>
              </w:rPr>
              <w:t>i</w:t>
            </w:r>
            <w:r w:rsidRPr="00F3743E">
              <w:rPr>
                <w:rFonts w:cs="Arial"/>
                <w:sz w:val="22"/>
                <w:szCs w:val="22"/>
              </w:rPr>
              <w:t xml:space="preserve"> edifici pubblic</w:t>
            </w:r>
            <w:r>
              <w:rPr>
                <w:rFonts w:cs="Arial"/>
                <w:sz w:val="22"/>
                <w:szCs w:val="22"/>
              </w:rPr>
              <w:t>i designati</w:t>
            </w:r>
            <w:r w:rsidRPr="00F3743E">
              <w:rPr>
                <w:rFonts w:cs="Arial"/>
                <w:sz w:val="22"/>
                <w:szCs w:val="22"/>
              </w:rPr>
              <w:t xml:space="preserve"> dal Municipio.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Ogni ufficio elettorale deve disporre di almeno una cabina e di un</w:t>
            </w:r>
            <w:r>
              <w:rPr>
                <w:rFonts w:cs="Arial"/>
                <w:sz w:val="22"/>
                <w:szCs w:val="22"/>
              </w:rPr>
              <w:t>'</w:t>
            </w:r>
            <w:r w:rsidRPr="00F3743E">
              <w:rPr>
                <w:rFonts w:cs="Arial"/>
                <w:sz w:val="22"/>
                <w:szCs w:val="22"/>
              </w:rPr>
              <w:t>urna di voto.</w:t>
            </w:r>
          </w:p>
          <w:p w:rsidR="00680B8A" w:rsidRPr="00F3743E" w:rsidRDefault="00680B8A" w:rsidP="00680B8A">
            <w:pPr>
              <w:ind w:right="72"/>
              <w:rPr>
                <w:rFonts w:cs="Arial"/>
                <w:sz w:val="22"/>
                <w:szCs w:val="22"/>
              </w:rPr>
            </w:pPr>
          </w:p>
        </w:tc>
      </w:tr>
    </w:tbl>
    <w:p w:rsidR="00680B8A" w:rsidRDefault="00680B8A" w:rsidP="00680B8A"/>
    <w:p w:rsidR="00680B8A" w:rsidRPr="00F3743E" w:rsidRDefault="00680B8A" w:rsidP="00680B8A"/>
    <w:p w:rsidR="00680B8A" w:rsidRPr="00F3743E" w:rsidRDefault="00680B8A" w:rsidP="00680B8A">
      <w:pPr>
        <w:ind w:right="72"/>
        <w:rPr>
          <w:rFonts w:cs="Arial"/>
          <w:b/>
        </w:rPr>
      </w:pPr>
      <w:r w:rsidRPr="00F3743E">
        <w:rPr>
          <w:rFonts w:cs="Arial"/>
          <w:b/>
        </w:rPr>
        <w:t>Capitolo quarto - Materiale di voto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Preparazione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17</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autorità competente per la votazione o l</w:t>
            </w:r>
            <w:r>
              <w:rPr>
                <w:rFonts w:cs="Arial"/>
                <w:sz w:val="22"/>
                <w:szCs w:val="22"/>
              </w:rPr>
              <w:t>'</w:t>
            </w:r>
            <w:r w:rsidRPr="00F3743E">
              <w:rPr>
                <w:rFonts w:cs="Arial"/>
                <w:sz w:val="22"/>
                <w:szCs w:val="22"/>
              </w:rPr>
              <w:t>elezione prepara il materiale di voto e se ne assume i costi, riservato il capoverso 2.</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materiale di voto messo a disposizione dal Cantone è pagato da questo; le spese di invio sono assunte dal Comune.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votazioni, il materiale di voto comprende le schede e i testi posti in votazione con le spiegazioni, le quali devono essere redatte in modo succinto e oggettivo.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Nelle elezioni, il materiale di voto comprende le schede e le istruzioni sulle modalità di voto.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Il Consiglio di Stato e il Municipio custodiscono il materiale di voto in modo sicuro.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ulteriori prescrizioni sul materiale di voto e sulla sua custodia.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Invio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18</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La </w:t>
            </w:r>
            <w:smartTag w:uri="urn:schemas-microsoft-com:office:smarttags" w:element="PersonName">
              <w:r w:rsidRPr="00F3743E">
                <w:rPr>
                  <w:rFonts w:cs="Arial"/>
                  <w:sz w:val="22"/>
                  <w:szCs w:val="22"/>
                </w:rPr>
                <w:t>can</w:t>
              </w:r>
            </w:smartTag>
            <w:r w:rsidRPr="00F3743E">
              <w:rPr>
                <w:rFonts w:cs="Arial"/>
                <w:sz w:val="22"/>
                <w:szCs w:val="22"/>
              </w:rPr>
              <w:t>celleria comunale invia al domicilio di ogni avente diritto di voto il materiale di voto in modo che questo lo riceva al minimo tre e al massimo quattro settimane prima del giorno della votazione o dell</w:t>
            </w:r>
            <w:r>
              <w:rPr>
                <w:rFonts w:cs="Arial"/>
                <w:sz w:val="22"/>
                <w:szCs w:val="22"/>
              </w:rPr>
              <w:t>'</w:t>
            </w:r>
            <w:r w:rsidRPr="00F3743E">
              <w:rPr>
                <w:rFonts w:cs="Arial"/>
                <w:sz w:val="22"/>
                <w:szCs w:val="22"/>
              </w:rPr>
              <w:t>elezione.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 caso di elezione del Sindaco o di turno di ballottaggio, il termine minimo del capoverso 1 è ridotto a dieci giorni.</w:t>
            </w:r>
          </w:p>
          <w:p w:rsidR="00680B8A" w:rsidRPr="00F3743E" w:rsidRDefault="00680B8A" w:rsidP="00680B8A">
            <w:pPr>
              <w:ind w:right="72"/>
              <w:rPr>
                <w:rFonts w:cs="Arial"/>
                <w:sz w:val="22"/>
                <w:szCs w:val="22"/>
              </w:rPr>
            </w:pPr>
          </w:p>
        </w:tc>
      </w:tr>
    </w:tbl>
    <w:p w:rsidR="00680B8A" w:rsidRDefault="00680B8A" w:rsidP="00680B8A"/>
    <w:p w:rsidR="00680B8A" w:rsidRPr="00F3743E" w:rsidRDefault="00680B8A" w:rsidP="00680B8A"/>
    <w:p w:rsidR="00680B8A" w:rsidRDefault="00680B8A" w:rsidP="00680B8A">
      <w:pPr>
        <w:jc w:val="left"/>
        <w:rPr>
          <w:rFonts w:cs="Arial"/>
          <w:b/>
        </w:rPr>
      </w:pPr>
      <w:r>
        <w:rPr>
          <w:rFonts w:cs="Arial"/>
          <w:b/>
        </w:rPr>
        <w:br w:type="page"/>
      </w:r>
    </w:p>
    <w:p w:rsidR="00680B8A" w:rsidRPr="00F3743E" w:rsidRDefault="00680B8A" w:rsidP="00680B8A">
      <w:pPr>
        <w:ind w:right="72"/>
        <w:rPr>
          <w:rFonts w:cs="Arial"/>
          <w:b/>
        </w:rPr>
      </w:pPr>
      <w:r w:rsidRPr="00F3743E">
        <w:rPr>
          <w:rFonts w:cs="Arial"/>
          <w:b/>
        </w:rPr>
        <w:lastRenderedPageBreak/>
        <w:t>Capitolo quinto - Operazioni di voto</w:t>
      </w:r>
    </w:p>
    <w:p w:rsidR="00680B8A" w:rsidRPr="00F3743E" w:rsidRDefault="00680B8A" w:rsidP="00680B8A">
      <w:pPr>
        <w:ind w:right="72"/>
        <w:rPr>
          <w:rFonts w:cs="Arial"/>
          <w:b/>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 xml:space="preserve">Giorni e orari </w:t>
            </w:r>
            <w:r>
              <w:rPr>
                <w:rFonts w:cs="Arial"/>
                <w:b/>
                <w:sz w:val="20"/>
              </w:rPr>
              <w:br/>
            </w:r>
            <w:r w:rsidRPr="00F3743E">
              <w:rPr>
                <w:rFonts w:cs="Arial"/>
                <w:b/>
                <w:sz w:val="20"/>
              </w:rPr>
              <w:t>di voto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19</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Le operazioni di voto hanno luogo la domenica dalle ore </w:t>
            </w:r>
            <w:smartTag w:uri="urn:schemas-microsoft-com:office:smarttags" w:element="metricconverter">
              <w:smartTagPr>
                <w:attr w:name="ProductID" w:val="10.00 a"/>
              </w:smartTagPr>
              <w:r w:rsidRPr="00F3743E">
                <w:rPr>
                  <w:rFonts w:cs="Arial"/>
                  <w:sz w:val="22"/>
                  <w:szCs w:val="22"/>
                </w:rPr>
                <w:t>10.00 a</w:t>
              </w:r>
            </w:smartTag>
            <w:r w:rsidRPr="00F3743E">
              <w:rPr>
                <w:rFonts w:cs="Arial"/>
                <w:sz w:val="22"/>
                <w:szCs w:val="22"/>
              </w:rPr>
              <w:t xml:space="preserve"> mezzogiorno; gli uffici elettorali possono essere aperti a partire dal giovedì precedente.</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sz w:val="22"/>
                <w:szCs w:val="22"/>
                <w:vertAlign w:val="superscript"/>
              </w:rPr>
              <w:t>2</w:t>
            </w:r>
            <w:r w:rsidRPr="00F3743E">
              <w:rPr>
                <w:rFonts w:cs="Arial"/>
                <w:sz w:val="22"/>
                <w:szCs w:val="22"/>
              </w:rPr>
              <w:t>Il Municipio stabilisce i giorni e gli orari di voto.</w:t>
            </w:r>
          </w:p>
          <w:p w:rsidR="00680B8A" w:rsidRPr="00F3743E" w:rsidRDefault="00680B8A" w:rsidP="00680B8A">
            <w:pPr>
              <w:shd w:val="clear" w:color="auto" w:fill="FFFFFF"/>
              <w:rPr>
                <w:rFonts w:cs="Arial"/>
                <w:sz w:val="22"/>
                <w:szCs w:val="22"/>
              </w:rPr>
            </w:pPr>
          </w:p>
          <w:p w:rsidR="00680B8A" w:rsidRPr="00F3743E" w:rsidRDefault="00680B8A" w:rsidP="00680B8A">
            <w:pPr>
              <w:rPr>
                <w:rFonts w:cs="Arial"/>
                <w:sz w:val="22"/>
                <w:szCs w:val="22"/>
              </w:rPr>
            </w:pPr>
            <w:r w:rsidRPr="00F3743E">
              <w:rPr>
                <w:sz w:val="22"/>
                <w:szCs w:val="22"/>
                <w:vertAlign w:val="superscript"/>
              </w:rPr>
              <w:t>3</w:t>
            </w:r>
            <w:r w:rsidRPr="00F3743E">
              <w:rPr>
                <w:rFonts w:cs="Arial"/>
                <w:sz w:val="22"/>
                <w:szCs w:val="22"/>
              </w:rPr>
              <w:t>Il Consiglio di Stato può fissare degli orari minimi di apertura degli uffici elettorali.</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u w:val="single"/>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ind w:right="72"/>
              <w:jc w:val="left"/>
              <w:rPr>
                <w:rFonts w:cs="Arial"/>
                <w:b/>
                <w:sz w:val="20"/>
              </w:rPr>
            </w:pPr>
            <w:r w:rsidRPr="00F3743E">
              <w:rPr>
                <w:rFonts w:cs="Arial"/>
                <w:b/>
                <w:sz w:val="20"/>
              </w:rPr>
              <w:t>Accesso ai locali di voto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20</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Durante le operazioni di voto, l</w:t>
            </w:r>
            <w:r>
              <w:rPr>
                <w:rFonts w:cs="Arial"/>
                <w:sz w:val="22"/>
                <w:szCs w:val="22"/>
              </w:rPr>
              <w:t>'</w:t>
            </w:r>
            <w:r w:rsidRPr="00F3743E">
              <w:rPr>
                <w:rFonts w:cs="Arial"/>
                <w:sz w:val="22"/>
                <w:szCs w:val="22"/>
              </w:rPr>
              <w:t>accesso ai locali di voto è consentito solo agli aventi diritto di voto per il tempo necessario per esercitare il loro diritto, ai membri degli uffici elettorali, ai loro ausiliari e ai delegati.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Nei locali di voto e negli accessi ad essi è vietata qualsiasi attività di propaganda.</w:t>
            </w:r>
          </w:p>
          <w:p w:rsidR="00680B8A" w:rsidRPr="00F3743E" w:rsidRDefault="00680B8A" w:rsidP="00680B8A">
            <w:pPr>
              <w:ind w:right="72"/>
              <w:rPr>
                <w:rFonts w:cs="Arial"/>
                <w:sz w:val="22"/>
                <w:szCs w:val="22"/>
              </w:rPr>
            </w:pPr>
          </w:p>
        </w:tc>
      </w:tr>
    </w:tbl>
    <w:p w:rsidR="00680B8A" w:rsidRDefault="00680B8A" w:rsidP="00680B8A"/>
    <w:p w:rsidR="00680B8A" w:rsidRPr="00F3743E" w:rsidRDefault="00680B8A" w:rsidP="00680B8A"/>
    <w:p w:rsidR="00680B8A" w:rsidRPr="00F3743E" w:rsidRDefault="00680B8A" w:rsidP="00680B8A">
      <w:pPr>
        <w:ind w:right="72"/>
        <w:rPr>
          <w:rFonts w:cs="Arial"/>
          <w:b/>
        </w:rPr>
      </w:pPr>
      <w:r w:rsidRPr="00F3743E">
        <w:rPr>
          <w:rFonts w:cs="Arial"/>
          <w:b/>
        </w:rPr>
        <w:t>Capitolo sesto - Esercizio del voto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ind w:right="72"/>
              <w:jc w:val="left"/>
              <w:rPr>
                <w:rFonts w:cs="Arial"/>
                <w:b/>
                <w:sz w:val="20"/>
              </w:rPr>
            </w:pPr>
            <w:r w:rsidRPr="00F3743E">
              <w:rPr>
                <w:rFonts w:cs="Arial"/>
                <w:b/>
                <w:sz w:val="20"/>
              </w:rPr>
              <w:t>Voto di persona all</w:t>
            </w:r>
            <w:r>
              <w:rPr>
                <w:rFonts w:cs="Arial"/>
                <w:b/>
                <w:sz w:val="20"/>
              </w:rPr>
              <w:t>'</w:t>
            </w:r>
            <w:r w:rsidRPr="00F3743E">
              <w:rPr>
                <w:rFonts w:cs="Arial"/>
                <w:b/>
                <w:sz w:val="20"/>
              </w:rPr>
              <w:t>ufficio elettorale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21</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prima di deporre di persona la scheda nell</w:t>
            </w:r>
            <w:r>
              <w:rPr>
                <w:rFonts w:cs="Arial"/>
                <w:sz w:val="22"/>
                <w:szCs w:val="22"/>
              </w:rPr>
              <w:t>'</w:t>
            </w:r>
            <w:r w:rsidRPr="00F3743E">
              <w:rPr>
                <w:rFonts w:cs="Arial"/>
                <w:sz w:val="22"/>
                <w:szCs w:val="22"/>
              </w:rPr>
              <w:t>urna, presentandosi all</w:t>
            </w:r>
            <w:r>
              <w:rPr>
                <w:rFonts w:cs="Arial"/>
                <w:sz w:val="22"/>
                <w:szCs w:val="22"/>
              </w:rPr>
              <w:t>'</w:t>
            </w:r>
            <w:r w:rsidRPr="00F3743E">
              <w:rPr>
                <w:rFonts w:cs="Arial"/>
                <w:sz w:val="22"/>
                <w:szCs w:val="22"/>
              </w:rPr>
              <w:t>ufficio elettorale, dichiara e, se necessario, documenta la propria identità e consegna la carta di legittimazione.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provvede affinché vi sia a disposizione sufficiente materiale di voto e affinché l</w:t>
            </w:r>
            <w:r>
              <w:rPr>
                <w:rFonts w:cs="Arial"/>
                <w:sz w:val="22"/>
                <w:szCs w:val="22"/>
              </w:rPr>
              <w:t>'</w:t>
            </w:r>
            <w:r w:rsidRPr="00F3743E">
              <w:rPr>
                <w:rFonts w:cs="Arial"/>
                <w:sz w:val="22"/>
                <w:szCs w:val="22"/>
              </w:rPr>
              <w:t>elettore possa compilare la scheda in una cabina.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jc w:val="left"/>
              <w:rPr>
                <w:rFonts w:cs="Arial"/>
                <w:b/>
                <w:sz w:val="20"/>
              </w:rPr>
            </w:pPr>
            <w:r w:rsidRPr="00F3743E">
              <w:rPr>
                <w:rFonts w:cs="Arial"/>
                <w:b/>
                <w:sz w:val="20"/>
              </w:rPr>
              <w:t>Voto accompagnato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22</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avente diritto di voto che per evidente incapacità fisica non è in grado di esprimere il voto da solo può essere autorizzato dall</w:t>
            </w:r>
            <w:r>
              <w:rPr>
                <w:rFonts w:cs="Arial"/>
                <w:sz w:val="22"/>
                <w:szCs w:val="22"/>
              </w:rPr>
              <w:t>'</w:t>
            </w:r>
            <w:r w:rsidRPr="00F3743E">
              <w:rPr>
                <w:rFonts w:cs="Arial"/>
                <w:sz w:val="22"/>
                <w:szCs w:val="22"/>
              </w:rPr>
              <w:t>ufficio elettorale a farsi accompagnare in cabina.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rFonts w:cs="Arial"/>
                <w:b/>
                <w:sz w:val="20"/>
              </w:rPr>
            </w:pPr>
            <w:r w:rsidRPr="00F3743E">
              <w:rPr>
                <w:rFonts w:cs="Arial"/>
                <w:b/>
                <w:sz w:val="20"/>
              </w:rPr>
              <w:t>Voto per corrispondenza</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23</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1</w:t>
            </w:r>
            <w:r w:rsidRPr="00F3743E">
              <w:rPr>
                <w:rFonts w:cs="Arial"/>
                <w:sz w:val="22"/>
                <w:szCs w:val="22"/>
              </w:rPr>
              <w:t xml:space="preserve">Il </w:t>
            </w:r>
            <w:r w:rsidRPr="00CB2379">
              <w:rPr>
                <w:rFonts w:cs="Arial"/>
                <w:sz w:val="22"/>
                <w:szCs w:val="22"/>
              </w:rPr>
              <w:t>voto per corrispondenza è esercitato mediante l'invio alla cancelleria comunale delle schede votate, riposte nelle apposite buste, e della carta di legittimazione compilata e firmata</w:t>
            </w:r>
            <w:r w:rsidRPr="00F3743E">
              <w:rPr>
                <w:rFonts w:cs="Arial"/>
                <w:sz w:val="22"/>
                <w:szCs w:val="22"/>
              </w:rPr>
              <w:t>.</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2</w:t>
            </w:r>
            <w:r w:rsidRPr="00F3743E">
              <w:rPr>
                <w:rFonts w:cs="Arial"/>
                <w:sz w:val="22"/>
                <w:szCs w:val="22"/>
              </w:rPr>
              <w:t xml:space="preserve">Il </w:t>
            </w:r>
            <w:r w:rsidRPr="00A420E9">
              <w:rPr>
                <w:rFonts w:cs="Arial"/>
                <w:sz w:val="22"/>
                <w:szCs w:val="22"/>
              </w:rPr>
              <w:t>voto per corrispondenza può essere esercitato anche consegnando la busta alla cancelleria comunale o, laddove il Comune la prevede, deponendola nella cassetta delle lettere comunale</w:t>
            </w:r>
            <w:r w:rsidRPr="00F3743E">
              <w:rPr>
                <w:rFonts w:cs="Arial"/>
                <w:sz w:val="22"/>
                <w:szCs w:val="22"/>
              </w:rPr>
              <w:t>.</w:t>
            </w:r>
          </w:p>
          <w:p w:rsidR="00680B8A" w:rsidRPr="00F3743E" w:rsidRDefault="00680B8A" w:rsidP="00680B8A">
            <w:pPr>
              <w:ind w:right="72"/>
              <w:rPr>
                <w:rFonts w:cs="Arial"/>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9567C3" w:rsidRDefault="00680B8A" w:rsidP="00680B8A">
            <w:pPr>
              <w:autoSpaceDE w:val="0"/>
              <w:autoSpaceDN w:val="0"/>
              <w:adjustRightInd w:val="0"/>
              <w:jc w:val="left"/>
              <w:rPr>
                <w:rFonts w:cs="Arial"/>
                <w:b/>
                <w:sz w:val="22"/>
                <w:szCs w:val="22"/>
              </w:rPr>
            </w:pPr>
          </w:p>
          <w:p w:rsidR="00680B8A" w:rsidRPr="009567C3" w:rsidRDefault="00680B8A" w:rsidP="00680B8A">
            <w:pPr>
              <w:autoSpaceDE w:val="0"/>
              <w:autoSpaceDN w:val="0"/>
              <w:adjustRightInd w:val="0"/>
              <w:jc w:val="left"/>
              <w:rPr>
                <w:rFonts w:cs="Arial"/>
                <w:b/>
                <w:sz w:val="22"/>
                <w:szCs w:val="22"/>
              </w:rPr>
            </w:pPr>
          </w:p>
          <w:p w:rsidR="00680B8A" w:rsidRPr="00F3743E" w:rsidRDefault="00680B8A" w:rsidP="00680B8A">
            <w:pPr>
              <w:autoSpaceDE w:val="0"/>
              <w:autoSpaceDN w:val="0"/>
              <w:adjustRightInd w:val="0"/>
              <w:jc w:val="left"/>
              <w:rPr>
                <w:rFonts w:cs="Arial"/>
                <w:b/>
                <w:sz w:val="20"/>
              </w:rPr>
            </w:pPr>
            <w:r w:rsidRPr="00F3743E">
              <w:rPr>
                <w:rFonts w:cs="Arial"/>
                <w:b/>
                <w:sz w:val="20"/>
              </w:rPr>
              <w:t>Voto elettronico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24</w:t>
            </w:r>
          </w:p>
          <w:p w:rsidR="00680B8A" w:rsidRPr="009567C3" w:rsidRDefault="00680B8A" w:rsidP="00680B8A">
            <w:pPr>
              <w:ind w:right="72"/>
              <w:rPr>
                <w:rFonts w:cs="Arial"/>
                <w:b/>
                <w:sz w:val="22"/>
                <w:szCs w:val="22"/>
                <w:u w:val="single"/>
              </w:rPr>
            </w:pPr>
          </w:p>
          <w:p w:rsidR="00680B8A" w:rsidRPr="00564725" w:rsidRDefault="00680B8A" w:rsidP="00680B8A">
            <w:pPr>
              <w:ind w:right="72"/>
              <w:rPr>
                <w:rFonts w:cs="Arial"/>
                <w:i/>
                <w:sz w:val="22"/>
                <w:szCs w:val="22"/>
                <w:highlight w:val="lightGray"/>
              </w:rPr>
            </w:pPr>
            <w:r w:rsidRPr="00564725">
              <w:rPr>
                <w:rFonts w:cs="Arial"/>
                <w:i/>
                <w:sz w:val="22"/>
                <w:szCs w:val="22"/>
                <w:highlight w:val="lightGray"/>
              </w:rPr>
              <w:t>Abrogato</w:t>
            </w:r>
          </w:p>
          <w:p w:rsidR="00680B8A" w:rsidRPr="00564725" w:rsidRDefault="00680B8A" w:rsidP="00680B8A">
            <w:pPr>
              <w:ind w:right="72"/>
              <w:rPr>
                <w:rFonts w:cs="Arial"/>
                <w:i/>
                <w:sz w:val="22"/>
                <w:szCs w:val="22"/>
                <w:highlight w:val="lightGray"/>
              </w:rPr>
            </w:pPr>
          </w:p>
          <w:p w:rsidR="00680B8A" w:rsidRPr="009567C3" w:rsidRDefault="00680B8A" w:rsidP="00680B8A">
            <w:pPr>
              <w:ind w:right="72"/>
              <w:rPr>
                <w:rFonts w:cs="Arial"/>
                <w:i/>
                <w:sz w:val="22"/>
                <w:szCs w:val="22"/>
              </w:rPr>
            </w:pPr>
            <w:r w:rsidRPr="0081159B">
              <w:rPr>
                <w:rFonts w:cs="Arial"/>
                <w:i/>
                <w:sz w:val="22"/>
                <w:szCs w:val="22"/>
                <w:highlight w:val="lightGray"/>
              </w:rPr>
              <w:t xml:space="preserve">La norma viene comunque menzionata per consentire di avere una numerazione degli articoli corrispondente a quella presente nel capitolo 3 "Commento sui singoli articoli" </w:t>
            </w:r>
            <w:r>
              <w:rPr>
                <w:rFonts w:cs="Arial"/>
                <w:i/>
                <w:sz w:val="22"/>
                <w:szCs w:val="22"/>
                <w:highlight w:val="lightGray"/>
              </w:rPr>
              <w:t xml:space="preserve">del rapporto </w:t>
            </w:r>
            <w:r w:rsidRPr="0081159B">
              <w:rPr>
                <w:rFonts w:cs="Arial"/>
                <w:i/>
                <w:sz w:val="22"/>
                <w:szCs w:val="22"/>
                <w:highlight w:val="lightGray"/>
              </w:rPr>
              <w:t>e nel disegno di legge annesso al messaggio n. 7185.</w:t>
            </w:r>
          </w:p>
          <w:p w:rsidR="00680B8A" w:rsidRPr="009567C3" w:rsidRDefault="00680B8A" w:rsidP="00680B8A">
            <w:pPr>
              <w:ind w:right="72"/>
              <w:rPr>
                <w:rFonts w:cs="Arial"/>
                <w:b/>
                <w:sz w:val="22"/>
                <w:szCs w:val="22"/>
                <w:u w:val="single"/>
              </w:rPr>
            </w:pPr>
          </w:p>
        </w:tc>
      </w:tr>
      <w:tr w:rsidR="00680B8A" w:rsidRPr="00F3743E" w:rsidTr="00680B8A">
        <w:tc>
          <w:tcPr>
            <w:tcW w:w="1771" w:type="dxa"/>
          </w:tcPr>
          <w:p w:rsidR="00680B8A" w:rsidRPr="0081159B" w:rsidRDefault="00680B8A" w:rsidP="00680B8A">
            <w:pPr>
              <w:autoSpaceDE w:val="0"/>
              <w:autoSpaceDN w:val="0"/>
              <w:adjustRightInd w:val="0"/>
              <w:jc w:val="left"/>
              <w:rPr>
                <w:rFonts w:cs="Arial"/>
                <w:b/>
                <w:sz w:val="22"/>
                <w:szCs w:val="22"/>
              </w:rPr>
            </w:pPr>
          </w:p>
          <w:p w:rsidR="00680B8A" w:rsidRPr="0081159B" w:rsidRDefault="00680B8A" w:rsidP="00680B8A">
            <w:pPr>
              <w:autoSpaceDE w:val="0"/>
              <w:autoSpaceDN w:val="0"/>
              <w:adjustRightInd w:val="0"/>
              <w:jc w:val="left"/>
              <w:rPr>
                <w:rFonts w:cs="Arial"/>
                <w:b/>
                <w:sz w:val="22"/>
                <w:szCs w:val="22"/>
              </w:rPr>
            </w:pPr>
          </w:p>
          <w:p w:rsidR="00680B8A" w:rsidRPr="0081159B" w:rsidRDefault="00680B8A" w:rsidP="00680B8A">
            <w:pPr>
              <w:autoSpaceDE w:val="0"/>
              <w:autoSpaceDN w:val="0"/>
              <w:adjustRightInd w:val="0"/>
              <w:jc w:val="left"/>
              <w:rPr>
                <w:rFonts w:cs="Arial"/>
                <w:b/>
                <w:sz w:val="22"/>
                <w:szCs w:val="22"/>
              </w:rPr>
            </w:pPr>
            <w:r w:rsidRPr="0081159B">
              <w:rPr>
                <w:rFonts w:cs="Arial"/>
                <w:b/>
                <w:sz w:val="20"/>
              </w:rPr>
              <w:t>Dis</w:t>
            </w:r>
            <w:r>
              <w:rPr>
                <w:rFonts w:cs="Arial"/>
                <w:b/>
                <w:sz w:val="20"/>
              </w:rPr>
              <w:t>posizioni di applicazione per l'</w:t>
            </w:r>
            <w:r w:rsidRPr="0081159B">
              <w:rPr>
                <w:rFonts w:cs="Arial"/>
                <w:b/>
                <w:sz w:val="20"/>
              </w:rPr>
              <w:t>esercizio del voto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w:t>
            </w:r>
            <w:r>
              <w:rPr>
                <w:rFonts w:cs="Arial"/>
                <w:b/>
                <w:sz w:val="22"/>
                <w:szCs w:val="22"/>
                <w:u w:val="single"/>
              </w:rPr>
              <w:t>5</w:t>
            </w:r>
          </w:p>
          <w:p w:rsidR="00680B8A" w:rsidRPr="009567C3" w:rsidRDefault="00680B8A" w:rsidP="00680B8A">
            <w:pPr>
              <w:ind w:right="72"/>
              <w:rPr>
                <w:rFonts w:cs="Arial"/>
                <w:b/>
                <w:sz w:val="22"/>
                <w:szCs w:val="22"/>
                <w:u w:val="single"/>
              </w:rPr>
            </w:pPr>
          </w:p>
          <w:p w:rsidR="00680B8A" w:rsidRPr="00564725" w:rsidRDefault="00680B8A" w:rsidP="00680B8A">
            <w:pPr>
              <w:ind w:right="72"/>
              <w:rPr>
                <w:rFonts w:cs="Arial"/>
                <w:i/>
                <w:sz w:val="22"/>
                <w:szCs w:val="22"/>
                <w:highlight w:val="lightGray"/>
              </w:rPr>
            </w:pPr>
            <w:r w:rsidRPr="00564725">
              <w:rPr>
                <w:rFonts w:cs="Arial"/>
                <w:i/>
                <w:sz w:val="22"/>
                <w:szCs w:val="22"/>
                <w:highlight w:val="lightGray"/>
              </w:rPr>
              <w:t>Abrogato</w:t>
            </w:r>
          </w:p>
          <w:p w:rsidR="00680B8A" w:rsidRPr="00564725" w:rsidRDefault="00680B8A" w:rsidP="00680B8A">
            <w:pPr>
              <w:ind w:right="72"/>
              <w:rPr>
                <w:rFonts w:cs="Arial"/>
                <w:i/>
                <w:sz w:val="22"/>
                <w:szCs w:val="22"/>
                <w:highlight w:val="lightGray"/>
              </w:rPr>
            </w:pPr>
          </w:p>
          <w:p w:rsidR="00680B8A" w:rsidRPr="009567C3" w:rsidRDefault="00680B8A" w:rsidP="00680B8A">
            <w:pPr>
              <w:ind w:right="72"/>
              <w:rPr>
                <w:rFonts w:cs="Arial"/>
                <w:i/>
                <w:sz w:val="22"/>
                <w:szCs w:val="22"/>
              </w:rPr>
            </w:pPr>
            <w:r w:rsidRPr="0081159B">
              <w:rPr>
                <w:rFonts w:cs="Arial"/>
                <w:i/>
                <w:sz w:val="22"/>
                <w:szCs w:val="22"/>
                <w:highlight w:val="lightGray"/>
              </w:rPr>
              <w:t xml:space="preserve">La norma viene comunque menzionata per consentire di avere una numerazione degli articoli corrispondente a quella presente nel capitolo 3 "Commento sui singoli articoli" </w:t>
            </w:r>
            <w:r>
              <w:rPr>
                <w:rFonts w:cs="Arial"/>
                <w:i/>
                <w:sz w:val="22"/>
                <w:szCs w:val="22"/>
                <w:highlight w:val="lightGray"/>
              </w:rPr>
              <w:t xml:space="preserve">del rapporto </w:t>
            </w:r>
            <w:r w:rsidRPr="0081159B">
              <w:rPr>
                <w:rFonts w:cs="Arial"/>
                <w:i/>
                <w:sz w:val="22"/>
                <w:szCs w:val="22"/>
                <w:highlight w:val="lightGray"/>
              </w:rPr>
              <w:t>e nel disegno di legge annesso al messaggio n. 7185.</w:t>
            </w:r>
          </w:p>
          <w:p w:rsidR="00680B8A" w:rsidRPr="0081159B" w:rsidRDefault="00680B8A" w:rsidP="00680B8A">
            <w:pPr>
              <w:ind w:right="72"/>
              <w:rPr>
                <w:rFonts w:cs="Arial"/>
                <w:b/>
                <w:sz w:val="22"/>
                <w:szCs w:val="22"/>
                <w:u w:val="single"/>
              </w:rPr>
            </w:pPr>
          </w:p>
        </w:tc>
      </w:tr>
    </w:tbl>
    <w:p w:rsidR="00680B8A" w:rsidRPr="0081159B" w:rsidRDefault="00680B8A" w:rsidP="00680B8A">
      <w:pPr>
        <w:ind w:right="72"/>
        <w:rPr>
          <w:rFonts w:cs="Arial"/>
          <w:sz w:val="22"/>
          <w:szCs w:val="22"/>
        </w:rPr>
      </w:pPr>
    </w:p>
    <w:p w:rsidR="00680B8A" w:rsidRPr="0081159B" w:rsidRDefault="00680B8A" w:rsidP="00680B8A">
      <w:pPr>
        <w:ind w:right="72"/>
        <w:rPr>
          <w:rFonts w:cs="Arial"/>
          <w:sz w:val="22"/>
          <w:szCs w:val="22"/>
        </w:rPr>
      </w:pPr>
    </w:p>
    <w:p w:rsidR="00680B8A" w:rsidRPr="00F3743E" w:rsidRDefault="00680B8A" w:rsidP="00680B8A">
      <w:pPr>
        <w:ind w:right="72"/>
        <w:rPr>
          <w:rFonts w:cs="Arial"/>
          <w:b/>
        </w:rPr>
      </w:pPr>
      <w:r w:rsidRPr="00F3743E">
        <w:rPr>
          <w:rFonts w:cs="Arial"/>
          <w:b/>
        </w:rPr>
        <w:t>Capitolo settimo</w:t>
      </w:r>
      <w:r w:rsidRPr="00F3743E">
        <w:rPr>
          <w:rFonts w:ascii="Arial Grassetto" w:hAnsi="Arial Grassetto" w:cs="Arial"/>
          <w:b/>
        </w:rPr>
        <w:t xml:space="preserve"> - </w:t>
      </w:r>
      <w:r w:rsidRPr="00F3743E">
        <w:rPr>
          <w:rFonts w:cs="Arial"/>
          <w:b/>
        </w:rPr>
        <w:t>Espressione del voto</w:t>
      </w:r>
    </w:p>
    <w:p w:rsidR="00680B8A" w:rsidRPr="0081159B" w:rsidRDefault="00680B8A" w:rsidP="00680B8A">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rFonts w:cs="Arial"/>
                <w:b/>
                <w:sz w:val="20"/>
              </w:rPr>
            </w:pPr>
            <w:r w:rsidRPr="00F3743E">
              <w:rPr>
                <w:rFonts w:cs="Arial"/>
                <w:b/>
                <w:sz w:val="20"/>
              </w:rPr>
              <w:t>Votazioni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w:t>
            </w:r>
            <w:r>
              <w:rPr>
                <w:rFonts w:cs="Arial"/>
                <w:b/>
                <w:sz w:val="22"/>
                <w:szCs w:val="22"/>
                <w:u w:val="single"/>
              </w:rPr>
              <w:t>6</w:t>
            </w:r>
          </w:p>
          <w:p w:rsidR="00680B8A" w:rsidRPr="00F3743E" w:rsidRDefault="00680B8A" w:rsidP="00680B8A">
            <w:pPr>
              <w:autoSpaceDE w:val="0"/>
              <w:autoSpaceDN w:val="0"/>
              <w:adjustRightInd w:val="0"/>
              <w:rPr>
                <w:rFonts w:cs="Arial"/>
                <w:sz w:val="22"/>
                <w:szCs w:val="22"/>
              </w:rPr>
            </w:pPr>
          </w:p>
          <w:p w:rsidR="00680B8A" w:rsidRPr="0081159B" w:rsidRDefault="00680B8A" w:rsidP="00680B8A">
            <w:pPr>
              <w:shd w:val="clear" w:color="auto" w:fill="FFFFFF"/>
              <w:rPr>
                <w:rFonts w:cs="Arial"/>
                <w:sz w:val="20"/>
              </w:rPr>
            </w:pPr>
            <w:r w:rsidRPr="00F3743E">
              <w:rPr>
                <w:rFonts w:cs="Arial"/>
                <w:sz w:val="22"/>
                <w:szCs w:val="22"/>
              </w:rPr>
              <w:t xml:space="preserve">Il voto si esprime con la formula </w:t>
            </w:r>
            <w:r>
              <w:rPr>
                <w:rFonts w:cs="Arial"/>
                <w:sz w:val="22"/>
                <w:szCs w:val="22"/>
              </w:rPr>
              <w:t>"</w:t>
            </w:r>
            <w:r w:rsidRPr="00F3743E">
              <w:rPr>
                <w:rFonts w:cs="Arial"/>
                <w:sz w:val="22"/>
                <w:szCs w:val="22"/>
              </w:rPr>
              <w:t>sì</w:t>
            </w:r>
            <w:r>
              <w:rPr>
                <w:rFonts w:cs="Arial"/>
                <w:sz w:val="22"/>
                <w:szCs w:val="22"/>
              </w:rPr>
              <w:t>" o "no"</w:t>
            </w:r>
            <w:r w:rsidRPr="00F3743E">
              <w:rPr>
                <w:rFonts w:cs="Arial"/>
                <w:sz w:val="22"/>
                <w:szCs w:val="22"/>
              </w:rPr>
              <w:t xml:space="preserve"> nelle lingue nazionali; nel caso di votazioni con domanda sussidiaria o varianti, il regolamento ne disciplina le modalità.</w:t>
            </w:r>
          </w:p>
          <w:p w:rsidR="00680B8A" w:rsidRPr="0081159B" w:rsidRDefault="00680B8A" w:rsidP="00680B8A">
            <w:pPr>
              <w:autoSpaceDE w:val="0"/>
              <w:autoSpaceDN w:val="0"/>
              <w:adjustRightInd w:val="0"/>
              <w:rPr>
                <w:rFonts w:cs="Arial"/>
                <w:sz w:val="20"/>
              </w:rPr>
            </w:pPr>
          </w:p>
          <w:p w:rsidR="00680B8A" w:rsidRPr="00F3743E" w:rsidRDefault="00680B8A" w:rsidP="00680B8A">
            <w:pPr>
              <w:autoSpaceDE w:val="0"/>
              <w:autoSpaceDN w:val="0"/>
              <w:adjustRightInd w:val="0"/>
              <w:rPr>
                <w:rFonts w:cs="Arial"/>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jc w:val="left"/>
              <w:rPr>
                <w:rFonts w:cs="Arial"/>
                <w:b/>
                <w:sz w:val="20"/>
              </w:rPr>
            </w:pPr>
            <w:r w:rsidRPr="00F3743E">
              <w:rPr>
                <w:rFonts w:cs="Arial"/>
                <w:b/>
                <w:sz w:val="20"/>
              </w:rPr>
              <w:t>Elezioni</w:t>
            </w:r>
          </w:p>
          <w:p w:rsidR="00680B8A" w:rsidRPr="00F3743E" w:rsidRDefault="00680B8A" w:rsidP="00680B8A">
            <w:pPr>
              <w:autoSpaceDE w:val="0"/>
              <w:autoSpaceDN w:val="0"/>
              <w:adjustRightInd w:val="0"/>
              <w:jc w:val="left"/>
              <w:rPr>
                <w:rFonts w:cs="Arial"/>
                <w:b/>
                <w:sz w:val="20"/>
              </w:rPr>
            </w:pPr>
            <w:r w:rsidRPr="00F3743E">
              <w:rPr>
                <w:rFonts w:cs="Arial"/>
                <w:b/>
                <w:sz w:val="20"/>
              </w:rPr>
              <w:t>a) in generale</w:t>
            </w:r>
          </w:p>
        </w:tc>
        <w:tc>
          <w:tcPr>
            <w:tcW w:w="7729" w:type="dxa"/>
          </w:tcPr>
          <w:p w:rsidR="00680B8A" w:rsidRPr="00F3743E" w:rsidRDefault="00680B8A" w:rsidP="00680B8A">
            <w:pPr>
              <w:spacing w:line="228" w:lineRule="auto"/>
              <w:ind w:right="72"/>
              <w:rPr>
                <w:rFonts w:cs="Arial"/>
                <w:b/>
                <w:sz w:val="22"/>
                <w:szCs w:val="22"/>
                <w:u w:val="single"/>
              </w:rPr>
            </w:pPr>
            <w:r w:rsidRPr="00F3743E">
              <w:rPr>
                <w:rFonts w:cs="Arial"/>
                <w:b/>
                <w:sz w:val="22"/>
                <w:szCs w:val="22"/>
                <w:u w:val="single"/>
              </w:rPr>
              <w:t>Art. 2</w:t>
            </w:r>
            <w:r>
              <w:rPr>
                <w:rFonts w:cs="Arial"/>
                <w:b/>
                <w:sz w:val="22"/>
                <w:szCs w:val="22"/>
                <w:u w:val="single"/>
              </w:rPr>
              <w:t>7</w:t>
            </w:r>
          </w:p>
          <w:p w:rsidR="00680B8A" w:rsidRPr="00F3743E" w:rsidRDefault="00680B8A" w:rsidP="00680B8A">
            <w:pPr>
              <w:spacing w:line="228" w:lineRule="auto"/>
              <w:ind w:left="340" w:hanging="340"/>
              <w:rPr>
                <w:rFonts w:cs="Arial"/>
                <w:sz w:val="22"/>
                <w:szCs w:val="22"/>
              </w:rPr>
            </w:pPr>
          </w:p>
          <w:p w:rsidR="00680B8A" w:rsidRPr="00F3743E" w:rsidRDefault="00680B8A" w:rsidP="00680B8A">
            <w:pPr>
              <w:shd w:val="clear" w:color="auto" w:fill="FFFFFF"/>
              <w:spacing w:line="228" w:lineRule="auto"/>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 xml:space="preserve">elettore vota apponendo una croce nella casella che affianca il nome dei candidati prescelti e, nelle elezioni con il sistema proporzionale, nella casella che affianca la denominazione della lista; la scheda intestata è valida anche se non è espresso </w:t>
            </w:r>
            <w:r>
              <w:rPr>
                <w:rFonts w:cs="Arial"/>
                <w:sz w:val="22"/>
                <w:szCs w:val="22"/>
              </w:rPr>
              <w:t>alc</w:t>
            </w:r>
            <w:r w:rsidRPr="00F3743E">
              <w:rPr>
                <w:rFonts w:cs="Arial"/>
                <w:sz w:val="22"/>
                <w:szCs w:val="22"/>
              </w:rPr>
              <w:t>un voto preferenziale.</w:t>
            </w:r>
          </w:p>
          <w:p w:rsidR="00680B8A" w:rsidRPr="00F3743E" w:rsidRDefault="00680B8A" w:rsidP="00680B8A">
            <w:pPr>
              <w:shd w:val="clear" w:color="auto" w:fill="FFFFFF"/>
              <w:spacing w:line="228" w:lineRule="auto"/>
              <w:rPr>
                <w:rFonts w:cs="Arial"/>
                <w:sz w:val="22"/>
                <w:szCs w:val="22"/>
              </w:rPr>
            </w:pPr>
          </w:p>
          <w:p w:rsidR="00680B8A" w:rsidRPr="00F3743E" w:rsidRDefault="00680B8A" w:rsidP="00680B8A">
            <w:pPr>
              <w:shd w:val="clear" w:color="auto" w:fill="FFFFFF"/>
              <w:spacing w:line="228" w:lineRule="auto"/>
              <w:rPr>
                <w:rFonts w:cs="Arial"/>
                <w:sz w:val="22"/>
                <w:szCs w:val="22"/>
              </w:rPr>
            </w:pPr>
            <w:r w:rsidRPr="00F3743E">
              <w:rPr>
                <w:rFonts w:cs="Arial"/>
                <w:sz w:val="22"/>
                <w:szCs w:val="22"/>
                <w:vertAlign w:val="superscript"/>
              </w:rPr>
              <w:t>2</w:t>
            </w:r>
            <w:r w:rsidRPr="00F3743E">
              <w:rPr>
                <w:rFonts w:cs="Arial"/>
                <w:sz w:val="22"/>
                <w:szCs w:val="22"/>
              </w:rPr>
              <w:t>In ogni scheda il numero massimo dei voti che l</w:t>
            </w:r>
            <w:r>
              <w:rPr>
                <w:rFonts w:cs="Arial"/>
                <w:sz w:val="22"/>
                <w:szCs w:val="22"/>
              </w:rPr>
              <w:t>'</w:t>
            </w:r>
            <w:r w:rsidRPr="00F3743E">
              <w:rPr>
                <w:rFonts w:cs="Arial"/>
                <w:sz w:val="22"/>
                <w:szCs w:val="22"/>
              </w:rPr>
              <w:t>elettore può esprimere è uguale al numero dei seggi da attribuire.</w:t>
            </w:r>
          </w:p>
          <w:p w:rsidR="00680B8A" w:rsidRPr="0081159B" w:rsidRDefault="00680B8A" w:rsidP="00680B8A">
            <w:pPr>
              <w:spacing w:line="228" w:lineRule="auto"/>
              <w:ind w:right="72"/>
              <w:rPr>
                <w:rFonts w:cs="Arial"/>
                <w:sz w:val="20"/>
              </w:rPr>
            </w:pPr>
          </w:p>
          <w:p w:rsidR="00680B8A" w:rsidRPr="00F3743E" w:rsidRDefault="00680B8A" w:rsidP="00680B8A">
            <w:pPr>
              <w:spacing w:line="228" w:lineRule="auto"/>
              <w:ind w:right="72"/>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rFonts w:cs="Arial"/>
                <w:b/>
                <w:sz w:val="20"/>
              </w:rPr>
            </w:pPr>
            <w:r w:rsidRPr="00F3743E">
              <w:rPr>
                <w:rFonts w:cs="Arial"/>
                <w:b/>
                <w:sz w:val="20"/>
              </w:rPr>
              <w:t>b) con il sistema proporzionale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w:t>
            </w:r>
            <w:r>
              <w:rPr>
                <w:rFonts w:cs="Arial"/>
                <w:b/>
                <w:sz w:val="22"/>
                <w:szCs w:val="22"/>
                <w:u w:val="single"/>
              </w:rPr>
              <w:t>8</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Con il voto espresso a favore di una lista, è attribuito un voto a tutti i candidati di questa lista; nel caso di scheda non intestata, per ogni voto preferenziale espresso, viene attribuito un voto non emesso alla lista di appartenenza del candidato.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 xml:space="preserve">elettore può rinunciare ad attribuire il voto alla lista; in questo caso la scheda è valida purché sia espresso almeno un voto preferenziale a un </w:t>
            </w:r>
            <w:smartTag w:uri="urn:schemas-microsoft-com:office:smarttags" w:element="PersonName">
              <w:r w:rsidRPr="00F3743E">
                <w:rPr>
                  <w:rFonts w:cs="Arial"/>
                  <w:sz w:val="22"/>
                  <w:szCs w:val="22"/>
                </w:rPr>
                <w:t>can</w:t>
              </w:r>
            </w:smartTag>
            <w:r w:rsidRPr="00F3743E">
              <w:rPr>
                <w:rFonts w:cs="Arial"/>
                <w:sz w:val="22"/>
                <w:szCs w:val="22"/>
              </w:rPr>
              <w:t>didato.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La scheda intestata a più liste è valida e considerata quale scheda senza intestazione purché sia espresso almeno un voto preferenziale a un </w:t>
            </w:r>
            <w:smartTag w:uri="urn:schemas-microsoft-com:office:smarttags" w:element="PersonName">
              <w:r w:rsidRPr="00F3743E">
                <w:rPr>
                  <w:rFonts w:cs="Arial"/>
                  <w:sz w:val="22"/>
                  <w:szCs w:val="22"/>
                </w:rPr>
                <w:t>can</w:t>
              </w:r>
            </w:smartTag>
            <w:r w:rsidRPr="00F3743E">
              <w:rPr>
                <w:rFonts w:cs="Arial"/>
                <w:sz w:val="22"/>
                <w:szCs w:val="22"/>
              </w:rPr>
              <w:t>didato.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in una scheda intestata a una lista il numero di voti preferenziali supera il numero massimo, i voti preferenziali sono annullati.</w:t>
            </w:r>
          </w:p>
        </w:tc>
      </w:tr>
    </w:tbl>
    <w:p w:rsidR="00680B8A" w:rsidRDefault="00680B8A" w:rsidP="00680B8A">
      <w:pPr>
        <w:jc w:val="left"/>
        <w:rPr>
          <w:rFonts w:cs="Arial"/>
        </w:rPr>
      </w:pPr>
      <w:r>
        <w:rPr>
          <w:rFonts w:cs="Arial"/>
        </w:rPr>
        <w:br w:type="page"/>
      </w:r>
    </w:p>
    <w:p w:rsidR="00680B8A" w:rsidRPr="00F3743E" w:rsidRDefault="00680B8A" w:rsidP="00680B8A">
      <w:pPr>
        <w:ind w:right="72"/>
        <w:rPr>
          <w:rFonts w:cs="Arial"/>
        </w:rPr>
      </w:pPr>
      <w:r w:rsidRPr="00F3743E">
        <w:rPr>
          <w:rFonts w:cs="Arial"/>
          <w:b/>
        </w:rPr>
        <w:lastRenderedPageBreak/>
        <w:t>TITOLO IV – UFFICI ELETTORALI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rFonts w:cs="Arial"/>
                <w:b/>
                <w:sz w:val="20"/>
              </w:rPr>
            </w:pPr>
            <w:r w:rsidRPr="00F3743E">
              <w:rPr>
                <w:rFonts w:cs="Arial"/>
                <w:b/>
                <w:sz w:val="20"/>
              </w:rPr>
              <w:t>Composizione e funzionamento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2</w:t>
            </w:r>
            <w:r>
              <w:rPr>
                <w:rFonts w:cs="Arial"/>
                <w:b/>
                <w:sz w:val="22"/>
                <w:szCs w:val="22"/>
                <w:u w:val="single"/>
              </w:rPr>
              <w:t>9</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ufficio elettorale si compone di un presidente, di due membri e di tre membri supplenti, designati dal Municipio avuto riguardo della rappresentanza dei gruppi politici tra gli iscritti nel catalogo elettorale comunale</w:t>
            </w:r>
            <w:r>
              <w:rPr>
                <w:rFonts w:cs="Arial"/>
                <w:sz w:val="22"/>
                <w:szCs w:val="22"/>
              </w:rPr>
              <w:t>;</w:t>
            </w:r>
            <w:r w:rsidRPr="00A420E9">
              <w:rPr>
                <w:rFonts w:cs="Arial"/>
                <w:sz w:val="22"/>
                <w:szCs w:val="22"/>
              </w:rPr>
              <w:t xml:space="preserve"> in caso di necessità il Municipio può fare capo a funzionari del Comune, anche se non iscritti n</w:t>
            </w:r>
            <w:r>
              <w:rPr>
                <w:rFonts w:cs="Arial"/>
                <w:sz w:val="22"/>
                <w:szCs w:val="22"/>
              </w:rPr>
              <w:t>el catalogo elettorale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2</w:t>
            </w:r>
            <w:r w:rsidRPr="00F3743E">
              <w:rPr>
                <w:rFonts w:cs="Arial"/>
                <w:sz w:val="22"/>
                <w:szCs w:val="22"/>
              </w:rPr>
              <w:t>Durante le operazioni di voto devono essere presenti almeno due membri dell</w:t>
            </w:r>
            <w:r>
              <w:rPr>
                <w:rFonts w:cs="Arial"/>
                <w:sz w:val="22"/>
                <w:szCs w:val="22"/>
              </w:rPr>
              <w:t>'</w:t>
            </w:r>
            <w:r w:rsidRPr="00F3743E">
              <w:rPr>
                <w:rFonts w:cs="Arial"/>
                <w:sz w:val="22"/>
                <w:szCs w:val="22"/>
              </w:rPr>
              <w:t>ufficio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3</w:t>
            </w:r>
            <w:r w:rsidRPr="00F3743E">
              <w:rPr>
                <w:rFonts w:cs="Arial"/>
                <w:sz w:val="22"/>
                <w:szCs w:val="22"/>
              </w:rPr>
              <w:t>Le cariche sono obbligatorie.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4</w:t>
            </w:r>
            <w:r w:rsidRPr="00F3743E">
              <w:rPr>
                <w:rFonts w:cs="Arial"/>
                <w:sz w:val="22"/>
                <w:szCs w:val="22"/>
              </w:rPr>
              <w:t>Il regolamento disciplina il funzionamento dell</w:t>
            </w:r>
            <w:r>
              <w:rPr>
                <w:rFonts w:cs="Arial"/>
                <w:sz w:val="22"/>
                <w:szCs w:val="22"/>
              </w:rPr>
              <w:t>'</w:t>
            </w:r>
            <w:r w:rsidRPr="00F3743E">
              <w:rPr>
                <w:rFonts w:cs="Arial"/>
                <w:sz w:val="22"/>
                <w:szCs w:val="22"/>
              </w:rPr>
              <w:t>ufficio elettorale.</w:t>
            </w:r>
          </w:p>
          <w:p w:rsidR="00680B8A" w:rsidRPr="00F3743E" w:rsidRDefault="00680B8A" w:rsidP="00680B8A">
            <w:pPr>
              <w:autoSpaceDE w:val="0"/>
              <w:autoSpaceDN w:val="0"/>
              <w:adjustRightInd w:val="0"/>
              <w:rPr>
                <w:rFonts w:cs="Arial"/>
                <w:sz w:val="22"/>
                <w:szCs w:val="22"/>
              </w:rPr>
            </w:pPr>
          </w:p>
        </w:tc>
      </w:tr>
      <w:tr w:rsidR="00680B8A" w:rsidRPr="00F3743E" w:rsidTr="00680B8A">
        <w:tc>
          <w:tcPr>
            <w:tcW w:w="1771" w:type="dxa"/>
          </w:tcPr>
          <w:p w:rsidR="00680B8A" w:rsidRPr="00F3743E" w:rsidRDefault="00680B8A" w:rsidP="00680B8A">
            <w:pPr>
              <w:pStyle w:val="art"/>
              <w:ind w:left="0" w:right="60"/>
              <w:jc w:val="left"/>
              <w:rPr>
                <w:b/>
              </w:rPr>
            </w:pPr>
          </w:p>
          <w:p w:rsidR="00680B8A" w:rsidRPr="00F3743E" w:rsidRDefault="00680B8A" w:rsidP="00680B8A">
            <w:pPr>
              <w:pStyle w:val="art"/>
              <w:ind w:left="0" w:right="60"/>
              <w:jc w:val="left"/>
              <w:rPr>
                <w:b/>
              </w:rPr>
            </w:pPr>
          </w:p>
          <w:p w:rsidR="00680B8A" w:rsidRPr="00F3743E" w:rsidRDefault="00680B8A" w:rsidP="00680B8A">
            <w:pPr>
              <w:autoSpaceDE w:val="0"/>
              <w:autoSpaceDN w:val="0"/>
              <w:adjustRightInd w:val="0"/>
              <w:jc w:val="left"/>
              <w:rPr>
                <w:rFonts w:cs="Arial"/>
                <w:b/>
                <w:sz w:val="20"/>
              </w:rPr>
            </w:pPr>
            <w:r w:rsidRPr="00F3743E">
              <w:rPr>
                <w:b/>
                <w:sz w:val="20"/>
              </w:rPr>
              <w:t>Numero; ufficio elettorale principale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30</w:t>
            </w:r>
          </w:p>
          <w:p w:rsidR="00680B8A" w:rsidRPr="00F3743E" w:rsidRDefault="00680B8A" w:rsidP="00680B8A">
            <w:pPr>
              <w:pStyle w:val="art"/>
              <w:ind w:left="0" w:right="60"/>
              <w:rPr>
                <w:sz w:val="22"/>
                <w:szCs w:val="22"/>
                <w:u w:val="single"/>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Municipio fissa, mediante risoluzione da pubblicare all</w:t>
            </w:r>
            <w:r>
              <w:rPr>
                <w:rFonts w:cs="Arial"/>
                <w:sz w:val="22"/>
                <w:szCs w:val="22"/>
              </w:rPr>
              <w:t>'</w:t>
            </w:r>
            <w:r w:rsidRPr="00F3743E">
              <w:rPr>
                <w:rFonts w:cs="Arial"/>
                <w:sz w:val="22"/>
                <w:szCs w:val="22"/>
              </w:rPr>
              <w:t>albo comunale almeno trenta giorni prima dell</w:t>
            </w:r>
            <w:r>
              <w:rPr>
                <w:rFonts w:cs="Arial"/>
                <w:sz w:val="22"/>
                <w:szCs w:val="22"/>
              </w:rPr>
              <w:t>'</w:t>
            </w:r>
            <w:r w:rsidRPr="00F3743E">
              <w:rPr>
                <w:rFonts w:cs="Arial"/>
                <w:sz w:val="22"/>
                <w:szCs w:val="22"/>
              </w:rPr>
              <w:t>elezione o della votazione, il numero e la composizione degli uffici elettorali.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Nelle elezioni con spoglio </w:t>
            </w:r>
            <w:smartTag w:uri="urn:schemas-microsoft-com:office:smarttags" w:element="PersonName">
              <w:r w:rsidRPr="00F3743E">
                <w:rPr>
                  <w:rFonts w:cs="Arial"/>
                  <w:sz w:val="22"/>
                  <w:szCs w:val="22"/>
                </w:rPr>
                <w:t>can</w:t>
              </w:r>
            </w:smartTag>
            <w:r w:rsidRPr="00F3743E">
              <w:rPr>
                <w:rFonts w:cs="Arial"/>
                <w:sz w:val="22"/>
                <w:szCs w:val="22"/>
              </w:rPr>
              <w:t>tonale il numero degli uffici elettorali è stabilito dal Consiglio di Stato.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Nei Comuni con più uffici, il Municipio designa l</w:t>
            </w:r>
            <w:r>
              <w:rPr>
                <w:rFonts w:cs="Arial"/>
                <w:sz w:val="22"/>
                <w:szCs w:val="22"/>
              </w:rPr>
              <w:t>'</w:t>
            </w:r>
            <w:r w:rsidRPr="00F3743E">
              <w:rPr>
                <w:rFonts w:cs="Arial"/>
                <w:sz w:val="22"/>
                <w:szCs w:val="22"/>
              </w:rPr>
              <w:t>ufficio elettorale principale cui incombe di stabilire il risultato complessivo del Comune e di modificare eventuali manifesti e</w:t>
            </w:r>
            <w:r>
              <w:rPr>
                <w:rFonts w:cs="Arial"/>
                <w:sz w:val="22"/>
                <w:szCs w:val="22"/>
              </w:rPr>
              <w:t>rrori di conteggio dei voti, ripetendo</w:t>
            </w:r>
            <w:r w:rsidRPr="00F3743E">
              <w:rPr>
                <w:rFonts w:cs="Arial"/>
                <w:sz w:val="22"/>
                <w:szCs w:val="22"/>
              </w:rPr>
              <w:t xml:space="preserve">, </w:t>
            </w:r>
            <w:r>
              <w:rPr>
                <w:rFonts w:cs="Arial"/>
                <w:sz w:val="22"/>
                <w:szCs w:val="22"/>
              </w:rPr>
              <w:t>qualora</w:t>
            </w:r>
            <w:r w:rsidRPr="00F3743E">
              <w:rPr>
                <w:rFonts w:cs="Arial"/>
                <w:sz w:val="22"/>
                <w:szCs w:val="22"/>
              </w:rPr>
              <w:t xml:space="preserve"> fosse nece</w:t>
            </w:r>
            <w:r>
              <w:rPr>
                <w:rFonts w:cs="Arial"/>
                <w:sz w:val="22"/>
                <w:szCs w:val="22"/>
              </w:rPr>
              <w:t>ssario, lo spoglio delle schede</w:t>
            </w:r>
            <w:r w:rsidRPr="00F3743E">
              <w:rPr>
                <w:rFonts w:cs="Arial"/>
                <w:sz w:val="22"/>
                <w:szCs w:val="22"/>
              </w:rPr>
              <w:t>.</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b/>
                <w:sz w:val="20"/>
              </w:rPr>
              <w:t>Delegati</w:t>
            </w:r>
          </w:p>
        </w:tc>
        <w:tc>
          <w:tcPr>
            <w:tcW w:w="7729" w:type="dxa"/>
          </w:tcPr>
          <w:p w:rsidR="00680B8A" w:rsidRPr="00F3743E" w:rsidRDefault="00680B8A" w:rsidP="00680B8A">
            <w:pPr>
              <w:ind w:right="72"/>
              <w:rPr>
                <w:rFonts w:cs="Arial"/>
                <w:b/>
                <w:sz w:val="22"/>
                <w:szCs w:val="22"/>
                <w:u w:val="single"/>
              </w:rPr>
            </w:pPr>
            <w:r>
              <w:rPr>
                <w:rFonts w:cs="Arial"/>
                <w:b/>
                <w:sz w:val="22"/>
                <w:szCs w:val="22"/>
                <w:u w:val="single"/>
              </w:rPr>
              <w:t>Art. 31</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In caso di elezione</w:t>
            </w:r>
            <w:r w:rsidRPr="00CE5615">
              <w:rPr>
                <w:rFonts w:cs="Arial"/>
                <w:sz w:val="22"/>
                <w:szCs w:val="22"/>
              </w:rPr>
              <w:t>, il rappresentante dei proponenti di ciascuna lista o candidatura ha diritto di designare un delegato che assiste alle attività dell'ufficio elettorale e un supplente</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votazione, il diritto è conferito ai comitati di sostegno costituitisi per l</w:t>
            </w:r>
            <w:r>
              <w:rPr>
                <w:rFonts w:cs="Arial"/>
                <w:sz w:val="22"/>
                <w:szCs w:val="22"/>
              </w:rPr>
              <w:t>'</w:t>
            </w:r>
            <w:r w:rsidRPr="00F3743E">
              <w:rPr>
                <w:rFonts w:cs="Arial"/>
                <w:sz w:val="22"/>
                <w:szCs w:val="22"/>
              </w:rPr>
              <w:t>occasione.</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t>3</w:t>
            </w:r>
            <w:r w:rsidRPr="00CE5615">
              <w:rPr>
                <w:rFonts w:cs="Arial"/>
                <w:sz w:val="22"/>
                <w:szCs w:val="22"/>
              </w:rPr>
              <w:t>Il nome del delegato e del supplente deve essere notificato al presidente dell'ufficio elettorale per il tramite del Municipio al più tardi dieci giorni prima del giorno della votazione o dell'elezione</w:t>
            </w:r>
            <w:r w:rsidRPr="00F3743E">
              <w:rPr>
                <w:rFonts w:cs="Arial"/>
                <w:sz w:val="22"/>
                <w:szCs w:val="22"/>
              </w:rPr>
              <w:t>.</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CE5615">
              <w:rPr>
                <w:rFonts w:cs="Arial"/>
                <w:sz w:val="22"/>
                <w:szCs w:val="22"/>
                <w:vertAlign w:val="superscript"/>
              </w:rPr>
              <w:t>4</w:t>
            </w:r>
            <w:r w:rsidRPr="00CE5615">
              <w:rPr>
                <w:rFonts w:cs="Arial"/>
                <w:sz w:val="22"/>
                <w:szCs w:val="22"/>
              </w:rPr>
              <w:t>Può essere designato quale delegato chi è iscritto nel catalogo elettorale nel Comune; in caso di elezione o votazione cantonale, può essere designato quale delegato chi ha diritto di voto in materia cantonale.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5</w:t>
            </w:r>
            <w:r w:rsidRPr="00F3743E">
              <w:rPr>
                <w:rFonts w:cs="Arial"/>
                <w:sz w:val="22"/>
                <w:szCs w:val="22"/>
              </w:rPr>
              <w:t>I delegati hanno diritto di rilevare eventuali irregolarità e di far figurare nel verbale le loro osservazioni e contestazioni.</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Compiti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2</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 xml:space="preserve">ufficio elettorale </w:t>
            </w:r>
            <w:r>
              <w:rPr>
                <w:rFonts w:cs="Arial"/>
                <w:sz w:val="22"/>
                <w:szCs w:val="22"/>
              </w:rPr>
              <w:t>dirige</w:t>
            </w:r>
            <w:r w:rsidRPr="00F3743E">
              <w:rPr>
                <w:rFonts w:cs="Arial"/>
                <w:sz w:val="22"/>
                <w:szCs w:val="22"/>
              </w:rPr>
              <w:t xml:space="preserve"> i lavori preparatori e le operazioni di voto e di spoglio nel Comune, assicura la regolarità di tali attività, custodisce il materiale di voto in modo sicuro, decide sulle questioni che gli vengono sottoposte dai delegati e si pronuncia sulla validità delle schede; le decisioni sono prese a maggioranza.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può delegare i lavori preparatori a funzionari del Comune.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w:t>
            </w:r>
            <w:r>
              <w:rPr>
                <w:rFonts w:cs="Arial"/>
                <w:sz w:val="22"/>
                <w:szCs w:val="22"/>
              </w:rPr>
              <w:t>'</w:t>
            </w:r>
            <w:r w:rsidRPr="00F3743E">
              <w:rPr>
                <w:rFonts w:cs="Arial"/>
                <w:sz w:val="22"/>
                <w:szCs w:val="22"/>
              </w:rPr>
              <w:t>ufficio elettorale tiene il verbale delle operazioni di voto e di spoglio e allestisce l</w:t>
            </w:r>
            <w:r>
              <w:rPr>
                <w:rFonts w:cs="Arial"/>
                <w:sz w:val="22"/>
                <w:szCs w:val="22"/>
              </w:rPr>
              <w:t>'</w:t>
            </w:r>
            <w:r w:rsidRPr="00F3743E">
              <w:rPr>
                <w:rFonts w:cs="Arial"/>
                <w:sz w:val="22"/>
                <w:szCs w:val="22"/>
              </w:rPr>
              <w:t>elenco dei votanti.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Sono riservate le competenze degli uffici </w:t>
            </w:r>
            <w:smartTag w:uri="urn:schemas-microsoft-com:office:smarttags" w:element="PersonName">
              <w:r w:rsidRPr="00F3743E">
                <w:rPr>
                  <w:rFonts w:cs="Arial"/>
                  <w:sz w:val="22"/>
                  <w:szCs w:val="22"/>
                </w:rPr>
                <w:t>can</w:t>
              </w:r>
            </w:smartTag>
            <w:r w:rsidRPr="00F3743E">
              <w:rPr>
                <w:rFonts w:cs="Arial"/>
                <w:sz w:val="22"/>
                <w:szCs w:val="22"/>
              </w:rPr>
              <w:t>tonali di spoglio.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w:t>
            </w:r>
            <w:r>
              <w:rPr>
                <w:rFonts w:cs="Arial"/>
                <w:sz w:val="22"/>
                <w:szCs w:val="22"/>
              </w:rPr>
              <w:t>'</w:t>
            </w:r>
            <w:r w:rsidRPr="00F3743E">
              <w:rPr>
                <w:rFonts w:cs="Arial"/>
                <w:sz w:val="22"/>
                <w:szCs w:val="22"/>
              </w:rPr>
              <w:t>ufficio elettorale può chiedere, per il mantenimento dell</w:t>
            </w:r>
            <w:r>
              <w:rPr>
                <w:rFonts w:cs="Arial"/>
                <w:sz w:val="22"/>
                <w:szCs w:val="22"/>
              </w:rPr>
              <w:t>'</w:t>
            </w:r>
            <w:r w:rsidRPr="00F3743E">
              <w:rPr>
                <w:rFonts w:cs="Arial"/>
                <w:sz w:val="22"/>
                <w:szCs w:val="22"/>
              </w:rPr>
              <w:t>ordine, l</w:t>
            </w:r>
            <w:r>
              <w:rPr>
                <w:rFonts w:cs="Arial"/>
                <w:sz w:val="22"/>
                <w:szCs w:val="22"/>
              </w:rPr>
              <w:t>'</w:t>
            </w:r>
            <w:r w:rsidRPr="00F3743E">
              <w:rPr>
                <w:rFonts w:cs="Arial"/>
                <w:sz w:val="22"/>
                <w:szCs w:val="22"/>
              </w:rPr>
              <w:t xml:space="preserve">assistenza degli uscieri e degli agenti comunali e se necessario della polizia </w:t>
            </w:r>
            <w:smartTag w:uri="urn:schemas-microsoft-com:office:smarttags" w:element="PersonName">
              <w:r w:rsidRPr="00F3743E">
                <w:rPr>
                  <w:rFonts w:cs="Arial"/>
                  <w:sz w:val="22"/>
                  <w:szCs w:val="22"/>
                </w:rPr>
                <w:t>can</w:t>
              </w:r>
            </w:smartTag>
            <w:r w:rsidRPr="00F3743E">
              <w:rPr>
                <w:rFonts w:cs="Arial"/>
                <w:sz w:val="22"/>
                <w:szCs w:val="22"/>
              </w:rPr>
              <w:t>tonale.</w:t>
            </w:r>
          </w:p>
          <w:p w:rsidR="00680B8A" w:rsidRPr="00F3743E" w:rsidRDefault="00680B8A" w:rsidP="00680B8A">
            <w:pPr>
              <w:ind w:right="72"/>
              <w:rPr>
                <w:rFonts w:cs="Arial"/>
                <w:sz w:val="22"/>
                <w:szCs w:val="22"/>
              </w:rPr>
            </w:pPr>
          </w:p>
        </w:tc>
      </w:tr>
    </w:tbl>
    <w:p w:rsidR="00680B8A" w:rsidRDefault="00680B8A" w:rsidP="00680B8A">
      <w:pPr>
        <w:ind w:right="72"/>
      </w:pPr>
    </w:p>
    <w:p w:rsidR="00680B8A" w:rsidRPr="00F3743E" w:rsidRDefault="00680B8A" w:rsidP="00680B8A">
      <w:pPr>
        <w:ind w:right="72"/>
      </w:pPr>
    </w:p>
    <w:p w:rsidR="00680B8A" w:rsidRPr="00F3743E" w:rsidRDefault="00680B8A" w:rsidP="00680B8A">
      <w:pPr>
        <w:ind w:right="72"/>
        <w:rPr>
          <w:rFonts w:cs="Arial"/>
        </w:rPr>
      </w:pPr>
      <w:r w:rsidRPr="00F3743E">
        <w:rPr>
          <w:rFonts w:cs="Arial"/>
          <w:b/>
        </w:rPr>
        <w:t>TITOLO V – SPOGLIO E ACCERTAMENTO DEL RISULTATO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Competenza</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3</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votazioni, nelle elezioni con il sistema maggioritario e nelle elezioni del Consiglio nazionale lo spoglio è effettuato dal Comune.</w:t>
            </w:r>
          </w:p>
          <w:p w:rsidR="00680B8A" w:rsidRPr="00CE5615" w:rsidRDefault="00680B8A" w:rsidP="00680B8A">
            <w:pPr>
              <w:ind w:right="72"/>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Negli altri casi lo spoglio è effettuato dal Cantone.</w:t>
            </w:r>
          </w:p>
          <w:p w:rsidR="00680B8A" w:rsidRPr="006F5112" w:rsidRDefault="00680B8A" w:rsidP="00680B8A">
            <w:pPr>
              <w:ind w:right="72"/>
              <w:rPr>
                <w:rFonts w:cs="Arial"/>
                <w:sz w:val="20"/>
              </w:rPr>
            </w:pPr>
          </w:p>
          <w:p w:rsidR="00680B8A" w:rsidRPr="00CE5615" w:rsidRDefault="00680B8A" w:rsidP="00680B8A">
            <w:pPr>
              <w:shd w:val="clear" w:color="auto" w:fill="FFFFFF"/>
              <w:rPr>
                <w:rFonts w:cs="Arial"/>
                <w:sz w:val="22"/>
                <w:szCs w:val="22"/>
              </w:rPr>
            </w:pPr>
            <w:r w:rsidRPr="00CE5615">
              <w:rPr>
                <w:rFonts w:cs="Arial"/>
                <w:sz w:val="22"/>
                <w:szCs w:val="22"/>
                <w:vertAlign w:val="superscript"/>
              </w:rPr>
              <w:t>3</w:t>
            </w:r>
            <w:r w:rsidRPr="00CE5615">
              <w:rPr>
                <w:rFonts w:cs="Arial"/>
                <w:sz w:val="22"/>
                <w:szCs w:val="22"/>
              </w:rPr>
              <w:t>Dal momento in cui rientrano le buste di trasmissione, l'ufficio elettorale le può aprire per registrare l'avente diritto di voto.</w:t>
            </w:r>
          </w:p>
          <w:p w:rsidR="00680B8A" w:rsidRPr="00CE5615" w:rsidRDefault="00680B8A" w:rsidP="00680B8A">
            <w:pPr>
              <w:shd w:val="clear" w:color="auto" w:fill="FFFFFF"/>
              <w:rPr>
                <w:rFonts w:cs="Arial"/>
                <w:sz w:val="16"/>
                <w:szCs w:val="16"/>
              </w:rPr>
            </w:pPr>
          </w:p>
          <w:p w:rsidR="00680B8A" w:rsidRPr="00CE5615" w:rsidRDefault="00680B8A" w:rsidP="00680B8A">
            <w:pPr>
              <w:shd w:val="clear" w:color="auto" w:fill="FFFFFF"/>
              <w:rPr>
                <w:rFonts w:cs="Arial"/>
                <w:sz w:val="22"/>
                <w:szCs w:val="22"/>
              </w:rPr>
            </w:pPr>
            <w:r w:rsidRPr="00CE5615">
              <w:rPr>
                <w:rFonts w:cs="Arial"/>
                <w:sz w:val="22"/>
                <w:szCs w:val="22"/>
                <w:vertAlign w:val="superscript"/>
              </w:rPr>
              <w:t>4</w:t>
            </w:r>
            <w:r w:rsidRPr="00CE5615">
              <w:rPr>
                <w:rFonts w:cs="Arial"/>
                <w:sz w:val="22"/>
                <w:szCs w:val="22"/>
              </w:rPr>
              <w:t>La mattina della domenica del voto, l'ufficio elettorale può aprire le buste di voto contenenti le schede e, quando prescritto, numerare le schede.</w:t>
            </w:r>
          </w:p>
          <w:p w:rsidR="00680B8A" w:rsidRPr="00CE5615" w:rsidRDefault="00680B8A" w:rsidP="00680B8A">
            <w:pPr>
              <w:shd w:val="clear" w:color="auto" w:fill="FFFFFF"/>
              <w:rPr>
                <w:rFonts w:cs="Arial"/>
                <w:sz w:val="16"/>
                <w:szCs w:val="16"/>
              </w:rPr>
            </w:pPr>
          </w:p>
          <w:p w:rsidR="00680B8A" w:rsidRDefault="00680B8A" w:rsidP="00680B8A">
            <w:pPr>
              <w:shd w:val="clear" w:color="auto" w:fill="FFFFFF"/>
              <w:rPr>
                <w:rFonts w:cs="Arial"/>
                <w:sz w:val="22"/>
                <w:szCs w:val="22"/>
              </w:rPr>
            </w:pPr>
            <w:r w:rsidRPr="00CE5615">
              <w:rPr>
                <w:rFonts w:cs="Arial"/>
                <w:sz w:val="22"/>
                <w:szCs w:val="22"/>
                <w:vertAlign w:val="superscript"/>
              </w:rPr>
              <w:t>5</w:t>
            </w:r>
            <w:r w:rsidRPr="00CE5615">
              <w:rPr>
                <w:rFonts w:cs="Arial"/>
                <w:sz w:val="22"/>
                <w:szCs w:val="22"/>
              </w:rPr>
              <w:t>Lo spoglio avviene a porte chiuse da mezzogiorno della domenica del voto.</w:t>
            </w:r>
          </w:p>
          <w:p w:rsidR="00680B8A" w:rsidRPr="006F5112"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disposizioni sulle operazioni di spoglio.</w:t>
            </w:r>
          </w:p>
          <w:p w:rsidR="00680B8A" w:rsidRPr="00CE5615" w:rsidRDefault="00680B8A" w:rsidP="00680B8A">
            <w:pPr>
              <w:ind w:right="72"/>
              <w:rPr>
                <w:rFonts w:cs="Arial"/>
                <w:sz w:val="16"/>
                <w:szCs w:val="16"/>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Compiti dell</w:t>
            </w:r>
            <w:r>
              <w:rPr>
                <w:rFonts w:cs="Arial"/>
                <w:b/>
                <w:sz w:val="20"/>
              </w:rPr>
              <w:t>'</w:t>
            </w:r>
            <w:r w:rsidRPr="00F3743E">
              <w:rPr>
                <w:rFonts w:cs="Arial"/>
                <w:b/>
                <w:sz w:val="20"/>
              </w:rPr>
              <w:t>ufficio elettorale</w:t>
            </w:r>
          </w:p>
          <w:p w:rsidR="00680B8A" w:rsidRPr="00F3743E" w:rsidRDefault="00680B8A" w:rsidP="00680B8A">
            <w:pPr>
              <w:ind w:right="72"/>
              <w:jc w:val="left"/>
              <w:rPr>
                <w:rFonts w:cs="Arial"/>
                <w:b/>
                <w:sz w:val="20"/>
              </w:rPr>
            </w:pPr>
            <w:r w:rsidRPr="00F3743E">
              <w:rPr>
                <w:rFonts w:cs="Arial"/>
                <w:b/>
                <w:sz w:val="20"/>
              </w:rPr>
              <w:t>a) nelle votazioni e nelle elezioni con spoglio comunale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4</w:t>
            </w:r>
          </w:p>
          <w:p w:rsidR="00680B8A" w:rsidRPr="006F5112"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Dopo la chiusura delle operazioni di voto,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l</w:t>
            </w:r>
            <w:r>
              <w:rPr>
                <w:rFonts w:cs="Arial"/>
                <w:sz w:val="22"/>
                <w:szCs w:val="22"/>
              </w:rPr>
              <w:t>'</w:t>
            </w:r>
            <w:r w:rsidRPr="00F3743E">
              <w:rPr>
                <w:rFonts w:cs="Arial"/>
                <w:sz w:val="22"/>
                <w:szCs w:val="22"/>
              </w:rPr>
              <w:t>ufficio elettorale:</w:t>
            </w:r>
          </w:p>
          <w:p w:rsidR="00680B8A" w:rsidRPr="00F3743E" w:rsidRDefault="00680B8A" w:rsidP="00C33978">
            <w:pPr>
              <w:shd w:val="clear" w:color="auto" w:fill="FFFFFF"/>
              <w:tabs>
                <w:tab w:val="left" w:pos="639"/>
              </w:tabs>
              <w:ind w:left="641" w:hanging="284"/>
              <w:rPr>
                <w:rFonts w:cs="Arial"/>
                <w:sz w:val="22"/>
                <w:szCs w:val="22"/>
              </w:rPr>
            </w:pPr>
            <w:r w:rsidRPr="00F3743E">
              <w:rPr>
                <w:rFonts w:cs="Arial"/>
                <w:sz w:val="22"/>
                <w:szCs w:val="22"/>
              </w:rPr>
              <w:t>-</w:t>
            </w:r>
            <w:r w:rsidRPr="00F3743E">
              <w:rPr>
                <w:rFonts w:cs="Arial"/>
                <w:sz w:val="22"/>
                <w:szCs w:val="22"/>
              </w:rPr>
              <w:tab/>
              <w:t>effettua lo spoglio delle schede;</w:t>
            </w:r>
          </w:p>
          <w:p w:rsidR="00680B8A" w:rsidRPr="00F3743E" w:rsidRDefault="00680B8A" w:rsidP="00C33978">
            <w:pPr>
              <w:shd w:val="clear" w:color="auto" w:fill="FFFFFF"/>
              <w:tabs>
                <w:tab w:val="left" w:pos="639"/>
              </w:tabs>
              <w:ind w:left="641" w:hanging="284"/>
              <w:rPr>
                <w:rFonts w:cs="Arial"/>
                <w:sz w:val="22"/>
                <w:szCs w:val="22"/>
              </w:rPr>
            </w:pPr>
            <w:r w:rsidRPr="00F3743E">
              <w:rPr>
                <w:rFonts w:cs="Arial"/>
                <w:sz w:val="22"/>
                <w:szCs w:val="22"/>
              </w:rPr>
              <w:t>-</w:t>
            </w:r>
            <w:r w:rsidRPr="00F3743E">
              <w:rPr>
                <w:rFonts w:cs="Arial"/>
                <w:sz w:val="22"/>
                <w:szCs w:val="22"/>
              </w:rPr>
              <w:tab/>
              <w:t>adotta le decisioni di sua competenza;</w:t>
            </w:r>
          </w:p>
          <w:p w:rsidR="00680B8A" w:rsidRPr="00F3743E" w:rsidRDefault="00680B8A" w:rsidP="00C33978">
            <w:pPr>
              <w:shd w:val="clear" w:color="auto" w:fill="FFFFFF"/>
              <w:tabs>
                <w:tab w:val="left" w:pos="639"/>
              </w:tabs>
              <w:ind w:left="641" w:hanging="284"/>
              <w:rPr>
                <w:rFonts w:cs="Arial"/>
                <w:sz w:val="22"/>
                <w:szCs w:val="22"/>
              </w:rPr>
            </w:pPr>
            <w:r w:rsidRPr="00F3743E">
              <w:rPr>
                <w:rFonts w:cs="Arial"/>
                <w:sz w:val="22"/>
                <w:szCs w:val="22"/>
              </w:rPr>
              <w:t>-</w:t>
            </w:r>
            <w:r w:rsidRPr="00F3743E">
              <w:rPr>
                <w:rFonts w:cs="Arial"/>
                <w:sz w:val="22"/>
                <w:szCs w:val="22"/>
              </w:rPr>
              <w:tab/>
              <w:t>stabilisce i risultati;</w:t>
            </w:r>
          </w:p>
          <w:p w:rsidR="00680B8A" w:rsidRPr="00F3743E" w:rsidRDefault="00680B8A" w:rsidP="00C33978">
            <w:pPr>
              <w:shd w:val="clear" w:color="auto" w:fill="FFFFFF"/>
              <w:tabs>
                <w:tab w:val="left" w:pos="639"/>
              </w:tabs>
              <w:ind w:left="641" w:hanging="284"/>
              <w:rPr>
                <w:rFonts w:cs="Arial"/>
                <w:sz w:val="22"/>
                <w:szCs w:val="22"/>
              </w:rPr>
            </w:pPr>
            <w:r w:rsidRPr="00F3743E">
              <w:rPr>
                <w:rFonts w:cs="Arial"/>
                <w:sz w:val="22"/>
                <w:szCs w:val="22"/>
              </w:rPr>
              <w:t>-</w:t>
            </w:r>
            <w:r w:rsidRPr="00F3743E">
              <w:rPr>
                <w:rFonts w:cs="Arial"/>
                <w:sz w:val="22"/>
                <w:szCs w:val="22"/>
              </w:rPr>
              <w:tab/>
              <w:t>redige il verbale delle operazioni di voto e di spoglio;</w:t>
            </w:r>
          </w:p>
          <w:p w:rsidR="00680B8A" w:rsidRPr="00F3743E" w:rsidRDefault="00680B8A" w:rsidP="00C33978">
            <w:pPr>
              <w:shd w:val="clear" w:color="auto" w:fill="FFFFFF"/>
              <w:tabs>
                <w:tab w:val="left" w:pos="639"/>
              </w:tabs>
              <w:ind w:left="641" w:hanging="284"/>
              <w:rPr>
                <w:rFonts w:cs="Arial"/>
                <w:sz w:val="22"/>
                <w:szCs w:val="22"/>
              </w:rPr>
            </w:pPr>
            <w:r w:rsidRPr="00F3743E">
              <w:rPr>
                <w:rFonts w:cs="Arial"/>
                <w:sz w:val="22"/>
                <w:szCs w:val="22"/>
              </w:rPr>
              <w:t>-</w:t>
            </w:r>
            <w:r w:rsidRPr="00F3743E">
              <w:rPr>
                <w:rFonts w:cs="Arial"/>
                <w:sz w:val="22"/>
                <w:szCs w:val="22"/>
              </w:rPr>
              <w:tab/>
              <w:t>consegna il verbale e il materiale di voto al Municipio;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w:t>
            </w:r>
            <w:r>
              <w:rPr>
                <w:rFonts w:cs="Arial"/>
                <w:sz w:val="22"/>
                <w:szCs w:val="22"/>
              </w:rPr>
              <w:t>'</w:t>
            </w:r>
            <w:r w:rsidRPr="00F3743E">
              <w:rPr>
                <w:rFonts w:cs="Arial"/>
                <w:sz w:val="22"/>
                <w:szCs w:val="22"/>
              </w:rPr>
              <w:t>ufficio elettorale principale, sulla base dei verbali degli uffici elettorali: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stabilisce il risultato complessivo nel Comune;</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redige il verbale;</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 xml:space="preserve">stabilisce la graduatoria dei </w:t>
            </w:r>
            <w:smartTag w:uri="urn:schemas-microsoft-com:office:smarttags" w:element="PersonName">
              <w:r w:rsidRPr="00F3743E">
                <w:rPr>
                  <w:rFonts w:cs="Arial"/>
                  <w:sz w:val="22"/>
                  <w:szCs w:val="22"/>
                </w:rPr>
                <w:t>can</w:t>
              </w:r>
            </w:smartTag>
            <w:r w:rsidRPr="00F3743E">
              <w:rPr>
                <w:rFonts w:cs="Arial"/>
                <w:sz w:val="22"/>
                <w:szCs w:val="22"/>
              </w:rPr>
              <w:t>didati e proclama gli eletti;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 xml:space="preserve">nel caso di elezioni e votazioni federali e </w:t>
            </w:r>
            <w:smartTag w:uri="urn:schemas-microsoft-com:office:smarttags" w:element="PersonName">
              <w:r w:rsidRPr="00F3743E">
                <w:rPr>
                  <w:rFonts w:cs="Arial"/>
                  <w:sz w:val="22"/>
                  <w:szCs w:val="22"/>
                </w:rPr>
                <w:t>can</w:t>
              </w:r>
            </w:smartTag>
            <w:r w:rsidRPr="00F3743E">
              <w:rPr>
                <w:rFonts w:cs="Arial"/>
                <w:sz w:val="22"/>
                <w:szCs w:val="22"/>
              </w:rPr>
              <w:t>tonali, comunica immediatamente i risultati nelle modalità stabilite dalla Cancelleria dello Stato.</w:t>
            </w:r>
          </w:p>
          <w:p w:rsidR="00680B8A" w:rsidRDefault="00680B8A" w:rsidP="00680B8A">
            <w:pPr>
              <w:ind w:right="72"/>
              <w:rPr>
                <w:rFonts w:cs="Arial"/>
                <w:sz w:val="16"/>
                <w:szCs w:val="16"/>
              </w:rPr>
            </w:pPr>
          </w:p>
          <w:p w:rsidR="00680B8A" w:rsidRDefault="00680B8A" w:rsidP="00680B8A">
            <w:pPr>
              <w:ind w:right="72"/>
              <w:rPr>
                <w:rFonts w:cs="Arial"/>
                <w:sz w:val="16"/>
                <w:szCs w:val="16"/>
              </w:rPr>
            </w:pPr>
          </w:p>
          <w:p w:rsidR="00680B8A" w:rsidRPr="00CE5615" w:rsidRDefault="00680B8A" w:rsidP="00680B8A">
            <w:pPr>
              <w:ind w:right="72"/>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2</w:t>
            </w:r>
            <w:r w:rsidRPr="00F3743E">
              <w:rPr>
                <w:rFonts w:cs="Arial"/>
                <w:sz w:val="22"/>
                <w:szCs w:val="22"/>
              </w:rPr>
              <w:t>Nel caso di votazioni comunali e di elezioni comunali con il sistema maggioritario, l</w:t>
            </w:r>
            <w:r>
              <w:rPr>
                <w:rFonts w:cs="Arial"/>
                <w:sz w:val="22"/>
                <w:szCs w:val="22"/>
              </w:rPr>
              <w:t>'</w:t>
            </w:r>
            <w:r w:rsidRPr="00F3743E">
              <w:rPr>
                <w:rFonts w:cs="Arial"/>
                <w:sz w:val="22"/>
                <w:szCs w:val="22"/>
              </w:rPr>
              <w:t>ufficio elettorale ordina la pubblicazione dei risultati all</w:t>
            </w:r>
            <w:r>
              <w:rPr>
                <w:rFonts w:cs="Arial"/>
                <w:sz w:val="22"/>
                <w:szCs w:val="22"/>
              </w:rPr>
              <w:t>'</w:t>
            </w:r>
            <w:r w:rsidRPr="00F3743E">
              <w:rPr>
                <w:rFonts w:cs="Arial"/>
                <w:sz w:val="22"/>
                <w:szCs w:val="22"/>
              </w:rPr>
              <w:t>albo comunale.</w:t>
            </w:r>
          </w:p>
          <w:p w:rsidR="00680B8A" w:rsidRPr="00CE5615" w:rsidRDefault="00680B8A" w:rsidP="00680B8A">
            <w:pPr>
              <w:ind w:right="72"/>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Negli altri casi di votazione o elezione con spoglio comunale, trasmette un esemplare originale del verbale all</w:t>
            </w:r>
            <w:r>
              <w:rPr>
                <w:rFonts w:cs="Arial"/>
                <w:sz w:val="22"/>
                <w:szCs w:val="22"/>
              </w:rPr>
              <w:t>'</w:t>
            </w:r>
            <w:r w:rsidRPr="00F3743E">
              <w:rPr>
                <w:rFonts w:cs="Arial"/>
                <w:sz w:val="22"/>
                <w:szCs w:val="22"/>
              </w:rPr>
              <w:t>autorità designata dal Consiglio di Stato.</w:t>
            </w:r>
          </w:p>
          <w:p w:rsidR="00680B8A" w:rsidRPr="00CE5615" w:rsidRDefault="00680B8A" w:rsidP="00680B8A">
            <w:pPr>
              <w:ind w:right="72"/>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è designato un ufficio elettorale principale, questo si occupa della comunicazione dei risultati alla Cancelleria dello Stato e delle incombenze dei capoversi 2 e 3.</w:t>
            </w:r>
          </w:p>
          <w:p w:rsidR="00680B8A" w:rsidRPr="00CE5615" w:rsidRDefault="00680B8A" w:rsidP="00680B8A">
            <w:pPr>
              <w:ind w:right="72"/>
              <w:rPr>
                <w:rFonts w:cs="Arial"/>
                <w:sz w:val="16"/>
                <w:szCs w:val="16"/>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 xml:space="preserve">b) nelle elezioni con spoglio </w:t>
            </w:r>
            <w:smartTag w:uri="urn:schemas-microsoft-com:office:smarttags" w:element="PersonName">
              <w:r w:rsidRPr="00F3743E">
                <w:rPr>
                  <w:rFonts w:cs="Arial"/>
                  <w:b/>
                  <w:sz w:val="20"/>
                </w:rPr>
                <w:t>can</w:t>
              </w:r>
            </w:smartTag>
            <w:r w:rsidRPr="00F3743E">
              <w:rPr>
                <w:rFonts w:cs="Arial"/>
                <w:b/>
                <w:sz w:val="20"/>
              </w:rPr>
              <w:t>tonale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5</w:t>
            </w:r>
          </w:p>
          <w:p w:rsidR="00680B8A" w:rsidRPr="00CE5615" w:rsidRDefault="00680B8A" w:rsidP="00680B8A">
            <w:pPr>
              <w:autoSpaceDE w:val="0"/>
              <w:autoSpaceDN w:val="0"/>
              <w:adjustRightInd w:val="0"/>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ufficio elettorale conta le schede, verifi</w:t>
            </w:r>
            <w:smartTag w:uri="urn:schemas-microsoft-com:office:smarttags" w:element="PersonName">
              <w:r w:rsidRPr="00F3743E">
                <w:rPr>
                  <w:rFonts w:cs="Arial"/>
                  <w:sz w:val="22"/>
                  <w:szCs w:val="22"/>
                </w:rPr>
                <w:t>can</w:t>
              </w:r>
            </w:smartTag>
            <w:r w:rsidRPr="00F3743E">
              <w:rPr>
                <w:rFonts w:cs="Arial"/>
                <w:sz w:val="22"/>
                <w:szCs w:val="22"/>
              </w:rPr>
              <w:t>done la corrispondenza con il numero degli elettori, le numera, segnala le schede non regolari e redige il verbale.</w:t>
            </w:r>
          </w:p>
          <w:p w:rsidR="00680B8A" w:rsidRPr="00CE5615" w:rsidRDefault="00680B8A" w:rsidP="00680B8A">
            <w:pPr>
              <w:ind w:right="72"/>
              <w:rPr>
                <w:rFonts w:cs="Arial"/>
                <w:sz w:val="16"/>
                <w:szCs w:val="16"/>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trasmette un esemplare originale del verbale, l</w:t>
            </w:r>
            <w:r>
              <w:rPr>
                <w:rFonts w:cs="Arial"/>
                <w:sz w:val="22"/>
                <w:szCs w:val="22"/>
              </w:rPr>
              <w:t>'</w:t>
            </w:r>
            <w:r w:rsidRPr="00F3743E">
              <w:rPr>
                <w:rFonts w:cs="Arial"/>
                <w:sz w:val="22"/>
                <w:szCs w:val="22"/>
              </w:rPr>
              <w:t>elenco dei votanti e le schede votate all</w:t>
            </w:r>
            <w:r>
              <w:rPr>
                <w:rFonts w:cs="Arial"/>
                <w:sz w:val="22"/>
                <w:szCs w:val="22"/>
              </w:rPr>
              <w:t>'</w:t>
            </w:r>
            <w:r w:rsidRPr="00F3743E">
              <w:rPr>
                <w:rFonts w:cs="Arial"/>
                <w:sz w:val="22"/>
                <w:szCs w:val="22"/>
              </w:rPr>
              <w:t xml:space="preserve">autorità </w:t>
            </w:r>
            <w:smartTag w:uri="urn:schemas-microsoft-com:office:smarttags" w:element="PersonName">
              <w:r w:rsidRPr="00F3743E">
                <w:rPr>
                  <w:rFonts w:cs="Arial"/>
                  <w:sz w:val="22"/>
                  <w:szCs w:val="22"/>
                </w:rPr>
                <w:t>can</w:t>
              </w:r>
            </w:smartTag>
            <w:r w:rsidRPr="00F3743E">
              <w:rPr>
                <w:rFonts w:cs="Arial"/>
                <w:sz w:val="22"/>
                <w:szCs w:val="22"/>
              </w:rPr>
              <w:t>tonale competente per lo spoglio.</w:t>
            </w:r>
          </w:p>
          <w:p w:rsidR="00680B8A" w:rsidRPr="00CE5615" w:rsidRDefault="00680B8A" w:rsidP="00680B8A">
            <w:pPr>
              <w:ind w:right="72"/>
              <w:rPr>
                <w:rFonts w:cs="Arial"/>
                <w:sz w:val="16"/>
                <w:szCs w:val="16"/>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Un esemplare originale del verbale viene trasmesso al Municipio.</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Composizione e compiti dell</w:t>
            </w:r>
            <w:r>
              <w:rPr>
                <w:rFonts w:cs="Arial"/>
                <w:b/>
                <w:sz w:val="20"/>
              </w:rPr>
              <w:t>'</w:t>
            </w:r>
            <w:r w:rsidRPr="00F3743E">
              <w:rPr>
                <w:rFonts w:cs="Arial"/>
                <w:b/>
                <w:sz w:val="20"/>
              </w:rPr>
              <w:t xml:space="preserve">ufficio </w:t>
            </w:r>
            <w:smartTag w:uri="urn:schemas-microsoft-com:office:smarttags" w:element="PersonName">
              <w:r w:rsidRPr="00F3743E">
                <w:rPr>
                  <w:rFonts w:cs="Arial"/>
                  <w:b/>
                  <w:sz w:val="20"/>
                </w:rPr>
                <w:t>can</w:t>
              </w:r>
            </w:smartTag>
            <w:r w:rsidRPr="00F3743E">
              <w:rPr>
                <w:rFonts w:cs="Arial"/>
                <w:b/>
                <w:sz w:val="20"/>
              </w:rPr>
              <w:t>tonale di spoglio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6</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Gli uffici cantonali di spoglio si compongono di un </w:t>
            </w:r>
            <w:r w:rsidRPr="003630CA">
              <w:rPr>
                <w:rFonts w:cs="Arial"/>
                <w:sz w:val="22"/>
                <w:szCs w:val="22"/>
              </w:rPr>
              <w:t>presidente, che deve essere un magistrato dell'ordine giudiziario, e di due membri; il Consiglio di Stato fissa il numero degli uffici cantonali di spoglio e ne designa i componenti</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candidati non possono far parte degli uffici di spoglio.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spoglio: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verifica i verbali degli uffici elettorali;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effettua lo spoglio delle schede;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redige il verbale delle operazioni di spoglio.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Consiglio di Stato ne stabilisce ogni altra modalità di funzionamento.</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Consiglio di Stato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7</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Ad eccezione dei casi di competenza dell</w:t>
            </w:r>
            <w:r>
              <w:rPr>
                <w:rFonts w:cs="Arial"/>
                <w:sz w:val="22"/>
                <w:szCs w:val="22"/>
              </w:rPr>
              <w:t>'</w:t>
            </w:r>
            <w:r w:rsidRPr="00F3743E">
              <w:rPr>
                <w:rFonts w:cs="Arial"/>
                <w:sz w:val="22"/>
                <w:szCs w:val="22"/>
              </w:rPr>
              <w:t>ufficio elettorale (art</w:t>
            </w:r>
            <w:r>
              <w:rPr>
                <w:rFonts w:cs="Arial"/>
                <w:sz w:val="22"/>
                <w:szCs w:val="22"/>
              </w:rPr>
              <w:t>.</w:t>
            </w:r>
            <w:r w:rsidRPr="00F3743E">
              <w:rPr>
                <w:rFonts w:cs="Arial"/>
                <w:sz w:val="22"/>
                <w:szCs w:val="22"/>
              </w:rPr>
              <w:t xml:space="preserve"> 3</w:t>
            </w:r>
            <w:r>
              <w:rPr>
                <w:rFonts w:cs="Arial"/>
                <w:sz w:val="22"/>
                <w:szCs w:val="22"/>
              </w:rPr>
              <w:t>4</w:t>
            </w:r>
            <w:r w:rsidRPr="00F3743E">
              <w:rPr>
                <w:rFonts w:cs="Arial"/>
                <w:sz w:val="22"/>
                <w:szCs w:val="22"/>
              </w:rPr>
              <w:t xml:space="preserve"> c</w:t>
            </w:r>
            <w:r>
              <w:rPr>
                <w:rFonts w:cs="Arial"/>
                <w:sz w:val="22"/>
                <w:szCs w:val="22"/>
              </w:rPr>
              <w:t xml:space="preserve">pv. </w:t>
            </w:r>
            <w:r w:rsidRPr="00F3743E">
              <w:rPr>
                <w:rFonts w:cs="Arial"/>
                <w:sz w:val="22"/>
                <w:szCs w:val="22"/>
              </w:rPr>
              <w:t>2) e dell</w:t>
            </w:r>
            <w:r>
              <w:rPr>
                <w:rFonts w:cs="Arial"/>
                <w:sz w:val="22"/>
                <w:szCs w:val="22"/>
              </w:rPr>
              <w:t>'</w:t>
            </w:r>
            <w:r w:rsidRPr="00F3743E">
              <w:rPr>
                <w:rFonts w:cs="Arial"/>
                <w:sz w:val="22"/>
                <w:szCs w:val="22"/>
              </w:rPr>
              <w:t>Ufficio cantonale di accertamento (art</w:t>
            </w:r>
            <w:r>
              <w:rPr>
                <w:rFonts w:cs="Arial"/>
                <w:sz w:val="22"/>
                <w:szCs w:val="22"/>
              </w:rPr>
              <w:t>.</w:t>
            </w:r>
            <w:r w:rsidRPr="00F3743E">
              <w:rPr>
                <w:rFonts w:cs="Arial"/>
                <w:sz w:val="22"/>
                <w:szCs w:val="22"/>
              </w:rPr>
              <w:t xml:space="preserve"> 3</w:t>
            </w:r>
            <w:r>
              <w:rPr>
                <w:rFonts w:cs="Arial"/>
                <w:sz w:val="22"/>
                <w:szCs w:val="22"/>
              </w:rPr>
              <w:t>8</w:t>
            </w:r>
            <w:r w:rsidRPr="00F3743E">
              <w:rPr>
                <w:rFonts w:cs="Arial"/>
                <w:sz w:val="22"/>
                <w:szCs w:val="22"/>
              </w:rPr>
              <w:t xml:space="preserve"> c</w:t>
            </w:r>
            <w:r>
              <w:rPr>
                <w:rFonts w:cs="Arial"/>
                <w:sz w:val="22"/>
                <w:szCs w:val="22"/>
              </w:rPr>
              <w:t xml:space="preserve">pv. </w:t>
            </w:r>
            <w:r w:rsidRPr="00F3743E">
              <w:rPr>
                <w:rFonts w:cs="Arial"/>
                <w:sz w:val="22"/>
                <w:szCs w:val="22"/>
              </w:rPr>
              <w:t>1), il Consiglio di Stato: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stabilisce i risultati;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nelle elezioni stabilisce la graduatoria dei </w:t>
            </w:r>
            <w:smartTag w:uri="urn:schemas-microsoft-com:office:smarttags" w:element="PersonName">
              <w:r w:rsidRPr="00F3743E">
                <w:rPr>
                  <w:rFonts w:cs="Arial"/>
                  <w:sz w:val="22"/>
                  <w:szCs w:val="22"/>
                </w:rPr>
                <w:t>can</w:t>
              </w:r>
            </w:smartTag>
            <w:r w:rsidRPr="00F3743E">
              <w:rPr>
                <w:rFonts w:cs="Arial"/>
                <w:sz w:val="22"/>
                <w:szCs w:val="22"/>
              </w:rPr>
              <w:t>didati e proclama gli eletti;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rilascia le credenziali;</w:t>
            </w:r>
          </w:p>
          <w:p w:rsidR="00680B8A"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pubblica i risultati nel Foglio ufficiale.</w:t>
            </w:r>
          </w:p>
          <w:p w:rsidR="00680B8A" w:rsidRPr="00F3743E" w:rsidRDefault="00680B8A" w:rsidP="00680B8A">
            <w:pPr>
              <w:shd w:val="clear" w:color="auto" w:fill="FFFFFF"/>
              <w:ind w:left="357" w:hanging="357"/>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 xml:space="preserve">Ufficio </w:t>
            </w:r>
            <w:smartTag w:uri="urn:schemas-microsoft-com:office:smarttags" w:element="PersonName">
              <w:r w:rsidRPr="00F3743E">
                <w:rPr>
                  <w:rFonts w:cs="Arial"/>
                  <w:b/>
                  <w:sz w:val="20"/>
                </w:rPr>
                <w:t>can</w:t>
              </w:r>
            </w:smartTag>
            <w:r w:rsidRPr="00F3743E">
              <w:rPr>
                <w:rFonts w:cs="Arial"/>
                <w:b/>
                <w:sz w:val="20"/>
              </w:rPr>
              <w:t>tonale di accertamento</w:t>
            </w:r>
          </w:p>
          <w:p w:rsidR="00680B8A" w:rsidRPr="00F3743E" w:rsidRDefault="00680B8A" w:rsidP="00680B8A">
            <w:pPr>
              <w:ind w:right="72"/>
              <w:jc w:val="left"/>
              <w:rPr>
                <w:rFonts w:cs="Arial"/>
                <w:b/>
                <w:sz w:val="22"/>
                <w:szCs w:val="22"/>
              </w:rPr>
            </w:pPr>
            <w:r w:rsidRPr="00F3743E">
              <w:rPr>
                <w:rFonts w:cs="Arial"/>
                <w:b/>
                <w:sz w:val="20"/>
              </w:rPr>
              <w:t xml:space="preserve">a) </w:t>
            </w:r>
            <w:r>
              <w:rPr>
                <w:rFonts w:cs="Arial"/>
                <w:b/>
                <w:sz w:val="20"/>
              </w:rPr>
              <w:t>c</w:t>
            </w:r>
            <w:r w:rsidRPr="00F3743E">
              <w:rPr>
                <w:rFonts w:cs="Arial"/>
                <w:b/>
                <w:sz w:val="20"/>
              </w:rPr>
              <w:t>omposi</w:t>
            </w:r>
            <w:r>
              <w:rPr>
                <w:rFonts w:cs="Arial"/>
                <w:b/>
                <w:sz w:val="20"/>
              </w:rPr>
              <w:t>-</w:t>
            </w:r>
            <w:r w:rsidRPr="00F3743E">
              <w:rPr>
                <w:rFonts w:cs="Arial"/>
                <w:b/>
                <w:sz w:val="20"/>
              </w:rPr>
              <w:t>zione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8</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Nei casi di votazione sulla domanda di revoca del Consiglio di Stato, di elezioni con spoglio </w:t>
            </w:r>
            <w:smartTag w:uri="urn:schemas-microsoft-com:office:smarttags" w:element="PersonName">
              <w:r w:rsidRPr="00F3743E">
                <w:rPr>
                  <w:rFonts w:cs="Arial"/>
                  <w:sz w:val="22"/>
                  <w:szCs w:val="22"/>
                </w:rPr>
                <w:t>can</w:t>
              </w:r>
            </w:smartTag>
            <w:r w:rsidRPr="00F3743E">
              <w:rPr>
                <w:rFonts w:cs="Arial"/>
                <w:sz w:val="22"/>
                <w:szCs w:val="22"/>
              </w:rPr>
              <w:t>tonale e di elezione complementare del Consiglio di Stato, 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è costituito alla sede del Governo da tre giudici e uno o più supplenti del Tribunale di appello da esso designati e fa capo al personale indicato dal Consiglio di Stato.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2</w:t>
            </w:r>
            <w:r w:rsidRPr="00F3743E">
              <w:rPr>
                <w:rFonts w:cs="Arial"/>
                <w:sz w:val="22"/>
                <w:szCs w:val="22"/>
              </w:rPr>
              <w:t>La composizione dell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è pubblicata nel Foglio ufficiale almeno trenta giorni prima dell</w:t>
            </w:r>
            <w:r>
              <w:rPr>
                <w:rFonts w:cs="Arial"/>
                <w:sz w:val="22"/>
                <w:szCs w:val="22"/>
              </w:rPr>
              <w:t>'</w:t>
            </w:r>
            <w:r w:rsidRPr="00F3743E">
              <w:rPr>
                <w:rFonts w:cs="Arial"/>
                <w:sz w:val="22"/>
                <w:szCs w:val="22"/>
              </w:rPr>
              <w:t>elezione.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In caso di elezione, i proponenti di ciascuna lista hanno diritt</w:t>
            </w:r>
            <w:r>
              <w:rPr>
                <w:rFonts w:cs="Arial"/>
                <w:sz w:val="22"/>
                <w:szCs w:val="22"/>
              </w:rPr>
              <w:t>o di designare un delegato che assiste</w:t>
            </w:r>
            <w:r w:rsidRPr="00F3743E">
              <w:rPr>
                <w:rFonts w:cs="Arial"/>
                <w:sz w:val="22"/>
                <w:szCs w:val="22"/>
              </w:rPr>
              <w:t xml:space="preserve"> alle attività dell</w:t>
            </w:r>
            <w:r>
              <w:rPr>
                <w:rFonts w:cs="Arial"/>
                <w:sz w:val="22"/>
                <w:szCs w:val="22"/>
              </w:rPr>
              <w:t>'</w:t>
            </w:r>
            <w:r w:rsidRPr="00F3743E">
              <w:rPr>
                <w:rFonts w:cs="Arial"/>
                <w:sz w:val="22"/>
                <w:szCs w:val="22"/>
              </w:rPr>
              <w:t>ufficio e un supplente; il rappresentante della lista notifica il nome del delegato e del supplente all</w:t>
            </w:r>
            <w:r>
              <w:rPr>
                <w:rFonts w:cs="Arial"/>
                <w:sz w:val="22"/>
                <w:szCs w:val="22"/>
              </w:rPr>
              <w:t>'</w:t>
            </w:r>
            <w:r w:rsidRPr="00F3743E">
              <w:rPr>
                <w:rFonts w:cs="Arial"/>
                <w:sz w:val="22"/>
                <w:szCs w:val="22"/>
              </w:rPr>
              <w:t>Ufficio cantonal</w:t>
            </w:r>
            <w:r>
              <w:rPr>
                <w:rFonts w:cs="Arial"/>
                <w:sz w:val="22"/>
                <w:szCs w:val="22"/>
              </w:rPr>
              <w:t>e di accertamento al più tardi dieci</w:t>
            </w:r>
            <w:r w:rsidRPr="00F3743E">
              <w:rPr>
                <w:rFonts w:cs="Arial"/>
                <w:sz w:val="22"/>
                <w:szCs w:val="22"/>
              </w:rPr>
              <w:t xml:space="preserve"> giorni prima del giorno dell</w:t>
            </w:r>
            <w:r>
              <w:rPr>
                <w:rFonts w:cs="Arial"/>
                <w:sz w:val="22"/>
                <w:szCs w:val="22"/>
              </w:rPr>
              <w:t>'</w:t>
            </w:r>
            <w:r w:rsidRPr="00F3743E">
              <w:rPr>
                <w:rFonts w:cs="Arial"/>
                <w:sz w:val="22"/>
                <w:szCs w:val="22"/>
              </w:rPr>
              <w:t>elezione.</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4</w:t>
            </w:r>
            <w:r w:rsidRPr="00F3743E">
              <w:rPr>
                <w:rFonts w:cs="Arial"/>
                <w:sz w:val="22"/>
                <w:szCs w:val="22"/>
              </w:rPr>
              <w:t>I delegati hanno diritto di rilevare eventuali irregolarità e di far figurare nel verbale le loro osservazioni e contestazioni</w:t>
            </w:r>
            <w:r>
              <w:rPr>
                <w:rFonts w:cs="Arial"/>
                <w:sz w:val="22"/>
                <w:szCs w:val="22"/>
              </w:rPr>
              <w:t>.</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b) compiti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w:t>
            </w:r>
            <w:r>
              <w:rPr>
                <w:rFonts w:cs="Arial"/>
                <w:b/>
                <w:sz w:val="22"/>
                <w:szCs w:val="22"/>
                <w:u w:val="single"/>
              </w:rPr>
              <w:t>9</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w:t>
            </w:r>
          </w:p>
          <w:p w:rsidR="00680B8A" w:rsidRDefault="00680B8A" w:rsidP="00C33978">
            <w:pPr>
              <w:shd w:val="clear" w:color="auto" w:fill="FFFFFF"/>
              <w:ind w:left="214" w:hanging="214"/>
              <w:rPr>
                <w:rFonts w:cs="Arial"/>
                <w:sz w:val="22"/>
                <w:szCs w:val="22"/>
              </w:rPr>
            </w:pPr>
            <w:r>
              <w:rPr>
                <w:rFonts w:cs="Arial"/>
                <w:sz w:val="22"/>
                <w:szCs w:val="22"/>
              </w:rPr>
              <w:t>-</w:t>
            </w:r>
            <w:r w:rsidRPr="00F3743E">
              <w:rPr>
                <w:rFonts w:cs="Arial"/>
                <w:sz w:val="22"/>
                <w:szCs w:val="22"/>
              </w:rPr>
              <w:tab/>
            </w:r>
            <w:r>
              <w:rPr>
                <w:rFonts w:cs="Arial"/>
                <w:sz w:val="22"/>
                <w:szCs w:val="22"/>
              </w:rPr>
              <w:t>vigila sulle operazioni di spoglio;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decide sulle questioni che gli vengono sottoposte dagli uffici cantonali di spoglio e dai delegati;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stabilisce i risultati;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redige il verbale delle operazioni di spoglio;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nelle elezioni con il sistema proporzionale esegue la ripartizione dei seggi tra le liste e tra i circondari elettorali;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stabilisce la graduatoria dei </w:t>
            </w:r>
            <w:smartTag w:uri="urn:schemas-microsoft-com:office:smarttags" w:element="PersonName">
              <w:r w:rsidRPr="00F3743E">
                <w:rPr>
                  <w:rFonts w:cs="Arial"/>
                  <w:sz w:val="22"/>
                  <w:szCs w:val="22"/>
                </w:rPr>
                <w:t>can</w:t>
              </w:r>
            </w:smartTag>
            <w:r w:rsidRPr="00F3743E">
              <w:rPr>
                <w:rFonts w:cs="Arial"/>
                <w:sz w:val="22"/>
                <w:szCs w:val="22"/>
              </w:rPr>
              <w:t>didati e proclama gli eletti;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nelle elezioni </w:t>
            </w:r>
            <w:smartTag w:uri="urn:schemas-microsoft-com:office:smarttags" w:element="PersonName">
              <w:r w:rsidRPr="00F3743E">
                <w:rPr>
                  <w:rFonts w:cs="Arial"/>
                  <w:sz w:val="22"/>
                  <w:szCs w:val="22"/>
                </w:rPr>
                <w:t>can</w:t>
              </w:r>
            </w:smartTag>
            <w:r w:rsidRPr="00F3743E">
              <w:rPr>
                <w:rFonts w:cs="Arial"/>
                <w:sz w:val="22"/>
                <w:szCs w:val="22"/>
              </w:rPr>
              <w:t>tonali e nella votazione sulla revoca del Consiglio di Stato pubblica i risultati nel Foglio ufficiale;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nelle elezioni comunali ordina la pubblicazione dei risultati all</w:t>
            </w:r>
            <w:r>
              <w:rPr>
                <w:rFonts w:cs="Arial"/>
                <w:sz w:val="22"/>
                <w:szCs w:val="22"/>
              </w:rPr>
              <w:t>'</w:t>
            </w:r>
            <w:r w:rsidRPr="00F3743E">
              <w:rPr>
                <w:rFonts w:cs="Arial"/>
                <w:sz w:val="22"/>
                <w:szCs w:val="22"/>
              </w:rPr>
              <w:t>albo comunale.</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ind w:right="72"/>
              <w:jc w:val="left"/>
              <w:rPr>
                <w:rFonts w:cs="Arial"/>
                <w:b/>
                <w:sz w:val="20"/>
              </w:rPr>
            </w:pPr>
            <w:r w:rsidRPr="00F3743E">
              <w:rPr>
                <w:rFonts w:cs="Arial"/>
                <w:b/>
                <w:sz w:val="20"/>
              </w:rPr>
              <w:t>Computo dei voti nelle elezioni con il sistema proporzionale</w:t>
            </w:r>
          </w:p>
        </w:tc>
        <w:tc>
          <w:tcPr>
            <w:tcW w:w="7729" w:type="dxa"/>
          </w:tcPr>
          <w:p w:rsidR="00680B8A" w:rsidRPr="00F3743E" w:rsidRDefault="00680B8A" w:rsidP="00680B8A">
            <w:pPr>
              <w:pStyle w:val="art"/>
              <w:ind w:left="0" w:right="72"/>
              <w:rPr>
                <w:b/>
                <w:bCs/>
                <w:sz w:val="22"/>
                <w:szCs w:val="22"/>
                <w:u w:val="single"/>
              </w:rPr>
            </w:pPr>
            <w:r>
              <w:rPr>
                <w:b/>
                <w:bCs/>
                <w:sz w:val="22"/>
                <w:szCs w:val="22"/>
                <w:u w:val="single"/>
              </w:rPr>
              <w:t>Art. 40</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1</w:t>
            </w:r>
            <w:r w:rsidRPr="00F3743E">
              <w:rPr>
                <w:rFonts w:cs="Arial"/>
                <w:sz w:val="22"/>
                <w:szCs w:val="22"/>
              </w:rPr>
              <w:t>Per ogni lista è calcolato il numero di voti, costituito dalla somma dei voti emessi e dei voti non emessi.</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2</w:t>
            </w:r>
            <w:r w:rsidRPr="00F3743E">
              <w:rPr>
                <w:rFonts w:cs="Arial"/>
                <w:sz w:val="22"/>
                <w:szCs w:val="22"/>
              </w:rPr>
              <w:t>I voti emessi sono costituiti dalla somma:</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espressi a favore dei </w:t>
            </w:r>
            <w:smartTag w:uri="urn:schemas-microsoft-com:office:smarttags" w:element="PersonName">
              <w:r w:rsidRPr="00F3743E">
                <w:rPr>
                  <w:rFonts w:cs="Arial"/>
                  <w:sz w:val="22"/>
                  <w:szCs w:val="22"/>
                </w:rPr>
                <w:t>can</w:t>
              </w:r>
            </w:smartTag>
            <w:r w:rsidRPr="00F3743E">
              <w:rPr>
                <w:rFonts w:cs="Arial"/>
                <w:sz w:val="22"/>
                <w:szCs w:val="22"/>
              </w:rPr>
              <w:t>didati della lista;</w:t>
            </w:r>
          </w:p>
          <w:p w:rsidR="00680B8A" w:rsidRPr="00F3743E" w:rsidRDefault="00680B8A" w:rsidP="00C33978">
            <w:pPr>
              <w:shd w:val="clear" w:color="auto" w:fill="FFFFFF"/>
              <w:ind w:left="214" w:hanging="214"/>
              <w:rPr>
                <w:rFonts w:cs="Arial"/>
                <w:sz w:val="22"/>
                <w:szCs w:val="22"/>
              </w:rPr>
            </w:pPr>
            <w:r>
              <w:rPr>
                <w:rFonts w:cs="Arial"/>
                <w:sz w:val="22"/>
                <w:szCs w:val="22"/>
              </w:rPr>
              <w:t>-</w:t>
            </w:r>
            <w:r>
              <w:rPr>
                <w:rFonts w:cs="Arial"/>
                <w:sz w:val="22"/>
                <w:szCs w:val="22"/>
              </w:rPr>
              <w:tab/>
              <w:t xml:space="preserve">dei voti </w:t>
            </w:r>
            <w:r w:rsidRPr="00F3743E">
              <w:rPr>
                <w:rFonts w:cs="Arial"/>
                <w:sz w:val="22"/>
                <w:szCs w:val="22"/>
              </w:rPr>
              <w:t>attribuiti a tutti i candidati della lista sulla scheda intestata.</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3</w:t>
            </w:r>
            <w:r w:rsidRPr="00F3743E">
              <w:rPr>
                <w:rFonts w:cs="Arial"/>
                <w:sz w:val="22"/>
                <w:szCs w:val="22"/>
              </w:rPr>
              <w:t>I voti non emessi sono costituiti dalla somma:</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spettanti alla lista che non sono stati espressi; per le liste incomplete, cioè con un numero di </w:t>
            </w:r>
            <w:smartTag w:uri="urn:schemas-microsoft-com:office:smarttags" w:element="PersonName">
              <w:r w:rsidRPr="00F3743E">
                <w:rPr>
                  <w:rFonts w:cs="Arial"/>
                  <w:sz w:val="22"/>
                  <w:szCs w:val="22"/>
                </w:rPr>
                <w:t>can</w:t>
              </w:r>
            </w:smartTag>
            <w:r w:rsidRPr="00F3743E">
              <w:rPr>
                <w:rFonts w:cs="Arial"/>
                <w:sz w:val="22"/>
                <w:szCs w:val="22"/>
              </w:rPr>
              <w:t xml:space="preserve">didati inferiore al numero degli </w:t>
            </w:r>
            <w:proofErr w:type="spellStart"/>
            <w:r w:rsidRPr="00F3743E">
              <w:rPr>
                <w:rFonts w:cs="Arial"/>
                <w:sz w:val="22"/>
                <w:szCs w:val="22"/>
              </w:rPr>
              <w:t>eleggendi</w:t>
            </w:r>
            <w:proofErr w:type="spellEnd"/>
            <w:r w:rsidRPr="00F3743E">
              <w:rPr>
                <w:rFonts w:cs="Arial"/>
                <w:sz w:val="22"/>
                <w:szCs w:val="22"/>
              </w:rPr>
              <w:t xml:space="preserve">, ai fini del computo dei voti non emessi viene considerato inoltre, per ogni scheda, il numero dei </w:t>
            </w:r>
            <w:smartTag w:uri="urn:schemas-microsoft-com:office:smarttags" w:element="PersonName">
              <w:r w:rsidRPr="00F3743E">
                <w:rPr>
                  <w:rFonts w:cs="Arial"/>
                  <w:sz w:val="22"/>
                  <w:szCs w:val="22"/>
                </w:rPr>
                <w:t>can</w:t>
              </w:r>
            </w:smartTag>
            <w:r w:rsidRPr="00F3743E">
              <w:rPr>
                <w:rFonts w:cs="Arial"/>
                <w:sz w:val="22"/>
                <w:szCs w:val="22"/>
              </w:rPr>
              <w:t>didati che non sono stati proposti;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attribuiti alla lista di appartenenza del </w:t>
            </w:r>
            <w:smartTag w:uri="urn:schemas-microsoft-com:office:smarttags" w:element="PersonName">
              <w:r w:rsidRPr="00F3743E">
                <w:rPr>
                  <w:rFonts w:cs="Arial"/>
                  <w:sz w:val="22"/>
                  <w:szCs w:val="22"/>
                </w:rPr>
                <w:t>can</w:t>
              </w:r>
            </w:smartTag>
            <w:r w:rsidRPr="00F3743E">
              <w:rPr>
                <w:rFonts w:cs="Arial"/>
                <w:sz w:val="22"/>
                <w:szCs w:val="22"/>
              </w:rPr>
              <w:t>didato votato sulla scheda non intestata.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Per ogni candidat</w:t>
            </w:r>
            <w:r>
              <w:rPr>
                <w:rFonts w:cs="Arial"/>
                <w:sz w:val="22"/>
                <w:szCs w:val="22"/>
              </w:rPr>
              <w:t>o è calcolato il numero di voti</w:t>
            </w:r>
            <w:r w:rsidRPr="00F3743E">
              <w:rPr>
                <w:rFonts w:cs="Arial"/>
                <w:sz w:val="22"/>
                <w:szCs w:val="22"/>
              </w:rPr>
              <w:t>, costituito dalla somma:</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attribuiti al </w:t>
            </w:r>
            <w:smartTag w:uri="urn:schemas-microsoft-com:office:smarttags" w:element="PersonName">
              <w:r w:rsidRPr="00F3743E">
                <w:rPr>
                  <w:rFonts w:cs="Arial"/>
                  <w:sz w:val="22"/>
                  <w:szCs w:val="22"/>
                </w:rPr>
                <w:t>can</w:t>
              </w:r>
            </w:smartTag>
            <w:r w:rsidRPr="00F3743E">
              <w:rPr>
                <w:rFonts w:cs="Arial"/>
                <w:sz w:val="22"/>
                <w:szCs w:val="22"/>
              </w:rPr>
              <w:t>didato;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dei voti attribuiti al candidato sulle schede intestate alla sua lista di appartenenza.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La scheda ha valore pari al doppio del numero dei seggi; il valore della scheda non intestata è ridotto del numero dei voti non espressi.</w:t>
            </w:r>
          </w:p>
          <w:p w:rsidR="00680B8A" w:rsidRDefault="00680B8A" w:rsidP="00680B8A">
            <w:pPr>
              <w:ind w:right="72"/>
              <w:rPr>
                <w:rFonts w:cs="Arial"/>
                <w:sz w:val="22"/>
                <w:szCs w:val="22"/>
              </w:rPr>
            </w:pPr>
          </w:p>
          <w:p w:rsidR="00C33978" w:rsidRDefault="00C33978"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Schede non computabili</w:t>
            </w:r>
          </w:p>
        </w:tc>
        <w:tc>
          <w:tcPr>
            <w:tcW w:w="7729" w:type="dxa"/>
          </w:tcPr>
          <w:p w:rsidR="00680B8A" w:rsidRPr="00F3743E" w:rsidRDefault="00680B8A" w:rsidP="00680B8A">
            <w:pPr>
              <w:ind w:right="72"/>
              <w:rPr>
                <w:rFonts w:cs="Arial"/>
                <w:b/>
                <w:sz w:val="22"/>
                <w:szCs w:val="22"/>
                <w:u w:val="single"/>
              </w:rPr>
            </w:pPr>
            <w:r>
              <w:rPr>
                <w:rFonts w:cs="Arial"/>
                <w:b/>
                <w:sz w:val="22"/>
                <w:szCs w:val="22"/>
                <w:u w:val="single"/>
              </w:rPr>
              <w:t>Art. 41</w:t>
            </w:r>
          </w:p>
          <w:p w:rsidR="00680B8A" w:rsidRPr="00680B8A"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Le schede bianche e le schede nulle non sono computabili per la determinazione del risultato.</w:t>
            </w:r>
          </w:p>
          <w:p w:rsidR="00680B8A" w:rsidRPr="00F3743E" w:rsidRDefault="00680B8A" w:rsidP="00680B8A">
            <w:pPr>
              <w:pStyle w:val="art"/>
              <w:ind w:left="0" w:right="72"/>
              <w:rPr>
                <w:bCs/>
                <w:sz w:val="22"/>
                <w:szCs w:val="22"/>
              </w:rPr>
            </w:pPr>
          </w:p>
          <w:p w:rsidR="00680B8A" w:rsidRPr="00F3743E" w:rsidRDefault="00680B8A" w:rsidP="00680B8A">
            <w:pPr>
              <w:pStyle w:val="art"/>
              <w:ind w:left="0" w:right="72"/>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Nullità delle schede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2</w:t>
            </w:r>
          </w:p>
          <w:p w:rsidR="00680B8A" w:rsidRPr="00680B8A"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Sono nulle le schede che:</w:t>
            </w:r>
          </w:p>
          <w:p w:rsidR="00680B8A" w:rsidRPr="00F3743E" w:rsidRDefault="00680B8A" w:rsidP="00680B8A">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portano segni di riconoscimento o re</w:t>
            </w:r>
            <w:smartTag w:uri="urn:schemas-microsoft-com:office:smarttags" w:element="PersonName">
              <w:r w:rsidRPr="00F3743E">
                <w:rPr>
                  <w:rFonts w:cs="Arial"/>
                  <w:sz w:val="22"/>
                  <w:szCs w:val="22"/>
                </w:rPr>
                <w:t>can</w:t>
              </w:r>
            </w:smartTag>
            <w:r w:rsidRPr="00F3743E">
              <w:rPr>
                <w:rFonts w:cs="Arial"/>
                <w:sz w:val="22"/>
                <w:szCs w:val="22"/>
              </w:rPr>
              <w:t>o espressioni estranee alla votazione o all</w:t>
            </w:r>
            <w:r>
              <w:rPr>
                <w:rFonts w:cs="Arial"/>
                <w:sz w:val="22"/>
                <w:szCs w:val="22"/>
              </w:rPr>
              <w:t>'</w:t>
            </w:r>
            <w:r w:rsidRPr="00F3743E">
              <w:rPr>
                <w:rFonts w:cs="Arial"/>
                <w:sz w:val="22"/>
                <w:szCs w:val="22"/>
              </w:rPr>
              <w:t>elezione;</w:t>
            </w:r>
          </w:p>
          <w:p w:rsidR="00680B8A" w:rsidRPr="00F3743E" w:rsidRDefault="00680B8A" w:rsidP="00680B8A">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non sono ufficiali;</w:t>
            </w:r>
          </w:p>
          <w:p w:rsidR="00680B8A" w:rsidRPr="00F3743E" w:rsidRDefault="00680B8A" w:rsidP="00680B8A">
            <w:pPr>
              <w:shd w:val="clear" w:color="auto" w:fill="FFFFFF"/>
              <w:ind w:left="357" w:hanging="357"/>
              <w:rPr>
                <w:rFonts w:cs="Arial"/>
                <w:sz w:val="22"/>
                <w:szCs w:val="22"/>
              </w:rPr>
            </w:pPr>
            <w:r w:rsidRPr="00F3743E">
              <w:rPr>
                <w:rFonts w:cs="Arial"/>
                <w:sz w:val="22"/>
                <w:szCs w:val="22"/>
              </w:rPr>
              <w:t>c)</w:t>
            </w:r>
            <w:r w:rsidRPr="00F3743E">
              <w:rPr>
                <w:rFonts w:cs="Arial"/>
                <w:sz w:val="22"/>
                <w:szCs w:val="22"/>
              </w:rPr>
              <w:tab/>
              <w:t>sono illeggibili;</w:t>
            </w:r>
          </w:p>
          <w:p w:rsidR="00680B8A" w:rsidRPr="00F3743E" w:rsidRDefault="00680B8A" w:rsidP="00680B8A">
            <w:pPr>
              <w:shd w:val="clear" w:color="auto" w:fill="FFFFFF"/>
              <w:ind w:left="357" w:hanging="357"/>
              <w:rPr>
                <w:rFonts w:cs="Arial"/>
                <w:sz w:val="22"/>
                <w:szCs w:val="22"/>
              </w:rPr>
            </w:pPr>
            <w:r w:rsidRPr="00F3743E">
              <w:rPr>
                <w:rFonts w:cs="Arial"/>
                <w:sz w:val="22"/>
                <w:szCs w:val="22"/>
              </w:rPr>
              <w:t>d)</w:t>
            </w:r>
            <w:r w:rsidRPr="00F3743E">
              <w:rPr>
                <w:rFonts w:cs="Arial"/>
                <w:sz w:val="22"/>
                <w:szCs w:val="22"/>
              </w:rPr>
              <w:tab/>
              <w:t>sono compilate o modificate non a mano;</w:t>
            </w:r>
          </w:p>
          <w:p w:rsidR="00680B8A" w:rsidRPr="00F3743E" w:rsidRDefault="00680B8A" w:rsidP="00680B8A">
            <w:pPr>
              <w:shd w:val="clear" w:color="auto" w:fill="FFFFFF"/>
              <w:ind w:left="357" w:hanging="357"/>
              <w:rPr>
                <w:rFonts w:cs="Arial"/>
                <w:sz w:val="22"/>
                <w:szCs w:val="22"/>
              </w:rPr>
            </w:pPr>
            <w:r w:rsidRPr="00F3743E">
              <w:rPr>
                <w:rFonts w:cs="Arial"/>
                <w:sz w:val="22"/>
                <w:szCs w:val="22"/>
              </w:rPr>
              <w:t>e)</w:t>
            </w:r>
            <w:r w:rsidRPr="00F3743E">
              <w:rPr>
                <w:rFonts w:cs="Arial"/>
                <w:sz w:val="22"/>
                <w:szCs w:val="22"/>
              </w:rPr>
              <w:tab/>
              <w:t>nel voto per corrispondenza sono contenute in buste di trasmissione non ufficiali.</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maggioritario sono inoltre nulle le schede che:</w:t>
            </w:r>
          </w:p>
          <w:p w:rsidR="00680B8A" w:rsidRPr="00F3743E" w:rsidRDefault="00680B8A" w:rsidP="00680B8A">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 xml:space="preserve">portano il nome di persona che non è tra i </w:t>
            </w:r>
            <w:smartTag w:uri="urn:schemas-microsoft-com:office:smarttags" w:element="PersonName">
              <w:r w:rsidRPr="00F3743E">
                <w:rPr>
                  <w:rFonts w:cs="Arial"/>
                  <w:sz w:val="22"/>
                  <w:szCs w:val="22"/>
                </w:rPr>
                <w:t>can</w:t>
              </w:r>
            </w:smartTag>
            <w:r w:rsidRPr="00F3743E">
              <w:rPr>
                <w:rFonts w:cs="Arial"/>
                <w:sz w:val="22"/>
                <w:szCs w:val="22"/>
              </w:rPr>
              <w:t>didati;</w:t>
            </w:r>
          </w:p>
          <w:p w:rsidR="00680B8A" w:rsidRPr="00F3743E" w:rsidRDefault="00680B8A" w:rsidP="00680B8A">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 xml:space="preserve">portano un numero di </w:t>
            </w:r>
            <w:smartTag w:uri="urn:schemas-microsoft-com:office:smarttags" w:element="PersonName">
              <w:r w:rsidRPr="00F3743E">
                <w:rPr>
                  <w:rFonts w:cs="Arial"/>
                  <w:sz w:val="22"/>
                  <w:szCs w:val="22"/>
                </w:rPr>
                <w:t>can</w:t>
              </w:r>
            </w:smartTag>
            <w:r w:rsidRPr="00F3743E">
              <w:rPr>
                <w:rFonts w:cs="Arial"/>
                <w:sz w:val="22"/>
                <w:szCs w:val="22"/>
              </w:rPr>
              <w:t xml:space="preserve">didati superiore al numero degli </w:t>
            </w:r>
            <w:proofErr w:type="spellStart"/>
            <w:r w:rsidRPr="00F3743E">
              <w:rPr>
                <w:rFonts w:cs="Arial"/>
                <w:sz w:val="22"/>
                <w:szCs w:val="22"/>
              </w:rPr>
              <w:t>eleggendi</w:t>
            </w:r>
            <w:proofErr w:type="spellEnd"/>
            <w:r w:rsidRPr="00F3743E">
              <w:rPr>
                <w:rFonts w:cs="Arial"/>
                <w:sz w:val="22"/>
                <w:szCs w:val="22"/>
              </w:rPr>
              <w:t>.</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proporzionale sono inoltre nulle le schede non intestate, sulle quali non è espresso alcun voto preferenziale o è espresso un numero di voti preferenziali superiore a quello dei seggi da attribuire.</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w:t>
            </w:r>
            <w:r>
              <w:rPr>
                <w:rFonts w:cs="Arial"/>
                <w:sz w:val="22"/>
                <w:szCs w:val="22"/>
              </w:rPr>
              <w:t>'</w:t>
            </w:r>
            <w:r w:rsidRPr="00F3743E">
              <w:rPr>
                <w:rFonts w:cs="Arial"/>
                <w:sz w:val="22"/>
                <w:szCs w:val="22"/>
              </w:rPr>
              <w:t>elezione del Consiglio nazionale è considerato nullo il voto espresso mediante l</w:t>
            </w:r>
            <w:r>
              <w:rPr>
                <w:rFonts w:cs="Arial"/>
                <w:sz w:val="22"/>
                <w:szCs w:val="22"/>
              </w:rPr>
              <w:t>'</w:t>
            </w:r>
            <w:r w:rsidRPr="00F3743E">
              <w:rPr>
                <w:rFonts w:cs="Arial"/>
                <w:sz w:val="22"/>
                <w:szCs w:val="22"/>
              </w:rPr>
              <w:t>inserimento di più schede nella busta.</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5</w:t>
            </w:r>
            <w:r w:rsidRPr="00F3743E">
              <w:rPr>
                <w:rFonts w:cs="Arial"/>
                <w:sz w:val="22"/>
                <w:szCs w:val="22"/>
              </w:rPr>
              <w:t>Non sono considerate ai fini dello spoglio le schede:</w:t>
            </w:r>
          </w:p>
          <w:p w:rsidR="00680B8A" w:rsidRPr="00F3743E" w:rsidRDefault="00680B8A" w:rsidP="00680B8A">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arrivate all</w:t>
            </w:r>
            <w:r>
              <w:rPr>
                <w:rFonts w:cs="Arial"/>
                <w:sz w:val="22"/>
                <w:szCs w:val="22"/>
              </w:rPr>
              <w:t>'</w:t>
            </w:r>
            <w:r w:rsidRPr="00F3743E">
              <w:rPr>
                <w:rFonts w:cs="Arial"/>
                <w:sz w:val="22"/>
                <w:szCs w:val="22"/>
              </w:rPr>
              <w:t>ufficio elettorale dopo la chiusura delle operazioni di voto;</w:t>
            </w:r>
          </w:p>
          <w:p w:rsidR="00680B8A" w:rsidRPr="00F3743E" w:rsidRDefault="00680B8A" w:rsidP="00680B8A">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votate per corrispondenza non accompagnate dalla carta di legittimazione compilata e firmata.</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Pubblicazione dei risultati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3</w:t>
            </w:r>
          </w:p>
          <w:p w:rsidR="00680B8A" w:rsidRPr="00680B8A"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pubblicazione dei risultati nel Foglio ufficiale e all</w:t>
            </w:r>
            <w:r>
              <w:rPr>
                <w:rFonts w:cs="Arial"/>
                <w:sz w:val="22"/>
                <w:szCs w:val="22"/>
              </w:rPr>
              <w:t>'</w:t>
            </w:r>
            <w:r w:rsidRPr="00F3743E">
              <w:rPr>
                <w:rFonts w:cs="Arial"/>
                <w:sz w:val="22"/>
                <w:szCs w:val="22"/>
              </w:rPr>
              <w:t>albo comunale comprende: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nelle votazioni e nelle elezioni: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degli aventi diritto di voto;</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dei votanti;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delle schede valide, nulle e bianche;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nelle votazioni:</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 xml:space="preserve">il numero di </w:t>
            </w:r>
            <w:r>
              <w:rPr>
                <w:rFonts w:cs="Arial"/>
                <w:sz w:val="22"/>
                <w:szCs w:val="22"/>
              </w:rPr>
              <w:t>"</w:t>
            </w:r>
            <w:r w:rsidRPr="00F3743E">
              <w:rPr>
                <w:rFonts w:cs="Arial"/>
                <w:sz w:val="22"/>
                <w:szCs w:val="22"/>
              </w:rPr>
              <w:t>sì</w:t>
            </w:r>
            <w:r>
              <w:rPr>
                <w:rFonts w:cs="Arial"/>
                <w:sz w:val="22"/>
                <w:szCs w:val="22"/>
              </w:rPr>
              <w:t>"</w:t>
            </w:r>
            <w:r w:rsidRPr="00F3743E">
              <w:rPr>
                <w:rFonts w:cs="Arial"/>
                <w:sz w:val="22"/>
                <w:szCs w:val="22"/>
              </w:rPr>
              <w:t xml:space="preserve"> e di </w:t>
            </w:r>
            <w:r>
              <w:rPr>
                <w:rFonts w:cs="Arial"/>
                <w:sz w:val="22"/>
                <w:szCs w:val="22"/>
              </w:rPr>
              <w:t>"</w:t>
            </w:r>
            <w:r w:rsidRPr="00F3743E">
              <w:rPr>
                <w:rFonts w:cs="Arial"/>
                <w:sz w:val="22"/>
                <w:szCs w:val="22"/>
              </w:rPr>
              <w:t>no” e, nel caso di domanda sussidiaria o di domanda con varianti, il numero di voti espressi per</w:t>
            </w:r>
            <w:r>
              <w:rPr>
                <w:rFonts w:cs="Arial"/>
                <w:sz w:val="22"/>
                <w:szCs w:val="22"/>
              </w:rPr>
              <w:t xml:space="preserve"> ciascuna proposta e di quelli "</w:t>
            </w:r>
            <w:r w:rsidRPr="00F3743E">
              <w:rPr>
                <w:rFonts w:cs="Arial"/>
                <w:sz w:val="22"/>
                <w:szCs w:val="22"/>
              </w:rPr>
              <w:t>senza risposta</w:t>
            </w:r>
            <w:r>
              <w:rPr>
                <w:rFonts w:cs="Arial"/>
                <w:sz w:val="22"/>
                <w:szCs w:val="22"/>
              </w:rPr>
              <w:t>"</w:t>
            </w:r>
            <w:r w:rsidRPr="00F3743E">
              <w:rPr>
                <w:rFonts w:cs="Arial"/>
                <w:sz w:val="22"/>
                <w:szCs w:val="22"/>
              </w:rPr>
              <w:t>;</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nelle elezioni con il sistema maggioritario:</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di voti corrispondente alla maggioranza assoluta e il numero di voti necessario per l</w:t>
            </w:r>
            <w:r>
              <w:rPr>
                <w:rFonts w:cs="Arial"/>
                <w:sz w:val="22"/>
                <w:szCs w:val="22"/>
              </w:rPr>
              <w:t>'</w:t>
            </w:r>
            <w:r w:rsidRPr="00F3743E">
              <w:rPr>
                <w:rFonts w:cs="Arial"/>
                <w:sz w:val="22"/>
                <w:szCs w:val="22"/>
              </w:rPr>
              <w:t>ammissione al turno di ballottaggio;</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voti ottenuti da ciascun candidato e gli eletti;</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d)</w:t>
            </w:r>
            <w:r w:rsidRPr="00F3743E">
              <w:rPr>
                <w:rFonts w:cs="Arial"/>
                <w:sz w:val="22"/>
                <w:szCs w:val="22"/>
              </w:rPr>
              <w:tab/>
              <w:t>nelle elezioni con il sistema proporzionale:</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delle schede intestate a ciascuna lista e delle schede non intestate;</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voti emessi e non emessi ottenuti da ciascuna lista;</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quoziente elettorale e il calcolo della ripartizione;</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seggi ottenuti da ciascuna lista;</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lastRenderedPageBreak/>
              <w:t>-</w:t>
            </w:r>
            <w:r w:rsidRPr="00F3743E">
              <w:rPr>
                <w:rFonts w:cs="Arial"/>
                <w:sz w:val="22"/>
                <w:szCs w:val="22"/>
              </w:rPr>
              <w:tab/>
              <w:t>la ripartizione dei seggi nei circondari elettorali;</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la graduatoria dei candidati con il numero dei voti ottenuti;</w:t>
            </w:r>
          </w:p>
          <w:p w:rsidR="00680B8A" w:rsidRPr="00F3743E" w:rsidRDefault="00680B8A" w:rsidP="00C33978">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gli eletti.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proporzionale, sono inoltre pubblicati per l</w:t>
            </w:r>
            <w:r>
              <w:rPr>
                <w:rFonts w:cs="Arial"/>
                <w:sz w:val="22"/>
                <w:szCs w:val="22"/>
              </w:rPr>
              <w:t>'</w:t>
            </w:r>
            <w:r w:rsidRPr="00F3743E">
              <w:rPr>
                <w:rFonts w:cs="Arial"/>
                <w:sz w:val="22"/>
                <w:szCs w:val="22"/>
              </w:rPr>
              <w:t>intero Cantone e, nelle elezioni comunali, per l</w:t>
            </w:r>
            <w:r>
              <w:rPr>
                <w:rFonts w:cs="Arial"/>
                <w:sz w:val="22"/>
                <w:szCs w:val="22"/>
              </w:rPr>
              <w:t>'</w:t>
            </w:r>
            <w:r w:rsidRPr="00F3743E">
              <w:rPr>
                <w:rFonts w:cs="Arial"/>
                <w:sz w:val="22"/>
                <w:szCs w:val="22"/>
              </w:rPr>
              <w:t>intero Comune: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lista, il numero delle schede valide, suddivise in schede invariate, variate con preferenze espresse solo a candidati della lista prescelta, variate con preferenze a candidati della lista prescelta e di altre liste, variate con preferenze espresse solo a candidati di altre liste;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lista, il numero dei voti preferenziali attribuiti a ogni altra lista e ricevuti da ogni altra lista;</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candidato, il numero dei voti preferenziali ottenuti dalla propria e da ogni altra lista.</w:t>
            </w:r>
            <w:hyperlink r:id="rId79" w:anchor="#" w:tooltip="  Cpv. modificato dalla L 18.4.2012; in vigore dal 22.6.2012 - BU 2012, 233." w:history="1"/>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3</w:t>
            </w:r>
            <w:r w:rsidRPr="00F3743E">
              <w:rPr>
                <w:rFonts w:cs="Arial"/>
                <w:sz w:val="22"/>
                <w:szCs w:val="22"/>
              </w:rPr>
              <w:t>II Consiglio di Stato può inoltre prevedere che siano pubblicati in particolare: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 motivi di nullità delle schede;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il numero di votanti suddiviso per il modo di esercizio del voto;</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il numero degli Svizzeri all</w:t>
            </w:r>
            <w:r>
              <w:rPr>
                <w:rFonts w:cs="Arial"/>
                <w:sz w:val="22"/>
                <w:szCs w:val="22"/>
              </w:rPr>
              <w:t>'</w:t>
            </w:r>
            <w:r w:rsidRPr="00F3743E">
              <w:rPr>
                <w:rFonts w:cs="Arial"/>
                <w:sz w:val="22"/>
                <w:szCs w:val="22"/>
              </w:rPr>
              <w:t>estero aventi diritto di voto e votanti;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le combinazioni di voto nel caso di iniziativa popolare con controprogetto o di domanda con varianti.</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4</w:t>
            </w:r>
            <w:r>
              <w:rPr>
                <w:rFonts w:cs="Arial"/>
                <w:sz w:val="22"/>
                <w:szCs w:val="22"/>
              </w:rPr>
              <w:t xml:space="preserve">Il Consiglio di Stato stabilisce il modo di pubblicazione dei dati di cui ai </w:t>
            </w:r>
            <w:r w:rsidRPr="00F3743E">
              <w:rPr>
                <w:rFonts w:cs="Arial"/>
                <w:sz w:val="22"/>
                <w:szCs w:val="22"/>
              </w:rPr>
              <w:t>capoversi 2 e 3.</w:t>
            </w:r>
          </w:p>
          <w:p w:rsidR="00680B8A" w:rsidRPr="00F3743E" w:rsidRDefault="00680B8A" w:rsidP="00680B8A">
            <w:pPr>
              <w:ind w:right="72"/>
              <w:rPr>
                <w:rFonts w:cs="Arial"/>
                <w:sz w:val="22"/>
                <w:szCs w:val="22"/>
              </w:rPr>
            </w:pPr>
          </w:p>
          <w:p w:rsidR="00680B8A" w:rsidRPr="00F3743E" w:rsidRDefault="00680B8A" w:rsidP="00680B8A">
            <w:pPr>
              <w:ind w:right="72"/>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Conservazione e distruzione del materiale di voto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4</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elezioni con spoglio cantonale il materiale di voto è conservato dal Consiglio di Stato o dall</w:t>
            </w:r>
            <w:r>
              <w:rPr>
                <w:rFonts w:cs="Arial"/>
                <w:sz w:val="22"/>
                <w:szCs w:val="22"/>
              </w:rPr>
              <w:t>'</w:t>
            </w:r>
            <w:r w:rsidRPr="00F3743E">
              <w:rPr>
                <w:rFonts w:cs="Arial"/>
                <w:sz w:val="22"/>
                <w:szCs w:val="22"/>
              </w:rPr>
              <w:t>autorità da questo designata e nelle votazioni e nelle elezioni con spoglio comunale dal Municipio; il materiale di voto</w:t>
            </w:r>
            <w:r>
              <w:rPr>
                <w:rFonts w:cs="Arial"/>
                <w:sz w:val="22"/>
                <w:szCs w:val="22"/>
              </w:rPr>
              <w:t xml:space="preserve"> </w:t>
            </w:r>
            <w:r w:rsidRPr="00F3743E">
              <w:rPr>
                <w:rFonts w:cs="Arial"/>
                <w:sz w:val="22"/>
                <w:szCs w:val="22"/>
              </w:rPr>
              <w:t>deve essere conservato in modo sicuro</w:t>
            </w:r>
            <w:r>
              <w:rPr>
                <w:rFonts w:cs="Arial"/>
                <w:sz w:val="22"/>
                <w:szCs w:val="22"/>
              </w:rPr>
              <w:t xml:space="preserve"> e</w:t>
            </w:r>
            <w:r w:rsidRPr="00F3743E">
              <w:rPr>
                <w:rFonts w:cs="Arial"/>
                <w:sz w:val="22"/>
                <w:szCs w:val="22"/>
              </w:rPr>
              <w:t xml:space="preserve"> tenuto a disposizione del Consiglio di Stato.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avente diritto di voto non ha diritto di esaminare il materiale di voto.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materiale di voto, che comprende i dati elaborati in forma elettronica, è distrutto dopo la crescita in giudicato dei risultati; i verbali sono conservati.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Consiglio di Stato può emanare disposizioni sulla conservazione e sulla distruzione.</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p>
        </w:tc>
      </w:tr>
    </w:tbl>
    <w:p w:rsidR="00680B8A" w:rsidRDefault="00680B8A" w:rsidP="00680B8A">
      <w:pPr>
        <w:ind w:right="72"/>
        <w:rPr>
          <w:rFonts w:cs="Arial"/>
          <w:b/>
        </w:rPr>
      </w:pPr>
    </w:p>
    <w:p w:rsidR="00680B8A" w:rsidRDefault="00680B8A" w:rsidP="00680B8A">
      <w:pPr>
        <w:jc w:val="left"/>
        <w:rPr>
          <w:rFonts w:cs="Arial"/>
          <w:b/>
        </w:rPr>
      </w:pPr>
      <w:r>
        <w:rPr>
          <w:rFonts w:cs="Arial"/>
          <w:b/>
        </w:rPr>
        <w:br w:type="page"/>
      </w:r>
    </w:p>
    <w:p w:rsidR="00680B8A" w:rsidRPr="00F3743E" w:rsidRDefault="00680B8A" w:rsidP="00680B8A">
      <w:pPr>
        <w:ind w:right="72"/>
        <w:rPr>
          <w:rFonts w:cs="Arial"/>
          <w:b/>
        </w:rPr>
      </w:pPr>
      <w:r w:rsidRPr="00F3743E">
        <w:rPr>
          <w:rFonts w:cs="Arial"/>
          <w:b/>
        </w:rPr>
        <w:lastRenderedPageBreak/>
        <w:t>TITOLO VI – ELEZIONI</w:t>
      </w:r>
    </w:p>
    <w:p w:rsidR="00680B8A" w:rsidRPr="008F08A6" w:rsidRDefault="00680B8A" w:rsidP="00680B8A">
      <w:pPr>
        <w:ind w:right="72"/>
        <w:rPr>
          <w:rFonts w:cs="Arial"/>
          <w:b/>
          <w:sz w:val="18"/>
          <w:szCs w:val="18"/>
        </w:rPr>
      </w:pPr>
    </w:p>
    <w:p w:rsidR="00680B8A" w:rsidRPr="00F3743E" w:rsidRDefault="00680B8A" w:rsidP="00680B8A">
      <w:pPr>
        <w:ind w:right="72"/>
        <w:rPr>
          <w:rFonts w:cs="Arial"/>
          <w:b/>
        </w:rPr>
      </w:pPr>
      <w:r w:rsidRPr="00F3743E">
        <w:rPr>
          <w:rFonts w:cs="Arial"/>
          <w:b/>
        </w:rPr>
        <w:t xml:space="preserve">Capitolo primo - Presentazione delle proposte di lista e di </w:t>
      </w:r>
      <w:smartTag w:uri="urn:schemas-microsoft-com:office:smarttags" w:element="PersonName">
        <w:r w:rsidRPr="00F3743E">
          <w:rPr>
            <w:rFonts w:cs="Arial"/>
            <w:b/>
          </w:rPr>
          <w:t>can</w:t>
        </w:r>
      </w:smartTag>
      <w:r w:rsidRPr="00F3743E">
        <w:rPr>
          <w:rFonts w:cs="Arial"/>
          <w:b/>
        </w:rPr>
        <w:t>didatura</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Principio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5</w:t>
            </w:r>
          </w:p>
          <w:p w:rsidR="00680B8A" w:rsidRPr="008F08A6"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Nelle elezioni è prescritta la presentazione della proposta di lista e di </w:t>
            </w:r>
            <w:smartTag w:uri="urn:schemas-microsoft-com:office:smarttags" w:element="PersonName">
              <w:r w:rsidRPr="00F3743E">
                <w:rPr>
                  <w:rFonts w:cs="Arial"/>
                  <w:sz w:val="22"/>
                  <w:szCs w:val="22"/>
                </w:rPr>
                <w:t>can</w:t>
              </w:r>
            </w:smartTag>
            <w:r w:rsidRPr="00F3743E">
              <w:rPr>
                <w:rFonts w:cs="Arial"/>
                <w:sz w:val="22"/>
                <w:szCs w:val="22"/>
              </w:rPr>
              <w:t>didatura; la proposta deve indicare a quale elezione si riferisce.</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proporzionale ogni proposta deve recare una denominazione che la distingua dalle altre o da partiti esistenti.</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maggioritario l</w:t>
            </w:r>
            <w:r>
              <w:rPr>
                <w:rFonts w:cs="Arial"/>
                <w:sz w:val="22"/>
                <w:szCs w:val="22"/>
              </w:rPr>
              <w:t>'</w:t>
            </w:r>
            <w:r w:rsidRPr="00F3743E">
              <w:rPr>
                <w:rFonts w:cs="Arial"/>
                <w:sz w:val="22"/>
                <w:szCs w:val="22"/>
              </w:rPr>
              <w:t>indicazione della denominazione è facoltativa.</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Le proposte di lista e di </w:t>
            </w:r>
            <w:smartTag w:uri="urn:schemas-microsoft-com:office:smarttags" w:element="PersonName">
              <w:r w:rsidRPr="00F3743E">
                <w:rPr>
                  <w:rFonts w:cs="Arial"/>
                  <w:sz w:val="22"/>
                  <w:szCs w:val="22"/>
                </w:rPr>
                <w:t>can</w:t>
              </w:r>
            </w:smartTag>
            <w:r w:rsidRPr="00F3743E">
              <w:rPr>
                <w:rFonts w:cs="Arial"/>
                <w:sz w:val="22"/>
                <w:szCs w:val="22"/>
              </w:rPr>
              <w:t>didatura depositate non possono più essere completate o modificate, riservate le eccezioni stabilite dalla legge.</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Proponenti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6</w:t>
            </w:r>
          </w:p>
          <w:p w:rsidR="00680B8A" w:rsidRPr="008F08A6"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proposta deve essere firmata:</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le elezioni comunali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cinque elettori nei Comuni fino a trecento elettori;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dieci elettori nei Comuni con oltre trecento fino a mille elettori;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venti elettori nei Comuni con oltre mille fino a diecimila elettori;</w:t>
            </w:r>
          </w:p>
          <w:p w:rsidR="00680B8A" w:rsidRPr="00F3743E" w:rsidRDefault="00680B8A" w:rsidP="00C33978">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trenta elettori nei Comuni con oltre diecimila elettori;</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le elezioni del Consiglio degli Stati, del Gran Consiglio e del Consiglio di Stato e della Costituente da cinquanta elettori;</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per ogni altra elezione da trenta elettori.</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proponenti devono firmare la proposta e indicare di proprio pugno il cognome, il nome, la data completa di nascita e il domicilio.</w:t>
            </w:r>
            <w:hyperlink r:id="rId80" w:anchor="#" w:tooltip="  Cpv. modificato dalla L 20.9.2004; in vigore dal 12.11.2004 - BU 2004, 384." w:history="1"/>
          </w:p>
          <w:p w:rsidR="00680B8A" w:rsidRPr="00D43975" w:rsidRDefault="00680B8A" w:rsidP="00680B8A">
            <w:pPr>
              <w:shd w:val="clear" w:color="auto" w:fill="FFFFFF"/>
              <w:ind w:left="284" w:hanging="284"/>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Un elettore non può firmare più di una proposta, né ritirare la sua firma dopo il deposito.</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un elettore ha firmato più di una proposta il suo nome è mantenuto sulla prima proposta depositata.</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ind w:right="72"/>
              <w:jc w:val="left"/>
              <w:rPr>
                <w:rFonts w:cs="Arial"/>
                <w:b/>
                <w:sz w:val="20"/>
              </w:rPr>
            </w:pPr>
            <w:r w:rsidRPr="00F3743E">
              <w:rPr>
                <w:rFonts w:cs="Arial"/>
                <w:b/>
                <w:sz w:val="20"/>
              </w:rPr>
              <w:t>Rappresentanza dei proponenti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7</w:t>
            </w:r>
          </w:p>
          <w:p w:rsidR="00680B8A" w:rsidRPr="008F08A6" w:rsidRDefault="00680B8A" w:rsidP="00680B8A">
            <w:pPr>
              <w:autoSpaceDE w:val="0"/>
              <w:autoSpaceDN w:val="0"/>
              <w:adjustRightInd w:val="0"/>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primo proponente è il rappresentante autorizzato ad agire e firmare in nome dei proponenti e a ricevere le comunicazioni ufficiali.</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secondo proponente è il supplente del primo proponente e rappresenta i proponenti se il primo proponente è impedito.</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Candidature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8</w:t>
            </w:r>
          </w:p>
          <w:p w:rsidR="00680B8A" w:rsidRPr="008F08A6"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Pr>
                <w:rFonts w:cs="Arial"/>
                <w:sz w:val="22"/>
                <w:szCs w:val="22"/>
              </w:rPr>
              <w:t xml:space="preserve">Nessuna proposta </w:t>
            </w:r>
            <w:r w:rsidRPr="00F3743E">
              <w:rPr>
                <w:rFonts w:cs="Arial"/>
                <w:sz w:val="22"/>
                <w:szCs w:val="22"/>
              </w:rPr>
              <w:t xml:space="preserve">può contenere un numero di candidati superiore a quello degli </w:t>
            </w:r>
            <w:proofErr w:type="spellStart"/>
            <w:r w:rsidRPr="00F3743E">
              <w:rPr>
                <w:rFonts w:cs="Arial"/>
                <w:sz w:val="22"/>
                <w:szCs w:val="22"/>
              </w:rPr>
              <w:t>eleggendi</w:t>
            </w:r>
            <w:proofErr w:type="spellEnd"/>
            <w:r w:rsidRPr="00F3743E">
              <w:rPr>
                <w:rFonts w:cs="Arial"/>
                <w:sz w:val="22"/>
                <w:szCs w:val="22"/>
              </w:rPr>
              <w:t>.</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 candidati devono essere </w:t>
            </w:r>
            <w:r>
              <w:rPr>
                <w:rFonts w:cs="Arial"/>
                <w:sz w:val="22"/>
                <w:szCs w:val="22"/>
              </w:rPr>
              <w:t xml:space="preserve">unicamente </w:t>
            </w:r>
            <w:r w:rsidRPr="00F3743E">
              <w:rPr>
                <w:rFonts w:cs="Arial"/>
                <w:sz w:val="22"/>
                <w:szCs w:val="22"/>
              </w:rPr>
              <w:t>designati con cognome, nome, data di nascita e domicilio.</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3</w:t>
            </w:r>
            <w:r w:rsidRPr="00F3743E">
              <w:rPr>
                <w:rFonts w:cs="Arial"/>
                <w:sz w:val="22"/>
                <w:szCs w:val="22"/>
              </w:rPr>
              <w:t>Alla proposta devono essere uniti i seguenti documenti in originale:</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la dichiarazione di accettazione firmata dal </w:t>
            </w:r>
            <w:smartTag w:uri="urn:schemas-microsoft-com:office:smarttags" w:element="PersonName">
              <w:r w:rsidRPr="00F3743E">
                <w:rPr>
                  <w:rFonts w:cs="Arial"/>
                  <w:sz w:val="22"/>
                  <w:szCs w:val="22"/>
                </w:rPr>
                <w:t>can</w:t>
              </w:r>
            </w:smartTag>
            <w:r w:rsidRPr="00F3743E">
              <w:rPr>
                <w:rFonts w:cs="Arial"/>
                <w:sz w:val="22"/>
                <w:szCs w:val="22"/>
              </w:rPr>
              <w:t>didato;</w:t>
            </w:r>
          </w:p>
          <w:p w:rsidR="00680B8A"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l</w:t>
            </w:r>
            <w:r>
              <w:rPr>
                <w:rFonts w:cs="Arial"/>
                <w:sz w:val="22"/>
                <w:szCs w:val="22"/>
              </w:rPr>
              <w:t>'</w:t>
            </w:r>
            <w:r w:rsidRPr="00F3743E">
              <w:rPr>
                <w:rFonts w:cs="Arial"/>
                <w:sz w:val="22"/>
                <w:szCs w:val="22"/>
              </w:rPr>
              <w:t xml:space="preserve">estratto del casellario giudiziale nelle elezioni cantonali </w:t>
            </w:r>
            <w:r>
              <w:rPr>
                <w:rFonts w:cs="Arial"/>
                <w:sz w:val="22"/>
                <w:szCs w:val="22"/>
              </w:rPr>
              <w:t>e comunali</w:t>
            </w:r>
            <w:r w:rsidRPr="00F3743E">
              <w:rPr>
                <w:rFonts w:cs="Arial"/>
                <w:sz w:val="22"/>
                <w:szCs w:val="22"/>
              </w:rPr>
              <w:t>; il regolamento disciplina i particolari.</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medesimo candidato non può essere proposto da più liste, né figurare tra i proponenti della propria o di un</w:t>
            </w:r>
            <w:r>
              <w:rPr>
                <w:rFonts w:cs="Arial"/>
                <w:sz w:val="22"/>
                <w:szCs w:val="22"/>
              </w:rPr>
              <w:t>'</w:t>
            </w:r>
            <w:r w:rsidRPr="00F3743E">
              <w:rPr>
                <w:rFonts w:cs="Arial"/>
                <w:sz w:val="22"/>
                <w:szCs w:val="22"/>
              </w:rPr>
              <w:t>altra lista.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Se un candidato è proposto da più liste o figura tra i proponenti di un</w:t>
            </w:r>
            <w:r>
              <w:rPr>
                <w:rFonts w:cs="Arial"/>
                <w:sz w:val="22"/>
                <w:szCs w:val="22"/>
              </w:rPr>
              <w:t>'</w:t>
            </w:r>
            <w:r w:rsidRPr="00F3743E">
              <w:rPr>
                <w:rFonts w:cs="Arial"/>
                <w:sz w:val="22"/>
                <w:szCs w:val="22"/>
              </w:rPr>
              <w:t>altra lista, la sua candidatura è stralciata da tutte le liste e il suo nome è stralciato dai proponenti.</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Se un candidato figura tra i proponenti della propria lista, il suo nome è stralciato dai proponenti.</w:t>
            </w:r>
          </w:p>
          <w:p w:rsidR="00680B8A" w:rsidRPr="00F3743E" w:rsidRDefault="00DD1399" w:rsidP="00680B8A">
            <w:pPr>
              <w:rPr>
                <w:rFonts w:cs="Arial"/>
                <w:sz w:val="22"/>
                <w:szCs w:val="22"/>
              </w:rPr>
            </w:pPr>
            <w:hyperlink r:id="rId81" w:anchor="#" w:tooltip="  Cpv. modificato dalla L 10.12.2001; in vigore dal 8.2.2002 - BU 2002, 32." w:history="1"/>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ind w:right="72"/>
              <w:jc w:val="left"/>
              <w:rPr>
                <w:rFonts w:cs="Arial"/>
                <w:b/>
                <w:sz w:val="20"/>
              </w:rPr>
            </w:pPr>
            <w:r w:rsidRPr="00F3743E">
              <w:rPr>
                <w:rFonts w:cs="Arial"/>
                <w:b/>
                <w:sz w:val="20"/>
              </w:rPr>
              <w:t>Deposito della proposta</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4</w:t>
            </w:r>
            <w:r>
              <w:rPr>
                <w:rFonts w:cs="Arial"/>
                <w:b/>
                <w:sz w:val="22"/>
                <w:szCs w:val="22"/>
                <w:u w:val="single"/>
              </w:rPr>
              <w:t>9</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proposta di lista o di candidatura deve essere depositata in originale.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Per ogni proposta viene rilasciata una dichiarazione attestante l</w:t>
            </w:r>
            <w:r>
              <w:rPr>
                <w:rFonts w:cs="Arial"/>
                <w:sz w:val="22"/>
                <w:szCs w:val="22"/>
              </w:rPr>
              <w:t>'</w:t>
            </w:r>
            <w:r w:rsidRPr="00F3743E">
              <w:rPr>
                <w:rFonts w:cs="Arial"/>
                <w:sz w:val="22"/>
                <w:szCs w:val="22"/>
              </w:rPr>
              <w:t>ora, la data e il numero progressivo del deposito.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All</w:t>
            </w:r>
            <w:r>
              <w:rPr>
                <w:rFonts w:cs="Arial"/>
                <w:sz w:val="22"/>
                <w:szCs w:val="22"/>
              </w:rPr>
              <w:t>'</w:t>
            </w:r>
            <w:r w:rsidRPr="00F3743E">
              <w:rPr>
                <w:rFonts w:cs="Arial"/>
                <w:sz w:val="22"/>
                <w:szCs w:val="22"/>
              </w:rPr>
              <w:t>atto del deposito è dovuta una cauzione in contanti di: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300 franchi per le proposte che richiedono dieci firmatari;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500 franchi per le proposte che richiedono venti e trenta firmatari;</w:t>
            </w:r>
          </w:p>
          <w:p w:rsidR="00680B8A" w:rsidRPr="00F3743E" w:rsidRDefault="00680B8A" w:rsidP="00C33978">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2'000 franchi per le proposte che richiedono cinquanta firmatari.</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Nelle elezioni con il sistema proporzionale la cauzione è restituita se la lista ottiene almeno il due per cento dei voti validi o se un suo candidato è eletto o se l</w:t>
            </w:r>
            <w:r>
              <w:rPr>
                <w:rFonts w:cs="Arial"/>
                <w:sz w:val="22"/>
                <w:szCs w:val="22"/>
              </w:rPr>
              <w:t>'</w:t>
            </w:r>
            <w:r w:rsidRPr="00F3743E">
              <w:rPr>
                <w:rFonts w:cs="Arial"/>
                <w:sz w:val="22"/>
                <w:szCs w:val="22"/>
              </w:rPr>
              <w:t>elezione avviene in forma tacita o è prorogata; nelle elezioni con il sistema maggioritario la cauzione è restituita se il candidato è stato eletto o se è ammesso al turno di ballottaggio o se l</w:t>
            </w:r>
            <w:r>
              <w:rPr>
                <w:rFonts w:cs="Arial"/>
                <w:sz w:val="22"/>
                <w:szCs w:val="22"/>
              </w:rPr>
              <w:t>'</w:t>
            </w:r>
            <w:r w:rsidRPr="00F3743E">
              <w:rPr>
                <w:rFonts w:cs="Arial"/>
                <w:sz w:val="22"/>
                <w:szCs w:val="22"/>
              </w:rPr>
              <w:t>elezione avviene in forma tacita.</w:t>
            </w:r>
          </w:p>
          <w:p w:rsidR="00680B8A" w:rsidRPr="00F3743E" w:rsidRDefault="00DD1399" w:rsidP="00680B8A">
            <w:pPr>
              <w:shd w:val="clear" w:color="auto" w:fill="FFFFFF"/>
              <w:rPr>
                <w:rFonts w:cs="Arial"/>
                <w:sz w:val="22"/>
                <w:szCs w:val="22"/>
              </w:rPr>
            </w:pPr>
            <w:hyperlink r:id="rId82" w:anchor="#" w:tooltip="  Entrata in vigore art. 61 cpv. 3 e 4: 1.7.1999 - FU 1999, 5138." w:history="1"/>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ind w:right="72"/>
              <w:jc w:val="left"/>
              <w:rPr>
                <w:rFonts w:cs="Arial"/>
                <w:b/>
                <w:sz w:val="20"/>
              </w:rPr>
            </w:pPr>
            <w:r w:rsidRPr="00F3743E">
              <w:rPr>
                <w:rFonts w:cs="Arial"/>
                <w:b/>
                <w:sz w:val="20"/>
              </w:rPr>
              <w:t>Esame della proposta</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50</w:t>
            </w:r>
          </w:p>
          <w:p w:rsidR="00680B8A" w:rsidRPr="00F3743E" w:rsidRDefault="00680B8A" w:rsidP="00680B8A">
            <w:pPr>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o, nelle elezioni comunali, il Sindaco esamina le proposte e assegna al rappresentante dei proponenti un termine fino alle ore 18.00 del giorno in cui esse diventano definitive: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modificare denominazioni che si prestano a confusione;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stralciare candidati eccedenti;</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per depositare la cauzione e ogni documento prescritto dalla legge;</w:t>
            </w:r>
          </w:p>
          <w:p w:rsidR="00680B8A" w:rsidRPr="00F3743E" w:rsidRDefault="00680B8A" w:rsidP="00680B8A">
            <w:pPr>
              <w:shd w:val="clear" w:color="auto" w:fill="FFFFFF"/>
              <w:spacing w:before="60"/>
              <w:ind w:left="357" w:hanging="357"/>
              <w:rPr>
                <w:rFonts w:cs="Arial"/>
                <w:sz w:val="22"/>
                <w:szCs w:val="22"/>
              </w:rPr>
            </w:pPr>
            <w:r w:rsidRPr="00F3743E">
              <w:rPr>
                <w:rFonts w:cs="Arial"/>
                <w:sz w:val="22"/>
                <w:szCs w:val="22"/>
              </w:rPr>
              <w:t>d)</w:t>
            </w:r>
            <w:r w:rsidRPr="00F3743E">
              <w:rPr>
                <w:rFonts w:cs="Arial"/>
                <w:sz w:val="22"/>
                <w:szCs w:val="22"/>
              </w:rPr>
              <w:tab/>
              <w:t>per rimediare a semplici vizi formali.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mancata correzione della proposta o il mancato deposito dei documenti prescritti o della cauzione da parte del rappresentante dei proponenti entro il termine assegnato comporta lo stralcio della stessa. L</w:t>
            </w:r>
            <w:r>
              <w:rPr>
                <w:rFonts w:cs="Arial"/>
                <w:sz w:val="22"/>
                <w:szCs w:val="22"/>
              </w:rPr>
              <w:t>'</w:t>
            </w:r>
            <w:r w:rsidRPr="00F3743E">
              <w:rPr>
                <w:rFonts w:cs="Arial"/>
                <w:sz w:val="22"/>
                <w:szCs w:val="22"/>
              </w:rPr>
              <w:t>imperfetta designazione di un candidato o il mancato deposito dei documenti che lo riguardano entro il termine assegnato e nella forma prescritta dalla legge comporta tuttavia solo lo stralcio dello stesso. Se la proposta contiene un numero di candidati superiore, l</w:t>
            </w:r>
            <w:r>
              <w:rPr>
                <w:rFonts w:cs="Arial"/>
                <w:sz w:val="22"/>
                <w:szCs w:val="22"/>
              </w:rPr>
              <w:t>'</w:t>
            </w:r>
            <w:r w:rsidRPr="00F3743E">
              <w:rPr>
                <w:rFonts w:cs="Arial"/>
                <w:sz w:val="22"/>
                <w:szCs w:val="22"/>
              </w:rPr>
              <w:t>autorità competente ne stralcia gli ultimi eccedenti.</w:t>
            </w:r>
          </w:p>
          <w:p w:rsidR="00680B8A"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3</w:t>
            </w:r>
            <w:r w:rsidRPr="00F3743E">
              <w:rPr>
                <w:rFonts w:cs="Arial"/>
                <w:sz w:val="22"/>
                <w:szCs w:val="22"/>
              </w:rPr>
              <w:t xml:space="preserve">Le decisioni adottate sulla base dei capoversi 1 e 2 sono considerate notificate al momento del loro deposito nella Cancelleria dello Stato o, nelle elezioni comunali, nella cancelleria comunale; una copia è notificata al rappresentante dei proponenti per </w:t>
            </w:r>
            <w:r>
              <w:rPr>
                <w:rFonts w:cs="Arial"/>
                <w:sz w:val="22"/>
                <w:szCs w:val="22"/>
              </w:rPr>
              <w:t>i</w:t>
            </w:r>
            <w:r w:rsidRPr="00F3743E">
              <w:rPr>
                <w:rFonts w:cs="Arial"/>
                <w:sz w:val="22"/>
                <w:szCs w:val="22"/>
              </w:rPr>
              <w:t>scritto o, con il suo consenso, in forma elettronica.</w:t>
            </w:r>
          </w:p>
          <w:p w:rsidR="00680B8A" w:rsidRPr="002269A4" w:rsidRDefault="00680B8A" w:rsidP="00680B8A">
            <w:pPr>
              <w:shd w:val="clear" w:color="auto" w:fill="FFFFFF"/>
              <w:rPr>
                <w:rFonts w:cs="Arial"/>
                <w:sz w:val="16"/>
                <w:szCs w:val="16"/>
              </w:rPr>
            </w:pPr>
          </w:p>
          <w:p w:rsidR="00680B8A" w:rsidRDefault="00680B8A" w:rsidP="00680B8A">
            <w:pPr>
              <w:rPr>
                <w:rFonts w:cs="Arial"/>
                <w:sz w:val="22"/>
                <w:szCs w:val="22"/>
              </w:rPr>
            </w:pPr>
            <w:r w:rsidRPr="00F3743E">
              <w:rPr>
                <w:rFonts w:cs="Arial"/>
                <w:sz w:val="22"/>
                <w:szCs w:val="22"/>
                <w:vertAlign w:val="superscript"/>
              </w:rPr>
              <w:t>4</w:t>
            </w:r>
            <w:r w:rsidRPr="00F3743E">
              <w:rPr>
                <w:rFonts w:cs="Arial"/>
                <w:sz w:val="22"/>
                <w:szCs w:val="22"/>
              </w:rPr>
              <w:t>I candidati stralciati d</w:t>
            </w:r>
            <w:r>
              <w:rPr>
                <w:rFonts w:cs="Arial"/>
                <w:sz w:val="22"/>
                <w:szCs w:val="22"/>
              </w:rPr>
              <w:t>'</w:t>
            </w:r>
            <w:r w:rsidRPr="00F3743E">
              <w:rPr>
                <w:rFonts w:cs="Arial"/>
                <w:sz w:val="22"/>
                <w:szCs w:val="22"/>
              </w:rPr>
              <w:t>ufficio non possono essere sostituiti; sono riservate le disposizioni dell</w:t>
            </w:r>
            <w:r>
              <w:rPr>
                <w:rFonts w:cs="Arial"/>
                <w:sz w:val="22"/>
                <w:szCs w:val="22"/>
              </w:rPr>
              <w:t>'</w:t>
            </w:r>
            <w:r w:rsidRPr="00F3743E">
              <w:rPr>
                <w:rFonts w:cs="Arial"/>
                <w:sz w:val="22"/>
                <w:szCs w:val="22"/>
              </w:rPr>
              <w:t>elezione del Consiglio nazionale.</w:t>
            </w:r>
          </w:p>
          <w:p w:rsidR="00680B8A" w:rsidRPr="002269A4" w:rsidRDefault="00680B8A" w:rsidP="00680B8A">
            <w:pPr>
              <w:rPr>
                <w:rFonts w:cs="Arial"/>
                <w:sz w:val="16"/>
                <w:szCs w:val="16"/>
              </w:rPr>
            </w:pPr>
          </w:p>
          <w:p w:rsidR="00680B8A" w:rsidRPr="00F3743E" w:rsidRDefault="00680B8A" w:rsidP="00680B8A">
            <w:pPr>
              <w:rPr>
                <w:rFonts w:cs="Arial"/>
                <w:sz w:val="22"/>
                <w:szCs w:val="22"/>
              </w:rPr>
            </w:pPr>
            <w:r w:rsidRPr="00F3743E">
              <w:rPr>
                <w:rFonts w:cs="Arial"/>
                <w:sz w:val="22"/>
                <w:szCs w:val="22"/>
                <w:vertAlign w:val="superscript"/>
              </w:rPr>
              <w:t>5</w:t>
            </w:r>
            <w:r w:rsidRPr="00F3743E">
              <w:rPr>
                <w:rFonts w:cs="Arial"/>
                <w:sz w:val="22"/>
                <w:szCs w:val="22"/>
              </w:rPr>
              <w:t xml:space="preserve">Nelle elezioni con il sistema proporzionale, nel caso di presentazione di una sola proposta con un numero di candidati inferiore ai seggi da attribuire, </w:t>
            </w:r>
            <w:r>
              <w:rPr>
                <w:rFonts w:cs="Arial"/>
                <w:sz w:val="22"/>
                <w:szCs w:val="22"/>
              </w:rPr>
              <w:t xml:space="preserve">il rappresentante </w:t>
            </w:r>
            <w:r w:rsidRPr="00F3743E">
              <w:rPr>
                <w:rFonts w:cs="Arial"/>
                <w:sz w:val="22"/>
                <w:szCs w:val="22"/>
              </w:rPr>
              <w:t xml:space="preserve">dei proponenti </w:t>
            </w:r>
            <w:r>
              <w:rPr>
                <w:rFonts w:cs="Arial"/>
                <w:sz w:val="22"/>
                <w:szCs w:val="22"/>
              </w:rPr>
              <w:t>può</w:t>
            </w:r>
            <w:r w:rsidRPr="00F3743E">
              <w:rPr>
                <w:rFonts w:cs="Arial"/>
                <w:sz w:val="22"/>
                <w:szCs w:val="22"/>
              </w:rPr>
              <w:t xml:space="preserve"> completare la proposta entro il termine di quindici giorni; devono essere allegati i documenti di cui all</w:t>
            </w:r>
            <w:r>
              <w:rPr>
                <w:rFonts w:cs="Arial"/>
                <w:sz w:val="22"/>
                <w:szCs w:val="22"/>
              </w:rPr>
              <w:t>'</w:t>
            </w:r>
            <w:r w:rsidRPr="00F3743E">
              <w:rPr>
                <w:rFonts w:cs="Arial"/>
                <w:sz w:val="22"/>
                <w:szCs w:val="22"/>
              </w:rPr>
              <w:t>articolo 4</w:t>
            </w:r>
            <w:r>
              <w:rPr>
                <w:rFonts w:cs="Arial"/>
                <w:sz w:val="22"/>
                <w:szCs w:val="22"/>
              </w:rPr>
              <w:t>8</w:t>
            </w:r>
            <w:r w:rsidRPr="00F3743E">
              <w:rPr>
                <w:rFonts w:cs="Arial"/>
                <w:sz w:val="22"/>
                <w:szCs w:val="22"/>
              </w:rPr>
              <w:t xml:space="preserve"> capoverso 3; se la proposta non è completata, è fissata una nuova data secondo la procedura per l</w:t>
            </w:r>
            <w:r>
              <w:rPr>
                <w:rFonts w:cs="Arial"/>
                <w:sz w:val="22"/>
                <w:szCs w:val="22"/>
              </w:rPr>
              <w:t>'</w:t>
            </w:r>
            <w:r w:rsidRPr="00F3743E">
              <w:rPr>
                <w:rFonts w:cs="Arial"/>
                <w:sz w:val="22"/>
                <w:szCs w:val="22"/>
              </w:rPr>
              <w:t>elezione prorogata.</w:t>
            </w:r>
          </w:p>
          <w:p w:rsidR="00680B8A" w:rsidRPr="00D43975" w:rsidRDefault="00680B8A" w:rsidP="00680B8A">
            <w:pPr>
              <w:rPr>
                <w:rFonts w:cs="Arial"/>
                <w:sz w:val="18"/>
                <w:szCs w:val="18"/>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p>
          <w:p w:rsidR="00680B8A" w:rsidRPr="00F3743E" w:rsidRDefault="00680B8A" w:rsidP="00680B8A">
            <w:pPr>
              <w:ind w:right="72"/>
              <w:jc w:val="left"/>
              <w:rPr>
                <w:rFonts w:cs="Arial"/>
                <w:b/>
                <w:sz w:val="20"/>
              </w:rPr>
            </w:pPr>
            <w:r w:rsidRPr="00F3743E">
              <w:rPr>
                <w:rFonts w:cs="Arial"/>
                <w:b/>
                <w:sz w:val="20"/>
              </w:rPr>
              <w:t xml:space="preserve">Ritiro di proposte e </w:t>
            </w:r>
            <w:smartTag w:uri="urn:schemas-microsoft-com:office:smarttags" w:element="PersonName">
              <w:r w:rsidRPr="00F3743E">
                <w:rPr>
                  <w:rFonts w:cs="Arial"/>
                  <w:b/>
                  <w:sz w:val="20"/>
                </w:rPr>
                <w:t>can</w:t>
              </w:r>
            </w:smartTag>
            <w:r w:rsidRPr="00F3743E">
              <w:rPr>
                <w:rFonts w:cs="Arial"/>
                <w:b/>
                <w:sz w:val="20"/>
              </w:rPr>
              <w:t>didati</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51</w:t>
            </w:r>
          </w:p>
          <w:p w:rsidR="00680B8A" w:rsidRPr="00D43975" w:rsidRDefault="00680B8A" w:rsidP="00680B8A">
            <w:pPr>
              <w:ind w:right="72"/>
              <w:rPr>
                <w:rFonts w:cs="Arial"/>
                <w:sz w:val="18"/>
                <w:szCs w:val="18"/>
              </w:rPr>
            </w:pPr>
          </w:p>
          <w:p w:rsidR="00680B8A" w:rsidRPr="00F3743E" w:rsidRDefault="00680B8A" w:rsidP="00680B8A">
            <w:pPr>
              <w:shd w:val="clear" w:color="auto" w:fill="FFFFFF"/>
              <w:rPr>
                <w:rFonts w:cs="Arial"/>
                <w:sz w:val="22"/>
                <w:szCs w:val="22"/>
              </w:rPr>
            </w:pPr>
            <w:r w:rsidRPr="002269A4">
              <w:rPr>
                <w:rFonts w:cs="Arial"/>
                <w:sz w:val="22"/>
                <w:szCs w:val="22"/>
              </w:rPr>
              <w:t>Il rappresentante dei proponenti,</w:t>
            </w:r>
            <w:r w:rsidRPr="00F3743E">
              <w:rPr>
                <w:rFonts w:cs="Arial"/>
                <w:sz w:val="22"/>
                <w:szCs w:val="22"/>
              </w:rPr>
              <w:t xml:space="preserve"> c</w:t>
            </w:r>
            <w:r>
              <w:rPr>
                <w:rFonts w:cs="Arial"/>
                <w:sz w:val="22"/>
                <w:szCs w:val="22"/>
              </w:rPr>
              <w:t>on il consenso dei candidati, può</w:t>
            </w:r>
            <w:r w:rsidRPr="00F3743E">
              <w:rPr>
                <w:rFonts w:cs="Arial"/>
                <w:sz w:val="22"/>
                <w:szCs w:val="22"/>
              </w:rPr>
              <w:t xml:space="preserve"> dichiarare per </w:t>
            </w:r>
            <w:r>
              <w:rPr>
                <w:rFonts w:cs="Arial"/>
                <w:sz w:val="22"/>
                <w:szCs w:val="22"/>
              </w:rPr>
              <w:t>i</w:t>
            </w:r>
            <w:r w:rsidRPr="00F3743E">
              <w:rPr>
                <w:rFonts w:cs="Arial"/>
                <w:sz w:val="22"/>
                <w:szCs w:val="22"/>
              </w:rPr>
              <w:t>scritto di ritirare la proposta o ridurre il numero dei candidati unicamente per permettere l</w:t>
            </w:r>
            <w:r>
              <w:rPr>
                <w:rFonts w:cs="Arial"/>
                <w:sz w:val="22"/>
                <w:szCs w:val="22"/>
              </w:rPr>
              <w:t>'</w:t>
            </w:r>
            <w:r w:rsidRPr="00F3743E">
              <w:rPr>
                <w:rFonts w:cs="Arial"/>
                <w:sz w:val="22"/>
                <w:szCs w:val="22"/>
              </w:rPr>
              <w:t>elezione tacita, entro le ore 18.00 del secondo lunedì successivo alla scadenza del termine di deposito delle proposte.</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9567C3" w:rsidRDefault="00680B8A" w:rsidP="00680B8A">
            <w:pPr>
              <w:autoSpaceDE w:val="0"/>
              <w:autoSpaceDN w:val="0"/>
              <w:adjustRightInd w:val="0"/>
              <w:jc w:val="left"/>
              <w:rPr>
                <w:rFonts w:cs="Arial"/>
                <w:b/>
                <w:sz w:val="22"/>
                <w:szCs w:val="22"/>
              </w:rPr>
            </w:pPr>
          </w:p>
          <w:p w:rsidR="00680B8A" w:rsidRPr="009567C3" w:rsidRDefault="00680B8A" w:rsidP="00680B8A">
            <w:pPr>
              <w:autoSpaceDE w:val="0"/>
              <w:autoSpaceDN w:val="0"/>
              <w:adjustRightInd w:val="0"/>
              <w:jc w:val="left"/>
              <w:rPr>
                <w:rFonts w:cs="Arial"/>
                <w:b/>
                <w:sz w:val="22"/>
                <w:szCs w:val="22"/>
              </w:rPr>
            </w:pPr>
          </w:p>
          <w:p w:rsidR="00680B8A" w:rsidRPr="00F3743E" w:rsidRDefault="00680B8A" w:rsidP="00680B8A">
            <w:pPr>
              <w:autoSpaceDE w:val="0"/>
              <w:autoSpaceDN w:val="0"/>
              <w:adjustRightInd w:val="0"/>
              <w:jc w:val="left"/>
              <w:rPr>
                <w:rFonts w:cs="Arial"/>
                <w:b/>
                <w:sz w:val="20"/>
              </w:rPr>
            </w:pPr>
            <w:r w:rsidRPr="00F3743E">
              <w:rPr>
                <w:rFonts w:cs="Arial"/>
                <w:b/>
                <w:sz w:val="20"/>
              </w:rPr>
              <w:t>Rinuncia del candidato</w:t>
            </w:r>
          </w:p>
        </w:tc>
        <w:tc>
          <w:tcPr>
            <w:tcW w:w="7729" w:type="dxa"/>
          </w:tcPr>
          <w:p w:rsidR="00680B8A" w:rsidRPr="00F3743E" w:rsidRDefault="00680B8A" w:rsidP="00680B8A">
            <w:pPr>
              <w:ind w:right="72"/>
              <w:rPr>
                <w:rFonts w:cs="Arial"/>
                <w:b/>
                <w:sz w:val="22"/>
                <w:szCs w:val="22"/>
                <w:u w:val="single"/>
              </w:rPr>
            </w:pPr>
            <w:r>
              <w:rPr>
                <w:rFonts w:cs="Arial"/>
                <w:b/>
                <w:sz w:val="22"/>
                <w:szCs w:val="22"/>
                <w:u w:val="single"/>
              </w:rPr>
              <w:t>Art. 52</w:t>
            </w:r>
          </w:p>
          <w:p w:rsidR="00680B8A" w:rsidRPr="009567C3" w:rsidRDefault="00680B8A" w:rsidP="00680B8A">
            <w:pPr>
              <w:ind w:right="72"/>
              <w:rPr>
                <w:rFonts w:cs="Arial"/>
                <w:b/>
                <w:sz w:val="22"/>
                <w:szCs w:val="22"/>
                <w:u w:val="single"/>
              </w:rPr>
            </w:pPr>
          </w:p>
          <w:p w:rsidR="00680B8A" w:rsidRPr="00564725" w:rsidRDefault="00680B8A" w:rsidP="00680B8A">
            <w:pPr>
              <w:ind w:right="72"/>
              <w:rPr>
                <w:rFonts w:cs="Arial"/>
                <w:i/>
                <w:sz w:val="22"/>
                <w:szCs w:val="22"/>
                <w:highlight w:val="lightGray"/>
              </w:rPr>
            </w:pPr>
            <w:r w:rsidRPr="00564725">
              <w:rPr>
                <w:rFonts w:cs="Arial"/>
                <w:i/>
                <w:sz w:val="22"/>
                <w:szCs w:val="22"/>
                <w:highlight w:val="lightGray"/>
              </w:rPr>
              <w:t>Abrogato</w:t>
            </w:r>
          </w:p>
          <w:p w:rsidR="00680B8A" w:rsidRPr="00564725" w:rsidRDefault="00680B8A" w:rsidP="00680B8A">
            <w:pPr>
              <w:ind w:right="72"/>
              <w:rPr>
                <w:rFonts w:cs="Arial"/>
                <w:i/>
                <w:sz w:val="22"/>
                <w:szCs w:val="22"/>
                <w:highlight w:val="lightGray"/>
              </w:rPr>
            </w:pPr>
          </w:p>
          <w:p w:rsidR="00680B8A" w:rsidRPr="009567C3" w:rsidRDefault="00680B8A" w:rsidP="00680B8A">
            <w:pPr>
              <w:ind w:right="72"/>
              <w:rPr>
                <w:rFonts w:cs="Arial"/>
                <w:i/>
                <w:sz w:val="22"/>
                <w:szCs w:val="22"/>
              </w:rPr>
            </w:pPr>
            <w:r w:rsidRPr="00564725">
              <w:rPr>
                <w:rFonts w:cs="Arial"/>
                <w:i/>
                <w:sz w:val="22"/>
                <w:szCs w:val="22"/>
                <w:highlight w:val="lightGray"/>
              </w:rPr>
              <w:t>La norma viene comunque menzionata per consentire di avere una numerazione degli articoli corrispondente a quella presente nel capitolo 3 "Commento sui singoli articoli" del rapporto e nel disegno di legge annesso al messaggio n. 7185.</w:t>
            </w:r>
          </w:p>
          <w:p w:rsidR="00680B8A" w:rsidRPr="009567C3" w:rsidRDefault="00680B8A" w:rsidP="00680B8A">
            <w:pPr>
              <w:ind w:right="72"/>
              <w:rPr>
                <w:rFonts w:cs="Arial"/>
                <w:b/>
                <w:sz w:val="22"/>
                <w:szCs w:val="22"/>
                <w:u w:val="single"/>
              </w:rPr>
            </w:pPr>
          </w:p>
        </w:tc>
      </w:tr>
      <w:tr w:rsidR="00680B8A" w:rsidRPr="00F3743E" w:rsidTr="00680B8A">
        <w:tc>
          <w:tcPr>
            <w:tcW w:w="1771" w:type="dxa"/>
          </w:tcPr>
          <w:p w:rsidR="00680B8A" w:rsidRPr="00F3743E" w:rsidRDefault="00680B8A" w:rsidP="00680B8A">
            <w:pPr>
              <w:ind w:left="28" w:right="72" w:hanging="28"/>
              <w:jc w:val="left"/>
              <w:rPr>
                <w:rFonts w:cs="Arial"/>
                <w:b/>
                <w:sz w:val="20"/>
              </w:rPr>
            </w:pPr>
          </w:p>
          <w:p w:rsidR="00680B8A" w:rsidRDefault="00680B8A" w:rsidP="00680B8A">
            <w:pPr>
              <w:ind w:left="28" w:right="72" w:hanging="28"/>
              <w:jc w:val="left"/>
              <w:rPr>
                <w:rFonts w:cs="Arial"/>
                <w:b/>
                <w:sz w:val="20"/>
              </w:rPr>
            </w:pPr>
          </w:p>
          <w:p w:rsidR="00680B8A" w:rsidRPr="00F3743E" w:rsidRDefault="00680B8A" w:rsidP="00680B8A">
            <w:pPr>
              <w:ind w:left="28" w:right="72" w:hanging="28"/>
              <w:jc w:val="left"/>
              <w:rPr>
                <w:rFonts w:cs="Arial"/>
                <w:b/>
                <w:sz w:val="20"/>
              </w:rPr>
            </w:pPr>
          </w:p>
          <w:p w:rsidR="00680B8A" w:rsidRPr="00F3743E" w:rsidRDefault="00680B8A" w:rsidP="00680B8A">
            <w:pPr>
              <w:ind w:right="72"/>
              <w:jc w:val="left"/>
              <w:rPr>
                <w:rFonts w:cs="Arial"/>
                <w:b/>
                <w:sz w:val="20"/>
              </w:rPr>
            </w:pPr>
            <w:r w:rsidRPr="00F3743E">
              <w:rPr>
                <w:rFonts w:cs="Arial"/>
                <w:b/>
                <w:sz w:val="20"/>
              </w:rPr>
              <w:t xml:space="preserve">Liste e </w:t>
            </w:r>
            <w:smartTag w:uri="urn:schemas-microsoft-com:office:smarttags" w:element="PersonName">
              <w:r w:rsidRPr="00F3743E">
                <w:rPr>
                  <w:rFonts w:cs="Arial"/>
                  <w:b/>
                  <w:sz w:val="20"/>
                </w:rPr>
                <w:t>can</w:t>
              </w:r>
            </w:smartTag>
            <w:r w:rsidRPr="00F3743E">
              <w:rPr>
                <w:rFonts w:cs="Arial"/>
                <w:b/>
                <w:sz w:val="20"/>
              </w:rPr>
              <w:t>didature</w:t>
            </w:r>
          </w:p>
        </w:tc>
        <w:tc>
          <w:tcPr>
            <w:tcW w:w="7729" w:type="dxa"/>
          </w:tcPr>
          <w:p w:rsidR="00680B8A" w:rsidRDefault="00680B8A" w:rsidP="00680B8A">
            <w:pPr>
              <w:ind w:right="72"/>
              <w:rPr>
                <w:rFonts w:cs="Arial"/>
                <w:b/>
                <w:sz w:val="22"/>
                <w:szCs w:val="22"/>
                <w:u w:val="single"/>
              </w:rPr>
            </w:pPr>
          </w:p>
          <w:p w:rsidR="00680B8A" w:rsidRPr="00F3743E" w:rsidRDefault="00680B8A" w:rsidP="00680B8A">
            <w:pPr>
              <w:ind w:right="72"/>
              <w:rPr>
                <w:rFonts w:cs="Arial"/>
                <w:b/>
                <w:sz w:val="22"/>
                <w:szCs w:val="22"/>
                <w:u w:val="single"/>
              </w:rPr>
            </w:pPr>
            <w:r w:rsidRPr="00F3743E">
              <w:rPr>
                <w:rFonts w:cs="Arial"/>
                <w:b/>
                <w:sz w:val="22"/>
                <w:szCs w:val="22"/>
                <w:u w:val="single"/>
              </w:rPr>
              <w:t>Art. 5</w:t>
            </w:r>
            <w:r>
              <w:rPr>
                <w:rFonts w:cs="Arial"/>
                <w:b/>
                <w:sz w:val="22"/>
                <w:szCs w:val="22"/>
                <w:u w:val="single"/>
              </w:rPr>
              <w:t>3</w:t>
            </w:r>
          </w:p>
          <w:p w:rsidR="00680B8A" w:rsidRPr="00D43975" w:rsidRDefault="00680B8A" w:rsidP="00680B8A">
            <w:pPr>
              <w:ind w:left="28" w:right="72" w:hanging="28"/>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proposte di lista e di candidatura diventano definitive alle ore 18.00 del secondo lunedì successivo a quello di deposito.</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proposte definitive prendono il nome di liste.</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Consiglio di Stato o, nelle elezioni comunali, il Municipio determina mediante sorteggio l</w:t>
            </w:r>
            <w:r>
              <w:rPr>
                <w:rFonts w:cs="Arial"/>
                <w:sz w:val="22"/>
                <w:szCs w:val="22"/>
              </w:rPr>
              <w:t>'</w:t>
            </w:r>
            <w:r w:rsidRPr="00F3743E">
              <w:rPr>
                <w:rFonts w:cs="Arial"/>
                <w:sz w:val="22"/>
                <w:szCs w:val="22"/>
              </w:rPr>
              <w:t>ordine di successione delle liste e, nel caso di elezione con il sistema maggioritario, delle candidature.</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elezioni contemporanee, alla lista è attribuito lo stesso rango per ogni elezione.</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w:t>
            </w:r>
            <w:r>
              <w:rPr>
                <w:rFonts w:cs="Arial"/>
                <w:sz w:val="22"/>
                <w:szCs w:val="22"/>
              </w:rPr>
              <w:t>'</w:t>
            </w:r>
            <w:r w:rsidRPr="00F3743E">
              <w:rPr>
                <w:rFonts w:cs="Arial"/>
                <w:sz w:val="22"/>
                <w:szCs w:val="22"/>
              </w:rPr>
              <w:t>ordine di successione dei candidati di ogni lista è stabilito dai proponenti con la presentazione della proposta.</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disposizioni di esecuzione e prevedere eccezioni ai capoversi 3-5.</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ind w:right="72"/>
              <w:jc w:val="left"/>
              <w:rPr>
                <w:rFonts w:cs="Arial"/>
                <w:b/>
                <w:sz w:val="20"/>
              </w:rPr>
            </w:pPr>
            <w:r w:rsidRPr="00F3743E">
              <w:rPr>
                <w:rFonts w:cs="Arial"/>
                <w:b/>
                <w:sz w:val="20"/>
              </w:rPr>
              <w:t xml:space="preserve">Pubblicazione delle liste e delle </w:t>
            </w:r>
            <w:smartTag w:uri="urn:schemas-microsoft-com:office:smarttags" w:element="PersonName">
              <w:r w:rsidRPr="00F3743E">
                <w:rPr>
                  <w:rFonts w:cs="Arial"/>
                  <w:b/>
                  <w:sz w:val="20"/>
                </w:rPr>
                <w:t>can</w:t>
              </w:r>
            </w:smartTag>
            <w:r w:rsidRPr="00F3743E">
              <w:rPr>
                <w:rFonts w:cs="Arial"/>
                <w:b/>
                <w:sz w:val="20"/>
              </w:rPr>
              <w:t>didature</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5</w:t>
            </w:r>
            <w:r>
              <w:rPr>
                <w:rFonts w:cs="Arial"/>
                <w:b/>
                <w:sz w:val="22"/>
                <w:szCs w:val="22"/>
                <w:u w:val="single"/>
              </w:rPr>
              <w:t>4</w:t>
            </w:r>
          </w:p>
          <w:p w:rsidR="00680B8A" w:rsidRPr="00D43975"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liste e le candidature, comprendenti i nomi dei proponenti, sono pubblicate dalla Cancelleria dello Stato nel Foglio ufficiale o, nel caso di elezioni comunali, dal Sindaco all</w:t>
            </w:r>
            <w:r>
              <w:rPr>
                <w:rFonts w:cs="Arial"/>
                <w:sz w:val="22"/>
                <w:szCs w:val="22"/>
              </w:rPr>
              <w:t>'</w:t>
            </w:r>
            <w:r w:rsidRPr="00F3743E">
              <w:rPr>
                <w:rFonts w:cs="Arial"/>
                <w:sz w:val="22"/>
                <w:szCs w:val="22"/>
              </w:rPr>
              <w:t>albo comunale.</w:t>
            </w:r>
          </w:p>
          <w:p w:rsidR="00680B8A" w:rsidRPr="002269A4" w:rsidRDefault="00680B8A" w:rsidP="00680B8A">
            <w:pPr>
              <w:shd w:val="clear" w:color="auto" w:fill="FFFFFF"/>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Esse possono essere pubblicate in forma elettronica.</w:t>
            </w:r>
          </w:p>
          <w:p w:rsidR="00680B8A" w:rsidRPr="002269A4" w:rsidRDefault="00680B8A" w:rsidP="00680B8A">
            <w:pPr>
              <w:shd w:val="clear" w:color="auto" w:fill="FFFFFF"/>
              <w:rPr>
                <w:rFonts w:cs="Arial"/>
                <w:sz w:val="16"/>
                <w:szCs w:val="16"/>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ind w:left="340" w:hanging="340"/>
              <w:jc w:val="left"/>
              <w:rPr>
                <w:b/>
                <w:sz w:val="20"/>
              </w:rPr>
            </w:pPr>
          </w:p>
          <w:p w:rsidR="00680B8A" w:rsidRPr="00F3743E" w:rsidRDefault="00680B8A" w:rsidP="00680B8A">
            <w:pPr>
              <w:autoSpaceDE w:val="0"/>
              <w:autoSpaceDN w:val="0"/>
              <w:adjustRightInd w:val="0"/>
              <w:ind w:left="340" w:hanging="340"/>
              <w:jc w:val="left"/>
              <w:rPr>
                <w:b/>
                <w:sz w:val="20"/>
              </w:rPr>
            </w:pPr>
          </w:p>
          <w:p w:rsidR="00680B8A" w:rsidRPr="00F3743E" w:rsidRDefault="00680B8A" w:rsidP="00680B8A">
            <w:pPr>
              <w:ind w:right="72"/>
              <w:jc w:val="left"/>
              <w:rPr>
                <w:rFonts w:cs="Arial"/>
                <w:b/>
                <w:sz w:val="20"/>
              </w:rPr>
            </w:pPr>
            <w:r w:rsidRPr="00F3743E">
              <w:rPr>
                <w:b/>
                <w:sz w:val="20"/>
              </w:rPr>
              <w:t>Norme di applicazione</w:t>
            </w:r>
          </w:p>
        </w:tc>
        <w:tc>
          <w:tcPr>
            <w:tcW w:w="7729" w:type="dxa"/>
          </w:tcPr>
          <w:p w:rsidR="00680B8A" w:rsidRPr="00F3743E" w:rsidRDefault="00680B8A" w:rsidP="00680B8A">
            <w:pPr>
              <w:pStyle w:val="art"/>
              <w:ind w:left="0" w:right="60"/>
              <w:rPr>
                <w:b/>
                <w:sz w:val="22"/>
                <w:szCs w:val="22"/>
                <w:u w:val="single"/>
              </w:rPr>
            </w:pPr>
            <w:r w:rsidRPr="00F3743E">
              <w:rPr>
                <w:b/>
                <w:bCs/>
                <w:sz w:val="22"/>
                <w:szCs w:val="22"/>
                <w:u w:val="single"/>
              </w:rPr>
              <w:t>Art. 5</w:t>
            </w:r>
            <w:r>
              <w:rPr>
                <w:b/>
                <w:bCs/>
                <w:sz w:val="22"/>
                <w:szCs w:val="22"/>
                <w:u w:val="single"/>
              </w:rPr>
              <w:t>5</w:t>
            </w:r>
          </w:p>
          <w:p w:rsidR="00680B8A" w:rsidRPr="00D43975" w:rsidRDefault="00680B8A" w:rsidP="00680B8A">
            <w:pPr>
              <w:autoSpaceDE w:val="0"/>
              <w:autoSpaceDN w:val="0"/>
              <w:adjustRightInd w:val="0"/>
              <w:ind w:left="340" w:hanging="340"/>
              <w:rPr>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Il regolamento disciplina le modalità della presentazione delle proposte e stabilisce il luogo e il termine per il deposito.</w:t>
            </w:r>
          </w:p>
          <w:p w:rsidR="00680B8A" w:rsidRPr="00F3743E" w:rsidRDefault="00680B8A" w:rsidP="00680B8A">
            <w:pPr>
              <w:shd w:val="clear" w:color="auto" w:fill="FFFFFF"/>
              <w:rPr>
                <w:rFonts w:cs="Arial"/>
                <w:sz w:val="22"/>
                <w:szCs w:val="22"/>
              </w:rPr>
            </w:pPr>
          </w:p>
        </w:tc>
      </w:tr>
    </w:tbl>
    <w:p w:rsidR="00680B8A" w:rsidRPr="0081159B" w:rsidRDefault="00680B8A" w:rsidP="00680B8A"/>
    <w:p w:rsidR="00680B8A" w:rsidRPr="0081159B" w:rsidRDefault="00680B8A" w:rsidP="00680B8A"/>
    <w:p w:rsidR="00680B8A" w:rsidRPr="00F3743E" w:rsidRDefault="00680B8A" w:rsidP="00680B8A">
      <w:pPr>
        <w:ind w:right="72"/>
        <w:rPr>
          <w:rFonts w:cs="Arial"/>
          <w:b/>
        </w:rPr>
      </w:pPr>
      <w:r w:rsidRPr="00F3743E">
        <w:rPr>
          <w:rFonts w:cs="Arial"/>
          <w:b/>
        </w:rPr>
        <w:t>Capitolo secondo - Disposizioni generali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b/>
                <w:sz w:val="20"/>
              </w:rPr>
            </w:pPr>
          </w:p>
          <w:p w:rsidR="00680B8A" w:rsidRPr="00F3743E" w:rsidRDefault="00680B8A" w:rsidP="00680B8A">
            <w:pPr>
              <w:autoSpaceDE w:val="0"/>
              <w:autoSpaceDN w:val="0"/>
              <w:adjustRightInd w:val="0"/>
              <w:jc w:val="left"/>
              <w:rPr>
                <w:b/>
                <w:sz w:val="20"/>
              </w:rPr>
            </w:pPr>
          </w:p>
          <w:p w:rsidR="00680B8A" w:rsidRPr="00F3743E" w:rsidRDefault="00680B8A" w:rsidP="00680B8A">
            <w:pPr>
              <w:autoSpaceDE w:val="0"/>
              <w:autoSpaceDN w:val="0"/>
              <w:adjustRightInd w:val="0"/>
              <w:jc w:val="left"/>
              <w:rPr>
                <w:b/>
                <w:sz w:val="20"/>
              </w:rPr>
            </w:pPr>
            <w:r w:rsidRPr="00F3743E">
              <w:rPr>
                <w:b/>
                <w:sz w:val="20"/>
              </w:rPr>
              <w:t>Elezione tacita</w:t>
            </w:r>
          </w:p>
        </w:tc>
        <w:tc>
          <w:tcPr>
            <w:tcW w:w="7729" w:type="dxa"/>
          </w:tcPr>
          <w:p w:rsidR="00680B8A" w:rsidRPr="00F3743E" w:rsidRDefault="00680B8A" w:rsidP="00680B8A">
            <w:pPr>
              <w:pStyle w:val="art"/>
              <w:ind w:left="0" w:right="60"/>
              <w:rPr>
                <w:b/>
                <w:sz w:val="22"/>
                <w:szCs w:val="22"/>
                <w:u w:val="single"/>
              </w:rPr>
            </w:pPr>
            <w:r w:rsidRPr="00F3743E">
              <w:rPr>
                <w:b/>
                <w:bCs/>
                <w:sz w:val="22"/>
                <w:szCs w:val="22"/>
                <w:u w:val="single"/>
              </w:rPr>
              <w:t>Art. 5</w:t>
            </w:r>
            <w:r>
              <w:rPr>
                <w:b/>
                <w:bCs/>
                <w:sz w:val="22"/>
                <w:szCs w:val="22"/>
                <w:u w:val="single"/>
              </w:rPr>
              <w:t>6</w:t>
            </w:r>
          </w:p>
          <w:p w:rsidR="00680B8A" w:rsidRPr="00D43975" w:rsidRDefault="00680B8A" w:rsidP="00680B8A">
            <w:pPr>
              <w:autoSpaceDE w:val="0"/>
              <w:autoSpaceDN w:val="0"/>
              <w:adjustRightInd w:val="0"/>
              <w:ind w:left="340" w:hanging="340"/>
              <w:rPr>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Se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è pari a quello dei seggi da assegnare, tutti i </w:t>
            </w:r>
            <w:smartTag w:uri="urn:schemas-microsoft-com:office:smarttags" w:element="PersonName">
              <w:r w:rsidRPr="00F3743E">
                <w:rPr>
                  <w:rFonts w:cs="Arial"/>
                  <w:sz w:val="22"/>
                  <w:szCs w:val="22"/>
                </w:rPr>
                <w:t>can</w:t>
              </w:r>
            </w:smartTag>
            <w:r w:rsidRPr="00F3743E">
              <w:rPr>
                <w:rFonts w:cs="Arial"/>
                <w:sz w:val="22"/>
                <w:szCs w:val="22"/>
              </w:rPr>
              <w:t>didati sono proclamati eletti.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maggioritario, i candidati sono proclamati eletti anche se il loro numero è inferiore a quello dei segg</w:t>
            </w:r>
            <w:r>
              <w:rPr>
                <w:rFonts w:cs="Arial"/>
                <w:sz w:val="22"/>
                <w:szCs w:val="22"/>
              </w:rPr>
              <w:t xml:space="preserve">i da assegnare; in questo </w:t>
            </w:r>
            <w:r w:rsidRPr="00F3743E">
              <w:rPr>
                <w:rFonts w:cs="Arial"/>
                <w:sz w:val="22"/>
                <w:szCs w:val="22"/>
              </w:rPr>
              <w:t>caso, è indetta un</w:t>
            </w:r>
            <w:r>
              <w:rPr>
                <w:rFonts w:cs="Arial"/>
                <w:sz w:val="22"/>
                <w:szCs w:val="22"/>
              </w:rPr>
              <w:t>'</w:t>
            </w:r>
            <w:r w:rsidRPr="00F3743E">
              <w:rPr>
                <w:rFonts w:cs="Arial"/>
                <w:sz w:val="22"/>
                <w:szCs w:val="22"/>
              </w:rPr>
              <w:t>elezione complementare.</w:t>
            </w:r>
          </w:p>
          <w:p w:rsidR="00680B8A" w:rsidRPr="00F3743E" w:rsidRDefault="00680B8A" w:rsidP="00680B8A">
            <w:pPr>
              <w:shd w:val="clear" w:color="auto" w:fill="FFFFFF"/>
              <w:rPr>
                <w:rFonts w:cs="Arial"/>
                <w:sz w:val="22"/>
                <w:szCs w:val="22"/>
              </w:rPr>
            </w:pPr>
          </w:p>
          <w:p w:rsidR="00680B8A" w:rsidRPr="00F3743E" w:rsidRDefault="00680B8A" w:rsidP="00680B8A">
            <w:pPr>
              <w:ind w:right="72"/>
              <w:rPr>
                <w:rFonts w:cs="Arial"/>
                <w:sz w:val="22"/>
                <w:szCs w:val="22"/>
              </w:rPr>
            </w:pPr>
            <w:r w:rsidRPr="00F3743E">
              <w:rPr>
                <w:rFonts w:cs="Arial"/>
                <w:sz w:val="22"/>
                <w:szCs w:val="22"/>
                <w:vertAlign w:val="superscript"/>
              </w:rPr>
              <w:t>3</w:t>
            </w:r>
            <w:r w:rsidRPr="00F3743E">
              <w:rPr>
                <w:rFonts w:cs="Arial"/>
                <w:sz w:val="22"/>
                <w:szCs w:val="22"/>
              </w:rPr>
              <w:t xml:space="preserve">Le proposte di liste e di </w:t>
            </w:r>
            <w:smartTag w:uri="urn:schemas-microsoft-com:office:smarttags" w:element="PersonName">
              <w:r w:rsidRPr="00F3743E">
                <w:rPr>
                  <w:rFonts w:cs="Arial"/>
                  <w:sz w:val="22"/>
                  <w:szCs w:val="22"/>
                </w:rPr>
                <w:t>can</w:t>
              </w:r>
            </w:smartTag>
            <w:r w:rsidRPr="00F3743E">
              <w:rPr>
                <w:rFonts w:cs="Arial"/>
                <w:sz w:val="22"/>
                <w:szCs w:val="22"/>
              </w:rPr>
              <w:t>didati, la proclamazione dell</w:t>
            </w:r>
            <w:r>
              <w:rPr>
                <w:rFonts w:cs="Arial"/>
                <w:sz w:val="22"/>
                <w:szCs w:val="22"/>
              </w:rPr>
              <w:t>'</w:t>
            </w:r>
            <w:r w:rsidRPr="00F3743E">
              <w:rPr>
                <w:rFonts w:cs="Arial"/>
                <w:sz w:val="22"/>
                <w:szCs w:val="22"/>
              </w:rPr>
              <w:t>elezione e la revoca dell</w:t>
            </w:r>
            <w:r>
              <w:rPr>
                <w:rFonts w:cs="Arial"/>
                <w:sz w:val="22"/>
                <w:szCs w:val="22"/>
              </w:rPr>
              <w:t>'</w:t>
            </w:r>
            <w:r w:rsidRPr="00F3743E">
              <w:rPr>
                <w:rFonts w:cs="Arial"/>
                <w:sz w:val="22"/>
                <w:szCs w:val="22"/>
              </w:rPr>
              <w:t>assemblea sono pubblicate all</w:t>
            </w:r>
            <w:r>
              <w:rPr>
                <w:rFonts w:cs="Arial"/>
                <w:sz w:val="22"/>
                <w:szCs w:val="22"/>
              </w:rPr>
              <w:t>'</w:t>
            </w:r>
            <w:r w:rsidRPr="00F3743E">
              <w:rPr>
                <w:rFonts w:cs="Arial"/>
                <w:sz w:val="22"/>
                <w:szCs w:val="22"/>
              </w:rPr>
              <w:t>albo comunale nel caso di elezioni comunali e nel Foglio ufficiale negli altri casi.</w:t>
            </w:r>
          </w:p>
          <w:p w:rsidR="00680B8A" w:rsidRPr="00F3743E" w:rsidRDefault="00680B8A" w:rsidP="00680B8A">
            <w:pPr>
              <w:ind w:right="72"/>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b/>
                <w:sz w:val="20"/>
              </w:rPr>
            </w:pPr>
          </w:p>
          <w:p w:rsidR="00680B8A" w:rsidRPr="00F3743E" w:rsidRDefault="00680B8A" w:rsidP="00680B8A">
            <w:pPr>
              <w:autoSpaceDE w:val="0"/>
              <w:autoSpaceDN w:val="0"/>
              <w:adjustRightInd w:val="0"/>
              <w:jc w:val="left"/>
              <w:rPr>
                <w:b/>
                <w:sz w:val="20"/>
              </w:rPr>
            </w:pPr>
          </w:p>
          <w:p w:rsidR="00680B8A" w:rsidRPr="00F3743E" w:rsidRDefault="00680B8A" w:rsidP="00680B8A">
            <w:pPr>
              <w:autoSpaceDE w:val="0"/>
              <w:autoSpaceDN w:val="0"/>
              <w:adjustRightInd w:val="0"/>
              <w:jc w:val="left"/>
              <w:rPr>
                <w:b/>
                <w:sz w:val="20"/>
              </w:rPr>
            </w:pPr>
            <w:r w:rsidRPr="00F3743E">
              <w:rPr>
                <w:b/>
                <w:sz w:val="20"/>
              </w:rPr>
              <w:t>Elezione prorogata</w:t>
            </w:r>
          </w:p>
        </w:tc>
        <w:tc>
          <w:tcPr>
            <w:tcW w:w="7729" w:type="dxa"/>
          </w:tcPr>
          <w:p w:rsidR="00680B8A" w:rsidRPr="00F3743E" w:rsidRDefault="00680B8A" w:rsidP="00680B8A">
            <w:pPr>
              <w:pStyle w:val="art"/>
              <w:ind w:left="0" w:right="60"/>
              <w:rPr>
                <w:b/>
                <w:sz w:val="22"/>
                <w:szCs w:val="22"/>
                <w:u w:val="single"/>
              </w:rPr>
            </w:pPr>
            <w:r w:rsidRPr="00F3743E">
              <w:rPr>
                <w:b/>
                <w:bCs/>
                <w:sz w:val="22"/>
                <w:szCs w:val="22"/>
                <w:u w:val="single"/>
              </w:rPr>
              <w:t>Art. 5</w:t>
            </w:r>
            <w:r>
              <w:rPr>
                <w:b/>
                <w:bCs/>
                <w:sz w:val="22"/>
                <w:szCs w:val="22"/>
                <w:u w:val="single"/>
              </w:rPr>
              <w:t>7</w:t>
            </w:r>
          </w:p>
          <w:p w:rsidR="00680B8A" w:rsidRPr="00D43975" w:rsidRDefault="00680B8A" w:rsidP="00680B8A">
            <w:pPr>
              <w:pStyle w:val="art"/>
              <w:ind w:left="0" w:right="60"/>
              <w:rPr>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non sono depositate candidature o se, nelle elezioni con il sistema proporzionale, il numero dei candidati è inferiore a quello dei seggi da assegnare, l</w:t>
            </w:r>
            <w:r>
              <w:rPr>
                <w:rFonts w:cs="Arial"/>
                <w:sz w:val="22"/>
                <w:szCs w:val="22"/>
              </w:rPr>
              <w:t>'</w:t>
            </w:r>
            <w:r w:rsidRPr="00F3743E">
              <w:rPr>
                <w:rFonts w:cs="Arial"/>
                <w:sz w:val="22"/>
                <w:szCs w:val="22"/>
              </w:rPr>
              <w:t>elezione è annullata e il Consiglio di Stato o, nelle elezioni comunali con il sistema maggioritario, il Municipio fissa una nuova data per l</w:t>
            </w:r>
            <w:r>
              <w:rPr>
                <w:rFonts w:cs="Arial"/>
                <w:sz w:val="22"/>
                <w:szCs w:val="22"/>
              </w:rPr>
              <w:t>'</w:t>
            </w:r>
            <w:r w:rsidRPr="00F3743E">
              <w:rPr>
                <w:rFonts w:cs="Arial"/>
                <w:sz w:val="22"/>
                <w:szCs w:val="22"/>
              </w:rPr>
              <w:t>elezione e il termine di presentazione delle proposte; per il resto si applicano le norme delle elezioni generali.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nuovo termine di presentazione delle proposte trascorre infruttuosamente, il Consiglio di Stato adotta le misure necessarie.</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autoSpaceDE w:val="0"/>
              <w:autoSpaceDN w:val="0"/>
              <w:adjustRightInd w:val="0"/>
              <w:jc w:val="left"/>
              <w:rPr>
                <w:b/>
                <w:sz w:val="20"/>
              </w:rPr>
            </w:pPr>
            <w:r w:rsidRPr="00F3743E">
              <w:rPr>
                <w:b/>
                <w:bCs/>
                <w:sz w:val="20"/>
              </w:rPr>
              <w:t>Facoltà di designazione dopo la ripartizione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5</w:t>
            </w:r>
            <w:r>
              <w:rPr>
                <w:b/>
                <w:bCs/>
                <w:sz w:val="22"/>
                <w:szCs w:val="22"/>
                <w:u w:val="single"/>
              </w:rPr>
              <w:t>8</w:t>
            </w:r>
          </w:p>
          <w:p w:rsidR="00680B8A" w:rsidRPr="00D43975"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Se a una lista è assegnato un numero di seggi superiore a quello dei suoi candidati, </w:t>
            </w:r>
            <w:r w:rsidRPr="002269A4">
              <w:rPr>
                <w:rFonts w:cs="Arial"/>
                <w:sz w:val="22"/>
                <w:szCs w:val="22"/>
              </w:rPr>
              <w:t>il rappresenta</w:t>
            </w:r>
            <w:r>
              <w:rPr>
                <w:rFonts w:cs="Arial"/>
                <w:sz w:val="22"/>
                <w:szCs w:val="22"/>
              </w:rPr>
              <w:t>nte dei proponenti della lista ha</w:t>
            </w:r>
            <w:r w:rsidRPr="00F3743E">
              <w:rPr>
                <w:rFonts w:cs="Arial"/>
                <w:sz w:val="22"/>
                <w:szCs w:val="22"/>
              </w:rPr>
              <w:t xml:space="preserve"> la facoltà di completarla fino al numero di seggi che le sono stati attribuiti entro dieci giorni dalla pubblicazione dei risultati; la proposta di </w:t>
            </w:r>
            <w:proofErr w:type="spellStart"/>
            <w:r w:rsidRPr="00F3743E">
              <w:rPr>
                <w:rFonts w:cs="Arial"/>
                <w:sz w:val="22"/>
                <w:szCs w:val="22"/>
              </w:rPr>
              <w:t>completazione</w:t>
            </w:r>
            <w:proofErr w:type="spellEnd"/>
            <w:r w:rsidRPr="00F3743E">
              <w:rPr>
                <w:rFonts w:cs="Arial"/>
                <w:sz w:val="22"/>
                <w:szCs w:val="22"/>
              </w:rPr>
              <w:t xml:space="preserve"> deve essere depositata con la dichiarazione di accettazione e, nei casi previsti dalla legge, l</w:t>
            </w:r>
            <w:r>
              <w:rPr>
                <w:rFonts w:cs="Arial"/>
                <w:sz w:val="22"/>
                <w:szCs w:val="22"/>
              </w:rPr>
              <w:t>'</w:t>
            </w:r>
            <w:r w:rsidRPr="00F3743E">
              <w:rPr>
                <w:rFonts w:cs="Arial"/>
                <w:sz w:val="22"/>
                <w:szCs w:val="22"/>
              </w:rPr>
              <w:t>estratto del casellario giudiziale.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pubblicazione delle proposte e la proclamazione degli eletti è effettuata dal Consiglio di Stato o, nelle elezioni comunali, dal Municipio.</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3</w:t>
            </w:r>
            <w:r w:rsidRPr="00F3743E">
              <w:rPr>
                <w:rFonts w:cs="Arial"/>
                <w:sz w:val="22"/>
                <w:szCs w:val="22"/>
              </w:rPr>
              <w:t>Se le proposte non sono state completate o lo sono state solo in parte, per i seggi ancora va</w:t>
            </w:r>
            <w:smartTag w:uri="urn:schemas-microsoft-com:office:smarttags" w:element="PersonName">
              <w:r w:rsidRPr="00F3743E">
                <w:rPr>
                  <w:rFonts w:cs="Arial"/>
                  <w:sz w:val="22"/>
                  <w:szCs w:val="22"/>
                </w:rPr>
                <w:t>can</w:t>
              </w:r>
            </w:smartTag>
            <w:r w:rsidRPr="00F3743E">
              <w:rPr>
                <w:rFonts w:cs="Arial"/>
                <w:sz w:val="22"/>
                <w:szCs w:val="22"/>
              </w:rPr>
              <w:t>ti è indetta un</w:t>
            </w:r>
            <w:r>
              <w:rPr>
                <w:rFonts w:cs="Arial"/>
                <w:sz w:val="22"/>
                <w:szCs w:val="22"/>
              </w:rPr>
              <w:t>'</w:t>
            </w:r>
            <w:r w:rsidRPr="00F3743E">
              <w:rPr>
                <w:rFonts w:cs="Arial"/>
                <w:sz w:val="22"/>
                <w:szCs w:val="22"/>
              </w:rPr>
              <w:t>elezione complementare da parte del Consiglio di Stato o, nelle elezioni comunali, del Municipio.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sz w:val="20"/>
              </w:rPr>
            </w:pPr>
            <w:r w:rsidRPr="00F3743E">
              <w:rPr>
                <w:b/>
                <w:bCs/>
                <w:sz w:val="20"/>
              </w:rPr>
              <w:t>Candidati eletti e subentranti</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59</w:t>
            </w:r>
          </w:p>
          <w:p w:rsidR="00680B8A" w:rsidRPr="00680B8A" w:rsidRDefault="00680B8A" w:rsidP="00680B8A">
            <w:pPr>
              <w:autoSpaceDE w:val="0"/>
              <w:autoSpaceDN w:val="0"/>
              <w:adjustRightInd w:val="0"/>
              <w:rPr>
                <w:rFonts w:cs="Arial"/>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Fra i candidati della lista sono eletti, nei limiti dei seggi assegnati alla lista o al circondario elettorale, coloro che hanno ottenuto il numero maggiore di voti.</w:t>
            </w:r>
          </w:p>
          <w:p w:rsidR="00680B8A" w:rsidRPr="00680B8A" w:rsidRDefault="00680B8A" w:rsidP="00680B8A">
            <w:pPr>
              <w:shd w:val="clear" w:color="auto" w:fill="FFFFFF"/>
              <w:rPr>
                <w:rFonts w:cs="Arial"/>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In caso di parità di voti determinante per l'elezione e in caso di parità di voti tra i subentranti, la graduatoria è stabilita per sorteggio.</w:t>
            </w:r>
          </w:p>
          <w:p w:rsidR="00680B8A" w:rsidRPr="00680B8A" w:rsidRDefault="00680B8A" w:rsidP="00680B8A">
            <w:pPr>
              <w:shd w:val="clear" w:color="auto" w:fill="FFFFFF"/>
              <w:rPr>
                <w:rFonts w:cs="Arial"/>
                <w:sz w:val="22"/>
                <w:szCs w:val="22"/>
              </w:rPr>
            </w:pPr>
          </w:p>
          <w:p w:rsidR="00680B8A" w:rsidRPr="00680B8A"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r w:rsidRPr="00F3743E">
              <w:rPr>
                <w:b/>
                <w:bCs/>
                <w:sz w:val="20"/>
              </w:rPr>
              <w:t>Dimissioni e rinuncia al subingresso</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60</w:t>
            </w:r>
          </w:p>
          <w:p w:rsidR="00680B8A" w:rsidRPr="00680B8A" w:rsidRDefault="00680B8A" w:rsidP="00680B8A">
            <w:pPr>
              <w:autoSpaceDE w:val="0"/>
              <w:autoSpaceDN w:val="0"/>
              <w:adjustRightInd w:val="0"/>
              <w:rPr>
                <w:rFonts w:cs="Arial"/>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rPr>
              <w:t>L'eletto che si dimette o che rinuncia alla carica per l'esercizio del diritto di opzione e il candidato che rinuncia al subingresso perdono il diritto di subentrare per l'intero periodo di elezione.</w:t>
            </w:r>
          </w:p>
          <w:p w:rsidR="00680B8A" w:rsidRPr="00680B8A" w:rsidRDefault="00680B8A" w:rsidP="00680B8A">
            <w:pPr>
              <w:pStyle w:val="art"/>
              <w:ind w:left="0" w:right="60"/>
              <w:rPr>
                <w:bCs/>
                <w:sz w:val="22"/>
                <w:szCs w:val="22"/>
              </w:rPr>
            </w:pPr>
          </w:p>
          <w:p w:rsidR="00680B8A" w:rsidRPr="00680B8A"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jc w:val="left"/>
              <w:rPr>
                <w:rFonts w:cs="Arial"/>
                <w:b/>
                <w:sz w:val="20"/>
              </w:rPr>
            </w:pPr>
            <w:r w:rsidRPr="00F3743E">
              <w:rPr>
                <w:rFonts w:cs="Arial"/>
                <w:b/>
                <w:sz w:val="20"/>
              </w:rPr>
              <w:t>Subingresso</w:t>
            </w:r>
          </w:p>
          <w:p w:rsidR="00680B8A" w:rsidRPr="00F3743E" w:rsidRDefault="00680B8A" w:rsidP="00680B8A">
            <w:pPr>
              <w:autoSpaceDE w:val="0"/>
              <w:autoSpaceDN w:val="0"/>
              <w:adjustRightInd w:val="0"/>
              <w:jc w:val="left"/>
              <w:rPr>
                <w:b/>
                <w:sz w:val="20"/>
              </w:rPr>
            </w:pPr>
            <w:r w:rsidRPr="00F3743E">
              <w:rPr>
                <w:rFonts w:cs="Arial"/>
                <w:b/>
                <w:sz w:val="20"/>
              </w:rPr>
              <w:t>a) nelle elezioni con il sistema proporzionale</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61</w:t>
            </w:r>
          </w:p>
          <w:p w:rsidR="00680B8A" w:rsidRPr="00680B8A" w:rsidRDefault="00680B8A" w:rsidP="00680B8A">
            <w:pPr>
              <w:ind w:right="72"/>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Nel caso di vacanza in una carica con elezione con il sistema proporzionale è proclamato eletto il primo dei candidati subentranti, a meno che depositi la dichiarazione di rinuncia entro il termine di dieci giorni dalla notificazione del subingresso; sono riservate le norme speciali.</w:t>
            </w:r>
          </w:p>
          <w:p w:rsidR="00680B8A" w:rsidRPr="00680B8A" w:rsidRDefault="00680B8A" w:rsidP="00680B8A">
            <w:pPr>
              <w:pStyle w:val="art"/>
              <w:ind w:left="0" w:right="60"/>
              <w:rPr>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Se non vi sono subentranti, il rappresentante dei proponenti può presentare una proposta di candidatura nelle forme previste per la presentazione di proposte nel caso di elezioni generali entro il termine di trenta giorni fissato dal Consiglio di Stato o, nelle elezioni comunali, dal Municipio.</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3</w:t>
            </w:r>
            <w:r w:rsidRPr="00680B8A">
              <w:rPr>
                <w:rFonts w:cs="Arial"/>
                <w:sz w:val="22"/>
                <w:szCs w:val="22"/>
              </w:rPr>
              <w:t>Nel caso di candidati attribuiti a un circondario, si applicano per analogia i capoversi 1 e 2.</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4</w:t>
            </w:r>
            <w:r w:rsidRPr="00680B8A">
              <w:rPr>
                <w:rFonts w:cs="Arial"/>
                <w:sz w:val="22"/>
                <w:szCs w:val="22"/>
              </w:rPr>
              <w:t>Se il rappresentante dei proponenti non fa uso della facoltà di designazione il Consiglio di Stato o, nelle elezioni comunali secondo l'articolo 64, il Municipio indice un'elezione complementare.</w:t>
            </w:r>
          </w:p>
          <w:p w:rsidR="00680B8A" w:rsidRPr="00680B8A" w:rsidRDefault="00680B8A" w:rsidP="00680B8A">
            <w:pPr>
              <w:pStyle w:val="art"/>
              <w:ind w:left="0" w:right="60"/>
              <w:rPr>
                <w:bCs/>
                <w:sz w:val="22"/>
                <w:szCs w:val="22"/>
              </w:rPr>
            </w:pPr>
          </w:p>
          <w:p w:rsidR="00680B8A" w:rsidRPr="00680B8A"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autoSpaceDE w:val="0"/>
              <w:autoSpaceDN w:val="0"/>
              <w:adjustRightInd w:val="0"/>
              <w:jc w:val="left"/>
              <w:rPr>
                <w:b/>
                <w:sz w:val="20"/>
              </w:rPr>
            </w:pPr>
            <w:r w:rsidRPr="00F3743E">
              <w:rPr>
                <w:rFonts w:cs="Arial"/>
                <w:b/>
                <w:sz w:val="20"/>
              </w:rPr>
              <w:t>b) nelle elezioni con il sistema maggioritario</w:t>
            </w:r>
          </w:p>
        </w:tc>
        <w:tc>
          <w:tcPr>
            <w:tcW w:w="7729" w:type="dxa"/>
          </w:tcPr>
          <w:p w:rsidR="00680B8A" w:rsidRPr="00680B8A" w:rsidRDefault="00680B8A" w:rsidP="00680B8A">
            <w:pPr>
              <w:pStyle w:val="art"/>
              <w:ind w:left="0" w:right="60"/>
              <w:rPr>
                <w:b/>
                <w:sz w:val="22"/>
                <w:szCs w:val="22"/>
                <w:u w:val="single"/>
              </w:rPr>
            </w:pPr>
            <w:r w:rsidRPr="00680B8A">
              <w:rPr>
                <w:b/>
                <w:bCs/>
                <w:sz w:val="22"/>
                <w:szCs w:val="22"/>
                <w:u w:val="single"/>
              </w:rPr>
              <w:t>Art. 62</w:t>
            </w:r>
          </w:p>
          <w:p w:rsidR="00680B8A" w:rsidRPr="00680B8A" w:rsidRDefault="00680B8A" w:rsidP="00680B8A">
            <w:pPr>
              <w:shd w:val="clear" w:color="auto" w:fill="FFFFFF"/>
              <w:rPr>
                <w:rFonts w:cs="Arial"/>
                <w:sz w:val="22"/>
                <w:szCs w:val="22"/>
              </w:rPr>
            </w:pPr>
          </w:p>
          <w:p w:rsidR="00680B8A" w:rsidRPr="00680B8A" w:rsidRDefault="00680B8A" w:rsidP="00680B8A">
            <w:pPr>
              <w:ind w:right="60"/>
              <w:rPr>
                <w:rFonts w:cs="Arial"/>
                <w:sz w:val="22"/>
                <w:szCs w:val="22"/>
              </w:rPr>
            </w:pPr>
            <w:r w:rsidRPr="00680B8A">
              <w:rPr>
                <w:rFonts w:cs="Arial"/>
                <w:sz w:val="22"/>
                <w:szCs w:val="22"/>
              </w:rPr>
              <w:t>Nel caso di vacanza in una carica con elezione con il sistema maggioritario, il Consiglio di Stato o, nelle elezioni comunali, il Municipio indice un'elezione complementare.</w:t>
            </w:r>
          </w:p>
          <w:p w:rsidR="00680B8A" w:rsidRPr="00680B8A" w:rsidRDefault="00680B8A" w:rsidP="00680B8A">
            <w:pPr>
              <w:pStyle w:val="art"/>
              <w:ind w:left="0" w:right="60"/>
              <w:rPr>
                <w:bCs/>
                <w:sz w:val="22"/>
                <w:szCs w:val="22"/>
              </w:rPr>
            </w:pPr>
          </w:p>
          <w:p w:rsidR="00680B8A" w:rsidRPr="00680B8A" w:rsidRDefault="00680B8A" w:rsidP="00680B8A">
            <w:pPr>
              <w:pStyle w:val="art"/>
              <w:ind w:left="0" w:right="60"/>
              <w:rPr>
                <w:bCs/>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r w:rsidRPr="00F3743E">
              <w:rPr>
                <w:b/>
                <w:bCs/>
                <w:sz w:val="20"/>
              </w:rPr>
              <w:t>Elezione complementare</w:t>
            </w:r>
          </w:p>
          <w:p w:rsidR="00680B8A" w:rsidRPr="00F3743E" w:rsidRDefault="00680B8A" w:rsidP="00680B8A">
            <w:pPr>
              <w:autoSpaceDE w:val="0"/>
              <w:autoSpaceDN w:val="0"/>
              <w:adjustRightInd w:val="0"/>
              <w:jc w:val="left"/>
              <w:rPr>
                <w:b/>
                <w:sz w:val="20"/>
              </w:rPr>
            </w:pPr>
            <w:r w:rsidRPr="00F3743E">
              <w:rPr>
                <w:b/>
                <w:bCs/>
                <w:sz w:val="20"/>
              </w:rPr>
              <w:t>a) con il sistema proporzionale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6</w:t>
            </w:r>
            <w:r>
              <w:rPr>
                <w:b/>
                <w:bCs/>
                <w:sz w:val="22"/>
                <w:szCs w:val="22"/>
                <w:u w:val="single"/>
              </w:rPr>
              <w:t>3</w:t>
            </w:r>
          </w:p>
          <w:p w:rsidR="00680B8A" w:rsidRPr="00D43975" w:rsidRDefault="00680B8A" w:rsidP="00680B8A">
            <w:pPr>
              <w:autoSpaceDE w:val="0"/>
              <w:autoSpaceDN w:val="0"/>
              <w:adjustRightInd w:val="0"/>
              <w:rPr>
                <w:rFonts w:cs="Arial"/>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Ha luogo con il sistema proporzionale l</w:t>
            </w:r>
            <w:r>
              <w:rPr>
                <w:rFonts w:cs="Arial"/>
                <w:sz w:val="22"/>
                <w:szCs w:val="22"/>
              </w:rPr>
              <w:t>'</w:t>
            </w:r>
            <w:r w:rsidRPr="00F3743E">
              <w:rPr>
                <w:rFonts w:cs="Arial"/>
                <w:sz w:val="22"/>
                <w:szCs w:val="22"/>
              </w:rPr>
              <w:t>elezione complementare di due o più membri delle autorità elette con il sistema proporzionale.</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elezioni complementari si tengono secondo le norme delle elezioni generali, con le seguenti variazioni:</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in tutte le elezioni, il quoziente elettorale è il numero intero immediatamente superiore al risultato della divisione della somma dei voti di tutte le liste per il numero dei seggi da assegnare, aumentato di uno;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 xml:space="preserve">per la ripartizione dei seggi si applica </w:t>
            </w:r>
            <w:r w:rsidRPr="00695FE7">
              <w:rPr>
                <w:rFonts w:cs="Arial"/>
                <w:sz w:val="22"/>
                <w:szCs w:val="22"/>
              </w:rPr>
              <w:t>l'articolo 7</w:t>
            </w:r>
            <w:r>
              <w:rPr>
                <w:rFonts w:cs="Arial"/>
                <w:sz w:val="22"/>
                <w:szCs w:val="22"/>
              </w:rPr>
              <w:t>3</w:t>
            </w:r>
            <w:r w:rsidRPr="00695FE7">
              <w:rPr>
                <w:rFonts w:cs="Arial"/>
                <w:sz w:val="22"/>
                <w:szCs w:val="22"/>
              </w:rPr>
              <w:t>;</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c)</w:t>
            </w:r>
            <w:r w:rsidRPr="00F3743E">
              <w:rPr>
                <w:rFonts w:cs="Arial"/>
                <w:sz w:val="22"/>
                <w:szCs w:val="22"/>
              </w:rPr>
              <w:tab/>
              <w:t>non sono istituiti circondari elettorali.</w:t>
            </w:r>
          </w:p>
          <w:p w:rsidR="00680B8A"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sz w:val="20"/>
              </w:rPr>
            </w:pPr>
            <w:r w:rsidRPr="00F3743E">
              <w:rPr>
                <w:b/>
                <w:bCs/>
                <w:sz w:val="20"/>
              </w:rPr>
              <w:t>b) con il sistema maggioritario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6</w:t>
            </w:r>
            <w:r>
              <w:rPr>
                <w:b/>
                <w:bCs/>
                <w:sz w:val="22"/>
                <w:szCs w:val="22"/>
                <w:u w:val="single"/>
              </w:rPr>
              <w:t>4</w:t>
            </w:r>
          </w:p>
          <w:p w:rsidR="00680B8A" w:rsidRPr="00F3743E" w:rsidRDefault="00680B8A" w:rsidP="00680B8A">
            <w:pPr>
              <w:autoSpaceDE w:val="0"/>
              <w:autoSpaceDN w:val="0"/>
              <w:adjustRightInd w:val="0"/>
              <w:rPr>
                <w:rFonts w:cs="Arial"/>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Ha luogo con il sistema maggioritario l</w:t>
            </w:r>
            <w:r>
              <w:rPr>
                <w:rFonts w:cs="Arial"/>
                <w:sz w:val="22"/>
                <w:szCs w:val="22"/>
              </w:rPr>
              <w:t>'</w:t>
            </w:r>
            <w:r w:rsidRPr="00F3743E">
              <w:rPr>
                <w:rFonts w:cs="Arial"/>
                <w:sz w:val="22"/>
                <w:szCs w:val="22"/>
              </w:rPr>
              <w:t>elezione complementare: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di un membro delle autorità elette con il sistema proporzionale;</w:t>
            </w:r>
          </w:p>
          <w:p w:rsidR="00680B8A" w:rsidRPr="00F3743E" w:rsidRDefault="00680B8A" w:rsidP="00680B8A">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dei membri di autorità elette con il sistema maggioritario.</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Le elezioni complementari si tengono secondo le norme delle elezioni generali.</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data delle elezioni complementari comunali con il sistema maggioritario è fissata dal Municipio.</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autoSpaceDE w:val="0"/>
              <w:autoSpaceDN w:val="0"/>
              <w:adjustRightInd w:val="0"/>
              <w:jc w:val="left"/>
              <w:rPr>
                <w:b/>
                <w:sz w:val="20"/>
              </w:rPr>
            </w:pPr>
            <w:r w:rsidRPr="00F3743E">
              <w:rPr>
                <w:b/>
                <w:bCs/>
                <w:sz w:val="20"/>
              </w:rPr>
              <w:t>Maggioranza assoluta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6</w:t>
            </w:r>
            <w:r>
              <w:rPr>
                <w:b/>
                <w:bCs/>
                <w:sz w:val="22"/>
                <w:szCs w:val="22"/>
                <w:u w:val="single"/>
              </w:rPr>
              <w:t>5</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maggioranza assoluta equivale al numero di voti che raddoppiato dà un totale superiore di almeno un</w:t>
            </w:r>
            <w:r>
              <w:rPr>
                <w:rFonts w:cs="Arial"/>
                <w:sz w:val="22"/>
                <w:szCs w:val="22"/>
              </w:rPr>
              <w:t>'</w:t>
            </w:r>
            <w:r w:rsidRPr="00F3743E">
              <w:rPr>
                <w:rFonts w:cs="Arial"/>
                <w:sz w:val="22"/>
                <w:szCs w:val="22"/>
              </w:rPr>
              <w:t>unità a quello delle schede valide.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eletti i candidati che hanno ricevuto un numero di voti pari o superiore a quello della maggioranza assoluta; se la maggioranza assoluta è stata raggiunta da un numero di candidati superiore a quello dei seggi da assegnare, sono eletti i candidati che hanno otte</w:t>
            </w:r>
            <w:r>
              <w:rPr>
                <w:rFonts w:cs="Arial"/>
                <w:sz w:val="22"/>
                <w:szCs w:val="22"/>
              </w:rPr>
              <w:t>nuto il numero maggiore di voti</w:t>
            </w:r>
            <w:r w:rsidRPr="00F3743E">
              <w:rPr>
                <w:rFonts w:cs="Arial"/>
                <w:sz w:val="22"/>
                <w:szCs w:val="22"/>
              </w:rPr>
              <w:t>, finché tutti i seggi sono stati assegnati.</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autoSpaceDE w:val="0"/>
              <w:autoSpaceDN w:val="0"/>
              <w:adjustRightInd w:val="0"/>
              <w:jc w:val="left"/>
              <w:rPr>
                <w:b/>
                <w:sz w:val="20"/>
              </w:rPr>
            </w:pPr>
            <w:r w:rsidRPr="00F3743E">
              <w:rPr>
                <w:b/>
                <w:bCs/>
                <w:sz w:val="20"/>
              </w:rPr>
              <w:t>Ripetizione delle operazioni di voto con il sistema della maggioranza relativa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6</w:t>
            </w:r>
            <w:r>
              <w:rPr>
                <w:b/>
                <w:bCs/>
                <w:sz w:val="22"/>
                <w:szCs w:val="22"/>
                <w:u w:val="single"/>
              </w:rPr>
              <w:t>6</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elezioni con il sistema maggioritario, se non tutti i seggi sono stati assegnati al primo turno, le operazioni di voto sono ripetute la quarta domenica successiva con il sistema della maggioranza relativa (turno di ballottaggio).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 di Stato avvisa mediante pubblicazione nel Foglio ufficiale e, nelle elezioni comunali, il Municipio mediante pubblicazione all</w:t>
            </w:r>
            <w:r>
              <w:rPr>
                <w:rFonts w:cs="Arial"/>
                <w:sz w:val="22"/>
                <w:szCs w:val="22"/>
              </w:rPr>
              <w:t>'</w:t>
            </w:r>
            <w:r w:rsidRPr="00F3743E">
              <w:rPr>
                <w:rFonts w:cs="Arial"/>
                <w:sz w:val="22"/>
                <w:szCs w:val="22"/>
              </w:rPr>
              <w:t>albo comunale gli aventi diritto di voto sulla ripetizione delle operazioni di voto e sui candidati che vi partecipano.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della maggioranza relativa sono eletti i candidati che hanno otte</w:t>
            </w:r>
            <w:r>
              <w:rPr>
                <w:rFonts w:cs="Arial"/>
                <w:sz w:val="22"/>
                <w:szCs w:val="22"/>
              </w:rPr>
              <w:t>nuto il numero maggiore di voti</w:t>
            </w:r>
            <w:r w:rsidRPr="00F3743E">
              <w:rPr>
                <w:rFonts w:cs="Arial"/>
                <w:sz w:val="22"/>
                <w:szCs w:val="22"/>
              </w:rPr>
              <w:t>, finché tutti i seggi sono stati assegnati.</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4</w:t>
            </w:r>
            <w:r w:rsidRPr="00F3743E">
              <w:rPr>
                <w:rFonts w:cs="Arial"/>
                <w:sz w:val="22"/>
                <w:szCs w:val="22"/>
              </w:rPr>
              <w:t>I candidati che al primo turno non ottengono un numero di voti pari almeno al cinque per cento delle schede valide sono esclusi dal turno di ballottaggio; se risulta ammesso al turno di ballottaggio un numero di candidati non superiore a quello dei seggi da assegnare, questi candidati sono eletti e gli eventuali ulteriori seggi sono attribuiti nel turno di ballottaggio, al quale sono ammessi tutti gli altri candidati.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Se nella seconda operazione di voto si constata parità di voti decisiva per l</w:t>
            </w:r>
            <w:r>
              <w:rPr>
                <w:rFonts w:cs="Arial"/>
                <w:sz w:val="22"/>
                <w:szCs w:val="22"/>
              </w:rPr>
              <w:t>'</w:t>
            </w:r>
            <w:r w:rsidRPr="00F3743E">
              <w:rPr>
                <w:rFonts w:cs="Arial"/>
                <w:sz w:val="22"/>
                <w:szCs w:val="22"/>
              </w:rPr>
              <w:t>elezione fra due o più candidati, l</w:t>
            </w:r>
            <w:r>
              <w:rPr>
                <w:rFonts w:cs="Arial"/>
                <w:sz w:val="22"/>
                <w:szCs w:val="22"/>
              </w:rPr>
              <w:t>'</w:t>
            </w:r>
            <w:r w:rsidRPr="00F3743E">
              <w:rPr>
                <w:rFonts w:cs="Arial"/>
                <w:sz w:val="22"/>
                <w:szCs w:val="22"/>
              </w:rPr>
              <w:t>elezione è determinata per sorteggio.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autoSpaceDE w:val="0"/>
              <w:autoSpaceDN w:val="0"/>
              <w:adjustRightInd w:val="0"/>
              <w:jc w:val="left"/>
              <w:rPr>
                <w:b/>
                <w:sz w:val="20"/>
              </w:rPr>
            </w:pPr>
            <w:r w:rsidRPr="00F3743E">
              <w:rPr>
                <w:b/>
                <w:bCs/>
                <w:sz w:val="20"/>
              </w:rPr>
              <w:t xml:space="preserve">Ritiro di </w:t>
            </w:r>
            <w:smartTag w:uri="urn:schemas-microsoft-com:office:smarttags" w:element="PersonName">
              <w:r w:rsidRPr="00F3743E">
                <w:rPr>
                  <w:b/>
                  <w:bCs/>
                  <w:sz w:val="20"/>
                </w:rPr>
                <w:t>can</w:t>
              </w:r>
            </w:smartTag>
            <w:r w:rsidRPr="00F3743E">
              <w:rPr>
                <w:b/>
                <w:bCs/>
                <w:sz w:val="20"/>
              </w:rPr>
              <w:t>didature prima della ripetizione delle operazioni di voto</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67</w:t>
            </w:r>
          </w:p>
          <w:p w:rsidR="00680B8A" w:rsidRPr="00680B8A" w:rsidRDefault="00680B8A" w:rsidP="00680B8A">
            <w:pPr>
              <w:pStyle w:val="art"/>
              <w:ind w:left="0" w:right="60"/>
              <w:rPr>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Nelle elezioni con il sistema maggioritario il candidato può depositare la comunicazione del ritiro della candidatura entro le ore 18.00 del giovedì successivo alla domenica delle operazioni di voto.</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Se il numero dei candidati rimanenti non è superiore a quello dei seggi da assegnare si applicano le disposizioni dell'elezione tacita.</w:t>
            </w:r>
          </w:p>
          <w:p w:rsidR="00680B8A" w:rsidRPr="00680B8A" w:rsidRDefault="00680B8A" w:rsidP="00680B8A">
            <w:pPr>
              <w:shd w:val="clear" w:color="auto" w:fill="FFFFFF"/>
              <w:rPr>
                <w:rFonts w:cs="Arial"/>
                <w:sz w:val="22"/>
                <w:szCs w:val="22"/>
              </w:rPr>
            </w:pPr>
          </w:p>
          <w:p w:rsidR="00680B8A" w:rsidRPr="00680B8A"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autoSpaceDE w:val="0"/>
              <w:autoSpaceDN w:val="0"/>
              <w:adjustRightInd w:val="0"/>
              <w:jc w:val="left"/>
              <w:rPr>
                <w:b/>
                <w:sz w:val="20"/>
              </w:rPr>
            </w:pPr>
            <w:r w:rsidRPr="00F3743E">
              <w:rPr>
                <w:b/>
                <w:bCs/>
                <w:sz w:val="20"/>
              </w:rPr>
              <w:t xml:space="preserve">Decesso di un </w:t>
            </w:r>
            <w:smartTag w:uri="urn:schemas-microsoft-com:office:smarttags" w:element="PersonName">
              <w:r w:rsidRPr="00F3743E">
                <w:rPr>
                  <w:b/>
                  <w:bCs/>
                  <w:sz w:val="20"/>
                </w:rPr>
                <w:t>can</w:t>
              </w:r>
            </w:smartTag>
            <w:r w:rsidRPr="00F3743E">
              <w:rPr>
                <w:b/>
                <w:bCs/>
                <w:sz w:val="20"/>
              </w:rPr>
              <w:t>didato</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68</w:t>
            </w:r>
          </w:p>
          <w:p w:rsidR="00680B8A" w:rsidRPr="00680B8A" w:rsidRDefault="00680B8A" w:rsidP="00680B8A">
            <w:pPr>
              <w:pStyle w:val="art"/>
              <w:ind w:left="0" w:right="60"/>
              <w:rPr>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Se un candidato decede prima che le liste diventino definitive, il suo nome è stralciato; il rappresentante della lista può presentare un candidato sostituto entro il momento in cui le liste diventano definitive con la dichiarazione di accettazione e, quando prescritto, l'estratto del casellario giudiziale; se vi sono vizi le nuove candidature sono stralciate.</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Se un candidato decede dopo che le liste sono divenute definitive, il suo nome è stralciato solo se richiesto dal rappresentante della lista, purché i lavori di stampa del materiale di voto lo permettano; in questo caso non è ammessa la sostituzione del candidato.</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3</w:t>
            </w:r>
            <w:r w:rsidRPr="00680B8A">
              <w:rPr>
                <w:rFonts w:cs="Arial"/>
                <w:sz w:val="22"/>
                <w:szCs w:val="22"/>
              </w:rPr>
              <w:t>Queste disposizioni si applicano per analogia anche alle elezioni con il sistema maggioritario.</w:t>
            </w:r>
          </w:p>
          <w:p w:rsidR="00680B8A" w:rsidRPr="00680B8A" w:rsidRDefault="00680B8A" w:rsidP="00680B8A">
            <w:pPr>
              <w:shd w:val="clear" w:color="auto" w:fill="FFFFFF"/>
              <w:rPr>
                <w:rFonts w:cs="Arial"/>
                <w:sz w:val="22"/>
                <w:szCs w:val="22"/>
              </w:rPr>
            </w:pPr>
          </w:p>
          <w:p w:rsidR="00680B8A" w:rsidRPr="00680B8A"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jc w:val="left"/>
              <w:rPr>
                <w:b/>
                <w:sz w:val="20"/>
              </w:rPr>
            </w:pPr>
          </w:p>
          <w:p w:rsidR="00680B8A" w:rsidRPr="00F3743E" w:rsidRDefault="00680B8A" w:rsidP="00680B8A">
            <w:pPr>
              <w:jc w:val="left"/>
              <w:rPr>
                <w:b/>
                <w:sz w:val="20"/>
              </w:rPr>
            </w:pPr>
          </w:p>
          <w:p w:rsidR="00680B8A" w:rsidRPr="00F3743E" w:rsidRDefault="00680B8A" w:rsidP="00680B8A">
            <w:pPr>
              <w:jc w:val="left"/>
              <w:rPr>
                <w:b/>
                <w:sz w:val="20"/>
              </w:rPr>
            </w:pPr>
            <w:r w:rsidRPr="00F3743E">
              <w:rPr>
                <w:b/>
                <w:sz w:val="20"/>
              </w:rPr>
              <w:t>Entrata in carica delle persone elette</w:t>
            </w:r>
          </w:p>
        </w:tc>
        <w:tc>
          <w:tcPr>
            <w:tcW w:w="7729" w:type="dxa"/>
          </w:tcPr>
          <w:p w:rsidR="00680B8A" w:rsidRPr="00680B8A" w:rsidRDefault="00680B8A" w:rsidP="00680B8A">
            <w:pPr>
              <w:pStyle w:val="art"/>
              <w:ind w:left="0" w:right="60"/>
              <w:rPr>
                <w:b/>
                <w:bCs/>
                <w:sz w:val="22"/>
                <w:szCs w:val="22"/>
                <w:u w:val="single"/>
              </w:rPr>
            </w:pPr>
            <w:r w:rsidRPr="00680B8A">
              <w:rPr>
                <w:b/>
                <w:bCs/>
                <w:sz w:val="22"/>
                <w:szCs w:val="22"/>
                <w:u w:val="single"/>
              </w:rPr>
              <w:t>Art. 69</w:t>
            </w:r>
          </w:p>
          <w:p w:rsidR="00680B8A" w:rsidRPr="00680B8A" w:rsidRDefault="00680B8A" w:rsidP="00680B8A">
            <w:pPr>
              <w:pStyle w:val="art"/>
              <w:ind w:left="0" w:right="60"/>
              <w:rPr>
                <w:bCs/>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Gli eletti assumono la carica al momento del rilascio della dichiarazione di fedeltà alla Costituzione e alle leggi.</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Al momento dell'entrata in carica dei membri di un'autorità di nuova elezione, quelli uscenti cessano la funzione.</w:t>
            </w:r>
          </w:p>
          <w:p w:rsidR="00680B8A" w:rsidRPr="00680B8A" w:rsidRDefault="00680B8A" w:rsidP="00680B8A">
            <w:pPr>
              <w:shd w:val="clear" w:color="auto" w:fill="FFFFFF"/>
              <w:rPr>
                <w:rFonts w:cs="Arial"/>
                <w:sz w:val="22"/>
                <w:szCs w:val="22"/>
              </w:rPr>
            </w:pPr>
          </w:p>
          <w:p w:rsidR="00680B8A" w:rsidRPr="00680B8A" w:rsidRDefault="00680B8A" w:rsidP="00680B8A">
            <w:pPr>
              <w:shd w:val="clear" w:color="auto" w:fill="FFFFFF"/>
              <w:rPr>
                <w:rFonts w:cs="Arial"/>
                <w:sz w:val="22"/>
                <w:szCs w:val="22"/>
              </w:rPr>
            </w:pPr>
            <w:r w:rsidRPr="00680B8A">
              <w:rPr>
                <w:rFonts w:cs="Arial"/>
                <w:sz w:val="22"/>
                <w:szCs w:val="22"/>
                <w:vertAlign w:val="superscript"/>
              </w:rPr>
              <w:t>3</w:t>
            </w:r>
            <w:r w:rsidRPr="00680B8A">
              <w:rPr>
                <w:rFonts w:cs="Arial"/>
                <w:sz w:val="22"/>
                <w:szCs w:val="22"/>
              </w:rPr>
              <w:t>Sono riservate le disposizioni speciali.</w:t>
            </w:r>
          </w:p>
          <w:p w:rsidR="00680B8A" w:rsidRPr="00680B8A"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
          <w:bCs/>
          <w:sz w:val="24"/>
          <w:szCs w:val="24"/>
        </w:rPr>
      </w:pPr>
      <w:r w:rsidRPr="00F3743E">
        <w:rPr>
          <w:b/>
          <w:bCs/>
          <w:sz w:val="24"/>
          <w:szCs w:val="24"/>
        </w:rPr>
        <w:lastRenderedPageBreak/>
        <w:t>Capitolo terzo - Elezione del Gran Consiglio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jc w:val="left"/>
              <w:rPr>
                <w:b/>
                <w:sz w:val="20"/>
              </w:rPr>
            </w:pPr>
          </w:p>
          <w:p w:rsidR="00680B8A" w:rsidRPr="00F3743E" w:rsidRDefault="00680B8A" w:rsidP="00680B8A">
            <w:pPr>
              <w:jc w:val="left"/>
              <w:rPr>
                <w:b/>
                <w:sz w:val="20"/>
              </w:rPr>
            </w:pPr>
          </w:p>
          <w:p w:rsidR="00680B8A" w:rsidRPr="00F3743E" w:rsidRDefault="00680B8A" w:rsidP="00680B8A">
            <w:pPr>
              <w:jc w:val="left"/>
              <w:rPr>
                <w:b/>
                <w:sz w:val="20"/>
              </w:rPr>
            </w:pPr>
            <w:r w:rsidRPr="00F3743E">
              <w:rPr>
                <w:rFonts w:cs="Arial"/>
                <w:b/>
                <w:sz w:val="20"/>
              </w:rPr>
              <w:t>Ripartizione</w:t>
            </w:r>
          </w:p>
        </w:tc>
        <w:tc>
          <w:tcPr>
            <w:tcW w:w="7729" w:type="dxa"/>
          </w:tcPr>
          <w:p w:rsidR="00680B8A" w:rsidRPr="00F3743E" w:rsidRDefault="00680B8A" w:rsidP="00680B8A">
            <w:pPr>
              <w:pStyle w:val="art"/>
              <w:ind w:left="0" w:right="60"/>
              <w:rPr>
                <w:b/>
                <w:sz w:val="22"/>
                <w:szCs w:val="22"/>
                <w:u w:val="single"/>
              </w:rPr>
            </w:pPr>
            <w:r>
              <w:rPr>
                <w:b/>
                <w:bCs/>
                <w:sz w:val="22"/>
                <w:szCs w:val="22"/>
                <w:u w:val="single"/>
              </w:rPr>
              <w:t>Art. 70</w:t>
            </w:r>
          </w:p>
          <w:p w:rsidR="00680B8A" w:rsidRPr="00680B8A" w:rsidRDefault="00680B8A" w:rsidP="00680B8A">
            <w:pPr>
              <w:ind w:left="340" w:hanging="34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novanta. Se il risultato non è un numero intero, esso è approssimato al numero intero superiore. Il numero ottenuto costituisce il quoziente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liste che non hanno raggiunto il quoziente non partecipano alla ripartizione.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Nella prima ripartizione, a ciascuna lista sono assegnati tanti seggi quante volte il quoziente elettorale è contenuto nel totale dei suoi voti.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Nella seconda ripartizione, i seggi non ancora assegnati sono attribuiti alle liste aventi le maggiori frazioni. La maggiore frazione è costituita dal numero di voti della lista meno il numero dei seggi già assegnati moltiplicato per il quoziente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In caso di parità di frazione, il seggio è assegnato alla lista che ha ottenuto il numero maggiore di voti; se le liste a parità di frazione hanno pari voti, il seggio è attribuito per sorteggio.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 seggi non assegnati nella prima e nella seconda ripartizione sono attribuiti alle liste con il numero maggiore di voti.</w:t>
            </w:r>
          </w:p>
          <w:p w:rsidR="00680B8A" w:rsidRPr="00F3743E" w:rsidRDefault="00680B8A" w:rsidP="00680B8A">
            <w:pPr>
              <w:shd w:val="clear" w:color="auto" w:fill="FFFFFF"/>
              <w:rPr>
                <w:rFonts w:cs="Arial"/>
                <w:sz w:val="22"/>
                <w:szCs w:val="22"/>
              </w:rPr>
            </w:pPr>
          </w:p>
          <w:p w:rsidR="00680B8A" w:rsidRPr="00F3743E" w:rsidRDefault="00680B8A" w:rsidP="00680B8A">
            <w:pPr>
              <w:rPr>
                <w:sz w:val="22"/>
                <w:szCs w:val="22"/>
              </w:rPr>
            </w:pPr>
          </w:p>
        </w:tc>
      </w:tr>
      <w:tr w:rsidR="00680B8A" w:rsidRPr="00F3743E" w:rsidTr="00680B8A">
        <w:tc>
          <w:tcPr>
            <w:tcW w:w="1771" w:type="dxa"/>
          </w:tcPr>
          <w:p w:rsidR="00680B8A" w:rsidRPr="00F3743E" w:rsidRDefault="00680B8A" w:rsidP="00680B8A">
            <w:pPr>
              <w:jc w:val="left"/>
              <w:rPr>
                <w:rFonts w:cs="Arial"/>
                <w:b/>
                <w:sz w:val="20"/>
              </w:rPr>
            </w:pPr>
          </w:p>
          <w:p w:rsidR="00680B8A" w:rsidRPr="00F3743E" w:rsidRDefault="00680B8A" w:rsidP="00680B8A">
            <w:pPr>
              <w:jc w:val="left"/>
              <w:rPr>
                <w:rFonts w:cs="Arial"/>
                <w:b/>
                <w:sz w:val="20"/>
              </w:rPr>
            </w:pPr>
          </w:p>
          <w:p w:rsidR="00680B8A" w:rsidRPr="00F3743E" w:rsidRDefault="00680B8A" w:rsidP="00680B8A">
            <w:pPr>
              <w:jc w:val="left"/>
              <w:rPr>
                <w:b/>
                <w:sz w:val="20"/>
              </w:rPr>
            </w:pPr>
            <w:r w:rsidRPr="00F3743E">
              <w:rPr>
                <w:rFonts w:cs="Arial"/>
                <w:b/>
                <w:sz w:val="20"/>
              </w:rPr>
              <w:t>Rappresentanza regionale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71</w:t>
            </w:r>
          </w:p>
          <w:p w:rsidR="00680B8A" w:rsidRPr="00680B8A"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Al fine di garantire una rappresentanza regionale, le liste possono suddividere le candidature in circondari elettorali.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stabiliti i seguenti circondari:</w:t>
            </w:r>
          </w:p>
          <w:p w:rsidR="00680B8A" w:rsidRPr="00F3743E" w:rsidRDefault="00680B8A" w:rsidP="00C33978">
            <w:pPr>
              <w:shd w:val="clear" w:color="auto" w:fill="FFFFFF"/>
              <w:ind w:left="425" w:hanging="425"/>
              <w:rPr>
                <w:rFonts w:cs="Arial"/>
                <w:sz w:val="22"/>
                <w:szCs w:val="22"/>
              </w:rPr>
            </w:pPr>
            <w:r w:rsidRPr="00F3743E">
              <w:rPr>
                <w:rFonts w:cs="Arial"/>
                <w:sz w:val="22"/>
                <w:szCs w:val="22"/>
              </w:rPr>
              <w:t>1.</w:t>
            </w:r>
            <w:r w:rsidRPr="00F3743E">
              <w:rPr>
                <w:rFonts w:cs="Arial"/>
                <w:sz w:val="22"/>
                <w:szCs w:val="22"/>
              </w:rPr>
              <w:tab/>
              <w:t>Distretto di Mendrisio;</w:t>
            </w:r>
          </w:p>
          <w:p w:rsidR="00680B8A" w:rsidRPr="00F3743E" w:rsidRDefault="00680B8A" w:rsidP="00C33978">
            <w:pPr>
              <w:shd w:val="clear" w:color="auto" w:fill="FFFFFF"/>
              <w:ind w:left="425" w:hanging="425"/>
              <w:rPr>
                <w:rFonts w:cs="Arial"/>
                <w:sz w:val="22"/>
                <w:szCs w:val="22"/>
              </w:rPr>
            </w:pPr>
            <w:r w:rsidRPr="00F3743E">
              <w:rPr>
                <w:rFonts w:cs="Arial"/>
                <w:sz w:val="22"/>
                <w:szCs w:val="22"/>
              </w:rPr>
              <w:t>2.</w:t>
            </w:r>
            <w:r w:rsidRPr="00F3743E">
              <w:rPr>
                <w:rFonts w:cs="Arial"/>
                <w:sz w:val="22"/>
                <w:szCs w:val="22"/>
              </w:rPr>
              <w:tab/>
              <w:t>Comune di Lugano;</w:t>
            </w:r>
          </w:p>
          <w:p w:rsidR="00680B8A" w:rsidRPr="00F3743E" w:rsidRDefault="00680B8A" w:rsidP="00C33978">
            <w:pPr>
              <w:shd w:val="clear" w:color="auto" w:fill="FFFFFF"/>
              <w:ind w:left="425" w:hanging="425"/>
              <w:rPr>
                <w:rFonts w:cs="Arial"/>
                <w:sz w:val="22"/>
                <w:szCs w:val="22"/>
              </w:rPr>
            </w:pPr>
            <w:r w:rsidRPr="00F3743E">
              <w:rPr>
                <w:rFonts w:cs="Arial"/>
                <w:sz w:val="22"/>
                <w:szCs w:val="22"/>
              </w:rPr>
              <w:t>3.</w:t>
            </w:r>
            <w:r w:rsidRPr="00F3743E">
              <w:rPr>
                <w:rFonts w:cs="Arial"/>
                <w:sz w:val="22"/>
                <w:szCs w:val="22"/>
              </w:rPr>
              <w:tab/>
              <w:t xml:space="preserve">Circoli di Vezia, </w:t>
            </w:r>
            <w:proofErr w:type="spellStart"/>
            <w:r w:rsidRPr="00F3743E">
              <w:rPr>
                <w:rFonts w:cs="Arial"/>
                <w:sz w:val="22"/>
                <w:szCs w:val="22"/>
              </w:rPr>
              <w:t>Capriasca</w:t>
            </w:r>
            <w:proofErr w:type="spellEnd"/>
            <w:r w:rsidRPr="00F3743E">
              <w:rPr>
                <w:rFonts w:cs="Arial"/>
                <w:sz w:val="22"/>
                <w:szCs w:val="22"/>
              </w:rPr>
              <w:t xml:space="preserve"> e Taverne;</w:t>
            </w:r>
          </w:p>
          <w:p w:rsidR="00680B8A" w:rsidRPr="00F3743E" w:rsidRDefault="00680B8A" w:rsidP="00C33978">
            <w:pPr>
              <w:shd w:val="clear" w:color="auto" w:fill="FFFFFF"/>
              <w:ind w:left="425" w:hanging="425"/>
              <w:rPr>
                <w:rFonts w:cs="Arial"/>
                <w:sz w:val="22"/>
                <w:szCs w:val="22"/>
              </w:rPr>
            </w:pPr>
            <w:r w:rsidRPr="00F3743E">
              <w:rPr>
                <w:rFonts w:cs="Arial"/>
                <w:sz w:val="22"/>
                <w:szCs w:val="22"/>
              </w:rPr>
              <w:t>4.</w:t>
            </w:r>
            <w:r w:rsidRPr="00F3743E">
              <w:rPr>
                <w:rFonts w:cs="Arial"/>
                <w:sz w:val="22"/>
                <w:szCs w:val="22"/>
              </w:rPr>
              <w:tab/>
              <w:t xml:space="preserve">Circoli di Agno, </w:t>
            </w:r>
            <w:proofErr w:type="spellStart"/>
            <w:r w:rsidRPr="00F3743E">
              <w:rPr>
                <w:rFonts w:cs="Arial"/>
                <w:sz w:val="22"/>
                <w:szCs w:val="22"/>
              </w:rPr>
              <w:t>Magliasina</w:t>
            </w:r>
            <w:proofErr w:type="spellEnd"/>
            <w:r w:rsidRPr="00F3743E">
              <w:rPr>
                <w:rFonts w:cs="Arial"/>
                <w:sz w:val="22"/>
                <w:szCs w:val="22"/>
              </w:rPr>
              <w:t>, Sessa, Breno, Ceresio e Paradiso;</w:t>
            </w:r>
          </w:p>
          <w:p w:rsidR="00680B8A" w:rsidRPr="00F3743E" w:rsidRDefault="00680B8A" w:rsidP="00C33978">
            <w:pPr>
              <w:shd w:val="clear" w:color="auto" w:fill="FFFFFF"/>
              <w:ind w:left="425" w:hanging="425"/>
              <w:rPr>
                <w:rFonts w:cs="Arial"/>
                <w:sz w:val="22"/>
                <w:szCs w:val="22"/>
              </w:rPr>
            </w:pPr>
            <w:r w:rsidRPr="00F3743E">
              <w:rPr>
                <w:rFonts w:cs="Arial"/>
                <w:sz w:val="22"/>
                <w:szCs w:val="22"/>
              </w:rPr>
              <w:t>5.</w:t>
            </w:r>
            <w:r w:rsidRPr="00F3743E">
              <w:rPr>
                <w:rFonts w:cs="Arial"/>
                <w:sz w:val="22"/>
                <w:szCs w:val="22"/>
              </w:rPr>
              <w:tab/>
              <w:t>Distretto di Locarno;</w:t>
            </w:r>
          </w:p>
          <w:p w:rsidR="00680B8A" w:rsidRPr="00F3743E" w:rsidRDefault="00680B8A" w:rsidP="00C33978">
            <w:pPr>
              <w:shd w:val="clear" w:color="auto" w:fill="FFFFFF"/>
              <w:ind w:left="425" w:hanging="425"/>
              <w:rPr>
                <w:rFonts w:cs="Arial"/>
                <w:sz w:val="22"/>
                <w:szCs w:val="22"/>
              </w:rPr>
            </w:pPr>
            <w:r w:rsidRPr="00F3743E">
              <w:rPr>
                <w:rFonts w:cs="Arial"/>
                <w:sz w:val="22"/>
                <w:szCs w:val="22"/>
              </w:rPr>
              <w:t>6.</w:t>
            </w:r>
            <w:r w:rsidRPr="00F3743E">
              <w:rPr>
                <w:rFonts w:cs="Arial"/>
                <w:sz w:val="22"/>
                <w:szCs w:val="22"/>
              </w:rPr>
              <w:tab/>
              <w:t xml:space="preserve">Distretto di </w:t>
            </w:r>
            <w:proofErr w:type="spellStart"/>
            <w:r w:rsidRPr="00F3743E">
              <w:rPr>
                <w:rFonts w:cs="Arial"/>
                <w:sz w:val="22"/>
                <w:szCs w:val="22"/>
              </w:rPr>
              <w:t>Vallemaggia</w:t>
            </w:r>
            <w:proofErr w:type="spellEnd"/>
            <w:r w:rsidRPr="00F3743E">
              <w:rPr>
                <w:rFonts w:cs="Arial"/>
                <w:sz w:val="22"/>
                <w:szCs w:val="22"/>
              </w:rPr>
              <w:t>;</w:t>
            </w:r>
          </w:p>
          <w:p w:rsidR="00680B8A" w:rsidRPr="00F3743E" w:rsidRDefault="00680B8A" w:rsidP="00C33978">
            <w:pPr>
              <w:shd w:val="clear" w:color="auto" w:fill="FFFFFF"/>
              <w:ind w:left="425" w:hanging="425"/>
              <w:rPr>
                <w:rFonts w:cs="Arial"/>
                <w:sz w:val="22"/>
                <w:szCs w:val="22"/>
              </w:rPr>
            </w:pPr>
            <w:r w:rsidRPr="00F3743E">
              <w:rPr>
                <w:rFonts w:cs="Arial"/>
                <w:sz w:val="22"/>
                <w:szCs w:val="22"/>
              </w:rPr>
              <w:t>7.</w:t>
            </w:r>
            <w:r w:rsidRPr="00F3743E">
              <w:rPr>
                <w:rFonts w:cs="Arial"/>
                <w:sz w:val="22"/>
                <w:szCs w:val="22"/>
              </w:rPr>
              <w:tab/>
              <w:t>Distretto di Bellinzona;</w:t>
            </w:r>
          </w:p>
          <w:p w:rsidR="00680B8A" w:rsidRPr="00F3743E" w:rsidRDefault="00680B8A" w:rsidP="00C33978">
            <w:pPr>
              <w:shd w:val="clear" w:color="auto" w:fill="FFFFFF"/>
              <w:ind w:left="425" w:hanging="425"/>
              <w:rPr>
                <w:rFonts w:cs="Arial"/>
                <w:sz w:val="22"/>
                <w:szCs w:val="22"/>
              </w:rPr>
            </w:pPr>
            <w:r w:rsidRPr="00F3743E">
              <w:rPr>
                <w:rFonts w:cs="Arial"/>
                <w:sz w:val="22"/>
                <w:szCs w:val="22"/>
              </w:rPr>
              <w:t>8.</w:t>
            </w:r>
            <w:r w:rsidRPr="00F3743E">
              <w:rPr>
                <w:rFonts w:cs="Arial"/>
                <w:sz w:val="22"/>
                <w:szCs w:val="22"/>
              </w:rPr>
              <w:tab/>
              <w:t>Distretto di Riviera;</w:t>
            </w:r>
          </w:p>
          <w:p w:rsidR="00680B8A" w:rsidRPr="00F3743E" w:rsidRDefault="00680B8A" w:rsidP="00C33978">
            <w:pPr>
              <w:shd w:val="clear" w:color="auto" w:fill="FFFFFF"/>
              <w:ind w:left="425" w:hanging="425"/>
              <w:rPr>
                <w:rFonts w:cs="Arial"/>
                <w:sz w:val="22"/>
                <w:szCs w:val="22"/>
              </w:rPr>
            </w:pPr>
            <w:r w:rsidRPr="00F3743E">
              <w:rPr>
                <w:rFonts w:cs="Arial"/>
                <w:sz w:val="22"/>
                <w:szCs w:val="22"/>
              </w:rPr>
              <w:t>9.</w:t>
            </w:r>
            <w:r w:rsidRPr="00F3743E">
              <w:rPr>
                <w:rFonts w:cs="Arial"/>
                <w:sz w:val="22"/>
                <w:szCs w:val="22"/>
              </w:rPr>
              <w:tab/>
              <w:t>Distretto di Blenio;</w:t>
            </w:r>
          </w:p>
          <w:p w:rsidR="00680B8A" w:rsidRPr="00F3743E" w:rsidRDefault="00680B8A" w:rsidP="00C33978">
            <w:pPr>
              <w:shd w:val="clear" w:color="auto" w:fill="FFFFFF"/>
              <w:ind w:left="425" w:hanging="425"/>
              <w:rPr>
                <w:rFonts w:cs="Arial"/>
                <w:sz w:val="22"/>
                <w:szCs w:val="22"/>
              </w:rPr>
            </w:pPr>
            <w:r w:rsidRPr="00F3743E">
              <w:rPr>
                <w:rFonts w:cs="Arial"/>
                <w:sz w:val="22"/>
                <w:szCs w:val="22"/>
              </w:rPr>
              <w:t>10.</w:t>
            </w:r>
            <w:r w:rsidRPr="00F3743E">
              <w:rPr>
                <w:rFonts w:cs="Arial"/>
                <w:sz w:val="22"/>
                <w:szCs w:val="22"/>
              </w:rPr>
              <w:tab/>
              <w:t xml:space="preserve">Distretto di </w:t>
            </w:r>
            <w:proofErr w:type="spellStart"/>
            <w:r w:rsidRPr="00F3743E">
              <w:rPr>
                <w:rFonts w:cs="Arial"/>
                <w:sz w:val="22"/>
                <w:szCs w:val="22"/>
              </w:rPr>
              <w:t>Leventina</w:t>
            </w:r>
            <w:proofErr w:type="spellEnd"/>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Per ogni circondario elettorale è calcolato il numero di voti, costituito dai voti emessi e non emessi a favore della lista nelle schede votate nel circondario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La somma dei voti di tutti</w:t>
            </w:r>
            <w:r>
              <w:rPr>
                <w:rFonts w:cs="Arial"/>
                <w:sz w:val="22"/>
                <w:szCs w:val="22"/>
              </w:rPr>
              <w:t xml:space="preserve"> i</w:t>
            </w:r>
            <w:r w:rsidRPr="00F3743E">
              <w:rPr>
                <w:rFonts w:cs="Arial"/>
                <w:sz w:val="22"/>
                <w:szCs w:val="22"/>
              </w:rPr>
              <w:t xml:space="preserve"> circondari è divisa per il numero dei seggi assegnati alla lista. Se il risultato non è un numero intero, esso è approssimato al numero intero superiore. Il numero ottenuto costituisce il quoziente elettorale per la ripartizione dei seggi tra i circondari della lista.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Nella prima ripartizione, a ciascun circondario sono assegnati tanti seggi quante volte il quoziente elettorale è contenuto nel totale dei suoi voti.</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6</w:t>
            </w:r>
            <w:r w:rsidRPr="00F3743E">
              <w:rPr>
                <w:rFonts w:cs="Arial"/>
                <w:sz w:val="22"/>
                <w:szCs w:val="22"/>
              </w:rPr>
              <w:t>Nella seconda ripartizione, i seggi non ancora assegnati sono attribuiti:</w:t>
            </w:r>
          </w:p>
          <w:p w:rsidR="00680B8A" w:rsidRPr="00F3743E" w:rsidRDefault="00680B8A" w:rsidP="002B730A">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qualora il numero dei seggi sia pari o superiore al numero dei circondari della lista, ai circondari che, pur non avendo raggiunto il quoziente, hanno raccolto un numero di voti pari almeno a un terzo del quoziente elettorale;</w:t>
            </w:r>
          </w:p>
          <w:p w:rsidR="00680B8A" w:rsidRPr="00F3743E" w:rsidRDefault="00680B8A" w:rsidP="002B730A">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alle liste aventi le maggiori frazioni; la maggiore frazione è costituita dal numero di voti del circondario meno il numero dei seggi già assegnati moltiplicato per il quoziente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7</w:t>
            </w:r>
            <w:r w:rsidRPr="00F3743E">
              <w:rPr>
                <w:rFonts w:cs="Arial"/>
                <w:sz w:val="22"/>
                <w:szCs w:val="22"/>
              </w:rPr>
              <w:t>L</w:t>
            </w:r>
            <w:r>
              <w:rPr>
                <w:rFonts w:cs="Arial"/>
                <w:sz w:val="22"/>
                <w:szCs w:val="22"/>
              </w:rPr>
              <w:t>'</w:t>
            </w:r>
            <w:r w:rsidRPr="00F3743E">
              <w:rPr>
                <w:rFonts w:cs="Arial"/>
                <w:iCs/>
                <w:sz w:val="22"/>
                <w:szCs w:val="22"/>
                <w:lang w:val="it-CH"/>
              </w:rPr>
              <w:t xml:space="preserve">articolo </w:t>
            </w:r>
            <w:r>
              <w:rPr>
                <w:rFonts w:cs="Arial"/>
                <w:iCs/>
                <w:sz w:val="22"/>
                <w:szCs w:val="22"/>
                <w:lang w:val="it-CH"/>
              </w:rPr>
              <w:t>70</w:t>
            </w:r>
            <w:r w:rsidRPr="00F3743E">
              <w:rPr>
                <w:rFonts w:cs="Arial"/>
                <w:iCs/>
                <w:sz w:val="22"/>
                <w:szCs w:val="22"/>
                <w:lang w:val="it-CH"/>
              </w:rPr>
              <w:t xml:space="preserve"> capoversi 5 e 6 è applicabile per analogia</w:t>
            </w:r>
            <w:r w:rsidRPr="00F3743E">
              <w:rPr>
                <w:rFonts w:cs="Arial"/>
                <w:sz w:val="22"/>
                <w:szCs w:val="22"/>
              </w:rPr>
              <w:t>.</w:t>
            </w:r>
            <w:hyperlink r:id="rId83" w:anchor="#" w:tooltip="  Lett. modificata dalla L 16.10.2006; in vigore dal 1.1.2007 - BU 2006, 507." w:history="1"/>
          </w:p>
          <w:p w:rsidR="00680B8A" w:rsidRPr="00F3743E" w:rsidRDefault="00DD1399" w:rsidP="00680B8A">
            <w:pPr>
              <w:shd w:val="clear" w:color="auto" w:fill="FFFFFF"/>
              <w:ind w:left="284" w:hanging="284"/>
              <w:rPr>
                <w:rFonts w:cs="Arial"/>
                <w:sz w:val="22"/>
                <w:szCs w:val="22"/>
              </w:rPr>
            </w:pPr>
            <w:hyperlink r:id="rId84" w:anchor="#" w:tooltip="  Lett. modificata dalla L 16.10.2006; in vigore dal 1.1.2007 - BU 2006, 507." w:history="1"/>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shd w:val="clear" w:color="auto" w:fill="FFFFFF"/>
              <w:jc w:val="left"/>
              <w:rPr>
                <w:rFonts w:cs="Arial"/>
                <w:b/>
                <w:sz w:val="20"/>
              </w:rPr>
            </w:pPr>
          </w:p>
          <w:p w:rsidR="00680B8A" w:rsidRPr="00F3743E" w:rsidRDefault="00680B8A" w:rsidP="00680B8A">
            <w:pPr>
              <w:shd w:val="clear" w:color="auto" w:fill="FFFFFF"/>
              <w:jc w:val="left"/>
              <w:rPr>
                <w:rFonts w:cs="Arial"/>
                <w:b/>
                <w:sz w:val="20"/>
              </w:rPr>
            </w:pPr>
          </w:p>
          <w:p w:rsidR="00680B8A" w:rsidRPr="00F3743E" w:rsidRDefault="00680B8A" w:rsidP="00680B8A">
            <w:pPr>
              <w:jc w:val="left"/>
              <w:rPr>
                <w:b/>
                <w:sz w:val="20"/>
              </w:rPr>
            </w:pPr>
            <w:r w:rsidRPr="00F3743E">
              <w:rPr>
                <w:rFonts w:cs="Arial"/>
                <w:b/>
                <w:sz w:val="20"/>
              </w:rPr>
              <w:t>Rilascio delle credenziali</w:t>
            </w:r>
          </w:p>
        </w:tc>
        <w:tc>
          <w:tcPr>
            <w:tcW w:w="7729" w:type="dxa"/>
          </w:tcPr>
          <w:p w:rsidR="00680B8A" w:rsidRPr="00F3743E" w:rsidRDefault="00680B8A" w:rsidP="00680B8A">
            <w:pPr>
              <w:shd w:val="clear" w:color="auto" w:fill="FFFFFF"/>
              <w:rPr>
                <w:rFonts w:cs="Arial"/>
                <w:b/>
                <w:sz w:val="22"/>
                <w:szCs w:val="22"/>
                <w:u w:val="single"/>
              </w:rPr>
            </w:pPr>
            <w:r w:rsidRPr="00F3743E">
              <w:rPr>
                <w:rFonts w:cs="Arial"/>
                <w:b/>
                <w:sz w:val="22"/>
                <w:szCs w:val="22"/>
                <w:u w:val="single"/>
              </w:rPr>
              <w:t xml:space="preserve">Art. </w:t>
            </w:r>
            <w:r>
              <w:rPr>
                <w:rFonts w:cs="Arial"/>
                <w:b/>
                <w:sz w:val="22"/>
                <w:szCs w:val="22"/>
                <w:u w:val="single"/>
              </w:rPr>
              <w:t>72</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credenziali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bCs/>
                <w:sz w:val="22"/>
                <w:szCs w:val="22"/>
              </w:rPr>
            </w:pPr>
            <w:r w:rsidRPr="00F3743E">
              <w:rPr>
                <w:rFonts w:cs="Arial"/>
                <w:sz w:val="22"/>
                <w:szCs w:val="22"/>
                <w:vertAlign w:val="superscript"/>
              </w:rPr>
              <w:t>2</w:t>
            </w:r>
            <w:r w:rsidRPr="00F3743E">
              <w:rPr>
                <w:rFonts w:cs="Arial"/>
                <w:sz w:val="22"/>
                <w:szCs w:val="22"/>
              </w:rPr>
              <w:t>In caso di subingresso o di elezione complementare con il sistema maggioritario, esse sono rilasciate dall</w:t>
            </w:r>
            <w:r>
              <w:rPr>
                <w:rFonts w:cs="Arial"/>
                <w:sz w:val="22"/>
                <w:szCs w:val="22"/>
              </w:rPr>
              <w:t>'</w:t>
            </w:r>
            <w:r w:rsidRPr="00F3743E">
              <w:rPr>
                <w:rFonts w:cs="Arial"/>
                <w:sz w:val="22"/>
                <w:szCs w:val="22"/>
              </w:rPr>
              <w:t>Ufficio presidenziale del Gran Consiglio.</w:t>
            </w:r>
          </w:p>
        </w:tc>
      </w:tr>
    </w:tbl>
    <w:p w:rsidR="00680B8A" w:rsidRDefault="00680B8A" w:rsidP="00680B8A"/>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Capitolo quarto - Elezione del Consiglio di Stato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b/>
                <w:sz w:val="20"/>
              </w:rPr>
            </w:pPr>
            <w:r w:rsidRPr="00F3743E">
              <w:rPr>
                <w:rFonts w:cs="Arial"/>
                <w:b/>
                <w:sz w:val="20"/>
              </w:rPr>
              <w:t>Ripartizione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3</w:t>
            </w:r>
          </w:p>
          <w:p w:rsidR="00680B8A" w:rsidRPr="00D43975" w:rsidRDefault="00680B8A" w:rsidP="00680B8A">
            <w:pPr>
              <w:autoSpaceDE w:val="0"/>
              <w:autoSpaceDN w:val="0"/>
              <w:adjustRightInd w:val="0"/>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sei. Il numero intero immediatamente superiore al risultato della divisione costituisce il quoziente elettorale.</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prima ripartizione, a ciascuna lista sono assegnati tanti seggi quante volte il quoziente elettorale è contenuto nel totale dei suoi voti.</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ripartizioni successive, i seggi non ancora assegnati vengono attribuiti alle liste secondo la procedura seguente finché tutti i seggi sono stati attribuiti:</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numero dei voti della lista è diviso per il numero dei seggi già assegnatile, aumentato di uno;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la lista che ottiene il maggiore quoziente ottiene il seggio.</w:t>
            </w:r>
          </w:p>
          <w:p w:rsidR="00680B8A" w:rsidRPr="00D43975" w:rsidRDefault="00680B8A" w:rsidP="00680B8A">
            <w:pPr>
              <w:shd w:val="clear" w:color="auto" w:fill="FFFFFF"/>
              <w:ind w:left="284" w:hanging="284"/>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parità di quozienti, il seggio è assegnato alla lista con il numero maggiore di voti; in caso di ulteriore parità, il seggio è attribuito per sorteggio.</w:t>
            </w:r>
          </w:p>
          <w:p w:rsidR="00680B8A" w:rsidRPr="00D43975" w:rsidRDefault="00680B8A" w:rsidP="00680B8A">
            <w:pPr>
              <w:pStyle w:val="art"/>
              <w:ind w:left="0" w:right="60"/>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b/>
                <w:sz w:val="20"/>
              </w:rPr>
            </w:pPr>
            <w:r w:rsidRPr="00F3743E">
              <w:rPr>
                <w:rFonts w:cs="Arial"/>
                <w:b/>
                <w:sz w:val="20"/>
              </w:rPr>
              <w:t>Dichiarazione di fedeltà e rilascio delle credenziali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4</w:t>
            </w:r>
          </w:p>
          <w:p w:rsidR="00680B8A" w:rsidRPr="00680B8A"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Consiglio di Stato rilasciano la dichiarazione di fedeltà alla Costituzione e alle leggi firmando l</w:t>
            </w:r>
            <w:r>
              <w:rPr>
                <w:rFonts w:cs="Arial"/>
                <w:sz w:val="22"/>
                <w:szCs w:val="22"/>
              </w:rPr>
              <w:t>'</w:t>
            </w:r>
            <w:r w:rsidRPr="00F3743E">
              <w:rPr>
                <w:rFonts w:cs="Arial"/>
                <w:sz w:val="22"/>
                <w:szCs w:val="22"/>
              </w:rPr>
              <w:t>attestato che viene loro consegnato dal presidente del Tribunale di appello entro otto giorni dalla pubblicazione dei risultati o, in caso di subingresso, dal deposito dell</w:t>
            </w:r>
            <w:r>
              <w:rPr>
                <w:rFonts w:cs="Arial"/>
                <w:sz w:val="22"/>
                <w:szCs w:val="22"/>
              </w:rPr>
              <w:t>'</w:t>
            </w:r>
            <w:r w:rsidRPr="00F3743E">
              <w:rPr>
                <w:rFonts w:cs="Arial"/>
                <w:sz w:val="22"/>
                <w:szCs w:val="22"/>
              </w:rPr>
              <w:t>accettazione del subingresso.</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Con il rilascio della dichiarazione di fedeltà gli eletti entrano in carica e gli uscenti cessano la funzione.</w:t>
            </w:r>
          </w:p>
          <w:p w:rsidR="00680B8A" w:rsidRPr="00D43975" w:rsidRDefault="00680B8A" w:rsidP="00680B8A">
            <w:pPr>
              <w:pStyle w:val="art"/>
              <w:ind w:left="0" w:right="60"/>
              <w:rPr>
                <w:bCs/>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Le credenziali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o, in caso di subingresso, dal presidente del Tribunale di appello.</w:t>
            </w:r>
          </w:p>
          <w:p w:rsidR="00680B8A" w:rsidRPr="00F3743E" w:rsidRDefault="00680B8A" w:rsidP="00680B8A">
            <w:pPr>
              <w:pStyle w:val="art"/>
              <w:ind w:left="0" w:right="60"/>
              <w:rPr>
                <w:bCs/>
                <w:sz w:val="22"/>
                <w:szCs w:val="22"/>
              </w:rPr>
            </w:pPr>
          </w:p>
        </w:tc>
      </w:tr>
    </w:tbl>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
          <w:bCs/>
          <w:sz w:val="24"/>
          <w:szCs w:val="24"/>
        </w:rPr>
      </w:pPr>
      <w:r w:rsidRPr="00F3743E">
        <w:rPr>
          <w:b/>
          <w:bCs/>
          <w:sz w:val="24"/>
          <w:szCs w:val="24"/>
        </w:rPr>
        <w:lastRenderedPageBreak/>
        <w:t>Capitolo quinto - Elezione dei deputati al Consiglio degli Stati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b/>
                <w:sz w:val="20"/>
              </w:rPr>
            </w:pPr>
            <w:r w:rsidRPr="00F3743E">
              <w:rPr>
                <w:rFonts w:cs="Arial"/>
                <w:b/>
                <w:sz w:val="20"/>
              </w:rPr>
              <w:t>Sistema di elezione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5</w:t>
            </w:r>
          </w:p>
          <w:p w:rsidR="00680B8A" w:rsidRPr="00680B8A"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deputati al Consiglio degli Stati sono eletti dal popolo ogni quattro anni con il sistema maggioritario.</w:t>
            </w:r>
          </w:p>
          <w:p w:rsidR="00680B8A" w:rsidRPr="00D43975"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elezione ha luogo in un circondario unico costituito dall</w:t>
            </w:r>
            <w:r>
              <w:rPr>
                <w:rFonts w:cs="Arial"/>
                <w:sz w:val="22"/>
                <w:szCs w:val="22"/>
              </w:rPr>
              <w:t>'</w:t>
            </w:r>
            <w:r w:rsidRPr="00F3743E">
              <w:rPr>
                <w:rFonts w:cs="Arial"/>
                <w:sz w:val="22"/>
                <w:szCs w:val="22"/>
              </w:rPr>
              <w:t>intero Cantone, contemporaneamente all</w:t>
            </w:r>
            <w:r>
              <w:rPr>
                <w:rFonts w:cs="Arial"/>
                <w:sz w:val="22"/>
                <w:szCs w:val="22"/>
              </w:rPr>
              <w:t>'</w:t>
            </w:r>
            <w:r w:rsidRPr="00F3743E">
              <w:rPr>
                <w:rFonts w:cs="Arial"/>
                <w:sz w:val="22"/>
                <w:szCs w:val="22"/>
              </w:rPr>
              <w:t>elezione dei deputati al Consiglio nazionale.</w:t>
            </w:r>
          </w:p>
          <w:p w:rsidR="00680B8A" w:rsidRPr="00F3743E" w:rsidRDefault="00680B8A" w:rsidP="00680B8A">
            <w:pPr>
              <w:autoSpaceDE w:val="0"/>
              <w:autoSpaceDN w:val="0"/>
              <w:adjustRightInd w:val="0"/>
              <w:rPr>
                <w:rFonts w:cs="Arial"/>
                <w:sz w:val="22"/>
                <w:szCs w:val="22"/>
              </w:rPr>
            </w:pPr>
          </w:p>
        </w:tc>
      </w:tr>
    </w:tbl>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Capitolo sesto - Elezione dei giudici di pace e dei loro supplenti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jc w:val="left"/>
              <w:rPr>
                <w:b/>
                <w:sz w:val="20"/>
              </w:rPr>
            </w:pPr>
            <w:r w:rsidRPr="00F3743E">
              <w:rPr>
                <w:b/>
                <w:bCs/>
                <w:sz w:val="20"/>
              </w:rPr>
              <w:t>Sistema di elezione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6</w:t>
            </w:r>
          </w:p>
          <w:p w:rsidR="00680B8A" w:rsidRPr="00680B8A" w:rsidRDefault="00680B8A" w:rsidP="00680B8A">
            <w:pPr>
              <w:pStyle w:val="art"/>
              <w:ind w:left="0" w:right="0"/>
              <w:rPr>
                <w:bCs/>
                <w:sz w:val="22"/>
                <w:szCs w:val="22"/>
              </w:rPr>
            </w:pPr>
          </w:p>
          <w:p w:rsidR="00680B8A" w:rsidRDefault="00680B8A" w:rsidP="00680B8A">
            <w:pPr>
              <w:shd w:val="clear" w:color="auto" w:fill="FFFFFF"/>
              <w:rPr>
                <w:rFonts w:cs="Arial"/>
                <w:sz w:val="22"/>
                <w:szCs w:val="22"/>
              </w:rPr>
            </w:pPr>
            <w:r w:rsidRPr="00F3743E">
              <w:rPr>
                <w:rFonts w:cs="Arial"/>
                <w:sz w:val="22"/>
                <w:szCs w:val="22"/>
              </w:rPr>
              <w:t xml:space="preserve">I giudici di pace e i giudici di pace supplenti sono eletti dal popolo </w:t>
            </w:r>
            <w:r>
              <w:rPr>
                <w:rFonts w:cs="Arial"/>
                <w:sz w:val="22"/>
                <w:szCs w:val="22"/>
              </w:rPr>
              <w:t>n</w:t>
            </w:r>
            <w:r w:rsidRPr="00F3743E">
              <w:rPr>
                <w:rFonts w:cs="Arial"/>
                <w:sz w:val="22"/>
                <w:szCs w:val="22"/>
              </w:rPr>
              <w:t>el comprensorio corrispondente alla loro giurisdizione, con il sistema maggioritario.</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b/>
                <w:bCs/>
                <w:sz w:val="20"/>
              </w:rPr>
            </w:pPr>
          </w:p>
          <w:p w:rsidR="00680B8A" w:rsidRPr="00F3743E" w:rsidRDefault="00680B8A" w:rsidP="00680B8A">
            <w:pPr>
              <w:autoSpaceDE w:val="0"/>
              <w:autoSpaceDN w:val="0"/>
              <w:adjustRightInd w:val="0"/>
              <w:jc w:val="left"/>
              <w:rPr>
                <w:rFonts w:cs="Arial"/>
                <w:b/>
                <w:sz w:val="20"/>
              </w:rPr>
            </w:pPr>
            <w:r w:rsidRPr="00F3743E">
              <w:rPr>
                <w:b/>
                <w:bCs/>
                <w:sz w:val="20"/>
              </w:rPr>
              <w:t>Data dell</w:t>
            </w:r>
            <w:r>
              <w:rPr>
                <w:b/>
                <w:bCs/>
                <w:sz w:val="20"/>
              </w:rPr>
              <w:t>'</w:t>
            </w:r>
            <w:r w:rsidRPr="00F3743E">
              <w:rPr>
                <w:b/>
                <w:bCs/>
                <w:sz w:val="20"/>
              </w:rPr>
              <w:t>elezione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7</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 xml:space="preserve">Le elezioni dei giudici di pace e dei loro supplenti hanno luogo </w:t>
            </w:r>
            <w:r>
              <w:rPr>
                <w:rFonts w:cs="Arial"/>
                <w:sz w:val="22"/>
                <w:szCs w:val="22"/>
              </w:rPr>
              <w:t xml:space="preserve">ogni dieci anni </w:t>
            </w:r>
            <w:r w:rsidRPr="00F3743E">
              <w:rPr>
                <w:rFonts w:cs="Arial"/>
                <w:sz w:val="22"/>
                <w:szCs w:val="22"/>
              </w:rPr>
              <w:t>entro il 30 aprile, in una data fissata dal Consiglio di Stato.</w:t>
            </w:r>
          </w:p>
          <w:p w:rsidR="00680B8A" w:rsidRPr="00F3743E"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Capitolo settimo - Elezione del Consiglio comunale e del Municipio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Elezione del Consiglio comunale</w:t>
            </w:r>
          </w:p>
          <w:p w:rsidR="00680B8A" w:rsidRPr="00F3743E" w:rsidRDefault="00680B8A" w:rsidP="00680B8A">
            <w:pPr>
              <w:pStyle w:val="art"/>
              <w:ind w:left="0" w:right="60"/>
              <w:jc w:val="left"/>
              <w:rPr>
                <w:b/>
              </w:rPr>
            </w:pPr>
            <w:r w:rsidRPr="00F3743E">
              <w:rPr>
                <w:b/>
                <w:bCs/>
              </w:rPr>
              <w:t>a) ripartizione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r>
              <w:rPr>
                <w:b/>
                <w:bCs/>
                <w:sz w:val="22"/>
                <w:szCs w:val="22"/>
                <w:u w:val="single"/>
              </w:rPr>
              <w:t>8</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il numero dei seggi da assegnare. Se il risultato non è un numero intero, esso è approssimato al numero intero superiore. Il numero ottenuto costituisce il quoziente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liste che non hanno raggiunto il quoziente non partecipano alla ripartizione.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Nella prima ripartizione, a ciascuna lista sono assegnati tanti seggi quante volte il quoziente elettorale è contenuto nel totale dei suoi voti.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Nella seconda ripartizione, i seggi non ancora assegnati vengono attribuiti alle liste aventi le maggiori frazioni. La maggiore frazione è costituita dal numero di voti della lista meno il numero dei seggi già assegnati moltiplicato per il quoziente elettorale.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In caso di parità di frazione, il seggio è assegnato alla lista che ha ottenuto il numero maggiore di voti; se le liste a parità di frazione hanno pari voti, il seggio è attribuito per sorteggio.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 seggi non assegnati nella prima e nella seconda ripartizione sono attribuiti alle liste con il numero maggiore di voti.</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b) circondari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79</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Al fine di garantire una rappresentanza locale, se il regolamento comunale lo prevede, nell</w:t>
            </w:r>
            <w:r>
              <w:rPr>
                <w:rFonts w:cs="Arial"/>
                <w:sz w:val="22"/>
                <w:szCs w:val="22"/>
              </w:rPr>
              <w:t>'</w:t>
            </w:r>
            <w:r w:rsidRPr="00F3743E">
              <w:rPr>
                <w:rFonts w:cs="Arial"/>
                <w:sz w:val="22"/>
                <w:szCs w:val="22"/>
              </w:rPr>
              <w:t xml:space="preserve">elezione del Consiglio comunale le liste possono suddividere le </w:t>
            </w:r>
            <w:smartTag w:uri="urn:schemas-microsoft-com:office:smarttags" w:element="PersonName">
              <w:r w:rsidRPr="00F3743E">
                <w:rPr>
                  <w:rFonts w:cs="Arial"/>
                  <w:sz w:val="22"/>
                  <w:szCs w:val="22"/>
                </w:rPr>
                <w:t>can</w:t>
              </w:r>
            </w:smartTag>
            <w:r w:rsidRPr="00F3743E">
              <w:rPr>
                <w:rFonts w:cs="Arial"/>
                <w:sz w:val="22"/>
                <w:szCs w:val="22"/>
              </w:rPr>
              <w:t>didature tra i circondari elettorali.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circondari devono essere stabiliti nel regolamento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ripartizione dei seggi tra i circondari avviene secondo la procedura dell</w:t>
            </w:r>
            <w:r>
              <w:rPr>
                <w:rFonts w:cs="Arial"/>
                <w:sz w:val="22"/>
                <w:szCs w:val="22"/>
              </w:rPr>
              <w:t>'</w:t>
            </w:r>
            <w:r w:rsidRPr="00F3743E">
              <w:rPr>
                <w:rFonts w:cs="Arial"/>
                <w:sz w:val="22"/>
                <w:szCs w:val="22"/>
              </w:rPr>
              <w:t xml:space="preserve">articolo </w:t>
            </w:r>
            <w:r>
              <w:rPr>
                <w:rFonts w:cs="Arial"/>
                <w:sz w:val="22"/>
                <w:szCs w:val="22"/>
              </w:rPr>
              <w:t>71</w:t>
            </w:r>
            <w:r w:rsidRPr="00F3743E">
              <w:rPr>
                <w:rFonts w:cs="Arial"/>
                <w:sz w:val="22"/>
                <w:szCs w:val="22"/>
              </w:rPr>
              <w:t xml:space="preserve"> capoversi 3-</w:t>
            </w:r>
            <w:r>
              <w:rPr>
                <w:rFonts w:cs="Arial"/>
                <w:sz w:val="22"/>
                <w:szCs w:val="22"/>
              </w:rPr>
              <w:t>7</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rPr>
          <w:trHeight w:val="2551"/>
        </w:trPr>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Elezione del Municipio: ripartizione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80</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il numero dei seggi da assegnare, aumentato di uno. Il numero intero immediatamente superiore al risultato della divisione costituisce il quoziente elettorale.</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prima ripartizione, a ciascuna lista sono assegnati tanti seggi quante volte il quoziente elettorale è contenuto nel totale dei suoi voti.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ripartizioni successive, i seggi non ancora assegnati vengono attribuiti alle liste secondo la procedura seguente finché tutti i seggi sono stati attribuiti:</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numero dei voti della lista è diviso per il numero dei seggi già assegnatile, aumentato di uno;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la lista che ottiene il maggiore quoziente ottiene il seggio.</w:t>
            </w:r>
          </w:p>
          <w:p w:rsidR="00680B8A" w:rsidRPr="00F3743E" w:rsidRDefault="00680B8A" w:rsidP="00680B8A">
            <w:pPr>
              <w:shd w:val="clear" w:color="auto" w:fill="FFFFFF"/>
              <w:ind w:left="284" w:hanging="284"/>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parità di quozienti, il seggio è assegnato alla lista con il numero maggiore di voti; in caso di ulteriore parità, il seggio è attribuito per sorteggio.</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b/>
                <w:bCs/>
              </w:rPr>
            </w:pPr>
            <w:r w:rsidRPr="00F3743E">
              <w:rPr>
                <w:rFonts w:cs="Arial"/>
                <w:b/>
                <w:sz w:val="20"/>
              </w:rPr>
              <w:t>Designazione dei membri supplenti del Municipio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81</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Pr>
                <w:rFonts w:cs="Arial"/>
                <w:sz w:val="22"/>
                <w:szCs w:val="22"/>
              </w:rPr>
              <w:t>Se i supplenti sono più di due, l</w:t>
            </w:r>
            <w:r w:rsidRPr="00F3743E">
              <w:rPr>
                <w:rFonts w:cs="Arial"/>
                <w:sz w:val="22"/>
                <w:szCs w:val="22"/>
              </w:rPr>
              <w:t>e cariche di membro supplente del Muni</w:t>
            </w:r>
            <w:r>
              <w:rPr>
                <w:rFonts w:cs="Arial"/>
                <w:sz w:val="22"/>
                <w:szCs w:val="22"/>
              </w:rPr>
              <w:t xml:space="preserve">cipio sono assegnate alle liste </w:t>
            </w:r>
            <w:r w:rsidRPr="00F3743E">
              <w:rPr>
                <w:rFonts w:cs="Arial"/>
                <w:sz w:val="22"/>
                <w:szCs w:val="22"/>
              </w:rPr>
              <w:t>proporzionalmente ai voti ottenuti nell</w:t>
            </w:r>
            <w:r>
              <w:rPr>
                <w:rFonts w:cs="Arial"/>
                <w:sz w:val="22"/>
                <w:szCs w:val="22"/>
              </w:rPr>
              <w:t>'</w:t>
            </w:r>
            <w:r w:rsidRPr="00F3743E">
              <w:rPr>
                <w:rFonts w:cs="Arial"/>
                <w:sz w:val="22"/>
                <w:szCs w:val="22"/>
              </w:rPr>
              <w:t>elezione del Municipio, applicando per analogia l</w:t>
            </w:r>
            <w:r>
              <w:rPr>
                <w:rFonts w:cs="Arial"/>
                <w:sz w:val="22"/>
                <w:szCs w:val="22"/>
              </w:rPr>
              <w:t>'articolo 80</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 supplenti sono due, i seggi sono assegnati alla lista che ha ottenuto la maggioranza assoluta dei voti; se ciò non è il caso, i seggi sono assegnati alle due liste che hanno conseguito il numero maggiore di voti.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 caso di elezione tacita, la ripartizione è effettuata per analogia sulla base dei seggi assegnati alle liste; nel caso in cui le liste hanno pari diritto e non vi è accordo tra i proponenti delle liste, i seggi sono attribuiti per sorteggio.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Entro cinque giorni dall</w:t>
            </w:r>
            <w:r>
              <w:rPr>
                <w:rFonts w:cs="Arial"/>
                <w:sz w:val="22"/>
                <w:szCs w:val="22"/>
              </w:rPr>
              <w:t xml:space="preserve">a pubblicazione dei risultati, </w:t>
            </w:r>
            <w:r w:rsidRPr="000E10F9">
              <w:rPr>
                <w:rFonts w:cs="Arial"/>
                <w:sz w:val="22"/>
                <w:szCs w:val="22"/>
              </w:rPr>
              <w:t>il rappresentante dei proponenti designa i nomi</w:t>
            </w:r>
            <w:r>
              <w:rPr>
                <w:rFonts w:cs="Arial"/>
                <w:sz w:val="22"/>
                <w:szCs w:val="22"/>
              </w:rPr>
              <w:t xml:space="preserve"> </w:t>
            </w:r>
            <w:r w:rsidRPr="00F3743E">
              <w:rPr>
                <w:rFonts w:cs="Arial"/>
                <w:sz w:val="22"/>
                <w:szCs w:val="22"/>
              </w:rPr>
              <w:t>dei membri supplenti del Municipio spettanti alla lista.</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t>5</w:t>
            </w:r>
            <w:r w:rsidRPr="000E10F9">
              <w:rPr>
                <w:rFonts w:cs="Arial"/>
                <w:sz w:val="22"/>
                <w:szCs w:val="22"/>
              </w:rPr>
              <w:t>Nel caso di vacanza, il rappresentante dei proponenti può designare il nome del sostituto entro il termine di trenta giorni fissato dal Municipio.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Se entro il termine fissato non viene fatto uso del diritto di designare i membri supplenti, tale diritto è assegnato, secondo i medesimi principi dei capoversi precedenti, alle altre liste.</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Dichiarazione di fedeltà e rilascio delle credenziali</w:t>
            </w:r>
          </w:p>
          <w:p w:rsidR="00680B8A" w:rsidRPr="00F3743E" w:rsidRDefault="00680B8A" w:rsidP="00680B8A">
            <w:pPr>
              <w:pStyle w:val="art"/>
              <w:ind w:left="0" w:right="60"/>
              <w:jc w:val="left"/>
              <w:rPr>
                <w:b/>
                <w:bCs/>
              </w:rPr>
            </w:pPr>
            <w:r w:rsidRPr="00F3743E">
              <w:rPr>
                <w:b/>
              </w:rPr>
              <w:t>a) Consiglio comunale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82</w:t>
            </w:r>
          </w:p>
          <w:p w:rsidR="00680B8A" w:rsidRPr="00F3743E" w:rsidRDefault="00680B8A" w:rsidP="00680B8A">
            <w:pPr>
              <w:autoSpaceDE w:val="0"/>
              <w:autoSpaceDN w:val="0"/>
              <w:adjustRightInd w:val="0"/>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Consiglio comunale rilasciano la dichiarazione di fedeltà alla Costituzione e alle leggi firmando l</w:t>
            </w:r>
            <w:r>
              <w:rPr>
                <w:rFonts w:cs="Arial"/>
                <w:sz w:val="22"/>
                <w:szCs w:val="22"/>
              </w:rPr>
              <w:t>'</w:t>
            </w:r>
            <w:r w:rsidRPr="00F3743E">
              <w:rPr>
                <w:rFonts w:cs="Arial"/>
                <w:sz w:val="22"/>
                <w:szCs w:val="22"/>
              </w:rPr>
              <w:t>attestato che viene loro consegnato dal presidente del Consiglio comunale nella seduta costitutiva o in una seduta successiva.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credenziali dei membri del Consiglio comunale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in caso di subingresso o di elezione complementare con il sistema maggioritario, esse sono rilasciate dal Municipio.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rFonts w:cs="Arial"/>
                <w:b/>
                <w:sz w:val="20"/>
              </w:rPr>
              <w:t>b) Municipio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w:t>
            </w:r>
            <w:r>
              <w:rPr>
                <w:b/>
                <w:bCs/>
                <w:sz w:val="22"/>
                <w:szCs w:val="22"/>
                <w:u w:val="single"/>
              </w:rPr>
              <w:t>3</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Municipio rilasciano la dichiarazione di fedeltà alla Costituzione e alle leggi firmando l</w:t>
            </w:r>
            <w:r>
              <w:rPr>
                <w:rFonts w:cs="Arial"/>
                <w:sz w:val="22"/>
                <w:szCs w:val="22"/>
              </w:rPr>
              <w:t>'</w:t>
            </w:r>
            <w:r w:rsidRPr="00F3743E">
              <w:rPr>
                <w:rFonts w:cs="Arial"/>
                <w:sz w:val="22"/>
                <w:szCs w:val="22"/>
              </w:rPr>
              <w:t>attestato che viene loro consegnato dal giudice di pace entro otto giorni dalla pubblicazione dei risultati.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Con il rilascio della dichiarazione di fedeltà gli eletti entrano in carica e gli uscenti, compresi il Sindaco e i membri supplenti del Municipio, cessano la funzione.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sz w:val="22"/>
                <w:szCs w:val="22"/>
              </w:rPr>
            </w:pPr>
            <w:r w:rsidRPr="00F3743E">
              <w:rPr>
                <w:sz w:val="22"/>
                <w:szCs w:val="22"/>
                <w:vertAlign w:val="superscript"/>
              </w:rPr>
              <w:t>3</w:t>
            </w:r>
            <w:r w:rsidRPr="00F3743E">
              <w:rPr>
                <w:sz w:val="22"/>
                <w:szCs w:val="22"/>
              </w:rPr>
              <w:t>Le credenziali dei membri del Municipio sono rilasciate dall</w:t>
            </w:r>
            <w:r>
              <w:rPr>
                <w:sz w:val="22"/>
                <w:szCs w:val="22"/>
              </w:rPr>
              <w:t>'</w:t>
            </w:r>
            <w:r w:rsidRPr="00F3743E">
              <w:rPr>
                <w:sz w:val="22"/>
                <w:szCs w:val="22"/>
              </w:rPr>
              <w:t xml:space="preserve">Ufficio </w:t>
            </w:r>
            <w:smartTag w:uri="urn:schemas-microsoft-com:office:smarttags" w:element="PersonName">
              <w:r w:rsidRPr="00F3743E">
                <w:rPr>
                  <w:sz w:val="22"/>
                  <w:szCs w:val="22"/>
                </w:rPr>
                <w:t>can</w:t>
              </w:r>
            </w:smartTag>
            <w:r w:rsidRPr="00F3743E">
              <w:rPr>
                <w:sz w:val="22"/>
                <w:szCs w:val="22"/>
              </w:rPr>
              <w:t>tonale di accertamento; in caso di subingresso o di elezione complementare con il sistema maggioritario, esse sono rilasciate dal giudice di pace.</w:t>
            </w:r>
          </w:p>
          <w:p w:rsidR="00680B8A" w:rsidRPr="00F3743E"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Capitolo ottavo - Elezione del Sindaco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r w:rsidRPr="00F3743E">
              <w:rPr>
                <w:b/>
                <w:bCs/>
                <w:sz w:val="20"/>
              </w:rPr>
              <w:t>Data e sistema di elezione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w:t>
            </w:r>
            <w:r>
              <w:rPr>
                <w:b/>
                <w:bCs/>
                <w:sz w:val="22"/>
                <w:szCs w:val="22"/>
                <w:u w:val="single"/>
              </w:rPr>
              <w:t>4</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Sindaco viene eletto fra i membri del Municipio con il sistema maggioritario, la quarta domenica successiva a quella fissata per l</w:t>
            </w:r>
            <w:r>
              <w:rPr>
                <w:rFonts w:cs="Arial"/>
                <w:sz w:val="22"/>
                <w:szCs w:val="22"/>
              </w:rPr>
              <w:t>'</w:t>
            </w:r>
            <w:r w:rsidRPr="00F3743E">
              <w:rPr>
                <w:rFonts w:cs="Arial"/>
                <w:sz w:val="22"/>
                <w:szCs w:val="22"/>
              </w:rPr>
              <w:t>elezione del Municipio.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 caso di elezione tacita del Municipio, l</w:t>
            </w:r>
            <w:r>
              <w:rPr>
                <w:rFonts w:cs="Arial"/>
                <w:sz w:val="22"/>
                <w:szCs w:val="22"/>
              </w:rPr>
              <w:t>'</w:t>
            </w:r>
            <w:r w:rsidRPr="00F3743E">
              <w:rPr>
                <w:rFonts w:cs="Arial"/>
                <w:sz w:val="22"/>
                <w:szCs w:val="22"/>
              </w:rPr>
              <w:t>elezione del Sindaco ha luogo la domenica in cui è fissata l</w:t>
            </w:r>
            <w:r>
              <w:rPr>
                <w:rFonts w:cs="Arial"/>
                <w:sz w:val="22"/>
                <w:szCs w:val="22"/>
              </w:rPr>
              <w:t>'</w:t>
            </w:r>
            <w:r w:rsidRPr="00F3743E">
              <w:rPr>
                <w:rFonts w:cs="Arial"/>
                <w:sz w:val="22"/>
                <w:szCs w:val="22"/>
              </w:rPr>
              <w:t>elezione per il Municipio.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autoSpaceDE w:val="0"/>
              <w:autoSpaceDN w:val="0"/>
              <w:adjustRightInd w:val="0"/>
              <w:jc w:val="left"/>
              <w:rPr>
                <w:rFonts w:cs="Arial"/>
                <w:b/>
                <w:sz w:val="20"/>
              </w:rPr>
            </w:pPr>
            <w:r w:rsidRPr="00F3743E">
              <w:rPr>
                <w:b/>
                <w:bCs/>
                <w:sz w:val="20"/>
              </w:rPr>
              <w:t>Convocazione dell</w:t>
            </w:r>
            <w:r>
              <w:rPr>
                <w:b/>
                <w:bCs/>
                <w:sz w:val="20"/>
              </w:rPr>
              <w:t>'</w:t>
            </w:r>
            <w:r w:rsidRPr="00F3743E">
              <w:rPr>
                <w:b/>
                <w:bCs/>
                <w:sz w:val="20"/>
              </w:rPr>
              <w:t>assemblea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w:t>
            </w:r>
            <w:r>
              <w:rPr>
                <w:b/>
                <w:bCs/>
                <w:sz w:val="22"/>
                <w:szCs w:val="22"/>
                <w:u w:val="single"/>
              </w:rPr>
              <w:t>5</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avviso di convocazione dell</w:t>
            </w:r>
            <w:r>
              <w:rPr>
                <w:rFonts w:cs="Arial"/>
                <w:sz w:val="22"/>
                <w:szCs w:val="22"/>
              </w:rPr>
              <w:t>'</w:t>
            </w:r>
            <w:r w:rsidRPr="00F3743E">
              <w:rPr>
                <w:rFonts w:cs="Arial"/>
                <w:sz w:val="22"/>
                <w:szCs w:val="22"/>
              </w:rPr>
              <w:t>assemblea con l</w:t>
            </w:r>
            <w:r>
              <w:rPr>
                <w:rFonts w:cs="Arial"/>
                <w:sz w:val="22"/>
                <w:szCs w:val="22"/>
              </w:rPr>
              <w:t>'</w:t>
            </w:r>
            <w:r w:rsidRPr="00F3743E">
              <w:rPr>
                <w:rFonts w:cs="Arial"/>
                <w:sz w:val="22"/>
                <w:szCs w:val="22"/>
              </w:rPr>
              <w:t>indicazione della data dell</w:t>
            </w:r>
            <w:r>
              <w:rPr>
                <w:rFonts w:cs="Arial"/>
                <w:sz w:val="22"/>
                <w:szCs w:val="22"/>
              </w:rPr>
              <w:t>'</w:t>
            </w:r>
            <w:r w:rsidRPr="00F3743E">
              <w:rPr>
                <w:rFonts w:cs="Arial"/>
                <w:sz w:val="22"/>
                <w:szCs w:val="22"/>
              </w:rPr>
              <w:t xml:space="preserve">elezione e del termine per la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è pubblicato all</w:t>
            </w:r>
            <w:r>
              <w:rPr>
                <w:rFonts w:cs="Arial"/>
                <w:sz w:val="22"/>
                <w:szCs w:val="22"/>
              </w:rPr>
              <w:t>'</w:t>
            </w:r>
            <w:r w:rsidRPr="00F3743E">
              <w:rPr>
                <w:rFonts w:cs="Arial"/>
                <w:sz w:val="22"/>
                <w:szCs w:val="22"/>
              </w:rPr>
              <w:t>albo comunale con i risultati dell</w:t>
            </w:r>
            <w:r>
              <w:rPr>
                <w:rFonts w:cs="Arial"/>
                <w:sz w:val="22"/>
                <w:szCs w:val="22"/>
              </w:rPr>
              <w:t>'</w:t>
            </w:r>
            <w:r w:rsidRPr="00F3743E">
              <w:rPr>
                <w:rFonts w:cs="Arial"/>
                <w:sz w:val="22"/>
                <w:szCs w:val="22"/>
              </w:rPr>
              <w:t>elezione del Municipio o, nel caso di elezione tacita, con la pubblicazione del nome degli eletti; l</w:t>
            </w:r>
            <w:r>
              <w:rPr>
                <w:rFonts w:cs="Arial"/>
                <w:sz w:val="22"/>
                <w:szCs w:val="22"/>
              </w:rPr>
              <w:t>'</w:t>
            </w:r>
            <w:r w:rsidRPr="00F3743E">
              <w:rPr>
                <w:rFonts w:cs="Arial"/>
                <w:sz w:val="22"/>
                <w:szCs w:val="22"/>
              </w:rPr>
              <w:t xml:space="preserve">articolo 15 capoverso 1 lettera </w:t>
            </w:r>
            <w:r w:rsidRPr="00787BA0">
              <w:rPr>
                <w:rFonts w:cs="Arial"/>
                <w:sz w:val="22"/>
                <w:szCs w:val="22"/>
              </w:rPr>
              <w:t>b</w:t>
            </w:r>
            <w:r w:rsidRPr="00F3743E">
              <w:rPr>
                <w:rFonts w:cs="Arial"/>
                <w:sz w:val="22"/>
                <w:szCs w:val="22"/>
              </w:rPr>
              <w:t xml:space="preserve"> non è applicabile.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Le proposte di </w:t>
            </w:r>
            <w:smartTag w:uri="urn:schemas-microsoft-com:office:smarttags" w:element="PersonName">
              <w:r w:rsidRPr="00F3743E">
                <w:rPr>
                  <w:rFonts w:cs="Arial"/>
                  <w:sz w:val="22"/>
                  <w:szCs w:val="22"/>
                </w:rPr>
                <w:t>can</w:t>
              </w:r>
            </w:smartTag>
            <w:r w:rsidRPr="00F3743E">
              <w:rPr>
                <w:rFonts w:cs="Arial"/>
                <w:sz w:val="22"/>
                <w:szCs w:val="22"/>
              </w:rPr>
              <w:t>didatura alla carica di Sindaco devono essere depositate entro le ore 18.00 del giovedì successivo all</w:t>
            </w:r>
            <w:r>
              <w:rPr>
                <w:rFonts w:cs="Arial"/>
                <w:sz w:val="22"/>
                <w:szCs w:val="22"/>
              </w:rPr>
              <w:t>'</w:t>
            </w:r>
            <w:r w:rsidRPr="00F3743E">
              <w:rPr>
                <w:rFonts w:cs="Arial"/>
                <w:sz w:val="22"/>
                <w:szCs w:val="22"/>
              </w:rPr>
              <w:t>elezione del Municipio.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Nel caso di elezione tacita del Municipio, le proposte di </w:t>
            </w:r>
            <w:smartTag w:uri="urn:schemas-microsoft-com:office:smarttags" w:element="PersonName">
              <w:r w:rsidRPr="00F3743E">
                <w:rPr>
                  <w:rFonts w:cs="Arial"/>
                  <w:sz w:val="22"/>
                  <w:szCs w:val="22"/>
                </w:rPr>
                <w:t>can</w:t>
              </w:r>
            </w:smartTag>
            <w:r w:rsidRPr="00F3743E">
              <w:rPr>
                <w:rFonts w:cs="Arial"/>
                <w:sz w:val="22"/>
                <w:szCs w:val="22"/>
              </w:rPr>
              <w:t>didatura devono essere depositate entro le ore 18.00 del lunedì successivo alla pubblicazione degli eletti.</w:t>
            </w:r>
          </w:p>
          <w:p w:rsidR="00680B8A" w:rsidRDefault="00680B8A" w:rsidP="00680B8A">
            <w:pPr>
              <w:pStyle w:val="art"/>
              <w:ind w:left="0" w:right="60"/>
              <w:rPr>
                <w:sz w:val="22"/>
                <w:szCs w:val="22"/>
              </w:rPr>
            </w:pPr>
          </w:p>
          <w:p w:rsidR="002B730A" w:rsidRPr="00F3743E" w:rsidRDefault="002B730A" w:rsidP="00680B8A">
            <w:pPr>
              <w:pStyle w:val="art"/>
              <w:ind w:left="0" w:right="60"/>
              <w:rPr>
                <w:sz w:val="22"/>
                <w:szCs w:val="22"/>
              </w:rPr>
            </w:pPr>
          </w:p>
          <w:p w:rsidR="00680B8A" w:rsidRPr="00F3743E" w:rsidRDefault="00680B8A" w:rsidP="00680B8A">
            <w:pPr>
              <w:pStyle w:val="art"/>
              <w:ind w:left="0" w:right="60"/>
              <w:rPr>
                <w:sz w:val="22"/>
                <w:szCs w:val="22"/>
              </w:rPr>
            </w:pPr>
            <w:r w:rsidRPr="00F3743E">
              <w:rPr>
                <w:sz w:val="22"/>
                <w:szCs w:val="22"/>
                <w:vertAlign w:val="superscript"/>
              </w:rPr>
              <w:lastRenderedPageBreak/>
              <w:t>4</w:t>
            </w:r>
            <w:r w:rsidRPr="00F3743E">
              <w:rPr>
                <w:sz w:val="22"/>
                <w:szCs w:val="22"/>
              </w:rPr>
              <w:t xml:space="preserve">Le proposte di </w:t>
            </w:r>
            <w:smartTag w:uri="urn:schemas-microsoft-com:office:smarttags" w:element="PersonName">
              <w:r w:rsidRPr="00F3743E">
                <w:rPr>
                  <w:sz w:val="22"/>
                  <w:szCs w:val="22"/>
                </w:rPr>
                <w:t>can</w:t>
              </w:r>
            </w:smartTag>
            <w:r w:rsidRPr="00F3743E">
              <w:rPr>
                <w:sz w:val="22"/>
                <w:szCs w:val="22"/>
              </w:rPr>
              <w:t xml:space="preserve">didatura diventano definitive alle ore 18.00 del lunedì successivo al giorno di deposito; entro questo termine possono essere depositate la dichiarazione di rinuncia e il ritiro della </w:t>
            </w:r>
            <w:smartTag w:uri="urn:schemas-microsoft-com:office:smarttags" w:element="PersonName">
              <w:r w:rsidRPr="00F3743E">
                <w:rPr>
                  <w:sz w:val="22"/>
                  <w:szCs w:val="22"/>
                </w:rPr>
                <w:t>can</w:t>
              </w:r>
            </w:smartTag>
            <w:r w:rsidRPr="00F3743E">
              <w:rPr>
                <w:sz w:val="22"/>
                <w:szCs w:val="22"/>
              </w:rPr>
              <w:t>didatura.</w:t>
            </w:r>
          </w:p>
          <w:p w:rsidR="00680B8A" w:rsidRPr="00680B8A"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Nell</w:t>
            </w:r>
            <w:r>
              <w:rPr>
                <w:rFonts w:cs="Arial"/>
                <w:sz w:val="22"/>
                <w:szCs w:val="22"/>
              </w:rPr>
              <w:t>'</w:t>
            </w:r>
            <w:r w:rsidRPr="00F3743E">
              <w:rPr>
                <w:rFonts w:cs="Arial"/>
                <w:sz w:val="22"/>
                <w:szCs w:val="22"/>
              </w:rPr>
              <w:t>elezione del Sindaco non è dovuta la cauzione.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shd w:val="clear" w:color="auto" w:fill="FFFFFF"/>
              <w:jc w:val="left"/>
              <w:rPr>
                <w:b/>
                <w:sz w:val="20"/>
              </w:rPr>
            </w:pPr>
          </w:p>
          <w:p w:rsidR="00680B8A" w:rsidRPr="00F3743E" w:rsidRDefault="00680B8A" w:rsidP="00680B8A">
            <w:pPr>
              <w:shd w:val="clear" w:color="auto" w:fill="FFFFFF"/>
              <w:jc w:val="left"/>
              <w:rPr>
                <w:b/>
                <w:sz w:val="20"/>
              </w:rPr>
            </w:pPr>
          </w:p>
          <w:p w:rsidR="00680B8A" w:rsidRPr="00F3743E" w:rsidRDefault="00680B8A" w:rsidP="00680B8A">
            <w:pPr>
              <w:shd w:val="clear" w:color="auto" w:fill="FFFFFF"/>
              <w:jc w:val="left"/>
              <w:rPr>
                <w:b/>
                <w:sz w:val="20"/>
              </w:rPr>
            </w:pPr>
            <w:r w:rsidRPr="00F3743E">
              <w:rPr>
                <w:b/>
                <w:sz w:val="20"/>
              </w:rPr>
              <w:t>Sindaco ad interim</w:t>
            </w:r>
          </w:p>
        </w:tc>
        <w:tc>
          <w:tcPr>
            <w:tcW w:w="7729" w:type="dxa"/>
          </w:tcPr>
          <w:p w:rsidR="00680B8A" w:rsidRPr="00F3743E" w:rsidRDefault="00680B8A" w:rsidP="00680B8A">
            <w:pPr>
              <w:shd w:val="clear" w:color="auto" w:fill="FFFFFF"/>
              <w:rPr>
                <w:rFonts w:cs="Arial"/>
                <w:b/>
                <w:sz w:val="22"/>
                <w:szCs w:val="22"/>
                <w:u w:val="single"/>
              </w:rPr>
            </w:pPr>
            <w:r w:rsidRPr="00F3743E">
              <w:rPr>
                <w:rFonts w:cs="Arial"/>
                <w:b/>
                <w:sz w:val="22"/>
                <w:szCs w:val="22"/>
                <w:u w:val="single"/>
              </w:rPr>
              <w:t>Art. 8</w:t>
            </w:r>
            <w:r>
              <w:rPr>
                <w:rFonts w:cs="Arial"/>
                <w:b/>
                <w:sz w:val="22"/>
                <w:szCs w:val="22"/>
                <w:u w:val="single"/>
              </w:rPr>
              <w:t>6</w:t>
            </w:r>
          </w:p>
          <w:p w:rsidR="00680B8A" w:rsidRPr="00680B8A"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Prima dell</w:t>
            </w:r>
            <w:r>
              <w:rPr>
                <w:rFonts w:cs="Arial"/>
                <w:sz w:val="22"/>
                <w:szCs w:val="22"/>
              </w:rPr>
              <w:t>'</w:t>
            </w:r>
            <w:r w:rsidRPr="00F3743E">
              <w:rPr>
                <w:rFonts w:cs="Arial"/>
                <w:sz w:val="22"/>
                <w:szCs w:val="22"/>
              </w:rPr>
              <w:t>elezione del Sindaco le sue funzioni sono assunte dal membro del Municipio che ha otte</w:t>
            </w:r>
            <w:r>
              <w:rPr>
                <w:rFonts w:cs="Arial"/>
                <w:sz w:val="22"/>
                <w:szCs w:val="22"/>
              </w:rPr>
              <w:t>nuto il numero maggiore di voti</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parità di voti tra due o più membri del Municipio e in caso di elezione tacita, le funzioni sono assunte dal Sindaco in carica nel precedente quadriennio se figura fra gli eletti e, in caso contrario, dal membro più anziano per carica, subordinatamente per età. Se tutti i membri del Municipio sono di nuova elezione, le funzioni di Sindaco sono assunte dal membro più anziano per età.</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shd w:val="clear" w:color="auto" w:fill="FFFFFF"/>
              <w:jc w:val="left"/>
              <w:rPr>
                <w:b/>
                <w:sz w:val="20"/>
              </w:rPr>
            </w:pPr>
          </w:p>
          <w:p w:rsidR="00680B8A" w:rsidRPr="00F3743E" w:rsidRDefault="00680B8A" w:rsidP="00680B8A">
            <w:pPr>
              <w:shd w:val="clear" w:color="auto" w:fill="FFFFFF"/>
              <w:jc w:val="left"/>
              <w:rPr>
                <w:b/>
                <w:sz w:val="20"/>
              </w:rPr>
            </w:pPr>
          </w:p>
          <w:p w:rsidR="00680B8A" w:rsidRPr="00F3743E" w:rsidRDefault="00680B8A" w:rsidP="00680B8A">
            <w:pPr>
              <w:shd w:val="clear" w:color="auto" w:fill="FFFFFF"/>
              <w:jc w:val="left"/>
              <w:rPr>
                <w:b/>
                <w:sz w:val="20"/>
              </w:rPr>
            </w:pPr>
            <w:r w:rsidRPr="00F3743E">
              <w:rPr>
                <w:b/>
                <w:sz w:val="20"/>
              </w:rPr>
              <w:t>Dichiarazione di fedeltà e rilascio delle credenziali</w:t>
            </w:r>
          </w:p>
        </w:tc>
        <w:tc>
          <w:tcPr>
            <w:tcW w:w="7729" w:type="dxa"/>
          </w:tcPr>
          <w:p w:rsidR="00680B8A" w:rsidRPr="00F3743E" w:rsidRDefault="00680B8A" w:rsidP="00680B8A">
            <w:pPr>
              <w:pStyle w:val="art"/>
              <w:ind w:left="0" w:right="0"/>
              <w:rPr>
                <w:b/>
                <w:bCs/>
                <w:sz w:val="22"/>
                <w:szCs w:val="22"/>
                <w:u w:val="single"/>
              </w:rPr>
            </w:pPr>
            <w:r w:rsidRPr="00F3743E">
              <w:rPr>
                <w:b/>
                <w:bCs/>
                <w:sz w:val="22"/>
                <w:szCs w:val="22"/>
                <w:u w:val="single"/>
              </w:rPr>
              <w:t>Art. 8</w:t>
            </w:r>
            <w:r>
              <w:rPr>
                <w:b/>
                <w:bCs/>
                <w:sz w:val="22"/>
                <w:szCs w:val="22"/>
                <w:u w:val="single"/>
              </w:rPr>
              <w:t>7</w:t>
            </w:r>
          </w:p>
          <w:p w:rsidR="00680B8A" w:rsidRPr="00680B8A" w:rsidRDefault="00680B8A" w:rsidP="00680B8A">
            <w:pPr>
              <w:pStyle w:val="art"/>
              <w:ind w:left="0" w:right="0"/>
              <w:rPr>
                <w:bCs/>
                <w:sz w:val="18"/>
                <w:szCs w:val="18"/>
              </w:rPr>
            </w:pPr>
          </w:p>
          <w:p w:rsidR="00680B8A" w:rsidRPr="00F3743E" w:rsidRDefault="00680B8A" w:rsidP="00680B8A">
            <w:pPr>
              <w:pStyle w:val="art"/>
              <w:ind w:left="0" w:right="0"/>
              <w:rPr>
                <w:sz w:val="22"/>
                <w:szCs w:val="22"/>
              </w:rPr>
            </w:pPr>
            <w:r w:rsidRPr="00F3743E">
              <w:rPr>
                <w:sz w:val="22"/>
                <w:szCs w:val="22"/>
                <w:vertAlign w:val="superscript"/>
              </w:rPr>
              <w:t>1</w:t>
            </w:r>
            <w:r w:rsidRPr="00F3743E">
              <w:rPr>
                <w:bCs/>
                <w:sz w:val="22"/>
                <w:szCs w:val="22"/>
              </w:rPr>
              <w:t>Il</w:t>
            </w:r>
            <w:r w:rsidRPr="00F3743E">
              <w:rPr>
                <w:sz w:val="22"/>
                <w:szCs w:val="22"/>
              </w:rPr>
              <w:t xml:space="preserve"> </w:t>
            </w:r>
            <w:smartTag w:uri="urn:schemas-microsoft-com:office:smarttags" w:element="PersonName">
              <w:r w:rsidRPr="00F3743E">
                <w:rPr>
                  <w:sz w:val="22"/>
                  <w:szCs w:val="22"/>
                </w:rPr>
                <w:t>can</w:t>
              </w:r>
            </w:smartTag>
            <w:r w:rsidRPr="00F3743E">
              <w:rPr>
                <w:sz w:val="22"/>
                <w:szCs w:val="22"/>
              </w:rPr>
              <w:t>didato eletto alla carica di Sindaco rilascia la dichiarazione di fedeltà alla Costituzione e alle leggi firmando l</w:t>
            </w:r>
            <w:r>
              <w:rPr>
                <w:sz w:val="22"/>
                <w:szCs w:val="22"/>
              </w:rPr>
              <w:t>'</w:t>
            </w:r>
            <w:r w:rsidRPr="00F3743E">
              <w:rPr>
                <w:sz w:val="22"/>
                <w:szCs w:val="22"/>
              </w:rPr>
              <w:t>attestato consegnatogli dal giudice di pace entro otto giorni dalla pubblicazione dei risultati.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credenziali sono rilasciate dal giudice di pace.</w:t>
            </w:r>
          </w:p>
          <w:p w:rsidR="00680B8A" w:rsidRPr="00F3743E" w:rsidRDefault="00680B8A" w:rsidP="00680B8A">
            <w:pPr>
              <w:shd w:val="clear" w:color="auto" w:fill="FFFFFF"/>
              <w:rPr>
                <w:rFonts w:cs="Arial"/>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0"/>
        <w:rPr>
          <w:b/>
          <w:bCs/>
          <w:sz w:val="24"/>
          <w:szCs w:val="24"/>
        </w:rPr>
      </w:pPr>
      <w:r w:rsidRPr="00F3743E">
        <w:rPr>
          <w:b/>
          <w:bCs/>
          <w:sz w:val="24"/>
          <w:szCs w:val="24"/>
        </w:rPr>
        <w:t>Capitolo nono - Disposizioni varie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autoSpaceDE w:val="0"/>
              <w:autoSpaceDN w:val="0"/>
              <w:adjustRightInd w:val="0"/>
              <w:jc w:val="left"/>
              <w:rPr>
                <w:rFonts w:cs="Arial"/>
                <w:b/>
                <w:sz w:val="20"/>
              </w:rPr>
            </w:pPr>
          </w:p>
          <w:p w:rsidR="00680B8A" w:rsidRPr="00F3743E" w:rsidRDefault="00680B8A" w:rsidP="00680B8A">
            <w:pPr>
              <w:autoSpaceDE w:val="0"/>
              <w:autoSpaceDN w:val="0"/>
              <w:adjustRightInd w:val="0"/>
              <w:jc w:val="left"/>
              <w:rPr>
                <w:rFonts w:cs="Arial"/>
                <w:b/>
                <w:sz w:val="20"/>
              </w:rPr>
            </w:pPr>
          </w:p>
          <w:p w:rsidR="00680B8A" w:rsidRPr="00F3743E" w:rsidRDefault="00680B8A" w:rsidP="00680B8A">
            <w:pPr>
              <w:shd w:val="clear" w:color="auto" w:fill="FFFFFF"/>
              <w:jc w:val="left"/>
              <w:rPr>
                <w:rFonts w:cs="Arial"/>
                <w:b/>
                <w:sz w:val="20"/>
              </w:rPr>
            </w:pPr>
            <w:r w:rsidRPr="00F3743E">
              <w:rPr>
                <w:b/>
                <w:bCs/>
                <w:sz w:val="20"/>
              </w:rPr>
              <w:t>Incompatibilità per parentela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w:t>
            </w:r>
            <w:r>
              <w:rPr>
                <w:b/>
                <w:bCs/>
                <w:sz w:val="22"/>
                <w:szCs w:val="22"/>
                <w:u w:val="single"/>
              </w:rPr>
              <w:t>8</w:t>
            </w:r>
          </w:p>
          <w:p w:rsidR="00680B8A" w:rsidRPr="00680B8A"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risultano contemporaneamente eletti sulla medesima lista o su liste diverse due o più candidati in grado di parentela incompatibile, è proclamato eletto quello che ha otten</w:t>
            </w:r>
            <w:r>
              <w:rPr>
                <w:rFonts w:cs="Arial"/>
                <w:sz w:val="22"/>
                <w:szCs w:val="22"/>
              </w:rPr>
              <w:t>uto il numero maggiore di voti</w:t>
            </w:r>
            <w:r w:rsidRPr="00F3743E">
              <w:rPr>
                <w:rFonts w:cs="Arial"/>
                <w:sz w:val="22"/>
                <w:szCs w:val="22"/>
              </w:rPr>
              <w:t>.</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parità di voti, l</w:t>
            </w:r>
            <w:r>
              <w:rPr>
                <w:rFonts w:cs="Arial"/>
                <w:sz w:val="22"/>
                <w:szCs w:val="22"/>
              </w:rPr>
              <w:t>'</w:t>
            </w:r>
            <w:r w:rsidRPr="00F3743E">
              <w:rPr>
                <w:rFonts w:cs="Arial"/>
                <w:sz w:val="22"/>
                <w:szCs w:val="22"/>
              </w:rPr>
              <w:t>elezione viene determinata per sorteggio dal Consiglio di Stato o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o, nelle elezioni comunali, dal Municipio.</w:t>
            </w:r>
          </w:p>
          <w:p w:rsidR="00680B8A" w:rsidRPr="008A1473" w:rsidRDefault="00680B8A" w:rsidP="00680B8A">
            <w:pPr>
              <w:pStyle w:val="art"/>
              <w:ind w:left="0" w:right="60"/>
              <w:rPr>
                <w:bCs/>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Se in </w:t>
            </w:r>
            <w:r w:rsidRPr="000E10F9">
              <w:rPr>
                <w:rFonts w:cs="Arial"/>
                <w:sz w:val="22"/>
                <w:szCs w:val="22"/>
              </w:rPr>
              <w:t>occasione di un subingresso o d</w:t>
            </w:r>
            <w:r>
              <w:rPr>
                <w:rFonts w:cs="Arial"/>
                <w:sz w:val="22"/>
                <w:szCs w:val="22"/>
              </w:rPr>
              <w:t xml:space="preserve">i </w:t>
            </w:r>
            <w:r w:rsidRPr="00F3743E">
              <w:rPr>
                <w:rFonts w:cs="Arial"/>
                <w:sz w:val="22"/>
                <w:szCs w:val="22"/>
              </w:rPr>
              <w:t>un</w:t>
            </w:r>
            <w:r>
              <w:rPr>
                <w:rFonts w:cs="Arial"/>
                <w:sz w:val="22"/>
                <w:szCs w:val="22"/>
              </w:rPr>
              <w:t>'</w:t>
            </w:r>
            <w:r w:rsidRPr="00F3743E">
              <w:rPr>
                <w:rFonts w:cs="Arial"/>
                <w:sz w:val="22"/>
                <w:szCs w:val="22"/>
              </w:rPr>
              <w:t>elezione complementare risulta eletto un candidato in grado di parentela incompatibile con una persona già in carica, rimane in carica quest</w:t>
            </w:r>
            <w:r>
              <w:rPr>
                <w:rFonts w:cs="Arial"/>
                <w:sz w:val="22"/>
                <w:szCs w:val="22"/>
              </w:rPr>
              <w:t>'</w:t>
            </w:r>
            <w:r w:rsidRPr="00F3743E">
              <w:rPr>
                <w:rFonts w:cs="Arial"/>
                <w:sz w:val="22"/>
                <w:szCs w:val="22"/>
              </w:rPr>
              <w:t>ultima.</w:t>
            </w:r>
          </w:p>
          <w:p w:rsidR="00680B8A" w:rsidRPr="008A1473" w:rsidRDefault="00680B8A" w:rsidP="00680B8A">
            <w:pPr>
              <w:pStyle w:val="art"/>
              <w:ind w:left="0" w:right="60"/>
              <w:rPr>
                <w:bCs/>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Se risultano eletti un </w:t>
            </w:r>
            <w:smartTag w:uri="urn:schemas-microsoft-com:office:smarttags" w:element="PersonName">
              <w:r w:rsidRPr="00F3743E">
                <w:rPr>
                  <w:rFonts w:cs="Arial"/>
                  <w:sz w:val="22"/>
                  <w:szCs w:val="22"/>
                </w:rPr>
                <w:t>can</w:t>
              </w:r>
            </w:smartTag>
            <w:r w:rsidRPr="00F3743E">
              <w:rPr>
                <w:rFonts w:cs="Arial"/>
                <w:sz w:val="22"/>
                <w:szCs w:val="22"/>
              </w:rPr>
              <w:t xml:space="preserve">didato alla carica principale e un </w:t>
            </w:r>
            <w:smartTag w:uri="urn:schemas-microsoft-com:office:smarttags" w:element="PersonName">
              <w:r w:rsidRPr="00F3743E">
                <w:rPr>
                  <w:rFonts w:cs="Arial"/>
                  <w:sz w:val="22"/>
                  <w:szCs w:val="22"/>
                </w:rPr>
                <w:t>can</w:t>
              </w:r>
            </w:smartTag>
            <w:r w:rsidRPr="00F3743E">
              <w:rPr>
                <w:rFonts w:cs="Arial"/>
                <w:sz w:val="22"/>
                <w:szCs w:val="22"/>
              </w:rPr>
              <w:t>didato a quella di supplente in grado di parentela incompatibile, entra in carica il primo, anche se eletto in un</w:t>
            </w:r>
            <w:r>
              <w:rPr>
                <w:rFonts w:cs="Arial"/>
                <w:sz w:val="22"/>
                <w:szCs w:val="22"/>
              </w:rPr>
              <w:t>'</w:t>
            </w:r>
            <w:r w:rsidRPr="00F3743E">
              <w:rPr>
                <w:rFonts w:cs="Arial"/>
                <w:sz w:val="22"/>
                <w:szCs w:val="22"/>
              </w:rPr>
              <w:t>elezione complementare.</w:t>
            </w:r>
          </w:p>
          <w:p w:rsidR="00680B8A" w:rsidRPr="008A1473" w:rsidRDefault="00680B8A" w:rsidP="00680B8A">
            <w:pPr>
              <w:pStyle w:val="art"/>
              <w:ind w:left="0" w:right="60"/>
              <w:rPr>
                <w:bCs/>
              </w:rPr>
            </w:pPr>
          </w:p>
          <w:p w:rsidR="00680B8A" w:rsidRDefault="00680B8A" w:rsidP="00680B8A">
            <w:pPr>
              <w:shd w:val="clear" w:color="auto" w:fill="FFFFFF"/>
              <w:rPr>
                <w:sz w:val="22"/>
                <w:szCs w:val="22"/>
              </w:rPr>
            </w:pPr>
            <w:r w:rsidRPr="00F3743E">
              <w:rPr>
                <w:sz w:val="22"/>
                <w:szCs w:val="22"/>
                <w:vertAlign w:val="superscript"/>
              </w:rPr>
              <w:t>5</w:t>
            </w:r>
            <w:r w:rsidRPr="00F3743E">
              <w:rPr>
                <w:sz w:val="22"/>
                <w:szCs w:val="22"/>
              </w:rPr>
              <w:t xml:space="preserve">Il </w:t>
            </w:r>
            <w:smartTag w:uri="urn:schemas-microsoft-com:office:smarttags" w:element="PersonName">
              <w:r w:rsidRPr="00F3743E">
                <w:rPr>
                  <w:sz w:val="22"/>
                  <w:szCs w:val="22"/>
                </w:rPr>
                <w:t>can</w:t>
              </w:r>
            </w:smartTag>
            <w:r w:rsidRPr="00F3743E">
              <w:rPr>
                <w:sz w:val="22"/>
                <w:szCs w:val="22"/>
              </w:rPr>
              <w:t>didato escluso viene inserito come primo subentrante della lista dei non eletti.</w:t>
            </w:r>
          </w:p>
          <w:p w:rsidR="00680B8A" w:rsidRPr="008A1473" w:rsidRDefault="00680B8A" w:rsidP="00680B8A">
            <w:pPr>
              <w:shd w:val="clear" w:color="auto" w:fill="FFFFFF"/>
              <w:rPr>
                <w:sz w:val="20"/>
              </w:rPr>
            </w:pPr>
          </w:p>
          <w:p w:rsidR="00680B8A" w:rsidRDefault="00680B8A" w:rsidP="00680B8A">
            <w:pPr>
              <w:shd w:val="clear" w:color="auto" w:fill="FFFFFF"/>
              <w:rPr>
                <w:sz w:val="22"/>
                <w:szCs w:val="22"/>
              </w:rPr>
            </w:pPr>
            <w:r w:rsidRPr="000E10F9">
              <w:rPr>
                <w:sz w:val="22"/>
                <w:szCs w:val="22"/>
                <w:vertAlign w:val="superscript"/>
              </w:rPr>
              <w:t>6</w:t>
            </w:r>
            <w:r w:rsidRPr="000E10F9">
              <w:rPr>
                <w:sz w:val="22"/>
                <w:szCs w:val="22"/>
              </w:rPr>
              <w:t>Qualora l'incompatibilità sopraggiunga successivamente, si applicano per analogia i capoversi 1-4.</w:t>
            </w:r>
          </w:p>
          <w:p w:rsidR="00680B8A" w:rsidRPr="008A1473" w:rsidRDefault="00680B8A" w:rsidP="00680B8A">
            <w:pPr>
              <w:shd w:val="clear" w:color="auto" w:fill="FFFFFF"/>
              <w:rPr>
                <w:sz w:val="20"/>
              </w:rPr>
            </w:pPr>
          </w:p>
          <w:p w:rsidR="00680B8A" w:rsidRPr="00F3743E" w:rsidRDefault="00680B8A" w:rsidP="00680B8A">
            <w:pPr>
              <w:shd w:val="clear" w:color="auto" w:fill="FFFFFF"/>
              <w:rPr>
                <w:sz w:val="22"/>
                <w:szCs w:val="22"/>
              </w:rPr>
            </w:pPr>
            <w:r w:rsidRPr="000E10F9">
              <w:rPr>
                <w:sz w:val="22"/>
                <w:szCs w:val="22"/>
                <w:vertAlign w:val="superscript"/>
              </w:rPr>
              <w:t>7</w:t>
            </w:r>
            <w:r w:rsidRPr="000E10F9">
              <w:rPr>
                <w:sz w:val="22"/>
                <w:szCs w:val="22"/>
              </w:rPr>
              <w:t>Sono riservati gli ulteriori casi di incompatibilità per parentela previsti nelle leggi speciali.</w:t>
            </w: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autoSpaceDE w:val="0"/>
              <w:autoSpaceDN w:val="0"/>
              <w:adjustRightInd w:val="0"/>
              <w:jc w:val="left"/>
              <w:rPr>
                <w:rFonts w:cs="Arial"/>
                <w:b/>
                <w:sz w:val="20"/>
              </w:rPr>
            </w:pPr>
            <w:r w:rsidRPr="00F3743E">
              <w:rPr>
                <w:b/>
                <w:bCs/>
                <w:sz w:val="20"/>
              </w:rPr>
              <w:t>Incompatibilità per funzione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w:t>
            </w:r>
            <w:r>
              <w:rPr>
                <w:b/>
                <w:bCs/>
                <w:sz w:val="22"/>
                <w:szCs w:val="22"/>
                <w:u w:val="single"/>
              </w:rPr>
              <w:t>9</w:t>
            </w:r>
          </w:p>
          <w:p w:rsidR="00680B8A" w:rsidRPr="00680B8A"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w:t>
            </w:r>
            <w:r>
              <w:rPr>
                <w:rFonts w:cs="Arial"/>
                <w:sz w:val="22"/>
                <w:szCs w:val="22"/>
              </w:rPr>
              <w:t>'</w:t>
            </w:r>
            <w:r w:rsidRPr="00F3743E">
              <w:rPr>
                <w:rFonts w:cs="Arial"/>
                <w:sz w:val="22"/>
                <w:szCs w:val="22"/>
              </w:rPr>
              <w:t>elezione del Gran Consiglio, l</w:t>
            </w:r>
            <w:r>
              <w:rPr>
                <w:rFonts w:cs="Arial"/>
                <w:sz w:val="22"/>
                <w:szCs w:val="22"/>
              </w:rPr>
              <w:t>'</w:t>
            </w:r>
            <w:r w:rsidRPr="00F3743E">
              <w:rPr>
                <w:rFonts w:cs="Arial"/>
                <w:sz w:val="22"/>
                <w:szCs w:val="22"/>
              </w:rPr>
              <w:t xml:space="preserve">eletto o il subentrante che occupa una funzione incompatibile </w:t>
            </w:r>
            <w:r w:rsidRPr="000E10F9">
              <w:rPr>
                <w:rFonts w:cs="Arial"/>
                <w:sz w:val="22"/>
                <w:szCs w:val="22"/>
              </w:rPr>
              <w:t>o l'eletto nel caso in cui l'incompatibili</w:t>
            </w:r>
            <w:r>
              <w:rPr>
                <w:rFonts w:cs="Arial"/>
                <w:sz w:val="22"/>
                <w:szCs w:val="22"/>
              </w:rPr>
              <w:t xml:space="preserve">tà sopraggiunga successivamente </w:t>
            </w:r>
            <w:r w:rsidRPr="00F3743E">
              <w:rPr>
                <w:rFonts w:cs="Arial"/>
                <w:sz w:val="22"/>
                <w:szCs w:val="22"/>
              </w:rPr>
              <w:t>decade dalla carica sei mesi dopo l</w:t>
            </w:r>
            <w:r>
              <w:rPr>
                <w:rFonts w:cs="Arial"/>
                <w:sz w:val="22"/>
                <w:szCs w:val="22"/>
              </w:rPr>
              <w:t>'</w:t>
            </w:r>
            <w:r w:rsidRPr="00F3743E">
              <w:rPr>
                <w:rFonts w:cs="Arial"/>
                <w:sz w:val="22"/>
                <w:szCs w:val="22"/>
              </w:rPr>
              <w:t>accertamento dell</w:t>
            </w:r>
            <w:r>
              <w:rPr>
                <w:rFonts w:cs="Arial"/>
                <w:sz w:val="22"/>
                <w:szCs w:val="22"/>
              </w:rPr>
              <w:t>'</w:t>
            </w:r>
            <w:r w:rsidRPr="00F3743E">
              <w:rPr>
                <w:rFonts w:cs="Arial"/>
                <w:sz w:val="22"/>
                <w:szCs w:val="22"/>
              </w:rPr>
              <w:t>incompatibilità, a meno che questa nel frattempo sia caduta.</w:t>
            </w:r>
          </w:p>
          <w:p w:rsidR="00680B8A" w:rsidRPr="000E10F9" w:rsidRDefault="00680B8A" w:rsidP="00680B8A">
            <w:pPr>
              <w:shd w:val="clear" w:color="auto" w:fill="FFFFFF"/>
              <w:rPr>
                <w:rFonts w:cs="Arial"/>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riservati i casi di incompatibilità per funzione previsti nelle leggi speciali.</w:t>
            </w:r>
          </w:p>
          <w:p w:rsidR="00680B8A" w:rsidRPr="000E10F9" w:rsidRDefault="00680B8A" w:rsidP="00680B8A">
            <w:pPr>
              <w:shd w:val="clear" w:color="auto" w:fill="FFFFFF"/>
              <w:rPr>
                <w:rFonts w:cs="Arial"/>
                <w:sz w:val="16"/>
                <w:szCs w:val="16"/>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autoSpaceDE w:val="0"/>
              <w:autoSpaceDN w:val="0"/>
              <w:adjustRightInd w:val="0"/>
              <w:jc w:val="left"/>
              <w:rPr>
                <w:rFonts w:cs="Arial"/>
                <w:b/>
                <w:sz w:val="20"/>
              </w:rPr>
            </w:pPr>
            <w:r w:rsidRPr="00F3743E">
              <w:rPr>
                <w:b/>
                <w:bCs/>
                <w:sz w:val="20"/>
              </w:rPr>
              <w:t>Incompatibilità per carica e diritto di opzione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90</w:t>
            </w:r>
          </w:p>
          <w:p w:rsidR="00680B8A" w:rsidRPr="000E10F9" w:rsidRDefault="00680B8A" w:rsidP="00680B8A">
            <w:pPr>
              <w:pStyle w:val="art"/>
              <w:ind w:left="0" w:right="60"/>
              <w:rPr>
                <w:bCs/>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autorità che rilascia le credenziali fissa all</w:t>
            </w:r>
            <w:r>
              <w:rPr>
                <w:rFonts w:cs="Arial"/>
                <w:sz w:val="22"/>
                <w:szCs w:val="22"/>
              </w:rPr>
              <w:t>'</w:t>
            </w:r>
            <w:r w:rsidRPr="00F3743E">
              <w:rPr>
                <w:rFonts w:cs="Arial"/>
                <w:sz w:val="22"/>
                <w:szCs w:val="22"/>
              </w:rPr>
              <w:t>eletto che occupa una carica incompatibile un termine di cinque giorni per depositare alla Cancelleria dello Stato o alla cancelleria comunale la dichiarazione di esercizio del diritto di opzione.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l</w:t>
            </w:r>
            <w:r>
              <w:rPr>
                <w:rFonts w:cs="Arial"/>
                <w:sz w:val="22"/>
                <w:szCs w:val="22"/>
              </w:rPr>
              <w:t>'</w:t>
            </w:r>
            <w:r w:rsidRPr="00F3743E">
              <w:rPr>
                <w:rFonts w:cs="Arial"/>
                <w:sz w:val="22"/>
                <w:szCs w:val="22"/>
              </w:rPr>
              <w:t>eletto non opta, si ritiene abbia rinunciato alla carica o alle cariche di più recente elezione.</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rilascio della dichiarazione di fedeltà alla Costituzione e alle leggi equivale ad opzione.</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autoSpaceDE w:val="0"/>
              <w:autoSpaceDN w:val="0"/>
              <w:adjustRightInd w:val="0"/>
              <w:jc w:val="left"/>
              <w:rPr>
                <w:rFonts w:cs="Arial"/>
                <w:b/>
                <w:sz w:val="20"/>
              </w:rPr>
            </w:pPr>
            <w:r w:rsidRPr="00F3743E">
              <w:rPr>
                <w:b/>
                <w:bCs/>
                <w:sz w:val="20"/>
              </w:rPr>
              <w:t>Dichiarazione di fedeltà alla Costituzione e alle leggi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w:t>
            </w:r>
            <w:r>
              <w:rPr>
                <w:b/>
                <w:bCs/>
                <w:sz w:val="22"/>
                <w:szCs w:val="22"/>
                <w:u w:val="single"/>
              </w:rPr>
              <w:t xml:space="preserve"> 91</w:t>
            </w:r>
          </w:p>
          <w:p w:rsidR="00680B8A" w:rsidRPr="00680B8A"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eletto a una carica secondo la presente legge rilascia la dichiarazione di fedeltà alla Costituzione e alle leggi e firma l</w:t>
            </w:r>
            <w:r>
              <w:rPr>
                <w:rFonts w:cs="Arial"/>
                <w:sz w:val="22"/>
                <w:szCs w:val="22"/>
              </w:rPr>
              <w:t>'</w:t>
            </w:r>
            <w:r w:rsidRPr="00F3743E">
              <w:rPr>
                <w:rFonts w:cs="Arial"/>
                <w:sz w:val="22"/>
                <w:szCs w:val="22"/>
              </w:rPr>
              <w:t>attestato che gli viene consegnato dall</w:t>
            </w:r>
            <w:r>
              <w:rPr>
                <w:rFonts w:cs="Arial"/>
                <w:sz w:val="22"/>
                <w:szCs w:val="22"/>
              </w:rPr>
              <w:t>'</w:t>
            </w:r>
            <w:r w:rsidRPr="00F3743E">
              <w:rPr>
                <w:rFonts w:cs="Arial"/>
                <w:sz w:val="22"/>
                <w:szCs w:val="22"/>
              </w:rPr>
              <w:t>autorità designata, del seguente tenore:</w:t>
            </w:r>
          </w:p>
          <w:p w:rsidR="00680B8A" w:rsidRPr="00F3743E" w:rsidRDefault="00680B8A" w:rsidP="00680B8A">
            <w:pPr>
              <w:shd w:val="clear" w:color="auto" w:fill="FFFFFF"/>
              <w:rPr>
                <w:rFonts w:cs="Arial"/>
                <w:sz w:val="22"/>
                <w:szCs w:val="22"/>
              </w:rPr>
            </w:pPr>
            <w:r>
              <w:rPr>
                <w:rFonts w:cs="Arial"/>
                <w:sz w:val="22"/>
                <w:szCs w:val="22"/>
              </w:rPr>
              <w:t>"</w:t>
            </w:r>
            <w:r w:rsidRPr="00F3743E">
              <w:rPr>
                <w:rFonts w:cs="Arial"/>
                <w:i/>
                <w:sz w:val="22"/>
                <w:szCs w:val="22"/>
              </w:rPr>
              <w:t>Dichiaro di essere fedele alle Costituzioni federale e cantonale, alle leggi e di adempiere coscienziosamente tutti i doveri del mio ufficio</w:t>
            </w:r>
            <w:r>
              <w:rPr>
                <w:rFonts w:cs="Arial"/>
                <w:sz w:val="22"/>
                <w:szCs w:val="22"/>
              </w:rPr>
              <w:t>"</w:t>
            </w:r>
            <w:r w:rsidRPr="003630CA">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Notifica dei contributi</w:t>
            </w:r>
          </w:p>
          <w:p w:rsidR="00680B8A" w:rsidRPr="00F3743E" w:rsidRDefault="00680B8A" w:rsidP="00680B8A">
            <w:pPr>
              <w:autoSpaceDE w:val="0"/>
              <w:autoSpaceDN w:val="0"/>
              <w:adjustRightInd w:val="0"/>
              <w:jc w:val="left"/>
              <w:rPr>
                <w:rFonts w:cs="Arial"/>
                <w:b/>
                <w:sz w:val="20"/>
              </w:rPr>
            </w:pPr>
            <w:r w:rsidRPr="00F3743E">
              <w:rPr>
                <w:b/>
                <w:bCs/>
                <w:sz w:val="20"/>
              </w:rPr>
              <w:t>a) obbligo di notifica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92</w:t>
            </w:r>
          </w:p>
          <w:p w:rsidR="00680B8A" w:rsidRPr="00680B8A"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0E10F9">
              <w:rPr>
                <w:rFonts w:cs="Arial"/>
                <w:sz w:val="22"/>
                <w:szCs w:val="22"/>
              </w:rPr>
              <w:t>I partiti politici cantonali e le loro sezioni notificano alla Cancelleria dello Stato entro il 31 gennaio il nome dei singoli donatori e l'ammontare dei contributi eccedenti complessivamente l'importo di 10'000 franchi ricevuti nel corso dell'anno precedente; per sezioni si intendono in particolare le associazioni riconosciute dal partito o che hanno un rapporto stretto con lo stesso, nonché i suoi organi territoriali sovracomunali.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0E10F9">
              <w:rPr>
                <w:rFonts w:cs="Arial"/>
                <w:sz w:val="22"/>
                <w:szCs w:val="22"/>
              </w:rPr>
              <w:t>I candidati alle elezioni cantonali notificano alla Cancelleria dello Stato il nome dei singoli donatori e l'ammontare dei contributi eccedenti complessivamente l'importo di 5'000 franchi entro il termine di tre giorni da quando le liste e le candidature sono divenute definitive; se il contributo è versato dopo tale momento, il termine di tre giorni decorre dal momento del versamento</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0E10F9" w:rsidRDefault="00680B8A" w:rsidP="00680B8A">
            <w:pPr>
              <w:shd w:val="clear" w:color="auto" w:fill="FFFFFF"/>
              <w:rPr>
                <w:rFonts w:cs="Arial"/>
                <w:sz w:val="22"/>
                <w:szCs w:val="22"/>
              </w:rPr>
            </w:pPr>
            <w:r w:rsidRPr="00F3743E">
              <w:rPr>
                <w:rFonts w:cs="Arial"/>
                <w:sz w:val="22"/>
                <w:szCs w:val="22"/>
                <w:vertAlign w:val="superscript"/>
              </w:rPr>
              <w:t>3</w:t>
            </w:r>
            <w:r w:rsidRPr="000E10F9">
              <w:rPr>
                <w:rFonts w:cs="Arial"/>
                <w:sz w:val="22"/>
                <w:szCs w:val="22"/>
              </w:rPr>
              <w:t>I comitati di sostegno per una votazione cantonale notificano alla Cancelleria dello Stato il nome dei singoli donatori e l'ammontare dei contributi eccedenti complessivamente l'importo di 5'000 franchi entro il termine di tre giorni dalla pubblicazione del decreto di convocazione nel Foglio ufficiale; se il contributo è versato dopo tale momento, il termine di tre giorni decorre dal momento del versamento.</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lastRenderedPageBreak/>
              <w:t>4</w:t>
            </w:r>
            <w:smartTag w:uri="urn:schemas-microsoft-com:office:smarttags" w:element="PersonName">
              <w:smartTagPr>
                <w:attr w:name="ProductID" w:val="la Cancelleria"/>
              </w:smartTagPr>
              <w:r w:rsidRPr="00F3743E">
                <w:rPr>
                  <w:rFonts w:cs="Arial"/>
                  <w:sz w:val="22"/>
                  <w:szCs w:val="22"/>
                </w:rPr>
                <w:t>La Cancelleria</w:t>
              </w:r>
            </w:smartTag>
            <w:r w:rsidRPr="00F3743E">
              <w:rPr>
                <w:rFonts w:cs="Arial"/>
                <w:sz w:val="22"/>
                <w:szCs w:val="22"/>
              </w:rPr>
              <w:t xml:space="preserve"> dello Stato pubblica le notificazioni nel Foglio ufficiale.</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0E10F9">
              <w:rPr>
                <w:rFonts w:cs="Arial"/>
                <w:sz w:val="22"/>
                <w:szCs w:val="22"/>
                <w:vertAlign w:val="superscript"/>
              </w:rPr>
              <w:t>5</w:t>
            </w:r>
            <w:r w:rsidRPr="000E10F9">
              <w:rPr>
                <w:rFonts w:cs="Arial"/>
                <w:sz w:val="22"/>
                <w:szCs w:val="22"/>
              </w:rPr>
              <w:t>I capoversi 1-3 si applicano per analogia anche ai partiti politici comunali e alle loro sezioni, ai candidati alle elezioni comunali e ai comitati di sostegno per una votazione comunale; le notifiche sono comunicate alla cancelleria comunale, la quale le pubblica all'albo comunale per un periodo di quindici giorni.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0"/>
              <w:jc w:val="left"/>
              <w:rPr>
                <w:b/>
              </w:rPr>
            </w:pPr>
          </w:p>
          <w:p w:rsidR="00680B8A" w:rsidRPr="00F3743E" w:rsidRDefault="00680B8A" w:rsidP="00680B8A">
            <w:pPr>
              <w:pStyle w:val="art"/>
              <w:ind w:left="0" w:right="0"/>
              <w:jc w:val="left"/>
              <w:rPr>
                <w:b/>
              </w:rPr>
            </w:pPr>
          </w:p>
          <w:p w:rsidR="00680B8A" w:rsidRPr="00F3743E" w:rsidRDefault="00680B8A" w:rsidP="00680B8A">
            <w:pPr>
              <w:autoSpaceDE w:val="0"/>
              <w:autoSpaceDN w:val="0"/>
              <w:adjustRightInd w:val="0"/>
              <w:jc w:val="left"/>
              <w:rPr>
                <w:rFonts w:cs="Arial"/>
                <w:b/>
                <w:sz w:val="20"/>
              </w:rPr>
            </w:pPr>
            <w:r w:rsidRPr="00F3743E">
              <w:rPr>
                <w:b/>
                <w:sz w:val="20"/>
              </w:rPr>
              <w:t>b) sanzioni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3</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Chi contravviene all</w:t>
            </w:r>
            <w:r>
              <w:rPr>
                <w:rFonts w:cs="Arial"/>
                <w:sz w:val="22"/>
                <w:szCs w:val="22"/>
              </w:rPr>
              <w:t>'</w:t>
            </w:r>
            <w:r w:rsidRPr="00F3743E">
              <w:rPr>
                <w:rFonts w:cs="Arial"/>
                <w:sz w:val="22"/>
                <w:szCs w:val="22"/>
              </w:rPr>
              <w:t>obbligo di notifica è punito con</w:t>
            </w:r>
            <w:r>
              <w:rPr>
                <w:rFonts w:cs="Arial"/>
                <w:sz w:val="22"/>
                <w:szCs w:val="22"/>
              </w:rPr>
              <w:t xml:space="preserve"> la multa fino a 10'000 franchi, riservato il capoverso 2.</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0E10F9">
              <w:rPr>
                <w:rFonts w:cs="Arial"/>
                <w:sz w:val="22"/>
                <w:szCs w:val="22"/>
              </w:rPr>
              <w:t xml:space="preserve">Il partito politico cantonale o la sua sezione che contravviene all'obbligo di cui all'articolo </w:t>
            </w:r>
            <w:r>
              <w:rPr>
                <w:rFonts w:cs="Arial"/>
                <w:sz w:val="22"/>
                <w:szCs w:val="22"/>
              </w:rPr>
              <w:t>92</w:t>
            </w:r>
            <w:r w:rsidRPr="000E10F9">
              <w:rPr>
                <w:rFonts w:cs="Arial"/>
                <w:sz w:val="22"/>
                <w:szCs w:val="22"/>
              </w:rPr>
              <w:t xml:space="preserve"> capoverso 1 viene privato in tutto o in parte del contributo versato al suo gruppo parlamentare sull</w:t>
            </w:r>
            <w:r>
              <w:rPr>
                <w:rFonts w:cs="Arial"/>
                <w:sz w:val="22"/>
                <w:szCs w:val="22"/>
              </w:rPr>
              <w:t>a base della l</w:t>
            </w:r>
            <w:r w:rsidRPr="000E10F9">
              <w:rPr>
                <w:rFonts w:cs="Arial"/>
                <w:sz w:val="22"/>
                <w:szCs w:val="22"/>
              </w:rPr>
              <w:t>egge sul Gran Consiglio e sui rapporti con il Consiglio di Stato del 24 febbraio 2015; se il partito politico non beneficia del contributo al gruppo parlamentare, è applicabile il capoverso 1. La decisione è di competenza dell'Ufficio presidenziale del Gran Consiglio, la cui decisione è impugnabile davanti al Tribunale cantonale am</w:t>
            </w:r>
            <w:r>
              <w:rPr>
                <w:rFonts w:cs="Arial"/>
                <w:sz w:val="22"/>
                <w:szCs w:val="22"/>
              </w:rPr>
              <w:t>ministrativo; è applicabile la l</w:t>
            </w:r>
            <w:r w:rsidRPr="000E10F9">
              <w:rPr>
                <w:rFonts w:cs="Arial"/>
                <w:sz w:val="22"/>
                <w:szCs w:val="22"/>
              </w:rPr>
              <w:t>egge sulla procedura amministrativa del 24 settembre 2013.</w:t>
            </w:r>
          </w:p>
          <w:p w:rsidR="00680B8A" w:rsidRPr="00F3743E" w:rsidRDefault="00680B8A" w:rsidP="00680B8A">
            <w:pPr>
              <w:pStyle w:val="art"/>
              <w:ind w:left="0" w:right="60"/>
              <w:rPr>
                <w:bCs/>
                <w:sz w:val="22"/>
                <w:szCs w:val="22"/>
              </w:rPr>
            </w:pPr>
          </w:p>
          <w:p w:rsidR="00680B8A" w:rsidRDefault="00680B8A" w:rsidP="00680B8A">
            <w:pPr>
              <w:shd w:val="clear" w:color="auto" w:fill="FFFFFF"/>
              <w:rPr>
                <w:rFonts w:cs="Arial"/>
                <w:sz w:val="22"/>
                <w:szCs w:val="22"/>
              </w:rPr>
            </w:pPr>
            <w:r w:rsidRPr="00F3743E">
              <w:rPr>
                <w:rFonts w:cs="Arial"/>
                <w:sz w:val="22"/>
                <w:szCs w:val="22"/>
                <w:vertAlign w:val="superscript"/>
              </w:rPr>
              <w:t>3</w:t>
            </w:r>
            <w:r w:rsidRPr="00106E2B">
              <w:rPr>
                <w:rFonts w:cs="Arial"/>
                <w:sz w:val="22"/>
                <w:szCs w:val="22"/>
              </w:rPr>
              <w:t xml:space="preserve">Riservato il capoverso 2, nel caso dell'articolo </w:t>
            </w:r>
            <w:r>
              <w:rPr>
                <w:rFonts w:cs="Arial"/>
                <w:sz w:val="22"/>
                <w:szCs w:val="22"/>
              </w:rPr>
              <w:t>92</w:t>
            </w:r>
            <w:r w:rsidRPr="00106E2B">
              <w:rPr>
                <w:rFonts w:cs="Arial"/>
                <w:sz w:val="22"/>
                <w:szCs w:val="22"/>
              </w:rPr>
              <w:t xml:space="preserve"> capoversi 1-3 il perseguimento incombe al Consig</w:t>
            </w:r>
            <w:r>
              <w:rPr>
                <w:rFonts w:cs="Arial"/>
                <w:sz w:val="22"/>
                <w:szCs w:val="22"/>
              </w:rPr>
              <w:t>lio di Stato; è applicabile la l</w:t>
            </w:r>
            <w:r w:rsidRPr="00106E2B">
              <w:rPr>
                <w:rFonts w:cs="Arial"/>
                <w:sz w:val="22"/>
                <w:szCs w:val="22"/>
              </w:rPr>
              <w:t>egge di procedura per le contravvenzioni del 20 aprile 2010.</w:t>
            </w:r>
          </w:p>
          <w:p w:rsidR="00680B8A" w:rsidRPr="00106E2B" w:rsidRDefault="00680B8A" w:rsidP="00680B8A">
            <w:pPr>
              <w:shd w:val="clear" w:color="auto" w:fill="FFFFFF"/>
              <w:rPr>
                <w:rFonts w:cs="Arial"/>
                <w:sz w:val="22"/>
                <w:szCs w:val="22"/>
              </w:rPr>
            </w:pPr>
          </w:p>
          <w:p w:rsidR="00680B8A" w:rsidRDefault="00680B8A" w:rsidP="00680B8A">
            <w:pPr>
              <w:shd w:val="clear" w:color="auto" w:fill="FFFFFF"/>
              <w:rPr>
                <w:rFonts w:cs="Arial"/>
                <w:sz w:val="22"/>
                <w:szCs w:val="22"/>
              </w:rPr>
            </w:pPr>
            <w:r w:rsidRPr="00106E2B">
              <w:rPr>
                <w:rFonts w:cs="Arial"/>
                <w:sz w:val="22"/>
                <w:szCs w:val="22"/>
                <w:vertAlign w:val="superscript"/>
              </w:rPr>
              <w:t>4</w:t>
            </w:r>
            <w:r w:rsidRPr="00106E2B">
              <w:rPr>
                <w:rFonts w:cs="Arial"/>
                <w:sz w:val="22"/>
                <w:szCs w:val="22"/>
              </w:rPr>
              <w:t xml:space="preserve">Nel caso dell'articolo </w:t>
            </w:r>
            <w:r>
              <w:rPr>
                <w:rFonts w:cs="Arial"/>
                <w:sz w:val="22"/>
                <w:szCs w:val="22"/>
              </w:rPr>
              <w:t>92</w:t>
            </w:r>
            <w:r w:rsidRPr="00106E2B">
              <w:rPr>
                <w:rFonts w:cs="Arial"/>
                <w:sz w:val="22"/>
                <w:szCs w:val="22"/>
              </w:rPr>
              <w:t xml:space="preserve"> capoverso 5 il perseguimento incombe al Municipio; sono applicabili gli</w:t>
            </w:r>
            <w:r>
              <w:rPr>
                <w:rFonts w:cs="Arial"/>
                <w:sz w:val="22"/>
                <w:szCs w:val="22"/>
              </w:rPr>
              <w:t xml:space="preserve"> articoli 150 e seguenti della l</w:t>
            </w:r>
            <w:r w:rsidRPr="00106E2B">
              <w:rPr>
                <w:rFonts w:cs="Arial"/>
                <w:sz w:val="22"/>
                <w:szCs w:val="22"/>
              </w:rPr>
              <w:t>egge organica comunale del 10 marzo 1987.</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p>
        </w:tc>
      </w:tr>
      <w:tr w:rsidR="00680B8A" w:rsidRPr="00F3743E" w:rsidTr="00680B8A">
        <w:tc>
          <w:tcPr>
            <w:tcW w:w="1771" w:type="dxa"/>
          </w:tcPr>
          <w:p w:rsidR="00680B8A" w:rsidRPr="00F3743E" w:rsidRDefault="00680B8A" w:rsidP="00680B8A">
            <w:pPr>
              <w:pStyle w:val="art"/>
              <w:ind w:left="0" w:right="0"/>
              <w:jc w:val="left"/>
              <w:rPr>
                <w:b/>
              </w:rPr>
            </w:pPr>
          </w:p>
          <w:p w:rsidR="00680B8A" w:rsidRPr="00F3743E" w:rsidRDefault="00680B8A" w:rsidP="00680B8A">
            <w:pPr>
              <w:pStyle w:val="art"/>
              <w:ind w:left="0" w:right="0"/>
              <w:jc w:val="left"/>
              <w:rPr>
                <w:b/>
              </w:rPr>
            </w:pPr>
          </w:p>
          <w:p w:rsidR="00680B8A" w:rsidRPr="00F3743E" w:rsidRDefault="00680B8A" w:rsidP="00680B8A">
            <w:pPr>
              <w:autoSpaceDE w:val="0"/>
              <w:autoSpaceDN w:val="0"/>
              <w:adjustRightInd w:val="0"/>
              <w:jc w:val="left"/>
              <w:rPr>
                <w:rFonts w:cs="Arial"/>
                <w:b/>
                <w:sz w:val="20"/>
              </w:rPr>
            </w:pPr>
            <w:r w:rsidRPr="00F3743E">
              <w:rPr>
                <w:b/>
                <w:sz w:val="20"/>
              </w:rPr>
              <w:t xml:space="preserve">Finanziamento di campagne da parte </w:t>
            </w:r>
            <w:r>
              <w:rPr>
                <w:b/>
                <w:sz w:val="20"/>
              </w:rPr>
              <w:t>degli enti pubblici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4</w:t>
            </w:r>
          </w:p>
          <w:p w:rsidR="00680B8A" w:rsidRPr="00F3743E" w:rsidRDefault="00680B8A" w:rsidP="00680B8A">
            <w:pPr>
              <w:pStyle w:val="art"/>
              <w:ind w:left="0" w:right="0"/>
              <w:rPr>
                <w:bCs/>
                <w:sz w:val="22"/>
                <w:szCs w:val="22"/>
              </w:rPr>
            </w:pPr>
          </w:p>
          <w:p w:rsidR="00680B8A" w:rsidRDefault="00680B8A" w:rsidP="00680B8A">
            <w:pPr>
              <w:pStyle w:val="art"/>
              <w:ind w:left="0" w:right="60"/>
              <w:rPr>
                <w:sz w:val="22"/>
                <w:szCs w:val="22"/>
              </w:rPr>
            </w:pPr>
            <w:r w:rsidRPr="00106E2B">
              <w:rPr>
                <w:sz w:val="22"/>
                <w:szCs w:val="22"/>
                <w:vertAlign w:val="superscript"/>
              </w:rPr>
              <w:t>1</w:t>
            </w:r>
            <w:r w:rsidRPr="00106E2B">
              <w:rPr>
                <w:sz w:val="22"/>
                <w:szCs w:val="22"/>
              </w:rPr>
              <w:t>Il Consiglio di Stato e gli enti cantonali di diritto pubblico informano entro tre giorni mediante comunicazione pubblica sulla decisione di versamento di qualsiasi contributo per il finanziamento della campagna di una votazione.</w:t>
            </w:r>
          </w:p>
          <w:p w:rsidR="00680B8A" w:rsidRPr="00106E2B" w:rsidRDefault="00680B8A" w:rsidP="00680B8A">
            <w:pPr>
              <w:pStyle w:val="art"/>
              <w:ind w:left="0" w:right="60"/>
              <w:rPr>
                <w:sz w:val="22"/>
                <w:szCs w:val="22"/>
              </w:rPr>
            </w:pPr>
          </w:p>
          <w:p w:rsidR="00680B8A" w:rsidRPr="00F3743E" w:rsidRDefault="00680B8A" w:rsidP="00680B8A">
            <w:pPr>
              <w:shd w:val="clear" w:color="auto" w:fill="FFFFFF"/>
              <w:rPr>
                <w:rFonts w:cs="Arial"/>
                <w:sz w:val="22"/>
                <w:szCs w:val="22"/>
              </w:rPr>
            </w:pPr>
            <w:r w:rsidRPr="00106E2B">
              <w:rPr>
                <w:sz w:val="22"/>
                <w:szCs w:val="22"/>
                <w:vertAlign w:val="superscript"/>
              </w:rPr>
              <w:t>2</w:t>
            </w:r>
            <w:r w:rsidRPr="00106E2B">
              <w:rPr>
                <w:sz w:val="22"/>
                <w:szCs w:val="22"/>
              </w:rPr>
              <w:t>Il Municipio e gli enti comunali di diritto pubblico informano entro tre giorni mediante pubblicazione all'albo comunale sulla decisione di versamento di qualsiasi contributo per il finanziamento della campagna di una votazione.</w:t>
            </w:r>
          </w:p>
          <w:p w:rsidR="00680B8A" w:rsidRPr="00F3743E" w:rsidRDefault="00680B8A" w:rsidP="00680B8A">
            <w:pPr>
              <w:shd w:val="clear" w:color="auto" w:fill="FFFFFF"/>
              <w:rPr>
                <w:rFonts w:cs="Arial"/>
                <w:sz w:val="22"/>
                <w:szCs w:val="22"/>
              </w:rPr>
            </w:pPr>
          </w:p>
        </w:tc>
      </w:tr>
    </w:tbl>
    <w:p w:rsidR="00680B8A" w:rsidRPr="00F3743E" w:rsidRDefault="00680B8A" w:rsidP="00680B8A"/>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
          <w:bCs/>
          <w:sz w:val="24"/>
          <w:szCs w:val="24"/>
        </w:rPr>
      </w:pPr>
      <w:r w:rsidRPr="00387E5E">
        <w:rPr>
          <w:b/>
          <w:bCs/>
          <w:sz w:val="24"/>
          <w:szCs w:val="24"/>
        </w:rPr>
        <w:lastRenderedPageBreak/>
        <w:t>TITOLO VII – INIZIATIVA POPOLARE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0"/>
              <w:jc w:val="left"/>
              <w:rPr>
                <w:b/>
              </w:rPr>
            </w:pPr>
          </w:p>
          <w:p w:rsidR="00680B8A" w:rsidRPr="00F3743E" w:rsidRDefault="00680B8A" w:rsidP="00680B8A">
            <w:pPr>
              <w:pStyle w:val="art"/>
              <w:ind w:left="0" w:right="0"/>
              <w:jc w:val="left"/>
              <w:rPr>
                <w:b/>
              </w:rPr>
            </w:pPr>
          </w:p>
          <w:p w:rsidR="00680B8A" w:rsidRPr="00F3743E" w:rsidRDefault="00680B8A" w:rsidP="00680B8A">
            <w:pPr>
              <w:autoSpaceDE w:val="0"/>
              <w:autoSpaceDN w:val="0"/>
              <w:adjustRightInd w:val="0"/>
              <w:jc w:val="left"/>
              <w:rPr>
                <w:rFonts w:cs="Arial"/>
                <w:b/>
                <w:sz w:val="20"/>
              </w:rPr>
            </w:pPr>
            <w:r w:rsidRPr="00F3743E">
              <w:rPr>
                <w:b/>
                <w:bCs/>
                <w:sz w:val="20"/>
              </w:rPr>
              <w:t>Promotori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5</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domanda di iniziativa</w:t>
            </w:r>
            <w:r>
              <w:rPr>
                <w:rFonts w:cs="Arial"/>
                <w:sz w:val="22"/>
                <w:szCs w:val="22"/>
              </w:rPr>
              <w:t xml:space="preserve"> popolare</w:t>
            </w:r>
            <w:r w:rsidRPr="00F3743E">
              <w:rPr>
                <w:rFonts w:cs="Arial"/>
                <w:sz w:val="22"/>
                <w:szCs w:val="22"/>
              </w:rPr>
              <w:t xml:space="preserve"> deve essere presentata alla Cancelleria dello Stato da almeno cinque e al massimo venti promotori che costituiscono il comitato di iniziativa.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primo promotore è il rappresentante dei promotori autorizzato ad agire e firmare in loro nome e a ricevere le comunicazioni ufficiali, riservate le eccezioni stabilite dalla legge.</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rPr>
            </w:pPr>
            <w:r w:rsidRPr="00F3743E">
              <w:rPr>
                <w:b/>
                <w:bCs/>
              </w:rPr>
              <w:t>Esame della domanda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6</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accerta se la domanda corrisponde alle esigenze formali della legge.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titolo o il contenuto dell</w:t>
            </w:r>
            <w:r>
              <w:rPr>
                <w:rFonts w:cs="Arial"/>
                <w:sz w:val="22"/>
                <w:szCs w:val="22"/>
              </w:rPr>
              <w:t>'</w:t>
            </w:r>
            <w:r w:rsidRPr="00F3743E">
              <w:rPr>
                <w:rFonts w:cs="Arial"/>
                <w:sz w:val="22"/>
                <w:szCs w:val="22"/>
              </w:rPr>
              <w:t>iniziativa sono incompleti o si prestano a confusione, la Cancelleria dello Stato assegna al rappresentante un termine di dieci giorni per la correzione.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In caso di mancata correzione o quando il titolo o il contenuto dell</w:t>
            </w:r>
            <w:r>
              <w:rPr>
                <w:rFonts w:cs="Arial"/>
                <w:sz w:val="22"/>
                <w:szCs w:val="22"/>
              </w:rPr>
              <w:t>'</w:t>
            </w:r>
            <w:r w:rsidRPr="00F3743E">
              <w:rPr>
                <w:rFonts w:cs="Arial"/>
                <w:sz w:val="22"/>
                <w:szCs w:val="22"/>
              </w:rPr>
              <w:t>iniziativa sono contrari all</w:t>
            </w:r>
            <w:r>
              <w:rPr>
                <w:rFonts w:cs="Arial"/>
                <w:sz w:val="22"/>
                <w:szCs w:val="22"/>
              </w:rPr>
              <w:t>'</w:t>
            </w:r>
            <w:r w:rsidRPr="00F3743E">
              <w:rPr>
                <w:rFonts w:cs="Arial"/>
                <w:sz w:val="22"/>
                <w:szCs w:val="22"/>
              </w:rPr>
              <w:t>ordine pubblico la domanda è respinta con decisione della Cancelleria dello Stato.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la domanda di iniziativa adempie i requisiti, la Cancelleria dello Stato la pubblica nel Foglio ufficiale, indi</w:t>
            </w:r>
            <w:smartTag w:uri="urn:schemas-microsoft-com:office:smarttags" w:element="PersonName">
              <w:r w:rsidRPr="00F3743E">
                <w:rPr>
                  <w:rFonts w:cs="Arial"/>
                  <w:sz w:val="22"/>
                  <w:szCs w:val="22"/>
                </w:rPr>
                <w:t>can</w:t>
              </w:r>
            </w:smartTag>
            <w:r w:rsidRPr="00F3743E">
              <w:rPr>
                <w:rFonts w:cs="Arial"/>
                <w:sz w:val="22"/>
                <w:szCs w:val="22"/>
              </w:rPr>
              <w:t>do i nomi dei promotori e fissando il periodo di raccolta delle firme.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È riservato l</w:t>
            </w:r>
            <w:r>
              <w:rPr>
                <w:rFonts w:cs="Arial"/>
                <w:sz w:val="22"/>
                <w:szCs w:val="22"/>
              </w:rPr>
              <w:t>'</w:t>
            </w:r>
            <w:r w:rsidRPr="00F3743E">
              <w:rPr>
                <w:rFonts w:cs="Arial"/>
                <w:sz w:val="22"/>
                <w:szCs w:val="22"/>
              </w:rPr>
              <w:t>esame di ricevibilità da parte del Gran Consiglio.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Requisiti della lista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7</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lista delle firme deve contenere le seguenti indicazioni:</w:t>
            </w:r>
          </w:p>
          <w:p w:rsidR="00680B8A" w:rsidRPr="00F3743E" w:rsidRDefault="00680B8A" w:rsidP="00680B8A">
            <w:pPr>
              <w:shd w:val="clear" w:color="auto" w:fill="FFFFFF"/>
              <w:ind w:left="356" w:hanging="356"/>
              <w:rPr>
                <w:rFonts w:cs="Arial"/>
                <w:sz w:val="22"/>
                <w:szCs w:val="22"/>
              </w:rPr>
            </w:pPr>
            <w:r w:rsidRPr="00F3743E">
              <w:rPr>
                <w:rFonts w:cs="Arial"/>
                <w:sz w:val="22"/>
                <w:szCs w:val="22"/>
              </w:rPr>
              <w:t>a)</w:t>
            </w:r>
            <w:r w:rsidRPr="00F3743E">
              <w:rPr>
                <w:rFonts w:cs="Arial"/>
                <w:sz w:val="22"/>
                <w:szCs w:val="22"/>
              </w:rPr>
              <w:tab/>
              <w:t>la denominazione del Comune nel quale i firmatari della lista hanno diritto di voto;</w:t>
            </w:r>
          </w:p>
          <w:p w:rsidR="00680B8A" w:rsidRPr="00F3743E" w:rsidRDefault="00680B8A" w:rsidP="00680B8A">
            <w:pPr>
              <w:shd w:val="clear" w:color="auto" w:fill="FFFFFF"/>
              <w:ind w:left="356" w:hanging="356"/>
              <w:rPr>
                <w:rFonts w:cs="Arial"/>
                <w:sz w:val="22"/>
                <w:szCs w:val="22"/>
              </w:rPr>
            </w:pPr>
            <w:r w:rsidRPr="00F3743E">
              <w:rPr>
                <w:rFonts w:cs="Arial"/>
                <w:sz w:val="22"/>
                <w:szCs w:val="22"/>
              </w:rPr>
              <w:t>b)</w:t>
            </w:r>
            <w:r w:rsidRPr="00F3743E">
              <w:rPr>
                <w:rFonts w:cs="Arial"/>
                <w:sz w:val="22"/>
                <w:szCs w:val="22"/>
              </w:rPr>
              <w:tab/>
              <w:t>il titolo e il testo dell</w:t>
            </w:r>
            <w:r>
              <w:rPr>
                <w:rFonts w:cs="Arial"/>
                <w:sz w:val="22"/>
                <w:szCs w:val="22"/>
              </w:rPr>
              <w:t>'</w:t>
            </w:r>
            <w:r w:rsidRPr="00F3743E">
              <w:rPr>
                <w:rFonts w:cs="Arial"/>
                <w:sz w:val="22"/>
                <w:szCs w:val="22"/>
              </w:rPr>
              <w:t>iniziativa; nel caso di iniziativa presentata nella forma elaborata, anziché il testo, può essere riportato un breve riassunto;</w:t>
            </w:r>
          </w:p>
          <w:p w:rsidR="00680B8A" w:rsidRPr="00F3743E" w:rsidRDefault="00680B8A" w:rsidP="00680B8A">
            <w:pPr>
              <w:shd w:val="clear" w:color="auto" w:fill="FFFFFF"/>
              <w:ind w:left="356" w:hanging="356"/>
              <w:rPr>
                <w:rFonts w:cs="Arial"/>
                <w:sz w:val="22"/>
                <w:szCs w:val="22"/>
              </w:rPr>
            </w:pPr>
            <w:r w:rsidRPr="00F3743E">
              <w:rPr>
                <w:rFonts w:cs="Arial"/>
                <w:sz w:val="22"/>
                <w:szCs w:val="22"/>
              </w:rPr>
              <w:t>c)</w:t>
            </w:r>
            <w:r w:rsidRPr="00F3743E">
              <w:rPr>
                <w:rFonts w:cs="Arial"/>
                <w:sz w:val="22"/>
                <w:szCs w:val="22"/>
              </w:rPr>
              <w:tab/>
              <w:t>l</w:t>
            </w:r>
            <w:r>
              <w:rPr>
                <w:rFonts w:cs="Arial"/>
                <w:sz w:val="22"/>
                <w:szCs w:val="22"/>
              </w:rPr>
              <w:t>'</w:t>
            </w:r>
            <w:r w:rsidRPr="00F3743E">
              <w:rPr>
                <w:rFonts w:cs="Arial"/>
                <w:sz w:val="22"/>
                <w:szCs w:val="22"/>
              </w:rPr>
              <w:t>indicazione della data di pubblicazione della domanda di iniziativa nel Foglio ufficiale;</w:t>
            </w:r>
          </w:p>
          <w:p w:rsidR="00680B8A" w:rsidRPr="00F3743E" w:rsidRDefault="00680B8A" w:rsidP="00680B8A">
            <w:pPr>
              <w:shd w:val="clear" w:color="auto" w:fill="FFFFFF"/>
              <w:ind w:left="356" w:hanging="356"/>
              <w:rPr>
                <w:rFonts w:cs="Arial"/>
                <w:sz w:val="22"/>
                <w:szCs w:val="22"/>
              </w:rPr>
            </w:pPr>
            <w:r w:rsidRPr="00F3743E">
              <w:rPr>
                <w:rFonts w:cs="Arial"/>
                <w:sz w:val="22"/>
                <w:szCs w:val="22"/>
              </w:rPr>
              <w:t>d)</w:t>
            </w:r>
            <w:r w:rsidRPr="00F3743E">
              <w:rPr>
                <w:rFonts w:cs="Arial"/>
                <w:sz w:val="22"/>
                <w:szCs w:val="22"/>
              </w:rPr>
              <w:tab/>
              <w:t>una clausola di ritiro incondizionato a favore dei promotori;</w:t>
            </w:r>
          </w:p>
          <w:p w:rsidR="00680B8A" w:rsidRPr="00F3743E" w:rsidRDefault="00680B8A" w:rsidP="00680B8A">
            <w:pPr>
              <w:shd w:val="clear" w:color="auto" w:fill="FFFFFF"/>
              <w:ind w:left="356" w:hanging="356"/>
              <w:rPr>
                <w:rFonts w:cs="Arial"/>
                <w:sz w:val="22"/>
                <w:szCs w:val="22"/>
              </w:rPr>
            </w:pPr>
            <w:r w:rsidRPr="00F3743E">
              <w:rPr>
                <w:rFonts w:cs="Arial"/>
                <w:sz w:val="22"/>
                <w:szCs w:val="22"/>
              </w:rPr>
              <w:t>e)</w:t>
            </w:r>
            <w:r w:rsidRPr="00F3743E">
              <w:rPr>
                <w:rFonts w:cs="Arial"/>
                <w:sz w:val="22"/>
                <w:szCs w:val="22"/>
              </w:rPr>
              <w:tab/>
              <w:t>i nomi dei promotori, indi</w:t>
            </w:r>
            <w:smartTag w:uri="urn:schemas-microsoft-com:office:smarttags" w:element="PersonName">
              <w:r w:rsidRPr="00F3743E">
                <w:rPr>
                  <w:rFonts w:cs="Arial"/>
                  <w:sz w:val="22"/>
                  <w:szCs w:val="22"/>
                </w:rPr>
                <w:t>can</w:t>
              </w:r>
            </w:smartTag>
            <w:r w:rsidRPr="00F3743E">
              <w:rPr>
                <w:rFonts w:cs="Arial"/>
                <w:sz w:val="22"/>
                <w:szCs w:val="22"/>
              </w:rPr>
              <w:t>do il loro rappresentante;</w:t>
            </w:r>
          </w:p>
          <w:p w:rsidR="00680B8A" w:rsidRPr="00F3743E" w:rsidRDefault="00680B8A" w:rsidP="00680B8A">
            <w:pPr>
              <w:shd w:val="clear" w:color="auto" w:fill="FFFFFF"/>
              <w:ind w:left="356" w:hanging="356"/>
              <w:rPr>
                <w:rFonts w:cs="Arial"/>
                <w:sz w:val="22"/>
                <w:szCs w:val="22"/>
              </w:rPr>
            </w:pPr>
            <w:r>
              <w:rPr>
                <w:rFonts w:cs="Arial"/>
                <w:sz w:val="22"/>
                <w:szCs w:val="22"/>
              </w:rPr>
              <w:t>f)</w:t>
            </w:r>
            <w:r>
              <w:rPr>
                <w:rFonts w:cs="Arial"/>
                <w:sz w:val="22"/>
                <w:szCs w:val="22"/>
              </w:rPr>
              <w:tab/>
              <w:t xml:space="preserve">la </w:t>
            </w:r>
            <w:r w:rsidRPr="00387E5E">
              <w:rPr>
                <w:rFonts w:cs="Arial"/>
                <w:sz w:val="22"/>
                <w:szCs w:val="22"/>
              </w:rPr>
              <w:t>punibilità con una pena detentiva sino a tre anni o con una pena pecuniaria di chi commette i reati di corruzione elettorale (art. 281 Codice penale svizzero) o di frode elettorale (art. 282 Codice penale svizzero)</w:t>
            </w:r>
            <w:r w:rsidRPr="00F3743E">
              <w:rPr>
                <w:rFonts w:cs="Arial"/>
                <w:sz w:val="22"/>
                <w:szCs w:val="22"/>
              </w:rPr>
              <w:t>.</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lista che non adempie i requisiti del capoverso 1 è nulla.</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Apposizione della firma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8</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appone la propria firma autografa ac</w:t>
            </w:r>
            <w:smartTag w:uri="urn:schemas-microsoft-com:office:smarttags" w:element="PersonName">
              <w:r w:rsidRPr="00F3743E">
                <w:rPr>
                  <w:rFonts w:cs="Arial"/>
                  <w:sz w:val="22"/>
                  <w:szCs w:val="22"/>
                </w:rPr>
                <w:t>can</w:t>
              </w:r>
            </w:smartTag>
            <w:r w:rsidRPr="00F3743E">
              <w:rPr>
                <w:rFonts w:cs="Arial"/>
                <w:sz w:val="22"/>
                <w:szCs w:val="22"/>
              </w:rPr>
              <w:t>to alle sue generalità, le quali devono figurare scritte a mano e leggibili su una lista intestata al proprio Comune di domicilio.</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lastRenderedPageBreak/>
              <w:t>2</w:t>
            </w:r>
            <w:r w:rsidRPr="00F3743E">
              <w:rPr>
                <w:rFonts w:cs="Arial"/>
                <w:sz w:val="22"/>
                <w:szCs w:val="22"/>
              </w:rPr>
              <w:t>L</w:t>
            </w:r>
            <w:r>
              <w:rPr>
                <w:rFonts w:cs="Arial"/>
                <w:sz w:val="22"/>
                <w:szCs w:val="22"/>
              </w:rPr>
              <w:t>'</w:t>
            </w:r>
            <w:r w:rsidRPr="00F3743E">
              <w:rPr>
                <w:rFonts w:cs="Arial"/>
                <w:sz w:val="22"/>
                <w:szCs w:val="22"/>
              </w:rPr>
              <w:t xml:space="preserve">avente diritto di voto incapace di scrivere può fare iscrivere il proprio nome e cognome da una persona di sua scelta. Questi firma in </w:t>
            </w:r>
            <w:r>
              <w:rPr>
                <w:rFonts w:cs="Arial"/>
                <w:sz w:val="22"/>
                <w:szCs w:val="22"/>
              </w:rPr>
              <w:t xml:space="preserve">suo nome </w:t>
            </w:r>
            <w:r w:rsidRPr="00F3743E">
              <w:rPr>
                <w:rFonts w:cs="Arial"/>
                <w:sz w:val="22"/>
                <w:szCs w:val="22"/>
              </w:rPr>
              <w:t>e mantiene il silenzio sul contenuto delle istruzioni ricevute</w:t>
            </w:r>
            <w:r>
              <w:rPr>
                <w:rFonts w:cs="Arial"/>
                <w:sz w:val="22"/>
                <w:szCs w:val="22"/>
              </w:rPr>
              <w:t>; in questo caso nella colonna "</w:t>
            </w:r>
            <w:r w:rsidRPr="00F3743E">
              <w:rPr>
                <w:rFonts w:cs="Arial"/>
                <w:sz w:val="22"/>
                <w:szCs w:val="22"/>
              </w:rPr>
              <w:t>firma autografa</w:t>
            </w:r>
            <w:r>
              <w:rPr>
                <w:rFonts w:cs="Arial"/>
                <w:sz w:val="22"/>
                <w:szCs w:val="22"/>
              </w:rPr>
              <w:t>"</w:t>
            </w:r>
            <w:r w:rsidRPr="00F3743E">
              <w:rPr>
                <w:rFonts w:cs="Arial"/>
                <w:sz w:val="22"/>
                <w:szCs w:val="22"/>
              </w:rPr>
              <w:t>, iscrive in stampatello il proprio nome con l</w:t>
            </w:r>
            <w:r>
              <w:rPr>
                <w:rFonts w:cs="Arial"/>
                <w:sz w:val="22"/>
                <w:szCs w:val="22"/>
              </w:rPr>
              <w:t>'indicazione "</w:t>
            </w:r>
            <w:r w:rsidRPr="00F3743E">
              <w:rPr>
                <w:rFonts w:cs="Arial"/>
                <w:sz w:val="22"/>
                <w:szCs w:val="22"/>
              </w:rPr>
              <w:t>per ordine</w:t>
            </w:r>
            <w:r>
              <w:rPr>
                <w:rFonts w:cs="Arial"/>
                <w:sz w:val="22"/>
                <w:szCs w:val="22"/>
              </w:rPr>
              <w:t>"</w:t>
            </w:r>
            <w:r w:rsidRPr="00F3743E">
              <w:rPr>
                <w:rFonts w:cs="Arial"/>
                <w:sz w:val="22"/>
                <w:szCs w:val="22"/>
              </w:rPr>
              <w:t xml:space="preserve"> e appone la propria firma.</w:t>
            </w:r>
          </w:p>
          <w:p w:rsidR="00680B8A" w:rsidRPr="008A1473"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Egli può firmare una sola volta la stessa domanda.</w:t>
            </w:r>
          </w:p>
          <w:p w:rsidR="00680B8A" w:rsidRPr="008A1473" w:rsidRDefault="00680B8A" w:rsidP="00680B8A">
            <w:pPr>
              <w:shd w:val="clear" w:color="auto" w:fill="FFFFFF"/>
              <w:rPr>
                <w:rFonts w:cs="Arial"/>
                <w:sz w:val="20"/>
              </w:rPr>
            </w:pPr>
          </w:p>
          <w:p w:rsidR="00680B8A" w:rsidRPr="00564725" w:rsidRDefault="00680B8A" w:rsidP="00680B8A">
            <w:pPr>
              <w:pStyle w:val="art"/>
              <w:ind w:left="0" w:right="60"/>
              <w:rPr>
                <w:bCs/>
                <w:sz w:val="16"/>
                <w:szCs w:val="16"/>
              </w:rPr>
            </w:pPr>
            <w:r w:rsidRPr="00F3743E">
              <w:rPr>
                <w:sz w:val="22"/>
                <w:szCs w:val="22"/>
                <w:vertAlign w:val="superscript"/>
              </w:rPr>
              <w:t>4</w:t>
            </w:r>
            <w:r w:rsidRPr="00F3743E">
              <w:rPr>
                <w:sz w:val="22"/>
                <w:szCs w:val="22"/>
              </w:rPr>
              <w:t>Chiunque contravviene a quanto prescritto dal capoverso 3 è punito dalla Cancelleria dello Stato con una multa fino ad un massimo di 1'000 franchi, riservate le sanzioni previste dal Codice penale</w:t>
            </w:r>
            <w:r>
              <w:rPr>
                <w:sz w:val="22"/>
                <w:szCs w:val="22"/>
              </w:rPr>
              <w:t xml:space="preserve"> svizzero</w:t>
            </w:r>
            <w:r w:rsidRPr="00F3743E">
              <w:rPr>
                <w:sz w:val="22"/>
                <w:szCs w:val="22"/>
              </w:rPr>
              <w:t>.</w:t>
            </w:r>
          </w:p>
          <w:p w:rsidR="00680B8A" w:rsidRPr="00564725" w:rsidRDefault="00680B8A" w:rsidP="00680B8A">
            <w:pPr>
              <w:pStyle w:val="art"/>
              <w:ind w:left="0" w:right="60"/>
              <w:rPr>
                <w:bCs/>
                <w:sz w:val="16"/>
                <w:szCs w:val="16"/>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Raccolta delle firme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9</w:t>
            </w:r>
            <w:r>
              <w:rPr>
                <w:b/>
                <w:bCs/>
                <w:sz w:val="22"/>
                <w:szCs w:val="22"/>
                <w:u w:val="single"/>
              </w:rPr>
              <w:t>9</w:t>
            </w:r>
          </w:p>
          <w:p w:rsidR="00680B8A" w:rsidRPr="00564725" w:rsidRDefault="00680B8A" w:rsidP="00680B8A">
            <w:pPr>
              <w:pStyle w:val="art"/>
              <w:ind w:left="0" w:right="60"/>
              <w:rPr>
                <w:bCs/>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raccolta delle firme è libera.</w:t>
            </w:r>
          </w:p>
          <w:p w:rsidR="00680B8A" w:rsidRPr="008A1473" w:rsidRDefault="00680B8A" w:rsidP="00680B8A">
            <w:pPr>
              <w:shd w:val="clear" w:color="auto" w:fill="FFFFFF"/>
              <w:rPr>
                <w:rFonts w:cs="Arial"/>
                <w:sz w:val="20"/>
              </w:rPr>
            </w:pPr>
          </w:p>
          <w:p w:rsidR="00680B8A" w:rsidRPr="00564725" w:rsidRDefault="00680B8A" w:rsidP="00680B8A">
            <w:pPr>
              <w:pStyle w:val="art"/>
              <w:ind w:left="0" w:right="60"/>
              <w:rPr>
                <w:bCs/>
                <w:sz w:val="16"/>
                <w:szCs w:val="16"/>
              </w:rPr>
            </w:pPr>
            <w:r w:rsidRPr="00F3743E">
              <w:rPr>
                <w:sz w:val="22"/>
                <w:szCs w:val="22"/>
                <w:vertAlign w:val="superscript"/>
              </w:rPr>
              <w:t>2</w:t>
            </w:r>
            <w:r w:rsidRPr="00F3743E">
              <w:rPr>
                <w:sz w:val="22"/>
                <w:szCs w:val="22"/>
              </w:rPr>
              <w:t>I promotori possono depositare le liste nelle cancellerie comunali affinché vengano messe a disposizione dei cittadini, nelle ore di apertura della cancelleria comunale.</w:t>
            </w:r>
          </w:p>
          <w:p w:rsidR="00680B8A" w:rsidRPr="00564725" w:rsidRDefault="00680B8A" w:rsidP="00680B8A">
            <w:pPr>
              <w:pStyle w:val="art"/>
              <w:ind w:left="0" w:right="60"/>
              <w:rPr>
                <w:bCs/>
                <w:sz w:val="16"/>
                <w:szCs w:val="16"/>
              </w:rPr>
            </w:pPr>
          </w:p>
          <w:p w:rsidR="00680B8A" w:rsidRPr="00564725" w:rsidRDefault="00680B8A" w:rsidP="00680B8A">
            <w:pPr>
              <w:pStyle w:val="art"/>
              <w:ind w:left="0" w:right="60"/>
              <w:rPr>
                <w:bCs/>
                <w:sz w:val="16"/>
                <w:szCs w:val="16"/>
              </w:rPr>
            </w:pPr>
            <w:r w:rsidRPr="00387E5E">
              <w:rPr>
                <w:sz w:val="22"/>
                <w:szCs w:val="22"/>
                <w:vertAlign w:val="superscript"/>
              </w:rPr>
              <w:t>3</w:t>
            </w:r>
            <w:r w:rsidRPr="00387E5E">
              <w:rPr>
                <w:sz w:val="22"/>
                <w:szCs w:val="22"/>
              </w:rPr>
              <w:t>La cancelleria comunale annuncia entro il giorno successivo l'avvenuto deposito, nonché gli orari di apertura della cancelleria comunale, mediante pubblicazione all'albo.</w:t>
            </w:r>
          </w:p>
          <w:p w:rsidR="00680B8A" w:rsidRPr="00564725" w:rsidRDefault="00680B8A" w:rsidP="00680B8A">
            <w:pPr>
              <w:pStyle w:val="art"/>
              <w:ind w:left="0" w:right="60"/>
              <w:rPr>
                <w:bCs/>
                <w:sz w:val="16"/>
                <w:szCs w:val="16"/>
              </w:rPr>
            </w:pPr>
          </w:p>
          <w:p w:rsidR="00680B8A" w:rsidRPr="00564725" w:rsidRDefault="00680B8A" w:rsidP="00680B8A">
            <w:pPr>
              <w:pStyle w:val="art"/>
              <w:ind w:left="0" w:right="60"/>
              <w:rPr>
                <w:bCs/>
                <w:sz w:val="16"/>
                <w:szCs w:val="16"/>
              </w:rPr>
            </w:pPr>
            <w:r>
              <w:rPr>
                <w:sz w:val="22"/>
                <w:szCs w:val="22"/>
                <w:vertAlign w:val="superscript"/>
              </w:rPr>
              <w:t>4</w:t>
            </w:r>
            <w:r w:rsidRPr="00387E5E">
              <w:rPr>
                <w:sz w:val="22"/>
                <w:szCs w:val="22"/>
              </w:rPr>
              <w:t>L'uso del suolo pubblico per la raccolta organizzata delle firme richiede l'autorizzazione preventiva del Municipio, che stabilisce le condizioni di tempo e di luogo per la raccolta. L'uso del suolo pubblico a tale scopo, come pure il rilascio della necessaria autorizzazione, sono esentati da qualsiasi emolumento e sono favoriti in specie in occasione di votazioni o elezioni</w:t>
            </w:r>
            <w:r w:rsidRPr="00F3743E">
              <w:rPr>
                <w:sz w:val="22"/>
                <w:szCs w:val="22"/>
              </w:rPr>
              <w:t>.</w:t>
            </w:r>
          </w:p>
          <w:p w:rsidR="00680B8A" w:rsidRPr="00564725" w:rsidRDefault="00680B8A" w:rsidP="00680B8A">
            <w:pPr>
              <w:pStyle w:val="art"/>
              <w:ind w:left="0" w:right="60"/>
              <w:rPr>
                <w:bCs/>
                <w:sz w:val="16"/>
                <w:szCs w:val="16"/>
              </w:rPr>
            </w:pPr>
          </w:p>
          <w:p w:rsidR="00680B8A" w:rsidRPr="00564725" w:rsidRDefault="00680B8A" w:rsidP="00680B8A">
            <w:pPr>
              <w:pStyle w:val="art"/>
              <w:ind w:left="0" w:right="60"/>
              <w:rPr>
                <w:bCs/>
                <w:sz w:val="16"/>
                <w:szCs w:val="16"/>
              </w:rPr>
            </w:pPr>
            <w:r>
              <w:rPr>
                <w:bCs/>
                <w:sz w:val="22"/>
                <w:szCs w:val="22"/>
                <w:vertAlign w:val="superscript"/>
              </w:rPr>
              <w:t>5</w:t>
            </w:r>
            <w:r w:rsidRPr="00F3743E">
              <w:rPr>
                <w:bCs/>
                <w:sz w:val="22"/>
                <w:szCs w:val="22"/>
              </w:rPr>
              <w:t>Le firme apposte non possono essere ritirate.</w:t>
            </w:r>
          </w:p>
          <w:p w:rsidR="00680B8A" w:rsidRPr="00564725" w:rsidRDefault="00680B8A" w:rsidP="00680B8A">
            <w:pPr>
              <w:pStyle w:val="art"/>
              <w:ind w:left="0" w:right="60"/>
              <w:rPr>
                <w:bCs/>
                <w:sz w:val="16"/>
                <w:szCs w:val="16"/>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Attestazione di validità delle firme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w:t>
            </w:r>
            <w:r>
              <w:rPr>
                <w:b/>
                <w:bCs/>
                <w:sz w:val="22"/>
                <w:szCs w:val="22"/>
                <w:u w:val="single"/>
              </w:rPr>
              <w:t>100</w:t>
            </w:r>
          </w:p>
          <w:p w:rsidR="00680B8A" w:rsidRPr="008A1473" w:rsidRDefault="00680B8A" w:rsidP="00680B8A">
            <w:pPr>
              <w:pStyle w:val="art"/>
              <w:ind w:left="0" w:right="60"/>
              <w:rPr>
                <w:bCs/>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funzionario del Comune: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attesta la validità delle firme depositate entro il termine, apposte dai cittadini iscritti nel Comune con diritto di voto in materia cantonale: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annulla gli spazi non riempiti da firme;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attesta il numero di firme valide;</w:t>
            </w:r>
          </w:p>
          <w:p w:rsidR="00680B8A" w:rsidRDefault="00680B8A" w:rsidP="008A1473">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segnala alla Cancelleria dello Stato le irregolarità constatate in occasione dell</w:t>
            </w:r>
            <w:r>
              <w:rPr>
                <w:rFonts w:cs="Arial"/>
                <w:sz w:val="22"/>
                <w:szCs w:val="22"/>
              </w:rPr>
              <w:t>'</w:t>
            </w:r>
            <w:r w:rsidRPr="00F3743E">
              <w:rPr>
                <w:rFonts w:cs="Arial"/>
                <w:sz w:val="22"/>
                <w:szCs w:val="22"/>
              </w:rPr>
              <w:t>attestazione del diritto di vo</w:t>
            </w:r>
            <w:r>
              <w:rPr>
                <w:rFonts w:cs="Arial"/>
                <w:sz w:val="22"/>
                <w:szCs w:val="22"/>
              </w:rPr>
              <w:t>to;</w:t>
            </w:r>
          </w:p>
          <w:p w:rsidR="00680B8A" w:rsidRPr="00F3743E" w:rsidRDefault="00680B8A" w:rsidP="008A1473">
            <w:pPr>
              <w:shd w:val="clear" w:color="auto" w:fill="FFFFFF"/>
              <w:spacing w:before="40"/>
              <w:ind w:left="357" w:hanging="357"/>
              <w:rPr>
                <w:rFonts w:cs="Arial"/>
                <w:sz w:val="22"/>
                <w:szCs w:val="22"/>
              </w:rPr>
            </w:pPr>
            <w:r>
              <w:rPr>
                <w:rFonts w:cs="Arial"/>
                <w:sz w:val="22"/>
                <w:szCs w:val="22"/>
              </w:rPr>
              <w:t>e)</w:t>
            </w:r>
            <w:r w:rsidRPr="00F3743E">
              <w:rPr>
                <w:rFonts w:cs="Arial"/>
                <w:sz w:val="22"/>
                <w:szCs w:val="22"/>
              </w:rPr>
              <w:tab/>
            </w:r>
            <w:r>
              <w:rPr>
                <w:rFonts w:cs="Arial"/>
                <w:sz w:val="22"/>
                <w:szCs w:val="22"/>
              </w:rPr>
              <w:t>registra le firme già vidimate.</w:t>
            </w:r>
          </w:p>
          <w:p w:rsidR="00680B8A" w:rsidRPr="008A1473" w:rsidRDefault="00680B8A" w:rsidP="00680B8A">
            <w:pPr>
              <w:pStyle w:val="art"/>
              <w:ind w:left="0" w:right="60"/>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È nulla:</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la firma illeggibile;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la firma di persona non identificabile;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la firma ripetuta;</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la firma di stessa mano;</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e)</w:t>
            </w:r>
            <w:r w:rsidRPr="00F3743E">
              <w:rPr>
                <w:rFonts w:cs="Arial"/>
                <w:sz w:val="22"/>
                <w:szCs w:val="22"/>
              </w:rPr>
              <w:tab/>
              <w:t>la sottoscrizione che riporta il nome o la firma non manoscritta;</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f)</w:t>
            </w:r>
            <w:r w:rsidRPr="00F3743E">
              <w:rPr>
                <w:rFonts w:cs="Arial"/>
                <w:sz w:val="22"/>
                <w:szCs w:val="22"/>
              </w:rPr>
              <w:tab/>
              <w:t>la firma di persona non iscritta nel catalogo elettorale;</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g)</w:t>
            </w:r>
            <w:r w:rsidRPr="00F3743E">
              <w:rPr>
                <w:rFonts w:cs="Arial"/>
                <w:sz w:val="22"/>
                <w:szCs w:val="22"/>
              </w:rPr>
              <w:tab/>
              <w:t>la sottoscrizione senza la firma autografa;</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h)</w:t>
            </w:r>
            <w:r w:rsidRPr="00F3743E">
              <w:rPr>
                <w:rFonts w:cs="Arial"/>
                <w:sz w:val="22"/>
                <w:szCs w:val="22"/>
              </w:rPr>
              <w:tab/>
              <w:t>la sottoscrizione che riporta la data di nascita errata;</w:t>
            </w:r>
          </w:p>
          <w:p w:rsidR="00680B8A" w:rsidRPr="00F3743E" w:rsidRDefault="00680B8A" w:rsidP="008A1473">
            <w:pPr>
              <w:shd w:val="clear" w:color="auto" w:fill="FFFFFF"/>
              <w:spacing w:before="40"/>
              <w:ind w:left="357" w:hanging="357"/>
              <w:rPr>
                <w:rFonts w:cs="Arial"/>
                <w:sz w:val="22"/>
                <w:szCs w:val="22"/>
              </w:rPr>
            </w:pPr>
            <w:r w:rsidRPr="00F3743E">
              <w:rPr>
                <w:rFonts w:cs="Arial"/>
                <w:sz w:val="22"/>
                <w:szCs w:val="22"/>
              </w:rPr>
              <w:t>i)</w:t>
            </w:r>
            <w:r w:rsidRPr="00F3743E">
              <w:rPr>
                <w:rFonts w:cs="Arial"/>
                <w:sz w:val="22"/>
                <w:szCs w:val="22"/>
              </w:rPr>
              <w:tab/>
              <w:t>la firma già stralciata al momento del deposito della lista.</w:t>
            </w:r>
          </w:p>
          <w:p w:rsidR="00680B8A" w:rsidRPr="00564725" w:rsidRDefault="00680B8A" w:rsidP="00680B8A">
            <w:pPr>
              <w:pStyle w:val="art"/>
              <w:ind w:left="0" w:right="60"/>
              <w:rPr>
                <w:bCs/>
                <w:sz w:val="16"/>
                <w:szCs w:val="16"/>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lista e le firme senza l</w:t>
            </w:r>
            <w:r>
              <w:rPr>
                <w:rFonts w:cs="Arial"/>
                <w:sz w:val="22"/>
                <w:szCs w:val="22"/>
              </w:rPr>
              <w:t>'</w:t>
            </w:r>
            <w:r w:rsidRPr="00F3743E">
              <w:rPr>
                <w:rFonts w:cs="Arial"/>
                <w:sz w:val="22"/>
                <w:szCs w:val="22"/>
              </w:rPr>
              <w:t>attestazione comunale sono nulle.</w:t>
            </w: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Termine per la consegna delle liste</w:t>
            </w: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101</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Le liste con le firme devono essere depositate dai promotori alla Cancelleria dello Stato o presso le </w:t>
            </w:r>
            <w:smartTag w:uri="urn:schemas-microsoft-com:office:smarttags" w:element="PersonName">
              <w:r w:rsidRPr="00F3743E">
                <w:rPr>
                  <w:rFonts w:cs="Arial"/>
                  <w:sz w:val="22"/>
                  <w:szCs w:val="22"/>
                </w:rPr>
                <w:t>can</w:t>
              </w:r>
            </w:smartTag>
            <w:r w:rsidRPr="00F3743E">
              <w:rPr>
                <w:rFonts w:cs="Arial"/>
                <w:sz w:val="22"/>
                <w:szCs w:val="22"/>
              </w:rPr>
              <w:t>cellerie comunali entro le ore 18.00 dell</w:t>
            </w:r>
            <w:r>
              <w:rPr>
                <w:rFonts w:cs="Arial"/>
                <w:sz w:val="22"/>
                <w:szCs w:val="22"/>
              </w:rPr>
              <w:t>'</w:t>
            </w:r>
            <w:r w:rsidRPr="00F3743E">
              <w:rPr>
                <w:rFonts w:cs="Arial"/>
                <w:sz w:val="22"/>
                <w:szCs w:val="22"/>
              </w:rPr>
              <w:t>ultimo giorno valido per la raccolta delle firme.</w:t>
            </w:r>
          </w:p>
          <w:p w:rsidR="00680B8A" w:rsidRPr="00387E5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Municipio trasmette entro cinque giorni direttamente alla Cancelleria dello Stato le liste consegnate entro le ore 18.00 dell</w:t>
            </w:r>
            <w:r>
              <w:rPr>
                <w:rFonts w:cs="Arial"/>
                <w:sz w:val="22"/>
                <w:szCs w:val="22"/>
              </w:rPr>
              <w:t>'</w:t>
            </w:r>
            <w:r w:rsidRPr="00F3743E">
              <w:rPr>
                <w:rFonts w:cs="Arial"/>
                <w:sz w:val="22"/>
                <w:szCs w:val="22"/>
              </w:rPr>
              <w:t>ultimo giorno utile per la raccolta delle firme.</w:t>
            </w:r>
          </w:p>
          <w:p w:rsidR="00680B8A" w:rsidRPr="00387E5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1"/>
                <w:szCs w:val="21"/>
              </w:rPr>
            </w:pPr>
            <w:r w:rsidRPr="00F3743E">
              <w:rPr>
                <w:rFonts w:cs="Arial"/>
                <w:sz w:val="22"/>
                <w:szCs w:val="22"/>
                <w:vertAlign w:val="superscript"/>
              </w:rPr>
              <w:t>3</w:t>
            </w:r>
            <w:r w:rsidRPr="00F3743E">
              <w:rPr>
                <w:rFonts w:cs="Arial"/>
                <w:sz w:val="22"/>
                <w:szCs w:val="22"/>
              </w:rPr>
              <w:t>Le liste depositate dopo le ore 18.00 dell</w:t>
            </w:r>
            <w:r>
              <w:rPr>
                <w:rFonts w:cs="Arial"/>
                <w:sz w:val="22"/>
                <w:szCs w:val="22"/>
              </w:rPr>
              <w:t>'</w:t>
            </w:r>
            <w:r w:rsidRPr="00F3743E">
              <w:rPr>
                <w:rFonts w:cs="Arial"/>
                <w:sz w:val="22"/>
                <w:szCs w:val="22"/>
              </w:rPr>
              <w:t>ultimo giorno valido per la raccolta delle firme sono nulle.</w:t>
            </w:r>
          </w:p>
          <w:p w:rsidR="00680B8A" w:rsidRPr="00387E5E" w:rsidRDefault="00680B8A" w:rsidP="00680B8A">
            <w:pPr>
              <w:shd w:val="clear" w:color="auto" w:fill="FFFFFF"/>
              <w:rPr>
                <w:rFonts w:cs="Arial"/>
                <w:sz w:val="14"/>
                <w:szCs w:val="14"/>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Accertamento del risultato</w:t>
            </w: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102</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entro trenta giorni dalla scadenza del termine di raccolta delle firme, accerta se la domanda di iniziativa ha raggiunto il numero prescritto di firme valide.</w:t>
            </w:r>
          </w:p>
          <w:p w:rsidR="00680B8A" w:rsidRPr="00387E5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Essa può procedere presso l</w:t>
            </w:r>
            <w:r>
              <w:rPr>
                <w:rFonts w:cs="Arial"/>
                <w:sz w:val="22"/>
                <w:szCs w:val="22"/>
              </w:rPr>
              <w:t>'</w:t>
            </w:r>
            <w:r w:rsidRPr="00F3743E">
              <w:rPr>
                <w:rFonts w:cs="Arial"/>
                <w:sz w:val="22"/>
                <w:szCs w:val="22"/>
              </w:rPr>
              <w:t>interessato a controlli dell</w:t>
            </w:r>
            <w:r>
              <w:rPr>
                <w:rFonts w:cs="Arial"/>
                <w:sz w:val="22"/>
                <w:szCs w:val="22"/>
              </w:rPr>
              <w:t>'effettiva</w:t>
            </w:r>
            <w:r w:rsidRPr="00F3743E">
              <w:rPr>
                <w:rFonts w:cs="Arial"/>
                <w:sz w:val="22"/>
                <w:szCs w:val="22"/>
              </w:rPr>
              <w:t xml:space="preserve"> personale sottoscrizione della lista.</w:t>
            </w:r>
          </w:p>
          <w:p w:rsidR="00680B8A" w:rsidRPr="00F35404" w:rsidRDefault="00680B8A" w:rsidP="00680B8A">
            <w:pPr>
              <w:shd w:val="clear" w:color="auto" w:fill="FFFFFF"/>
              <w:rPr>
                <w:rFonts w:cs="Arial"/>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Pubblicazione del risultato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3</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pubblica nel Foglio ufficiale il risultato della domanda. Se la domanda è riuscita, trasmette gli atti al Gran Consiglio; se il numero delle firme non è raggiunto, dichiara la domanda non riuscita.</w:t>
            </w:r>
          </w:p>
          <w:p w:rsidR="00680B8A" w:rsidRPr="00387E5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Su richiesta dei promotori la Cancelleria dello Stato è tenuta a mettere loro a disposizione per visione le liste con le firme stralciate.</w:t>
            </w:r>
          </w:p>
          <w:p w:rsidR="00680B8A" w:rsidRPr="00387E5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Trattandosi di una domanda per la riforma totale della Costituzione, il Consiglio di Stato fissa la data della votazione preliminare.</w:t>
            </w:r>
          </w:p>
          <w:p w:rsidR="00680B8A" w:rsidRPr="00387E5E" w:rsidRDefault="00680B8A" w:rsidP="00680B8A">
            <w:pPr>
              <w:shd w:val="clear" w:color="auto" w:fill="FFFFFF"/>
              <w:rPr>
                <w:rFonts w:cs="Arial"/>
                <w:sz w:val="14"/>
                <w:szCs w:val="14"/>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Ricevibilità</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4</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Il Gran Consiglio esamina preliminarmente la ricevibilità della domanda, verifi</w:t>
            </w:r>
            <w:smartTag w:uri="urn:schemas-microsoft-com:office:smarttags" w:element="PersonName">
              <w:r w:rsidRPr="00F3743E">
                <w:rPr>
                  <w:rFonts w:cs="Arial"/>
                  <w:sz w:val="22"/>
                  <w:szCs w:val="22"/>
                </w:rPr>
                <w:t>can</w:t>
              </w:r>
            </w:smartTag>
            <w:r w:rsidRPr="00F3743E">
              <w:rPr>
                <w:rFonts w:cs="Arial"/>
                <w:sz w:val="22"/>
                <w:szCs w:val="22"/>
              </w:rPr>
              <w:t>done la conformità al diritto superiore, l</w:t>
            </w:r>
            <w:r>
              <w:rPr>
                <w:rFonts w:cs="Arial"/>
                <w:sz w:val="22"/>
                <w:szCs w:val="22"/>
              </w:rPr>
              <w:t>'</w:t>
            </w:r>
            <w:r w:rsidRPr="00F3743E">
              <w:rPr>
                <w:rFonts w:cs="Arial"/>
                <w:sz w:val="22"/>
                <w:szCs w:val="22"/>
              </w:rPr>
              <w:t>unità della forma e della materia e l</w:t>
            </w:r>
            <w:r>
              <w:rPr>
                <w:rFonts w:cs="Arial"/>
                <w:sz w:val="22"/>
                <w:szCs w:val="22"/>
              </w:rPr>
              <w:t>'</w:t>
            </w:r>
            <w:r w:rsidRPr="00F3743E">
              <w:rPr>
                <w:rFonts w:cs="Arial"/>
                <w:sz w:val="22"/>
                <w:szCs w:val="22"/>
              </w:rPr>
              <w:t>attuabilità entro un anno dalla pubblicazione nel Foglio ufficiale del risultato della domanda.</w:t>
            </w:r>
          </w:p>
          <w:p w:rsidR="00680B8A" w:rsidRPr="00F35404" w:rsidRDefault="00680B8A" w:rsidP="00680B8A">
            <w:pPr>
              <w:shd w:val="clear" w:color="auto" w:fill="FFFFFF"/>
              <w:rPr>
                <w:rFonts w:cs="Arial"/>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Ritiro della domanda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5</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domanda di iniziativa per la revisione totale della Costituzione può essere ritirata fino al giorno della pubblicazione del decreto di convocazione nel Foglio ufficiale.</w:t>
            </w:r>
          </w:p>
          <w:p w:rsidR="00680B8A" w:rsidRPr="00351B9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domanda di iniziativa legislativa e la domanda di iniziativa per la revisione parziale della Costituzione possono essere ritirate fino a dieci giorni dopo la pubblicazione nel Foglio ufficiale della decisione del Gran Consiglio.</w:t>
            </w:r>
          </w:p>
          <w:p w:rsidR="00680B8A" w:rsidRPr="00351B9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dichiarazione di ritiro deve essere sottoscritta dalla maggioranza assoluta dei promotori aventi ancora diritto di voto e depositata entro le ore 18.00 del giorno di scadenza.</w:t>
            </w:r>
          </w:p>
          <w:p w:rsidR="00680B8A" w:rsidRPr="00F35404" w:rsidRDefault="00680B8A" w:rsidP="00680B8A">
            <w:pPr>
              <w:shd w:val="clear" w:color="auto" w:fill="FFFFFF"/>
              <w:rPr>
                <w:rFonts w:cs="Arial"/>
                <w:sz w:val="18"/>
                <w:szCs w:val="18"/>
              </w:rPr>
            </w:pPr>
          </w:p>
          <w:p w:rsidR="00680B8A"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ritiro dell</w:t>
            </w:r>
            <w:r>
              <w:rPr>
                <w:rFonts w:cs="Arial"/>
                <w:sz w:val="22"/>
                <w:szCs w:val="22"/>
              </w:rPr>
              <w:t>'</w:t>
            </w:r>
            <w:r w:rsidRPr="00F3743E">
              <w:rPr>
                <w:rFonts w:cs="Arial"/>
                <w:sz w:val="22"/>
                <w:szCs w:val="22"/>
              </w:rPr>
              <w:t>iniziativa è pubblicato nel Foglio ufficiale.</w:t>
            </w:r>
          </w:p>
          <w:p w:rsidR="00680B8A" w:rsidRPr="00351B9E" w:rsidRDefault="00680B8A" w:rsidP="00680B8A">
            <w:pPr>
              <w:shd w:val="clear" w:color="auto" w:fill="FFFFFF"/>
              <w:rPr>
                <w:rFonts w:cs="Arial"/>
                <w:sz w:val="14"/>
                <w:szCs w:val="14"/>
              </w:rPr>
            </w:pPr>
          </w:p>
          <w:p w:rsidR="00680B8A" w:rsidRPr="00F3743E" w:rsidRDefault="00680B8A" w:rsidP="00680B8A">
            <w:pPr>
              <w:shd w:val="clear" w:color="auto" w:fill="FFFFFF"/>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Iniziativ</w:t>
            </w:r>
            <w:r>
              <w:rPr>
                <w:b/>
                <w:bCs/>
              </w:rPr>
              <w:t>a</w:t>
            </w:r>
            <w:r w:rsidRPr="00F3743E">
              <w:rPr>
                <w:b/>
                <w:bCs/>
              </w:rPr>
              <w:t xml:space="preserve"> costituzional</w:t>
            </w:r>
            <w:r>
              <w:rPr>
                <w:b/>
                <w:bCs/>
              </w:rPr>
              <w:t>e</w:t>
            </w:r>
          </w:p>
          <w:p w:rsidR="00680B8A" w:rsidRPr="00F3743E" w:rsidRDefault="00680B8A" w:rsidP="00680B8A">
            <w:pPr>
              <w:pStyle w:val="art"/>
              <w:ind w:left="0" w:right="60"/>
              <w:jc w:val="left"/>
              <w:rPr>
                <w:bCs/>
              </w:rPr>
            </w:pPr>
            <w:r w:rsidRPr="00F3743E">
              <w:rPr>
                <w:b/>
                <w:bCs/>
              </w:rPr>
              <w:t>a) riforma totale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6</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la domanda di iniziativa chiede la riforma totale della Costituzione, il Consiglio di Stato dovrà sottoporre preliminarmente e contemporaneamente al popolo il quesito, se intende o no rivedere la Costituzione e, in caso affermativo, se il progetto debba essere elaborato dal Gran Consiglio o da una Costituente, la quale in tale caso sarà eletta con le norme stabilite per l</w:t>
            </w:r>
            <w:r>
              <w:rPr>
                <w:rFonts w:cs="Arial"/>
                <w:sz w:val="22"/>
                <w:szCs w:val="22"/>
              </w:rPr>
              <w:t>'</w:t>
            </w:r>
            <w:r w:rsidRPr="00F3743E">
              <w:rPr>
                <w:rFonts w:cs="Arial"/>
                <w:sz w:val="22"/>
                <w:szCs w:val="22"/>
              </w:rPr>
              <w:t>elezione del Gran Consiglio.</w:t>
            </w:r>
          </w:p>
          <w:p w:rsidR="00680B8A" w:rsidRPr="00351B9E"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Gran Consiglio o la Costituente allestisce il progetto di riforma totale entro il termine di cinque anni dalla pubblicazione dei risultati della votazione preliminare nel Foglio ufficiale.</w:t>
            </w:r>
          </w:p>
          <w:p w:rsidR="00680B8A" w:rsidRPr="00351B9E" w:rsidRDefault="00680B8A" w:rsidP="00680B8A">
            <w:pPr>
              <w:shd w:val="clear" w:color="auto" w:fill="FFFFFF"/>
              <w:rPr>
                <w:rFonts w:cs="Arial"/>
                <w:sz w:val="14"/>
                <w:szCs w:val="14"/>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b) riforma parziale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7</w:t>
            </w:r>
          </w:p>
          <w:p w:rsidR="00680B8A" w:rsidRPr="00F35404" w:rsidRDefault="00680B8A" w:rsidP="00680B8A">
            <w:pPr>
              <w:pStyle w:val="art"/>
              <w:ind w:left="0" w:right="60"/>
              <w:rPr>
                <w:bCs/>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La domanda di iniziativa può essere presentata in forma di proposta generica o di progetto elaborato.</w:t>
            </w:r>
          </w:p>
          <w:p w:rsidR="00680B8A" w:rsidRPr="00F35404" w:rsidRDefault="00680B8A" w:rsidP="00680B8A">
            <w:pPr>
              <w:autoSpaceDE w:val="0"/>
              <w:autoSpaceDN w:val="0"/>
              <w:adjustRightInd w:val="0"/>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la domanda di iniziativa per l</w:t>
            </w:r>
            <w:r>
              <w:rPr>
                <w:rFonts w:cs="Arial"/>
                <w:sz w:val="22"/>
                <w:szCs w:val="22"/>
              </w:rPr>
              <w:t>'</w:t>
            </w:r>
            <w:r w:rsidRPr="00F3743E">
              <w:rPr>
                <w:rFonts w:cs="Arial"/>
                <w:sz w:val="22"/>
                <w:szCs w:val="22"/>
              </w:rPr>
              <w:t>adozione o per la modifica o abrogazione di più articoli riguarda materie differenti, ciascuna di queste dovrà formare oggetto di una domanda particolare di iniziativa.</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Cancelleria dello Stato trasmette la domanda di iniziativa al Gran Consiglio e al Consiglio di Stato contemporaneamente alla pubblicazione del risultato nel Foglio ufficiale.</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pStyle w:val="art"/>
              <w:ind w:left="0" w:right="0"/>
              <w:rPr>
                <w:sz w:val="22"/>
                <w:szCs w:val="22"/>
              </w:rPr>
            </w:pPr>
            <w:r w:rsidRPr="00F3743E">
              <w:rPr>
                <w:sz w:val="22"/>
                <w:szCs w:val="22"/>
                <w:vertAlign w:val="superscript"/>
              </w:rPr>
              <w:t>4</w:t>
            </w:r>
            <w:r w:rsidRPr="00F3743E">
              <w:rPr>
                <w:sz w:val="22"/>
                <w:szCs w:val="22"/>
              </w:rPr>
              <w:t>Il Consiglio di Stato comunica entro due mesi se intende esprimersi con un rapporto entro un termine di nove mesi dalla pubblicazione nel Foglio ufficiale del risultato della domanda di iniziativa.</w:t>
            </w:r>
          </w:p>
          <w:p w:rsidR="00680B8A" w:rsidRPr="00351B9E" w:rsidRDefault="00680B8A" w:rsidP="00680B8A">
            <w:pPr>
              <w:shd w:val="clear" w:color="auto" w:fill="FFFFFF"/>
              <w:rPr>
                <w:rFonts w:cs="Arial"/>
                <w:sz w:val="14"/>
                <w:szCs w:val="14"/>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Procedura</w:t>
            </w:r>
          </w:p>
          <w:p w:rsidR="00680B8A" w:rsidRPr="00F3743E" w:rsidRDefault="00680B8A" w:rsidP="00680B8A">
            <w:pPr>
              <w:pStyle w:val="art"/>
              <w:ind w:left="0" w:right="60"/>
              <w:jc w:val="left"/>
              <w:rPr>
                <w:b/>
                <w:bCs/>
              </w:rPr>
            </w:pPr>
            <w:r w:rsidRPr="00F3743E">
              <w:rPr>
                <w:b/>
                <w:bCs/>
              </w:rPr>
              <w:t>a) generica o elaborata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r>
              <w:rPr>
                <w:b/>
                <w:bCs/>
                <w:sz w:val="22"/>
                <w:szCs w:val="22"/>
                <w:u w:val="single"/>
              </w:rPr>
              <w:t>8</w:t>
            </w:r>
          </w:p>
          <w:p w:rsidR="00680B8A" w:rsidRPr="00F35404" w:rsidRDefault="00680B8A" w:rsidP="00680B8A">
            <w:pPr>
              <w:pStyle w:val="art"/>
              <w:ind w:left="0" w:right="60"/>
              <w:rPr>
                <w:bCs/>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Se l</w:t>
            </w:r>
            <w:r>
              <w:rPr>
                <w:rFonts w:cs="Arial"/>
                <w:sz w:val="22"/>
                <w:szCs w:val="22"/>
              </w:rPr>
              <w:t>'</w:t>
            </w:r>
            <w:r w:rsidRPr="00F3743E">
              <w:rPr>
                <w:rFonts w:cs="Arial"/>
                <w:sz w:val="22"/>
                <w:szCs w:val="22"/>
              </w:rPr>
              <w:t>iniziativa è presentata in forma generica, il Gran Consiglio elabora il progetto di riforma parziale nel senso della domanda</w:t>
            </w:r>
            <w:r>
              <w:rPr>
                <w:rFonts w:cs="Arial"/>
                <w:sz w:val="22"/>
                <w:szCs w:val="22"/>
              </w:rPr>
              <w:t>,</w:t>
            </w:r>
            <w:r w:rsidRPr="00F3743E">
              <w:rPr>
                <w:rFonts w:cs="Arial"/>
                <w:sz w:val="22"/>
                <w:szCs w:val="22"/>
              </w:rPr>
              <w:t xml:space="preserve"> </w:t>
            </w:r>
            <w:r w:rsidRPr="00351B9E">
              <w:rPr>
                <w:rFonts w:cs="Arial"/>
                <w:sz w:val="22"/>
                <w:szCs w:val="22"/>
              </w:rPr>
              <w:t>avvalendosi della collaborazione del Consiglio di Stato</w:t>
            </w:r>
            <w:r w:rsidRPr="00F3743E">
              <w:rPr>
                <w:rFonts w:cs="Arial"/>
                <w:sz w:val="22"/>
                <w:szCs w:val="22"/>
              </w:rPr>
              <w:t>.</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2</w:t>
            </w:r>
            <w:r>
              <w:rPr>
                <w:rFonts w:cs="Arial"/>
                <w:sz w:val="22"/>
                <w:szCs w:val="22"/>
              </w:rPr>
              <w:t>Il Gran Consiglio può</w:t>
            </w:r>
            <w:r w:rsidRPr="00F3743E">
              <w:rPr>
                <w:rFonts w:cs="Arial"/>
                <w:sz w:val="22"/>
                <w:szCs w:val="22"/>
              </w:rPr>
              <w:t xml:space="preserve"> contrapporre al progetto di iniziativa popolare un progetto proprio sulla stessa materia, da sottoporre contemporaneamente alla votazione popolare.</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Se l</w:t>
            </w:r>
            <w:r>
              <w:rPr>
                <w:rFonts w:cs="Arial"/>
                <w:sz w:val="22"/>
                <w:szCs w:val="22"/>
              </w:rPr>
              <w:t>'</w:t>
            </w:r>
            <w:r w:rsidRPr="00F3743E">
              <w:rPr>
                <w:rFonts w:cs="Arial"/>
                <w:sz w:val="22"/>
                <w:szCs w:val="22"/>
              </w:rPr>
              <w:t>iniziativa è presentata in forma elaborata e il Gran Consiglio aderisce al progetto, esso viene sottoposto alla votazione popolare per l</w:t>
            </w:r>
            <w:r>
              <w:rPr>
                <w:rFonts w:cs="Arial"/>
                <w:sz w:val="22"/>
                <w:szCs w:val="22"/>
              </w:rPr>
              <w:t>'</w:t>
            </w:r>
            <w:r w:rsidRPr="00F3743E">
              <w:rPr>
                <w:rFonts w:cs="Arial"/>
                <w:sz w:val="22"/>
                <w:szCs w:val="22"/>
              </w:rPr>
              <w:t>accettazione o il rifiuto. Se non vi aderisce, il Gran Consiglio può elaborare un progetto proprio sulla stessa materia, da sottoporre alla votazione popolare contemporaneamente a quello dei promotori dell</w:t>
            </w:r>
            <w:r>
              <w:rPr>
                <w:rFonts w:cs="Arial"/>
                <w:sz w:val="22"/>
                <w:szCs w:val="22"/>
              </w:rPr>
              <w:t>'</w:t>
            </w:r>
            <w:r w:rsidRPr="00F3743E">
              <w:rPr>
                <w:rFonts w:cs="Arial"/>
                <w:sz w:val="22"/>
                <w:szCs w:val="22"/>
              </w:rPr>
              <w:t>iniziativa.</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4</w:t>
            </w:r>
            <w:r w:rsidRPr="00351B9E">
              <w:rPr>
                <w:rFonts w:cs="Arial"/>
                <w:sz w:val="22"/>
                <w:szCs w:val="22"/>
              </w:rPr>
              <w:t>Il Consiglio di Stato può chiedere una sec</w:t>
            </w:r>
            <w:r>
              <w:rPr>
                <w:rFonts w:cs="Arial"/>
                <w:sz w:val="22"/>
                <w:szCs w:val="22"/>
              </w:rPr>
              <w:t>onda lettura sul controprogetto</w:t>
            </w:r>
            <w:r w:rsidRPr="00F3743E">
              <w:rPr>
                <w:rFonts w:cs="Arial"/>
                <w:sz w:val="22"/>
                <w:szCs w:val="22"/>
              </w:rPr>
              <w:t>.</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5</w:t>
            </w:r>
            <w:r w:rsidRPr="00F3743E">
              <w:rPr>
                <w:rFonts w:cs="Arial"/>
                <w:sz w:val="22"/>
                <w:szCs w:val="22"/>
              </w:rPr>
              <w:t>In ogni caso, il Gran Consiglio dovrà elaborare un progetto nel senso della domanda di iniziativa, dichiarare di accogliere o di respingere la domanda o di opporv</w:t>
            </w:r>
            <w:r>
              <w:rPr>
                <w:rFonts w:cs="Arial"/>
                <w:sz w:val="22"/>
                <w:szCs w:val="22"/>
              </w:rPr>
              <w:t>i un suo controprogetto entro diciotto</w:t>
            </w:r>
            <w:r w:rsidRPr="00F3743E">
              <w:rPr>
                <w:rFonts w:cs="Arial"/>
                <w:sz w:val="22"/>
                <w:szCs w:val="22"/>
              </w:rPr>
              <w:t xml:space="preserve"> mesi dalla pubblicazione nel Foglio ufficiale del risultato della domanda di iniziativa.</w:t>
            </w:r>
          </w:p>
          <w:p w:rsidR="00680B8A" w:rsidRPr="00351B9E" w:rsidRDefault="00680B8A" w:rsidP="00680B8A">
            <w:pPr>
              <w:autoSpaceDE w:val="0"/>
              <w:autoSpaceDN w:val="0"/>
              <w:adjustRightInd w:val="0"/>
              <w:rPr>
                <w:rFonts w:cs="Arial"/>
                <w:sz w:val="14"/>
                <w:szCs w:val="14"/>
              </w:rPr>
            </w:pPr>
          </w:p>
          <w:p w:rsidR="00680B8A" w:rsidRPr="00F3743E" w:rsidRDefault="00680B8A" w:rsidP="00680B8A">
            <w:pPr>
              <w:pStyle w:val="art"/>
              <w:ind w:left="0" w:right="0"/>
              <w:rPr>
                <w:sz w:val="22"/>
                <w:szCs w:val="22"/>
              </w:rPr>
            </w:pPr>
            <w:r w:rsidRPr="00F3743E">
              <w:rPr>
                <w:sz w:val="22"/>
                <w:szCs w:val="22"/>
                <w:vertAlign w:val="superscript"/>
              </w:rPr>
              <w:t>6</w:t>
            </w:r>
            <w:r w:rsidRPr="00F3743E">
              <w:rPr>
                <w:sz w:val="22"/>
                <w:szCs w:val="22"/>
              </w:rPr>
              <w:t>Le decisioni del Gran Consiglio sono pubblicate nel Foglio ufficiale a cura del Consiglio di Stato, entro otto giorni, con l</w:t>
            </w:r>
            <w:r>
              <w:rPr>
                <w:sz w:val="22"/>
                <w:szCs w:val="22"/>
              </w:rPr>
              <w:t>'</w:t>
            </w:r>
            <w:r w:rsidRPr="00F3743E">
              <w:rPr>
                <w:sz w:val="22"/>
                <w:szCs w:val="22"/>
              </w:rPr>
              <w:t>indicazione della data della votazione.</w:t>
            </w:r>
          </w:p>
          <w:p w:rsidR="00680B8A"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b) caso particolare con varianti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109</w:t>
            </w:r>
          </w:p>
          <w:p w:rsidR="00680B8A" w:rsidRPr="00564725" w:rsidRDefault="00680B8A" w:rsidP="00680B8A">
            <w:pPr>
              <w:pStyle w:val="art"/>
              <w:ind w:left="0" w:right="60"/>
              <w:rPr>
                <w:b/>
                <w:bCs/>
                <w:sz w:val="22"/>
                <w:szCs w:val="22"/>
                <w:u w:val="single"/>
              </w:rPr>
            </w:pPr>
          </w:p>
          <w:p w:rsidR="00680B8A" w:rsidRPr="00564725" w:rsidRDefault="00680B8A" w:rsidP="00680B8A">
            <w:pPr>
              <w:ind w:right="72"/>
              <w:rPr>
                <w:rFonts w:cs="Arial"/>
                <w:i/>
                <w:sz w:val="22"/>
                <w:szCs w:val="22"/>
                <w:highlight w:val="lightGray"/>
              </w:rPr>
            </w:pPr>
            <w:r w:rsidRPr="00564725">
              <w:rPr>
                <w:rFonts w:cs="Arial"/>
                <w:i/>
                <w:sz w:val="22"/>
                <w:szCs w:val="22"/>
                <w:highlight w:val="lightGray"/>
              </w:rPr>
              <w:t>Abrogato</w:t>
            </w:r>
          </w:p>
          <w:p w:rsidR="00680B8A" w:rsidRPr="00564725" w:rsidRDefault="00680B8A" w:rsidP="00680B8A">
            <w:pPr>
              <w:ind w:right="72"/>
              <w:rPr>
                <w:rFonts w:cs="Arial"/>
                <w:i/>
                <w:sz w:val="22"/>
                <w:szCs w:val="22"/>
                <w:highlight w:val="lightGray"/>
              </w:rPr>
            </w:pPr>
          </w:p>
          <w:p w:rsidR="00680B8A" w:rsidRPr="009567C3" w:rsidRDefault="00680B8A" w:rsidP="00680B8A">
            <w:pPr>
              <w:ind w:right="72"/>
              <w:rPr>
                <w:rFonts w:cs="Arial"/>
                <w:i/>
                <w:sz w:val="22"/>
                <w:szCs w:val="22"/>
              </w:rPr>
            </w:pPr>
            <w:r w:rsidRPr="0081159B">
              <w:rPr>
                <w:rFonts w:cs="Arial"/>
                <w:i/>
                <w:sz w:val="22"/>
                <w:szCs w:val="22"/>
                <w:highlight w:val="lightGray"/>
              </w:rPr>
              <w:t xml:space="preserve">La norma viene comunque menzionata per consentire di avere una numerazione degli articoli corrispondente a quella presente nel capitolo 3 "Commento sui singoli articoli" </w:t>
            </w:r>
            <w:r>
              <w:rPr>
                <w:rFonts w:cs="Arial"/>
                <w:i/>
                <w:sz w:val="22"/>
                <w:szCs w:val="22"/>
                <w:highlight w:val="lightGray"/>
              </w:rPr>
              <w:t xml:space="preserve">del rapporto </w:t>
            </w:r>
            <w:r w:rsidRPr="0081159B">
              <w:rPr>
                <w:rFonts w:cs="Arial"/>
                <w:i/>
                <w:sz w:val="22"/>
                <w:szCs w:val="22"/>
                <w:highlight w:val="lightGray"/>
              </w:rPr>
              <w:t>e nel disegno di legge annesso al messaggio n. 7185.</w:t>
            </w:r>
          </w:p>
          <w:p w:rsidR="00680B8A" w:rsidRPr="00564725" w:rsidRDefault="00680B8A" w:rsidP="00680B8A">
            <w:pPr>
              <w:pStyle w:val="art"/>
              <w:ind w:left="0" w:right="60"/>
              <w:rPr>
                <w:b/>
                <w:bCs/>
                <w:sz w:val="22"/>
                <w:szCs w:val="22"/>
                <w:u w:val="single"/>
              </w:rPr>
            </w:pPr>
          </w:p>
          <w:p w:rsidR="00680B8A" w:rsidRPr="00564725" w:rsidRDefault="00680B8A" w:rsidP="00680B8A">
            <w:pPr>
              <w:pStyle w:val="art"/>
              <w:ind w:left="0" w:right="60"/>
              <w:rPr>
                <w:b/>
                <w:bCs/>
                <w:sz w:val="22"/>
                <w:szCs w:val="22"/>
                <w:u w:val="single"/>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Iniziativa legislativa</w:t>
            </w:r>
          </w:p>
          <w:p w:rsidR="00680B8A" w:rsidRPr="00F3743E" w:rsidRDefault="00680B8A" w:rsidP="00680B8A">
            <w:pPr>
              <w:pStyle w:val="art"/>
              <w:ind w:left="0" w:right="60"/>
              <w:jc w:val="left"/>
              <w:rPr>
                <w:b/>
                <w:bCs/>
              </w:rPr>
            </w:pPr>
            <w:r w:rsidRPr="00F3743E">
              <w:rPr>
                <w:b/>
                <w:bCs/>
              </w:rPr>
              <w:t>a) modalità</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10</w:t>
            </w:r>
          </w:p>
          <w:p w:rsidR="00680B8A" w:rsidRPr="00F35404" w:rsidRDefault="00680B8A" w:rsidP="00680B8A">
            <w:pPr>
              <w:pStyle w:val="art"/>
              <w:ind w:left="0" w:right="60"/>
              <w:rPr>
                <w:bCs/>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iniziativa può essere presentata in forma di proposta generica o di progetto elaborato.</w:t>
            </w:r>
          </w:p>
          <w:p w:rsidR="00680B8A" w:rsidRPr="00F35404" w:rsidRDefault="00680B8A" w:rsidP="00680B8A">
            <w:pPr>
              <w:autoSpaceDE w:val="0"/>
              <w:autoSpaceDN w:val="0"/>
              <w:adjustRightInd w:val="0"/>
              <w:rPr>
                <w:rFonts w:cs="Arial"/>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Ogni domanda di iniziativa deve comprendere un solo oggetto. Se la domanda si riferisce a materie diverse, ciascuna di esse deve essere oggetto di un</w:t>
            </w:r>
            <w:r>
              <w:rPr>
                <w:rFonts w:cs="Arial"/>
                <w:sz w:val="22"/>
                <w:szCs w:val="22"/>
              </w:rPr>
              <w:t>'</w:t>
            </w:r>
            <w:r w:rsidRPr="00F3743E">
              <w:rPr>
                <w:rFonts w:cs="Arial"/>
                <w:sz w:val="22"/>
                <w:szCs w:val="22"/>
              </w:rPr>
              <w:t>iniziativa distinta.</w:t>
            </w:r>
          </w:p>
          <w:p w:rsidR="00680B8A" w:rsidRPr="00F35404" w:rsidRDefault="00680B8A" w:rsidP="00680B8A">
            <w:pPr>
              <w:autoSpaceDE w:val="0"/>
              <w:autoSpaceDN w:val="0"/>
              <w:adjustRightInd w:val="0"/>
              <w:rPr>
                <w:rFonts w:cs="Arial"/>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Cancelleria dello Stato trasmette la domanda di iniziativa al Gran Consiglio e al Consiglio di Stato contemporaneamente alla pubblicazione del risultato nel Foglio ufficiale.</w:t>
            </w:r>
          </w:p>
          <w:p w:rsidR="00680B8A" w:rsidRPr="00F35404" w:rsidRDefault="00680B8A" w:rsidP="00680B8A">
            <w:pPr>
              <w:autoSpaceDE w:val="0"/>
              <w:autoSpaceDN w:val="0"/>
              <w:adjustRightInd w:val="0"/>
              <w:rPr>
                <w:rFonts w:cs="Arial"/>
                <w:sz w:val="18"/>
                <w:szCs w:val="18"/>
              </w:rPr>
            </w:pPr>
          </w:p>
          <w:p w:rsidR="00680B8A" w:rsidRPr="00F3743E" w:rsidRDefault="00680B8A" w:rsidP="00680B8A">
            <w:pPr>
              <w:autoSpaceDE w:val="0"/>
              <w:autoSpaceDN w:val="0"/>
              <w:adjustRightInd w:val="0"/>
              <w:rPr>
                <w:sz w:val="22"/>
                <w:szCs w:val="22"/>
              </w:rPr>
            </w:pPr>
            <w:r w:rsidRPr="00F3743E">
              <w:rPr>
                <w:sz w:val="22"/>
                <w:szCs w:val="22"/>
                <w:vertAlign w:val="superscript"/>
              </w:rPr>
              <w:t>4</w:t>
            </w:r>
            <w:r w:rsidRPr="00F3743E">
              <w:rPr>
                <w:sz w:val="22"/>
                <w:szCs w:val="22"/>
              </w:rPr>
              <w:t xml:space="preserve">Il Consiglio di Stato comunica entro due mesi se intende esprimersi con un rapporto entro un termine di nove mesi dalla pubblicazione nel Foglio ufficiale del risultato della domanda </w:t>
            </w:r>
            <w:r w:rsidRPr="00F3743E">
              <w:rPr>
                <w:rFonts w:cs="Arial"/>
                <w:sz w:val="22"/>
                <w:szCs w:val="22"/>
              </w:rPr>
              <w:t>di iniziativa</w:t>
            </w:r>
            <w:r w:rsidRPr="00F3743E">
              <w:rPr>
                <w:sz w:val="22"/>
                <w:szCs w:val="22"/>
              </w:rPr>
              <w:t>.</w:t>
            </w:r>
          </w:p>
          <w:p w:rsidR="00680B8A" w:rsidRPr="00F35404" w:rsidRDefault="00680B8A" w:rsidP="00680B8A">
            <w:pPr>
              <w:shd w:val="clear" w:color="auto" w:fill="FFFFFF"/>
              <w:rPr>
                <w:rFonts w:cs="Arial"/>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b) procedura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11</w:t>
            </w:r>
          </w:p>
          <w:p w:rsidR="00680B8A" w:rsidRPr="00F35404" w:rsidRDefault="00680B8A" w:rsidP="00680B8A">
            <w:pPr>
              <w:shd w:val="clear" w:color="auto" w:fill="FFFFFF"/>
              <w:rPr>
                <w:rFonts w:cs="Arial"/>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Se la domanda di iniziativa popolare in forma elaborata non è accolta dal Gran Consiglio, essa viene sottoposta al voto popolare.</w:t>
            </w:r>
          </w:p>
          <w:p w:rsidR="00680B8A" w:rsidRPr="00F35404" w:rsidRDefault="00680B8A" w:rsidP="00680B8A">
            <w:pPr>
              <w:autoSpaceDE w:val="0"/>
              <w:autoSpaceDN w:val="0"/>
              <w:adjustRightInd w:val="0"/>
              <w:rPr>
                <w:rFonts w:cs="Arial"/>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Se la domanda di iniziativa è presentata in forma generica, il Gran Consiglio elabora un progetto nel senso della domanda</w:t>
            </w:r>
            <w:r>
              <w:rPr>
                <w:rFonts w:cs="Arial"/>
                <w:sz w:val="22"/>
                <w:szCs w:val="22"/>
              </w:rPr>
              <w:t xml:space="preserve">, </w:t>
            </w:r>
            <w:r w:rsidRPr="00351B9E">
              <w:rPr>
                <w:rFonts w:cs="Arial"/>
                <w:sz w:val="22"/>
                <w:szCs w:val="22"/>
              </w:rPr>
              <w:t>avvalendosi della collaborazione del Consiglio di Stato.</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Qualunque sia la forma della domanda di iniziativa, il Gran Consiglio può raccomandarne al popolo l</w:t>
            </w:r>
            <w:r>
              <w:rPr>
                <w:rFonts w:cs="Arial"/>
                <w:sz w:val="22"/>
                <w:szCs w:val="22"/>
              </w:rPr>
              <w:t>'</w:t>
            </w:r>
            <w:r w:rsidRPr="00F3743E">
              <w:rPr>
                <w:rFonts w:cs="Arial"/>
                <w:sz w:val="22"/>
                <w:szCs w:val="22"/>
              </w:rPr>
              <w:t>accettazione o la reiezione oppure proporgli di adottare un suo controprogetto sulla stessa materia.</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351B9E">
              <w:rPr>
                <w:rFonts w:cs="Arial"/>
                <w:sz w:val="22"/>
                <w:szCs w:val="22"/>
              </w:rPr>
              <w:t>Il Consiglio di Stato può chiedere una sec</w:t>
            </w:r>
            <w:r>
              <w:rPr>
                <w:rFonts w:cs="Arial"/>
                <w:sz w:val="22"/>
                <w:szCs w:val="22"/>
              </w:rPr>
              <w:t>onda lettura sul controprogetto</w:t>
            </w:r>
            <w:r w:rsidRPr="00F3743E">
              <w:rPr>
                <w:rFonts w:cs="Arial"/>
                <w:sz w:val="22"/>
                <w:szCs w:val="22"/>
              </w:rPr>
              <w:t>.</w:t>
            </w:r>
          </w:p>
          <w:p w:rsidR="00680B8A" w:rsidRPr="00F35404" w:rsidRDefault="00680B8A" w:rsidP="00680B8A">
            <w:pPr>
              <w:shd w:val="clear" w:color="auto" w:fill="FFFFFF"/>
              <w:rPr>
                <w:rFonts w:cs="Arial"/>
                <w:sz w:val="18"/>
                <w:szCs w:val="18"/>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5</w:t>
            </w:r>
            <w:r w:rsidRPr="00F3743E">
              <w:rPr>
                <w:rFonts w:cs="Arial"/>
                <w:sz w:val="22"/>
                <w:szCs w:val="22"/>
              </w:rPr>
              <w:t>In ogni caso, il Gran Con</w:t>
            </w:r>
            <w:r>
              <w:rPr>
                <w:rFonts w:cs="Arial"/>
                <w:sz w:val="22"/>
                <w:szCs w:val="22"/>
              </w:rPr>
              <w:t>siglio deve pronunciarsi entro diciotto</w:t>
            </w:r>
            <w:r w:rsidRPr="00F3743E">
              <w:rPr>
                <w:rFonts w:cs="Arial"/>
                <w:sz w:val="22"/>
                <w:szCs w:val="22"/>
              </w:rPr>
              <w:t xml:space="preserve"> mesi dalla pubblicazione nel Foglio ufficiale del risultato della domanda di iniziativa.</w:t>
            </w:r>
          </w:p>
          <w:p w:rsidR="00680B8A" w:rsidRPr="00F35404" w:rsidRDefault="00680B8A" w:rsidP="00680B8A">
            <w:pPr>
              <w:shd w:val="clear" w:color="auto" w:fill="FFFFFF"/>
              <w:rPr>
                <w:rFonts w:cs="Arial"/>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Pr>
                <w:b/>
                <w:bCs/>
              </w:rPr>
              <w:t>c) ritiro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12</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Non si procede a votazione quando la maggioranza assoluta dei promotori aventi ancora diritto di voto ritira la domanda di iniziativa </w:t>
            </w:r>
            <w:r>
              <w:rPr>
                <w:rFonts w:cs="Arial"/>
                <w:sz w:val="22"/>
                <w:szCs w:val="22"/>
              </w:rPr>
              <w:t>o</w:t>
            </w:r>
            <w:r w:rsidRPr="00F3743E">
              <w:rPr>
                <w:rFonts w:cs="Arial"/>
                <w:sz w:val="22"/>
                <w:szCs w:val="22"/>
              </w:rPr>
              <w:t xml:space="preserve"> quando il Gran Consiglio accetta il progetto popolare.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È riservato il diritto di referendum.</w:t>
            </w:r>
          </w:p>
          <w:p w:rsidR="00680B8A" w:rsidRPr="00945F01" w:rsidRDefault="00680B8A" w:rsidP="00680B8A">
            <w:pPr>
              <w:pStyle w:val="art"/>
              <w:ind w:left="0" w:right="60"/>
              <w:rPr>
                <w:bCs/>
                <w:sz w:val="14"/>
                <w:szCs w:val="14"/>
              </w:rPr>
            </w:pPr>
          </w:p>
          <w:p w:rsidR="00680B8A" w:rsidRPr="00F3743E" w:rsidRDefault="00680B8A" w:rsidP="00680B8A">
            <w:pPr>
              <w:pStyle w:val="art"/>
              <w:ind w:left="0" w:right="60"/>
              <w:rPr>
                <w:bCs/>
                <w:sz w:val="22"/>
                <w:szCs w:val="22"/>
              </w:rPr>
            </w:pPr>
          </w:p>
        </w:tc>
      </w:tr>
    </w:tbl>
    <w:p w:rsidR="00680B8A" w:rsidRDefault="00680B8A" w:rsidP="00680B8A">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jc w:val="left"/>
              <w:rPr>
                <w:b/>
                <w:sz w:val="20"/>
              </w:rPr>
            </w:pPr>
          </w:p>
          <w:p w:rsidR="00680B8A" w:rsidRPr="00F3743E" w:rsidRDefault="00680B8A" w:rsidP="00680B8A">
            <w:pPr>
              <w:jc w:val="left"/>
              <w:rPr>
                <w:b/>
                <w:sz w:val="20"/>
              </w:rPr>
            </w:pPr>
          </w:p>
          <w:p w:rsidR="00680B8A" w:rsidRPr="00F3743E" w:rsidRDefault="00680B8A" w:rsidP="00680B8A">
            <w:pPr>
              <w:jc w:val="left"/>
              <w:rPr>
                <w:b/>
                <w:sz w:val="20"/>
              </w:rPr>
            </w:pPr>
            <w:r w:rsidRPr="00F3743E">
              <w:rPr>
                <w:b/>
                <w:bCs/>
                <w:sz w:val="20"/>
              </w:rPr>
              <w:t>Domanda di riforma totale della Costituzione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13</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votazione preliminare sulla domanda di riforma totale della Costituzione deve avvenire entro sessanta giorni dalla pubblicazione dei risultati della raccolta delle firme.</w:t>
            </w:r>
          </w:p>
          <w:p w:rsidR="00680B8A" w:rsidRPr="00945F01"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votazione sono posti i quesiti seguenti:</w:t>
            </w:r>
          </w:p>
          <w:p w:rsidR="00680B8A" w:rsidRPr="00F3743E" w:rsidRDefault="00680B8A" w:rsidP="00680B8A">
            <w:pPr>
              <w:shd w:val="clear" w:color="auto" w:fill="FFFFFF"/>
              <w:rPr>
                <w:rFonts w:cs="Arial"/>
                <w:sz w:val="22"/>
                <w:szCs w:val="22"/>
              </w:rPr>
            </w:pPr>
            <w:r>
              <w:rPr>
                <w:rFonts w:cs="Arial"/>
                <w:sz w:val="22"/>
                <w:szCs w:val="22"/>
              </w:rPr>
              <w:t>"</w:t>
            </w:r>
            <w:r w:rsidRPr="00F3743E">
              <w:rPr>
                <w:rFonts w:cs="Arial"/>
                <w:i/>
                <w:sz w:val="22"/>
                <w:szCs w:val="22"/>
              </w:rPr>
              <w:t>Volete la riforma totale della Costituzione?</w:t>
            </w:r>
            <w:r>
              <w:rPr>
                <w:rFonts w:cs="Arial"/>
                <w:sz w:val="22"/>
                <w:szCs w:val="22"/>
              </w:rPr>
              <w:t>"</w:t>
            </w:r>
          </w:p>
          <w:p w:rsidR="00680B8A" w:rsidRPr="00F3743E" w:rsidRDefault="00680B8A" w:rsidP="00680B8A">
            <w:pPr>
              <w:shd w:val="clear" w:color="auto" w:fill="FFFFFF"/>
              <w:rPr>
                <w:rFonts w:cs="Arial"/>
                <w:sz w:val="22"/>
                <w:szCs w:val="22"/>
              </w:rPr>
            </w:pPr>
            <w:r w:rsidRPr="00F3743E">
              <w:rPr>
                <w:rFonts w:cs="Arial"/>
                <w:sz w:val="22"/>
                <w:szCs w:val="22"/>
              </w:rPr>
              <w:t>e in caso affermativo:</w:t>
            </w:r>
          </w:p>
          <w:p w:rsidR="00680B8A" w:rsidRPr="00F3743E" w:rsidRDefault="00680B8A" w:rsidP="00680B8A">
            <w:pPr>
              <w:shd w:val="clear" w:color="auto" w:fill="FFFFFF"/>
              <w:rPr>
                <w:rFonts w:cs="Arial"/>
                <w:sz w:val="22"/>
                <w:szCs w:val="22"/>
              </w:rPr>
            </w:pPr>
            <w:r>
              <w:rPr>
                <w:rFonts w:cs="Arial"/>
                <w:sz w:val="22"/>
                <w:szCs w:val="22"/>
              </w:rPr>
              <w:t>"</w:t>
            </w:r>
            <w:r w:rsidRPr="00F3743E">
              <w:rPr>
                <w:rFonts w:cs="Arial"/>
                <w:i/>
                <w:sz w:val="22"/>
                <w:szCs w:val="22"/>
              </w:rPr>
              <w:t>Volete che il progetto sia elaborato dal Gran Consiglio o dalla Costituente?</w:t>
            </w:r>
            <w:r>
              <w:rPr>
                <w:rFonts w:cs="Arial"/>
                <w:sz w:val="22"/>
                <w:szCs w:val="22"/>
              </w:rPr>
              <w:t>"</w:t>
            </w:r>
          </w:p>
          <w:p w:rsidR="00680B8A" w:rsidRPr="00945F01" w:rsidRDefault="00680B8A" w:rsidP="00680B8A">
            <w:pPr>
              <w:shd w:val="clear" w:color="auto" w:fill="FFFFFF"/>
              <w:rPr>
                <w:rFonts w:cs="Arial"/>
                <w:sz w:val="14"/>
                <w:szCs w:val="14"/>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la maggioranza si pronuncia in favore della Costituente, il Consiglio di Stato convoca le assemblee per l</w:t>
            </w:r>
            <w:r>
              <w:rPr>
                <w:rFonts w:cs="Arial"/>
                <w:sz w:val="22"/>
                <w:szCs w:val="22"/>
              </w:rPr>
              <w:t>'</w:t>
            </w:r>
            <w:r w:rsidRPr="00F3743E">
              <w:rPr>
                <w:rFonts w:cs="Arial"/>
                <w:sz w:val="22"/>
                <w:szCs w:val="22"/>
              </w:rPr>
              <w:t>elezione della Costituente secondo le modalità per l</w:t>
            </w:r>
            <w:r>
              <w:rPr>
                <w:rFonts w:cs="Arial"/>
                <w:sz w:val="22"/>
                <w:szCs w:val="22"/>
              </w:rPr>
              <w:t>'</w:t>
            </w:r>
            <w:r w:rsidRPr="00F3743E">
              <w:rPr>
                <w:rFonts w:cs="Arial"/>
                <w:sz w:val="22"/>
                <w:szCs w:val="22"/>
              </w:rPr>
              <w:t>elezione del Gran Consiglio.</w:t>
            </w:r>
          </w:p>
          <w:p w:rsidR="00680B8A" w:rsidRDefault="00680B8A" w:rsidP="00680B8A">
            <w:pPr>
              <w:rPr>
                <w:sz w:val="22"/>
                <w:szCs w:val="22"/>
              </w:rPr>
            </w:pPr>
          </w:p>
          <w:p w:rsidR="00680B8A" w:rsidRPr="00F3743E" w:rsidRDefault="00680B8A" w:rsidP="00680B8A">
            <w:pPr>
              <w:rPr>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rPr>
              <w:t>Domanda di riforma parziale della Costituzione e di iniziativa legislativa: votazione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11</w:t>
            </w:r>
            <w:r>
              <w:rPr>
                <w:b/>
                <w:bCs/>
                <w:sz w:val="22"/>
                <w:szCs w:val="22"/>
                <w:u w:val="single"/>
              </w:rPr>
              <w:t>4</w:t>
            </w:r>
          </w:p>
          <w:p w:rsidR="00680B8A" w:rsidRPr="00F3743E" w:rsidRDefault="00680B8A" w:rsidP="00680B8A">
            <w:pPr>
              <w:pStyle w:val="art"/>
              <w:ind w:left="0" w:right="60"/>
              <w:rPr>
                <w:bCs/>
                <w:sz w:val="22"/>
                <w:szCs w:val="22"/>
              </w:rPr>
            </w:pPr>
          </w:p>
          <w:p w:rsidR="00680B8A" w:rsidRPr="00F3743E" w:rsidRDefault="00680B8A" w:rsidP="00680B8A">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La votazione sulla domanda di riforma parziale della Costituzione e sulla domanda di iniziativa legislativa deve aver luogo entro sessanta giorni dalla conclusione delle deliberazioni del Gran Consiglio.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all</w:t>
            </w:r>
            <w:r>
              <w:rPr>
                <w:rFonts w:cs="Arial"/>
                <w:sz w:val="22"/>
                <w:szCs w:val="22"/>
              </w:rPr>
              <w:t>'</w:t>
            </w:r>
            <w:r w:rsidRPr="00F3743E">
              <w:rPr>
                <w:rFonts w:cs="Arial"/>
                <w:sz w:val="22"/>
                <w:szCs w:val="22"/>
              </w:rPr>
              <w:t>iniziativa popolare il Gran Consiglio contrappone un proprio progetto, i cittadini aventi diritto di voto devono decidere, in un</w:t>
            </w:r>
            <w:r>
              <w:rPr>
                <w:rFonts w:cs="Arial"/>
                <w:sz w:val="22"/>
                <w:szCs w:val="22"/>
              </w:rPr>
              <w:t>'</w:t>
            </w:r>
            <w:r w:rsidRPr="00F3743E">
              <w:rPr>
                <w:rFonts w:cs="Arial"/>
                <w:sz w:val="22"/>
                <w:szCs w:val="22"/>
              </w:rPr>
              <w:t>unica votazione, se preferiscono l</w:t>
            </w:r>
            <w:r>
              <w:rPr>
                <w:rFonts w:cs="Arial"/>
                <w:sz w:val="22"/>
                <w:szCs w:val="22"/>
              </w:rPr>
              <w:t>'</w:t>
            </w:r>
            <w:r w:rsidRPr="00F3743E">
              <w:rPr>
                <w:rFonts w:cs="Arial"/>
                <w:sz w:val="22"/>
                <w:szCs w:val="22"/>
              </w:rPr>
              <w:t xml:space="preserve">iniziativa o il controprogetto rispetto al diritto vigente; hanno pure la facoltà di accettare o respingere entrambe le proposte e di esprimere la loro preferenza nel caso in cui iniziativa e controprogetto vengano accettati. </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3</w:t>
            </w:r>
            <w:r w:rsidRPr="00F3743E">
              <w:rPr>
                <w:rFonts w:cs="Arial"/>
                <w:sz w:val="22"/>
                <w:szCs w:val="22"/>
              </w:rPr>
              <w:t>La maggioranza assoluta è accertata separatamente per ogni domanda. Non è tenuto conto delle domande lasciate senza risposta.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4</w:t>
            </w:r>
            <w:r w:rsidRPr="00F3743E">
              <w:rPr>
                <w:rFonts w:cs="Arial"/>
                <w:sz w:val="22"/>
                <w:szCs w:val="22"/>
              </w:rPr>
              <w:t>Se risultano accettati sia l</w:t>
            </w:r>
            <w:r>
              <w:rPr>
                <w:rFonts w:cs="Arial"/>
                <w:sz w:val="22"/>
                <w:szCs w:val="22"/>
              </w:rPr>
              <w:t>'</w:t>
            </w:r>
            <w:r w:rsidRPr="00F3743E">
              <w:rPr>
                <w:rFonts w:cs="Arial"/>
                <w:sz w:val="22"/>
                <w:szCs w:val="22"/>
              </w:rPr>
              <w:t>iniziativa sia il controprogetto, è determinante l</w:t>
            </w:r>
            <w:r>
              <w:rPr>
                <w:rFonts w:cs="Arial"/>
                <w:sz w:val="22"/>
                <w:szCs w:val="22"/>
              </w:rPr>
              <w:t>'</w:t>
            </w:r>
            <w:r w:rsidRPr="00F3743E">
              <w:rPr>
                <w:rFonts w:cs="Arial"/>
                <w:sz w:val="22"/>
                <w:szCs w:val="22"/>
              </w:rPr>
              <w:t>esito della domanda sussidiaria. Entra in vigore il testo che, secondo le risposte a questa domanda, ha raccolto il numero maggiore di voti.</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Domanda di riforma parziale della Costituzione con varianti e controprogetto: doppio turno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15</w:t>
            </w:r>
          </w:p>
          <w:p w:rsidR="00680B8A" w:rsidRPr="00564725" w:rsidRDefault="00680B8A" w:rsidP="00680B8A">
            <w:pPr>
              <w:pStyle w:val="art"/>
              <w:ind w:left="0" w:right="60"/>
              <w:rPr>
                <w:b/>
                <w:bCs/>
                <w:sz w:val="22"/>
                <w:szCs w:val="22"/>
                <w:u w:val="single"/>
              </w:rPr>
            </w:pPr>
          </w:p>
          <w:p w:rsidR="00680B8A" w:rsidRPr="009D3B45" w:rsidRDefault="00680B8A" w:rsidP="00680B8A">
            <w:pPr>
              <w:ind w:right="72"/>
              <w:rPr>
                <w:rFonts w:cs="Arial"/>
                <w:i/>
                <w:sz w:val="22"/>
                <w:szCs w:val="22"/>
                <w:highlight w:val="lightGray"/>
              </w:rPr>
            </w:pPr>
            <w:r w:rsidRPr="009D3B45">
              <w:rPr>
                <w:rFonts w:cs="Arial"/>
                <w:i/>
                <w:sz w:val="22"/>
                <w:szCs w:val="22"/>
                <w:highlight w:val="lightGray"/>
              </w:rPr>
              <w:t>Abrogato</w:t>
            </w:r>
          </w:p>
          <w:p w:rsidR="00680B8A" w:rsidRPr="009D3B45" w:rsidRDefault="00680B8A" w:rsidP="00680B8A">
            <w:pPr>
              <w:ind w:right="72"/>
              <w:rPr>
                <w:rFonts w:cs="Arial"/>
                <w:i/>
                <w:sz w:val="22"/>
                <w:szCs w:val="22"/>
                <w:highlight w:val="lightGray"/>
              </w:rPr>
            </w:pPr>
          </w:p>
          <w:p w:rsidR="00680B8A" w:rsidRPr="009D3B45" w:rsidRDefault="00680B8A" w:rsidP="00680B8A">
            <w:pPr>
              <w:ind w:right="72"/>
              <w:rPr>
                <w:rFonts w:cs="Arial"/>
                <w:i/>
                <w:sz w:val="22"/>
                <w:szCs w:val="22"/>
                <w:highlight w:val="lightGray"/>
              </w:rPr>
            </w:pPr>
            <w:r w:rsidRPr="009D3B45">
              <w:rPr>
                <w:rFonts w:cs="Arial"/>
                <w:i/>
                <w:sz w:val="22"/>
                <w:szCs w:val="22"/>
                <w:highlight w:val="lightGray"/>
              </w:rPr>
              <w:t>La norma viene comunque menzionata per consentire di avere una numerazione degli articoli corrispondente a quella presente nel capitolo 3 "Commento sui singoli articoli" del rapporto e nel disegno di legge annesso al messaggio n. 7185.</w:t>
            </w:r>
          </w:p>
          <w:p w:rsidR="00680B8A" w:rsidRPr="00564725" w:rsidRDefault="00680B8A" w:rsidP="00680B8A">
            <w:pPr>
              <w:pStyle w:val="art"/>
              <w:ind w:left="0" w:right="60"/>
              <w:rPr>
                <w:b/>
                <w:bCs/>
                <w:sz w:val="22"/>
                <w:szCs w:val="22"/>
                <w:u w:val="single"/>
              </w:rPr>
            </w:pPr>
          </w:p>
          <w:p w:rsidR="00680B8A" w:rsidRPr="00564725" w:rsidRDefault="00680B8A" w:rsidP="00680B8A">
            <w:pPr>
              <w:pStyle w:val="art"/>
              <w:ind w:left="0" w:right="60"/>
              <w:rPr>
                <w:b/>
                <w:bCs/>
                <w:sz w:val="22"/>
                <w:szCs w:val="22"/>
                <w:u w:val="single"/>
              </w:rPr>
            </w:pPr>
          </w:p>
        </w:tc>
      </w:tr>
    </w:tbl>
    <w:p w:rsidR="00680B8A" w:rsidRPr="00F3743E" w:rsidRDefault="00680B8A" w:rsidP="00680B8A">
      <w:pPr>
        <w:pStyle w:val="art"/>
        <w:ind w:left="0" w:right="60"/>
        <w:rPr>
          <w:bCs/>
          <w:sz w:val="22"/>
          <w:szCs w:val="22"/>
        </w:rPr>
      </w:pPr>
    </w:p>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Cs/>
          <w:sz w:val="24"/>
          <w:szCs w:val="24"/>
        </w:rPr>
      </w:pPr>
      <w:r w:rsidRPr="00F3743E">
        <w:rPr>
          <w:b/>
          <w:bCs/>
          <w:sz w:val="24"/>
          <w:szCs w:val="24"/>
        </w:rPr>
        <w:lastRenderedPageBreak/>
        <w:t>TITOLO VIII – REFERENDUM</w:t>
      </w:r>
    </w:p>
    <w:p w:rsidR="00680B8A" w:rsidRPr="00F3743E" w:rsidRDefault="00680B8A" w:rsidP="00680B8A">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Requisiti della lista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11</w:t>
            </w:r>
            <w:r>
              <w:rPr>
                <w:b/>
                <w:bCs/>
                <w:sz w:val="22"/>
                <w:szCs w:val="22"/>
                <w:u w:val="single"/>
              </w:rPr>
              <w:t>6</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La lista delle firme deve contenere le seguenti indicazioni:</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la denominazione del Comune nel quale i firmatari della lista hanno diritto di voto;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il titolo dell</w:t>
            </w:r>
            <w:r>
              <w:rPr>
                <w:rFonts w:cs="Arial"/>
                <w:sz w:val="22"/>
                <w:szCs w:val="22"/>
              </w:rPr>
              <w:t>'</w:t>
            </w:r>
            <w:r w:rsidRPr="00F3743E">
              <w:rPr>
                <w:rFonts w:cs="Arial"/>
                <w:sz w:val="22"/>
                <w:szCs w:val="22"/>
              </w:rPr>
              <w:t>atto contro il quale il referendum è proposto;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c)</w:t>
            </w:r>
            <w:r w:rsidRPr="00F3743E">
              <w:rPr>
                <w:rFonts w:cs="Arial"/>
                <w:sz w:val="22"/>
                <w:szCs w:val="22"/>
              </w:rPr>
              <w:tab/>
              <w:t>l</w:t>
            </w:r>
            <w:r>
              <w:rPr>
                <w:rFonts w:cs="Arial"/>
                <w:sz w:val="22"/>
                <w:szCs w:val="22"/>
              </w:rPr>
              <w:t>'</w:t>
            </w:r>
            <w:r w:rsidRPr="00F3743E">
              <w:rPr>
                <w:rFonts w:cs="Arial"/>
                <w:sz w:val="22"/>
                <w:szCs w:val="22"/>
              </w:rPr>
              <w:t>indicazione, con data e numero del Foglio ufficiale, nel quale il testo è stato pubblicato;</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d)</w:t>
            </w:r>
            <w:r w:rsidRPr="00F3743E">
              <w:rPr>
                <w:rFonts w:cs="Arial"/>
                <w:sz w:val="22"/>
                <w:szCs w:val="22"/>
              </w:rPr>
              <w:tab/>
              <w:t xml:space="preserve">la </w:t>
            </w:r>
            <w:r w:rsidRPr="00945F01">
              <w:rPr>
                <w:rFonts w:cs="Arial"/>
                <w:sz w:val="22"/>
                <w:szCs w:val="22"/>
              </w:rPr>
              <w:t>punibilità con una pena detentiva sino a tre anni o con una pena pecuniaria di chi commette i reati di corruzione elettorale (art. 281 Codice penale svizzero) o di frode elettorale (art. 282 Codice penale svizzero).</w:t>
            </w:r>
          </w:p>
          <w:p w:rsidR="00680B8A" w:rsidRPr="00F35404" w:rsidRDefault="00680B8A" w:rsidP="00680B8A">
            <w:pPr>
              <w:pStyle w:val="art"/>
              <w:ind w:left="0" w:right="60"/>
              <w:rPr>
                <w:bCs/>
                <w:sz w:val="18"/>
                <w:szCs w:val="18"/>
                <w:u w:val="single"/>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Procedura: norme applicabili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11</w:t>
            </w:r>
            <w:r>
              <w:rPr>
                <w:b/>
                <w:bCs/>
                <w:sz w:val="22"/>
                <w:szCs w:val="22"/>
                <w:u w:val="single"/>
              </w:rPr>
              <w:t>7</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raccolta delle firme, l</w:t>
            </w:r>
            <w:r>
              <w:rPr>
                <w:rFonts w:cs="Arial"/>
                <w:sz w:val="22"/>
                <w:szCs w:val="22"/>
              </w:rPr>
              <w:t>'</w:t>
            </w:r>
            <w:r w:rsidRPr="00F3743E">
              <w:rPr>
                <w:rFonts w:cs="Arial"/>
                <w:sz w:val="22"/>
                <w:szCs w:val="22"/>
              </w:rPr>
              <w:t>attestazione comunale, l</w:t>
            </w:r>
            <w:r>
              <w:rPr>
                <w:rFonts w:cs="Arial"/>
                <w:sz w:val="22"/>
                <w:szCs w:val="22"/>
              </w:rPr>
              <w:t>'</w:t>
            </w:r>
            <w:r w:rsidRPr="00F3743E">
              <w:rPr>
                <w:rFonts w:cs="Arial"/>
                <w:sz w:val="22"/>
                <w:szCs w:val="22"/>
              </w:rPr>
              <w:t>accertamento e il controllo delle firme avvengono nei modi e nelle forme prescritti per le iniziative.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motivi di nullità delle firme sono quelli stabiliti per le iniziative.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Non è ammesso il ritiro della domanda di referendum.</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Pubblicazione del risultato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11</w:t>
            </w:r>
            <w:r>
              <w:rPr>
                <w:b/>
                <w:bCs/>
                <w:sz w:val="22"/>
                <w:szCs w:val="22"/>
                <w:u w:val="single"/>
              </w:rPr>
              <w:t>8</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smartTag w:uri="urn:schemas-microsoft-com:office:smarttags" w:element="PersonName">
              <w:smartTagPr>
                <w:attr w:name="ProductID" w:val="la Cancelleria"/>
              </w:smartTagPr>
              <w:r w:rsidRPr="00F3743E">
                <w:rPr>
                  <w:rFonts w:cs="Arial"/>
                  <w:sz w:val="22"/>
                  <w:szCs w:val="22"/>
                </w:rPr>
                <w:t>La Cancelleria</w:t>
              </w:r>
            </w:smartTag>
            <w:r w:rsidRPr="00F3743E">
              <w:rPr>
                <w:rFonts w:cs="Arial"/>
                <w:sz w:val="22"/>
                <w:szCs w:val="22"/>
              </w:rPr>
              <w:t xml:space="preserve"> dello Stato pubblica nel Foglio ufficiale il risultato della domanda.</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numero prescritto di firme non è raggiunto, la domanda è dichiarata non riuscita.</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il numero di firme è raggiunto, il Consiglio di Stato fissa la data della votazione.</w:t>
            </w:r>
          </w:p>
          <w:p w:rsidR="00680B8A" w:rsidRPr="00F3743E" w:rsidRDefault="00680B8A" w:rsidP="00680B8A">
            <w:pPr>
              <w:pStyle w:val="art"/>
              <w:ind w:left="0" w:right="60"/>
              <w:rPr>
                <w:bCs/>
                <w:sz w:val="22"/>
                <w:szCs w:val="22"/>
              </w:rPr>
            </w:pPr>
          </w:p>
        </w:tc>
      </w:tr>
    </w:tbl>
    <w:p w:rsidR="00680B8A" w:rsidRDefault="00680B8A" w:rsidP="00680B8A">
      <w:pPr>
        <w:pStyle w:val="art"/>
        <w:ind w:left="0" w:right="60"/>
        <w:rPr>
          <w:bCs/>
          <w:sz w:val="24"/>
          <w:szCs w:val="24"/>
        </w:rPr>
      </w:pPr>
    </w:p>
    <w:p w:rsidR="00680B8A" w:rsidRPr="00F3743E" w:rsidRDefault="00680B8A" w:rsidP="00680B8A">
      <w:pPr>
        <w:pStyle w:val="art"/>
        <w:ind w:left="0" w:right="60"/>
        <w:rPr>
          <w:bCs/>
          <w:sz w:val="24"/>
          <w:szCs w:val="24"/>
        </w:rPr>
      </w:pPr>
    </w:p>
    <w:p w:rsidR="00680B8A" w:rsidRPr="00F3743E" w:rsidRDefault="00680B8A" w:rsidP="00680B8A">
      <w:pPr>
        <w:pStyle w:val="art"/>
        <w:ind w:left="0" w:right="60"/>
        <w:rPr>
          <w:b/>
          <w:bCs/>
          <w:sz w:val="24"/>
          <w:szCs w:val="24"/>
        </w:rPr>
      </w:pPr>
      <w:r w:rsidRPr="00F3743E">
        <w:rPr>
          <w:b/>
          <w:bCs/>
          <w:sz w:val="24"/>
          <w:szCs w:val="24"/>
        </w:rPr>
        <w:t>TITOLO IX – INIZIATIVA LEGISLATIVA E REFERENDUM DEI COMUNI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bCs/>
              </w:rPr>
            </w:pPr>
            <w:r w:rsidRPr="00F3743E">
              <w:rPr>
                <w:b/>
                <w:bCs/>
              </w:rPr>
              <w:t>Autorità competente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11</w:t>
            </w:r>
            <w:r>
              <w:rPr>
                <w:b/>
                <w:bCs/>
                <w:sz w:val="22"/>
                <w:szCs w:val="22"/>
                <w:u w:val="single"/>
              </w:rPr>
              <w:t>9</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presentazione dell</w:t>
            </w:r>
            <w:r>
              <w:rPr>
                <w:rFonts w:cs="Arial"/>
                <w:sz w:val="22"/>
                <w:szCs w:val="22"/>
              </w:rPr>
              <w:t>'</w:t>
            </w:r>
            <w:r w:rsidRPr="00F3743E">
              <w:rPr>
                <w:rFonts w:cs="Arial"/>
                <w:sz w:val="22"/>
                <w:szCs w:val="22"/>
              </w:rPr>
              <w:t>iniziativa legislativa e del referendum dei Comuni è decisa dall</w:t>
            </w:r>
            <w:r>
              <w:rPr>
                <w:rFonts w:cs="Arial"/>
                <w:sz w:val="22"/>
                <w:szCs w:val="22"/>
              </w:rPr>
              <w:t>'</w:t>
            </w:r>
            <w:r w:rsidRPr="00F3743E">
              <w:rPr>
                <w:rFonts w:cs="Arial"/>
                <w:sz w:val="22"/>
                <w:szCs w:val="22"/>
              </w:rPr>
              <w:t>Assemblea comunale o dal Consiglio comunale.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Pr>
                <w:rFonts w:cs="Arial"/>
                <w:sz w:val="22"/>
                <w:szCs w:val="22"/>
              </w:rPr>
              <w:t>Il</w:t>
            </w:r>
            <w:r w:rsidRPr="00F3743E">
              <w:rPr>
                <w:rFonts w:cs="Arial"/>
                <w:sz w:val="22"/>
                <w:szCs w:val="22"/>
              </w:rPr>
              <w:t xml:space="preserve"> regolamento comunale </w:t>
            </w:r>
            <w:r>
              <w:rPr>
                <w:rFonts w:cs="Arial"/>
                <w:sz w:val="22"/>
                <w:szCs w:val="22"/>
              </w:rPr>
              <w:t>può delegare</w:t>
            </w:r>
            <w:r w:rsidRPr="00F3743E">
              <w:rPr>
                <w:rFonts w:cs="Arial"/>
                <w:sz w:val="22"/>
                <w:szCs w:val="22"/>
              </w:rPr>
              <w:t xml:space="preserve"> la decisione al Municipio.</w:t>
            </w:r>
          </w:p>
          <w:p w:rsidR="00680B8A" w:rsidRPr="00F35404" w:rsidRDefault="00680B8A" w:rsidP="00680B8A">
            <w:pPr>
              <w:shd w:val="clear" w:color="auto" w:fill="FFFFFF"/>
              <w:rPr>
                <w:rFonts w:cs="Arial"/>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Default="00680B8A" w:rsidP="00680B8A">
            <w:pPr>
              <w:pStyle w:val="art"/>
              <w:ind w:left="0" w:right="60"/>
              <w:jc w:val="left"/>
              <w:rPr>
                <w:b/>
                <w:bCs/>
              </w:rPr>
            </w:pPr>
            <w:r>
              <w:rPr>
                <w:b/>
                <w:bCs/>
              </w:rPr>
              <w:t>Iniziativa</w:t>
            </w:r>
          </w:p>
          <w:p w:rsidR="00680B8A" w:rsidRPr="00F3743E" w:rsidRDefault="00680B8A" w:rsidP="00680B8A">
            <w:pPr>
              <w:pStyle w:val="art"/>
              <w:ind w:left="0" w:right="60"/>
              <w:jc w:val="left"/>
              <w:rPr>
                <w:b/>
                <w:bCs/>
              </w:rPr>
            </w:pPr>
            <w:r>
              <w:rPr>
                <w:b/>
                <w:bCs/>
              </w:rPr>
              <w:t xml:space="preserve">a) </w:t>
            </w:r>
            <w:r w:rsidRPr="00945F01">
              <w:rPr>
                <w:b/>
                <w:bCs/>
                <w:sz w:val="18"/>
                <w:szCs w:val="18"/>
              </w:rPr>
              <w:t>presentazione</w:t>
            </w:r>
            <w:r w:rsidRPr="00F3743E">
              <w:rPr>
                <w:b/>
                <w:bCs/>
              </w:rPr>
              <w:t xml:space="preserve"> della domanda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20</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Comuni che intendono proporre un</w:t>
            </w:r>
            <w:r>
              <w:rPr>
                <w:rFonts w:cs="Arial"/>
                <w:sz w:val="22"/>
                <w:szCs w:val="22"/>
              </w:rPr>
              <w:t>'</w:t>
            </w:r>
            <w:r w:rsidRPr="00F3743E">
              <w:rPr>
                <w:rFonts w:cs="Arial"/>
                <w:sz w:val="22"/>
                <w:szCs w:val="22"/>
              </w:rPr>
              <w:t xml:space="preserve">iniziativa legislativa devono depositare il testo, firmato da almeno tre </w:t>
            </w:r>
            <w:r>
              <w:rPr>
                <w:rFonts w:cs="Arial"/>
                <w:sz w:val="22"/>
                <w:szCs w:val="22"/>
              </w:rPr>
              <w:t>Comuni</w:t>
            </w:r>
            <w:r w:rsidRPr="00F3743E">
              <w:rPr>
                <w:rFonts w:cs="Arial"/>
                <w:sz w:val="22"/>
                <w:szCs w:val="22"/>
              </w:rPr>
              <w:t xml:space="preserve"> promotori, alla Cancelleria dello Stato, che procede, previo esame preliminare, alla pubblicazione nel Foglio ufficiale.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promotori devono designare un loro rappresentante.</w:t>
            </w:r>
          </w:p>
          <w:p w:rsidR="00680B8A" w:rsidRPr="00F35404" w:rsidRDefault="00680B8A" w:rsidP="00680B8A">
            <w:pPr>
              <w:shd w:val="clear" w:color="auto" w:fill="FFFFFF"/>
              <w:rPr>
                <w:rFonts w:cs="Arial"/>
                <w:sz w:val="18"/>
                <w:szCs w:val="18"/>
              </w:rPr>
            </w:pPr>
          </w:p>
          <w:p w:rsidR="00680B8A"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domanda deve contenere una clausola di ritiro incondizionato e</w:t>
            </w:r>
            <w:r>
              <w:rPr>
                <w:rFonts w:cs="Arial"/>
                <w:sz w:val="22"/>
                <w:szCs w:val="22"/>
              </w:rPr>
              <w:t xml:space="preserve"> indicare i Comuni p</w:t>
            </w:r>
            <w:r w:rsidRPr="00F3743E">
              <w:rPr>
                <w:rFonts w:cs="Arial"/>
                <w:sz w:val="22"/>
                <w:szCs w:val="22"/>
              </w:rPr>
              <w:t>romotori autorizzati a presentare la dichiarazione di ritiro.</w:t>
            </w:r>
          </w:p>
          <w:p w:rsidR="00680B8A" w:rsidRPr="00F3743E" w:rsidRDefault="00680B8A" w:rsidP="00680B8A">
            <w:pPr>
              <w:shd w:val="clear" w:color="auto" w:fill="FFFFFF"/>
              <w:rPr>
                <w:bCs/>
                <w:sz w:val="22"/>
                <w:szCs w:val="22"/>
              </w:rPr>
            </w:pPr>
          </w:p>
        </w:tc>
      </w:tr>
      <w:tr w:rsidR="00680B8A" w:rsidRPr="00F3743E" w:rsidTr="00680B8A">
        <w:trPr>
          <w:trHeight w:val="992"/>
        </w:trPr>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Pr>
                <w:b/>
                <w:bCs/>
              </w:rPr>
              <w:t>b) e</w:t>
            </w:r>
            <w:r w:rsidRPr="00F3743E">
              <w:rPr>
                <w:b/>
                <w:bCs/>
              </w:rPr>
              <w:t>same della domanda</w:t>
            </w:r>
          </w:p>
        </w:tc>
        <w:tc>
          <w:tcPr>
            <w:tcW w:w="7729" w:type="dxa"/>
          </w:tcPr>
          <w:p w:rsidR="00680B8A" w:rsidRPr="00F3743E" w:rsidRDefault="00680B8A" w:rsidP="00680B8A">
            <w:pPr>
              <w:pStyle w:val="art"/>
              <w:ind w:left="0" w:right="60"/>
              <w:rPr>
                <w:bCs/>
                <w:sz w:val="22"/>
                <w:szCs w:val="22"/>
              </w:rPr>
            </w:pPr>
            <w:r w:rsidRPr="00F3743E">
              <w:rPr>
                <w:b/>
                <w:bCs/>
                <w:sz w:val="22"/>
                <w:szCs w:val="22"/>
                <w:u w:val="single"/>
              </w:rPr>
              <w:t xml:space="preserve">Art. </w:t>
            </w:r>
            <w:r>
              <w:rPr>
                <w:b/>
                <w:bCs/>
                <w:sz w:val="22"/>
                <w:szCs w:val="22"/>
                <w:u w:val="single"/>
              </w:rPr>
              <w:t>121</w:t>
            </w:r>
          </w:p>
          <w:p w:rsidR="00680B8A" w:rsidRPr="00AE7C42"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rPr>
              <w:t>Per l</w:t>
            </w:r>
            <w:r>
              <w:rPr>
                <w:rFonts w:cs="Arial"/>
                <w:sz w:val="22"/>
                <w:szCs w:val="22"/>
              </w:rPr>
              <w:t>'</w:t>
            </w:r>
            <w:r w:rsidRPr="00F3743E">
              <w:rPr>
                <w:rFonts w:cs="Arial"/>
                <w:sz w:val="22"/>
                <w:szCs w:val="22"/>
              </w:rPr>
              <w:t>esame della domanda valgono le disposizioni dell</w:t>
            </w:r>
            <w:r>
              <w:rPr>
                <w:rFonts w:cs="Arial"/>
                <w:sz w:val="22"/>
                <w:szCs w:val="22"/>
              </w:rPr>
              <w:t>'articolo 96</w:t>
            </w:r>
            <w:r w:rsidRPr="00F3743E">
              <w:rPr>
                <w:rFonts w:cs="Arial"/>
                <w:sz w:val="22"/>
                <w:szCs w:val="22"/>
              </w:rPr>
              <w:t>.</w:t>
            </w:r>
          </w:p>
          <w:p w:rsidR="00680B8A" w:rsidRPr="00F3743E" w:rsidRDefault="00680B8A" w:rsidP="00680B8A">
            <w:pPr>
              <w:pStyle w:val="art"/>
              <w:ind w:left="0" w:right="60"/>
              <w:rPr>
                <w:bCs/>
                <w:sz w:val="22"/>
                <w:szCs w:val="22"/>
                <w:u w:val="single"/>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Pr>
                <w:b/>
                <w:bCs/>
              </w:rPr>
              <w:t>Deposito</w:t>
            </w:r>
            <w:r w:rsidRPr="00F3743E">
              <w:rPr>
                <w:b/>
                <w:bCs/>
              </w:rPr>
              <w:t xml:space="preserve"> delle adesioni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22</w:t>
            </w:r>
          </w:p>
          <w:p w:rsidR="00680B8A" w:rsidRPr="00F3743E" w:rsidRDefault="00680B8A" w:rsidP="00680B8A">
            <w:pPr>
              <w:pStyle w:val="art"/>
              <w:ind w:left="0" w:right="60"/>
              <w:rPr>
                <w:bCs/>
                <w:sz w:val="22"/>
                <w:szCs w:val="22"/>
              </w:rPr>
            </w:pPr>
          </w:p>
          <w:p w:rsidR="00680B8A" w:rsidRDefault="00680B8A" w:rsidP="00680B8A">
            <w:pPr>
              <w:shd w:val="clear" w:color="auto" w:fill="FFFFFF"/>
              <w:rPr>
                <w:rFonts w:cs="Arial"/>
                <w:sz w:val="22"/>
                <w:szCs w:val="22"/>
              </w:rPr>
            </w:pPr>
            <w:r w:rsidRPr="006A1F45">
              <w:rPr>
                <w:rFonts w:cs="Arial"/>
                <w:sz w:val="22"/>
                <w:szCs w:val="22"/>
              </w:rPr>
              <w:t>Le adesioni dei Comuni devono essere depositate alla Cancelleria dello Stato.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Pr>
                <w:b/>
                <w:bCs/>
              </w:rPr>
              <w:t>Referendum</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23</w:t>
            </w:r>
          </w:p>
          <w:p w:rsidR="00680B8A" w:rsidRPr="00564725" w:rsidRDefault="00680B8A" w:rsidP="00680B8A">
            <w:pPr>
              <w:pStyle w:val="art"/>
              <w:ind w:left="0" w:right="60"/>
              <w:rPr>
                <w:b/>
                <w:bCs/>
                <w:sz w:val="22"/>
                <w:szCs w:val="22"/>
                <w:u w:val="single"/>
              </w:rPr>
            </w:pPr>
          </w:p>
          <w:p w:rsidR="00680B8A" w:rsidRPr="009D3B45" w:rsidRDefault="00680B8A" w:rsidP="00680B8A">
            <w:pPr>
              <w:ind w:right="72"/>
              <w:rPr>
                <w:rFonts w:cs="Arial"/>
                <w:i/>
                <w:sz w:val="22"/>
                <w:szCs w:val="22"/>
                <w:highlight w:val="lightGray"/>
              </w:rPr>
            </w:pPr>
            <w:r w:rsidRPr="009D3B45">
              <w:rPr>
                <w:rFonts w:cs="Arial"/>
                <w:i/>
                <w:sz w:val="22"/>
                <w:szCs w:val="22"/>
                <w:highlight w:val="lightGray"/>
              </w:rPr>
              <w:t>Abrogato</w:t>
            </w:r>
          </w:p>
          <w:p w:rsidR="00680B8A" w:rsidRPr="009D3B45" w:rsidRDefault="00680B8A" w:rsidP="00680B8A">
            <w:pPr>
              <w:ind w:right="72"/>
              <w:rPr>
                <w:rFonts w:cs="Arial"/>
                <w:i/>
                <w:sz w:val="22"/>
                <w:szCs w:val="22"/>
                <w:highlight w:val="lightGray"/>
              </w:rPr>
            </w:pPr>
          </w:p>
          <w:p w:rsidR="00680B8A" w:rsidRPr="009D3B45" w:rsidRDefault="00680B8A" w:rsidP="00680B8A">
            <w:pPr>
              <w:ind w:right="72"/>
              <w:rPr>
                <w:rFonts w:cs="Arial"/>
                <w:i/>
                <w:sz w:val="22"/>
                <w:szCs w:val="22"/>
                <w:highlight w:val="lightGray"/>
              </w:rPr>
            </w:pPr>
            <w:r w:rsidRPr="009D3B45">
              <w:rPr>
                <w:rFonts w:cs="Arial"/>
                <w:i/>
                <w:sz w:val="22"/>
                <w:szCs w:val="22"/>
                <w:highlight w:val="lightGray"/>
              </w:rPr>
              <w:t>La norma viene comunque menzionata per consentire di avere una numerazione degli articoli corrispondente a quella presente nel capitolo 3 "Commento sui singoli articoli" del rapporto e nel disegno di legge annesso al messaggio n. 7185.</w:t>
            </w:r>
          </w:p>
          <w:p w:rsidR="00680B8A" w:rsidRPr="00564725" w:rsidRDefault="00680B8A" w:rsidP="00680B8A">
            <w:pPr>
              <w:pStyle w:val="art"/>
              <w:ind w:left="0" w:right="60"/>
              <w:rPr>
                <w:b/>
                <w:bCs/>
                <w:sz w:val="22"/>
                <w:szCs w:val="22"/>
                <w:u w:val="single"/>
              </w:rPr>
            </w:pPr>
          </w:p>
          <w:p w:rsidR="00680B8A" w:rsidRPr="00564725" w:rsidRDefault="00680B8A" w:rsidP="00680B8A">
            <w:pPr>
              <w:pStyle w:val="art"/>
              <w:ind w:left="0" w:right="60"/>
              <w:rPr>
                <w:b/>
                <w:bCs/>
                <w:sz w:val="22"/>
                <w:szCs w:val="22"/>
                <w:u w:val="single"/>
              </w:rPr>
            </w:pPr>
          </w:p>
        </w:tc>
      </w:tr>
      <w:tr w:rsidR="00680B8A" w:rsidRPr="00F3743E" w:rsidTr="00680B8A">
        <w:tc>
          <w:tcPr>
            <w:tcW w:w="1771" w:type="dxa"/>
          </w:tcPr>
          <w:p w:rsidR="00680B8A" w:rsidRPr="00F3743E" w:rsidRDefault="00680B8A" w:rsidP="00680B8A">
            <w:pPr>
              <w:pStyle w:val="art"/>
              <w:ind w:left="0" w:right="0"/>
              <w:jc w:val="left"/>
              <w:rPr>
                <w:b/>
              </w:rPr>
            </w:pPr>
          </w:p>
          <w:p w:rsidR="00680B8A" w:rsidRPr="00F3743E" w:rsidRDefault="00680B8A" w:rsidP="00680B8A">
            <w:pPr>
              <w:pStyle w:val="art"/>
              <w:ind w:left="0" w:right="0"/>
              <w:jc w:val="left"/>
              <w:rPr>
                <w:b/>
              </w:rPr>
            </w:pPr>
          </w:p>
          <w:p w:rsidR="00680B8A" w:rsidRPr="00F3743E" w:rsidRDefault="00680B8A" w:rsidP="00680B8A">
            <w:pPr>
              <w:pStyle w:val="art"/>
              <w:ind w:left="0" w:right="60"/>
              <w:jc w:val="left"/>
              <w:rPr>
                <w:b/>
                <w:bCs/>
              </w:rPr>
            </w:pPr>
            <w:r w:rsidRPr="00F3743E">
              <w:rPr>
                <w:b/>
              </w:rPr>
              <w:t>Altre disposizioni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24</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Valgono per analogia le norme sulle iniziative e sui referendum popolari.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1"/>
                <w:szCs w:val="21"/>
              </w:rPr>
            </w:pPr>
            <w:r w:rsidRPr="00F3743E">
              <w:rPr>
                <w:rFonts w:cs="Arial"/>
                <w:sz w:val="22"/>
                <w:szCs w:val="22"/>
                <w:vertAlign w:val="superscript"/>
              </w:rPr>
              <w:t>2</w:t>
            </w:r>
            <w:r w:rsidRPr="00F3743E">
              <w:rPr>
                <w:rFonts w:cs="Arial"/>
                <w:sz w:val="22"/>
                <w:szCs w:val="22"/>
              </w:rPr>
              <w:t>Il regolamento stabilisce le ulteriori modalità.</w:t>
            </w:r>
          </w:p>
          <w:p w:rsidR="00680B8A" w:rsidRPr="00F3743E"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TITOLO X – REVOCA DEL CONSIGLIO DI STATO E DEL MUNICIPIO</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0"/>
              <w:jc w:val="left"/>
              <w:rPr>
                <w:b/>
              </w:rPr>
            </w:pPr>
          </w:p>
          <w:p w:rsidR="00680B8A" w:rsidRPr="00F3743E" w:rsidRDefault="00680B8A" w:rsidP="00680B8A">
            <w:pPr>
              <w:pStyle w:val="art"/>
              <w:ind w:left="0" w:right="0"/>
              <w:jc w:val="left"/>
              <w:rPr>
                <w:b/>
              </w:rPr>
            </w:pPr>
          </w:p>
          <w:p w:rsidR="00680B8A" w:rsidRPr="00F3743E" w:rsidRDefault="00680B8A" w:rsidP="00680B8A">
            <w:pPr>
              <w:pStyle w:val="art"/>
              <w:ind w:left="0" w:right="60"/>
              <w:jc w:val="left"/>
              <w:rPr>
                <w:b/>
                <w:bCs/>
              </w:rPr>
            </w:pPr>
            <w:r w:rsidRPr="00F3743E">
              <w:rPr>
                <w:b/>
                <w:bCs/>
              </w:rPr>
              <w:t>Presentazione della proposta di revoca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25</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proposta di revoca del Consiglio di Stato deve essere firmata da cinquanta elettori; essa è presentata all</w:t>
            </w:r>
            <w:r>
              <w:rPr>
                <w:rFonts w:cs="Arial"/>
                <w:sz w:val="22"/>
                <w:szCs w:val="22"/>
              </w:rPr>
              <w:t>'</w:t>
            </w:r>
            <w:r w:rsidRPr="00F3743E">
              <w:rPr>
                <w:rFonts w:cs="Arial"/>
                <w:sz w:val="22"/>
                <w:szCs w:val="22"/>
              </w:rPr>
              <w:t>Ufficio presidenziale del Gran Consiglio ed è pubblicata nel Foglio ufficiale.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proposta di revoca del Municipio deve essere firmata dal numero di elettori prescritto nell</w:t>
            </w:r>
            <w:r>
              <w:rPr>
                <w:rFonts w:cs="Arial"/>
                <w:sz w:val="22"/>
                <w:szCs w:val="22"/>
              </w:rPr>
              <w:t>'</w:t>
            </w:r>
            <w:r w:rsidRPr="00F3743E">
              <w:rPr>
                <w:rFonts w:cs="Arial"/>
                <w:sz w:val="22"/>
                <w:szCs w:val="22"/>
              </w:rPr>
              <w:t xml:space="preserve">articolo 46 capoverso 1 lettera </w:t>
            </w:r>
            <w:r w:rsidRPr="00F3743E">
              <w:rPr>
                <w:rFonts w:cs="Arial"/>
                <w:i/>
                <w:sz w:val="22"/>
                <w:szCs w:val="22"/>
              </w:rPr>
              <w:t>a</w:t>
            </w:r>
            <w:r w:rsidRPr="00F3743E">
              <w:rPr>
                <w:rFonts w:cs="Arial"/>
                <w:sz w:val="22"/>
                <w:szCs w:val="22"/>
              </w:rPr>
              <w:t>; essa è presentata al Municipio ed è pubblicata all</w:t>
            </w:r>
            <w:r>
              <w:rPr>
                <w:rFonts w:cs="Arial"/>
                <w:sz w:val="22"/>
                <w:szCs w:val="22"/>
              </w:rPr>
              <w:t>'</w:t>
            </w:r>
            <w:r w:rsidRPr="00F3743E">
              <w:rPr>
                <w:rFonts w:cs="Arial"/>
                <w:sz w:val="22"/>
                <w:szCs w:val="22"/>
              </w:rPr>
              <w:t>albo comunale.</w:t>
            </w:r>
          </w:p>
          <w:p w:rsidR="00680B8A" w:rsidRPr="00F3743E" w:rsidRDefault="00680B8A" w:rsidP="00680B8A">
            <w:pPr>
              <w:shd w:val="clear" w:color="auto" w:fill="FFFFFF"/>
              <w:rPr>
                <w:rFonts w:cs="Arial"/>
                <w:sz w:val="22"/>
                <w:szCs w:val="22"/>
              </w:rPr>
            </w:pPr>
          </w:p>
          <w:p w:rsidR="00680B8A" w:rsidRDefault="00680B8A" w:rsidP="00680B8A">
            <w:pPr>
              <w:pStyle w:val="art"/>
              <w:ind w:left="0" w:right="60"/>
              <w:rPr>
                <w:sz w:val="22"/>
                <w:szCs w:val="22"/>
              </w:rPr>
            </w:pPr>
            <w:r w:rsidRPr="00F3743E">
              <w:rPr>
                <w:sz w:val="22"/>
                <w:szCs w:val="22"/>
                <w:vertAlign w:val="superscript"/>
              </w:rPr>
              <w:t>3</w:t>
            </w:r>
            <w:r w:rsidRPr="00F3743E">
              <w:rPr>
                <w:sz w:val="22"/>
                <w:szCs w:val="22"/>
              </w:rPr>
              <w:t>La proposta di revoca può essere motivata; il Consiglio di Stato e il Municipio hanno il diritto di pubblicare ufficialmente le proprie osservazioni.</w:t>
            </w:r>
          </w:p>
          <w:p w:rsidR="00680B8A" w:rsidRDefault="00680B8A" w:rsidP="00680B8A">
            <w:pPr>
              <w:pStyle w:val="art"/>
              <w:ind w:left="0" w:right="60"/>
              <w:rPr>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rPr>
            </w:pPr>
            <w:r w:rsidRPr="00F3743E">
              <w:rPr>
                <w:b/>
                <w:bCs/>
              </w:rPr>
              <w:t>Requisiti della lista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12</w:t>
            </w:r>
            <w:r>
              <w:rPr>
                <w:b/>
                <w:bCs/>
                <w:sz w:val="22"/>
                <w:szCs w:val="22"/>
                <w:u w:val="single"/>
              </w:rPr>
              <w:t>6</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La lista delle firme deve contenere le seguenti indicazioni:</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testo della domanda;</w:t>
            </w:r>
          </w:p>
          <w:p w:rsidR="00680B8A" w:rsidRPr="00F3743E" w:rsidRDefault="00680B8A" w:rsidP="00680B8A">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w:t>
            </w:r>
            <w:r>
              <w:rPr>
                <w:rFonts w:cs="Arial"/>
                <w:sz w:val="22"/>
                <w:szCs w:val="22"/>
              </w:rPr>
              <w:t>'</w:t>
            </w:r>
            <w:r w:rsidRPr="00F3743E">
              <w:rPr>
                <w:rFonts w:cs="Arial"/>
                <w:sz w:val="22"/>
                <w:szCs w:val="22"/>
              </w:rPr>
              <w:t>indicazione della data di pubblicazione nel Foglio ufficiale o all</w:t>
            </w:r>
            <w:r>
              <w:rPr>
                <w:rFonts w:cs="Arial"/>
                <w:sz w:val="22"/>
                <w:szCs w:val="22"/>
              </w:rPr>
              <w:t>'</w:t>
            </w:r>
            <w:r w:rsidRPr="00F3743E">
              <w:rPr>
                <w:rFonts w:cs="Arial"/>
                <w:sz w:val="22"/>
                <w:szCs w:val="22"/>
              </w:rPr>
              <w:t>albo comunale;</w:t>
            </w:r>
          </w:p>
          <w:p w:rsidR="00680B8A" w:rsidRDefault="00680B8A" w:rsidP="00680B8A">
            <w:pPr>
              <w:shd w:val="clear" w:color="auto" w:fill="FFFFFF"/>
              <w:spacing w:before="60"/>
              <w:ind w:left="356" w:hanging="356"/>
              <w:rPr>
                <w:sz w:val="22"/>
                <w:szCs w:val="22"/>
              </w:rPr>
            </w:pPr>
            <w:r w:rsidRPr="00F3743E">
              <w:rPr>
                <w:sz w:val="22"/>
                <w:szCs w:val="22"/>
              </w:rPr>
              <w:t>c)</w:t>
            </w:r>
            <w:r w:rsidRPr="00F3743E">
              <w:rPr>
                <w:sz w:val="22"/>
                <w:szCs w:val="22"/>
              </w:rPr>
              <w:tab/>
              <w:t xml:space="preserve">la punibilità </w:t>
            </w:r>
            <w:r w:rsidRPr="006A1F45">
              <w:rPr>
                <w:sz w:val="22"/>
                <w:szCs w:val="22"/>
              </w:rPr>
              <w:t>con una pena detentiva sino a tre anni o con una pena pecuniaria di chi commette i reati di corruzione elettorale (art. 281 Codice penale svizzero) o di frode elettorale (art. 282 C</w:t>
            </w:r>
            <w:r>
              <w:rPr>
                <w:sz w:val="22"/>
                <w:szCs w:val="22"/>
              </w:rPr>
              <w:t>odice penale svizzero).</w:t>
            </w:r>
          </w:p>
          <w:p w:rsidR="00680B8A" w:rsidRPr="00F3743E" w:rsidRDefault="00680B8A" w:rsidP="00680B8A">
            <w:pPr>
              <w:shd w:val="clear" w:color="auto" w:fill="FFFFFF"/>
              <w:spacing w:before="60"/>
              <w:ind w:left="284" w:hanging="284"/>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Deposito delle firme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12</w:t>
            </w:r>
            <w:r>
              <w:rPr>
                <w:b/>
                <w:bCs/>
                <w:sz w:val="22"/>
                <w:szCs w:val="22"/>
                <w:u w:val="single"/>
              </w:rPr>
              <w:t>7</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firme della domanda di revoca del Consiglio di Stato e del Municipio devono essere depositate alla Cancelleria dello Stato.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Per la domanda di revoca del Municipio, nel computo del numero di firme si tiene conto dei cittadini iscritti nel catalogo elettorale al momento della pubblicazione della proposta di revoca all</w:t>
            </w:r>
            <w:r>
              <w:rPr>
                <w:rFonts w:cs="Arial"/>
                <w:sz w:val="22"/>
                <w:szCs w:val="22"/>
              </w:rPr>
              <w:t>'</w:t>
            </w:r>
            <w:r w:rsidRPr="00F3743E">
              <w:rPr>
                <w:rFonts w:cs="Arial"/>
                <w:sz w:val="22"/>
                <w:szCs w:val="22"/>
              </w:rPr>
              <w:t>albo comunale, esclusi i cittadini all</w:t>
            </w:r>
            <w:r>
              <w:rPr>
                <w:rFonts w:cs="Arial"/>
                <w:sz w:val="22"/>
                <w:szCs w:val="22"/>
              </w:rPr>
              <w:t>'</w:t>
            </w:r>
            <w:r w:rsidRPr="00F3743E">
              <w:rPr>
                <w:rFonts w:cs="Arial"/>
                <w:sz w:val="22"/>
                <w:szCs w:val="22"/>
              </w:rPr>
              <w:t>estero.</w:t>
            </w: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pStyle w:val="art"/>
              <w:ind w:left="0" w:right="60"/>
              <w:jc w:val="left"/>
              <w:rPr>
                <w:b/>
                <w:bCs/>
              </w:rPr>
            </w:pPr>
            <w:r w:rsidRPr="00F3743E">
              <w:rPr>
                <w:b/>
                <w:bCs/>
              </w:rPr>
              <w:t>Accertamento e pubblicazione del risultato della domanda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12</w:t>
            </w:r>
            <w:r>
              <w:rPr>
                <w:b/>
                <w:bCs/>
                <w:sz w:val="22"/>
                <w:szCs w:val="22"/>
                <w:u w:val="single"/>
              </w:rPr>
              <w:t>8</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Ufficio presidenziale del Gran Consiglio accerta e pubblica il risultato della domanda di revoca del Consiglio di Stato nel Foglio ufficiale.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La Cancelleria dello Stato, avvalendosi della collaborazione della </w:t>
            </w:r>
            <w:smartTag w:uri="urn:schemas-microsoft-com:office:smarttags" w:element="PersonName">
              <w:r w:rsidRPr="00F3743E">
                <w:rPr>
                  <w:rFonts w:cs="Arial"/>
                  <w:sz w:val="22"/>
                  <w:szCs w:val="22"/>
                </w:rPr>
                <w:t>can</w:t>
              </w:r>
            </w:smartTag>
            <w:r w:rsidRPr="00F3743E">
              <w:rPr>
                <w:rFonts w:cs="Arial"/>
                <w:sz w:val="22"/>
                <w:szCs w:val="22"/>
              </w:rPr>
              <w:t>celleria comunale, accerta il risultato della domanda di revoca del Municipio e ne fa eseguire la pubblicazione all</w:t>
            </w:r>
            <w:r>
              <w:rPr>
                <w:rFonts w:cs="Arial"/>
                <w:sz w:val="22"/>
                <w:szCs w:val="22"/>
              </w:rPr>
              <w:t>'</w:t>
            </w:r>
            <w:r w:rsidRPr="00F3743E">
              <w:rPr>
                <w:rFonts w:cs="Arial"/>
                <w:sz w:val="22"/>
                <w:szCs w:val="22"/>
              </w:rPr>
              <w:t>albo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Gli articoli </w:t>
            </w:r>
            <w:r>
              <w:rPr>
                <w:rFonts w:cs="Arial"/>
                <w:sz w:val="22"/>
                <w:szCs w:val="22"/>
              </w:rPr>
              <w:t>99</w:t>
            </w:r>
            <w:r w:rsidRPr="00F3743E">
              <w:rPr>
                <w:rFonts w:cs="Arial"/>
                <w:sz w:val="22"/>
                <w:szCs w:val="22"/>
              </w:rPr>
              <w:t xml:space="preserve"> e 10</w:t>
            </w:r>
            <w:r>
              <w:rPr>
                <w:rFonts w:cs="Arial"/>
                <w:sz w:val="22"/>
                <w:szCs w:val="22"/>
              </w:rPr>
              <w:t>0</w:t>
            </w:r>
            <w:r w:rsidRPr="00F3743E">
              <w:rPr>
                <w:rFonts w:cs="Arial"/>
                <w:sz w:val="22"/>
                <w:szCs w:val="22"/>
              </w:rPr>
              <w:t xml:space="preserve"> sono applicabili per analogia.</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Votazione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12</w:t>
            </w:r>
            <w:r>
              <w:rPr>
                <w:b/>
                <w:bCs/>
                <w:sz w:val="22"/>
                <w:szCs w:val="22"/>
                <w:u w:val="single"/>
              </w:rPr>
              <w:t>9</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Il Consiglio di Stato o il Municipio fissa la data della votazione.</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Elezione del nuovo Consiglio di Stato o Municipio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30</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la domanda di revoca del Consiglio di Stato è accolta, l</w:t>
            </w:r>
            <w:r>
              <w:rPr>
                <w:rFonts w:cs="Arial"/>
                <w:sz w:val="22"/>
                <w:szCs w:val="22"/>
              </w:rPr>
              <w:t>'</w:t>
            </w:r>
            <w:r w:rsidRPr="00F3743E">
              <w:rPr>
                <w:rFonts w:cs="Arial"/>
                <w:sz w:val="22"/>
                <w:szCs w:val="22"/>
              </w:rPr>
              <w:t>Ufficio presidenziale del Gran Consiglio fissa la data dell</w:t>
            </w:r>
            <w:r>
              <w:rPr>
                <w:rFonts w:cs="Arial"/>
                <w:sz w:val="22"/>
                <w:szCs w:val="22"/>
              </w:rPr>
              <w:t>'</w:t>
            </w:r>
            <w:r w:rsidRPr="00F3743E">
              <w:rPr>
                <w:rFonts w:cs="Arial"/>
                <w:sz w:val="22"/>
                <w:szCs w:val="22"/>
              </w:rPr>
              <w:t>elezione e convoca le assemblee; l</w:t>
            </w:r>
            <w:r>
              <w:rPr>
                <w:rFonts w:cs="Arial"/>
                <w:sz w:val="22"/>
                <w:szCs w:val="22"/>
              </w:rPr>
              <w:t>'</w:t>
            </w:r>
            <w:r w:rsidRPr="00F3743E">
              <w:rPr>
                <w:rFonts w:cs="Arial"/>
                <w:sz w:val="22"/>
                <w:szCs w:val="22"/>
              </w:rPr>
              <w:t>elezione ha luogo entro tre mesi dalla pubblicazione del risultato della votazione.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la domanda di revoca del Municipio è accolta, il Consiglio di Stato fissa la data dell</w:t>
            </w:r>
            <w:r>
              <w:rPr>
                <w:rFonts w:cs="Arial"/>
                <w:sz w:val="22"/>
                <w:szCs w:val="22"/>
              </w:rPr>
              <w:t>'</w:t>
            </w:r>
            <w:r w:rsidRPr="00F3743E">
              <w:rPr>
                <w:rFonts w:cs="Arial"/>
                <w:sz w:val="22"/>
                <w:szCs w:val="22"/>
              </w:rPr>
              <w:t>elezione e il Municipio convoca l</w:t>
            </w:r>
            <w:r>
              <w:rPr>
                <w:rFonts w:cs="Arial"/>
                <w:sz w:val="22"/>
                <w:szCs w:val="22"/>
              </w:rPr>
              <w:t>'</w:t>
            </w:r>
            <w:r w:rsidRPr="00F3743E">
              <w:rPr>
                <w:rFonts w:cs="Arial"/>
                <w:sz w:val="22"/>
                <w:szCs w:val="22"/>
              </w:rPr>
              <w:t>assemblea; l</w:t>
            </w:r>
            <w:r>
              <w:rPr>
                <w:rFonts w:cs="Arial"/>
                <w:sz w:val="22"/>
                <w:szCs w:val="22"/>
              </w:rPr>
              <w:t>'</w:t>
            </w:r>
            <w:r w:rsidRPr="00F3743E">
              <w:rPr>
                <w:rFonts w:cs="Arial"/>
                <w:sz w:val="22"/>
                <w:szCs w:val="22"/>
              </w:rPr>
              <w:t>elezione ha luogo entro tre mesi dalla pubblicazione del risultato della votazione.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Per l</w:t>
            </w:r>
            <w:r>
              <w:rPr>
                <w:rFonts w:cs="Arial"/>
                <w:sz w:val="22"/>
                <w:szCs w:val="22"/>
              </w:rPr>
              <w:t>'</w:t>
            </w:r>
            <w:r w:rsidRPr="00F3743E">
              <w:rPr>
                <w:rFonts w:cs="Arial"/>
                <w:sz w:val="22"/>
                <w:szCs w:val="22"/>
              </w:rPr>
              <w:t>elezione del Sindaco si applicano gli articoli 8</w:t>
            </w:r>
            <w:r>
              <w:rPr>
                <w:rFonts w:cs="Arial"/>
                <w:sz w:val="22"/>
                <w:szCs w:val="22"/>
              </w:rPr>
              <w:t>1</w:t>
            </w:r>
            <w:r w:rsidRPr="00F3743E">
              <w:rPr>
                <w:rFonts w:cs="Arial"/>
                <w:sz w:val="22"/>
                <w:szCs w:val="22"/>
              </w:rPr>
              <w:t xml:space="preserve"> e seguenti.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Assunzione della carica e periodo di elezione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31</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e il Municipio revocato restano in funzione sino all</w:t>
            </w:r>
            <w:r>
              <w:rPr>
                <w:rFonts w:cs="Arial"/>
                <w:sz w:val="22"/>
                <w:szCs w:val="22"/>
              </w:rPr>
              <w:t>'</w:t>
            </w:r>
            <w:r w:rsidRPr="00F3743E">
              <w:rPr>
                <w:rFonts w:cs="Arial"/>
                <w:sz w:val="22"/>
                <w:szCs w:val="22"/>
              </w:rPr>
              <w:t>entrata in carica dei nuovi membri.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nuovi eletti restano in carica fino allo scadere del periodo in corso.</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Diritto suppletorio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32</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Sono applicabili per analogia le norme in materia di referendum.</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bl>
    <w:p w:rsidR="00680B8A" w:rsidRPr="00F3743E" w:rsidRDefault="00680B8A" w:rsidP="00680B8A"/>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
          <w:bCs/>
          <w:sz w:val="24"/>
          <w:szCs w:val="24"/>
        </w:rPr>
      </w:pPr>
      <w:r w:rsidRPr="00F3743E">
        <w:rPr>
          <w:b/>
          <w:bCs/>
          <w:sz w:val="24"/>
          <w:szCs w:val="24"/>
        </w:rPr>
        <w:lastRenderedPageBreak/>
        <w:t>TITOLO XI – PUBBLICAZIONI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Pubblicazioni</w:t>
            </w:r>
          </w:p>
          <w:p w:rsidR="00680B8A" w:rsidRPr="00F3743E" w:rsidRDefault="00680B8A" w:rsidP="00680B8A">
            <w:pPr>
              <w:pStyle w:val="art"/>
              <w:ind w:left="0" w:right="60"/>
              <w:jc w:val="left"/>
              <w:rPr>
                <w:b/>
                <w:bCs/>
              </w:rPr>
            </w:pPr>
            <w:r w:rsidRPr="00F3743E">
              <w:rPr>
                <w:b/>
                <w:bCs/>
              </w:rPr>
              <w:t>a) in generale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33</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pubblicazioni del Consiglio di Stato e dell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sono effettuate nel Foglio ufficiale.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pubblicazioni del Municipio, del Sindaco e dell</w:t>
            </w:r>
            <w:r>
              <w:rPr>
                <w:rFonts w:cs="Arial"/>
                <w:sz w:val="22"/>
                <w:szCs w:val="22"/>
              </w:rPr>
              <w:t>'</w:t>
            </w:r>
            <w:r w:rsidRPr="00F3743E">
              <w:rPr>
                <w:rFonts w:cs="Arial"/>
                <w:sz w:val="22"/>
                <w:szCs w:val="22"/>
              </w:rPr>
              <w:t>ufficio elettorale sono effettuate all</w:t>
            </w:r>
            <w:r>
              <w:rPr>
                <w:rFonts w:cs="Arial"/>
                <w:sz w:val="22"/>
                <w:szCs w:val="22"/>
              </w:rPr>
              <w:t>'</w:t>
            </w:r>
            <w:r w:rsidRPr="00F3743E">
              <w:rPr>
                <w:rFonts w:cs="Arial"/>
                <w:sz w:val="22"/>
                <w:szCs w:val="22"/>
              </w:rPr>
              <w:t>albo comunale.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Sono riservate le disposizioni speciali.</w:t>
            </w: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b) nei casi di urgenza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34</w:t>
            </w:r>
          </w:p>
          <w:p w:rsidR="00680B8A" w:rsidRPr="00F3743E" w:rsidRDefault="00680B8A" w:rsidP="00680B8A">
            <w:pPr>
              <w:pStyle w:val="art"/>
              <w:ind w:left="0" w:right="60"/>
              <w:rPr>
                <w:sz w:val="21"/>
                <w:szCs w:val="21"/>
              </w:rPr>
            </w:pPr>
          </w:p>
          <w:p w:rsidR="00680B8A" w:rsidRPr="00F3743E" w:rsidRDefault="00680B8A" w:rsidP="00680B8A">
            <w:pPr>
              <w:shd w:val="clear" w:color="auto" w:fill="FFFFFF"/>
              <w:rPr>
                <w:rFonts w:cs="Arial"/>
                <w:sz w:val="22"/>
                <w:szCs w:val="22"/>
              </w:rPr>
            </w:pPr>
            <w:r w:rsidRPr="00F3743E">
              <w:rPr>
                <w:rFonts w:cs="Arial"/>
                <w:sz w:val="22"/>
                <w:szCs w:val="22"/>
              </w:rPr>
              <w:t>Nei casi di urgenza, il Consiglio di Stato può disporre che la pubblicazione determinante sia effettuata con altre modalità.</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60"/>
        <w:rPr>
          <w:b/>
          <w:bCs/>
          <w:sz w:val="24"/>
          <w:szCs w:val="24"/>
        </w:rPr>
      </w:pPr>
      <w:r w:rsidRPr="00F3743E">
        <w:rPr>
          <w:b/>
          <w:bCs/>
          <w:sz w:val="24"/>
          <w:szCs w:val="24"/>
        </w:rPr>
        <w:t>TITOLO XII – TERMINI E RIMEDI DI DIRITTO</w:t>
      </w:r>
    </w:p>
    <w:p w:rsidR="00680B8A" w:rsidRPr="00F35404" w:rsidRDefault="00680B8A" w:rsidP="00680B8A">
      <w:pPr>
        <w:pStyle w:val="art"/>
        <w:ind w:left="0" w:right="60"/>
        <w:rPr>
          <w:bCs/>
          <w:sz w:val="18"/>
          <w:szCs w:val="18"/>
        </w:rPr>
      </w:pPr>
    </w:p>
    <w:p w:rsidR="00680B8A" w:rsidRPr="00F3743E" w:rsidRDefault="00680B8A" w:rsidP="00680B8A">
      <w:pPr>
        <w:pStyle w:val="art"/>
        <w:ind w:left="0" w:right="60"/>
        <w:rPr>
          <w:b/>
          <w:bCs/>
          <w:sz w:val="24"/>
          <w:szCs w:val="24"/>
        </w:rPr>
      </w:pPr>
      <w:r w:rsidRPr="00F3743E">
        <w:rPr>
          <w:b/>
          <w:bCs/>
          <w:sz w:val="24"/>
          <w:szCs w:val="24"/>
        </w:rPr>
        <w:t>Capitolo primo - Termini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Termini</w:t>
            </w:r>
          </w:p>
          <w:p w:rsidR="00680B8A" w:rsidRPr="00F3743E" w:rsidRDefault="00680B8A" w:rsidP="00680B8A">
            <w:pPr>
              <w:pStyle w:val="art"/>
              <w:ind w:left="0" w:right="60"/>
              <w:jc w:val="left"/>
              <w:rPr>
                <w:b/>
                <w:bCs/>
              </w:rPr>
            </w:pPr>
            <w:r w:rsidRPr="00F3743E">
              <w:rPr>
                <w:b/>
                <w:bCs/>
              </w:rPr>
              <w:t>a) in generale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35</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termini stabiliti dalla presente legge non possono essere né interrotti né sospesi né prorogati; non vi sono ferie.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Quando la legge prescrive il deposito di un atto, il termine è rispettato quando l</w:t>
            </w:r>
            <w:r>
              <w:rPr>
                <w:rFonts w:cs="Arial"/>
                <w:sz w:val="22"/>
                <w:szCs w:val="22"/>
              </w:rPr>
              <w:t>'</w:t>
            </w:r>
            <w:r w:rsidRPr="00F3743E">
              <w:rPr>
                <w:rFonts w:cs="Arial"/>
                <w:sz w:val="22"/>
                <w:szCs w:val="22"/>
              </w:rPr>
              <w:t>autorità riceve tale atto entro le ore 18.00 del giorno della scadenza; negli altri casi si appli</w:t>
            </w:r>
            <w:smartTag w:uri="urn:schemas-microsoft-com:office:smarttags" w:element="PersonName">
              <w:r w:rsidRPr="00F3743E">
                <w:rPr>
                  <w:rFonts w:cs="Arial"/>
                  <w:sz w:val="22"/>
                  <w:szCs w:val="22"/>
                </w:rPr>
                <w:t>can</w:t>
              </w:r>
            </w:smartTag>
            <w:r w:rsidRPr="00F3743E">
              <w:rPr>
                <w:rFonts w:cs="Arial"/>
                <w:sz w:val="22"/>
                <w:szCs w:val="22"/>
              </w:rPr>
              <w:t>o i principi generali della procedura amministrativa.</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l</w:t>
            </w:r>
            <w:r>
              <w:rPr>
                <w:rFonts w:cs="Arial"/>
                <w:sz w:val="22"/>
                <w:szCs w:val="22"/>
              </w:rPr>
              <w:t>'</w:t>
            </w:r>
            <w:r w:rsidRPr="00F3743E">
              <w:rPr>
                <w:rFonts w:cs="Arial"/>
                <w:sz w:val="22"/>
                <w:szCs w:val="22"/>
              </w:rPr>
              <w:t>ultimo giorno del termine scade in sabato, in domenica o in un giorno ufficialmente riconosciuto come festivo, la scadenza del termine è protratta al prossimo giorno feriale.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Nei termini espressi in giorni non viene computato quello dell</w:t>
            </w:r>
            <w:r>
              <w:rPr>
                <w:rFonts w:cs="Arial"/>
                <w:sz w:val="22"/>
                <w:szCs w:val="22"/>
              </w:rPr>
              <w:t>'</w:t>
            </w:r>
            <w:r w:rsidRPr="00F3743E">
              <w:rPr>
                <w:rFonts w:cs="Arial"/>
                <w:sz w:val="22"/>
                <w:szCs w:val="22"/>
              </w:rPr>
              <w:t>intimazione, della pubblicazione o del fatto per cui si ricorre.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 xml:space="preserve">b) nella presentazione delle </w:t>
            </w:r>
            <w:smartTag w:uri="urn:schemas-microsoft-com:office:smarttags" w:element="PersonName">
              <w:r w:rsidRPr="00F3743E">
                <w:rPr>
                  <w:b/>
                  <w:bCs/>
                </w:rPr>
                <w:t>can</w:t>
              </w:r>
            </w:smartTag>
            <w:r w:rsidRPr="00F3743E">
              <w:rPr>
                <w:b/>
                <w:bCs/>
              </w:rPr>
              <w:t>didature</w:t>
            </w: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136</w:t>
            </w:r>
          </w:p>
          <w:p w:rsidR="00680B8A" w:rsidRPr="00F3743E" w:rsidRDefault="00680B8A" w:rsidP="00680B8A">
            <w:pPr>
              <w:pStyle w:val="art"/>
              <w:ind w:left="0" w:right="60"/>
              <w:rPr>
                <w:sz w:val="21"/>
                <w:szCs w:val="21"/>
              </w:rPr>
            </w:pPr>
          </w:p>
          <w:p w:rsidR="00680B8A" w:rsidRDefault="00680B8A" w:rsidP="00680B8A">
            <w:pPr>
              <w:pStyle w:val="art"/>
              <w:ind w:left="0" w:right="60"/>
              <w:rPr>
                <w:sz w:val="22"/>
                <w:szCs w:val="22"/>
              </w:rPr>
            </w:pPr>
            <w:r w:rsidRPr="00F3743E">
              <w:rPr>
                <w:sz w:val="22"/>
                <w:szCs w:val="22"/>
              </w:rPr>
              <w:t>Le proposte di candidati, le modific</w:t>
            </w:r>
            <w:r>
              <w:rPr>
                <w:sz w:val="22"/>
                <w:szCs w:val="22"/>
              </w:rPr>
              <w:t>he</w:t>
            </w:r>
            <w:r w:rsidRPr="00F3743E">
              <w:rPr>
                <w:sz w:val="22"/>
                <w:szCs w:val="22"/>
              </w:rPr>
              <w:t xml:space="preserve"> delle proposte medesime, le notifiche di candidati, nonché le dichiarazioni di ritiro di una proposta devono essere depositate a mano all</w:t>
            </w:r>
            <w:r>
              <w:rPr>
                <w:sz w:val="22"/>
                <w:szCs w:val="22"/>
              </w:rPr>
              <w:t>'</w:t>
            </w:r>
            <w:r w:rsidRPr="00F3743E">
              <w:rPr>
                <w:sz w:val="22"/>
                <w:szCs w:val="22"/>
              </w:rPr>
              <w:t>autorità o all</w:t>
            </w:r>
            <w:r>
              <w:rPr>
                <w:sz w:val="22"/>
                <w:szCs w:val="22"/>
              </w:rPr>
              <w:t>'</w:t>
            </w:r>
            <w:r w:rsidRPr="00F3743E">
              <w:rPr>
                <w:sz w:val="22"/>
                <w:szCs w:val="22"/>
              </w:rPr>
              <w:t>ufficio competente entro le ore 18.00 del termine di scadenza.</w:t>
            </w:r>
          </w:p>
          <w:p w:rsidR="00680B8A" w:rsidRPr="00F3743E" w:rsidRDefault="00680B8A" w:rsidP="00680B8A">
            <w:pPr>
              <w:pStyle w:val="art"/>
              <w:ind w:left="0" w:right="60"/>
              <w:rPr>
                <w:bCs/>
                <w:sz w:val="22"/>
                <w:szCs w:val="22"/>
              </w:rPr>
            </w:pPr>
          </w:p>
        </w:tc>
      </w:tr>
    </w:tbl>
    <w:p w:rsidR="00680B8A" w:rsidRDefault="00680B8A" w:rsidP="00680B8A">
      <w:pPr>
        <w:pStyle w:val="art"/>
        <w:ind w:left="0" w:right="60"/>
        <w:rPr>
          <w:b/>
          <w:bCs/>
          <w:sz w:val="24"/>
          <w:szCs w:val="24"/>
        </w:rPr>
      </w:pPr>
    </w:p>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
          <w:bCs/>
          <w:sz w:val="24"/>
          <w:szCs w:val="24"/>
        </w:rPr>
      </w:pPr>
      <w:r w:rsidRPr="00F3743E">
        <w:rPr>
          <w:b/>
          <w:bCs/>
          <w:sz w:val="24"/>
          <w:szCs w:val="24"/>
        </w:rPr>
        <w:lastRenderedPageBreak/>
        <w:t>Capitolo secondo - Rimedi di diritto</w:t>
      </w:r>
    </w:p>
    <w:p w:rsidR="00680B8A" w:rsidRPr="00F3743E" w:rsidRDefault="00680B8A" w:rsidP="00680B8A">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Ricorso contro il catalogo elettorale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13</w:t>
            </w:r>
            <w:r>
              <w:rPr>
                <w:b/>
                <w:bCs/>
                <w:sz w:val="22"/>
                <w:szCs w:val="22"/>
                <w:u w:val="single"/>
              </w:rPr>
              <w:t>7</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Ogni cittadino attivo del Comune può interporre ricorso al Consiglio di Stato contro il catalogo elettorale federale, </w:t>
            </w:r>
            <w:smartTag w:uri="urn:schemas-microsoft-com:office:smarttags" w:element="PersonName">
              <w:r w:rsidRPr="00F3743E">
                <w:rPr>
                  <w:rFonts w:cs="Arial"/>
                  <w:sz w:val="22"/>
                  <w:szCs w:val="22"/>
                </w:rPr>
                <w:t>can</w:t>
              </w:r>
            </w:smartTag>
            <w:r w:rsidRPr="00F3743E">
              <w:rPr>
                <w:rFonts w:cs="Arial"/>
                <w:sz w:val="22"/>
                <w:szCs w:val="22"/>
              </w:rPr>
              <w:t>tonale e comunale del proprio Comune durante il periodo di pubblicazione.</w:t>
            </w:r>
          </w:p>
          <w:p w:rsidR="00680B8A" w:rsidRPr="00F35404"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Contro le decisioni del Consiglio di Stato in materia di catalogo elettorale </w:t>
            </w:r>
            <w:smartTag w:uri="urn:schemas-microsoft-com:office:smarttags" w:element="PersonName">
              <w:r w:rsidRPr="00F3743E">
                <w:rPr>
                  <w:rFonts w:cs="Arial"/>
                  <w:sz w:val="22"/>
                  <w:szCs w:val="22"/>
                </w:rPr>
                <w:t>can</w:t>
              </w:r>
            </w:smartTag>
            <w:r w:rsidRPr="00F3743E">
              <w:rPr>
                <w:rFonts w:cs="Arial"/>
                <w:sz w:val="22"/>
                <w:szCs w:val="22"/>
              </w:rPr>
              <w:t xml:space="preserve">tonale e comunale è dato ricorso al Tribunale </w:t>
            </w:r>
            <w:smartTag w:uri="urn:schemas-microsoft-com:office:smarttags" w:element="PersonName">
              <w:r w:rsidRPr="00F3743E">
                <w:rPr>
                  <w:rFonts w:cs="Arial"/>
                  <w:sz w:val="22"/>
                  <w:szCs w:val="22"/>
                </w:rPr>
                <w:t>can</w:t>
              </w:r>
            </w:smartTag>
            <w:r w:rsidRPr="00F3743E">
              <w:rPr>
                <w:rFonts w:cs="Arial"/>
                <w:sz w:val="22"/>
                <w:szCs w:val="22"/>
              </w:rPr>
              <w:t>tonale amministrativo entro il termine di quindici giorni.</w:t>
            </w:r>
          </w:p>
          <w:p w:rsidR="00680B8A" w:rsidRPr="00F35404" w:rsidRDefault="00680B8A" w:rsidP="00680B8A">
            <w:pPr>
              <w:pStyle w:val="art"/>
              <w:ind w:left="0" w:right="60"/>
              <w:rPr>
                <w:bCs/>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Ricorso contro gli atti della procedura preparatoria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13</w:t>
            </w:r>
            <w:r>
              <w:rPr>
                <w:b/>
                <w:bCs/>
                <w:sz w:val="22"/>
                <w:szCs w:val="22"/>
                <w:u w:val="single"/>
              </w:rPr>
              <w:t>8</w:t>
            </w:r>
          </w:p>
          <w:p w:rsidR="00680B8A" w:rsidRPr="00F35404" w:rsidRDefault="00680B8A" w:rsidP="00680B8A">
            <w:pPr>
              <w:pStyle w:val="art"/>
              <w:ind w:left="0" w:right="60"/>
              <w:rPr>
                <w:bCs/>
                <w:sz w:val="18"/>
                <w:szCs w:val="18"/>
              </w:rPr>
            </w:pPr>
          </w:p>
          <w:p w:rsidR="00680B8A" w:rsidRDefault="00680B8A" w:rsidP="00680B8A">
            <w:pPr>
              <w:shd w:val="clear" w:color="auto" w:fill="FFFFFF"/>
              <w:rPr>
                <w:rFonts w:cs="Arial"/>
                <w:sz w:val="22"/>
                <w:szCs w:val="22"/>
              </w:rPr>
            </w:pPr>
            <w:r w:rsidRPr="007D31FB">
              <w:rPr>
                <w:rFonts w:cs="Arial"/>
                <w:sz w:val="22"/>
                <w:szCs w:val="22"/>
                <w:vertAlign w:val="superscript"/>
              </w:rPr>
              <w:t>1</w:t>
            </w:r>
            <w:r>
              <w:rPr>
                <w:rFonts w:cs="Arial"/>
                <w:sz w:val="22"/>
                <w:szCs w:val="22"/>
              </w:rPr>
              <w:t>Per atti della</w:t>
            </w:r>
            <w:r w:rsidRPr="007D31FB">
              <w:rPr>
                <w:rFonts w:cs="Arial"/>
                <w:sz w:val="22"/>
                <w:szCs w:val="22"/>
              </w:rPr>
              <w:t xml:space="preserve"> procedura preparatoria si intendono quelli compiuti fino alla chiusura delle operazioni di voto.</w:t>
            </w:r>
          </w:p>
          <w:p w:rsidR="00680B8A"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Pr>
                <w:rFonts w:cs="Arial"/>
                <w:sz w:val="22"/>
                <w:szCs w:val="22"/>
                <w:vertAlign w:val="superscript"/>
              </w:rPr>
              <w:t>2</w:t>
            </w:r>
            <w:r w:rsidRPr="00F3743E">
              <w:rPr>
                <w:rFonts w:cs="Arial"/>
                <w:sz w:val="22"/>
                <w:szCs w:val="22"/>
              </w:rPr>
              <w:t>Contro ogni atto del Municipio o del Sindaco o di un</w:t>
            </w:r>
            <w:r>
              <w:rPr>
                <w:rFonts w:cs="Arial"/>
                <w:sz w:val="22"/>
                <w:szCs w:val="22"/>
              </w:rPr>
              <w:t>'</w:t>
            </w:r>
            <w:r w:rsidRPr="00F3743E">
              <w:rPr>
                <w:rFonts w:cs="Arial"/>
                <w:sz w:val="22"/>
                <w:szCs w:val="22"/>
              </w:rPr>
              <w:t>istanza subordinata nella procedura preparatoria delle votazioni o elezioni e in materia di iniziativa, referendum o revoca può essere interposto ricorso al Tribunale cantonale amministrativo.</w:t>
            </w:r>
          </w:p>
          <w:p w:rsidR="00680B8A" w:rsidRPr="00F35404"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Pr>
                <w:rFonts w:cs="Arial"/>
                <w:sz w:val="22"/>
                <w:szCs w:val="22"/>
                <w:vertAlign w:val="superscript"/>
              </w:rPr>
              <w:t>3</w:t>
            </w:r>
            <w:r w:rsidRPr="00F3743E">
              <w:rPr>
                <w:rFonts w:cs="Arial"/>
                <w:sz w:val="22"/>
                <w:szCs w:val="22"/>
              </w:rPr>
              <w:t>Contro ogni atto del Consiglio di Stato o di un</w:t>
            </w:r>
            <w:r>
              <w:rPr>
                <w:rFonts w:cs="Arial"/>
                <w:sz w:val="22"/>
                <w:szCs w:val="22"/>
              </w:rPr>
              <w:t>'</w:t>
            </w:r>
            <w:r w:rsidRPr="00F3743E">
              <w:rPr>
                <w:rFonts w:cs="Arial"/>
                <w:sz w:val="22"/>
                <w:szCs w:val="22"/>
              </w:rPr>
              <w:t>istanza subordinata nella procedura preparatoria delle votazioni o elezioni e in materia di iniziativa, referendum o revoca può essere interposto reclamo al Consiglio di Stato; la decisione su reclamo è definitiva</w:t>
            </w:r>
            <w:r>
              <w:rPr>
                <w:rFonts w:cs="Arial"/>
                <w:sz w:val="22"/>
                <w:szCs w:val="22"/>
              </w:rPr>
              <w:t>, riservato il diritto federale</w:t>
            </w:r>
            <w:r w:rsidRPr="00F3743E">
              <w:rPr>
                <w:rFonts w:cs="Arial"/>
                <w:sz w:val="22"/>
                <w:szCs w:val="22"/>
              </w:rPr>
              <w:t>.</w:t>
            </w:r>
          </w:p>
          <w:p w:rsidR="00680B8A" w:rsidRPr="00F35404" w:rsidRDefault="00680B8A" w:rsidP="00680B8A">
            <w:pPr>
              <w:shd w:val="clear" w:color="auto" w:fill="FFFFFF"/>
              <w:rPr>
                <w:rFonts w:cs="Arial"/>
                <w:sz w:val="20"/>
              </w:rPr>
            </w:pPr>
          </w:p>
          <w:p w:rsidR="00680B8A" w:rsidRPr="00F3743E" w:rsidRDefault="00680B8A" w:rsidP="00680B8A">
            <w:pPr>
              <w:pStyle w:val="art"/>
              <w:ind w:left="0" w:right="0"/>
              <w:rPr>
                <w:bCs/>
                <w:sz w:val="22"/>
                <w:szCs w:val="22"/>
              </w:rPr>
            </w:pPr>
            <w:r>
              <w:rPr>
                <w:sz w:val="22"/>
                <w:szCs w:val="22"/>
                <w:vertAlign w:val="superscript"/>
              </w:rPr>
              <w:t>4</w:t>
            </w:r>
            <w:r w:rsidRPr="00F3743E">
              <w:rPr>
                <w:bCs/>
                <w:sz w:val="22"/>
                <w:szCs w:val="22"/>
              </w:rPr>
              <w:t>Contro la decisione del Consiglio di Stato in materia di ineleggibilità è dato ricorso al Tribunale cantonale amministrativo.</w:t>
            </w:r>
          </w:p>
          <w:p w:rsidR="00680B8A" w:rsidRPr="00F35404"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 xml:space="preserve">Il termine è di tre giorni a contare da quello in cui </w:t>
            </w:r>
            <w:r>
              <w:rPr>
                <w:rFonts w:cs="Arial"/>
                <w:sz w:val="22"/>
                <w:szCs w:val="22"/>
              </w:rPr>
              <w:t>è stato</w:t>
            </w:r>
            <w:r w:rsidRPr="00F3743E">
              <w:rPr>
                <w:rFonts w:cs="Arial"/>
                <w:sz w:val="22"/>
                <w:szCs w:val="22"/>
              </w:rPr>
              <w:t xml:space="preserve"> compiuto l</w:t>
            </w:r>
            <w:r>
              <w:rPr>
                <w:rFonts w:cs="Arial"/>
                <w:sz w:val="22"/>
                <w:szCs w:val="22"/>
              </w:rPr>
              <w:t>'</w:t>
            </w:r>
            <w:r w:rsidRPr="00F3743E">
              <w:rPr>
                <w:rFonts w:cs="Arial"/>
                <w:sz w:val="22"/>
                <w:szCs w:val="22"/>
              </w:rPr>
              <w:t>atto che si intende impugnare o dalla scoperta del motivo di impugnazione.</w:t>
            </w:r>
          </w:p>
          <w:p w:rsidR="00680B8A" w:rsidRPr="00F35404" w:rsidRDefault="00680B8A" w:rsidP="00680B8A">
            <w:pPr>
              <w:shd w:val="clear" w:color="auto" w:fill="FFFFFF"/>
              <w:rPr>
                <w:rFonts w:cs="Arial"/>
                <w:sz w:val="20"/>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Tribunale cantonale amministrativo o il Consiglio di Stato, previa sommaria indagine, decreta i provvedimenti d</w:t>
            </w:r>
            <w:r>
              <w:rPr>
                <w:rFonts w:cs="Arial"/>
                <w:sz w:val="22"/>
                <w:szCs w:val="22"/>
              </w:rPr>
              <w:t>'</w:t>
            </w:r>
            <w:r w:rsidRPr="00F3743E">
              <w:rPr>
                <w:rFonts w:cs="Arial"/>
                <w:sz w:val="22"/>
                <w:szCs w:val="22"/>
              </w:rPr>
              <w:t>urgenza, riservato il ricorso secondo l</w:t>
            </w:r>
            <w:r>
              <w:rPr>
                <w:rFonts w:cs="Arial"/>
                <w:sz w:val="22"/>
                <w:szCs w:val="22"/>
              </w:rPr>
              <w:t>'articolo 139</w:t>
            </w:r>
            <w:r w:rsidRPr="00F3743E">
              <w:rPr>
                <w:rFonts w:cs="Arial"/>
                <w:sz w:val="22"/>
                <w:szCs w:val="22"/>
              </w:rPr>
              <w:t>.</w:t>
            </w:r>
          </w:p>
          <w:p w:rsidR="00680B8A" w:rsidRPr="00F35404" w:rsidRDefault="00680B8A" w:rsidP="00680B8A">
            <w:pPr>
              <w:pStyle w:val="art"/>
              <w:ind w:left="0" w:right="60"/>
              <w:rPr>
                <w:bCs/>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Ricorso contro i risultati delle votazioni e delle elezioni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13</w:t>
            </w:r>
            <w:r>
              <w:rPr>
                <w:b/>
                <w:bCs/>
                <w:sz w:val="22"/>
                <w:szCs w:val="22"/>
                <w:u w:val="single"/>
              </w:rPr>
              <w:t>9</w:t>
            </w:r>
          </w:p>
          <w:p w:rsidR="00680B8A" w:rsidRPr="00F35404" w:rsidRDefault="00680B8A" w:rsidP="00680B8A">
            <w:pPr>
              <w:pStyle w:val="art"/>
              <w:ind w:left="0" w:right="60"/>
              <w:rPr>
                <w:bCs/>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decisioni del Consiglio di Stato e dell</w:t>
            </w:r>
            <w:r>
              <w:rPr>
                <w:rFonts w:cs="Arial"/>
                <w:sz w:val="22"/>
                <w:szCs w:val="22"/>
              </w:rPr>
              <w:t>'</w:t>
            </w:r>
            <w:r w:rsidRPr="00F3743E">
              <w:rPr>
                <w:rFonts w:cs="Arial"/>
                <w:sz w:val="22"/>
                <w:szCs w:val="22"/>
              </w:rPr>
              <w:t xml:space="preserve">Ufficio cantonale </w:t>
            </w:r>
            <w:r>
              <w:rPr>
                <w:rFonts w:cs="Arial"/>
                <w:sz w:val="22"/>
                <w:szCs w:val="22"/>
              </w:rPr>
              <w:t>di accertamento sono definitive, riservato il diritto federale.</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 ricorsi contro le decisioni di altre autorità devono essere inoltrati al Tribunale </w:t>
            </w:r>
            <w:r>
              <w:rPr>
                <w:rFonts w:cs="Arial"/>
                <w:sz w:val="22"/>
                <w:szCs w:val="22"/>
              </w:rPr>
              <w:t>cantonale amministrativo entro dieci</w:t>
            </w:r>
            <w:r w:rsidRPr="00F3743E">
              <w:rPr>
                <w:rFonts w:cs="Arial"/>
                <w:sz w:val="22"/>
                <w:szCs w:val="22"/>
              </w:rPr>
              <w:t xml:space="preserve"> giorni dalla pubblicazione dei risultati.</w:t>
            </w:r>
          </w:p>
          <w:p w:rsidR="00680B8A" w:rsidRPr="00F35404" w:rsidRDefault="00680B8A" w:rsidP="00680B8A">
            <w:pPr>
              <w:shd w:val="clear" w:color="auto" w:fill="FFFFFF"/>
              <w:rPr>
                <w:rFonts w:cs="Arial"/>
                <w:sz w:val="18"/>
                <w:szCs w:val="18"/>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 ricorsi contro i risultati delle elezioni non sospendono l</w:t>
            </w:r>
            <w:r>
              <w:rPr>
                <w:rFonts w:cs="Arial"/>
                <w:sz w:val="22"/>
                <w:szCs w:val="22"/>
              </w:rPr>
              <w:t>'</w:t>
            </w:r>
            <w:r w:rsidRPr="00F3743E">
              <w:rPr>
                <w:rFonts w:cs="Arial"/>
                <w:sz w:val="22"/>
                <w:szCs w:val="22"/>
              </w:rPr>
              <w:t>entrata in carica delle persone elette.</w:t>
            </w:r>
          </w:p>
          <w:p w:rsidR="00680B8A" w:rsidRPr="00F35404" w:rsidRDefault="00680B8A" w:rsidP="00680B8A">
            <w:pPr>
              <w:pStyle w:val="art"/>
              <w:ind w:left="0" w:right="60"/>
              <w:rPr>
                <w:bCs/>
                <w:sz w:val="18"/>
                <w:szCs w:val="18"/>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5404" w:rsidRDefault="00680B8A" w:rsidP="00680B8A">
            <w:pPr>
              <w:pStyle w:val="art"/>
              <w:ind w:left="0" w:right="60"/>
              <w:jc w:val="left"/>
              <w:rPr>
                <w:bCs/>
                <w:sz w:val="18"/>
                <w:szCs w:val="18"/>
              </w:rPr>
            </w:pPr>
          </w:p>
          <w:p w:rsidR="00680B8A" w:rsidRPr="00F35404" w:rsidRDefault="00680B8A" w:rsidP="00680B8A">
            <w:pPr>
              <w:pStyle w:val="art"/>
              <w:ind w:left="0" w:right="60"/>
              <w:jc w:val="left"/>
              <w:rPr>
                <w:bCs/>
                <w:sz w:val="18"/>
                <w:szCs w:val="18"/>
              </w:rPr>
            </w:pPr>
          </w:p>
          <w:p w:rsidR="00680B8A" w:rsidRPr="00F3743E" w:rsidRDefault="00680B8A" w:rsidP="00680B8A">
            <w:pPr>
              <w:pStyle w:val="art"/>
              <w:ind w:left="0" w:right="60"/>
              <w:jc w:val="left"/>
              <w:rPr>
                <w:b/>
                <w:bCs/>
              </w:rPr>
            </w:pPr>
            <w:r w:rsidRPr="00F3743E">
              <w:rPr>
                <w:b/>
                <w:bCs/>
              </w:rPr>
              <w:t>Ricorso contro le votazioni federali e le elezioni del Consiglio nazionale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14</w:t>
            </w:r>
            <w:r>
              <w:rPr>
                <w:b/>
                <w:bCs/>
                <w:sz w:val="22"/>
                <w:szCs w:val="22"/>
                <w:u w:val="single"/>
              </w:rPr>
              <w:t>0</w:t>
            </w:r>
          </w:p>
          <w:p w:rsidR="00680B8A" w:rsidRPr="00F35404" w:rsidRDefault="00680B8A" w:rsidP="00680B8A">
            <w:pPr>
              <w:pStyle w:val="art"/>
              <w:ind w:left="0" w:right="60"/>
              <w:rPr>
                <w:bCs/>
                <w:sz w:val="18"/>
                <w:szCs w:val="18"/>
              </w:rPr>
            </w:pPr>
          </w:p>
          <w:p w:rsidR="00680B8A" w:rsidRPr="00F35404" w:rsidRDefault="00680B8A" w:rsidP="00680B8A">
            <w:pPr>
              <w:shd w:val="clear" w:color="auto" w:fill="FFFFFF"/>
              <w:rPr>
                <w:bCs/>
                <w:sz w:val="20"/>
              </w:rPr>
            </w:pPr>
            <w:r w:rsidRPr="00F3743E">
              <w:rPr>
                <w:rFonts w:cs="Arial"/>
                <w:sz w:val="22"/>
                <w:szCs w:val="22"/>
              </w:rPr>
              <w:t>I ricorsi contro le votazioni federali o l</w:t>
            </w:r>
            <w:r>
              <w:rPr>
                <w:rFonts w:cs="Arial"/>
                <w:sz w:val="22"/>
                <w:szCs w:val="22"/>
              </w:rPr>
              <w:t>'</w:t>
            </w:r>
            <w:r w:rsidRPr="00F3743E">
              <w:rPr>
                <w:rFonts w:cs="Arial"/>
                <w:sz w:val="22"/>
                <w:szCs w:val="22"/>
              </w:rPr>
              <w:t>elezione del Consiglio nazionale devono essere inoltrati al Consiglio di Stato entro tre giorni dalla scoperta del motivo di impugnazione, ma al più tardi il terzo giorno dopo la pubblicazione dei risultati nel Foglio ufficiale.</w:t>
            </w: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Impugnabilità delle decisioni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41</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Il Consiglio di Stato decide in modo definitivo, salvo diversa disposizione della legge.</w:t>
            </w:r>
          </w:p>
          <w:p w:rsidR="00680B8A" w:rsidRPr="00F3743E" w:rsidRDefault="00680B8A" w:rsidP="00680B8A">
            <w:pPr>
              <w:pStyle w:val="art"/>
              <w:ind w:left="0" w:right="60"/>
              <w:rPr>
                <w:bCs/>
                <w:sz w:val="22"/>
                <w:szCs w:val="22"/>
              </w:rPr>
            </w:pPr>
          </w:p>
        </w:tc>
      </w:tr>
    </w:tbl>
    <w:p w:rsidR="00680B8A" w:rsidRDefault="00680B8A" w:rsidP="00680B8A"/>
    <w:p w:rsidR="00680B8A" w:rsidRPr="00F3743E" w:rsidRDefault="00680B8A" w:rsidP="00680B8A"/>
    <w:p w:rsidR="00680B8A" w:rsidRPr="00F3743E" w:rsidRDefault="00680B8A" w:rsidP="00680B8A">
      <w:pPr>
        <w:pStyle w:val="art"/>
        <w:ind w:left="0" w:right="60"/>
        <w:rPr>
          <w:b/>
          <w:sz w:val="24"/>
          <w:szCs w:val="24"/>
        </w:rPr>
      </w:pPr>
      <w:r w:rsidRPr="00F3743E">
        <w:rPr>
          <w:b/>
          <w:sz w:val="24"/>
          <w:szCs w:val="24"/>
        </w:rPr>
        <w:t>TITOLO XIII – SANZIONI DISCIPLINARI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Sanzioni disciplinari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42</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può infli</w:t>
            </w:r>
            <w:r>
              <w:rPr>
                <w:rFonts w:cs="Arial"/>
                <w:sz w:val="22"/>
                <w:szCs w:val="22"/>
              </w:rPr>
              <w:t>ggere multe disciplinari fino a</w:t>
            </w:r>
            <w:r w:rsidRPr="00F3743E">
              <w:rPr>
                <w:rFonts w:cs="Arial"/>
                <w:sz w:val="22"/>
                <w:szCs w:val="22"/>
              </w:rPr>
              <w:t xml:space="preserve"> un massimo di 5'000 franchi ai membri del Municipio e degli uffici elettorali colpevoli di inosservanza della presente legge e delle norme di applicazione.</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infrazioni commesse dagli aventi diritto di voto sono punibili dal Consiglio di Stato</w:t>
            </w:r>
            <w:r>
              <w:rPr>
                <w:rFonts w:cs="Arial"/>
                <w:sz w:val="22"/>
                <w:szCs w:val="22"/>
              </w:rPr>
              <w:t xml:space="preserve"> </w:t>
            </w:r>
            <w:r w:rsidRPr="00F3743E">
              <w:rPr>
                <w:rFonts w:cs="Arial"/>
                <w:sz w:val="22"/>
                <w:szCs w:val="22"/>
              </w:rPr>
              <w:t>con una multa fino a un massimo di 1'000 franchi.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Contro le decisioni del Consiglio di Stato è dato ricorso al Tribunale cantonale amministrativo.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Pr>
                <w:rFonts w:cs="Arial"/>
                <w:sz w:val="22"/>
                <w:szCs w:val="22"/>
              </w:rPr>
              <w:t>È applicabile la l</w:t>
            </w:r>
            <w:r w:rsidRPr="00F3743E">
              <w:rPr>
                <w:rFonts w:cs="Arial"/>
                <w:sz w:val="22"/>
                <w:szCs w:val="22"/>
              </w:rPr>
              <w:t>egge sulla procedura amministrativa del 24 settembre 2013.</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Obbligatorietà della carica</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43</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Ogni eletto dal popolo a una carica pubblica ha l</w:t>
            </w:r>
            <w:r>
              <w:rPr>
                <w:rFonts w:cs="Arial"/>
                <w:sz w:val="22"/>
                <w:szCs w:val="22"/>
              </w:rPr>
              <w:t>'</w:t>
            </w:r>
            <w:r w:rsidRPr="00F3743E">
              <w:rPr>
                <w:rFonts w:cs="Arial"/>
                <w:sz w:val="22"/>
                <w:szCs w:val="22"/>
              </w:rPr>
              <w:t>obbligo di accettarla a meno che non vi ostino ragioni di salute o altri motivi giustificati.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 di Stato, e il Gran Consiglio per l</w:t>
            </w:r>
            <w:r>
              <w:rPr>
                <w:rFonts w:cs="Arial"/>
                <w:sz w:val="22"/>
                <w:szCs w:val="22"/>
              </w:rPr>
              <w:t>'</w:t>
            </w:r>
            <w:r w:rsidRPr="00F3743E">
              <w:rPr>
                <w:rFonts w:cs="Arial"/>
                <w:sz w:val="22"/>
                <w:szCs w:val="22"/>
              </w:rPr>
              <w:t xml:space="preserve">elezione del Governo, </w:t>
            </w:r>
            <w:r>
              <w:rPr>
                <w:rFonts w:cs="Arial"/>
                <w:sz w:val="22"/>
                <w:szCs w:val="22"/>
              </w:rPr>
              <w:t>può infliggere una multa fino a</w:t>
            </w:r>
            <w:r w:rsidRPr="00F3743E">
              <w:rPr>
                <w:rFonts w:cs="Arial"/>
                <w:sz w:val="22"/>
                <w:szCs w:val="22"/>
              </w:rPr>
              <w:t xml:space="preserve"> un massimo di 5'000 franchi all</w:t>
            </w:r>
            <w:r>
              <w:rPr>
                <w:rFonts w:cs="Arial"/>
                <w:sz w:val="22"/>
                <w:szCs w:val="22"/>
              </w:rPr>
              <w:t>'</w:t>
            </w:r>
            <w:r w:rsidRPr="00F3743E">
              <w:rPr>
                <w:rFonts w:cs="Arial"/>
                <w:sz w:val="22"/>
                <w:szCs w:val="22"/>
              </w:rPr>
              <w:t>eletto o al subentrante che non accetta la carica senza giustificati motivi.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Contro le decisioni del Consiglio di Stato o del Gran Consiglio è dato ricorso al Tribunale cantonale amministrativo.</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4</w:t>
            </w:r>
            <w:r>
              <w:rPr>
                <w:rFonts w:cs="Arial"/>
                <w:sz w:val="22"/>
                <w:szCs w:val="22"/>
              </w:rPr>
              <w:t>È applicabile la l</w:t>
            </w:r>
            <w:r w:rsidRPr="00F3743E">
              <w:rPr>
                <w:rFonts w:cs="Arial"/>
                <w:sz w:val="22"/>
                <w:szCs w:val="22"/>
              </w:rPr>
              <w:t>egge sulla procedura amministrativa del 24 settembre 2013.</w:t>
            </w:r>
          </w:p>
          <w:p w:rsidR="00680B8A" w:rsidRPr="00F3743E" w:rsidRDefault="00680B8A" w:rsidP="00680B8A">
            <w:pPr>
              <w:pStyle w:val="art"/>
              <w:ind w:left="0" w:right="60"/>
              <w:rPr>
                <w:bCs/>
                <w:sz w:val="22"/>
                <w:szCs w:val="22"/>
              </w:rPr>
            </w:pPr>
          </w:p>
        </w:tc>
      </w:tr>
    </w:tbl>
    <w:p w:rsidR="00680B8A"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
          <w:bCs/>
          <w:sz w:val="24"/>
          <w:szCs w:val="24"/>
        </w:rPr>
      </w:pPr>
      <w:r w:rsidRPr="00F3743E">
        <w:rPr>
          <w:b/>
          <w:bCs/>
          <w:sz w:val="24"/>
          <w:szCs w:val="24"/>
        </w:rPr>
        <w:t>TITOLO XIV – STRUMENTI TECNICI E INFORMATICI</w:t>
      </w:r>
    </w:p>
    <w:p w:rsidR="00680B8A" w:rsidRPr="00F3743E" w:rsidRDefault="00680B8A" w:rsidP="00680B8A">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Impiego di strumenti per le operazioni di spoglio</w:t>
            </w: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144</w:t>
            </w:r>
          </w:p>
          <w:p w:rsidR="00680B8A" w:rsidRPr="00F3743E" w:rsidRDefault="00680B8A" w:rsidP="00680B8A">
            <w:pPr>
              <w:pStyle w:val="art"/>
              <w:ind w:left="0" w:right="60"/>
              <w:rPr>
                <w:sz w:val="22"/>
                <w:szCs w:val="22"/>
              </w:rPr>
            </w:pPr>
          </w:p>
          <w:p w:rsidR="00680B8A" w:rsidRPr="00F3743E" w:rsidRDefault="00680B8A" w:rsidP="00680B8A">
            <w:pPr>
              <w:pStyle w:val="art"/>
              <w:ind w:left="0" w:right="60"/>
              <w:rPr>
                <w:sz w:val="22"/>
                <w:szCs w:val="22"/>
              </w:rPr>
            </w:pPr>
            <w:r w:rsidRPr="00F3743E">
              <w:rPr>
                <w:sz w:val="22"/>
                <w:szCs w:val="22"/>
              </w:rPr>
              <w:t>Per le operazioni di spoglio, il Consiglio di Stato può prevedere l</w:t>
            </w:r>
            <w:r>
              <w:rPr>
                <w:sz w:val="22"/>
                <w:szCs w:val="22"/>
              </w:rPr>
              <w:t>'</w:t>
            </w:r>
            <w:r w:rsidRPr="00F3743E">
              <w:rPr>
                <w:sz w:val="22"/>
                <w:szCs w:val="22"/>
              </w:rPr>
              <w:t>impiego di strumenti tecnici e informatici; sono riservate le disposizioni federali.</w:t>
            </w:r>
          </w:p>
          <w:p w:rsidR="00680B8A" w:rsidRPr="00F3743E" w:rsidRDefault="00680B8A" w:rsidP="00680B8A">
            <w:pPr>
              <w:shd w:val="clear" w:color="auto" w:fill="FFFFFF"/>
            </w:pPr>
          </w:p>
          <w:p w:rsidR="00680B8A" w:rsidRPr="00F3743E" w:rsidRDefault="00680B8A" w:rsidP="00680B8A">
            <w:pPr>
              <w:pStyle w:val="art"/>
              <w:ind w:left="0" w:right="60"/>
              <w:rPr>
                <w:bCs/>
                <w:sz w:val="22"/>
                <w:szCs w:val="22"/>
              </w:rPr>
            </w:pPr>
          </w:p>
        </w:tc>
      </w:tr>
    </w:tbl>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
          <w:bCs/>
          <w:sz w:val="24"/>
          <w:szCs w:val="24"/>
        </w:rPr>
      </w:pPr>
    </w:p>
    <w:p w:rsidR="00680B8A" w:rsidRDefault="00680B8A" w:rsidP="00680B8A">
      <w:pPr>
        <w:jc w:val="left"/>
        <w:rPr>
          <w:rFonts w:cs="Arial"/>
          <w:b/>
          <w:bCs/>
          <w:szCs w:val="24"/>
        </w:rPr>
      </w:pPr>
      <w:r>
        <w:rPr>
          <w:b/>
          <w:bCs/>
          <w:szCs w:val="24"/>
        </w:rPr>
        <w:br w:type="page"/>
      </w:r>
    </w:p>
    <w:p w:rsidR="00680B8A" w:rsidRPr="00F3743E" w:rsidRDefault="00680B8A" w:rsidP="00680B8A">
      <w:pPr>
        <w:pStyle w:val="art"/>
        <w:ind w:left="0" w:right="60"/>
        <w:rPr>
          <w:b/>
          <w:bCs/>
          <w:sz w:val="24"/>
          <w:szCs w:val="24"/>
        </w:rPr>
      </w:pPr>
      <w:r w:rsidRPr="00F3743E">
        <w:rPr>
          <w:b/>
          <w:bCs/>
          <w:sz w:val="24"/>
          <w:szCs w:val="24"/>
        </w:rPr>
        <w:lastRenderedPageBreak/>
        <w:t>TITOLO XV – RIPARTIZIONE DEI COSTI DELLO SPOGLIO PER LE ELEZIONI COMUNALI</w:t>
      </w:r>
    </w:p>
    <w:p w:rsidR="00680B8A" w:rsidRPr="00F3743E" w:rsidRDefault="00680B8A" w:rsidP="00680B8A">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Costi dello spoglio per le elezioni comunali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145</w:t>
            </w:r>
          </w:p>
          <w:p w:rsidR="00680B8A" w:rsidRPr="00F3743E" w:rsidRDefault="00680B8A" w:rsidP="00680B8A">
            <w:pPr>
              <w:pStyle w:val="art"/>
              <w:ind w:left="0" w:right="60"/>
              <w:rPr>
                <w:sz w:val="22"/>
                <w:szCs w:val="22"/>
              </w:rPr>
            </w:pPr>
          </w:p>
          <w:p w:rsidR="00680B8A" w:rsidRPr="009D3B45" w:rsidRDefault="00680B8A" w:rsidP="00680B8A">
            <w:pPr>
              <w:ind w:right="72"/>
              <w:rPr>
                <w:rFonts w:cs="Arial"/>
                <w:i/>
                <w:sz w:val="22"/>
                <w:szCs w:val="22"/>
                <w:highlight w:val="lightGray"/>
              </w:rPr>
            </w:pPr>
            <w:r w:rsidRPr="009D3B45">
              <w:rPr>
                <w:rFonts w:cs="Arial"/>
                <w:i/>
                <w:sz w:val="22"/>
                <w:szCs w:val="22"/>
                <w:highlight w:val="lightGray"/>
              </w:rPr>
              <w:t>Abrogato</w:t>
            </w:r>
          </w:p>
          <w:p w:rsidR="00680B8A" w:rsidRPr="009D3B45" w:rsidRDefault="00680B8A" w:rsidP="00680B8A">
            <w:pPr>
              <w:ind w:right="72"/>
              <w:rPr>
                <w:rFonts w:cs="Arial"/>
                <w:i/>
                <w:sz w:val="22"/>
                <w:szCs w:val="22"/>
                <w:highlight w:val="lightGray"/>
              </w:rPr>
            </w:pPr>
          </w:p>
          <w:p w:rsidR="00680B8A" w:rsidRDefault="00680B8A" w:rsidP="00680B8A">
            <w:pPr>
              <w:ind w:right="72"/>
              <w:rPr>
                <w:rFonts w:cs="Arial"/>
                <w:i/>
                <w:sz w:val="22"/>
                <w:szCs w:val="22"/>
                <w:highlight w:val="lightGray"/>
              </w:rPr>
            </w:pPr>
            <w:r w:rsidRPr="009D3B45">
              <w:rPr>
                <w:rFonts w:cs="Arial"/>
                <w:i/>
                <w:sz w:val="22"/>
                <w:szCs w:val="22"/>
                <w:highlight w:val="lightGray"/>
              </w:rPr>
              <w:t>La norma viene comunque menzionata per consentire di avere una numerazione degli articoli corrispondente a quella presente nel capitolo 3 "Commento sui singoli articoli" del rapporto e nel disegno di legge annesso al messaggio n. 7185.</w:t>
            </w:r>
          </w:p>
          <w:p w:rsidR="00680B8A" w:rsidRPr="000E0020" w:rsidRDefault="00680B8A" w:rsidP="00680B8A">
            <w:pPr>
              <w:ind w:right="72"/>
              <w:rPr>
                <w:rFonts w:cs="Arial"/>
                <w:i/>
                <w:sz w:val="22"/>
                <w:szCs w:val="22"/>
                <w:highlight w:val="lightGray"/>
              </w:rPr>
            </w:pPr>
          </w:p>
        </w:tc>
      </w:tr>
    </w:tbl>
    <w:p w:rsidR="00680B8A" w:rsidRDefault="00680B8A" w:rsidP="00680B8A">
      <w:pPr>
        <w:pStyle w:val="art"/>
        <w:ind w:left="0" w:right="60"/>
        <w:rPr>
          <w:b/>
          <w:sz w:val="24"/>
          <w:szCs w:val="24"/>
        </w:rPr>
      </w:pPr>
    </w:p>
    <w:p w:rsidR="00680B8A" w:rsidRDefault="00680B8A" w:rsidP="00680B8A">
      <w:pPr>
        <w:pStyle w:val="art"/>
        <w:ind w:left="0" w:right="60"/>
        <w:rPr>
          <w:b/>
          <w:sz w:val="24"/>
          <w:szCs w:val="24"/>
        </w:rPr>
      </w:pPr>
    </w:p>
    <w:p w:rsidR="00680B8A" w:rsidRPr="00F3743E" w:rsidRDefault="00680B8A" w:rsidP="00680B8A">
      <w:pPr>
        <w:pStyle w:val="art"/>
        <w:ind w:left="0" w:right="60"/>
        <w:rPr>
          <w:b/>
          <w:sz w:val="24"/>
          <w:szCs w:val="24"/>
        </w:rPr>
      </w:pPr>
      <w:r w:rsidRPr="00F3743E">
        <w:rPr>
          <w:b/>
          <w:sz w:val="24"/>
          <w:szCs w:val="24"/>
        </w:rPr>
        <w:t>TITOLO XV – DISPOSIZIONI FINALI</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bCs/>
              </w:rPr>
            </w:pPr>
            <w:r w:rsidRPr="00F3743E">
              <w:rPr>
                <w:b/>
                <w:bCs/>
              </w:rPr>
              <w:t>Disposizioni esecutive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w:t>
            </w:r>
            <w:r>
              <w:rPr>
                <w:b/>
                <w:bCs/>
                <w:sz w:val="22"/>
                <w:szCs w:val="22"/>
                <w:u w:val="single"/>
              </w:rPr>
              <w:t>46</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Il Consiglio di Stato emana le disposizioni di esecuzione della legge.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bCs/>
              </w:rPr>
            </w:pPr>
            <w:r w:rsidRPr="00F3743E">
              <w:rPr>
                <w:b/>
                <w:bCs/>
              </w:rPr>
              <w:t>Abrogazione del diritto previgente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14</w:t>
            </w:r>
            <w:r>
              <w:rPr>
                <w:b/>
                <w:bCs/>
                <w:sz w:val="22"/>
                <w:szCs w:val="22"/>
                <w:u w:val="single"/>
              </w:rPr>
              <w:t>7</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Pr>
                <w:rFonts w:cs="Arial"/>
                <w:sz w:val="22"/>
                <w:szCs w:val="22"/>
              </w:rPr>
              <w:t>La l</w:t>
            </w:r>
            <w:r w:rsidRPr="00F3743E">
              <w:rPr>
                <w:rFonts w:cs="Arial"/>
                <w:sz w:val="22"/>
                <w:szCs w:val="22"/>
              </w:rPr>
              <w:t>egge sull</w:t>
            </w:r>
            <w:r>
              <w:rPr>
                <w:rFonts w:cs="Arial"/>
                <w:sz w:val="22"/>
                <w:szCs w:val="22"/>
              </w:rPr>
              <w:t>'</w:t>
            </w:r>
            <w:r w:rsidRPr="00F3743E">
              <w:rPr>
                <w:rFonts w:cs="Arial"/>
                <w:sz w:val="22"/>
                <w:szCs w:val="22"/>
              </w:rPr>
              <w:t>esercizio dei diritti politici del 7 ottobre 1998 è abrogata.</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r w:rsidRPr="00F3743E">
              <w:rPr>
                <w:b/>
                <w:bCs/>
              </w:rPr>
              <w:t>Entrata in vigore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14</w:t>
            </w:r>
            <w:r>
              <w:rPr>
                <w:b/>
                <w:bCs/>
                <w:sz w:val="22"/>
                <w:szCs w:val="22"/>
                <w:u w:val="single"/>
              </w:rPr>
              <w:t>8</w:t>
            </w:r>
          </w:p>
          <w:p w:rsidR="00680B8A" w:rsidRPr="00F3743E" w:rsidRDefault="00680B8A" w:rsidP="00680B8A">
            <w:pPr>
              <w:pStyle w:val="art"/>
              <w:ind w:left="0" w:right="6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Trascorsi i termini per l</w:t>
            </w:r>
            <w:r>
              <w:rPr>
                <w:rFonts w:cs="Arial"/>
                <w:sz w:val="22"/>
                <w:szCs w:val="22"/>
              </w:rPr>
              <w:t>'</w:t>
            </w:r>
            <w:r w:rsidRPr="00F3743E">
              <w:rPr>
                <w:rFonts w:cs="Arial"/>
                <w:sz w:val="22"/>
                <w:szCs w:val="22"/>
              </w:rPr>
              <w:t>esercizio del diritto di referendum e ricevuta l</w:t>
            </w:r>
            <w:r>
              <w:rPr>
                <w:rFonts w:cs="Arial"/>
                <w:sz w:val="22"/>
                <w:szCs w:val="22"/>
              </w:rPr>
              <w:t>'</w:t>
            </w:r>
            <w:r w:rsidRPr="00F3743E">
              <w:rPr>
                <w:rFonts w:cs="Arial"/>
                <w:sz w:val="22"/>
                <w:szCs w:val="22"/>
              </w:rPr>
              <w:t>approvazione della Confederazione, la presente legge, unitamente al suo allegato, è pubblicata nel Bollettino ufficiale delle leggi.</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w:t>
            </w:r>
            <w:r>
              <w:rPr>
                <w:rFonts w:cs="Arial"/>
                <w:sz w:val="22"/>
                <w:szCs w:val="22"/>
              </w:rPr>
              <w:t xml:space="preserve"> di Stato</w:t>
            </w:r>
            <w:r w:rsidRPr="00F3743E">
              <w:rPr>
                <w:rFonts w:cs="Arial"/>
                <w:sz w:val="22"/>
                <w:szCs w:val="22"/>
              </w:rPr>
              <w:t xml:space="preserve"> ne fissa l</w:t>
            </w:r>
            <w:r>
              <w:rPr>
                <w:rFonts w:cs="Arial"/>
                <w:sz w:val="22"/>
                <w:szCs w:val="22"/>
              </w:rPr>
              <w:t>'</w:t>
            </w:r>
            <w:r w:rsidRPr="00F3743E">
              <w:rPr>
                <w:rFonts w:cs="Arial"/>
                <w:sz w:val="22"/>
                <w:szCs w:val="22"/>
              </w:rPr>
              <w:t>entrata in vigore.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bl>
    <w:p w:rsidR="00680B8A" w:rsidRPr="00F3743E" w:rsidRDefault="00680B8A" w:rsidP="00680B8A"/>
    <w:p w:rsidR="00680B8A" w:rsidRPr="00F3743E" w:rsidRDefault="00680B8A" w:rsidP="00680B8A"/>
    <w:p w:rsidR="00680B8A" w:rsidRPr="00F3743E" w:rsidRDefault="00680B8A" w:rsidP="00680B8A">
      <w:pPr>
        <w:rPr>
          <w:b/>
        </w:rPr>
      </w:pPr>
      <w:r w:rsidRPr="00F3743E">
        <w:rPr>
          <w:b/>
        </w:rPr>
        <w:t>II.</w:t>
      </w:r>
    </w:p>
    <w:p w:rsidR="00680B8A" w:rsidRPr="00F3743E" w:rsidRDefault="00680B8A" w:rsidP="00680B8A">
      <w:pPr>
        <w:pStyle w:val="art"/>
        <w:spacing w:before="120"/>
        <w:ind w:left="0" w:right="62"/>
        <w:rPr>
          <w:sz w:val="24"/>
          <w:szCs w:val="24"/>
        </w:rPr>
      </w:pPr>
      <w:r w:rsidRPr="00F3743E">
        <w:rPr>
          <w:sz w:val="24"/>
          <w:szCs w:val="24"/>
        </w:rPr>
        <w:t>Il cittadino ticinese all</w:t>
      </w:r>
      <w:r>
        <w:rPr>
          <w:sz w:val="24"/>
          <w:szCs w:val="24"/>
        </w:rPr>
        <w:t>'</w:t>
      </w:r>
      <w:r w:rsidRPr="00F3743E">
        <w:rPr>
          <w:sz w:val="24"/>
          <w:szCs w:val="24"/>
        </w:rPr>
        <w:t>estero rimane iscritto nel catalogo elettorale comunale e cantonale conformemente al diritto previgente fino al 31 dicembre dell</w:t>
      </w:r>
      <w:r>
        <w:rPr>
          <w:sz w:val="24"/>
          <w:szCs w:val="24"/>
        </w:rPr>
        <w:t>'</w:t>
      </w:r>
      <w:r w:rsidRPr="00F3743E">
        <w:rPr>
          <w:sz w:val="24"/>
          <w:szCs w:val="24"/>
        </w:rPr>
        <w:t>anno successivo all</w:t>
      </w:r>
      <w:r>
        <w:rPr>
          <w:sz w:val="24"/>
          <w:szCs w:val="24"/>
        </w:rPr>
        <w:t>'</w:t>
      </w:r>
      <w:r w:rsidRPr="00F3743E">
        <w:rPr>
          <w:sz w:val="24"/>
          <w:szCs w:val="24"/>
        </w:rPr>
        <w:t>approvazione da parte del Popolo della modifica dell</w:t>
      </w:r>
      <w:r>
        <w:rPr>
          <w:sz w:val="24"/>
          <w:szCs w:val="24"/>
        </w:rPr>
        <w:t>'</w:t>
      </w:r>
      <w:r w:rsidRPr="00F3743E">
        <w:rPr>
          <w:sz w:val="24"/>
          <w:szCs w:val="24"/>
        </w:rPr>
        <w:t>articolo 30 della Costituzione della Repubblica e Cantone Ticino del 14 dicembre 1997.</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III.</w:t>
      </w:r>
    </w:p>
    <w:p w:rsidR="00680B8A" w:rsidRPr="00F3743E" w:rsidRDefault="00680B8A" w:rsidP="00680B8A">
      <w:pPr>
        <w:pStyle w:val="art"/>
        <w:spacing w:before="120"/>
        <w:ind w:left="0" w:right="0"/>
        <w:rPr>
          <w:sz w:val="24"/>
          <w:szCs w:val="24"/>
        </w:rPr>
      </w:pPr>
      <w:r w:rsidRPr="00F3743E">
        <w:rPr>
          <w:sz w:val="24"/>
          <w:szCs w:val="24"/>
        </w:rPr>
        <w:t>Il Consiglio di Stato trasmette la presente modifica di legge alla Cancelleria federale per l</w:t>
      </w:r>
      <w:r>
        <w:rPr>
          <w:sz w:val="24"/>
          <w:szCs w:val="24"/>
        </w:rPr>
        <w:t>'</w:t>
      </w:r>
      <w:r w:rsidRPr="00F3743E">
        <w:rPr>
          <w:sz w:val="24"/>
          <w:szCs w:val="24"/>
        </w:rPr>
        <w:t>approvazione della Confederazione in conformità all</w:t>
      </w:r>
      <w:r>
        <w:rPr>
          <w:sz w:val="24"/>
          <w:szCs w:val="24"/>
        </w:rPr>
        <w:t>'</w:t>
      </w:r>
      <w:r w:rsidRPr="00F3743E">
        <w:rPr>
          <w:sz w:val="24"/>
          <w:szCs w:val="24"/>
        </w:rPr>
        <w:t xml:space="preserve">articolo 91 capoverso 2 della </w:t>
      </w:r>
      <w:r>
        <w:rPr>
          <w:sz w:val="24"/>
          <w:szCs w:val="24"/>
        </w:rPr>
        <w:t>l</w:t>
      </w:r>
      <w:r w:rsidRPr="00F3743E">
        <w:rPr>
          <w:sz w:val="24"/>
          <w:szCs w:val="24"/>
        </w:rPr>
        <w:t>egge federale sui diritti politici del 17 dicembre 1976.</w:t>
      </w:r>
    </w:p>
    <w:p w:rsidR="00680B8A" w:rsidRPr="00F3743E" w:rsidRDefault="00680B8A" w:rsidP="00680B8A"/>
    <w:p w:rsidR="00680B8A" w:rsidRDefault="00680B8A" w:rsidP="00680B8A">
      <w:pPr>
        <w:rPr>
          <w:b/>
        </w:rPr>
      </w:pPr>
      <w:r w:rsidRPr="00F3743E">
        <w:br w:type="page"/>
      </w:r>
      <w:r w:rsidRPr="00F3743E">
        <w:rPr>
          <w:b/>
        </w:rPr>
        <w:lastRenderedPageBreak/>
        <w:t>ALLEGATO</w:t>
      </w:r>
    </w:p>
    <w:p w:rsidR="00680B8A" w:rsidRPr="00F3743E" w:rsidRDefault="00680B8A" w:rsidP="00680B8A">
      <w:pPr>
        <w:rPr>
          <w:b/>
        </w:rPr>
      </w:pPr>
    </w:p>
    <w:p w:rsidR="00680B8A" w:rsidRPr="00F3743E" w:rsidRDefault="00680B8A" w:rsidP="00680B8A">
      <w:pPr>
        <w:jc w:val="left"/>
      </w:pPr>
      <w:r w:rsidRPr="00F3743E">
        <w:rPr>
          <w:b/>
        </w:rPr>
        <w:t>Modifica di leggi</w:t>
      </w:r>
    </w:p>
    <w:p w:rsidR="00680B8A" w:rsidRPr="00F3743E" w:rsidRDefault="00680B8A" w:rsidP="00680B8A">
      <w:pPr>
        <w:jc w:val="left"/>
      </w:pPr>
    </w:p>
    <w:p w:rsidR="00680B8A" w:rsidRPr="00F3743E" w:rsidRDefault="00680B8A" w:rsidP="00680B8A">
      <w:pPr>
        <w:jc w:val="left"/>
      </w:pPr>
    </w:p>
    <w:p w:rsidR="00680B8A" w:rsidRPr="00F3743E" w:rsidRDefault="00680B8A" w:rsidP="00680B8A">
      <w:pPr>
        <w:pStyle w:val="art"/>
        <w:ind w:left="426" w:right="60" w:hanging="426"/>
        <w:rPr>
          <w:b/>
          <w:sz w:val="24"/>
          <w:szCs w:val="24"/>
        </w:rPr>
      </w:pPr>
      <w:r w:rsidRPr="00F3743E">
        <w:rPr>
          <w:b/>
          <w:sz w:val="24"/>
          <w:szCs w:val="24"/>
        </w:rPr>
        <w:t>1.</w:t>
      </w:r>
      <w:r w:rsidRPr="00F3743E">
        <w:rPr>
          <w:b/>
          <w:sz w:val="24"/>
          <w:szCs w:val="24"/>
        </w:rPr>
        <w:tab/>
        <w:t>Legge organica comunale del 10 marzo 1987</w:t>
      </w:r>
    </w:p>
    <w:p w:rsidR="00680B8A" w:rsidRPr="00F3743E" w:rsidRDefault="00680B8A" w:rsidP="00680B8A">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0"/>
              <w:jc w:val="left"/>
              <w:rPr>
                <w:b/>
                <w:bCs/>
              </w:rPr>
            </w:pP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73 cpv. 5</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 seggi nelle commissioni sono ripartiti proporzionalmente fra i gruppi in base al numero dei seggi da questi conseguiti, secondo il sistema di ripartizione per l</w:t>
            </w:r>
            <w:r>
              <w:rPr>
                <w:rFonts w:cs="Arial"/>
                <w:sz w:val="22"/>
                <w:szCs w:val="22"/>
              </w:rPr>
              <w:t>'</w:t>
            </w:r>
            <w:r w:rsidRPr="00F3743E">
              <w:rPr>
                <w:rFonts w:cs="Arial"/>
                <w:sz w:val="22"/>
                <w:szCs w:val="22"/>
              </w:rPr>
              <w:t>elezione del consiglio comunale stabilito dalla legge sull</w:t>
            </w:r>
            <w:r>
              <w:rPr>
                <w:rFonts w:cs="Arial"/>
                <w:sz w:val="22"/>
                <w:szCs w:val="22"/>
              </w:rPr>
              <w:t>'</w:t>
            </w:r>
            <w:r w:rsidRPr="00F3743E">
              <w:rPr>
                <w:rFonts w:cs="Arial"/>
                <w:sz w:val="22"/>
                <w:szCs w:val="22"/>
              </w:rPr>
              <w:t>esercizio dei diritti politici del … con la variante che anche i gruppi che non hanno raggiunto il quoziente partecipano alla ripartizione in forza della maggiore frazione.</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82 </w:t>
            </w:r>
            <w:proofErr w:type="spellStart"/>
            <w:r w:rsidRPr="00F3743E">
              <w:rPr>
                <w:b/>
                <w:bCs/>
                <w:sz w:val="22"/>
                <w:szCs w:val="22"/>
                <w:u w:val="single"/>
              </w:rPr>
              <w:t>lett</w:t>
            </w:r>
            <w:proofErr w:type="spellEnd"/>
            <w:r w:rsidRPr="00F3743E">
              <w:rPr>
                <w:b/>
                <w:bCs/>
                <w:sz w:val="22"/>
                <w:szCs w:val="22"/>
                <w:u w:val="single"/>
              </w:rPr>
              <w:t>. c</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ind w:left="356" w:hanging="356"/>
              <w:rPr>
                <w:rFonts w:cs="Arial"/>
                <w:sz w:val="22"/>
                <w:szCs w:val="22"/>
              </w:rPr>
            </w:pPr>
            <w:r w:rsidRPr="00F3743E">
              <w:rPr>
                <w:rFonts w:cs="Arial"/>
                <w:sz w:val="22"/>
                <w:szCs w:val="22"/>
              </w:rPr>
              <w:t>c)</w:t>
            </w:r>
            <w:r w:rsidRPr="00F3743E">
              <w:rPr>
                <w:rFonts w:cs="Arial"/>
                <w:sz w:val="22"/>
                <w:szCs w:val="22"/>
              </w:rPr>
              <w:tab/>
              <w:t>i funzionari dell</w:t>
            </w:r>
            <w:r>
              <w:rPr>
                <w:rFonts w:cs="Arial"/>
                <w:sz w:val="22"/>
                <w:szCs w:val="22"/>
              </w:rPr>
              <w:t>'</w:t>
            </w:r>
            <w:r w:rsidRPr="00F3743E">
              <w:rPr>
                <w:rFonts w:cs="Arial"/>
                <w:sz w:val="22"/>
                <w:szCs w:val="22"/>
              </w:rPr>
              <w:t>Amministrazione cantonale indicati dal Consiglio di Stato;</w:t>
            </w:r>
          </w:p>
          <w:p w:rsidR="00680B8A" w:rsidRPr="00F3743E" w:rsidRDefault="00680B8A" w:rsidP="00680B8A">
            <w:pPr>
              <w:shd w:val="clear" w:color="auto" w:fill="FFFFFF"/>
              <w:rPr>
                <w:rFonts w:cs="Arial"/>
                <w:sz w:val="22"/>
                <w:szCs w:val="22"/>
              </w:rPr>
            </w:pPr>
          </w:p>
          <w:p w:rsidR="00680B8A" w:rsidRPr="00F3743E" w:rsidRDefault="00680B8A" w:rsidP="00680B8A">
            <w:pPr>
              <w:pStyle w:val="art"/>
              <w:ind w:left="0" w:right="60"/>
              <w:rPr>
                <w:bCs/>
                <w:sz w:val="22"/>
                <w:szCs w:val="22"/>
              </w:rPr>
            </w:pPr>
          </w:p>
        </w:tc>
      </w:tr>
      <w:tr w:rsidR="00680B8A" w:rsidRPr="00F3743E" w:rsidTr="00680B8A">
        <w:trPr>
          <w:trHeight w:val="1937"/>
        </w:trPr>
        <w:tc>
          <w:tcPr>
            <w:tcW w:w="1771" w:type="dxa"/>
          </w:tcPr>
          <w:p w:rsidR="00680B8A" w:rsidRPr="00F3743E" w:rsidRDefault="00680B8A" w:rsidP="00680B8A">
            <w:pPr>
              <w:shd w:val="clear" w:color="auto" w:fill="FFFFFF"/>
              <w:ind w:left="356" w:hanging="356"/>
              <w:rPr>
                <w:b/>
                <w:bCs/>
              </w:rPr>
            </w:pP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199 cpv. 1</w:t>
            </w:r>
          </w:p>
          <w:p w:rsidR="00680B8A" w:rsidRPr="00D65A9B" w:rsidRDefault="00680B8A" w:rsidP="00680B8A">
            <w:pPr>
              <w:pStyle w:val="art"/>
              <w:tabs>
                <w:tab w:val="left" w:pos="1215"/>
              </w:tabs>
              <w:ind w:left="0" w:right="60"/>
              <w:rPr>
                <w:bCs/>
                <w:sz w:val="22"/>
                <w:szCs w:val="22"/>
              </w:rPr>
            </w:pPr>
          </w:p>
          <w:p w:rsidR="00680B8A" w:rsidRPr="00D65A9B" w:rsidRDefault="00680B8A" w:rsidP="00680B8A">
            <w:pPr>
              <w:tabs>
                <w:tab w:val="left" w:pos="284"/>
                <w:tab w:val="left" w:pos="2552"/>
              </w:tabs>
              <w:rPr>
                <w:sz w:val="22"/>
                <w:szCs w:val="22"/>
              </w:rPr>
            </w:pPr>
            <w:r w:rsidRPr="00D65A9B">
              <w:rPr>
                <w:sz w:val="22"/>
                <w:szCs w:val="22"/>
                <w:vertAlign w:val="superscript"/>
              </w:rPr>
              <w:t>1</w:t>
            </w:r>
            <w:r w:rsidRPr="00D65A9B">
              <w:rPr>
                <w:sz w:val="22"/>
                <w:szCs w:val="22"/>
              </w:rPr>
              <w:t>Se un membro del Municipio o del Consiglio comunale è condannato alla pena detentiva o alla pena pecuniaria per crimini o delitti contrari alla dignità della carica, il Consiglio di Stato lo destituisce dalle sue funzioni. In tal caso si provvede al</w:t>
            </w:r>
            <w:r>
              <w:rPr>
                <w:sz w:val="22"/>
                <w:szCs w:val="22"/>
              </w:rPr>
              <w:t>la sua sostituzione secondo la l</w:t>
            </w:r>
            <w:r w:rsidRPr="00D65A9B">
              <w:rPr>
                <w:sz w:val="22"/>
                <w:szCs w:val="22"/>
              </w:rPr>
              <w:t>egge sull</w:t>
            </w:r>
            <w:r>
              <w:rPr>
                <w:sz w:val="22"/>
                <w:szCs w:val="22"/>
              </w:rPr>
              <w:t>'esercizio dei diritti politici del….</w:t>
            </w:r>
          </w:p>
          <w:p w:rsidR="00680B8A" w:rsidRPr="00D65A9B" w:rsidRDefault="00680B8A" w:rsidP="00680B8A">
            <w:pPr>
              <w:pStyle w:val="art"/>
              <w:ind w:left="0" w:right="60"/>
              <w:rPr>
                <w:b/>
                <w:bCs/>
                <w:sz w:val="22"/>
                <w:szCs w:val="22"/>
                <w:u w:val="single"/>
              </w:rPr>
            </w:pPr>
          </w:p>
          <w:p w:rsidR="00680B8A" w:rsidRPr="00D65A9B" w:rsidRDefault="00680B8A" w:rsidP="00680B8A">
            <w:pPr>
              <w:pStyle w:val="art"/>
              <w:ind w:left="0" w:right="60"/>
              <w:rPr>
                <w:b/>
                <w:bCs/>
                <w:sz w:val="22"/>
                <w:szCs w:val="22"/>
                <w:u w:val="single"/>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Default="00680B8A" w:rsidP="00680B8A">
            <w:pPr>
              <w:pStyle w:val="art"/>
              <w:ind w:left="0" w:right="60"/>
              <w:jc w:val="left"/>
              <w:rPr>
                <w:b/>
                <w:bCs/>
              </w:rPr>
            </w:pPr>
          </w:p>
          <w:p w:rsidR="00680B8A" w:rsidRPr="00F3743E" w:rsidRDefault="00680B8A" w:rsidP="00680B8A">
            <w:pPr>
              <w:pStyle w:val="art"/>
              <w:ind w:left="0" w:right="0"/>
              <w:jc w:val="left"/>
              <w:rPr>
                <w:b/>
                <w:bCs/>
              </w:rPr>
            </w:pPr>
            <w:r>
              <w:rPr>
                <w:b/>
                <w:bCs/>
              </w:rPr>
              <w:t>Obbligo di notifica dell'</w:t>
            </w:r>
            <w:r w:rsidRPr="00740B52">
              <w:rPr>
                <w:b/>
                <w:bCs/>
              </w:rPr>
              <w:t>autorità giudiziaria</w:t>
            </w:r>
          </w:p>
        </w:tc>
        <w:tc>
          <w:tcPr>
            <w:tcW w:w="7729" w:type="dxa"/>
          </w:tcPr>
          <w:p w:rsidR="00680B8A" w:rsidRPr="00F3743E" w:rsidRDefault="00680B8A" w:rsidP="00680B8A">
            <w:pPr>
              <w:pStyle w:val="art"/>
              <w:ind w:left="0" w:right="60"/>
              <w:rPr>
                <w:b/>
                <w:bCs/>
                <w:sz w:val="22"/>
                <w:szCs w:val="22"/>
                <w:u w:val="single"/>
              </w:rPr>
            </w:pPr>
            <w:r>
              <w:rPr>
                <w:b/>
                <w:bCs/>
                <w:sz w:val="22"/>
                <w:szCs w:val="22"/>
                <w:u w:val="single"/>
              </w:rPr>
              <w:t>Art. 200</w:t>
            </w:r>
          </w:p>
          <w:p w:rsidR="00680B8A" w:rsidRPr="00A3528A" w:rsidRDefault="00680B8A" w:rsidP="00680B8A">
            <w:pPr>
              <w:pStyle w:val="art"/>
              <w:ind w:left="0" w:right="60"/>
              <w:rPr>
                <w:bCs/>
                <w:sz w:val="22"/>
                <w:szCs w:val="22"/>
                <w:u w:val="single"/>
              </w:rPr>
            </w:pPr>
          </w:p>
          <w:p w:rsidR="00680B8A" w:rsidRPr="00D65A9B" w:rsidRDefault="00680B8A" w:rsidP="00680B8A">
            <w:pPr>
              <w:tabs>
                <w:tab w:val="left" w:pos="284"/>
                <w:tab w:val="left" w:pos="2552"/>
              </w:tabs>
              <w:rPr>
                <w:bCs/>
                <w:sz w:val="22"/>
                <w:szCs w:val="22"/>
              </w:rPr>
            </w:pPr>
            <w:r w:rsidRPr="00D65A9B">
              <w:rPr>
                <w:bCs/>
                <w:sz w:val="22"/>
                <w:szCs w:val="22"/>
              </w:rPr>
              <w:t>L'autorità giudiziaria notifica al Consiglio di Stato la sentenza definitiva di condanna di un membro del Municipio o del Consiglio comunale alla pena detentiva o alla pena pecuniaria per crimini o delitti contrari alla dignità della carica; essa notifica inoltre al Consiglio di Stato, al più presto ma al massimo entro tre mesi dall'apertura dell'istruzione, l'esistenza di un procedimento penale a carico di un membro del municipio quando l'interessato è perseguito per crimini o delitti contrari alla dignità della carica.</w:t>
            </w:r>
          </w:p>
          <w:p w:rsidR="00680B8A" w:rsidRPr="00D65A9B" w:rsidRDefault="00680B8A" w:rsidP="00680B8A">
            <w:pPr>
              <w:pStyle w:val="art"/>
              <w:ind w:left="0" w:right="60"/>
              <w:rPr>
                <w:b/>
                <w:bCs/>
                <w:sz w:val="22"/>
                <w:szCs w:val="22"/>
                <w:u w:val="single"/>
              </w:rPr>
            </w:pPr>
          </w:p>
        </w:tc>
      </w:tr>
    </w:tbl>
    <w:p w:rsidR="00680B8A" w:rsidRPr="00F3743E" w:rsidRDefault="00680B8A" w:rsidP="00680B8A">
      <w:pPr>
        <w:jc w:val="left"/>
      </w:pPr>
    </w:p>
    <w:p w:rsidR="00680B8A" w:rsidRPr="00F3743E" w:rsidRDefault="00680B8A" w:rsidP="00680B8A">
      <w:pPr>
        <w:jc w:val="left"/>
      </w:pPr>
    </w:p>
    <w:p w:rsidR="00680B8A" w:rsidRPr="00F3743E" w:rsidRDefault="00680B8A" w:rsidP="00680B8A">
      <w:pPr>
        <w:pStyle w:val="art"/>
        <w:ind w:left="426" w:right="60" w:hanging="426"/>
        <w:rPr>
          <w:b/>
          <w:sz w:val="24"/>
          <w:szCs w:val="24"/>
        </w:rPr>
      </w:pPr>
      <w:r w:rsidRPr="00F3743E">
        <w:rPr>
          <w:b/>
          <w:sz w:val="24"/>
          <w:szCs w:val="24"/>
        </w:rPr>
        <w:t>2.</w:t>
      </w:r>
      <w:r w:rsidRPr="00F3743E">
        <w:rPr>
          <w:b/>
          <w:sz w:val="24"/>
          <w:szCs w:val="24"/>
        </w:rPr>
        <w:tab/>
        <w:t>Legge sulle elezioni patriziali del 10 novembre 2008</w:t>
      </w:r>
    </w:p>
    <w:p w:rsidR="00680B8A" w:rsidRPr="00F3743E" w:rsidRDefault="00680B8A" w:rsidP="00680B8A">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Default="00680B8A" w:rsidP="00680B8A">
            <w:pPr>
              <w:pStyle w:val="art"/>
              <w:ind w:left="0" w:right="60"/>
              <w:jc w:val="left"/>
              <w:rPr>
                <w:b/>
                <w:bCs/>
              </w:rPr>
            </w:pPr>
          </w:p>
          <w:p w:rsidR="00680B8A" w:rsidRPr="00F3743E" w:rsidRDefault="00680B8A" w:rsidP="00680B8A">
            <w:pPr>
              <w:pStyle w:val="art"/>
              <w:ind w:left="0" w:right="0"/>
              <w:jc w:val="left"/>
              <w:rPr>
                <w:b/>
                <w:bCs/>
              </w:rPr>
            </w:pPr>
            <w:r>
              <w:rPr>
                <w:b/>
                <w:bCs/>
              </w:rPr>
              <w:t>Norme sussidiarie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2</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Qualora la presente legge non disponga diversa</w:t>
            </w:r>
            <w:r>
              <w:rPr>
                <w:rFonts w:cs="Arial"/>
                <w:sz w:val="22"/>
                <w:szCs w:val="22"/>
              </w:rPr>
              <w:t>mente, si applica per analogia l</w:t>
            </w:r>
            <w:r w:rsidRPr="00F3743E">
              <w:rPr>
                <w:rFonts w:cs="Arial"/>
                <w:sz w:val="22"/>
                <w:szCs w:val="22"/>
              </w:rPr>
              <w:t>a legge sull</w:t>
            </w:r>
            <w:r>
              <w:rPr>
                <w:rFonts w:cs="Arial"/>
                <w:sz w:val="22"/>
                <w:szCs w:val="22"/>
              </w:rPr>
              <w:t>'</w:t>
            </w:r>
            <w:r w:rsidRPr="00F3743E">
              <w:rPr>
                <w:rFonts w:cs="Arial"/>
                <w:sz w:val="22"/>
                <w:szCs w:val="22"/>
              </w:rPr>
              <w:t>esercizio dei diritti politici del ….</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bl>
    <w:p w:rsidR="00680B8A" w:rsidRPr="00F3743E" w:rsidRDefault="00680B8A" w:rsidP="00680B8A"/>
    <w:p w:rsidR="00680B8A" w:rsidRPr="00F3743E" w:rsidRDefault="00680B8A" w:rsidP="00680B8A">
      <w:pPr>
        <w:jc w:val="left"/>
      </w:pPr>
    </w:p>
    <w:p w:rsidR="00680B8A" w:rsidRDefault="00680B8A" w:rsidP="00680B8A">
      <w:pPr>
        <w:jc w:val="left"/>
        <w:rPr>
          <w:rFonts w:cs="Arial"/>
          <w:b/>
          <w:szCs w:val="24"/>
        </w:rPr>
      </w:pPr>
      <w:r>
        <w:rPr>
          <w:b/>
          <w:szCs w:val="24"/>
        </w:rPr>
        <w:br w:type="page"/>
      </w:r>
    </w:p>
    <w:p w:rsidR="00680B8A" w:rsidRPr="00F3743E" w:rsidRDefault="00680B8A" w:rsidP="00680B8A">
      <w:pPr>
        <w:pStyle w:val="art"/>
        <w:ind w:left="426" w:right="60" w:hanging="426"/>
        <w:rPr>
          <w:b/>
          <w:sz w:val="24"/>
          <w:szCs w:val="24"/>
        </w:rPr>
      </w:pPr>
      <w:r w:rsidRPr="00F3743E">
        <w:rPr>
          <w:b/>
          <w:sz w:val="24"/>
          <w:szCs w:val="24"/>
        </w:rPr>
        <w:lastRenderedPageBreak/>
        <w:t>3.</w:t>
      </w:r>
      <w:r w:rsidRPr="00F3743E">
        <w:rPr>
          <w:b/>
          <w:sz w:val="24"/>
          <w:szCs w:val="24"/>
        </w:rPr>
        <w:tab/>
        <w:t>Legge sul Gran Consiglio e sui rapporti con il Consiglio di Stato (LGC) del 24 febbraio 2015</w:t>
      </w:r>
    </w:p>
    <w:p w:rsidR="00680B8A" w:rsidRPr="00F3743E" w:rsidRDefault="00680B8A" w:rsidP="00680B8A">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r>
              <w:rPr>
                <w:b/>
                <w:bCs/>
              </w:rPr>
              <w:t>2</w:t>
            </w:r>
            <w:r w:rsidRPr="00F3743E">
              <w:rPr>
                <w:b/>
                <w:bCs/>
              </w:rPr>
              <w:t xml:space="preserve">. </w:t>
            </w:r>
            <w:r>
              <w:rPr>
                <w:b/>
                <w:bCs/>
              </w:rPr>
              <w:t>Competenze</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5</w:t>
            </w:r>
          </w:p>
          <w:p w:rsidR="00680B8A" w:rsidRPr="00F3743E"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r w:rsidRPr="00F3743E">
              <w:rPr>
                <w:bCs/>
                <w:sz w:val="22"/>
                <w:szCs w:val="22"/>
                <w:vertAlign w:val="superscript"/>
              </w:rPr>
              <w:t>1</w:t>
            </w:r>
            <w:r w:rsidRPr="00F3743E">
              <w:rPr>
                <w:bCs/>
                <w:sz w:val="22"/>
                <w:szCs w:val="22"/>
              </w:rPr>
              <w:t>L</w:t>
            </w:r>
            <w:r>
              <w:rPr>
                <w:bCs/>
                <w:sz w:val="22"/>
                <w:szCs w:val="22"/>
              </w:rPr>
              <w:t>'</w:t>
            </w:r>
            <w:r w:rsidRPr="00F3743E">
              <w:rPr>
                <w:bCs/>
                <w:sz w:val="22"/>
                <w:szCs w:val="22"/>
              </w:rPr>
              <w:t xml:space="preserve">Ufficio provvede alla verifica dei poteri sulla scorta </w:t>
            </w:r>
            <w:r w:rsidRPr="00F3743E">
              <w:rPr>
                <w:sz w:val="22"/>
                <w:szCs w:val="22"/>
              </w:rPr>
              <w:t>del verbale</w:t>
            </w:r>
            <w:r w:rsidRPr="00F3743E">
              <w:rPr>
                <w:bCs/>
                <w:sz w:val="22"/>
                <w:szCs w:val="22"/>
              </w:rPr>
              <w:t xml:space="preserve"> dell</w:t>
            </w:r>
            <w:r>
              <w:rPr>
                <w:bCs/>
                <w:sz w:val="22"/>
                <w:szCs w:val="22"/>
              </w:rPr>
              <w:t>'</w:t>
            </w:r>
            <w:r w:rsidRPr="00F3743E">
              <w:rPr>
                <w:bCs/>
                <w:sz w:val="22"/>
                <w:szCs w:val="22"/>
              </w:rPr>
              <w:t>Ufficio cantonale di accertamento e ne riferisce al Gran Consiglio.</w:t>
            </w:r>
          </w:p>
          <w:p w:rsidR="00680B8A" w:rsidRPr="00F3743E"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r w:rsidRPr="00F3743E">
              <w:rPr>
                <w:bCs/>
                <w:sz w:val="22"/>
                <w:szCs w:val="22"/>
                <w:vertAlign w:val="superscript"/>
              </w:rPr>
              <w:t>2</w:t>
            </w:r>
            <w:r w:rsidRPr="00F3743E">
              <w:rPr>
                <w:bCs/>
                <w:sz w:val="22"/>
                <w:szCs w:val="22"/>
              </w:rPr>
              <w:t>L</w:t>
            </w:r>
            <w:r>
              <w:rPr>
                <w:bCs/>
                <w:sz w:val="22"/>
                <w:szCs w:val="22"/>
              </w:rPr>
              <w:t>'</w:t>
            </w:r>
            <w:r w:rsidRPr="00F3743E">
              <w:rPr>
                <w:bCs/>
                <w:sz w:val="22"/>
                <w:szCs w:val="22"/>
              </w:rPr>
              <w:t>Ufficio controlla segnatamente:</w:t>
            </w:r>
          </w:p>
          <w:p w:rsidR="00680B8A" w:rsidRPr="00F3743E" w:rsidRDefault="00680B8A" w:rsidP="002B730A">
            <w:pPr>
              <w:shd w:val="clear" w:color="auto" w:fill="FFFFFF"/>
              <w:spacing w:before="40"/>
              <w:ind w:left="357" w:hanging="357"/>
              <w:rPr>
                <w:rFonts w:cs="Arial"/>
                <w:sz w:val="22"/>
                <w:szCs w:val="22"/>
              </w:rPr>
            </w:pPr>
            <w:r w:rsidRPr="00F3743E">
              <w:rPr>
                <w:bCs/>
                <w:sz w:val="22"/>
                <w:szCs w:val="22"/>
              </w:rPr>
              <w:t>a)</w:t>
            </w:r>
            <w:r w:rsidRPr="00F3743E">
              <w:rPr>
                <w:bCs/>
                <w:sz w:val="22"/>
                <w:szCs w:val="22"/>
              </w:rPr>
              <w:tab/>
            </w:r>
            <w:r w:rsidRPr="00F3743E">
              <w:rPr>
                <w:rFonts w:cs="Arial"/>
                <w:sz w:val="22"/>
                <w:szCs w:val="22"/>
              </w:rPr>
              <w:t>i risultati;</w:t>
            </w:r>
          </w:p>
          <w:p w:rsidR="00680B8A" w:rsidRPr="00F3743E" w:rsidRDefault="00680B8A" w:rsidP="002B730A">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la ripartizione dei seggi;</w:t>
            </w:r>
          </w:p>
          <w:p w:rsidR="00680B8A" w:rsidRPr="00F3743E" w:rsidRDefault="00680B8A" w:rsidP="002B730A">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la graduatoria dei candidati e la proclamazione degli eletti;</w:t>
            </w:r>
          </w:p>
          <w:p w:rsidR="00680B8A" w:rsidRPr="00F3743E" w:rsidRDefault="00680B8A" w:rsidP="002B730A">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la corretta pubblicazione dei risultati;</w:t>
            </w:r>
          </w:p>
          <w:p w:rsidR="00680B8A" w:rsidRPr="00F3743E" w:rsidRDefault="00680B8A" w:rsidP="002B730A">
            <w:pPr>
              <w:shd w:val="clear" w:color="auto" w:fill="FFFFFF"/>
              <w:spacing w:before="40"/>
              <w:ind w:left="357" w:hanging="357"/>
              <w:rPr>
                <w:bCs/>
                <w:i/>
                <w:sz w:val="22"/>
                <w:szCs w:val="22"/>
              </w:rPr>
            </w:pPr>
            <w:r w:rsidRPr="00F3743E">
              <w:rPr>
                <w:rFonts w:cs="Arial"/>
                <w:sz w:val="22"/>
                <w:szCs w:val="22"/>
              </w:rPr>
              <w:t>e)</w:t>
            </w:r>
            <w:r w:rsidRPr="00F3743E">
              <w:rPr>
                <w:rFonts w:cs="Arial"/>
                <w:sz w:val="22"/>
                <w:szCs w:val="22"/>
              </w:rPr>
              <w:tab/>
              <w:t>le incompatibilità</w:t>
            </w:r>
            <w:r w:rsidRPr="00F3743E">
              <w:rPr>
                <w:bCs/>
                <w:sz w:val="22"/>
                <w:szCs w:val="22"/>
              </w:rPr>
              <w:t xml:space="preserve"> e l</w:t>
            </w:r>
            <w:r>
              <w:rPr>
                <w:bCs/>
                <w:sz w:val="22"/>
                <w:szCs w:val="22"/>
              </w:rPr>
              <w:t>'</w:t>
            </w:r>
            <w:r w:rsidRPr="00F3743E">
              <w:rPr>
                <w:bCs/>
                <w:sz w:val="22"/>
                <w:szCs w:val="22"/>
              </w:rPr>
              <w:t>esercizio del diritto di opzione.</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p>
          <w:p w:rsidR="00680B8A" w:rsidRPr="00F3743E" w:rsidRDefault="00680B8A" w:rsidP="00680B8A">
            <w:pPr>
              <w:pStyle w:val="art"/>
              <w:ind w:left="0" w:right="0"/>
              <w:jc w:val="left"/>
              <w:rPr>
                <w:b/>
                <w:bCs/>
              </w:rPr>
            </w:pPr>
            <w:r w:rsidRPr="00F3743E">
              <w:rPr>
                <w:b/>
                <w:bCs/>
              </w:rPr>
              <w:t>Seduta costitutiva</w:t>
            </w:r>
          </w:p>
          <w:p w:rsidR="00680B8A" w:rsidRPr="00F3743E" w:rsidRDefault="00680B8A" w:rsidP="00680B8A">
            <w:pPr>
              <w:pStyle w:val="art"/>
              <w:ind w:left="0" w:right="0"/>
              <w:jc w:val="left"/>
              <w:rPr>
                <w:b/>
                <w:bCs/>
              </w:rPr>
            </w:pPr>
            <w:r w:rsidRPr="00F3743E">
              <w:rPr>
                <w:b/>
                <w:bCs/>
              </w:rPr>
              <w:t>1. Presupposti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6</w:t>
            </w:r>
          </w:p>
          <w:p w:rsidR="00680B8A" w:rsidRPr="00F3743E"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r w:rsidRPr="00F3743E">
              <w:rPr>
                <w:bCs/>
                <w:sz w:val="22"/>
                <w:szCs w:val="22"/>
                <w:vertAlign w:val="superscript"/>
              </w:rPr>
              <w:t>1</w:t>
            </w:r>
            <w:r w:rsidRPr="00F3743E">
              <w:rPr>
                <w:bCs/>
                <w:sz w:val="22"/>
                <w:szCs w:val="22"/>
              </w:rPr>
              <w:t>Il Gran Consiglio è costituito quando almeno la maggioranza assoluta dei mandati risulta convalidata.</w:t>
            </w:r>
          </w:p>
          <w:p w:rsidR="00680B8A" w:rsidRPr="00F3743E" w:rsidRDefault="00680B8A" w:rsidP="00680B8A">
            <w:pPr>
              <w:pStyle w:val="art"/>
              <w:ind w:left="0" w:right="0"/>
              <w:rPr>
                <w:bCs/>
                <w:sz w:val="22"/>
                <w:szCs w:val="22"/>
              </w:rPr>
            </w:pPr>
          </w:p>
          <w:p w:rsidR="00680B8A" w:rsidRDefault="00680B8A" w:rsidP="00680B8A">
            <w:pPr>
              <w:pStyle w:val="art"/>
              <w:ind w:left="0" w:right="0"/>
              <w:rPr>
                <w:bCs/>
                <w:sz w:val="22"/>
                <w:szCs w:val="22"/>
              </w:rPr>
            </w:pPr>
            <w:r w:rsidRPr="00F3743E">
              <w:rPr>
                <w:bCs/>
                <w:sz w:val="22"/>
                <w:szCs w:val="22"/>
                <w:vertAlign w:val="superscript"/>
              </w:rPr>
              <w:t>2</w:t>
            </w:r>
            <w:r w:rsidRPr="00F3743E">
              <w:rPr>
                <w:bCs/>
                <w:sz w:val="22"/>
                <w:szCs w:val="22"/>
              </w:rPr>
              <w:t>La seduta costitutiva è presieduta dal deputato più anziano per età.</w:t>
            </w:r>
          </w:p>
          <w:p w:rsidR="00680B8A"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p>
        </w:tc>
      </w:tr>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bCs/>
              </w:rPr>
            </w:pPr>
            <w:r w:rsidRPr="00F3743E">
              <w:rPr>
                <w:b/>
                <w:bCs/>
              </w:rPr>
              <w:t>2. Decisioni</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7</w:t>
            </w:r>
          </w:p>
          <w:p w:rsidR="00680B8A" w:rsidRPr="00F3743E"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r w:rsidRPr="00F3743E">
              <w:rPr>
                <w:bCs/>
                <w:sz w:val="22"/>
                <w:szCs w:val="22"/>
                <w:vertAlign w:val="superscript"/>
              </w:rPr>
              <w:t>1</w:t>
            </w:r>
            <w:r w:rsidRPr="00F3743E">
              <w:rPr>
                <w:bCs/>
                <w:sz w:val="22"/>
                <w:szCs w:val="22"/>
              </w:rPr>
              <w:t>Il Gran Consiglio decide sui casi di incompatibilità; nel caso di subingresso o di elezione complementare con il sistema maggioritario decide l</w:t>
            </w:r>
            <w:r>
              <w:rPr>
                <w:bCs/>
                <w:sz w:val="22"/>
                <w:szCs w:val="22"/>
              </w:rPr>
              <w:t>'</w:t>
            </w:r>
            <w:r w:rsidRPr="00F3743E">
              <w:rPr>
                <w:bCs/>
                <w:sz w:val="22"/>
                <w:szCs w:val="22"/>
              </w:rPr>
              <w:t>Ufficio presidenziale.</w:t>
            </w:r>
          </w:p>
          <w:p w:rsidR="00680B8A" w:rsidRPr="00F3743E" w:rsidRDefault="00680B8A" w:rsidP="00680B8A">
            <w:pPr>
              <w:pStyle w:val="art"/>
              <w:ind w:left="0" w:right="0"/>
              <w:rPr>
                <w:bCs/>
                <w:sz w:val="22"/>
                <w:szCs w:val="22"/>
              </w:rPr>
            </w:pPr>
          </w:p>
          <w:p w:rsidR="00680B8A" w:rsidRPr="00F3743E" w:rsidRDefault="00680B8A" w:rsidP="00680B8A">
            <w:pPr>
              <w:pStyle w:val="art"/>
              <w:ind w:left="0" w:right="0"/>
              <w:rPr>
                <w:bCs/>
                <w:sz w:val="22"/>
                <w:szCs w:val="22"/>
              </w:rPr>
            </w:pPr>
            <w:r w:rsidRPr="00F3743E">
              <w:rPr>
                <w:bCs/>
                <w:sz w:val="22"/>
                <w:szCs w:val="22"/>
                <w:vertAlign w:val="superscript"/>
              </w:rPr>
              <w:t>2</w:t>
            </w:r>
            <w:r w:rsidRPr="00F3743E">
              <w:rPr>
                <w:bCs/>
                <w:sz w:val="22"/>
                <w:szCs w:val="22"/>
              </w:rPr>
              <w:t>Contro la decisione del Gran Consiglio e dell</w:t>
            </w:r>
            <w:r>
              <w:rPr>
                <w:bCs/>
                <w:sz w:val="22"/>
                <w:szCs w:val="22"/>
              </w:rPr>
              <w:t>'</w:t>
            </w:r>
            <w:r w:rsidRPr="00F3743E">
              <w:rPr>
                <w:bCs/>
                <w:sz w:val="22"/>
                <w:szCs w:val="22"/>
              </w:rPr>
              <w:t>Ufficio presidenziale è dato ricorso al Tribunale cantonale amministrativo entro il termine di quindici giorni.</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 xml:space="preserve">Art. 9 </w:t>
            </w:r>
            <w:proofErr w:type="spellStart"/>
            <w:r w:rsidRPr="00F3743E">
              <w:rPr>
                <w:b/>
                <w:bCs/>
                <w:sz w:val="22"/>
                <w:szCs w:val="22"/>
                <w:u w:val="single"/>
              </w:rPr>
              <w:t>lett</w:t>
            </w:r>
            <w:proofErr w:type="spellEnd"/>
            <w:r w:rsidRPr="00F3743E">
              <w:rPr>
                <w:b/>
                <w:bCs/>
                <w:sz w:val="22"/>
                <w:szCs w:val="22"/>
                <w:u w:val="single"/>
              </w:rPr>
              <w:t>. e</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ind w:left="284" w:hanging="284"/>
              <w:rPr>
                <w:bCs/>
                <w:i/>
                <w:sz w:val="22"/>
                <w:szCs w:val="22"/>
              </w:rPr>
            </w:pPr>
            <w:r w:rsidRPr="00F3743E">
              <w:rPr>
                <w:rFonts w:cs="Arial"/>
                <w:i/>
                <w:sz w:val="22"/>
                <w:szCs w:val="22"/>
              </w:rPr>
              <w:t>e)</w:t>
            </w:r>
            <w:r w:rsidRPr="00F3743E">
              <w:rPr>
                <w:rFonts w:cs="Arial"/>
                <w:i/>
                <w:sz w:val="22"/>
                <w:szCs w:val="22"/>
              </w:rPr>
              <w:tab/>
              <w:t>abrogata</w:t>
            </w:r>
          </w:p>
          <w:p w:rsidR="00680B8A" w:rsidRPr="00F3743E" w:rsidRDefault="00680B8A" w:rsidP="00680B8A">
            <w:pPr>
              <w:pStyle w:val="art"/>
              <w:ind w:left="0" w:right="60"/>
              <w:rPr>
                <w:bCs/>
                <w:sz w:val="22"/>
                <w:szCs w:val="22"/>
              </w:rPr>
            </w:pPr>
          </w:p>
          <w:p w:rsidR="00680B8A" w:rsidRPr="00F3743E" w:rsidRDefault="00680B8A" w:rsidP="00680B8A">
            <w:pPr>
              <w:pStyle w:val="art"/>
              <w:ind w:left="0" w:right="60"/>
              <w:rPr>
                <w:bCs/>
                <w:sz w:val="22"/>
                <w:szCs w:val="22"/>
              </w:rPr>
            </w:pPr>
          </w:p>
        </w:tc>
      </w:tr>
      <w:tr w:rsidR="00680B8A" w:rsidRPr="00F3743E" w:rsidTr="00680B8A">
        <w:tc>
          <w:tcPr>
            <w:tcW w:w="1771" w:type="dxa"/>
          </w:tcPr>
          <w:p w:rsidR="00680B8A" w:rsidRPr="00F3743E" w:rsidRDefault="00680B8A" w:rsidP="00680B8A">
            <w:pPr>
              <w:pStyle w:val="art"/>
              <w:ind w:left="0" w:right="0"/>
              <w:jc w:val="left"/>
              <w:rPr>
                <w:b/>
                <w:bCs/>
              </w:rPr>
            </w:pP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10</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i/>
                <w:sz w:val="22"/>
                <w:szCs w:val="22"/>
              </w:rPr>
            </w:pPr>
            <w:r w:rsidRPr="00F3743E">
              <w:rPr>
                <w:rFonts w:cs="Arial"/>
                <w:i/>
                <w:sz w:val="22"/>
                <w:szCs w:val="22"/>
              </w:rPr>
              <w:t>Abrogato</w:t>
            </w:r>
          </w:p>
          <w:p w:rsidR="00680B8A" w:rsidRPr="002B730A" w:rsidRDefault="00680B8A" w:rsidP="00680B8A">
            <w:pPr>
              <w:pStyle w:val="art"/>
              <w:ind w:left="0" w:right="60"/>
              <w:rPr>
                <w:bCs/>
                <w:sz w:val="16"/>
                <w:szCs w:val="16"/>
              </w:rPr>
            </w:pPr>
          </w:p>
          <w:p w:rsidR="00680B8A" w:rsidRPr="00F3743E" w:rsidRDefault="00680B8A" w:rsidP="00680B8A">
            <w:pPr>
              <w:pStyle w:val="art"/>
              <w:ind w:left="0" w:right="60"/>
              <w:rPr>
                <w:bCs/>
                <w:sz w:val="22"/>
                <w:szCs w:val="22"/>
              </w:rPr>
            </w:pPr>
          </w:p>
        </w:tc>
      </w:tr>
    </w:tbl>
    <w:p w:rsidR="00680B8A" w:rsidRDefault="00680B8A" w:rsidP="00680B8A">
      <w:pPr>
        <w:jc w:val="left"/>
      </w:pPr>
    </w:p>
    <w:p w:rsidR="008A1473" w:rsidRPr="00F3743E" w:rsidRDefault="008A1473" w:rsidP="00680B8A">
      <w:pPr>
        <w:jc w:val="left"/>
      </w:pPr>
    </w:p>
    <w:p w:rsidR="00680B8A" w:rsidRPr="00F3743E" w:rsidRDefault="00680B8A" w:rsidP="00680B8A">
      <w:pPr>
        <w:pStyle w:val="art"/>
        <w:ind w:left="426" w:right="60" w:hanging="426"/>
        <w:rPr>
          <w:b/>
          <w:sz w:val="24"/>
          <w:szCs w:val="24"/>
        </w:rPr>
      </w:pPr>
      <w:r w:rsidRPr="00F3743E">
        <w:rPr>
          <w:b/>
          <w:sz w:val="24"/>
          <w:szCs w:val="24"/>
        </w:rPr>
        <w:t>4.</w:t>
      </w:r>
      <w:r w:rsidRPr="00F3743E">
        <w:rPr>
          <w:b/>
          <w:sz w:val="24"/>
          <w:szCs w:val="24"/>
        </w:rPr>
        <w:tab/>
        <w:t>Legge sull</w:t>
      </w:r>
      <w:r>
        <w:rPr>
          <w:b/>
          <w:sz w:val="24"/>
          <w:szCs w:val="24"/>
        </w:rPr>
        <w:t>'</w:t>
      </w:r>
      <w:r w:rsidRPr="00F3743E">
        <w:rPr>
          <w:b/>
          <w:sz w:val="24"/>
          <w:szCs w:val="24"/>
        </w:rPr>
        <w:t>ordinamento degli impiegati dello Stato e dei docenti del 15 marzo 1995</w:t>
      </w:r>
    </w:p>
    <w:p w:rsidR="00680B8A" w:rsidRPr="00F3743E" w:rsidRDefault="00680B8A" w:rsidP="00680B8A">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F3743E" w:rsidRDefault="00680B8A" w:rsidP="00680B8A">
            <w:pPr>
              <w:pStyle w:val="art"/>
              <w:ind w:left="0" w:right="60"/>
              <w:jc w:val="left"/>
              <w:rPr>
                <w:b/>
                <w:bCs/>
              </w:rPr>
            </w:pPr>
          </w:p>
          <w:p w:rsidR="00680B8A" w:rsidRPr="00F3743E" w:rsidRDefault="00680B8A" w:rsidP="00680B8A">
            <w:pPr>
              <w:pStyle w:val="art"/>
              <w:ind w:left="0" w:right="60"/>
              <w:jc w:val="left"/>
              <w:rPr>
                <w:b/>
                <w:bCs/>
              </w:rPr>
            </w:pPr>
          </w:p>
          <w:p w:rsidR="00680B8A" w:rsidRPr="00F3743E" w:rsidRDefault="00680B8A" w:rsidP="00680B8A">
            <w:pPr>
              <w:pStyle w:val="art"/>
              <w:ind w:left="0" w:right="0"/>
              <w:jc w:val="left"/>
              <w:rPr>
                <w:b/>
                <w:bCs/>
              </w:rPr>
            </w:pPr>
            <w:r w:rsidRPr="00F3743E">
              <w:rPr>
                <w:b/>
                <w:bCs/>
              </w:rPr>
              <w:t>E. Compatibilità con la carica di deputato al Gran Consiglio</w:t>
            </w:r>
          </w:p>
        </w:tc>
        <w:tc>
          <w:tcPr>
            <w:tcW w:w="7729" w:type="dxa"/>
          </w:tcPr>
          <w:p w:rsidR="00680B8A" w:rsidRPr="00F3743E" w:rsidRDefault="00680B8A" w:rsidP="00680B8A">
            <w:pPr>
              <w:pStyle w:val="art"/>
              <w:ind w:left="0" w:right="60"/>
              <w:rPr>
                <w:b/>
                <w:bCs/>
                <w:sz w:val="22"/>
                <w:szCs w:val="22"/>
                <w:u w:val="single"/>
              </w:rPr>
            </w:pPr>
            <w:r w:rsidRPr="00F3743E">
              <w:rPr>
                <w:b/>
                <w:bCs/>
                <w:sz w:val="22"/>
                <w:szCs w:val="22"/>
                <w:u w:val="single"/>
              </w:rPr>
              <w:t>Art. 83a (nuovo)</w:t>
            </w:r>
          </w:p>
          <w:p w:rsidR="00680B8A" w:rsidRPr="00F3743E" w:rsidRDefault="00680B8A" w:rsidP="00680B8A">
            <w:pPr>
              <w:pStyle w:val="art"/>
              <w:ind w:left="0" w:right="0"/>
              <w:rPr>
                <w:bCs/>
                <w:sz w:val="22"/>
                <w:szCs w:val="22"/>
              </w:rPr>
            </w:pPr>
          </w:p>
          <w:p w:rsidR="00680B8A" w:rsidRPr="00F3743E" w:rsidRDefault="00680B8A" w:rsidP="00680B8A">
            <w:pPr>
              <w:shd w:val="clear" w:color="auto" w:fill="FFFFFF"/>
              <w:rPr>
                <w:rFonts w:cs="Arial"/>
                <w:sz w:val="22"/>
                <w:szCs w:val="22"/>
              </w:rPr>
            </w:pPr>
            <w:r w:rsidRPr="00F3743E">
              <w:rPr>
                <w:rFonts w:cs="Arial"/>
                <w:sz w:val="22"/>
                <w:szCs w:val="22"/>
              </w:rPr>
              <w:t>La funzione di docente di una scuola cantonale con un grado di occupazione fino al cinquanta per cento è compatibile con la carica di deputato al Gran Consiglio.</w:t>
            </w:r>
          </w:p>
          <w:p w:rsidR="00680B8A" w:rsidRPr="00F3743E" w:rsidRDefault="00680B8A" w:rsidP="00680B8A">
            <w:pPr>
              <w:pStyle w:val="art"/>
              <w:ind w:left="0" w:right="60"/>
              <w:rPr>
                <w:bCs/>
                <w:sz w:val="22"/>
                <w:szCs w:val="22"/>
              </w:rPr>
            </w:pPr>
          </w:p>
        </w:tc>
      </w:tr>
    </w:tbl>
    <w:p w:rsidR="00680B8A" w:rsidRPr="00F3743E" w:rsidRDefault="00680B8A" w:rsidP="00680B8A"/>
    <w:p w:rsidR="00680B8A" w:rsidRPr="00F3743E" w:rsidRDefault="00680B8A" w:rsidP="00680B8A">
      <w:r w:rsidRPr="00F3743E">
        <w:br w:type="page"/>
      </w:r>
      <w:r w:rsidRPr="00F3743E">
        <w:lastRenderedPageBreak/>
        <w:t>Disegno di</w:t>
      </w:r>
    </w:p>
    <w:p w:rsidR="00680B8A" w:rsidRPr="00F3743E" w:rsidRDefault="00680B8A" w:rsidP="00680B8A"/>
    <w:p w:rsidR="00680B8A" w:rsidRPr="00F3743E" w:rsidRDefault="00680B8A" w:rsidP="00680B8A">
      <w:pPr>
        <w:rPr>
          <w:b/>
        </w:rPr>
      </w:pPr>
      <w:r w:rsidRPr="00F3743E">
        <w:rPr>
          <w:b/>
        </w:rPr>
        <w:t>Costituzione della Repubblica e Cantone Ticino del 14 dicembre 1997; modifica</w:t>
      </w:r>
    </w:p>
    <w:p w:rsidR="00680B8A" w:rsidRPr="00F3743E" w:rsidRDefault="00680B8A" w:rsidP="00680B8A"/>
    <w:p w:rsidR="00680B8A" w:rsidRPr="00F3743E" w:rsidRDefault="00680B8A" w:rsidP="00680B8A"/>
    <w:p w:rsidR="00680B8A" w:rsidRPr="00F3743E" w:rsidRDefault="00680B8A" w:rsidP="00680B8A">
      <w:r w:rsidRPr="00F3743E">
        <w:t>Il Gran Consiglio</w:t>
      </w:r>
    </w:p>
    <w:p w:rsidR="00680B8A" w:rsidRPr="00F3743E" w:rsidRDefault="00680B8A" w:rsidP="00680B8A">
      <w:r w:rsidRPr="00F3743E">
        <w:t>della Repubblica e Cantone Ticino</w:t>
      </w:r>
    </w:p>
    <w:p w:rsidR="00680B8A" w:rsidRPr="00F3743E" w:rsidRDefault="00680B8A" w:rsidP="00680B8A"/>
    <w:p w:rsidR="00680B8A" w:rsidRPr="00F3743E" w:rsidRDefault="00680B8A" w:rsidP="00680B8A">
      <w:pPr>
        <w:tabs>
          <w:tab w:val="left" w:pos="284"/>
        </w:tabs>
      </w:pPr>
      <w:r>
        <w:t>-</w:t>
      </w:r>
      <w:r>
        <w:tab/>
      </w:r>
      <w:r w:rsidRPr="00F3743E">
        <w:t>visto il messaggio</w:t>
      </w:r>
      <w:r>
        <w:t xml:space="preserve"> 20 aprile 2016 n. 7185 del Consiglio di Stato,</w:t>
      </w:r>
    </w:p>
    <w:p w:rsidR="00680B8A" w:rsidRPr="00F3743E" w:rsidRDefault="00680B8A" w:rsidP="008A1473">
      <w:pPr>
        <w:tabs>
          <w:tab w:val="left" w:pos="284"/>
        </w:tabs>
        <w:spacing w:before="120"/>
        <w:ind w:left="284" w:hanging="284"/>
      </w:pPr>
      <w:r>
        <w:t>-</w:t>
      </w:r>
      <w:r>
        <w:tab/>
        <w:t>visto il rapporto 20 settembre 2018 n. 7185R della Commissione speciale Costituzione e diritti politici,</w:t>
      </w:r>
    </w:p>
    <w:p w:rsidR="00680B8A" w:rsidRDefault="00680B8A" w:rsidP="00680B8A"/>
    <w:p w:rsidR="00680B8A" w:rsidRPr="00F3743E" w:rsidRDefault="00680B8A" w:rsidP="00680B8A"/>
    <w:p w:rsidR="00680B8A" w:rsidRPr="00F3743E" w:rsidRDefault="00680B8A" w:rsidP="00680B8A">
      <w:pPr>
        <w:rPr>
          <w:b/>
        </w:rPr>
      </w:pPr>
      <w:r w:rsidRPr="00F3743E">
        <w:rPr>
          <w:b/>
        </w:rPr>
        <w:t>d e c r e t a :</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I.</w:t>
      </w:r>
    </w:p>
    <w:p w:rsidR="00680B8A" w:rsidRPr="00F3743E" w:rsidRDefault="00680B8A" w:rsidP="00680B8A">
      <w:pPr>
        <w:spacing w:before="120"/>
      </w:pPr>
      <w:r w:rsidRPr="00F3743E">
        <w:t>La Costituzione della Repubblica e Cantone Ticino del 14 dicembre 1997 è modificata come segue: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F3743E" w:rsidRDefault="00680B8A" w:rsidP="00680B8A">
            <w:pPr>
              <w:jc w:val="left"/>
              <w:rPr>
                <w:b/>
                <w:sz w:val="20"/>
              </w:rPr>
            </w:pPr>
            <w:r w:rsidRPr="00F3743E">
              <w:rPr>
                <w:b/>
                <w:sz w:val="20"/>
              </w:rPr>
              <w:t>5. Ticinesi all</w:t>
            </w:r>
            <w:r>
              <w:rPr>
                <w:b/>
                <w:sz w:val="20"/>
              </w:rPr>
              <w:t>'</w:t>
            </w:r>
            <w:r w:rsidRPr="00F3743E">
              <w:rPr>
                <w:b/>
                <w:sz w:val="20"/>
              </w:rPr>
              <w:t>estero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Art. 30</w:t>
            </w:r>
          </w:p>
          <w:p w:rsidR="00680B8A" w:rsidRPr="00F3743E" w:rsidRDefault="00680B8A" w:rsidP="00680B8A">
            <w:pPr>
              <w:shd w:val="clear" w:color="auto" w:fill="FFFFFF"/>
              <w:rPr>
                <w:rFonts w:cs="Arial"/>
                <w:sz w:val="22"/>
                <w:szCs w:val="22"/>
              </w:rPr>
            </w:pPr>
          </w:p>
          <w:p w:rsidR="00680B8A" w:rsidRPr="00F3743E" w:rsidRDefault="00680B8A" w:rsidP="00680B8A">
            <w:pPr>
              <w:shd w:val="clear" w:color="auto" w:fill="FFFFFF"/>
              <w:rPr>
                <w:sz w:val="22"/>
                <w:szCs w:val="22"/>
              </w:rPr>
            </w:pPr>
            <w:r w:rsidRPr="00F3743E">
              <w:rPr>
                <w:sz w:val="22"/>
                <w:szCs w:val="22"/>
              </w:rPr>
              <w:t>La legge definisce i casi in cui il cittadino ticinese all</w:t>
            </w:r>
            <w:r>
              <w:rPr>
                <w:sz w:val="22"/>
                <w:szCs w:val="22"/>
              </w:rPr>
              <w:t>'</w:t>
            </w:r>
            <w:r w:rsidRPr="00F3743E">
              <w:rPr>
                <w:sz w:val="22"/>
                <w:szCs w:val="22"/>
              </w:rPr>
              <w:t>estero acquista i diritti politici e ne stabilisce l</w:t>
            </w:r>
            <w:r>
              <w:rPr>
                <w:sz w:val="22"/>
                <w:szCs w:val="22"/>
              </w:rPr>
              <w:t>'</w:t>
            </w:r>
            <w:r w:rsidRPr="00F3743E">
              <w:rPr>
                <w:sz w:val="22"/>
                <w:szCs w:val="22"/>
              </w:rPr>
              <w:t>esercizio.</w:t>
            </w:r>
          </w:p>
          <w:p w:rsidR="00680B8A" w:rsidRPr="00F3743E" w:rsidRDefault="00680B8A" w:rsidP="00680B8A">
            <w:pPr>
              <w:shd w:val="clear" w:color="auto" w:fill="FFFFFF"/>
              <w:rPr>
                <w:sz w:val="22"/>
                <w:szCs w:val="22"/>
              </w:rPr>
            </w:pPr>
          </w:p>
          <w:p w:rsidR="00680B8A" w:rsidRPr="00F3743E" w:rsidRDefault="00680B8A" w:rsidP="00680B8A">
            <w:pPr>
              <w:shd w:val="clear" w:color="auto" w:fill="FFFFFF"/>
              <w:rPr>
                <w:sz w:val="22"/>
                <w:szCs w:val="22"/>
              </w:rPr>
            </w:pPr>
          </w:p>
        </w:tc>
      </w:tr>
    </w:tbl>
    <w:p w:rsidR="00680B8A" w:rsidRPr="00F3743E" w:rsidRDefault="00680B8A" w:rsidP="00680B8A"/>
    <w:p w:rsidR="00680B8A" w:rsidRPr="00F3743E" w:rsidRDefault="00680B8A" w:rsidP="00680B8A">
      <w:pPr>
        <w:pStyle w:val="art"/>
        <w:ind w:left="0" w:right="60"/>
        <w:rPr>
          <w:sz w:val="22"/>
          <w:szCs w:val="22"/>
        </w:rPr>
      </w:pPr>
    </w:p>
    <w:p w:rsidR="00680B8A" w:rsidRPr="00F3743E" w:rsidRDefault="00680B8A" w:rsidP="00680B8A">
      <w:pPr>
        <w:rPr>
          <w:b/>
        </w:rPr>
      </w:pPr>
      <w:r w:rsidRPr="00F3743E">
        <w:rPr>
          <w:b/>
        </w:rPr>
        <w:t>II.</w:t>
      </w:r>
    </w:p>
    <w:p w:rsidR="00680B8A" w:rsidRPr="00F3743E" w:rsidRDefault="00680B8A" w:rsidP="00680B8A">
      <w:pPr>
        <w:spacing w:before="120"/>
      </w:pPr>
      <w:r w:rsidRPr="00F3743E">
        <w:t>Se approvata dal Popolo, la modifica della Costituzione è pubblicata nel Bollettino ufficiale delle leggi ed entra in vigore immediatamente.</w:t>
      </w:r>
    </w:p>
    <w:p w:rsidR="00680B8A" w:rsidRDefault="00680B8A" w:rsidP="00680B8A">
      <w:pPr>
        <w:jc w:val="left"/>
      </w:pPr>
      <w:r>
        <w:br w:type="page"/>
      </w:r>
    </w:p>
    <w:p w:rsidR="00680B8A" w:rsidRPr="00F3743E" w:rsidRDefault="00680B8A" w:rsidP="00680B8A">
      <w:r w:rsidRPr="00F3743E">
        <w:lastRenderedPageBreak/>
        <w:t>Disegno di</w:t>
      </w:r>
    </w:p>
    <w:p w:rsidR="00680B8A" w:rsidRPr="00F3743E" w:rsidRDefault="00680B8A" w:rsidP="00680B8A"/>
    <w:p w:rsidR="00680B8A" w:rsidRPr="00F3743E" w:rsidRDefault="00680B8A" w:rsidP="00680B8A">
      <w:pPr>
        <w:rPr>
          <w:b/>
        </w:rPr>
      </w:pPr>
      <w:r w:rsidRPr="00F3743E">
        <w:rPr>
          <w:b/>
        </w:rPr>
        <w:t>Costituzione della Repubblica e Cantone Ticino del 14 dicembre 1997; modifica</w:t>
      </w:r>
    </w:p>
    <w:p w:rsidR="00680B8A" w:rsidRPr="00F3743E" w:rsidRDefault="00680B8A" w:rsidP="00680B8A"/>
    <w:p w:rsidR="00680B8A" w:rsidRPr="00F3743E" w:rsidRDefault="00680B8A" w:rsidP="00680B8A"/>
    <w:p w:rsidR="00680B8A" w:rsidRPr="00F3743E" w:rsidRDefault="00680B8A" w:rsidP="00680B8A">
      <w:r w:rsidRPr="00F3743E">
        <w:t>Il Gran Consiglio</w:t>
      </w:r>
    </w:p>
    <w:p w:rsidR="00680B8A" w:rsidRPr="00F3743E" w:rsidRDefault="00680B8A" w:rsidP="00680B8A">
      <w:r w:rsidRPr="00F3743E">
        <w:t>della Repubblica e Cantone Ticino</w:t>
      </w:r>
    </w:p>
    <w:p w:rsidR="00680B8A" w:rsidRPr="00F3743E" w:rsidRDefault="00680B8A" w:rsidP="00680B8A"/>
    <w:p w:rsidR="00680B8A" w:rsidRPr="00F3743E" w:rsidRDefault="00680B8A" w:rsidP="00680B8A">
      <w:pPr>
        <w:tabs>
          <w:tab w:val="left" w:pos="284"/>
        </w:tabs>
      </w:pPr>
      <w:r>
        <w:t>-</w:t>
      </w:r>
      <w:r>
        <w:tab/>
      </w:r>
      <w:r w:rsidRPr="00F3743E">
        <w:t>visto il messaggio</w:t>
      </w:r>
      <w:r>
        <w:t xml:space="preserve"> 20 aprile 2016 n. 7185 del Consiglio di Stato,</w:t>
      </w:r>
    </w:p>
    <w:p w:rsidR="00680B8A" w:rsidRPr="00F3743E" w:rsidRDefault="00680B8A" w:rsidP="008A1473">
      <w:pPr>
        <w:tabs>
          <w:tab w:val="left" w:pos="284"/>
        </w:tabs>
        <w:spacing w:before="120"/>
        <w:ind w:left="284" w:hanging="284"/>
      </w:pPr>
      <w:r>
        <w:t>-</w:t>
      </w:r>
      <w:r>
        <w:tab/>
        <w:t>visto il rapporto 20 settembre 2018 n. 7185R della Commissione speciale Costituzione e diritti politici,</w:t>
      </w:r>
    </w:p>
    <w:p w:rsidR="00680B8A" w:rsidRDefault="00680B8A" w:rsidP="00680B8A"/>
    <w:p w:rsidR="00680B8A" w:rsidRPr="00F3743E" w:rsidRDefault="00680B8A" w:rsidP="00680B8A"/>
    <w:p w:rsidR="00680B8A" w:rsidRPr="00F3743E" w:rsidRDefault="00680B8A" w:rsidP="00680B8A">
      <w:pPr>
        <w:rPr>
          <w:b/>
        </w:rPr>
      </w:pPr>
      <w:r w:rsidRPr="00F3743E">
        <w:rPr>
          <w:b/>
        </w:rPr>
        <w:t>d e c r e t a :</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I.</w:t>
      </w:r>
    </w:p>
    <w:p w:rsidR="00680B8A" w:rsidRPr="00F3743E" w:rsidRDefault="00680B8A" w:rsidP="00680B8A">
      <w:pPr>
        <w:spacing w:before="120"/>
      </w:pPr>
      <w:r w:rsidRPr="00F3743E">
        <w:t>La Costituzione della Repubblica e Cantone Ticino del 14 dicembre 1997 è modificata come segue: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F3743E" w:rsidRDefault="00680B8A" w:rsidP="00680B8A">
            <w:pPr>
              <w:jc w:val="left"/>
              <w:rPr>
                <w:b/>
                <w:sz w:val="20"/>
              </w:rPr>
            </w:pPr>
          </w:p>
        </w:tc>
        <w:tc>
          <w:tcPr>
            <w:tcW w:w="7729" w:type="dxa"/>
          </w:tcPr>
          <w:p w:rsidR="00680B8A" w:rsidRPr="002B730A" w:rsidRDefault="00680B8A" w:rsidP="00680B8A">
            <w:pPr>
              <w:ind w:right="72"/>
              <w:rPr>
                <w:rFonts w:cs="Arial"/>
                <w:b/>
                <w:sz w:val="22"/>
                <w:szCs w:val="22"/>
                <w:u w:val="single"/>
              </w:rPr>
            </w:pPr>
            <w:r w:rsidRPr="002B730A">
              <w:rPr>
                <w:rFonts w:cs="Arial"/>
                <w:b/>
                <w:sz w:val="22"/>
                <w:szCs w:val="22"/>
                <w:u w:val="single"/>
              </w:rPr>
              <w:t>Art. 29a cpv. 1</w:t>
            </w:r>
          </w:p>
          <w:p w:rsidR="00680B8A" w:rsidRPr="002B730A" w:rsidRDefault="00680B8A" w:rsidP="00680B8A">
            <w:pPr>
              <w:shd w:val="clear" w:color="auto" w:fill="FFFFFF"/>
              <w:rPr>
                <w:rFonts w:cs="Arial"/>
                <w:sz w:val="22"/>
                <w:szCs w:val="22"/>
              </w:rPr>
            </w:pPr>
          </w:p>
          <w:p w:rsidR="00680B8A" w:rsidRPr="002B730A" w:rsidRDefault="00680B8A" w:rsidP="00680B8A">
            <w:pPr>
              <w:shd w:val="clear" w:color="auto" w:fill="FFFFFF"/>
              <w:rPr>
                <w:sz w:val="22"/>
                <w:szCs w:val="22"/>
              </w:rPr>
            </w:pPr>
            <w:r w:rsidRPr="002B730A">
              <w:rPr>
                <w:sz w:val="22"/>
                <w:szCs w:val="22"/>
                <w:vertAlign w:val="superscript"/>
              </w:rPr>
              <w:t>1</w:t>
            </w:r>
            <w:r w:rsidRPr="002B730A">
              <w:rPr>
                <w:sz w:val="22"/>
                <w:szCs w:val="22"/>
              </w:rPr>
              <w:t>È ineleggibile alle cariche di elezione popolare cantonale e comunale il cittadino condannato alla pena detentiva o alla pena pecuniaria per crimini o delitti contrari alla dignità della carica.</w:t>
            </w:r>
          </w:p>
          <w:p w:rsidR="00680B8A" w:rsidRPr="002B730A" w:rsidRDefault="00680B8A" w:rsidP="00680B8A">
            <w:pPr>
              <w:shd w:val="clear" w:color="auto" w:fill="FFFFFF"/>
              <w:rPr>
                <w:sz w:val="22"/>
                <w:szCs w:val="22"/>
              </w:rPr>
            </w:pPr>
          </w:p>
        </w:tc>
      </w:tr>
    </w:tbl>
    <w:p w:rsidR="00680B8A" w:rsidRPr="00F3743E" w:rsidRDefault="00680B8A" w:rsidP="00680B8A"/>
    <w:p w:rsidR="00680B8A" w:rsidRPr="00F3743E" w:rsidRDefault="00680B8A" w:rsidP="00680B8A">
      <w:pPr>
        <w:pStyle w:val="art"/>
        <w:ind w:left="0" w:right="60"/>
        <w:rPr>
          <w:sz w:val="22"/>
          <w:szCs w:val="22"/>
        </w:rPr>
      </w:pPr>
    </w:p>
    <w:p w:rsidR="00680B8A" w:rsidRPr="00F3743E" w:rsidRDefault="00680B8A" w:rsidP="00680B8A">
      <w:pPr>
        <w:rPr>
          <w:b/>
        </w:rPr>
      </w:pPr>
      <w:r w:rsidRPr="00F3743E">
        <w:rPr>
          <w:b/>
        </w:rPr>
        <w:t>II.</w:t>
      </w:r>
    </w:p>
    <w:p w:rsidR="00680B8A" w:rsidRPr="00F3743E" w:rsidRDefault="00680B8A" w:rsidP="00680B8A">
      <w:pPr>
        <w:spacing w:before="120"/>
      </w:pPr>
      <w:r w:rsidRPr="00F3743E">
        <w:t>Se approvata dal Popolo, la modifica della Costituzione è pubblicata nel Bollettino ufficiale delle leggi ed entra in vigore immediatamente.</w:t>
      </w:r>
    </w:p>
    <w:p w:rsidR="00680B8A" w:rsidRPr="00F3743E" w:rsidRDefault="00680B8A" w:rsidP="00680B8A"/>
    <w:p w:rsidR="00680B8A" w:rsidRDefault="00680B8A" w:rsidP="00680B8A">
      <w:pPr>
        <w:jc w:val="left"/>
      </w:pPr>
      <w:r>
        <w:br w:type="page"/>
      </w:r>
    </w:p>
    <w:p w:rsidR="00680B8A" w:rsidRPr="00F3743E" w:rsidRDefault="00680B8A" w:rsidP="00680B8A">
      <w:r w:rsidRPr="00F3743E">
        <w:lastRenderedPageBreak/>
        <w:t>Disegno di</w:t>
      </w:r>
    </w:p>
    <w:p w:rsidR="00680B8A" w:rsidRPr="00F3743E" w:rsidRDefault="00680B8A" w:rsidP="00680B8A"/>
    <w:p w:rsidR="00680B8A" w:rsidRPr="00F3743E" w:rsidRDefault="00680B8A" w:rsidP="00680B8A">
      <w:pPr>
        <w:rPr>
          <w:b/>
        </w:rPr>
      </w:pPr>
      <w:r w:rsidRPr="00F3743E">
        <w:rPr>
          <w:b/>
        </w:rPr>
        <w:t>Costituzione della Repubblica e Cantone Ticino del 14 dicembre 1997; modifica</w:t>
      </w:r>
    </w:p>
    <w:p w:rsidR="00680B8A" w:rsidRPr="00F3743E" w:rsidRDefault="00680B8A" w:rsidP="00680B8A"/>
    <w:p w:rsidR="00680B8A" w:rsidRPr="00F3743E" w:rsidRDefault="00680B8A" w:rsidP="00680B8A"/>
    <w:p w:rsidR="00680B8A" w:rsidRPr="00F3743E" w:rsidRDefault="00680B8A" w:rsidP="00680B8A">
      <w:r w:rsidRPr="00F3743E">
        <w:t>Il Gran Consiglio</w:t>
      </w:r>
    </w:p>
    <w:p w:rsidR="00680B8A" w:rsidRPr="00F3743E" w:rsidRDefault="00680B8A" w:rsidP="00680B8A">
      <w:r w:rsidRPr="00F3743E">
        <w:t>della Repubblica e Cantone Ticino</w:t>
      </w:r>
    </w:p>
    <w:p w:rsidR="00680B8A" w:rsidRPr="00F3743E" w:rsidRDefault="00680B8A" w:rsidP="00680B8A"/>
    <w:p w:rsidR="00680B8A" w:rsidRPr="00F3743E" w:rsidRDefault="00680B8A" w:rsidP="00680B8A">
      <w:pPr>
        <w:tabs>
          <w:tab w:val="left" w:pos="284"/>
        </w:tabs>
      </w:pPr>
      <w:r>
        <w:t>-</w:t>
      </w:r>
      <w:r>
        <w:tab/>
      </w:r>
      <w:r w:rsidRPr="00F3743E">
        <w:t>visto il messaggio</w:t>
      </w:r>
      <w:r>
        <w:t xml:space="preserve"> 20 aprile 2016 n. 7185 del Consiglio di Stato,</w:t>
      </w:r>
    </w:p>
    <w:p w:rsidR="00680B8A" w:rsidRPr="00F3743E" w:rsidRDefault="00680B8A" w:rsidP="008A1473">
      <w:pPr>
        <w:tabs>
          <w:tab w:val="left" w:pos="284"/>
        </w:tabs>
        <w:spacing w:before="120"/>
        <w:ind w:left="284" w:hanging="284"/>
      </w:pPr>
      <w:r>
        <w:t>-</w:t>
      </w:r>
      <w:r>
        <w:tab/>
        <w:t>visto il rapporto 20 settembre 2018 n. 7185R della Commissione speciale Costituzione e diritti politici,</w:t>
      </w:r>
    </w:p>
    <w:p w:rsidR="00680B8A" w:rsidRDefault="00680B8A" w:rsidP="00680B8A"/>
    <w:p w:rsidR="00680B8A" w:rsidRPr="00F3743E" w:rsidRDefault="00680B8A" w:rsidP="00680B8A"/>
    <w:p w:rsidR="00680B8A" w:rsidRPr="00F3743E" w:rsidRDefault="00680B8A" w:rsidP="00680B8A">
      <w:pPr>
        <w:rPr>
          <w:b/>
        </w:rPr>
      </w:pPr>
      <w:r w:rsidRPr="00F3743E">
        <w:rPr>
          <w:b/>
        </w:rPr>
        <w:t>d e c r e t a :</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I.</w:t>
      </w:r>
    </w:p>
    <w:p w:rsidR="00680B8A" w:rsidRPr="00F3743E" w:rsidRDefault="00680B8A" w:rsidP="00680B8A">
      <w:pPr>
        <w:spacing w:before="120"/>
      </w:pPr>
      <w:r w:rsidRPr="00F3743E">
        <w:t>La Costituzione della Repubblica e Cantone Ticino del 14 dicembre 1997 è modificata come segue: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F3743E" w:rsidRDefault="00680B8A" w:rsidP="00680B8A">
            <w:pPr>
              <w:jc w:val="left"/>
              <w:rPr>
                <w:b/>
                <w:sz w:val="20"/>
              </w:rPr>
            </w:pP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37 cpv. 3</w:t>
            </w:r>
          </w:p>
          <w:p w:rsidR="00680B8A" w:rsidRPr="00F3743E" w:rsidRDefault="00680B8A" w:rsidP="00680B8A">
            <w:pPr>
              <w:shd w:val="clear" w:color="auto" w:fill="FFFFFF"/>
              <w:rPr>
                <w:rFonts w:cs="Arial"/>
                <w:sz w:val="22"/>
                <w:szCs w:val="22"/>
              </w:rPr>
            </w:pPr>
          </w:p>
          <w:p w:rsidR="00680B8A" w:rsidRDefault="00680B8A" w:rsidP="00680B8A">
            <w:pPr>
              <w:shd w:val="clear" w:color="auto" w:fill="FFFFFF"/>
              <w:rPr>
                <w:sz w:val="22"/>
                <w:szCs w:val="22"/>
              </w:rPr>
            </w:pPr>
            <w:r w:rsidRPr="0028399C">
              <w:rPr>
                <w:sz w:val="22"/>
                <w:szCs w:val="22"/>
                <w:vertAlign w:val="superscript"/>
              </w:rPr>
              <w:t>3</w:t>
            </w:r>
            <w:r w:rsidRPr="0028399C">
              <w:rPr>
                <w:sz w:val="22"/>
                <w:szCs w:val="22"/>
              </w:rPr>
              <w:t>La raccolta delle firme deve avvenire entro cento giorni dalla data di pubblicazione nel Foglio ufficiale della domanda di iniziativa</w:t>
            </w:r>
            <w:r>
              <w:rPr>
                <w:sz w:val="22"/>
                <w:szCs w:val="22"/>
              </w:rPr>
              <w:t>.</w:t>
            </w:r>
          </w:p>
          <w:p w:rsidR="00680B8A" w:rsidRDefault="00680B8A" w:rsidP="00680B8A">
            <w:pPr>
              <w:shd w:val="clear" w:color="auto" w:fill="FFFFFF"/>
              <w:rPr>
                <w:sz w:val="22"/>
                <w:szCs w:val="22"/>
              </w:rPr>
            </w:pPr>
          </w:p>
          <w:p w:rsidR="00680B8A" w:rsidRPr="00F3743E" w:rsidRDefault="00680B8A" w:rsidP="00680B8A">
            <w:pPr>
              <w:shd w:val="clear" w:color="auto" w:fill="FFFFFF"/>
              <w:rPr>
                <w:sz w:val="22"/>
                <w:szCs w:val="22"/>
              </w:rPr>
            </w:pPr>
          </w:p>
        </w:tc>
      </w:tr>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28399C" w:rsidRDefault="00680B8A" w:rsidP="00680B8A">
            <w:pPr>
              <w:jc w:val="left"/>
              <w:rPr>
                <w:sz w:val="20"/>
              </w:rPr>
            </w:pPr>
            <w:r>
              <w:rPr>
                <w:b/>
                <w:sz w:val="20"/>
              </w:rPr>
              <w:t>Referendum facoltativo</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42</w:t>
            </w:r>
          </w:p>
          <w:p w:rsidR="00680B8A" w:rsidRPr="0028399C" w:rsidRDefault="00680B8A" w:rsidP="00680B8A">
            <w:pPr>
              <w:ind w:right="72"/>
              <w:rPr>
                <w:rFonts w:cs="Arial"/>
                <w:b/>
                <w:sz w:val="22"/>
                <w:szCs w:val="22"/>
                <w:u w:val="single"/>
              </w:rPr>
            </w:pPr>
          </w:p>
          <w:p w:rsidR="00680B8A" w:rsidRPr="0028399C" w:rsidRDefault="00680B8A" w:rsidP="00680B8A">
            <w:pPr>
              <w:ind w:right="72"/>
              <w:rPr>
                <w:sz w:val="22"/>
                <w:szCs w:val="22"/>
              </w:rPr>
            </w:pPr>
            <w:r w:rsidRPr="0028399C">
              <w:rPr>
                <w:sz w:val="22"/>
                <w:szCs w:val="22"/>
              </w:rPr>
              <w:t>Sottostanno al voto popolare se richiesto nei sessanta giorni dalla pubblicazione nel Foglio ufficiale da almeno settemila cittadini aventi diritto di voto oppure da un quinto dei Comuni:</w:t>
            </w:r>
          </w:p>
          <w:p w:rsidR="00680B8A" w:rsidRPr="0028399C" w:rsidRDefault="00680B8A" w:rsidP="008A1473">
            <w:pPr>
              <w:tabs>
                <w:tab w:val="left" w:pos="356"/>
              </w:tabs>
              <w:spacing w:before="40"/>
              <w:ind w:left="357" w:right="74" w:hanging="357"/>
              <w:rPr>
                <w:sz w:val="22"/>
                <w:szCs w:val="22"/>
              </w:rPr>
            </w:pPr>
            <w:r w:rsidRPr="0028399C">
              <w:rPr>
                <w:sz w:val="22"/>
                <w:szCs w:val="22"/>
              </w:rPr>
              <w:t>a)</w:t>
            </w:r>
            <w:r w:rsidRPr="0028399C">
              <w:rPr>
                <w:sz w:val="22"/>
                <w:szCs w:val="22"/>
              </w:rPr>
              <w:tab/>
              <w:t>le leggi e i decreti legislativi di carattere obbligatorio generale;</w:t>
            </w:r>
          </w:p>
          <w:p w:rsidR="00680B8A" w:rsidRPr="0028399C" w:rsidRDefault="00680B8A" w:rsidP="008A1473">
            <w:pPr>
              <w:tabs>
                <w:tab w:val="left" w:pos="356"/>
              </w:tabs>
              <w:spacing w:before="40"/>
              <w:ind w:left="357" w:right="74" w:hanging="357"/>
              <w:rPr>
                <w:sz w:val="22"/>
                <w:szCs w:val="22"/>
              </w:rPr>
            </w:pPr>
            <w:r w:rsidRPr="0028399C">
              <w:rPr>
                <w:sz w:val="22"/>
                <w:szCs w:val="22"/>
              </w:rPr>
              <w:t>b)</w:t>
            </w:r>
            <w:r w:rsidRPr="0028399C">
              <w:rPr>
                <w:sz w:val="22"/>
                <w:szCs w:val="22"/>
              </w:rPr>
              <w:tab/>
              <w:t xml:space="preserve">gli atti che comportano una spesa unica superiore a </w:t>
            </w:r>
            <w:proofErr w:type="spellStart"/>
            <w:r w:rsidRPr="0028399C">
              <w:rPr>
                <w:sz w:val="22"/>
                <w:szCs w:val="22"/>
              </w:rPr>
              <w:t>fr</w:t>
            </w:r>
            <w:proofErr w:type="spellEnd"/>
            <w:r w:rsidRPr="0028399C">
              <w:rPr>
                <w:sz w:val="22"/>
                <w:szCs w:val="22"/>
              </w:rPr>
              <w:t xml:space="preserve">. 1'000'000.- o una spesa annua superiore a </w:t>
            </w:r>
            <w:proofErr w:type="spellStart"/>
            <w:r w:rsidRPr="0028399C">
              <w:rPr>
                <w:sz w:val="22"/>
                <w:szCs w:val="22"/>
              </w:rPr>
              <w:t>fr</w:t>
            </w:r>
            <w:proofErr w:type="spellEnd"/>
            <w:r w:rsidRPr="0028399C">
              <w:rPr>
                <w:sz w:val="22"/>
                <w:szCs w:val="22"/>
              </w:rPr>
              <w:t>. 250'000.- per almeno quattro anni;</w:t>
            </w:r>
          </w:p>
          <w:p w:rsidR="00680B8A" w:rsidRPr="0028399C" w:rsidRDefault="00680B8A" w:rsidP="008A1473">
            <w:pPr>
              <w:tabs>
                <w:tab w:val="left" w:pos="356"/>
              </w:tabs>
              <w:spacing w:before="40"/>
              <w:ind w:left="357" w:right="74" w:hanging="357"/>
              <w:rPr>
                <w:sz w:val="22"/>
                <w:szCs w:val="22"/>
              </w:rPr>
            </w:pPr>
            <w:r w:rsidRPr="0028399C">
              <w:rPr>
                <w:sz w:val="22"/>
                <w:szCs w:val="22"/>
              </w:rPr>
              <w:t>c)</w:t>
            </w:r>
            <w:r w:rsidRPr="0028399C">
              <w:rPr>
                <w:sz w:val="22"/>
                <w:szCs w:val="22"/>
              </w:rPr>
              <w:tab/>
              <w:t>gli atti di adesione a una convenzione di diritto pubblico di carattere legislativo.</w:t>
            </w:r>
          </w:p>
          <w:p w:rsidR="00680B8A" w:rsidRPr="0028399C" w:rsidRDefault="00680B8A" w:rsidP="00680B8A">
            <w:pPr>
              <w:ind w:right="72"/>
              <w:rPr>
                <w:rFonts w:cs="Arial"/>
                <w:b/>
                <w:sz w:val="22"/>
                <w:szCs w:val="22"/>
                <w:u w:val="single"/>
              </w:rPr>
            </w:pPr>
          </w:p>
        </w:tc>
      </w:tr>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B75296" w:rsidRDefault="00680B8A" w:rsidP="00680B8A">
            <w:pPr>
              <w:jc w:val="left"/>
              <w:rPr>
                <w:sz w:val="20"/>
              </w:rPr>
            </w:pP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83 cpv. 2</w:t>
            </w:r>
          </w:p>
          <w:p w:rsidR="00680B8A" w:rsidRPr="00B75296" w:rsidRDefault="00680B8A" w:rsidP="00680B8A">
            <w:pPr>
              <w:ind w:right="72"/>
              <w:rPr>
                <w:rFonts w:cs="Arial"/>
                <w:sz w:val="22"/>
                <w:szCs w:val="22"/>
              </w:rPr>
            </w:pPr>
          </w:p>
          <w:p w:rsidR="00680B8A" w:rsidRPr="00B75296" w:rsidRDefault="00680B8A" w:rsidP="00680B8A">
            <w:pPr>
              <w:ind w:right="72"/>
              <w:rPr>
                <w:rFonts w:cs="Arial"/>
                <w:sz w:val="22"/>
                <w:szCs w:val="22"/>
              </w:rPr>
            </w:pPr>
            <w:r>
              <w:rPr>
                <w:rFonts w:cs="Arial"/>
                <w:sz w:val="22"/>
                <w:szCs w:val="22"/>
                <w:vertAlign w:val="superscript"/>
              </w:rPr>
              <w:t>2</w:t>
            </w:r>
            <w:r w:rsidRPr="00B75296">
              <w:rPr>
                <w:rFonts w:cs="Arial"/>
                <w:sz w:val="22"/>
                <w:szCs w:val="22"/>
              </w:rPr>
              <w:t>La raccolta delle firme deve avvenire entro cento giorni dalla data di pubblicazione nel Foglio ufficiale della domanda di iniziativa.</w:t>
            </w:r>
          </w:p>
          <w:p w:rsidR="00680B8A" w:rsidRPr="00B75296" w:rsidRDefault="00680B8A" w:rsidP="00680B8A">
            <w:pPr>
              <w:ind w:right="72"/>
              <w:rPr>
                <w:rFonts w:cs="Arial"/>
                <w:sz w:val="22"/>
                <w:szCs w:val="22"/>
              </w:rPr>
            </w:pPr>
          </w:p>
          <w:p w:rsidR="00680B8A" w:rsidRPr="00B75296" w:rsidRDefault="00680B8A" w:rsidP="00680B8A">
            <w:pPr>
              <w:ind w:right="72"/>
              <w:rPr>
                <w:rFonts w:cs="Arial"/>
                <w:b/>
                <w:sz w:val="22"/>
                <w:szCs w:val="22"/>
                <w:u w:val="single"/>
              </w:rPr>
            </w:pPr>
          </w:p>
        </w:tc>
      </w:tr>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B75296" w:rsidRDefault="00680B8A" w:rsidP="00680B8A">
            <w:pPr>
              <w:jc w:val="left"/>
              <w:rPr>
                <w:sz w:val="20"/>
              </w:rPr>
            </w:pPr>
            <w:r w:rsidRPr="00B75296">
              <w:rPr>
                <w:b/>
                <w:sz w:val="20"/>
              </w:rPr>
              <w:t xml:space="preserve">Revisione parziale, 1. </w:t>
            </w:r>
            <w:r>
              <w:rPr>
                <w:b/>
                <w:sz w:val="20"/>
              </w:rPr>
              <w:t>Proposta</w:t>
            </w: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85 cpv. 4 e nota marginale</w:t>
            </w:r>
          </w:p>
          <w:p w:rsidR="00680B8A" w:rsidRPr="00B75296" w:rsidRDefault="00680B8A" w:rsidP="00680B8A">
            <w:pPr>
              <w:ind w:right="72"/>
              <w:rPr>
                <w:rFonts w:cs="Arial"/>
                <w:b/>
                <w:sz w:val="22"/>
                <w:szCs w:val="22"/>
                <w:u w:val="single"/>
              </w:rPr>
            </w:pPr>
          </w:p>
          <w:p w:rsidR="00680B8A" w:rsidRPr="00B75296" w:rsidRDefault="00680B8A" w:rsidP="00680B8A">
            <w:pPr>
              <w:ind w:right="72"/>
              <w:rPr>
                <w:rFonts w:cs="Arial"/>
                <w:b/>
                <w:sz w:val="22"/>
                <w:szCs w:val="22"/>
                <w:u w:val="single"/>
              </w:rPr>
            </w:pPr>
            <w:r w:rsidRPr="00B75296">
              <w:rPr>
                <w:rFonts w:cs="Arial"/>
                <w:sz w:val="22"/>
                <w:szCs w:val="22"/>
                <w:vertAlign w:val="superscript"/>
              </w:rPr>
              <w:t>4</w:t>
            </w:r>
            <w:r w:rsidRPr="00B75296">
              <w:rPr>
                <w:rFonts w:cs="Arial"/>
                <w:sz w:val="22"/>
                <w:szCs w:val="22"/>
              </w:rPr>
              <w:t>La raccolta delle firme deve avvenire entro cento giorni dalla data di pubblicazione nel Foglio ufficiale della domanda di iniziativa.</w:t>
            </w:r>
          </w:p>
          <w:p w:rsidR="00680B8A" w:rsidRPr="00B75296" w:rsidRDefault="00680B8A" w:rsidP="00680B8A">
            <w:pPr>
              <w:ind w:right="72"/>
              <w:rPr>
                <w:rFonts w:cs="Arial"/>
                <w:b/>
                <w:sz w:val="22"/>
                <w:szCs w:val="22"/>
                <w:u w:val="single"/>
              </w:rPr>
            </w:pPr>
          </w:p>
        </w:tc>
      </w:tr>
    </w:tbl>
    <w:p w:rsidR="00680B8A" w:rsidRDefault="00680B8A" w:rsidP="00680B8A">
      <w:pPr>
        <w:rPr>
          <w:b/>
        </w:rPr>
      </w:pPr>
    </w:p>
    <w:p w:rsidR="00680B8A" w:rsidRDefault="00680B8A" w:rsidP="00680B8A">
      <w:pPr>
        <w:jc w:val="left"/>
        <w:rPr>
          <w:b/>
        </w:rPr>
      </w:pPr>
    </w:p>
    <w:p w:rsidR="00680B8A" w:rsidRPr="00F3743E" w:rsidRDefault="00680B8A" w:rsidP="00680B8A">
      <w:pPr>
        <w:rPr>
          <w:b/>
        </w:rPr>
      </w:pPr>
      <w:r w:rsidRPr="00F3743E">
        <w:rPr>
          <w:b/>
        </w:rPr>
        <w:t>II.</w:t>
      </w:r>
    </w:p>
    <w:p w:rsidR="00680B8A" w:rsidRDefault="00680B8A" w:rsidP="008A1473">
      <w:pPr>
        <w:spacing w:before="120"/>
      </w:pPr>
      <w:r w:rsidRPr="00F3743E">
        <w:t>Se approvata dal Popolo, la modifica della Costituzione è pubblicata nel Bollettino ufficiale delle leggi ed entra in vigore immediatamente.</w:t>
      </w:r>
      <w:r>
        <w:br w:type="page"/>
      </w:r>
    </w:p>
    <w:p w:rsidR="00680B8A" w:rsidRPr="00F3743E" w:rsidRDefault="00680B8A" w:rsidP="00680B8A">
      <w:r w:rsidRPr="00F3743E">
        <w:lastRenderedPageBreak/>
        <w:t>Disegno di</w:t>
      </w:r>
    </w:p>
    <w:p w:rsidR="00680B8A" w:rsidRPr="00F3743E" w:rsidRDefault="00680B8A" w:rsidP="00680B8A"/>
    <w:p w:rsidR="00680B8A" w:rsidRPr="00F3743E" w:rsidRDefault="00680B8A" w:rsidP="00680B8A">
      <w:pPr>
        <w:rPr>
          <w:b/>
        </w:rPr>
      </w:pPr>
      <w:r w:rsidRPr="00F3743E">
        <w:rPr>
          <w:b/>
        </w:rPr>
        <w:t>Costituzione della Repubblica e Cantone Ticino del 14 dicembre 1997; modifica</w:t>
      </w:r>
    </w:p>
    <w:p w:rsidR="00680B8A" w:rsidRPr="00F3743E" w:rsidRDefault="00680B8A" w:rsidP="00680B8A"/>
    <w:p w:rsidR="00680B8A" w:rsidRPr="00F3743E" w:rsidRDefault="00680B8A" w:rsidP="00680B8A"/>
    <w:p w:rsidR="00680B8A" w:rsidRPr="00F3743E" w:rsidRDefault="00680B8A" w:rsidP="00680B8A">
      <w:r w:rsidRPr="00F3743E">
        <w:t>Il Gran Consiglio</w:t>
      </w:r>
    </w:p>
    <w:p w:rsidR="00680B8A" w:rsidRPr="00F3743E" w:rsidRDefault="00680B8A" w:rsidP="00680B8A">
      <w:r w:rsidRPr="00F3743E">
        <w:t>della Repubblica e Cantone Ticino</w:t>
      </w:r>
    </w:p>
    <w:p w:rsidR="00680B8A" w:rsidRPr="00F3743E" w:rsidRDefault="00680B8A" w:rsidP="00680B8A"/>
    <w:p w:rsidR="00680B8A" w:rsidRPr="00F3743E" w:rsidRDefault="00680B8A" w:rsidP="00680B8A">
      <w:pPr>
        <w:tabs>
          <w:tab w:val="left" w:pos="284"/>
        </w:tabs>
      </w:pPr>
      <w:r>
        <w:t>-</w:t>
      </w:r>
      <w:r>
        <w:tab/>
      </w:r>
      <w:r w:rsidRPr="00F3743E">
        <w:t>visto il messaggio</w:t>
      </w:r>
      <w:r>
        <w:t xml:space="preserve"> 20 aprile 2016 n. 7185 del Consiglio di Stato,</w:t>
      </w:r>
    </w:p>
    <w:p w:rsidR="00680B8A" w:rsidRPr="00F3743E" w:rsidRDefault="00680B8A" w:rsidP="008A1473">
      <w:pPr>
        <w:tabs>
          <w:tab w:val="left" w:pos="284"/>
        </w:tabs>
        <w:spacing w:before="120"/>
        <w:ind w:left="284" w:hanging="284"/>
      </w:pPr>
      <w:r>
        <w:t>-</w:t>
      </w:r>
      <w:r>
        <w:tab/>
        <w:t>visto il rapporto 20 settembre 2018 n. 7185R della Commissione speciale Costituzione e diritti politici,</w:t>
      </w:r>
    </w:p>
    <w:p w:rsidR="00680B8A" w:rsidRDefault="00680B8A" w:rsidP="00680B8A"/>
    <w:p w:rsidR="00680B8A" w:rsidRPr="00F3743E" w:rsidRDefault="00680B8A" w:rsidP="00680B8A"/>
    <w:p w:rsidR="00680B8A" w:rsidRPr="00F3743E" w:rsidRDefault="00680B8A" w:rsidP="00680B8A"/>
    <w:p w:rsidR="00680B8A" w:rsidRPr="00F3743E" w:rsidRDefault="00680B8A" w:rsidP="00680B8A">
      <w:pPr>
        <w:rPr>
          <w:b/>
        </w:rPr>
      </w:pPr>
      <w:r w:rsidRPr="00F3743E">
        <w:rPr>
          <w:b/>
        </w:rPr>
        <w:t>d e c r e t a :</w:t>
      </w:r>
    </w:p>
    <w:p w:rsidR="00680B8A" w:rsidRPr="00F3743E" w:rsidRDefault="00680B8A" w:rsidP="00680B8A"/>
    <w:p w:rsidR="00680B8A" w:rsidRPr="00F3743E" w:rsidRDefault="00680B8A" w:rsidP="00680B8A"/>
    <w:p w:rsidR="00680B8A" w:rsidRPr="00F3743E" w:rsidRDefault="00680B8A" w:rsidP="00680B8A">
      <w:pPr>
        <w:rPr>
          <w:b/>
        </w:rPr>
      </w:pPr>
      <w:r w:rsidRPr="00F3743E">
        <w:rPr>
          <w:b/>
        </w:rPr>
        <w:t>I.</w:t>
      </w:r>
    </w:p>
    <w:p w:rsidR="00680B8A" w:rsidRPr="00F3743E" w:rsidRDefault="00680B8A" w:rsidP="00680B8A">
      <w:pPr>
        <w:spacing w:before="120"/>
      </w:pPr>
      <w:r w:rsidRPr="00F3743E">
        <w:t>La Costituzione della Repubblica e Cantone Ticino del 14 dicembre 1997 è modificata come segue:</w:t>
      </w:r>
    </w:p>
    <w:p w:rsidR="00680B8A" w:rsidRPr="00F3743E" w:rsidRDefault="00680B8A" w:rsidP="00680B8A"/>
    <w:tbl>
      <w:tblPr>
        <w:tblW w:w="0" w:type="auto"/>
        <w:tblLayout w:type="fixed"/>
        <w:tblCellMar>
          <w:left w:w="70" w:type="dxa"/>
          <w:right w:w="70" w:type="dxa"/>
        </w:tblCellMar>
        <w:tblLook w:val="0000" w:firstRow="0" w:lastRow="0" w:firstColumn="0" w:lastColumn="0" w:noHBand="0" w:noVBand="0"/>
      </w:tblPr>
      <w:tblGrid>
        <w:gridCol w:w="1771"/>
        <w:gridCol w:w="7729"/>
      </w:tblGrid>
      <w:tr w:rsidR="00680B8A" w:rsidRPr="00F3743E" w:rsidTr="00680B8A">
        <w:tc>
          <w:tcPr>
            <w:tcW w:w="1771" w:type="dxa"/>
          </w:tcPr>
          <w:p w:rsidR="00680B8A" w:rsidRPr="00177727" w:rsidRDefault="00680B8A" w:rsidP="00680B8A">
            <w:pPr>
              <w:jc w:val="left"/>
              <w:rPr>
                <w:sz w:val="20"/>
              </w:rPr>
            </w:pPr>
          </w:p>
          <w:p w:rsidR="00680B8A" w:rsidRPr="00177727" w:rsidRDefault="00680B8A" w:rsidP="00680B8A">
            <w:pPr>
              <w:jc w:val="left"/>
              <w:rPr>
                <w:sz w:val="20"/>
              </w:rPr>
            </w:pPr>
          </w:p>
          <w:p w:rsidR="00680B8A" w:rsidRPr="00F3743E" w:rsidRDefault="00680B8A" w:rsidP="00680B8A">
            <w:pPr>
              <w:jc w:val="left"/>
              <w:rPr>
                <w:b/>
                <w:sz w:val="20"/>
              </w:rPr>
            </w:pPr>
          </w:p>
        </w:tc>
        <w:tc>
          <w:tcPr>
            <w:tcW w:w="7729" w:type="dxa"/>
          </w:tcPr>
          <w:p w:rsidR="00680B8A" w:rsidRPr="00F3743E" w:rsidRDefault="00680B8A" w:rsidP="00680B8A">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82 cpv. 2</w:t>
            </w:r>
          </w:p>
          <w:p w:rsidR="00680B8A" w:rsidRPr="00F3743E" w:rsidRDefault="00680B8A" w:rsidP="00680B8A">
            <w:pPr>
              <w:shd w:val="clear" w:color="auto" w:fill="FFFFFF"/>
              <w:rPr>
                <w:rFonts w:cs="Arial"/>
                <w:sz w:val="22"/>
                <w:szCs w:val="22"/>
              </w:rPr>
            </w:pPr>
          </w:p>
          <w:p w:rsidR="00680B8A" w:rsidRPr="00F3743E" w:rsidRDefault="00680B8A" w:rsidP="00F81B19">
            <w:pPr>
              <w:shd w:val="clear" w:color="auto" w:fill="FFFFFF"/>
              <w:rPr>
                <w:sz w:val="22"/>
                <w:szCs w:val="22"/>
              </w:rPr>
            </w:pPr>
            <w:r w:rsidRPr="00525E25">
              <w:rPr>
                <w:sz w:val="22"/>
                <w:szCs w:val="22"/>
                <w:vertAlign w:val="superscript"/>
              </w:rPr>
              <w:t>2</w:t>
            </w:r>
            <w:r w:rsidRPr="00525E25">
              <w:rPr>
                <w:sz w:val="22"/>
                <w:szCs w:val="22"/>
              </w:rPr>
              <w:t>I progetti di r</w:t>
            </w:r>
            <w:r w:rsidR="00F81B19">
              <w:rPr>
                <w:sz w:val="22"/>
                <w:szCs w:val="22"/>
              </w:rPr>
              <w:t>evisione</w:t>
            </w:r>
            <w:r w:rsidRPr="00525E25">
              <w:rPr>
                <w:sz w:val="22"/>
                <w:szCs w:val="22"/>
              </w:rPr>
              <w:t xml:space="preserve"> totale proposti dal Consiglio di Stato e dal Gran Consiglio possono contenere su singoli oggetti al massimo due varianti.</w:t>
            </w:r>
          </w:p>
        </w:tc>
      </w:tr>
    </w:tbl>
    <w:p w:rsidR="00680B8A" w:rsidRPr="00F3743E" w:rsidRDefault="00680B8A" w:rsidP="00680B8A"/>
    <w:p w:rsidR="00680B8A" w:rsidRPr="00F3743E" w:rsidRDefault="00680B8A" w:rsidP="00680B8A">
      <w:pPr>
        <w:pStyle w:val="art"/>
        <w:ind w:left="0" w:right="60"/>
        <w:rPr>
          <w:sz w:val="22"/>
          <w:szCs w:val="22"/>
        </w:rPr>
      </w:pPr>
    </w:p>
    <w:p w:rsidR="00680B8A" w:rsidRPr="00F3743E" w:rsidRDefault="00680B8A" w:rsidP="00680B8A">
      <w:pPr>
        <w:rPr>
          <w:b/>
        </w:rPr>
      </w:pPr>
      <w:r w:rsidRPr="00F3743E">
        <w:rPr>
          <w:b/>
        </w:rPr>
        <w:t>II.</w:t>
      </w:r>
    </w:p>
    <w:p w:rsidR="00680B8A" w:rsidRPr="00F3743E" w:rsidRDefault="00680B8A" w:rsidP="00680B8A">
      <w:pPr>
        <w:spacing w:before="120"/>
      </w:pPr>
      <w:r w:rsidRPr="00F3743E">
        <w:t>Se approvata dal Popolo, la modifica della Costituzione è pubblicata nel Bollettino ufficiale delle leggi ed entra in vigore immediatamente.</w:t>
      </w:r>
    </w:p>
    <w:p w:rsidR="00680B8A" w:rsidRDefault="00680B8A" w:rsidP="007D0BFA"/>
    <w:sectPr w:rsidR="00680B8A" w:rsidSect="00154F43">
      <w:footerReference w:type="default" r:id="rId85"/>
      <w:pgSz w:w="11906" w:h="16838"/>
      <w:pgMar w:top="1134" w:right="1134" w:bottom="1134" w:left="1134" w:header="567"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99" w:rsidRDefault="00DD1399" w:rsidP="007005C0">
      <w:r>
        <w:separator/>
      </w:r>
    </w:p>
  </w:endnote>
  <w:endnote w:type="continuationSeparator" w:id="0">
    <w:p w:rsidR="00DD1399" w:rsidRDefault="00DD1399" w:rsidP="0070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Grassetto">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29680135"/>
      <w:docPartObj>
        <w:docPartGallery w:val="Page Numbers (Bottom of Page)"/>
        <w:docPartUnique/>
      </w:docPartObj>
    </w:sdtPr>
    <w:sdtEndPr/>
    <w:sdtContent>
      <w:p w:rsidR="00F21E6A" w:rsidRPr="00790B74" w:rsidRDefault="00F21E6A" w:rsidP="00790B74">
        <w:pPr>
          <w:pStyle w:val="Pidipagina"/>
          <w:jc w:val="center"/>
          <w:rPr>
            <w:sz w:val="20"/>
          </w:rPr>
        </w:pPr>
        <w:r w:rsidRPr="00790B74">
          <w:rPr>
            <w:sz w:val="20"/>
          </w:rPr>
          <w:fldChar w:fldCharType="begin"/>
        </w:r>
        <w:r w:rsidRPr="00790B74">
          <w:rPr>
            <w:sz w:val="20"/>
          </w:rPr>
          <w:instrText>PAGE   \* MERGEFORMAT</w:instrText>
        </w:r>
        <w:r w:rsidRPr="00790B74">
          <w:rPr>
            <w:sz w:val="20"/>
          </w:rPr>
          <w:fldChar w:fldCharType="separate"/>
        </w:r>
        <w:r w:rsidR="00476080">
          <w:rPr>
            <w:noProof/>
            <w:sz w:val="20"/>
          </w:rPr>
          <w:t>123</w:t>
        </w:r>
        <w:r w:rsidRPr="00790B7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99" w:rsidRDefault="00DD1399" w:rsidP="007005C0">
      <w:r>
        <w:separator/>
      </w:r>
    </w:p>
  </w:footnote>
  <w:footnote w:type="continuationSeparator" w:id="0">
    <w:p w:rsidR="00DD1399" w:rsidRDefault="00DD1399" w:rsidP="007005C0">
      <w:r>
        <w:continuationSeparator/>
      </w:r>
    </w:p>
  </w:footnote>
  <w:footnote w:id="1">
    <w:p w:rsidR="00F21E6A" w:rsidRPr="009906CF" w:rsidRDefault="00F21E6A" w:rsidP="00B72E2C">
      <w:pPr>
        <w:pStyle w:val="Testonotaapidipagina"/>
        <w:spacing w:before="60"/>
        <w:rPr>
          <w:sz w:val="18"/>
          <w:szCs w:val="18"/>
        </w:rPr>
      </w:pPr>
      <w:r w:rsidRPr="009906CF">
        <w:rPr>
          <w:rStyle w:val="Rimandonotaapidipagina"/>
          <w:sz w:val="18"/>
          <w:szCs w:val="18"/>
        </w:rPr>
        <w:footnoteRef/>
      </w:r>
      <w:r w:rsidRPr="009906CF">
        <w:rPr>
          <w:sz w:val="18"/>
          <w:szCs w:val="18"/>
        </w:rPr>
        <w:t xml:space="preserve"> Ogni scheda – allo scopo di facilitare il lavoro dei membri della Commissione che non avevano fatto parte della Sottocommissione – presentava tra l'altro i seguenti elementi:</w:t>
      </w:r>
    </w:p>
    <w:p w:rsidR="00F21E6A" w:rsidRPr="009906CF" w:rsidRDefault="00F21E6A" w:rsidP="009906CF">
      <w:pPr>
        <w:pStyle w:val="Testonotaapidipagina"/>
        <w:tabs>
          <w:tab w:val="left" w:pos="284"/>
        </w:tabs>
        <w:ind w:left="284" w:hanging="284"/>
        <w:rPr>
          <w:sz w:val="18"/>
          <w:szCs w:val="18"/>
        </w:rPr>
      </w:pPr>
      <w:r w:rsidRPr="009906CF">
        <w:rPr>
          <w:sz w:val="18"/>
          <w:szCs w:val="18"/>
        </w:rPr>
        <w:t>-</w:t>
      </w:r>
      <w:r w:rsidRPr="009906CF">
        <w:rPr>
          <w:sz w:val="18"/>
          <w:szCs w:val="18"/>
        </w:rPr>
        <w:tab/>
        <w:t>raffronto tra l'attuale LEDP, la proposta governativa e quella della Sottocommissione;</w:t>
      </w:r>
    </w:p>
    <w:p w:rsidR="00F21E6A" w:rsidRPr="009906CF" w:rsidRDefault="00F21E6A" w:rsidP="009906CF">
      <w:pPr>
        <w:pStyle w:val="Testonotaapidipagina"/>
        <w:tabs>
          <w:tab w:val="left" w:pos="284"/>
        </w:tabs>
        <w:ind w:left="284" w:hanging="284"/>
        <w:rPr>
          <w:sz w:val="18"/>
          <w:szCs w:val="18"/>
        </w:rPr>
      </w:pPr>
      <w:r w:rsidRPr="009906CF">
        <w:rPr>
          <w:sz w:val="18"/>
          <w:szCs w:val="18"/>
        </w:rPr>
        <w:t>-</w:t>
      </w:r>
      <w:r w:rsidRPr="009906CF">
        <w:rPr>
          <w:sz w:val="18"/>
          <w:szCs w:val="18"/>
        </w:rPr>
        <w:tab/>
        <w:t>spiegazioni del Consiglio di Stato (con rinvio alle relative pagine del messaggio n. 7185);</w:t>
      </w:r>
    </w:p>
    <w:p w:rsidR="00F21E6A" w:rsidRPr="009906CF" w:rsidRDefault="00F21E6A" w:rsidP="009906CF">
      <w:pPr>
        <w:pStyle w:val="Testonotaapidipagina"/>
        <w:tabs>
          <w:tab w:val="left" w:pos="284"/>
        </w:tabs>
        <w:ind w:left="284" w:hanging="284"/>
        <w:rPr>
          <w:sz w:val="18"/>
          <w:szCs w:val="18"/>
        </w:rPr>
      </w:pPr>
      <w:r w:rsidRPr="009906CF">
        <w:rPr>
          <w:sz w:val="18"/>
          <w:szCs w:val="18"/>
        </w:rPr>
        <w:t>-</w:t>
      </w:r>
      <w:r w:rsidRPr="009906CF">
        <w:rPr>
          <w:sz w:val="18"/>
          <w:szCs w:val="18"/>
        </w:rPr>
        <w:tab/>
        <w:t xml:space="preserve">posizione/spiegazioni della Sottocommissione con l'esplicitazione delle varie argomentazioni emerse durante i lavori </w:t>
      </w:r>
      <w:proofErr w:type="spellStart"/>
      <w:r w:rsidRPr="009906CF">
        <w:rPr>
          <w:sz w:val="18"/>
          <w:szCs w:val="18"/>
        </w:rPr>
        <w:t>sottocommissionali</w:t>
      </w:r>
      <w:proofErr w:type="spellEnd"/>
      <w:r w:rsidRPr="009906CF">
        <w:rPr>
          <w:sz w:val="18"/>
          <w:szCs w:val="18"/>
        </w:rPr>
        <w:t xml:space="preserve"> (con rinvio ai relativi verbali);</w:t>
      </w:r>
    </w:p>
    <w:p w:rsidR="00F21E6A" w:rsidRPr="009906CF" w:rsidRDefault="00F21E6A" w:rsidP="009906CF">
      <w:pPr>
        <w:pStyle w:val="Testonotaapidipagina"/>
        <w:tabs>
          <w:tab w:val="left" w:pos="284"/>
        </w:tabs>
        <w:ind w:left="284" w:hanging="284"/>
        <w:rPr>
          <w:sz w:val="18"/>
          <w:szCs w:val="18"/>
        </w:rPr>
      </w:pPr>
      <w:r w:rsidRPr="009906CF">
        <w:rPr>
          <w:sz w:val="18"/>
          <w:szCs w:val="18"/>
        </w:rPr>
        <w:t>-</w:t>
      </w:r>
      <w:r w:rsidRPr="009906CF">
        <w:rPr>
          <w:sz w:val="18"/>
          <w:szCs w:val="18"/>
        </w:rPr>
        <w:tab/>
        <w:t>eventuale posizione dei Comuni, manifestata durante la seduta della Sottocommissione dell'8 giugno 2017;</w:t>
      </w:r>
    </w:p>
    <w:p w:rsidR="00F21E6A" w:rsidRPr="009906CF" w:rsidRDefault="00F21E6A" w:rsidP="009906CF">
      <w:pPr>
        <w:pStyle w:val="Testonotaapidipagina"/>
        <w:tabs>
          <w:tab w:val="left" w:pos="284"/>
        </w:tabs>
        <w:ind w:left="284" w:hanging="284"/>
        <w:rPr>
          <w:sz w:val="18"/>
          <w:szCs w:val="18"/>
        </w:rPr>
      </w:pPr>
      <w:r w:rsidRPr="009906CF">
        <w:rPr>
          <w:sz w:val="18"/>
          <w:szCs w:val="18"/>
        </w:rPr>
        <w:t>-</w:t>
      </w:r>
      <w:r w:rsidRPr="009906CF">
        <w:rPr>
          <w:sz w:val="18"/>
          <w:szCs w:val="18"/>
        </w:rPr>
        <w:tab/>
        <w:t>eventuale presentazione di atti parlamentari collegati a singoli punti rientranti nell'ambito della revisione LEDP, con il riassunto delle loro richieste, della posizione governativa e della decisione al riguardo della Sottocommissione.</w:t>
      </w:r>
    </w:p>
  </w:footnote>
  <w:footnote w:id="2">
    <w:p w:rsidR="00F21E6A" w:rsidRPr="009906CF" w:rsidRDefault="00F21E6A" w:rsidP="000F287A">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Il 7 marzo 2010 il popolo ticinese ha approvato con il 58.5% di voti favorevoli una modifica della </w:t>
      </w:r>
      <w:proofErr w:type="spellStart"/>
      <w:r w:rsidRPr="009906CF">
        <w:rPr>
          <w:sz w:val="18"/>
          <w:szCs w:val="18"/>
        </w:rPr>
        <w:t>Cost</w:t>
      </w:r>
      <w:proofErr w:type="spellEnd"/>
      <w:r w:rsidRPr="009906CF">
        <w:rPr>
          <w:sz w:val="18"/>
          <w:szCs w:val="18"/>
        </w:rPr>
        <w:t>. TI volta a introdurre la facoltà di domandare la revoca del Municipio (</w:t>
      </w:r>
      <w:hyperlink r:id="rId1" w:history="1">
        <w:r w:rsidRPr="009906CF">
          <w:rPr>
            <w:rStyle w:val="Collegamentoipertestuale"/>
            <w:sz w:val="18"/>
            <w:szCs w:val="18"/>
          </w:rPr>
          <w:t>opuscolo informativo</w:t>
        </w:r>
      </w:hyperlink>
      <w:r w:rsidRPr="009906CF">
        <w:rPr>
          <w:sz w:val="18"/>
          <w:szCs w:val="18"/>
        </w:rPr>
        <w:t>). Il tutto nasce dall'accettazione da parte del Gran Consiglio, avvenuta in data 26 febbraio 2007, dell'iniziativa parlamentare generica del 23 gennaio 2006 di Alex Pedrazzini e cofirmatari "</w:t>
      </w:r>
      <w:hyperlink r:id="rId2" w:history="1">
        <w:r w:rsidRPr="009906CF">
          <w:rPr>
            <w:rStyle w:val="Collegamentoipertestuale"/>
            <w:sz w:val="18"/>
            <w:szCs w:val="18"/>
          </w:rPr>
          <w:t>Inserimento nella Costituzione cantonale della revoca e del rinnovo anticipato del Municipio</w:t>
        </w:r>
      </w:hyperlink>
      <w:r w:rsidRPr="009906CF">
        <w:rPr>
          <w:sz w:val="18"/>
          <w:szCs w:val="18"/>
        </w:rPr>
        <w:t xml:space="preserve">"; il principio è poi stato concretizzato con il </w:t>
      </w:r>
      <w:hyperlink r:id="rId3" w:history="1">
        <w:r w:rsidRPr="009906CF">
          <w:rPr>
            <w:rStyle w:val="Collegamentoipertestuale"/>
            <w:sz w:val="18"/>
            <w:szCs w:val="18"/>
          </w:rPr>
          <w:t>rapporto</w:t>
        </w:r>
      </w:hyperlink>
      <w:r w:rsidRPr="009906CF">
        <w:rPr>
          <w:sz w:val="18"/>
          <w:szCs w:val="18"/>
        </w:rPr>
        <w:t xml:space="preserve"> del 18 giugno 2009 di Giorgio Krüsi (per la Commissione speciale Costituzione e diritti politici) sul messaggio n. </w:t>
      </w:r>
      <w:hyperlink r:id="rId4" w:history="1">
        <w:r w:rsidRPr="009906CF">
          <w:rPr>
            <w:rStyle w:val="Collegamentoipertestuale"/>
            <w:sz w:val="18"/>
            <w:szCs w:val="18"/>
          </w:rPr>
          <w:t>6075</w:t>
        </w:r>
      </w:hyperlink>
      <w:r w:rsidRPr="009906CF">
        <w:rPr>
          <w:sz w:val="18"/>
          <w:szCs w:val="18"/>
        </w:rPr>
        <w:t xml:space="preserve"> (21 maggio 2008) "Introduzione della facoltà di domandare la revoca del municipio (modifica Costituzione cantonale)", approvato a larga maggioranza dal Parlamento in data 20 ottobre 2009 (</w:t>
      </w:r>
      <w:hyperlink r:id="rId5" w:history="1">
        <w:r w:rsidRPr="009906CF">
          <w:rPr>
            <w:rStyle w:val="Collegamentoipertestuale"/>
            <w:sz w:val="18"/>
            <w:szCs w:val="18"/>
          </w:rPr>
          <w:t>seduta n. XXII anno parlamentare 2009/2010</w:t>
        </w:r>
      </w:hyperlink>
      <w:r w:rsidRPr="009906CF">
        <w:rPr>
          <w:sz w:val="18"/>
          <w:szCs w:val="18"/>
        </w:rPr>
        <w:t>).</w:t>
      </w:r>
    </w:p>
  </w:footnote>
  <w:footnote w:id="3">
    <w:p w:rsidR="00F21E6A" w:rsidRPr="009906CF" w:rsidRDefault="00F21E6A" w:rsidP="00EE2B22">
      <w:pPr>
        <w:pStyle w:val="Testonotaapidipagina"/>
        <w:spacing w:before="60"/>
        <w:rPr>
          <w:sz w:val="18"/>
          <w:szCs w:val="18"/>
          <w:lang w:val="fr-CH"/>
        </w:rPr>
      </w:pPr>
      <w:r w:rsidRPr="009906CF">
        <w:rPr>
          <w:rStyle w:val="Rimandonotaapidipagina"/>
          <w:sz w:val="18"/>
          <w:szCs w:val="18"/>
        </w:rPr>
        <w:footnoteRef/>
      </w:r>
      <w:r w:rsidRPr="009906CF">
        <w:rPr>
          <w:sz w:val="18"/>
          <w:szCs w:val="18"/>
          <w:lang w:val="fr-CH"/>
        </w:rPr>
        <w:t xml:space="preserve"> Si veda Étienne </w:t>
      </w:r>
      <w:proofErr w:type="spellStart"/>
      <w:r w:rsidRPr="009906CF">
        <w:rPr>
          <w:sz w:val="18"/>
          <w:szCs w:val="18"/>
          <w:lang w:val="fr-CH"/>
        </w:rPr>
        <w:t>Grisel</w:t>
      </w:r>
      <w:proofErr w:type="spellEnd"/>
      <w:r w:rsidRPr="009906CF">
        <w:rPr>
          <w:sz w:val="18"/>
          <w:szCs w:val="18"/>
          <w:lang w:val="fr-CH"/>
        </w:rPr>
        <w:t>, "Commentaire de la Constitution fédérale de la Confédération Suisse du 29 mai 1874", 1990 (</w:t>
      </w:r>
      <w:proofErr w:type="spellStart"/>
      <w:r w:rsidRPr="009906CF">
        <w:rPr>
          <w:sz w:val="18"/>
          <w:szCs w:val="18"/>
          <w:lang w:val="fr-CH"/>
        </w:rPr>
        <w:t>commento</w:t>
      </w:r>
      <w:proofErr w:type="spellEnd"/>
      <w:r w:rsidRPr="009906CF">
        <w:rPr>
          <w:sz w:val="18"/>
          <w:szCs w:val="18"/>
          <w:lang w:val="fr-CH"/>
        </w:rPr>
        <w:t xml:space="preserve"> </w:t>
      </w:r>
      <w:proofErr w:type="spellStart"/>
      <w:r w:rsidRPr="009906CF">
        <w:rPr>
          <w:sz w:val="18"/>
          <w:szCs w:val="18"/>
          <w:lang w:val="fr-CH"/>
        </w:rPr>
        <w:t>all'art</w:t>
      </w:r>
      <w:proofErr w:type="spellEnd"/>
      <w:r w:rsidRPr="009906CF">
        <w:rPr>
          <w:sz w:val="18"/>
          <w:szCs w:val="18"/>
          <w:lang w:val="fr-CH"/>
        </w:rPr>
        <w:t xml:space="preserve">. 43 </w:t>
      </w:r>
      <w:proofErr w:type="spellStart"/>
      <w:r w:rsidRPr="009906CF">
        <w:rPr>
          <w:sz w:val="18"/>
          <w:szCs w:val="18"/>
          <w:lang w:val="fr-CH"/>
        </w:rPr>
        <w:t>Cost</w:t>
      </w:r>
      <w:proofErr w:type="spellEnd"/>
      <w:r w:rsidRPr="009906CF">
        <w:rPr>
          <w:sz w:val="18"/>
          <w:szCs w:val="18"/>
          <w:lang w:val="fr-CH"/>
        </w:rPr>
        <w:t xml:space="preserve">. 1877) e Jean-François Aubert/Pascal Mahon, "Petit commentaire de la Constitution fédérale de la Confédération suisse du 18 avril 1999", 2003 (in </w:t>
      </w:r>
      <w:proofErr w:type="spellStart"/>
      <w:r w:rsidRPr="009906CF">
        <w:rPr>
          <w:sz w:val="18"/>
          <w:szCs w:val="18"/>
          <w:lang w:val="fr-CH"/>
        </w:rPr>
        <w:t>particolare</w:t>
      </w:r>
      <w:proofErr w:type="spellEnd"/>
      <w:r w:rsidRPr="009906CF">
        <w:rPr>
          <w:sz w:val="18"/>
          <w:szCs w:val="18"/>
          <w:lang w:val="fr-CH"/>
        </w:rPr>
        <w:t xml:space="preserve"> pagine 363-364, nota 26).</w:t>
      </w:r>
    </w:p>
  </w:footnote>
  <w:footnote w:id="4">
    <w:p w:rsidR="00F21E6A" w:rsidRPr="009906CF" w:rsidRDefault="00F21E6A">
      <w:pPr>
        <w:pStyle w:val="Testonotaapidipagina"/>
        <w:rPr>
          <w:sz w:val="18"/>
          <w:szCs w:val="18"/>
          <w:lang w:val="it-CH"/>
        </w:rPr>
      </w:pPr>
      <w:r w:rsidRPr="009906CF">
        <w:rPr>
          <w:rStyle w:val="Rimandonotaapidipagina"/>
          <w:sz w:val="18"/>
          <w:szCs w:val="18"/>
        </w:rPr>
        <w:footnoteRef/>
      </w:r>
      <w:r w:rsidRPr="009906CF">
        <w:rPr>
          <w:sz w:val="18"/>
          <w:szCs w:val="18"/>
        </w:rPr>
        <w:t xml:space="preserve"> In data 9 febbraio 2014 il popolo ha approvato la modifica della </w:t>
      </w:r>
      <w:proofErr w:type="spellStart"/>
      <w:r w:rsidRPr="009906CF">
        <w:rPr>
          <w:sz w:val="18"/>
          <w:szCs w:val="18"/>
        </w:rPr>
        <w:t>Cost</w:t>
      </w:r>
      <w:proofErr w:type="spellEnd"/>
      <w:r w:rsidRPr="009906CF">
        <w:rPr>
          <w:sz w:val="18"/>
          <w:szCs w:val="18"/>
        </w:rPr>
        <w:t xml:space="preserve">. TI riguardante la revisione delle norme sull'ineleggibilità e sulla destituzione di persone condannate o perseguite per crimini o delitti contrari alla dignità della carica (cfr. </w:t>
      </w:r>
      <w:hyperlink r:id="rId6" w:history="1">
        <w:r w:rsidRPr="009906CF">
          <w:rPr>
            <w:rStyle w:val="Collegamentoipertestuale"/>
            <w:sz w:val="18"/>
            <w:szCs w:val="18"/>
          </w:rPr>
          <w:t>opuscolo informativo</w:t>
        </w:r>
      </w:hyperlink>
      <w:r w:rsidRPr="009906CF">
        <w:rPr>
          <w:sz w:val="18"/>
          <w:szCs w:val="18"/>
        </w:rPr>
        <w:t>), revisione decisa dal Gran Consiglio il 15 ottobre 2013 (</w:t>
      </w:r>
      <w:hyperlink r:id="rId7" w:history="1">
        <w:r w:rsidRPr="009906CF">
          <w:rPr>
            <w:rStyle w:val="Collegamentoipertestuale"/>
            <w:sz w:val="18"/>
            <w:szCs w:val="18"/>
          </w:rPr>
          <w:t>seduta n. XX anno parlamentare 2013/2014</w:t>
        </w:r>
      </w:hyperlink>
      <w:r w:rsidRPr="009906CF">
        <w:rPr>
          <w:sz w:val="18"/>
          <w:szCs w:val="18"/>
        </w:rPr>
        <w:t xml:space="preserve">) aderendo al </w:t>
      </w:r>
      <w:hyperlink r:id="rId8" w:history="1">
        <w:r w:rsidRPr="009906CF">
          <w:rPr>
            <w:rStyle w:val="Collegamentoipertestuale"/>
            <w:sz w:val="18"/>
            <w:szCs w:val="18"/>
          </w:rPr>
          <w:t>rapporto di maggioranza</w:t>
        </w:r>
      </w:hyperlink>
      <w:r w:rsidRPr="009906CF">
        <w:rPr>
          <w:sz w:val="18"/>
          <w:szCs w:val="18"/>
        </w:rPr>
        <w:t xml:space="preserve"> del 27 giugno 2013 di Andrea Giudici per la Commissione speciale Costituzione e diritti politici sul messaggio n. </w:t>
      </w:r>
      <w:hyperlink r:id="rId9" w:history="1">
        <w:r w:rsidRPr="009906CF">
          <w:rPr>
            <w:rStyle w:val="Collegamentoipertestuale"/>
            <w:sz w:val="18"/>
            <w:szCs w:val="18"/>
          </w:rPr>
          <w:t>5868</w:t>
        </w:r>
      </w:hyperlink>
      <w:r w:rsidRPr="009906CF">
        <w:rPr>
          <w:sz w:val="18"/>
          <w:szCs w:val="18"/>
        </w:rPr>
        <w:t xml:space="preserve"> (26 settembre 2011) "Revisione delle norme sull'ineleggibilità, sulla destituzione e sulla sospensione di persone condannate o perseguite per crimini o delitti contrari alla dignità della carica".</w:t>
      </w:r>
    </w:p>
  </w:footnote>
  <w:footnote w:id="5">
    <w:p w:rsidR="00F21E6A" w:rsidRPr="009906CF" w:rsidRDefault="00F21E6A" w:rsidP="00825039">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Cfr. messaggio n. </w:t>
      </w:r>
      <w:hyperlink r:id="rId10" w:history="1">
        <w:r w:rsidRPr="009906CF">
          <w:rPr>
            <w:rStyle w:val="Collegamentoipertestuale"/>
            <w:sz w:val="18"/>
            <w:szCs w:val="18"/>
          </w:rPr>
          <w:t>6983</w:t>
        </w:r>
      </w:hyperlink>
      <w:r w:rsidRPr="009906CF">
        <w:rPr>
          <w:sz w:val="18"/>
          <w:szCs w:val="18"/>
        </w:rPr>
        <w:t xml:space="preserve"> (9 settembre 2014) "Adeguamento della legislazione cantonale in seguito alla modifica del 9 febbraio 2014 della Costituzione cantonale concernente l'ineleggibilità e la destituzione di persone condannate o perseguite per crimini o delitti contrari alla dignità della carica", approvato dal Gran Consiglio il 17 dicembre 2014 (</w:t>
      </w:r>
      <w:hyperlink r:id="rId11" w:history="1">
        <w:r w:rsidRPr="009906CF">
          <w:rPr>
            <w:rStyle w:val="Collegamentoipertestuale"/>
            <w:sz w:val="18"/>
            <w:szCs w:val="18"/>
          </w:rPr>
          <w:t>seduta n. XXVIII anno parlamentare 2014/2015</w:t>
        </w:r>
      </w:hyperlink>
      <w:r w:rsidRPr="009906CF">
        <w:rPr>
          <w:sz w:val="18"/>
          <w:szCs w:val="18"/>
        </w:rPr>
        <w:t xml:space="preserve">) in base al </w:t>
      </w:r>
      <w:hyperlink r:id="rId12" w:history="1">
        <w:r w:rsidRPr="009906CF">
          <w:rPr>
            <w:rStyle w:val="Collegamentoipertestuale"/>
            <w:sz w:val="18"/>
            <w:szCs w:val="18"/>
          </w:rPr>
          <w:t>rapporto</w:t>
        </w:r>
      </w:hyperlink>
      <w:r w:rsidRPr="009906CF">
        <w:rPr>
          <w:sz w:val="18"/>
          <w:szCs w:val="18"/>
        </w:rPr>
        <w:t xml:space="preserve"> del 4 dicembre 2014 di Alex Pedrazzini per la Commissione speciale Costituzione e diritti politici.</w:t>
      </w:r>
    </w:p>
  </w:footnote>
  <w:footnote w:id="6">
    <w:p w:rsidR="00F21E6A" w:rsidRPr="009906CF" w:rsidRDefault="00F21E6A" w:rsidP="003A6432">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Cfr. </w:t>
      </w:r>
      <w:hyperlink r:id="rId13" w:history="1">
        <w:r w:rsidRPr="009906CF">
          <w:rPr>
            <w:rStyle w:val="Collegamentoipertestuale"/>
            <w:sz w:val="18"/>
            <w:szCs w:val="18"/>
          </w:rPr>
          <w:t>rapporto</w:t>
        </w:r>
      </w:hyperlink>
      <w:r w:rsidRPr="009906CF">
        <w:rPr>
          <w:sz w:val="18"/>
          <w:szCs w:val="18"/>
        </w:rPr>
        <w:t xml:space="preserve"> del 27 settembre 2007 di Nicola Brivio per la Commissione speciale Costituzione e diritti politici sull'iniziativa parlamentare elaborata del 25 giugno 2007 di Riccardo Calastri e cofirmatari "</w:t>
      </w:r>
      <w:hyperlink r:id="rId14" w:history="1">
        <w:r w:rsidRPr="009906CF">
          <w:rPr>
            <w:rStyle w:val="Collegamentoipertestuale"/>
            <w:sz w:val="18"/>
            <w:szCs w:val="18"/>
          </w:rPr>
          <w:t>Modifica della LEDP: norme sulla presentazione dell'estratto del casellario giudiziale e deposito delle candidature nelle elezioni</w:t>
        </w:r>
      </w:hyperlink>
      <w:r w:rsidRPr="009906CF">
        <w:rPr>
          <w:sz w:val="18"/>
          <w:szCs w:val="18"/>
        </w:rPr>
        <w:t xml:space="preserve">" (oggetto del messaggio n. </w:t>
      </w:r>
      <w:hyperlink r:id="rId15" w:history="1">
        <w:r w:rsidRPr="009906CF">
          <w:rPr>
            <w:rStyle w:val="Collegamentoipertestuale"/>
            <w:sz w:val="18"/>
            <w:szCs w:val="18"/>
          </w:rPr>
          <w:t>5955</w:t>
        </w:r>
      </w:hyperlink>
      <w:r w:rsidRPr="009906CF">
        <w:rPr>
          <w:sz w:val="18"/>
          <w:szCs w:val="18"/>
        </w:rPr>
        <w:t xml:space="preserve"> del 10 luglio 2007), approvato dal Gran Consiglio il 24 ottobre 2007 (</w:t>
      </w:r>
      <w:hyperlink r:id="rId16" w:history="1">
        <w:r w:rsidRPr="009906CF">
          <w:rPr>
            <w:rStyle w:val="Collegamentoipertestuale"/>
            <w:sz w:val="18"/>
            <w:szCs w:val="18"/>
          </w:rPr>
          <w:t>seduta n. XVIII anno parlamentare 2007/2008</w:t>
        </w:r>
      </w:hyperlink>
      <w:r w:rsidRPr="009906CF">
        <w:rPr>
          <w:sz w:val="18"/>
          <w:szCs w:val="18"/>
        </w:rPr>
        <w:t>).</w:t>
      </w:r>
    </w:p>
  </w:footnote>
  <w:footnote w:id="7">
    <w:p w:rsidR="00F21E6A" w:rsidRPr="009906CF" w:rsidRDefault="00F21E6A" w:rsidP="005675CA">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Approvazione da parte del Gran Consiglio (</w:t>
      </w:r>
      <w:hyperlink r:id="rId17" w:history="1">
        <w:r w:rsidRPr="009906CF">
          <w:rPr>
            <w:rStyle w:val="Collegamentoipertestuale"/>
            <w:sz w:val="18"/>
            <w:szCs w:val="18"/>
          </w:rPr>
          <w:t>seduta n. LIV anno parlamentare 2012/2013</w:t>
        </w:r>
      </w:hyperlink>
      <w:r w:rsidRPr="009906CF">
        <w:rPr>
          <w:sz w:val="18"/>
          <w:szCs w:val="18"/>
        </w:rPr>
        <w:t xml:space="preserve">) del messaggio n. </w:t>
      </w:r>
      <w:hyperlink r:id="rId18" w:history="1">
        <w:r w:rsidRPr="009906CF">
          <w:rPr>
            <w:rStyle w:val="Collegamentoipertestuale"/>
            <w:sz w:val="18"/>
            <w:szCs w:val="18"/>
          </w:rPr>
          <w:t>6693</w:t>
        </w:r>
      </w:hyperlink>
      <w:r w:rsidRPr="009906CF">
        <w:rPr>
          <w:sz w:val="18"/>
          <w:szCs w:val="18"/>
        </w:rPr>
        <w:t xml:space="preserve"> concernente l'introduzione del voto generalizzato per corrispondenza in base al </w:t>
      </w:r>
      <w:hyperlink r:id="rId19" w:history="1">
        <w:r w:rsidRPr="009906CF">
          <w:rPr>
            <w:rStyle w:val="Collegamentoipertestuale"/>
            <w:sz w:val="18"/>
            <w:szCs w:val="18"/>
          </w:rPr>
          <w:t>rapporto di maggioranza</w:t>
        </w:r>
      </w:hyperlink>
      <w:r w:rsidRPr="009906CF">
        <w:rPr>
          <w:sz w:val="18"/>
          <w:szCs w:val="18"/>
        </w:rPr>
        <w:t xml:space="preserve"> del 28 febbraio 2013 di Maurizio Agustoni per la Commissione speciale Costituzione e diritti politici.</w:t>
      </w:r>
    </w:p>
  </w:footnote>
  <w:footnote w:id="8">
    <w:p w:rsidR="00F21E6A" w:rsidRPr="009906CF" w:rsidRDefault="00F21E6A" w:rsidP="00AB11BE">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Si veda ad esempio il rapporto del 7 settembre 2009 di Giovanna Viscardi per la Commissione delle petizioni e dei ricorsi sul ricorso del 2 giugno 2008 di Edouard </w:t>
      </w:r>
      <w:proofErr w:type="spellStart"/>
      <w:r w:rsidRPr="009906CF">
        <w:rPr>
          <w:sz w:val="18"/>
          <w:szCs w:val="18"/>
        </w:rPr>
        <w:t>Wahl</w:t>
      </w:r>
      <w:proofErr w:type="spellEnd"/>
      <w:r w:rsidRPr="009906CF">
        <w:rPr>
          <w:sz w:val="18"/>
          <w:szCs w:val="18"/>
        </w:rPr>
        <w:t xml:space="preserve"> in materia di trasmissione del materiale di voto (votazioni cantonali del 10 giugno 2008); le conclusioni del rapporto di Giovanna Viscardi sono state approvate all'unanimità dal Gran Consiglio il 22 settembre 2009 (</w:t>
      </w:r>
      <w:hyperlink r:id="rId20" w:history="1">
        <w:r w:rsidRPr="009906CF">
          <w:rPr>
            <w:rStyle w:val="Collegamentoipertestuale"/>
            <w:sz w:val="18"/>
            <w:szCs w:val="18"/>
          </w:rPr>
          <w:t>seduta n. XVIII anno parlamentare 2009/2010</w:t>
        </w:r>
      </w:hyperlink>
      <w:r w:rsidRPr="009906CF">
        <w:rPr>
          <w:sz w:val="18"/>
          <w:szCs w:val="18"/>
        </w:rPr>
        <w:t>).</w:t>
      </w:r>
    </w:p>
  </w:footnote>
  <w:footnote w:id="9">
    <w:p w:rsidR="00F21E6A" w:rsidRPr="009906CF" w:rsidRDefault="00F21E6A" w:rsidP="00F30984">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Cfr. messaggio n. </w:t>
      </w:r>
      <w:hyperlink r:id="rId21" w:history="1">
        <w:r w:rsidRPr="009906CF">
          <w:rPr>
            <w:rStyle w:val="Collegamentoipertestuale"/>
            <w:sz w:val="18"/>
            <w:szCs w:val="18"/>
            <w:lang w:val="it-CH"/>
          </w:rPr>
          <w:t>5357</w:t>
        </w:r>
      </w:hyperlink>
      <w:r w:rsidRPr="009906CF">
        <w:rPr>
          <w:sz w:val="18"/>
          <w:szCs w:val="18"/>
          <w:lang w:val="it-CH"/>
        </w:rPr>
        <w:t xml:space="preserve"> (21 febbraio 2003) "Modifica della LEDP a seguito dell'iniziativa parlamentare generica 29 novembre 1999 presentata da Manuele Bertoli e cofirmatari per il gruppo PS sull'eliminazione del voto di partito per l'elezione dei rappresentanti ticinesi al Consiglio degli Stati", approvato dal Gran Consiglio il 24 marzo 2003 in base al </w:t>
      </w:r>
      <w:hyperlink r:id="rId22" w:history="1">
        <w:r w:rsidRPr="009906CF">
          <w:rPr>
            <w:rStyle w:val="Collegamentoipertestuale"/>
            <w:sz w:val="18"/>
            <w:szCs w:val="18"/>
            <w:lang w:val="it-CH"/>
          </w:rPr>
          <w:t>rapporto</w:t>
        </w:r>
      </w:hyperlink>
      <w:r w:rsidRPr="009906CF">
        <w:rPr>
          <w:sz w:val="18"/>
          <w:szCs w:val="18"/>
          <w:lang w:val="it-CH"/>
        </w:rPr>
        <w:t xml:space="preserve"> del 25 febbraio 2003 di Dario Ghisletta per la Commissione speciale Costituzione e diritti politici.</w:t>
      </w:r>
    </w:p>
    <w:p w:rsidR="00F21E6A" w:rsidRPr="009906CF" w:rsidRDefault="00F21E6A" w:rsidP="00F30984">
      <w:pPr>
        <w:pStyle w:val="Testonotaapidipagina"/>
        <w:rPr>
          <w:sz w:val="18"/>
          <w:szCs w:val="18"/>
          <w:lang w:val="it-CH"/>
        </w:rPr>
      </w:pPr>
      <w:r w:rsidRPr="009906CF">
        <w:rPr>
          <w:sz w:val="18"/>
          <w:szCs w:val="18"/>
          <w:lang w:val="it-CH"/>
        </w:rPr>
        <w:t>A pagina 1 del rapporto di Dario Ghisletta si può leggere che «</w:t>
      </w:r>
      <w:r w:rsidRPr="009906CF">
        <w:rPr>
          <w:i/>
          <w:sz w:val="18"/>
          <w:szCs w:val="18"/>
          <w:lang w:val="it-CH"/>
        </w:rPr>
        <w:t>l'inammissibilità del doppio voto per un candidato</w:t>
      </w:r>
      <w:r w:rsidRPr="009906CF">
        <w:rPr>
          <w:sz w:val="18"/>
          <w:szCs w:val="18"/>
          <w:lang w:val="it-CH"/>
        </w:rPr>
        <w:t>» non significa che «</w:t>
      </w:r>
      <w:r w:rsidRPr="009906CF">
        <w:rPr>
          <w:i/>
          <w:sz w:val="18"/>
          <w:szCs w:val="18"/>
          <w:lang w:val="it-CH"/>
        </w:rPr>
        <w:t>il cumulo e la cancellazione del nome di candidati</w:t>
      </w:r>
      <w:r w:rsidRPr="009906CF">
        <w:rPr>
          <w:sz w:val="18"/>
          <w:szCs w:val="18"/>
          <w:lang w:val="it-CH"/>
        </w:rPr>
        <w:t>» deve «</w:t>
      </w:r>
      <w:r w:rsidRPr="009906CF">
        <w:rPr>
          <w:i/>
          <w:sz w:val="18"/>
          <w:szCs w:val="18"/>
          <w:lang w:val="it-CH"/>
        </w:rPr>
        <w:t>comportare l'annullamento della scheda</w:t>
      </w:r>
      <w:r w:rsidRPr="009906CF">
        <w:rPr>
          <w:sz w:val="18"/>
          <w:szCs w:val="18"/>
          <w:lang w:val="it-CH"/>
        </w:rPr>
        <w:t>», poiché occorre salvaguardare la «</w:t>
      </w:r>
      <w:r w:rsidRPr="009906CF">
        <w:rPr>
          <w:i/>
          <w:sz w:val="18"/>
          <w:szCs w:val="18"/>
          <w:lang w:val="it-CH"/>
        </w:rPr>
        <w:t>volontà dell'elettore soprattutto in occasione del I turno per l'elezione dei due Consiglieri agli Stati che avviene in contemporanea con l'elezione dei Consiglieri nazionali, con una legge elettorale che invece permette la doppiatura dei candidati così come lo stralcio</w:t>
      </w:r>
      <w:r w:rsidRPr="009906CF">
        <w:rPr>
          <w:sz w:val="18"/>
          <w:szCs w:val="18"/>
          <w:lang w:val="it-CH"/>
        </w:rPr>
        <w:t>».</w:t>
      </w:r>
    </w:p>
  </w:footnote>
  <w:footnote w:id="10">
    <w:p w:rsidR="00F21E6A" w:rsidRPr="009906CF" w:rsidRDefault="00F21E6A" w:rsidP="00325F39">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Cfr. messaggio n. </w:t>
      </w:r>
      <w:hyperlink r:id="rId23" w:history="1">
        <w:r w:rsidRPr="009906CF">
          <w:rPr>
            <w:rStyle w:val="Collegamentoipertestuale"/>
            <w:sz w:val="18"/>
            <w:szCs w:val="18"/>
          </w:rPr>
          <w:t>5220</w:t>
        </w:r>
      </w:hyperlink>
      <w:r w:rsidRPr="009906CF">
        <w:rPr>
          <w:sz w:val="18"/>
          <w:szCs w:val="18"/>
        </w:rPr>
        <w:t xml:space="preserve"> (13 marzo 2002) "Modifica della Legge sui diritti politici limitatamente al tema della scheda senza intestazione di partito", approvato dal Gran Consiglio il 3 giugno 2002 (seduta n. IV anno parlamentare 2002/2003) in base al </w:t>
      </w:r>
      <w:hyperlink r:id="rId24" w:history="1">
        <w:r w:rsidRPr="009906CF">
          <w:rPr>
            <w:rStyle w:val="Collegamentoipertestuale"/>
            <w:sz w:val="18"/>
            <w:szCs w:val="18"/>
          </w:rPr>
          <w:t>rapporto di maggioranza</w:t>
        </w:r>
      </w:hyperlink>
      <w:r w:rsidRPr="009906CF">
        <w:rPr>
          <w:sz w:val="18"/>
          <w:szCs w:val="18"/>
        </w:rPr>
        <w:t xml:space="preserve"> del 15 maggio 2002 di Dario Ghisletta per la Commissione speciale Costituzione e diritti politici.</w:t>
      </w:r>
    </w:p>
  </w:footnote>
  <w:footnote w:id="11">
    <w:p w:rsidR="00F21E6A" w:rsidRPr="009906CF" w:rsidRDefault="00F21E6A" w:rsidP="00F30984">
      <w:pPr>
        <w:pStyle w:val="Testonotaapidipagina"/>
        <w:spacing w:before="60"/>
        <w:rPr>
          <w:sz w:val="18"/>
          <w:szCs w:val="18"/>
        </w:rPr>
      </w:pPr>
      <w:r w:rsidRPr="009906CF">
        <w:rPr>
          <w:rStyle w:val="Rimandonotaapidipagina"/>
          <w:sz w:val="18"/>
          <w:szCs w:val="18"/>
        </w:rPr>
        <w:footnoteRef/>
      </w:r>
      <w:r w:rsidRPr="009906CF">
        <w:rPr>
          <w:sz w:val="18"/>
          <w:szCs w:val="18"/>
        </w:rPr>
        <w:t xml:space="preserve"> </w:t>
      </w:r>
      <w:r w:rsidRPr="009906CF">
        <w:rPr>
          <w:sz w:val="18"/>
          <w:szCs w:val="18"/>
          <w:lang w:val="it-CH"/>
        </w:rPr>
        <w:t xml:space="preserve">Cfr. messaggio n. </w:t>
      </w:r>
      <w:hyperlink r:id="rId25" w:history="1">
        <w:r w:rsidRPr="009906CF">
          <w:rPr>
            <w:rStyle w:val="Collegamentoipertestuale"/>
            <w:sz w:val="18"/>
            <w:szCs w:val="18"/>
          </w:rPr>
          <w:t>5689</w:t>
        </w:r>
      </w:hyperlink>
      <w:r w:rsidRPr="009906CF">
        <w:rPr>
          <w:sz w:val="18"/>
          <w:szCs w:val="18"/>
        </w:rPr>
        <w:t xml:space="preserve"> (30 agosto 2005) "Modifica dei motivi di nullità delle schede nelle elezioni (articoli 37 e 44 LEDP)", approvato dal Gran Consiglio in data 14 dicembre 2005 (</w:t>
      </w:r>
      <w:hyperlink r:id="rId26" w:history="1">
        <w:r w:rsidRPr="009906CF">
          <w:rPr>
            <w:rStyle w:val="Collegamentoipertestuale"/>
            <w:sz w:val="18"/>
            <w:szCs w:val="18"/>
          </w:rPr>
          <w:t>seduta n. XXXVIII anno parlamentare 2005/2006</w:t>
        </w:r>
      </w:hyperlink>
      <w:r w:rsidRPr="009906CF">
        <w:rPr>
          <w:sz w:val="18"/>
          <w:szCs w:val="18"/>
        </w:rPr>
        <w:t xml:space="preserve">) in base al </w:t>
      </w:r>
      <w:hyperlink r:id="rId27" w:history="1">
        <w:r w:rsidRPr="009906CF">
          <w:rPr>
            <w:rStyle w:val="Collegamentoipertestuale"/>
            <w:sz w:val="18"/>
            <w:szCs w:val="18"/>
          </w:rPr>
          <w:t>rapporto</w:t>
        </w:r>
      </w:hyperlink>
      <w:r w:rsidRPr="009906CF">
        <w:rPr>
          <w:sz w:val="18"/>
          <w:szCs w:val="18"/>
        </w:rPr>
        <w:t xml:space="preserve"> del 17 novembre 2005 di Abbondio </w:t>
      </w:r>
      <w:proofErr w:type="spellStart"/>
      <w:r w:rsidRPr="009906CF">
        <w:rPr>
          <w:sz w:val="18"/>
          <w:szCs w:val="18"/>
        </w:rPr>
        <w:t>Adobati</w:t>
      </w:r>
      <w:proofErr w:type="spellEnd"/>
      <w:r w:rsidRPr="009906CF">
        <w:rPr>
          <w:sz w:val="18"/>
          <w:szCs w:val="18"/>
        </w:rPr>
        <w:t xml:space="preserve"> per la Commissione speciale Costituzione e diritti politici.</w:t>
      </w:r>
    </w:p>
  </w:footnote>
  <w:footnote w:id="12">
    <w:p w:rsidR="00F21E6A" w:rsidRPr="009906CF" w:rsidRDefault="00F21E6A" w:rsidP="00B022BB">
      <w:pPr>
        <w:pStyle w:val="Testonotaapidipagina"/>
        <w:spacing w:before="60"/>
        <w:rPr>
          <w:sz w:val="18"/>
          <w:szCs w:val="18"/>
        </w:rPr>
      </w:pPr>
      <w:r w:rsidRPr="009906CF">
        <w:rPr>
          <w:rStyle w:val="Rimandonotaapidipagina"/>
          <w:sz w:val="18"/>
          <w:szCs w:val="18"/>
        </w:rPr>
        <w:footnoteRef/>
      </w:r>
      <w:r w:rsidRPr="009906CF">
        <w:rPr>
          <w:sz w:val="18"/>
          <w:szCs w:val="18"/>
        </w:rPr>
        <w:t xml:space="preserve"> Il disegno di legge, per quanto concerne le operazioni di spoglio (art. 38 cpv. 4, 5, 6 e 7 LEDP), votato dal Parlamento è il seguente:</w:t>
      </w:r>
    </w:p>
    <w:p w:rsidR="00F21E6A" w:rsidRPr="009906CF" w:rsidRDefault="00F21E6A" w:rsidP="00B022BB">
      <w:pPr>
        <w:pStyle w:val="Testonotaapidipagina"/>
        <w:ind w:left="567" w:right="566"/>
        <w:rPr>
          <w:i/>
          <w:sz w:val="18"/>
          <w:szCs w:val="18"/>
        </w:rPr>
      </w:pPr>
      <w:r w:rsidRPr="009906CF">
        <w:rPr>
          <w:i/>
          <w:sz w:val="18"/>
          <w:szCs w:val="18"/>
          <w:vertAlign w:val="superscript"/>
        </w:rPr>
        <w:t>4</w:t>
      </w:r>
      <w:r w:rsidRPr="009906CF">
        <w:rPr>
          <w:i/>
          <w:sz w:val="18"/>
          <w:szCs w:val="18"/>
        </w:rPr>
        <w:t>Lo spoglio avviene a porte chiuse da mezzogiorno della domenica del voto. L'ufficio elettorale può cominciare i lavori preparatori per lo spoglio prima di tale termine, purché lo spoglio delle schede non sia ancora effettuato e sia garantita la segretezza del voto.</w:t>
      </w:r>
    </w:p>
    <w:p w:rsidR="00F21E6A" w:rsidRPr="009906CF" w:rsidRDefault="00F21E6A" w:rsidP="00B022BB">
      <w:pPr>
        <w:pStyle w:val="Testonotaapidipagina"/>
        <w:ind w:left="567" w:right="566"/>
        <w:rPr>
          <w:i/>
          <w:sz w:val="18"/>
          <w:szCs w:val="18"/>
        </w:rPr>
      </w:pPr>
      <w:r w:rsidRPr="009906CF">
        <w:rPr>
          <w:i/>
          <w:sz w:val="18"/>
          <w:szCs w:val="18"/>
          <w:vertAlign w:val="superscript"/>
        </w:rPr>
        <w:t>5</w:t>
      </w:r>
      <w:r w:rsidRPr="009906CF">
        <w:rPr>
          <w:i/>
          <w:sz w:val="18"/>
          <w:szCs w:val="18"/>
        </w:rPr>
        <w:t>Per lavori preparatori si intendono, in particolare:</w:t>
      </w:r>
    </w:p>
    <w:p w:rsidR="00F21E6A" w:rsidRPr="009906CF" w:rsidRDefault="00F21E6A" w:rsidP="00B022BB">
      <w:pPr>
        <w:pStyle w:val="Testonotaapidipagina"/>
        <w:ind w:left="567" w:right="566"/>
        <w:rPr>
          <w:i/>
          <w:sz w:val="18"/>
          <w:szCs w:val="18"/>
        </w:rPr>
      </w:pPr>
      <w:r w:rsidRPr="009906CF">
        <w:rPr>
          <w:i/>
          <w:sz w:val="18"/>
          <w:szCs w:val="18"/>
        </w:rPr>
        <w:t>a) l'apertura delle buste di trasmissione del voto per corrispondenza e la registrazione dell'avente diritto di voto;</w:t>
      </w:r>
    </w:p>
    <w:p w:rsidR="00F21E6A" w:rsidRPr="009906CF" w:rsidRDefault="00F21E6A" w:rsidP="00B022BB">
      <w:pPr>
        <w:pStyle w:val="Testonotaapidipagina"/>
        <w:ind w:left="567" w:right="566"/>
        <w:rPr>
          <w:i/>
          <w:sz w:val="18"/>
          <w:szCs w:val="18"/>
        </w:rPr>
      </w:pPr>
      <w:r w:rsidRPr="009906CF">
        <w:rPr>
          <w:i/>
          <w:sz w:val="18"/>
          <w:szCs w:val="18"/>
        </w:rPr>
        <w:t>b) l'apertura delle buste interne contenenti le schede;</w:t>
      </w:r>
    </w:p>
    <w:p w:rsidR="00F21E6A" w:rsidRPr="009906CF" w:rsidRDefault="00F21E6A" w:rsidP="00B022BB">
      <w:pPr>
        <w:pStyle w:val="Testonotaapidipagina"/>
        <w:ind w:left="567" w:right="566"/>
        <w:rPr>
          <w:i/>
          <w:sz w:val="18"/>
          <w:szCs w:val="18"/>
        </w:rPr>
      </w:pPr>
      <w:r w:rsidRPr="009906CF">
        <w:rPr>
          <w:i/>
          <w:sz w:val="18"/>
          <w:szCs w:val="18"/>
        </w:rPr>
        <w:t>c) l'eventuale numerazione delle schede.</w:t>
      </w:r>
    </w:p>
    <w:p w:rsidR="00F21E6A" w:rsidRPr="009906CF" w:rsidRDefault="00F21E6A" w:rsidP="00B022BB">
      <w:pPr>
        <w:pStyle w:val="Testonotaapidipagina"/>
        <w:ind w:left="567" w:right="566"/>
        <w:rPr>
          <w:i/>
          <w:sz w:val="18"/>
          <w:szCs w:val="18"/>
        </w:rPr>
      </w:pPr>
      <w:r w:rsidRPr="009906CF">
        <w:rPr>
          <w:i/>
          <w:sz w:val="18"/>
          <w:szCs w:val="18"/>
          <w:vertAlign w:val="superscript"/>
        </w:rPr>
        <w:t>6</w:t>
      </w:r>
      <w:r w:rsidRPr="009906CF">
        <w:rPr>
          <w:i/>
          <w:sz w:val="18"/>
          <w:szCs w:val="18"/>
        </w:rPr>
        <w:t>Nelle elezioni, i lavori preparatori delle lettere b e c del capoverso 5 possono essere anticipati solo dalla mattina della domenica del voto: la Cancelleria dello Stato può autorizzare, su istanza del Municipio, l'avvio dei lavori preparatori prima di tale termine.</w:t>
      </w:r>
    </w:p>
    <w:p w:rsidR="00F21E6A" w:rsidRPr="009906CF" w:rsidRDefault="00F21E6A" w:rsidP="00B022BB">
      <w:pPr>
        <w:pStyle w:val="Testonotaapidipagina"/>
        <w:ind w:left="567" w:right="566"/>
        <w:rPr>
          <w:sz w:val="18"/>
          <w:szCs w:val="18"/>
          <w:lang w:val="it-CH"/>
        </w:rPr>
      </w:pPr>
      <w:r w:rsidRPr="009906CF">
        <w:rPr>
          <w:i/>
          <w:sz w:val="18"/>
          <w:szCs w:val="18"/>
          <w:vertAlign w:val="superscript"/>
        </w:rPr>
        <w:t>7</w:t>
      </w:r>
      <w:r w:rsidRPr="009906CF">
        <w:rPr>
          <w:i/>
          <w:sz w:val="18"/>
          <w:szCs w:val="18"/>
        </w:rPr>
        <w:t>Il regolamento stabilisce ogni altra modalità relativa alle operazioni di spoglio.</w:t>
      </w:r>
    </w:p>
  </w:footnote>
  <w:footnote w:id="13">
    <w:p w:rsidR="00F21E6A" w:rsidRPr="009906CF" w:rsidRDefault="00F21E6A" w:rsidP="00874507">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Si veda in particolare la </w:t>
      </w:r>
      <w:hyperlink r:id="rId28" w:history="1">
        <w:r w:rsidRPr="009906CF">
          <w:rPr>
            <w:rStyle w:val="Collegamentoipertestuale"/>
            <w:sz w:val="18"/>
            <w:szCs w:val="18"/>
          </w:rPr>
          <w:t>risposta</w:t>
        </w:r>
      </w:hyperlink>
      <w:r w:rsidRPr="009906CF">
        <w:rPr>
          <w:sz w:val="18"/>
          <w:szCs w:val="18"/>
        </w:rPr>
        <w:t xml:space="preserve"> del Consiglio di Stato del 13 settembre 2017 (risoluzione governativa n. 3991) all'interrogazione n. 99.17 del 9 maggio 2017 di Carlo Lepori per il Gruppo PS "</w:t>
      </w:r>
      <w:hyperlink r:id="rId29" w:history="1">
        <w:r w:rsidRPr="009906CF">
          <w:rPr>
            <w:rStyle w:val="Collegamentoipertestuale"/>
            <w:sz w:val="18"/>
            <w:szCs w:val="18"/>
          </w:rPr>
          <w:t>Trasparenza nei finanziamenti alla politica: partiti e politici fuorilegge?</w:t>
        </w:r>
      </w:hyperlink>
      <w:r w:rsidRPr="009906CF">
        <w:rPr>
          <w:sz w:val="18"/>
          <w:szCs w:val="18"/>
        </w:rPr>
        <w:t>".</w:t>
      </w:r>
    </w:p>
  </w:footnote>
  <w:footnote w:id="14">
    <w:p w:rsidR="00F21E6A" w:rsidRPr="009906CF" w:rsidRDefault="00F21E6A" w:rsidP="005C79E8">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w:t>
      </w:r>
      <w:r w:rsidRPr="009906CF">
        <w:rPr>
          <w:sz w:val="18"/>
          <w:szCs w:val="18"/>
          <w:u w:val="single"/>
        </w:rPr>
        <w:t>Nota post sottoscrizione del rapporto</w:t>
      </w:r>
      <w:r w:rsidRPr="009906CF">
        <w:rPr>
          <w:sz w:val="18"/>
          <w:szCs w:val="18"/>
        </w:rPr>
        <w:t xml:space="preserve"> (17 ottobre 2018): durante la seduta parlamentare di martedì 16 ottobre 2018 il Gran Consiglio ha accolto (con 37 sì, 26 no e 2 astensioni) le </w:t>
      </w:r>
      <w:r w:rsidRPr="009906CF">
        <w:rPr>
          <w:sz w:val="18"/>
          <w:szCs w:val="18"/>
          <w:u w:val="single"/>
        </w:rPr>
        <w:t>conclusioni</w:t>
      </w:r>
      <w:r w:rsidRPr="009906CF">
        <w:rPr>
          <w:sz w:val="18"/>
          <w:szCs w:val="18"/>
        </w:rPr>
        <w:t xml:space="preserve"> del </w:t>
      </w:r>
      <w:hyperlink r:id="rId30" w:history="1">
        <w:r w:rsidRPr="009906CF">
          <w:rPr>
            <w:rStyle w:val="Collegamentoipertestuale"/>
            <w:sz w:val="18"/>
            <w:szCs w:val="18"/>
          </w:rPr>
          <w:t>rapporto parziale di maggioranza n. 7185 R1parz.</w:t>
        </w:r>
      </w:hyperlink>
      <w:r w:rsidRPr="009906CF">
        <w:rPr>
          <w:sz w:val="18"/>
          <w:szCs w:val="18"/>
        </w:rPr>
        <w:t xml:space="preserve"> della Commissione speciale Costituzione e diritti speciali (relatore: Fabio Bacchetta-Cattori) </w:t>
      </w:r>
      <w:r w:rsidRPr="009906CF">
        <w:rPr>
          <w:sz w:val="18"/>
          <w:szCs w:val="18"/>
          <w:u w:val="single"/>
        </w:rPr>
        <w:t>contrarie ai 2 atti parlamentari</w:t>
      </w:r>
      <w:r w:rsidRPr="009906CF">
        <w:rPr>
          <w:sz w:val="18"/>
          <w:szCs w:val="18"/>
        </w:rPr>
        <w:t xml:space="preserve"> di Lara Filippini e cofirmatari.</w:t>
      </w:r>
    </w:p>
  </w:footnote>
  <w:footnote w:id="15">
    <w:p w:rsidR="00F21E6A" w:rsidRPr="009906CF" w:rsidRDefault="00F21E6A" w:rsidP="00EB4882">
      <w:pPr>
        <w:pStyle w:val="Testonotaapidipagina"/>
        <w:spacing w:before="60"/>
        <w:rPr>
          <w:sz w:val="18"/>
          <w:szCs w:val="18"/>
          <w:lang w:val="it-CH"/>
        </w:rPr>
      </w:pPr>
      <w:r w:rsidRPr="009906CF">
        <w:rPr>
          <w:rStyle w:val="Rimandonotaapidipagina"/>
          <w:sz w:val="18"/>
          <w:szCs w:val="18"/>
        </w:rPr>
        <w:footnoteRef/>
      </w:r>
      <w:r w:rsidRPr="009906CF">
        <w:rPr>
          <w:sz w:val="18"/>
          <w:szCs w:val="18"/>
        </w:rPr>
        <w:t xml:space="preserve"> </w:t>
      </w:r>
      <w:r w:rsidRPr="009906CF">
        <w:rPr>
          <w:sz w:val="18"/>
          <w:szCs w:val="18"/>
          <w:u w:val="single"/>
        </w:rPr>
        <w:t>Nota post sottoscrizione del rapporto</w:t>
      </w:r>
      <w:r w:rsidRPr="009906CF">
        <w:rPr>
          <w:sz w:val="18"/>
          <w:szCs w:val="18"/>
        </w:rPr>
        <w:t xml:space="preserve"> (17 ottobre 2018): durante la seduta parlamentare di martedì 16 ottobre 2018 il Gran Consiglio ha accolto (con 44 sì, 25 no e 4 astensioni) le </w:t>
      </w:r>
      <w:r w:rsidRPr="009906CF">
        <w:rPr>
          <w:sz w:val="18"/>
          <w:szCs w:val="18"/>
          <w:u w:val="single"/>
        </w:rPr>
        <w:t>conclusioni</w:t>
      </w:r>
      <w:r w:rsidRPr="009906CF">
        <w:rPr>
          <w:sz w:val="18"/>
          <w:szCs w:val="18"/>
        </w:rPr>
        <w:t xml:space="preserve"> del rapporto di maggioranza della Commissione speciale Costituzione e diritti speciali (relatore: Marcello Censi) </w:t>
      </w:r>
      <w:r w:rsidRPr="009906CF">
        <w:rPr>
          <w:sz w:val="18"/>
          <w:szCs w:val="18"/>
          <w:u w:val="single"/>
        </w:rPr>
        <w:t>contrarie all'atto parlamentare</w:t>
      </w:r>
      <w:r w:rsidRPr="009906CF">
        <w:rPr>
          <w:sz w:val="18"/>
          <w:szCs w:val="18"/>
        </w:rPr>
        <w:t xml:space="preserve"> di Luigina La Mantia e cofirmatari.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2A3"/>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E82390"/>
    <w:multiLevelType w:val="hybridMultilevel"/>
    <w:tmpl w:val="0AB6598A"/>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AEF549D"/>
    <w:multiLevelType w:val="multilevel"/>
    <w:tmpl w:val="E938A802"/>
    <w:lvl w:ilvl="0">
      <w:start w:val="1"/>
      <w:numFmt w:val="upperRoman"/>
      <w:lvlText w:val="%1."/>
      <w:lvlJc w:val="left"/>
      <w:pPr>
        <w:tabs>
          <w:tab w:val="num" w:pos="1287"/>
        </w:tabs>
        <w:ind w:left="128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7">
    <w:nsid w:val="31DE54B1"/>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235924"/>
    <w:multiLevelType w:val="multilevel"/>
    <w:tmpl w:val="E938A802"/>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6F562EF"/>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74274E2"/>
    <w:multiLevelType w:val="multilevel"/>
    <w:tmpl w:val="5202990C"/>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CE65BDC"/>
    <w:multiLevelType w:val="multilevel"/>
    <w:tmpl w:val="A56242E6"/>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68152DF"/>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6FB2D9F"/>
    <w:multiLevelType w:val="multilevel"/>
    <w:tmpl w:val="F2EE169C"/>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BE741B2"/>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b/>
        <w:i w:val="0"/>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C473049"/>
    <w:multiLevelType w:val="multilevel"/>
    <w:tmpl w:val="B5586228"/>
    <w:name w:val="Titoli messaggio"/>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0F206A"/>
    <w:multiLevelType w:val="hybridMultilevel"/>
    <w:tmpl w:val="1D3CDA08"/>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81D3E48"/>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D4E6A53"/>
    <w:multiLevelType w:val="multilevel"/>
    <w:tmpl w:val="E938A802"/>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1"/>
  </w:num>
  <w:num w:numId="7">
    <w:abstractNumId w:val="16"/>
  </w:num>
  <w:num w:numId="8">
    <w:abstractNumId w:val="18"/>
  </w:num>
  <w:num w:numId="9">
    <w:abstractNumId w:val="21"/>
  </w:num>
  <w:num w:numId="10">
    <w:abstractNumId w:val="8"/>
  </w:num>
  <w:num w:numId="11">
    <w:abstractNumId w:val="5"/>
  </w:num>
  <w:num w:numId="12">
    <w:abstractNumId w:val="13"/>
  </w:num>
  <w:num w:numId="13">
    <w:abstractNumId w:val="11"/>
  </w:num>
  <w:num w:numId="14">
    <w:abstractNumId w:val="20"/>
  </w:num>
  <w:num w:numId="15">
    <w:abstractNumId w:val="7"/>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9"/>
    <w:rsid w:val="000063EE"/>
    <w:rsid w:val="000105C0"/>
    <w:rsid w:val="00016121"/>
    <w:rsid w:val="000205C9"/>
    <w:rsid w:val="00022421"/>
    <w:rsid w:val="00030F17"/>
    <w:rsid w:val="00043442"/>
    <w:rsid w:val="00051FD6"/>
    <w:rsid w:val="00052119"/>
    <w:rsid w:val="00052671"/>
    <w:rsid w:val="00055923"/>
    <w:rsid w:val="00060AB4"/>
    <w:rsid w:val="00062C80"/>
    <w:rsid w:val="000655C2"/>
    <w:rsid w:val="000747CF"/>
    <w:rsid w:val="000759AF"/>
    <w:rsid w:val="00082B62"/>
    <w:rsid w:val="0008650C"/>
    <w:rsid w:val="00091FF2"/>
    <w:rsid w:val="00096B79"/>
    <w:rsid w:val="00097EAA"/>
    <w:rsid w:val="000A0488"/>
    <w:rsid w:val="000A2207"/>
    <w:rsid w:val="000A3E98"/>
    <w:rsid w:val="000A3F6A"/>
    <w:rsid w:val="000A4AB8"/>
    <w:rsid w:val="000B1814"/>
    <w:rsid w:val="000B2B40"/>
    <w:rsid w:val="000E30FC"/>
    <w:rsid w:val="000E50F4"/>
    <w:rsid w:val="000E59B2"/>
    <w:rsid w:val="000E6EAE"/>
    <w:rsid w:val="000F287A"/>
    <w:rsid w:val="0010206B"/>
    <w:rsid w:val="001059A6"/>
    <w:rsid w:val="00106308"/>
    <w:rsid w:val="0011085F"/>
    <w:rsid w:val="001149DA"/>
    <w:rsid w:val="00115937"/>
    <w:rsid w:val="00117474"/>
    <w:rsid w:val="00117F8D"/>
    <w:rsid w:val="001215A2"/>
    <w:rsid w:val="00127D36"/>
    <w:rsid w:val="00140DF3"/>
    <w:rsid w:val="0014242C"/>
    <w:rsid w:val="001516EF"/>
    <w:rsid w:val="00154F43"/>
    <w:rsid w:val="00161874"/>
    <w:rsid w:val="00161CA8"/>
    <w:rsid w:val="0016250D"/>
    <w:rsid w:val="001631A5"/>
    <w:rsid w:val="001639DE"/>
    <w:rsid w:val="001640C1"/>
    <w:rsid w:val="0016681A"/>
    <w:rsid w:val="00166F28"/>
    <w:rsid w:val="0016708E"/>
    <w:rsid w:val="001720F7"/>
    <w:rsid w:val="00173CE3"/>
    <w:rsid w:val="00175D3E"/>
    <w:rsid w:val="00177071"/>
    <w:rsid w:val="0018100C"/>
    <w:rsid w:val="00181105"/>
    <w:rsid w:val="00181206"/>
    <w:rsid w:val="00182A76"/>
    <w:rsid w:val="00182F10"/>
    <w:rsid w:val="00183FD6"/>
    <w:rsid w:val="001850F7"/>
    <w:rsid w:val="00197CEC"/>
    <w:rsid w:val="001A0638"/>
    <w:rsid w:val="001A2557"/>
    <w:rsid w:val="001B0A44"/>
    <w:rsid w:val="001B2CC6"/>
    <w:rsid w:val="001B6A7B"/>
    <w:rsid w:val="001C30D8"/>
    <w:rsid w:val="001C5C12"/>
    <w:rsid w:val="001C6155"/>
    <w:rsid w:val="001C7BB4"/>
    <w:rsid w:val="001D0392"/>
    <w:rsid w:val="001D345F"/>
    <w:rsid w:val="001D3915"/>
    <w:rsid w:val="001D4926"/>
    <w:rsid w:val="001D4AD9"/>
    <w:rsid w:val="001D59DB"/>
    <w:rsid w:val="001D5E8A"/>
    <w:rsid w:val="001D6A76"/>
    <w:rsid w:val="001E07F3"/>
    <w:rsid w:val="001E3BDE"/>
    <w:rsid w:val="001E4817"/>
    <w:rsid w:val="001E48B7"/>
    <w:rsid w:val="001E5BFE"/>
    <w:rsid w:val="001E70EC"/>
    <w:rsid w:val="001F1A08"/>
    <w:rsid w:val="002018A4"/>
    <w:rsid w:val="002109EC"/>
    <w:rsid w:val="0021100B"/>
    <w:rsid w:val="00216542"/>
    <w:rsid w:val="00220262"/>
    <w:rsid w:val="002213F8"/>
    <w:rsid w:val="00225F01"/>
    <w:rsid w:val="00230378"/>
    <w:rsid w:val="0023288E"/>
    <w:rsid w:val="00232EF6"/>
    <w:rsid w:val="00234D8B"/>
    <w:rsid w:val="00237DA9"/>
    <w:rsid w:val="002405D2"/>
    <w:rsid w:val="00243800"/>
    <w:rsid w:val="00245E40"/>
    <w:rsid w:val="00247694"/>
    <w:rsid w:val="002615A2"/>
    <w:rsid w:val="002657F9"/>
    <w:rsid w:val="00275379"/>
    <w:rsid w:val="00277999"/>
    <w:rsid w:val="002800A5"/>
    <w:rsid w:val="00280C40"/>
    <w:rsid w:val="00284692"/>
    <w:rsid w:val="00286E75"/>
    <w:rsid w:val="002943AE"/>
    <w:rsid w:val="002A45CB"/>
    <w:rsid w:val="002A5CCA"/>
    <w:rsid w:val="002A60B4"/>
    <w:rsid w:val="002A697C"/>
    <w:rsid w:val="002A7257"/>
    <w:rsid w:val="002A746E"/>
    <w:rsid w:val="002A7A51"/>
    <w:rsid w:val="002B1408"/>
    <w:rsid w:val="002B1A6D"/>
    <w:rsid w:val="002B4451"/>
    <w:rsid w:val="002B730A"/>
    <w:rsid w:val="002C0A83"/>
    <w:rsid w:val="002C1E07"/>
    <w:rsid w:val="002C2382"/>
    <w:rsid w:val="002C56E3"/>
    <w:rsid w:val="002C6457"/>
    <w:rsid w:val="002D0E46"/>
    <w:rsid w:val="002D0F7F"/>
    <w:rsid w:val="002D1637"/>
    <w:rsid w:val="002D2D11"/>
    <w:rsid w:val="002D4116"/>
    <w:rsid w:val="002D5C8F"/>
    <w:rsid w:val="002D7445"/>
    <w:rsid w:val="002D7D21"/>
    <w:rsid w:val="002D7D92"/>
    <w:rsid w:val="002E01F8"/>
    <w:rsid w:val="002E49F9"/>
    <w:rsid w:val="002E4F9E"/>
    <w:rsid w:val="002E70C9"/>
    <w:rsid w:val="002F2540"/>
    <w:rsid w:val="002F38E3"/>
    <w:rsid w:val="002F5544"/>
    <w:rsid w:val="00301683"/>
    <w:rsid w:val="003052AF"/>
    <w:rsid w:val="00305BD3"/>
    <w:rsid w:val="00306DD3"/>
    <w:rsid w:val="00312142"/>
    <w:rsid w:val="00316561"/>
    <w:rsid w:val="00317510"/>
    <w:rsid w:val="003211C2"/>
    <w:rsid w:val="003217AD"/>
    <w:rsid w:val="00321A1A"/>
    <w:rsid w:val="00321A7A"/>
    <w:rsid w:val="00325F39"/>
    <w:rsid w:val="003324B1"/>
    <w:rsid w:val="00332AEB"/>
    <w:rsid w:val="003334D0"/>
    <w:rsid w:val="00343908"/>
    <w:rsid w:val="00344CA7"/>
    <w:rsid w:val="00344DFE"/>
    <w:rsid w:val="0035179B"/>
    <w:rsid w:val="0035235B"/>
    <w:rsid w:val="00354F22"/>
    <w:rsid w:val="00356B87"/>
    <w:rsid w:val="00363152"/>
    <w:rsid w:val="003640C3"/>
    <w:rsid w:val="00367C4A"/>
    <w:rsid w:val="0037062B"/>
    <w:rsid w:val="003715B1"/>
    <w:rsid w:val="00372D5A"/>
    <w:rsid w:val="003730B1"/>
    <w:rsid w:val="00374E99"/>
    <w:rsid w:val="00390BBA"/>
    <w:rsid w:val="003925AF"/>
    <w:rsid w:val="003A1914"/>
    <w:rsid w:val="003A1AEB"/>
    <w:rsid w:val="003A265C"/>
    <w:rsid w:val="003A6432"/>
    <w:rsid w:val="003A68CD"/>
    <w:rsid w:val="003C0FBA"/>
    <w:rsid w:val="003C6F71"/>
    <w:rsid w:val="003C7116"/>
    <w:rsid w:val="003D054B"/>
    <w:rsid w:val="003D33FA"/>
    <w:rsid w:val="003D35A9"/>
    <w:rsid w:val="003D3D8F"/>
    <w:rsid w:val="003D68B2"/>
    <w:rsid w:val="003D7BA1"/>
    <w:rsid w:val="003D7C77"/>
    <w:rsid w:val="003E1ACA"/>
    <w:rsid w:val="003E287D"/>
    <w:rsid w:val="003E45DD"/>
    <w:rsid w:val="003E4B08"/>
    <w:rsid w:val="003F0384"/>
    <w:rsid w:val="003F253C"/>
    <w:rsid w:val="003F55AE"/>
    <w:rsid w:val="00400202"/>
    <w:rsid w:val="0041504D"/>
    <w:rsid w:val="0041547E"/>
    <w:rsid w:val="00416E05"/>
    <w:rsid w:val="00420303"/>
    <w:rsid w:val="004247AC"/>
    <w:rsid w:val="00427904"/>
    <w:rsid w:val="00427D12"/>
    <w:rsid w:val="0043194B"/>
    <w:rsid w:val="00431C4A"/>
    <w:rsid w:val="00431FA8"/>
    <w:rsid w:val="00443477"/>
    <w:rsid w:val="00444C1C"/>
    <w:rsid w:val="00450D72"/>
    <w:rsid w:val="00451D71"/>
    <w:rsid w:val="00451D88"/>
    <w:rsid w:val="004558A7"/>
    <w:rsid w:val="00456B10"/>
    <w:rsid w:val="00461ED4"/>
    <w:rsid w:val="00464A10"/>
    <w:rsid w:val="004665AF"/>
    <w:rsid w:val="004678FD"/>
    <w:rsid w:val="00467C66"/>
    <w:rsid w:val="0047351B"/>
    <w:rsid w:val="00474D35"/>
    <w:rsid w:val="00476080"/>
    <w:rsid w:val="0047721A"/>
    <w:rsid w:val="00483467"/>
    <w:rsid w:val="00485384"/>
    <w:rsid w:val="004853F5"/>
    <w:rsid w:val="00487758"/>
    <w:rsid w:val="004908FF"/>
    <w:rsid w:val="00494544"/>
    <w:rsid w:val="004A5C14"/>
    <w:rsid w:val="004A7C63"/>
    <w:rsid w:val="004B32EA"/>
    <w:rsid w:val="004B5C48"/>
    <w:rsid w:val="004B6839"/>
    <w:rsid w:val="004C4CE5"/>
    <w:rsid w:val="004C5659"/>
    <w:rsid w:val="004D2259"/>
    <w:rsid w:val="004D577C"/>
    <w:rsid w:val="004D7B69"/>
    <w:rsid w:val="004E1673"/>
    <w:rsid w:val="004E1CE3"/>
    <w:rsid w:val="004E4057"/>
    <w:rsid w:val="004F19F8"/>
    <w:rsid w:val="004F423F"/>
    <w:rsid w:val="004F61F0"/>
    <w:rsid w:val="004F6C84"/>
    <w:rsid w:val="004F7644"/>
    <w:rsid w:val="00506430"/>
    <w:rsid w:val="00507298"/>
    <w:rsid w:val="00517FAA"/>
    <w:rsid w:val="00531291"/>
    <w:rsid w:val="00531C2D"/>
    <w:rsid w:val="00533F99"/>
    <w:rsid w:val="00536E43"/>
    <w:rsid w:val="00540BBD"/>
    <w:rsid w:val="00541066"/>
    <w:rsid w:val="00541B0E"/>
    <w:rsid w:val="00541DE0"/>
    <w:rsid w:val="0054236D"/>
    <w:rsid w:val="00542CF2"/>
    <w:rsid w:val="00545E56"/>
    <w:rsid w:val="00546435"/>
    <w:rsid w:val="0054754F"/>
    <w:rsid w:val="00547B5E"/>
    <w:rsid w:val="0055467E"/>
    <w:rsid w:val="00561BC9"/>
    <w:rsid w:val="00563EFA"/>
    <w:rsid w:val="005675CA"/>
    <w:rsid w:val="00567DCE"/>
    <w:rsid w:val="005703A8"/>
    <w:rsid w:val="00576D6A"/>
    <w:rsid w:val="00581801"/>
    <w:rsid w:val="00584066"/>
    <w:rsid w:val="00585F7B"/>
    <w:rsid w:val="005903EF"/>
    <w:rsid w:val="00590D94"/>
    <w:rsid w:val="00592953"/>
    <w:rsid w:val="005945A6"/>
    <w:rsid w:val="00597608"/>
    <w:rsid w:val="00597E99"/>
    <w:rsid w:val="005A16E6"/>
    <w:rsid w:val="005A17EF"/>
    <w:rsid w:val="005A4B51"/>
    <w:rsid w:val="005A6219"/>
    <w:rsid w:val="005B3105"/>
    <w:rsid w:val="005C2C05"/>
    <w:rsid w:val="005C3096"/>
    <w:rsid w:val="005C79E8"/>
    <w:rsid w:val="005D1EAF"/>
    <w:rsid w:val="005D2973"/>
    <w:rsid w:val="005D311A"/>
    <w:rsid w:val="005D4532"/>
    <w:rsid w:val="005E02B0"/>
    <w:rsid w:val="005F4618"/>
    <w:rsid w:val="005F4675"/>
    <w:rsid w:val="005F718B"/>
    <w:rsid w:val="0060034A"/>
    <w:rsid w:val="00603F0A"/>
    <w:rsid w:val="0060744A"/>
    <w:rsid w:val="00615AB3"/>
    <w:rsid w:val="00616A1E"/>
    <w:rsid w:val="00616FA3"/>
    <w:rsid w:val="00632E31"/>
    <w:rsid w:val="00636FD7"/>
    <w:rsid w:val="00636FF4"/>
    <w:rsid w:val="00642B68"/>
    <w:rsid w:val="00644611"/>
    <w:rsid w:val="00645A63"/>
    <w:rsid w:val="00647C18"/>
    <w:rsid w:val="006535BF"/>
    <w:rsid w:val="006545E8"/>
    <w:rsid w:val="00655C58"/>
    <w:rsid w:val="00662EED"/>
    <w:rsid w:val="0066520A"/>
    <w:rsid w:val="00680558"/>
    <w:rsid w:val="00680B8A"/>
    <w:rsid w:val="006811CC"/>
    <w:rsid w:val="0068241E"/>
    <w:rsid w:val="00682DE5"/>
    <w:rsid w:val="0068362D"/>
    <w:rsid w:val="00696801"/>
    <w:rsid w:val="00696DDD"/>
    <w:rsid w:val="00696F29"/>
    <w:rsid w:val="006A06F4"/>
    <w:rsid w:val="006A12A8"/>
    <w:rsid w:val="006A34A4"/>
    <w:rsid w:val="006A6A34"/>
    <w:rsid w:val="006A6B31"/>
    <w:rsid w:val="006B1E93"/>
    <w:rsid w:val="006B554A"/>
    <w:rsid w:val="006C3A96"/>
    <w:rsid w:val="006C3B3B"/>
    <w:rsid w:val="006D4E42"/>
    <w:rsid w:val="006E1F79"/>
    <w:rsid w:val="006E3F10"/>
    <w:rsid w:val="006E6F3D"/>
    <w:rsid w:val="006E76A2"/>
    <w:rsid w:val="006F1794"/>
    <w:rsid w:val="006F1A01"/>
    <w:rsid w:val="006F3120"/>
    <w:rsid w:val="006F6AB0"/>
    <w:rsid w:val="006F7C40"/>
    <w:rsid w:val="007005C0"/>
    <w:rsid w:val="00704F14"/>
    <w:rsid w:val="00706E96"/>
    <w:rsid w:val="0071173C"/>
    <w:rsid w:val="007143F9"/>
    <w:rsid w:val="00714A7D"/>
    <w:rsid w:val="007175F4"/>
    <w:rsid w:val="00726AAF"/>
    <w:rsid w:val="007321D5"/>
    <w:rsid w:val="0074485F"/>
    <w:rsid w:val="00746AF5"/>
    <w:rsid w:val="00747CEF"/>
    <w:rsid w:val="0075239D"/>
    <w:rsid w:val="00755668"/>
    <w:rsid w:val="00756321"/>
    <w:rsid w:val="00760409"/>
    <w:rsid w:val="00772BC5"/>
    <w:rsid w:val="00773B56"/>
    <w:rsid w:val="00776311"/>
    <w:rsid w:val="00776F3D"/>
    <w:rsid w:val="00777835"/>
    <w:rsid w:val="0078742B"/>
    <w:rsid w:val="007877C0"/>
    <w:rsid w:val="00790B74"/>
    <w:rsid w:val="00794B86"/>
    <w:rsid w:val="00795532"/>
    <w:rsid w:val="00795BB4"/>
    <w:rsid w:val="007A10EE"/>
    <w:rsid w:val="007A20BC"/>
    <w:rsid w:val="007A507C"/>
    <w:rsid w:val="007A58CD"/>
    <w:rsid w:val="007B02D6"/>
    <w:rsid w:val="007B03B8"/>
    <w:rsid w:val="007B2928"/>
    <w:rsid w:val="007B4BEC"/>
    <w:rsid w:val="007B5263"/>
    <w:rsid w:val="007C4BD7"/>
    <w:rsid w:val="007C4D9B"/>
    <w:rsid w:val="007C5A57"/>
    <w:rsid w:val="007D01A0"/>
    <w:rsid w:val="007D0BFA"/>
    <w:rsid w:val="007D4664"/>
    <w:rsid w:val="007E0646"/>
    <w:rsid w:val="007E436D"/>
    <w:rsid w:val="007E54CC"/>
    <w:rsid w:val="007E61CA"/>
    <w:rsid w:val="007E67EF"/>
    <w:rsid w:val="007E7054"/>
    <w:rsid w:val="007F07B8"/>
    <w:rsid w:val="007F154C"/>
    <w:rsid w:val="007F5565"/>
    <w:rsid w:val="00801C96"/>
    <w:rsid w:val="00805C59"/>
    <w:rsid w:val="008135D4"/>
    <w:rsid w:val="008142E5"/>
    <w:rsid w:val="00821573"/>
    <w:rsid w:val="008221A5"/>
    <w:rsid w:val="00823716"/>
    <w:rsid w:val="00825039"/>
    <w:rsid w:val="00827423"/>
    <w:rsid w:val="008355A0"/>
    <w:rsid w:val="00841A5F"/>
    <w:rsid w:val="0084382F"/>
    <w:rsid w:val="0084498F"/>
    <w:rsid w:val="0084596A"/>
    <w:rsid w:val="00847E8E"/>
    <w:rsid w:val="008504C8"/>
    <w:rsid w:val="008506E2"/>
    <w:rsid w:val="0085443C"/>
    <w:rsid w:val="0085703F"/>
    <w:rsid w:val="00861007"/>
    <w:rsid w:val="0086707F"/>
    <w:rsid w:val="008678E0"/>
    <w:rsid w:val="008702E1"/>
    <w:rsid w:val="00870F62"/>
    <w:rsid w:val="00871EB8"/>
    <w:rsid w:val="008720EC"/>
    <w:rsid w:val="00872A39"/>
    <w:rsid w:val="00872A4E"/>
    <w:rsid w:val="00874507"/>
    <w:rsid w:val="00876FFB"/>
    <w:rsid w:val="0087734F"/>
    <w:rsid w:val="008815A7"/>
    <w:rsid w:val="00883782"/>
    <w:rsid w:val="00891FEB"/>
    <w:rsid w:val="0089314C"/>
    <w:rsid w:val="00896D73"/>
    <w:rsid w:val="008A1473"/>
    <w:rsid w:val="008A1C92"/>
    <w:rsid w:val="008A1D80"/>
    <w:rsid w:val="008A58E8"/>
    <w:rsid w:val="008A6300"/>
    <w:rsid w:val="008B4792"/>
    <w:rsid w:val="008B66DE"/>
    <w:rsid w:val="008B7E71"/>
    <w:rsid w:val="008C334D"/>
    <w:rsid w:val="008C4DB4"/>
    <w:rsid w:val="008D0992"/>
    <w:rsid w:val="008D2393"/>
    <w:rsid w:val="008D2A60"/>
    <w:rsid w:val="008D6A3E"/>
    <w:rsid w:val="008D7600"/>
    <w:rsid w:val="008D7E6B"/>
    <w:rsid w:val="008E08DA"/>
    <w:rsid w:val="008E1D10"/>
    <w:rsid w:val="008E5984"/>
    <w:rsid w:val="008E5DC5"/>
    <w:rsid w:val="008E6ED7"/>
    <w:rsid w:val="008F030B"/>
    <w:rsid w:val="008F1823"/>
    <w:rsid w:val="009002D1"/>
    <w:rsid w:val="009146B7"/>
    <w:rsid w:val="00916E93"/>
    <w:rsid w:val="00921F62"/>
    <w:rsid w:val="00922099"/>
    <w:rsid w:val="00923519"/>
    <w:rsid w:val="0092510E"/>
    <w:rsid w:val="00925CF9"/>
    <w:rsid w:val="00930FE8"/>
    <w:rsid w:val="00933546"/>
    <w:rsid w:val="00934A79"/>
    <w:rsid w:val="00937F97"/>
    <w:rsid w:val="00941A81"/>
    <w:rsid w:val="0094296D"/>
    <w:rsid w:val="009458D0"/>
    <w:rsid w:val="009468B6"/>
    <w:rsid w:val="00947F2B"/>
    <w:rsid w:val="0095172D"/>
    <w:rsid w:val="00956084"/>
    <w:rsid w:val="00957862"/>
    <w:rsid w:val="009579FC"/>
    <w:rsid w:val="00957B3F"/>
    <w:rsid w:val="0096244B"/>
    <w:rsid w:val="0096353D"/>
    <w:rsid w:val="00964945"/>
    <w:rsid w:val="00965F4E"/>
    <w:rsid w:val="00982367"/>
    <w:rsid w:val="009906CF"/>
    <w:rsid w:val="00991409"/>
    <w:rsid w:val="009955AA"/>
    <w:rsid w:val="009971F2"/>
    <w:rsid w:val="009A193E"/>
    <w:rsid w:val="009A3AA2"/>
    <w:rsid w:val="009B040D"/>
    <w:rsid w:val="009B169B"/>
    <w:rsid w:val="009B2B70"/>
    <w:rsid w:val="009B616C"/>
    <w:rsid w:val="009B7565"/>
    <w:rsid w:val="009C06B5"/>
    <w:rsid w:val="009C426F"/>
    <w:rsid w:val="009E3F56"/>
    <w:rsid w:val="009E5984"/>
    <w:rsid w:val="009E5A71"/>
    <w:rsid w:val="009E5B3C"/>
    <w:rsid w:val="009E5B9F"/>
    <w:rsid w:val="009E71F9"/>
    <w:rsid w:val="009E738A"/>
    <w:rsid w:val="009E776B"/>
    <w:rsid w:val="009F0212"/>
    <w:rsid w:val="009F552D"/>
    <w:rsid w:val="00A011F5"/>
    <w:rsid w:val="00A07838"/>
    <w:rsid w:val="00A104F0"/>
    <w:rsid w:val="00A10FFA"/>
    <w:rsid w:val="00A1732C"/>
    <w:rsid w:val="00A17EF5"/>
    <w:rsid w:val="00A27991"/>
    <w:rsid w:val="00A333F5"/>
    <w:rsid w:val="00A3444F"/>
    <w:rsid w:val="00A41AE2"/>
    <w:rsid w:val="00A5278A"/>
    <w:rsid w:val="00A54E2F"/>
    <w:rsid w:val="00A564F4"/>
    <w:rsid w:val="00A607DE"/>
    <w:rsid w:val="00A64482"/>
    <w:rsid w:val="00A67608"/>
    <w:rsid w:val="00A75A8C"/>
    <w:rsid w:val="00A77A70"/>
    <w:rsid w:val="00A824A0"/>
    <w:rsid w:val="00A82947"/>
    <w:rsid w:val="00A82C2D"/>
    <w:rsid w:val="00A82CBB"/>
    <w:rsid w:val="00A8539F"/>
    <w:rsid w:val="00A87267"/>
    <w:rsid w:val="00A87B34"/>
    <w:rsid w:val="00A90697"/>
    <w:rsid w:val="00A93470"/>
    <w:rsid w:val="00A94A61"/>
    <w:rsid w:val="00A95CB1"/>
    <w:rsid w:val="00AA2D46"/>
    <w:rsid w:val="00AA3777"/>
    <w:rsid w:val="00AA6F5D"/>
    <w:rsid w:val="00AB11BE"/>
    <w:rsid w:val="00AB1638"/>
    <w:rsid w:val="00AB1CDD"/>
    <w:rsid w:val="00AB225A"/>
    <w:rsid w:val="00AC5282"/>
    <w:rsid w:val="00AD6C02"/>
    <w:rsid w:val="00AD7330"/>
    <w:rsid w:val="00AE492C"/>
    <w:rsid w:val="00AF5217"/>
    <w:rsid w:val="00AF6D09"/>
    <w:rsid w:val="00AF70E8"/>
    <w:rsid w:val="00B022BB"/>
    <w:rsid w:val="00B02D8F"/>
    <w:rsid w:val="00B0325F"/>
    <w:rsid w:val="00B0579B"/>
    <w:rsid w:val="00B0661F"/>
    <w:rsid w:val="00B10470"/>
    <w:rsid w:val="00B14415"/>
    <w:rsid w:val="00B15830"/>
    <w:rsid w:val="00B205FB"/>
    <w:rsid w:val="00B2610F"/>
    <w:rsid w:val="00B27A2A"/>
    <w:rsid w:val="00B305FF"/>
    <w:rsid w:val="00B30DEF"/>
    <w:rsid w:val="00B3110A"/>
    <w:rsid w:val="00B3230F"/>
    <w:rsid w:val="00B349E4"/>
    <w:rsid w:val="00B37A5F"/>
    <w:rsid w:val="00B42745"/>
    <w:rsid w:val="00B42E32"/>
    <w:rsid w:val="00B430FC"/>
    <w:rsid w:val="00B50613"/>
    <w:rsid w:val="00B50919"/>
    <w:rsid w:val="00B5355A"/>
    <w:rsid w:val="00B54BFF"/>
    <w:rsid w:val="00B62A6A"/>
    <w:rsid w:val="00B63C50"/>
    <w:rsid w:val="00B64876"/>
    <w:rsid w:val="00B705A9"/>
    <w:rsid w:val="00B713D5"/>
    <w:rsid w:val="00B71A04"/>
    <w:rsid w:val="00B72E2C"/>
    <w:rsid w:val="00B7402F"/>
    <w:rsid w:val="00B77A65"/>
    <w:rsid w:val="00B826B1"/>
    <w:rsid w:val="00B829F7"/>
    <w:rsid w:val="00B86DCB"/>
    <w:rsid w:val="00B916E8"/>
    <w:rsid w:val="00B91B83"/>
    <w:rsid w:val="00B964B7"/>
    <w:rsid w:val="00B9772C"/>
    <w:rsid w:val="00B977A9"/>
    <w:rsid w:val="00BA0758"/>
    <w:rsid w:val="00BA2A8D"/>
    <w:rsid w:val="00BA47AB"/>
    <w:rsid w:val="00BA5BF2"/>
    <w:rsid w:val="00BB2009"/>
    <w:rsid w:val="00BB57D8"/>
    <w:rsid w:val="00BB6F7A"/>
    <w:rsid w:val="00BC0DFD"/>
    <w:rsid w:val="00BC3694"/>
    <w:rsid w:val="00BC78C3"/>
    <w:rsid w:val="00BD389E"/>
    <w:rsid w:val="00BE07E6"/>
    <w:rsid w:val="00BE0852"/>
    <w:rsid w:val="00BE35EF"/>
    <w:rsid w:val="00BE60E7"/>
    <w:rsid w:val="00BF3920"/>
    <w:rsid w:val="00BF42E4"/>
    <w:rsid w:val="00BF5FEA"/>
    <w:rsid w:val="00BF7683"/>
    <w:rsid w:val="00BF7E5C"/>
    <w:rsid w:val="00C00AF4"/>
    <w:rsid w:val="00C05B02"/>
    <w:rsid w:val="00C07AFC"/>
    <w:rsid w:val="00C1145C"/>
    <w:rsid w:val="00C16382"/>
    <w:rsid w:val="00C27D0B"/>
    <w:rsid w:val="00C30661"/>
    <w:rsid w:val="00C33888"/>
    <w:rsid w:val="00C33978"/>
    <w:rsid w:val="00C33D0E"/>
    <w:rsid w:val="00C36341"/>
    <w:rsid w:val="00C41FEE"/>
    <w:rsid w:val="00C435C8"/>
    <w:rsid w:val="00C521C5"/>
    <w:rsid w:val="00C55F71"/>
    <w:rsid w:val="00C60637"/>
    <w:rsid w:val="00C61DCE"/>
    <w:rsid w:val="00C711A1"/>
    <w:rsid w:val="00C72339"/>
    <w:rsid w:val="00C76D53"/>
    <w:rsid w:val="00C932ED"/>
    <w:rsid w:val="00C95DE8"/>
    <w:rsid w:val="00C96DFD"/>
    <w:rsid w:val="00C978F9"/>
    <w:rsid w:val="00CA3638"/>
    <w:rsid w:val="00CA6936"/>
    <w:rsid w:val="00CB2677"/>
    <w:rsid w:val="00CB74D5"/>
    <w:rsid w:val="00CC6812"/>
    <w:rsid w:val="00CD1A98"/>
    <w:rsid w:val="00CD2711"/>
    <w:rsid w:val="00CD3F61"/>
    <w:rsid w:val="00CD4A4E"/>
    <w:rsid w:val="00CE6BC2"/>
    <w:rsid w:val="00CF113A"/>
    <w:rsid w:val="00CF36B8"/>
    <w:rsid w:val="00CF3E1C"/>
    <w:rsid w:val="00CF43E1"/>
    <w:rsid w:val="00CF4D1A"/>
    <w:rsid w:val="00CF5C1A"/>
    <w:rsid w:val="00CF797D"/>
    <w:rsid w:val="00D06122"/>
    <w:rsid w:val="00D156CF"/>
    <w:rsid w:val="00D21F5C"/>
    <w:rsid w:val="00D22CAB"/>
    <w:rsid w:val="00D2543F"/>
    <w:rsid w:val="00D33149"/>
    <w:rsid w:val="00D34F9E"/>
    <w:rsid w:val="00D35F2C"/>
    <w:rsid w:val="00D374B5"/>
    <w:rsid w:val="00D41CE7"/>
    <w:rsid w:val="00D41F9B"/>
    <w:rsid w:val="00D433FB"/>
    <w:rsid w:val="00D450CB"/>
    <w:rsid w:val="00D508DF"/>
    <w:rsid w:val="00D517BC"/>
    <w:rsid w:val="00D51D01"/>
    <w:rsid w:val="00D53E86"/>
    <w:rsid w:val="00D607AE"/>
    <w:rsid w:val="00D64460"/>
    <w:rsid w:val="00D64B45"/>
    <w:rsid w:val="00D71ACC"/>
    <w:rsid w:val="00D721D7"/>
    <w:rsid w:val="00D74996"/>
    <w:rsid w:val="00D753F0"/>
    <w:rsid w:val="00D75E1D"/>
    <w:rsid w:val="00D85723"/>
    <w:rsid w:val="00D873A8"/>
    <w:rsid w:val="00D96075"/>
    <w:rsid w:val="00D96F48"/>
    <w:rsid w:val="00DA2F1A"/>
    <w:rsid w:val="00DA3FFC"/>
    <w:rsid w:val="00DA41A6"/>
    <w:rsid w:val="00DA7EF8"/>
    <w:rsid w:val="00DB1691"/>
    <w:rsid w:val="00DB2CD5"/>
    <w:rsid w:val="00DB37F3"/>
    <w:rsid w:val="00DB67A2"/>
    <w:rsid w:val="00DC049D"/>
    <w:rsid w:val="00DD1399"/>
    <w:rsid w:val="00DD2688"/>
    <w:rsid w:val="00DD62A4"/>
    <w:rsid w:val="00DD6DCA"/>
    <w:rsid w:val="00DF360C"/>
    <w:rsid w:val="00DF4F7E"/>
    <w:rsid w:val="00E10F6D"/>
    <w:rsid w:val="00E1185C"/>
    <w:rsid w:val="00E1546B"/>
    <w:rsid w:val="00E165DD"/>
    <w:rsid w:val="00E25C37"/>
    <w:rsid w:val="00E272DA"/>
    <w:rsid w:val="00E308F0"/>
    <w:rsid w:val="00E32B05"/>
    <w:rsid w:val="00E4013E"/>
    <w:rsid w:val="00E40DB9"/>
    <w:rsid w:val="00E50376"/>
    <w:rsid w:val="00E5434C"/>
    <w:rsid w:val="00E6264F"/>
    <w:rsid w:val="00E6376B"/>
    <w:rsid w:val="00E64016"/>
    <w:rsid w:val="00E6770A"/>
    <w:rsid w:val="00E722BD"/>
    <w:rsid w:val="00E81B49"/>
    <w:rsid w:val="00E81BD4"/>
    <w:rsid w:val="00E831C4"/>
    <w:rsid w:val="00E833DA"/>
    <w:rsid w:val="00E84281"/>
    <w:rsid w:val="00E85143"/>
    <w:rsid w:val="00E90D90"/>
    <w:rsid w:val="00E910BF"/>
    <w:rsid w:val="00E93E4C"/>
    <w:rsid w:val="00E969ED"/>
    <w:rsid w:val="00EA1494"/>
    <w:rsid w:val="00EA2914"/>
    <w:rsid w:val="00EA2DAE"/>
    <w:rsid w:val="00EA4A81"/>
    <w:rsid w:val="00EA73C8"/>
    <w:rsid w:val="00EB34E8"/>
    <w:rsid w:val="00EB4882"/>
    <w:rsid w:val="00EB4C57"/>
    <w:rsid w:val="00EB730F"/>
    <w:rsid w:val="00EC0933"/>
    <w:rsid w:val="00EC0E01"/>
    <w:rsid w:val="00EC1F59"/>
    <w:rsid w:val="00EC272F"/>
    <w:rsid w:val="00EC2E87"/>
    <w:rsid w:val="00EC3A70"/>
    <w:rsid w:val="00EC4007"/>
    <w:rsid w:val="00EC4A11"/>
    <w:rsid w:val="00EC62EF"/>
    <w:rsid w:val="00EC7509"/>
    <w:rsid w:val="00EC7CFB"/>
    <w:rsid w:val="00ED5555"/>
    <w:rsid w:val="00ED731A"/>
    <w:rsid w:val="00ED7D22"/>
    <w:rsid w:val="00EE2B22"/>
    <w:rsid w:val="00EE49CE"/>
    <w:rsid w:val="00EF4EE4"/>
    <w:rsid w:val="00F01C11"/>
    <w:rsid w:val="00F120A4"/>
    <w:rsid w:val="00F13A8F"/>
    <w:rsid w:val="00F172FC"/>
    <w:rsid w:val="00F21E6A"/>
    <w:rsid w:val="00F22562"/>
    <w:rsid w:val="00F24099"/>
    <w:rsid w:val="00F30147"/>
    <w:rsid w:val="00F30984"/>
    <w:rsid w:val="00F30C2B"/>
    <w:rsid w:val="00F3105E"/>
    <w:rsid w:val="00F3628C"/>
    <w:rsid w:val="00F37CDA"/>
    <w:rsid w:val="00F42109"/>
    <w:rsid w:val="00F44A48"/>
    <w:rsid w:val="00F45FA4"/>
    <w:rsid w:val="00F50457"/>
    <w:rsid w:val="00F52748"/>
    <w:rsid w:val="00F5305D"/>
    <w:rsid w:val="00F56367"/>
    <w:rsid w:val="00F60707"/>
    <w:rsid w:val="00F6639C"/>
    <w:rsid w:val="00F766FB"/>
    <w:rsid w:val="00F776CA"/>
    <w:rsid w:val="00F80419"/>
    <w:rsid w:val="00F81B19"/>
    <w:rsid w:val="00F95492"/>
    <w:rsid w:val="00F9786E"/>
    <w:rsid w:val="00FA1BBC"/>
    <w:rsid w:val="00FA221A"/>
    <w:rsid w:val="00FA372A"/>
    <w:rsid w:val="00FB1886"/>
    <w:rsid w:val="00FB1CD0"/>
    <w:rsid w:val="00FB4B9F"/>
    <w:rsid w:val="00FB69B6"/>
    <w:rsid w:val="00FC4B1A"/>
    <w:rsid w:val="00FD33F5"/>
    <w:rsid w:val="00FE5903"/>
    <w:rsid w:val="00FF12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F9"/>
    <w:rPr>
      <w:rFonts w:eastAsia="Times New Roman" w:cs="Times New Roman"/>
      <w:szCs w:val="20"/>
      <w:lang w:val="it-IT" w:eastAsia="it-IT"/>
    </w:rPr>
  </w:style>
  <w:style w:type="paragraph" w:styleId="Titolo1">
    <w:name w:val="heading 1"/>
    <w:basedOn w:val="Normale"/>
    <w:next w:val="Normale"/>
    <w:link w:val="Titolo1Carattere"/>
    <w:qFormat/>
    <w:rsid w:val="008C3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70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8D6A3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680B8A"/>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680B8A"/>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334D"/>
    <w:rPr>
      <w:rFonts w:asciiTheme="majorHAnsi" w:eastAsiaTheme="majorEastAsia" w:hAnsiTheme="majorHAnsi" w:cstheme="majorBidi"/>
      <w:b/>
      <w:bCs/>
      <w:color w:val="365F91" w:themeColor="accent1" w:themeShade="BF"/>
      <w:sz w:val="28"/>
      <w:szCs w:val="28"/>
      <w:lang w:val="it-IT" w:eastAsia="it-IT"/>
    </w:rPr>
  </w:style>
  <w:style w:type="character" w:customStyle="1" w:styleId="Titolo2Carattere">
    <w:name w:val="Titolo 2 Carattere"/>
    <w:basedOn w:val="Carpredefinitoparagrafo"/>
    <w:link w:val="Titolo2"/>
    <w:rsid w:val="007005C0"/>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basedOn w:val="Carpredefinitoparagrafo"/>
    <w:link w:val="Titolo3"/>
    <w:rsid w:val="008D6A3E"/>
    <w:rPr>
      <w:rFonts w:asciiTheme="majorHAnsi" w:eastAsiaTheme="majorEastAsia" w:hAnsiTheme="majorHAnsi" w:cstheme="majorBidi"/>
      <w:b/>
      <w:bCs/>
      <w:color w:val="4F81BD" w:themeColor="accent1"/>
      <w:szCs w:val="20"/>
      <w:lang w:val="it-IT" w:eastAsia="it-IT"/>
    </w:rPr>
  </w:style>
  <w:style w:type="character" w:customStyle="1" w:styleId="Titolo4Carattere">
    <w:name w:val="Titolo 4 Carattere"/>
    <w:basedOn w:val="Carpredefinitoparagrafo"/>
    <w:link w:val="Titolo4"/>
    <w:rsid w:val="00680B8A"/>
    <w:rPr>
      <w:rFonts w:eastAsia="Times New Roman" w:cs="Times New Roman"/>
      <w:b/>
      <w:sz w:val="22"/>
      <w:szCs w:val="22"/>
      <w:lang w:eastAsia="it-IT"/>
    </w:rPr>
  </w:style>
  <w:style w:type="character" w:customStyle="1" w:styleId="Titolo5Carattere">
    <w:name w:val="Titolo 5 Carattere"/>
    <w:basedOn w:val="Carpredefinitoparagrafo"/>
    <w:link w:val="Titolo5"/>
    <w:rsid w:val="00680B8A"/>
    <w:rPr>
      <w:rFonts w:eastAsia="Times New Roman" w:cs="Times New Roman"/>
      <w:b/>
      <w:i/>
      <w:sz w:val="22"/>
      <w:szCs w:val="22"/>
      <w:lang w:eastAsia="it-IT"/>
    </w:rPr>
  </w:style>
  <w:style w:type="character" w:styleId="Collegamentoipertestuale">
    <w:name w:val="Hyperlink"/>
    <w:rsid w:val="007005C0"/>
    <w:rPr>
      <w:color w:val="0000FF"/>
      <w:u w:val="single"/>
    </w:rPr>
  </w:style>
  <w:style w:type="paragraph" w:styleId="Testonotaapidipagina">
    <w:name w:val="footnote text"/>
    <w:basedOn w:val="Normale"/>
    <w:link w:val="TestonotaapidipaginaCarattere"/>
    <w:uiPriority w:val="99"/>
    <w:rsid w:val="007005C0"/>
    <w:rPr>
      <w:sz w:val="20"/>
    </w:rPr>
  </w:style>
  <w:style w:type="character" w:customStyle="1" w:styleId="TestonotaapidipaginaCarattere">
    <w:name w:val="Testo nota a piè di pagina Carattere"/>
    <w:basedOn w:val="Carpredefinitoparagrafo"/>
    <w:link w:val="Testonotaapidipagina"/>
    <w:uiPriority w:val="99"/>
    <w:rsid w:val="007005C0"/>
    <w:rPr>
      <w:rFonts w:eastAsia="Times New Roman" w:cs="Times New Roman"/>
      <w:sz w:val="20"/>
      <w:szCs w:val="20"/>
      <w:lang w:val="it-IT" w:eastAsia="it-IT"/>
    </w:rPr>
  </w:style>
  <w:style w:type="character" w:styleId="Rimandonotaapidipagina">
    <w:name w:val="footnote reference"/>
    <w:uiPriority w:val="99"/>
    <w:rsid w:val="007005C0"/>
    <w:rPr>
      <w:vertAlign w:val="superscript"/>
    </w:rPr>
  </w:style>
  <w:style w:type="table" w:styleId="Grigliatabella">
    <w:name w:val="Table Grid"/>
    <w:basedOn w:val="Tabellanormale"/>
    <w:rsid w:val="008D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659"/>
    <w:pPr>
      <w:autoSpaceDE w:val="0"/>
      <w:autoSpaceDN w:val="0"/>
      <w:adjustRightInd w:val="0"/>
      <w:jc w:val="left"/>
    </w:pPr>
    <w:rPr>
      <w:color w:val="000000"/>
    </w:rPr>
  </w:style>
  <w:style w:type="paragraph" w:styleId="Testofumetto">
    <w:name w:val="Balloon Text"/>
    <w:basedOn w:val="Normale"/>
    <w:link w:val="TestofumettoCarattere"/>
    <w:semiHidden/>
    <w:unhideWhenUsed/>
    <w:rsid w:val="00052119"/>
    <w:rPr>
      <w:rFonts w:ascii="Tahoma" w:hAnsi="Tahoma" w:cs="Tahoma"/>
      <w:sz w:val="16"/>
      <w:szCs w:val="16"/>
    </w:rPr>
  </w:style>
  <w:style w:type="character" w:customStyle="1" w:styleId="TestofumettoCarattere">
    <w:name w:val="Testo fumetto Carattere"/>
    <w:basedOn w:val="Carpredefinitoparagrafo"/>
    <w:link w:val="Testofumetto"/>
    <w:semiHidden/>
    <w:rsid w:val="00052119"/>
    <w:rPr>
      <w:rFonts w:ascii="Tahoma" w:eastAsia="Times New Roman" w:hAnsi="Tahoma" w:cs="Tahoma"/>
      <w:sz w:val="16"/>
      <w:szCs w:val="16"/>
      <w:lang w:val="it-IT" w:eastAsia="it-IT"/>
    </w:rPr>
  </w:style>
  <w:style w:type="character" w:styleId="Testosegnaposto">
    <w:name w:val="Placeholder Text"/>
    <w:basedOn w:val="Carpredefinitoparagrafo"/>
    <w:uiPriority w:val="99"/>
    <w:semiHidden/>
    <w:rsid w:val="005F4618"/>
    <w:rPr>
      <w:color w:val="808080"/>
    </w:rPr>
  </w:style>
  <w:style w:type="paragraph" w:styleId="Titolosommario">
    <w:name w:val="TOC Heading"/>
    <w:basedOn w:val="Titolo1"/>
    <w:next w:val="Normale"/>
    <w:uiPriority w:val="39"/>
    <w:unhideWhenUsed/>
    <w:qFormat/>
    <w:rsid w:val="002E70C9"/>
    <w:pPr>
      <w:spacing w:line="276" w:lineRule="auto"/>
      <w:jc w:val="left"/>
      <w:outlineLvl w:val="9"/>
    </w:pPr>
    <w:rPr>
      <w:lang w:val="it-CH" w:eastAsia="it-CH"/>
    </w:rPr>
  </w:style>
  <w:style w:type="paragraph" w:styleId="Sommario1">
    <w:name w:val="toc 1"/>
    <w:basedOn w:val="Normale"/>
    <w:next w:val="Normale"/>
    <w:autoRedefine/>
    <w:uiPriority w:val="39"/>
    <w:unhideWhenUsed/>
    <w:rsid w:val="00CF5C1A"/>
    <w:pPr>
      <w:tabs>
        <w:tab w:val="left" w:pos="426"/>
        <w:tab w:val="right" w:leader="dot" w:pos="9628"/>
      </w:tabs>
      <w:spacing w:before="160"/>
    </w:pPr>
    <w:rPr>
      <w:rFonts w:cs="Arial"/>
      <w:noProof/>
      <w:sz w:val="22"/>
      <w:szCs w:val="22"/>
    </w:rPr>
  </w:style>
  <w:style w:type="paragraph" w:styleId="Sommario2">
    <w:name w:val="toc 2"/>
    <w:basedOn w:val="Normale"/>
    <w:next w:val="Normale"/>
    <w:autoRedefine/>
    <w:uiPriority w:val="39"/>
    <w:unhideWhenUsed/>
    <w:rsid w:val="0021100B"/>
    <w:pPr>
      <w:tabs>
        <w:tab w:val="left" w:pos="426"/>
        <w:tab w:val="left" w:pos="851"/>
        <w:tab w:val="right" w:pos="9638"/>
      </w:tabs>
      <w:spacing w:before="80"/>
      <w:ind w:left="425" w:right="567"/>
    </w:pPr>
    <w:rPr>
      <w:rFonts w:cs="Arial"/>
      <w:noProof/>
      <w:sz w:val="20"/>
      <w:lang w:val="it-CH"/>
    </w:rPr>
  </w:style>
  <w:style w:type="paragraph" w:styleId="Sommario3">
    <w:name w:val="toc 3"/>
    <w:basedOn w:val="Normale"/>
    <w:next w:val="Normale"/>
    <w:autoRedefine/>
    <w:uiPriority w:val="39"/>
    <w:unhideWhenUsed/>
    <w:rsid w:val="00CF5C1A"/>
    <w:pPr>
      <w:tabs>
        <w:tab w:val="left" w:pos="1701"/>
        <w:tab w:val="right" w:leader="dot" w:pos="9639"/>
      </w:tabs>
      <w:spacing w:before="40"/>
      <w:ind w:left="851" w:right="567"/>
    </w:pPr>
    <w:rPr>
      <w:rFonts w:cs="Arial"/>
      <w:i/>
      <w:noProof/>
      <w:sz w:val="18"/>
      <w:szCs w:val="18"/>
    </w:rPr>
  </w:style>
  <w:style w:type="paragraph" w:styleId="Sommario4">
    <w:name w:val="toc 4"/>
    <w:basedOn w:val="Normale"/>
    <w:next w:val="Normale"/>
    <w:autoRedefine/>
    <w:uiPriority w:val="39"/>
    <w:unhideWhenUsed/>
    <w:rsid w:val="0016708E"/>
    <w:pPr>
      <w:spacing w:after="100" w:line="276" w:lineRule="auto"/>
      <w:ind w:left="660"/>
      <w:jc w:val="left"/>
    </w:pPr>
    <w:rPr>
      <w:rFonts w:asciiTheme="minorHAnsi" w:eastAsiaTheme="minorEastAsia" w:hAnsiTheme="minorHAnsi" w:cstheme="minorBidi"/>
      <w:sz w:val="22"/>
      <w:szCs w:val="22"/>
      <w:lang w:val="it-CH" w:eastAsia="it-CH"/>
    </w:rPr>
  </w:style>
  <w:style w:type="paragraph" w:styleId="Sommario5">
    <w:name w:val="toc 5"/>
    <w:basedOn w:val="Normale"/>
    <w:next w:val="Normale"/>
    <w:autoRedefine/>
    <w:uiPriority w:val="39"/>
    <w:unhideWhenUsed/>
    <w:rsid w:val="0016708E"/>
    <w:pPr>
      <w:spacing w:after="100" w:line="276" w:lineRule="auto"/>
      <w:ind w:left="880"/>
      <w:jc w:val="left"/>
    </w:pPr>
    <w:rPr>
      <w:rFonts w:asciiTheme="minorHAnsi" w:eastAsiaTheme="minorEastAsia" w:hAnsiTheme="minorHAnsi" w:cstheme="minorBidi"/>
      <w:sz w:val="22"/>
      <w:szCs w:val="22"/>
      <w:lang w:val="it-CH" w:eastAsia="it-CH"/>
    </w:rPr>
  </w:style>
  <w:style w:type="paragraph" w:styleId="Sommario6">
    <w:name w:val="toc 6"/>
    <w:basedOn w:val="Normale"/>
    <w:next w:val="Normale"/>
    <w:autoRedefine/>
    <w:uiPriority w:val="39"/>
    <w:unhideWhenUsed/>
    <w:rsid w:val="0016708E"/>
    <w:pPr>
      <w:spacing w:after="100" w:line="276" w:lineRule="auto"/>
      <w:ind w:left="1100"/>
      <w:jc w:val="left"/>
    </w:pPr>
    <w:rPr>
      <w:rFonts w:asciiTheme="minorHAnsi" w:eastAsiaTheme="minorEastAsia" w:hAnsiTheme="minorHAnsi" w:cstheme="minorBidi"/>
      <w:sz w:val="22"/>
      <w:szCs w:val="22"/>
      <w:lang w:val="it-CH" w:eastAsia="it-CH"/>
    </w:rPr>
  </w:style>
  <w:style w:type="paragraph" w:styleId="Sommario7">
    <w:name w:val="toc 7"/>
    <w:basedOn w:val="Normale"/>
    <w:next w:val="Normale"/>
    <w:autoRedefine/>
    <w:uiPriority w:val="39"/>
    <w:unhideWhenUsed/>
    <w:rsid w:val="0016708E"/>
    <w:pPr>
      <w:spacing w:after="100" w:line="276" w:lineRule="auto"/>
      <w:ind w:left="1320"/>
      <w:jc w:val="left"/>
    </w:pPr>
    <w:rPr>
      <w:rFonts w:asciiTheme="minorHAnsi" w:eastAsiaTheme="minorEastAsia" w:hAnsiTheme="minorHAnsi" w:cstheme="minorBidi"/>
      <w:sz w:val="22"/>
      <w:szCs w:val="22"/>
      <w:lang w:val="it-CH" w:eastAsia="it-CH"/>
    </w:rPr>
  </w:style>
  <w:style w:type="paragraph" w:styleId="Sommario8">
    <w:name w:val="toc 8"/>
    <w:basedOn w:val="Normale"/>
    <w:next w:val="Normale"/>
    <w:autoRedefine/>
    <w:uiPriority w:val="39"/>
    <w:unhideWhenUsed/>
    <w:rsid w:val="0016708E"/>
    <w:pPr>
      <w:spacing w:after="100" w:line="276" w:lineRule="auto"/>
      <w:ind w:left="1540"/>
      <w:jc w:val="left"/>
    </w:pPr>
    <w:rPr>
      <w:rFonts w:asciiTheme="minorHAnsi" w:eastAsiaTheme="minorEastAsia" w:hAnsiTheme="minorHAnsi" w:cstheme="minorBidi"/>
      <w:sz w:val="22"/>
      <w:szCs w:val="22"/>
      <w:lang w:val="it-CH" w:eastAsia="it-CH"/>
    </w:rPr>
  </w:style>
  <w:style w:type="paragraph" w:styleId="Sommario9">
    <w:name w:val="toc 9"/>
    <w:basedOn w:val="Normale"/>
    <w:next w:val="Normale"/>
    <w:autoRedefine/>
    <w:uiPriority w:val="39"/>
    <w:unhideWhenUsed/>
    <w:rsid w:val="0016708E"/>
    <w:pPr>
      <w:spacing w:after="100" w:line="276" w:lineRule="auto"/>
      <w:ind w:left="1760"/>
      <w:jc w:val="left"/>
    </w:pPr>
    <w:rPr>
      <w:rFonts w:asciiTheme="minorHAnsi" w:eastAsiaTheme="minorEastAsia" w:hAnsiTheme="minorHAnsi" w:cstheme="minorBidi"/>
      <w:sz w:val="22"/>
      <w:szCs w:val="22"/>
      <w:lang w:val="it-CH" w:eastAsia="it-CH"/>
    </w:rPr>
  </w:style>
  <w:style w:type="paragraph" w:styleId="Intestazione">
    <w:name w:val="header"/>
    <w:basedOn w:val="Normale"/>
    <w:link w:val="IntestazioneCarattere"/>
    <w:uiPriority w:val="99"/>
    <w:unhideWhenUsed/>
    <w:rsid w:val="00790B74"/>
    <w:pPr>
      <w:tabs>
        <w:tab w:val="center" w:pos="4819"/>
        <w:tab w:val="right" w:pos="9638"/>
      </w:tabs>
    </w:pPr>
  </w:style>
  <w:style w:type="character" w:customStyle="1" w:styleId="IntestazioneCarattere">
    <w:name w:val="Intestazione Carattere"/>
    <w:basedOn w:val="Carpredefinitoparagrafo"/>
    <w:link w:val="Intestazione"/>
    <w:uiPriority w:val="99"/>
    <w:rsid w:val="00790B74"/>
    <w:rPr>
      <w:rFonts w:eastAsia="Times New Roman" w:cs="Times New Roman"/>
      <w:szCs w:val="20"/>
      <w:lang w:val="it-IT" w:eastAsia="it-IT"/>
    </w:rPr>
  </w:style>
  <w:style w:type="paragraph" w:styleId="Pidipagina">
    <w:name w:val="footer"/>
    <w:basedOn w:val="Normale"/>
    <w:link w:val="PidipaginaCarattere"/>
    <w:unhideWhenUsed/>
    <w:rsid w:val="00790B74"/>
    <w:pPr>
      <w:tabs>
        <w:tab w:val="center" w:pos="4819"/>
        <w:tab w:val="right" w:pos="9638"/>
      </w:tabs>
    </w:pPr>
  </w:style>
  <w:style w:type="character" w:customStyle="1" w:styleId="PidipaginaCarattere">
    <w:name w:val="Piè di pagina Carattere"/>
    <w:basedOn w:val="Carpredefinitoparagrafo"/>
    <w:link w:val="Pidipagina"/>
    <w:rsid w:val="00790B74"/>
    <w:rPr>
      <w:rFonts w:eastAsia="Times New Roman" w:cs="Times New Roman"/>
      <w:szCs w:val="20"/>
      <w:lang w:val="it-IT" w:eastAsia="it-IT"/>
    </w:rPr>
  </w:style>
  <w:style w:type="paragraph" w:customStyle="1" w:styleId="art">
    <w:name w:val="art"/>
    <w:basedOn w:val="Normale"/>
    <w:rsid w:val="008142E5"/>
    <w:pPr>
      <w:ind w:left="720" w:right="187"/>
    </w:pPr>
    <w:rPr>
      <w:rFonts w:cs="Arial"/>
      <w:sz w:val="20"/>
    </w:rPr>
  </w:style>
  <w:style w:type="paragraph" w:styleId="Paragrafoelenco">
    <w:name w:val="List Paragraph"/>
    <w:basedOn w:val="Normale"/>
    <w:uiPriority w:val="34"/>
    <w:qFormat/>
    <w:rsid w:val="00957B3F"/>
    <w:pPr>
      <w:ind w:left="720"/>
      <w:contextualSpacing/>
    </w:pPr>
  </w:style>
  <w:style w:type="character" w:styleId="Numeropagina">
    <w:name w:val="page number"/>
    <w:basedOn w:val="Carpredefinitoparagrafo"/>
    <w:rsid w:val="00680B8A"/>
  </w:style>
  <w:style w:type="paragraph" w:styleId="Corpotesto">
    <w:name w:val="Body Text"/>
    <w:basedOn w:val="Normale"/>
    <w:link w:val="CorpotestoCarattere"/>
    <w:rsid w:val="00680B8A"/>
    <w:pPr>
      <w:tabs>
        <w:tab w:val="left" w:pos="284"/>
        <w:tab w:val="left" w:pos="426"/>
        <w:tab w:val="left" w:pos="4962"/>
      </w:tabs>
    </w:pPr>
  </w:style>
  <w:style w:type="character" w:customStyle="1" w:styleId="CorpotestoCarattere">
    <w:name w:val="Corpo testo Carattere"/>
    <w:basedOn w:val="Carpredefinitoparagrafo"/>
    <w:link w:val="Corpotesto"/>
    <w:rsid w:val="00680B8A"/>
    <w:rPr>
      <w:rFonts w:eastAsia="Times New Roman" w:cs="Times New Roman"/>
      <w:szCs w:val="20"/>
      <w:lang w:val="it-IT" w:eastAsia="it-IT"/>
    </w:rPr>
  </w:style>
  <w:style w:type="paragraph" w:styleId="Corpodeltesto2">
    <w:name w:val="Body Text 2"/>
    <w:basedOn w:val="Normale"/>
    <w:link w:val="Corpodeltesto2Carattere"/>
    <w:rsid w:val="00680B8A"/>
    <w:pPr>
      <w:tabs>
        <w:tab w:val="left" w:pos="284"/>
        <w:tab w:val="left" w:pos="426"/>
        <w:tab w:val="left" w:pos="4962"/>
      </w:tabs>
    </w:pPr>
    <w:rPr>
      <w:b/>
      <w:sz w:val="26"/>
    </w:rPr>
  </w:style>
  <w:style w:type="character" w:customStyle="1" w:styleId="Corpodeltesto2Carattere">
    <w:name w:val="Corpo del testo 2 Carattere"/>
    <w:basedOn w:val="Carpredefinitoparagrafo"/>
    <w:link w:val="Corpodeltesto2"/>
    <w:rsid w:val="00680B8A"/>
    <w:rPr>
      <w:rFonts w:eastAsia="Times New Roman" w:cs="Times New Roman"/>
      <w:b/>
      <w:sz w:val="26"/>
      <w:szCs w:val="20"/>
      <w:lang w:val="it-IT" w:eastAsia="it-IT"/>
    </w:rPr>
  </w:style>
  <w:style w:type="paragraph" w:customStyle="1" w:styleId="Titolomessaggio">
    <w:name w:val="Titolo messaggio"/>
    <w:basedOn w:val="Normale"/>
    <w:rsid w:val="00680B8A"/>
    <w:pPr>
      <w:tabs>
        <w:tab w:val="left" w:pos="540"/>
      </w:tabs>
      <w:spacing w:before="800" w:after="800"/>
    </w:pPr>
    <w:rPr>
      <w:sz w:val="32"/>
      <w:szCs w:val="24"/>
    </w:rPr>
  </w:style>
  <w:style w:type="character" w:customStyle="1" w:styleId="rie1vcarattere">
    <w:name w:val="rie1vcarattere"/>
    <w:rsid w:val="00680B8A"/>
    <w:rPr>
      <w:rFonts w:ascii="Times" w:hAnsi="Times" w:hint="default"/>
      <w:spacing w:val="-2"/>
    </w:rPr>
  </w:style>
  <w:style w:type="paragraph" w:styleId="Testonormale">
    <w:name w:val="Plain Text"/>
    <w:basedOn w:val="Normale"/>
    <w:link w:val="TestonormaleCarattere"/>
    <w:uiPriority w:val="99"/>
    <w:unhideWhenUsed/>
    <w:rsid w:val="00680B8A"/>
    <w:pPr>
      <w:jc w:val="left"/>
    </w:pPr>
    <w:rPr>
      <w:rFonts w:eastAsia="Arial" w:cs="Arial"/>
      <w:sz w:val="20"/>
      <w:lang w:val="it-CH" w:eastAsia="en-US"/>
    </w:rPr>
  </w:style>
  <w:style w:type="character" w:customStyle="1" w:styleId="TestonormaleCarattere">
    <w:name w:val="Testo normale Carattere"/>
    <w:basedOn w:val="Carpredefinitoparagrafo"/>
    <w:link w:val="Testonormale"/>
    <w:uiPriority w:val="99"/>
    <w:rsid w:val="00680B8A"/>
    <w:rPr>
      <w:rFonts w:eastAsia="Arial"/>
      <w:sz w:val="20"/>
      <w:szCs w:val="20"/>
    </w:rPr>
  </w:style>
  <w:style w:type="paragraph" w:styleId="NormaleWeb">
    <w:name w:val="Normal (Web)"/>
    <w:basedOn w:val="Normale"/>
    <w:uiPriority w:val="99"/>
    <w:unhideWhenUsed/>
    <w:rsid w:val="00680B8A"/>
    <w:pPr>
      <w:spacing w:before="100" w:beforeAutospacing="1" w:after="100" w:afterAutospacing="1"/>
      <w:jc w:val="left"/>
    </w:pPr>
    <w:rPr>
      <w:rFonts w:ascii="Times New Roman" w:hAnsi="Times New Roman"/>
      <w:szCs w:val="24"/>
      <w:lang w:val="it-CH" w:eastAsia="it-CH"/>
    </w:rPr>
  </w:style>
  <w:style w:type="character" w:styleId="Collegamentovisitato">
    <w:name w:val="FollowedHyperlink"/>
    <w:basedOn w:val="Carpredefinitoparagrafo"/>
    <w:rsid w:val="00680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F9"/>
    <w:rPr>
      <w:rFonts w:eastAsia="Times New Roman" w:cs="Times New Roman"/>
      <w:szCs w:val="20"/>
      <w:lang w:val="it-IT" w:eastAsia="it-IT"/>
    </w:rPr>
  </w:style>
  <w:style w:type="paragraph" w:styleId="Titolo1">
    <w:name w:val="heading 1"/>
    <w:basedOn w:val="Normale"/>
    <w:next w:val="Normale"/>
    <w:link w:val="Titolo1Carattere"/>
    <w:qFormat/>
    <w:rsid w:val="008C3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70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8D6A3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680B8A"/>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680B8A"/>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334D"/>
    <w:rPr>
      <w:rFonts w:asciiTheme="majorHAnsi" w:eastAsiaTheme="majorEastAsia" w:hAnsiTheme="majorHAnsi" w:cstheme="majorBidi"/>
      <w:b/>
      <w:bCs/>
      <w:color w:val="365F91" w:themeColor="accent1" w:themeShade="BF"/>
      <w:sz w:val="28"/>
      <w:szCs w:val="28"/>
      <w:lang w:val="it-IT" w:eastAsia="it-IT"/>
    </w:rPr>
  </w:style>
  <w:style w:type="character" w:customStyle="1" w:styleId="Titolo2Carattere">
    <w:name w:val="Titolo 2 Carattere"/>
    <w:basedOn w:val="Carpredefinitoparagrafo"/>
    <w:link w:val="Titolo2"/>
    <w:rsid w:val="007005C0"/>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basedOn w:val="Carpredefinitoparagrafo"/>
    <w:link w:val="Titolo3"/>
    <w:rsid w:val="008D6A3E"/>
    <w:rPr>
      <w:rFonts w:asciiTheme="majorHAnsi" w:eastAsiaTheme="majorEastAsia" w:hAnsiTheme="majorHAnsi" w:cstheme="majorBidi"/>
      <w:b/>
      <w:bCs/>
      <w:color w:val="4F81BD" w:themeColor="accent1"/>
      <w:szCs w:val="20"/>
      <w:lang w:val="it-IT" w:eastAsia="it-IT"/>
    </w:rPr>
  </w:style>
  <w:style w:type="character" w:customStyle="1" w:styleId="Titolo4Carattere">
    <w:name w:val="Titolo 4 Carattere"/>
    <w:basedOn w:val="Carpredefinitoparagrafo"/>
    <w:link w:val="Titolo4"/>
    <w:rsid w:val="00680B8A"/>
    <w:rPr>
      <w:rFonts w:eastAsia="Times New Roman" w:cs="Times New Roman"/>
      <w:b/>
      <w:sz w:val="22"/>
      <w:szCs w:val="22"/>
      <w:lang w:eastAsia="it-IT"/>
    </w:rPr>
  </w:style>
  <w:style w:type="character" w:customStyle="1" w:styleId="Titolo5Carattere">
    <w:name w:val="Titolo 5 Carattere"/>
    <w:basedOn w:val="Carpredefinitoparagrafo"/>
    <w:link w:val="Titolo5"/>
    <w:rsid w:val="00680B8A"/>
    <w:rPr>
      <w:rFonts w:eastAsia="Times New Roman" w:cs="Times New Roman"/>
      <w:b/>
      <w:i/>
      <w:sz w:val="22"/>
      <w:szCs w:val="22"/>
      <w:lang w:eastAsia="it-IT"/>
    </w:rPr>
  </w:style>
  <w:style w:type="character" w:styleId="Collegamentoipertestuale">
    <w:name w:val="Hyperlink"/>
    <w:rsid w:val="007005C0"/>
    <w:rPr>
      <w:color w:val="0000FF"/>
      <w:u w:val="single"/>
    </w:rPr>
  </w:style>
  <w:style w:type="paragraph" w:styleId="Testonotaapidipagina">
    <w:name w:val="footnote text"/>
    <w:basedOn w:val="Normale"/>
    <w:link w:val="TestonotaapidipaginaCarattere"/>
    <w:uiPriority w:val="99"/>
    <w:rsid w:val="007005C0"/>
    <w:rPr>
      <w:sz w:val="20"/>
    </w:rPr>
  </w:style>
  <w:style w:type="character" w:customStyle="1" w:styleId="TestonotaapidipaginaCarattere">
    <w:name w:val="Testo nota a piè di pagina Carattere"/>
    <w:basedOn w:val="Carpredefinitoparagrafo"/>
    <w:link w:val="Testonotaapidipagina"/>
    <w:uiPriority w:val="99"/>
    <w:rsid w:val="007005C0"/>
    <w:rPr>
      <w:rFonts w:eastAsia="Times New Roman" w:cs="Times New Roman"/>
      <w:sz w:val="20"/>
      <w:szCs w:val="20"/>
      <w:lang w:val="it-IT" w:eastAsia="it-IT"/>
    </w:rPr>
  </w:style>
  <w:style w:type="character" w:styleId="Rimandonotaapidipagina">
    <w:name w:val="footnote reference"/>
    <w:uiPriority w:val="99"/>
    <w:rsid w:val="007005C0"/>
    <w:rPr>
      <w:vertAlign w:val="superscript"/>
    </w:rPr>
  </w:style>
  <w:style w:type="table" w:styleId="Grigliatabella">
    <w:name w:val="Table Grid"/>
    <w:basedOn w:val="Tabellanormale"/>
    <w:rsid w:val="008D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659"/>
    <w:pPr>
      <w:autoSpaceDE w:val="0"/>
      <w:autoSpaceDN w:val="0"/>
      <w:adjustRightInd w:val="0"/>
      <w:jc w:val="left"/>
    </w:pPr>
    <w:rPr>
      <w:color w:val="000000"/>
    </w:rPr>
  </w:style>
  <w:style w:type="paragraph" w:styleId="Testofumetto">
    <w:name w:val="Balloon Text"/>
    <w:basedOn w:val="Normale"/>
    <w:link w:val="TestofumettoCarattere"/>
    <w:semiHidden/>
    <w:unhideWhenUsed/>
    <w:rsid w:val="00052119"/>
    <w:rPr>
      <w:rFonts w:ascii="Tahoma" w:hAnsi="Tahoma" w:cs="Tahoma"/>
      <w:sz w:val="16"/>
      <w:szCs w:val="16"/>
    </w:rPr>
  </w:style>
  <w:style w:type="character" w:customStyle="1" w:styleId="TestofumettoCarattere">
    <w:name w:val="Testo fumetto Carattere"/>
    <w:basedOn w:val="Carpredefinitoparagrafo"/>
    <w:link w:val="Testofumetto"/>
    <w:semiHidden/>
    <w:rsid w:val="00052119"/>
    <w:rPr>
      <w:rFonts w:ascii="Tahoma" w:eastAsia="Times New Roman" w:hAnsi="Tahoma" w:cs="Tahoma"/>
      <w:sz w:val="16"/>
      <w:szCs w:val="16"/>
      <w:lang w:val="it-IT" w:eastAsia="it-IT"/>
    </w:rPr>
  </w:style>
  <w:style w:type="character" w:styleId="Testosegnaposto">
    <w:name w:val="Placeholder Text"/>
    <w:basedOn w:val="Carpredefinitoparagrafo"/>
    <w:uiPriority w:val="99"/>
    <w:semiHidden/>
    <w:rsid w:val="005F4618"/>
    <w:rPr>
      <w:color w:val="808080"/>
    </w:rPr>
  </w:style>
  <w:style w:type="paragraph" w:styleId="Titolosommario">
    <w:name w:val="TOC Heading"/>
    <w:basedOn w:val="Titolo1"/>
    <w:next w:val="Normale"/>
    <w:uiPriority w:val="39"/>
    <w:unhideWhenUsed/>
    <w:qFormat/>
    <w:rsid w:val="002E70C9"/>
    <w:pPr>
      <w:spacing w:line="276" w:lineRule="auto"/>
      <w:jc w:val="left"/>
      <w:outlineLvl w:val="9"/>
    </w:pPr>
    <w:rPr>
      <w:lang w:val="it-CH" w:eastAsia="it-CH"/>
    </w:rPr>
  </w:style>
  <w:style w:type="paragraph" w:styleId="Sommario1">
    <w:name w:val="toc 1"/>
    <w:basedOn w:val="Normale"/>
    <w:next w:val="Normale"/>
    <w:autoRedefine/>
    <w:uiPriority w:val="39"/>
    <w:unhideWhenUsed/>
    <w:rsid w:val="00CF5C1A"/>
    <w:pPr>
      <w:tabs>
        <w:tab w:val="left" w:pos="426"/>
        <w:tab w:val="right" w:leader="dot" w:pos="9628"/>
      </w:tabs>
      <w:spacing w:before="160"/>
    </w:pPr>
    <w:rPr>
      <w:rFonts w:cs="Arial"/>
      <w:noProof/>
      <w:sz w:val="22"/>
      <w:szCs w:val="22"/>
    </w:rPr>
  </w:style>
  <w:style w:type="paragraph" w:styleId="Sommario2">
    <w:name w:val="toc 2"/>
    <w:basedOn w:val="Normale"/>
    <w:next w:val="Normale"/>
    <w:autoRedefine/>
    <w:uiPriority w:val="39"/>
    <w:unhideWhenUsed/>
    <w:rsid w:val="0021100B"/>
    <w:pPr>
      <w:tabs>
        <w:tab w:val="left" w:pos="426"/>
        <w:tab w:val="left" w:pos="851"/>
        <w:tab w:val="right" w:pos="9638"/>
      </w:tabs>
      <w:spacing w:before="80"/>
      <w:ind w:left="425" w:right="567"/>
    </w:pPr>
    <w:rPr>
      <w:rFonts w:cs="Arial"/>
      <w:noProof/>
      <w:sz w:val="20"/>
      <w:lang w:val="it-CH"/>
    </w:rPr>
  </w:style>
  <w:style w:type="paragraph" w:styleId="Sommario3">
    <w:name w:val="toc 3"/>
    <w:basedOn w:val="Normale"/>
    <w:next w:val="Normale"/>
    <w:autoRedefine/>
    <w:uiPriority w:val="39"/>
    <w:unhideWhenUsed/>
    <w:rsid w:val="00CF5C1A"/>
    <w:pPr>
      <w:tabs>
        <w:tab w:val="left" w:pos="1701"/>
        <w:tab w:val="right" w:leader="dot" w:pos="9639"/>
      </w:tabs>
      <w:spacing w:before="40"/>
      <w:ind w:left="851" w:right="567"/>
    </w:pPr>
    <w:rPr>
      <w:rFonts w:cs="Arial"/>
      <w:i/>
      <w:noProof/>
      <w:sz w:val="18"/>
      <w:szCs w:val="18"/>
    </w:rPr>
  </w:style>
  <w:style w:type="paragraph" w:styleId="Sommario4">
    <w:name w:val="toc 4"/>
    <w:basedOn w:val="Normale"/>
    <w:next w:val="Normale"/>
    <w:autoRedefine/>
    <w:uiPriority w:val="39"/>
    <w:unhideWhenUsed/>
    <w:rsid w:val="0016708E"/>
    <w:pPr>
      <w:spacing w:after="100" w:line="276" w:lineRule="auto"/>
      <w:ind w:left="660"/>
      <w:jc w:val="left"/>
    </w:pPr>
    <w:rPr>
      <w:rFonts w:asciiTheme="minorHAnsi" w:eastAsiaTheme="minorEastAsia" w:hAnsiTheme="minorHAnsi" w:cstheme="minorBidi"/>
      <w:sz w:val="22"/>
      <w:szCs w:val="22"/>
      <w:lang w:val="it-CH" w:eastAsia="it-CH"/>
    </w:rPr>
  </w:style>
  <w:style w:type="paragraph" w:styleId="Sommario5">
    <w:name w:val="toc 5"/>
    <w:basedOn w:val="Normale"/>
    <w:next w:val="Normale"/>
    <w:autoRedefine/>
    <w:uiPriority w:val="39"/>
    <w:unhideWhenUsed/>
    <w:rsid w:val="0016708E"/>
    <w:pPr>
      <w:spacing w:after="100" w:line="276" w:lineRule="auto"/>
      <w:ind w:left="880"/>
      <w:jc w:val="left"/>
    </w:pPr>
    <w:rPr>
      <w:rFonts w:asciiTheme="minorHAnsi" w:eastAsiaTheme="minorEastAsia" w:hAnsiTheme="minorHAnsi" w:cstheme="minorBidi"/>
      <w:sz w:val="22"/>
      <w:szCs w:val="22"/>
      <w:lang w:val="it-CH" w:eastAsia="it-CH"/>
    </w:rPr>
  </w:style>
  <w:style w:type="paragraph" w:styleId="Sommario6">
    <w:name w:val="toc 6"/>
    <w:basedOn w:val="Normale"/>
    <w:next w:val="Normale"/>
    <w:autoRedefine/>
    <w:uiPriority w:val="39"/>
    <w:unhideWhenUsed/>
    <w:rsid w:val="0016708E"/>
    <w:pPr>
      <w:spacing w:after="100" w:line="276" w:lineRule="auto"/>
      <w:ind w:left="1100"/>
      <w:jc w:val="left"/>
    </w:pPr>
    <w:rPr>
      <w:rFonts w:asciiTheme="minorHAnsi" w:eastAsiaTheme="minorEastAsia" w:hAnsiTheme="minorHAnsi" w:cstheme="minorBidi"/>
      <w:sz w:val="22"/>
      <w:szCs w:val="22"/>
      <w:lang w:val="it-CH" w:eastAsia="it-CH"/>
    </w:rPr>
  </w:style>
  <w:style w:type="paragraph" w:styleId="Sommario7">
    <w:name w:val="toc 7"/>
    <w:basedOn w:val="Normale"/>
    <w:next w:val="Normale"/>
    <w:autoRedefine/>
    <w:uiPriority w:val="39"/>
    <w:unhideWhenUsed/>
    <w:rsid w:val="0016708E"/>
    <w:pPr>
      <w:spacing w:after="100" w:line="276" w:lineRule="auto"/>
      <w:ind w:left="1320"/>
      <w:jc w:val="left"/>
    </w:pPr>
    <w:rPr>
      <w:rFonts w:asciiTheme="minorHAnsi" w:eastAsiaTheme="minorEastAsia" w:hAnsiTheme="minorHAnsi" w:cstheme="minorBidi"/>
      <w:sz w:val="22"/>
      <w:szCs w:val="22"/>
      <w:lang w:val="it-CH" w:eastAsia="it-CH"/>
    </w:rPr>
  </w:style>
  <w:style w:type="paragraph" w:styleId="Sommario8">
    <w:name w:val="toc 8"/>
    <w:basedOn w:val="Normale"/>
    <w:next w:val="Normale"/>
    <w:autoRedefine/>
    <w:uiPriority w:val="39"/>
    <w:unhideWhenUsed/>
    <w:rsid w:val="0016708E"/>
    <w:pPr>
      <w:spacing w:after="100" w:line="276" w:lineRule="auto"/>
      <w:ind w:left="1540"/>
      <w:jc w:val="left"/>
    </w:pPr>
    <w:rPr>
      <w:rFonts w:asciiTheme="minorHAnsi" w:eastAsiaTheme="minorEastAsia" w:hAnsiTheme="minorHAnsi" w:cstheme="minorBidi"/>
      <w:sz w:val="22"/>
      <w:szCs w:val="22"/>
      <w:lang w:val="it-CH" w:eastAsia="it-CH"/>
    </w:rPr>
  </w:style>
  <w:style w:type="paragraph" w:styleId="Sommario9">
    <w:name w:val="toc 9"/>
    <w:basedOn w:val="Normale"/>
    <w:next w:val="Normale"/>
    <w:autoRedefine/>
    <w:uiPriority w:val="39"/>
    <w:unhideWhenUsed/>
    <w:rsid w:val="0016708E"/>
    <w:pPr>
      <w:spacing w:after="100" w:line="276" w:lineRule="auto"/>
      <w:ind w:left="1760"/>
      <w:jc w:val="left"/>
    </w:pPr>
    <w:rPr>
      <w:rFonts w:asciiTheme="minorHAnsi" w:eastAsiaTheme="minorEastAsia" w:hAnsiTheme="minorHAnsi" w:cstheme="minorBidi"/>
      <w:sz w:val="22"/>
      <w:szCs w:val="22"/>
      <w:lang w:val="it-CH" w:eastAsia="it-CH"/>
    </w:rPr>
  </w:style>
  <w:style w:type="paragraph" w:styleId="Intestazione">
    <w:name w:val="header"/>
    <w:basedOn w:val="Normale"/>
    <w:link w:val="IntestazioneCarattere"/>
    <w:uiPriority w:val="99"/>
    <w:unhideWhenUsed/>
    <w:rsid w:val="00790B74"/>
    <w:pPr>
      <w:tabs>
        <w:tab w:val="center" w:pos="4819"/>
        <w:tab w:val="right" w:pos="9638"/>
      </w:tabs>
    </w:pPr>
  </w:style>
  <w:style w:type="character" w:customStyle="1" w:styleId="IntestazioneCarattere">
    <w:name w:val="Intestazione Carattere"/>
    <w:basedOn w:val="Carpredefinitoparagrafo"/>
    <w:link w:val="Intestazione"/>
    <w:uiPriority w:val="99"/>
    <w:rsid w:val="00790B74"/>
    <w:rPr>
      <w:rFonts w:eastAsia="Times New Roman" w:cs="Times New Roman"/>
      <w:szCs w:val="20"/>
      <w:lang w:val="it-IT" w:eastAsia="it-IT"/>
    </w:rPr>
  </w:style>
  <w:style w:type="paragraph" w:styleId="Pidipagina">
    <w:name w:val="footer"/>
    <w:basedOn w:val="Normale"/>
    <w:link w:val="PidipaginaCarattere"/>
    <w:unhideWhenUsed/>
    <w:rsid w:val="00790B74"/>
    <w:pPr>
      <w:tabs>
        <w:tab w:val="center" w:pos="4819"/>
        <w:tab w:val="right" w:pos="9638"/>
      </w:tabs>
    </w:pPr>
  </w:style>
  <w:style w:type="character" w:customStyle="1" w:styleId="PidipaginaCarattere">
    <w:name w:val="Piè di pagina Carattere"/>
    <w:basedOn w:val="Carpredefinitoparagrafo"/>
    <w:link w:val="Pidipagina"/>
    <w:rsid w:val="00790B74"/>
    <w:rPr>
      <w:rFonts w:eastAsia="Times New Roman" w:cs="Times New Roman"/>
      <w:szCs w:val="20"/>
      <w:lang w:val="it-IT" w:eastAsia="it-IT"/>
    </w:rPr>
  </w:style>
  <w:style w:type="paragraph" w:customStyle="1" w:styleId="art">
    <w:name w:val="art"/>
    <w:basedOn w:val="Normale"/>
    <w:rsid w:val="008142E5"/>
    <w:pPr>
      <w:ind w:left="720" w:right="187"/>
    </w:pPr>
    <w:rPr>
      <w:rFonts w:cs="Arial"/>
      <w:sz w:val="20"/>
    </w:rPr>
  </w:style>
  <w:style w:type="paragraph" w:styleId="Paragrafoelenco">
    <w:name w:val="List Paragraph"/>
    <w:basedOn w:val="Normale"/>
    <w:uiPriority w:val="34"/>
    <w:qFormat/>
    <w:rsid w:val="00957B3F"/>
    <w:pPr>
      <w:ind w:left="720"/>
      <w:contextualSpacing/>
    </w:pPr>
  </w:style>
  <w:style w:type="character" w:styleId="Numeropagina">
    <w:name w:val="page number"/>
    <w:basedOn w:val="Carpredefinitoparagrafo"/>
    <w:rsid w:val="00680B8A"/>
  </w:style>
  <w:style w:type="paragraph" w:styleId="Corpotesto">
    <w:name w:val="Body Text"/>
    <w:basedOn w:val="Normale"/>
    <w:link w:val="CorpotestoCarattere"/>
    <w:rsid w:val="00680B8A"/>
    <w:pPr>
      <w:tabs>
        <w:tab w:val="left" w:pos="284"/>
        <w:tab w:val="left" w:pos="426"/>
        <w:tab w:val="left" w:pos="4962"/>
      </w:tabs>
    </w:pPr>
  </w:style>
  <w:style w:type="character" w:customStyle="1" w:styleId="CorpotestoCarattere">
    <w:name w:val="Corpo testo Carattere"/>
    <w:basedOn w:val="Carpredefinitoparagrafo"/>
    <w:link w:val="Corpotesto"/>
    <w:rsid w:val="00680B8A"/>
    <w:rPr>
      <w:rFonts w:eastAsia="Times New Roman" w:cs="Times New Roman"/>
      <w:szCs w:val="20"/>
      <w:lang w:val="it-IT" w:eastAsia="it-IT"/>
    </w:rPr>
  </w:style>
  <w:style w:type="paragraph" w:styleId="Corpodeltesto2">
    <w:name w:val="Body Text 2"/>
    <w:basedOn w:val="Normale"/>
    <w:link w:val="Corpodeltesto2Carattere"/>
    <w:rsid w:val="00680B8A"/>
    <w:pPr>
      <w:tabs>
        <w:tab w:val="left" w:pos="284"/>
        <w:tab w:val="left" w:pos="426"/>
        <w:tab w:val="left" w:pos="4962"/>
      </w:tabs>
    </w:pPr>
    <w:rPr>
      <w:b/>
      <w:sz w:val="26"/>
    </w:rPr>
  </w:style>
  <w:style w:type="character" w:customStyle="1" w:styleId="Corpodeltesto2Carattere">
    <w:name w:val="Corpo del testo 2 Carattere"/>
    <w:basedOn w:val="Carpredefinitoparagrafo"/>
    <w:link w:val="Corpodeltesto2"/>
    <w:rsid w:val="00680B8A"/>
    <w:rPr>
      <w:rFonts w:eastAsia="Times New Roman" w:cs="Times New Roman"/>
      <w:b/>
      <w:sz w:val="26"/>
      <w:szCs w:val="20"/>
      <w:lang w:val="it-IT" w:eastAsia="it-IT"/>
    </w:rPr>
  </w:style>
  <w:style w:type="paragraph" w:customStyle="1" w:styleId="Titolomessaggio">
    <w:name w:val="Titolo messaggio"/>
    <w:basedOn w:val="Normale"/>
    <w:rsid w:val="00680B8A"/>
    <w:pPr>
      <w:tabs>
        <w:tab w:val="left" w:pos="540"/>
      </w:tabs>
      <w:spacing w:before="800" w:after="800"/>
    </w:pPr>
    <w:rPr>
      <w:sz w:val="32"/>
      <w:szCs w:val="24"/>
    </w:rPr>
  </w:style>
  <w:style w:type="character" w:customStyle="1" w:styleId="rie1vcarattere">
    <w:name w:val="rie1vcarattere"/>
    <w:rsid w:val="00680B8A"/>
    <w:rPr>
      <w:rFonts w:ascii="Times" w:hAnsi="Times" w:hint="default"/>
      <w:spacing w:val="-2"/>
    </w:rPr>
  </w:style>
  <w:style w:type="paragraph" w:styleId="Testonormale">
    <w:name w:val="Plain Text"/>
    <w:basedOn w:val="Normale"/>
    <w:link w:val="TestonormaleCarattere"/>
    <w:uiPriority w:val="99"/>
    <w:unhideWhenUsed/>
    <w:rsid w:val="00680B8A"/>
    <w:pPr>
      <w:jc w:val="left"/>
    </w:pPr>
    <w:rPr>
      <w:rFonts w:eastAsia="Arial" w:cs="Arial"/>
      <w:sz w:val="20"/>
      <w:lang w:val="it-CH" w:eastAsia="en-US"/>
    </w:rPr>
  </w:style>
  <w:style w:type="character" w:customStyle="1" w:styleId="TestonormaleCarattere">
    <w:name w:val="Testo normale Carattere"/>
    <w:basedOn w:val="Carpredefinitoparagrafo"/>
    <w:link w:val="Testonormale"/>
    <w:uiPriority w:val="99"/>
    <w:rsid w:val="00680B8A"/>
    <w:rPr>
      <w:rFonts w:eastAsia="Arial"/>
      <w:sz w:val="20"/>
      <w:szCs w:val="20"/>
    </w:rPr>
  </w:style>
  <w:style w:type="paragraph" w:styleId="NormaleWeb">
    <w:name w:val="Normal (Web)"/>
    <w:basedOn w:val="Normale"/>
    <w:uiPriority w:val="99"/>
    <w:unhideWhenUsed/>
    <w:rsid w:val="00680B8A"/>
    <w:pPr>
      <w:spacing w:before="100" w:beforeAutospacing="1" w:after="100" w:afterAutospacing="1"/>
      <w:jc w:val="left"/>
    </w:pPr>
    <w:rPr>
      <w:rFonts w:ascii="Times New Roman" w:hAnsi="Times New Roman"/>
      <w:szCs w:val="24"/>
      <w:lang w:val="it-CH" w:eastAsia="it-CH"/>
    </w:rPr>
  </w:style>
  <w:style w:type="character" w:styleId="Collegamentovisitato">
    <w:name w:val="FollowedHyperlink"/>
    <w:basedOn w:val="Carpredefinitoparagrafo"/>
    <w:rsid w:val="00680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it/classified-compilation/20133127/index.html" TargetMode="External"/><Relationship Id="rId18" Type="http://schemas.openxmlformats.org/officeDocument/2006/relationships/hyperlink" Target="https://www.admin.ch/opc/it/classified-compilation/19760323/index.html" TargetMode="External"/><Relationship Id="rId26" Type="http://schemas.openxmlformats.org/officeDocument/2006/relationships/hyperlink" Target="https://www4.ti.ch/fileadmin/POTERI/GC/allegati/odg-mes/pdf/M6693.pdf" TargetMode="External"/><Relationship Id="rId39" Type="http://schemas.openxmlformats.org/officeDocument/2006/relationships/hyperlink" Target="http://www3.ti.ch/POTERI/legislativo/attivita/vgc/2014/1287-Seduta51.pdf" TargetMode="External"/><Relationship Id="rId21" Type="http://schemas.openxmlformats.org/officeDocument/2006/relationships/hyperlink" Target="http://www3.ti.ch/POTERI/sw/legislativo/attivita/vgc/2008/1148-seduta22.pdf" TargetMode="External"/><Relationship Id="rId34" Type="http://schemas.openxmlformats.org/officeDocument/2006/relationships/hyperlink" Target="http://www4.ti.ch/fileadmin/POTERI/GC/allegati/rapporti/12161_6984R.pdf" TargetMode="External"/><Relationship Id="rId42" Type="http://schemas.openxmlformats.org/officeDocument/2006/relationships/hyperlink" Target="https://m3.ti.ch/CAN/RLeggi/public/index.php/raccolta-leggi/legge/num/108" TargetMode="External"/><Relationship Id="rId47" Type="http://schemas.openxmlformats.org/officeDocument/2006/relationships/hyperlink" Target="http://www3.ti.ch/POTERI/sw/legislativo/attivita/vgc/2014/1285-Seduta42.pdf" TargetMode="External"/><Relationship Id="rId50" Type="http://schemas.openxmlformats.org/officeDocument/2006/relationships/hyperlink" Target="http://www4.ti.ch/fileadmin/POTERI/GC/allegati/inizgeneriche/pdf/IG563.pdf" TargetMode="External"/><Relationship Id="rId55" Type="http://schemas.openxmlformats.org/officeDocument/2006/relationships/hyperlink" Target="https://www3.ti.ch/CAN/RLeggi/public/index.php/raccolta-leggi/legge/vid/02_93" TargetMode="External"/><Relationship Id="rId63" Type="http://schemas.openxmlformats.org/officeDocument/2006/relationships/hyperlink" Target="http://www4.ti.ch/index.php?id=83064&amp;r=1&amp;user_gcparlamento_pi8%5battid%5d=86237&amp;user_gcparlamento_pi8%5btatid%5d=100" TargetMode="External"/><Relationship Id="rId68" Type="http://schemas.openxmlformats.org/officeDocument/2006/relationships/hyperlink" Target="http://www4.ti.ch/fileadmin/POTERI/GC/allegati/inizgeneriche/pdf/IG554.pdf" TargetMode="External"/><Relationship Id="rId76" Type="http://schemas.openxmlformats.org/officeDocument/2006/relationships/hyperlink" Target="https://www4.ti.ch/user_librerie/php/GC/allegato.php?allid=116787" TargetMode="External"/><Relationship Id="rId84" Type="http://schemas.openxmlformats.org/officeDocument/2006/relationships/hyperlink" Target="http://www3.ti.ch/CAN/RLeggi/public/index.php/raccolta-leggi/legge/idIndice/35" TargetMode="External"/><Relationship Id="rId7" Type="http://schemas.openxmlformats.org/officeDocument/2006/relationships/footnotes" Target="footnotes.xml"/><Relationship Id="rId71" Type="http://schemas.openxmlformats.org/officeDocument/2006/relationships/hyperlink" Target="http://www4.ti.ch/fileadmin/POTERI/GC/allegati/inizelaborate/pdf/IE416.pdf" TargetMode="External"/><Relationship Id="rId2" Type="http://schemas.openxmlformats.org/officeDocument/2006/relationships/numbering" Target="numbering.xml"/><Relationship Id="rId16" Type="http://schemas.openxmlformats.org/officeDocument/2006/relationships/hyperlink" Target="https://www3.ti.ch/CAN/RLeggi/public/raccolta-leggi/legge/numero/2.1.1.2" TargetMode="External"/><Relationship Id="rId29" Type="http://schemas.openxmlformats.org/officeDocument/2006/relationships/hyperlink" Target="https://www.admin.ch/gov/it/pagina-iniziale/documentazione/comunicati-stampa/comunicati-stampa-consiglio-federale.msg-id-66273.html" TargetMode="External"/><Relationship Id="rId11" Type="http://schemas.openxmlformats.org/officeDocument/2006/relationships/hyperlink" Target="https://www.admin.ch/opc/it/classified-compilation/20133127/index.html" TargetMode="External"/><Relationship Id="rId24" Type="http://schemas.openxmlformats.org/officeDocument/2006/relationships/hyperlink" Target="http://www4.ti.ch/index.php?id=83064&amp;r=1&amp;user_gcparlamento_pi8%5battid%5d=85835&amp;user_gcparlamento_pi8%5btatid%5d=100" TargetMode="External"/><Relationship Id="rId32" Type="http://schemas.openxmlformats.org/officeDocument/2006/relationships/hyperlink" Target="http://www4.ti.ch/fileadmin/GENERALE/DIRITTIPOLITICI/elezioni/2017Comunali/modelli/EC-2.3_Presentazione_delle_candidature_per_il_CC_con_circ.doc" TargetMode="External"/><Relationship Id="rId37" Type="http://schemas.openxmlformats.org/officeDocument/2006/relationships/hyperlink" Target="http://www4.ti.ch/fileadmin/POTERI/GC/allegati/rapporti/17901_IE407-r.pdf" TargetMode="External"/><Relationship Id="rId40" Type="http://schemas.openxmlformats.org/officeDocument/2006/relationships/hyperlink" Target="https://www4.ti.ch/fileadmin/POTERI/GC/allegati/mozioni/pdf/MO990.pdf" TargetMode="External"/><Relationship Id="rId45" Type="http://schemas.openxmlformats.org/officeDocument/2006/relationships/hyperlink" Target="https://m3.ti.ch/CAN/RLeggi/public/index.php/raccolta-leggi/legge/num/112" TargetMode="External"/><Relationship Id="rId53" Type="http://schemas.openxmlformats.org/officeDocument/2006/relationships/hyperlink" Target="https://www.admin.ch/opc/it/classified-compilation/19370083/index.html" TargetMode="External"/><Relationship Id="rId58" Type="http://schemas.openxmlformats.org/officeDocument/2006/relationships/hyperlink" Target="https://www.admin.ch/opc/it/classified-compilation/20010204/index.html" TargetMode="External"/><Relationship Id="rId66" Type="http://schemas.openxmlformats.org/officeDocument/2006/relationships/hyperlink" Target="http://www4.ti.ch/fileadmin/POTERI/GC/allegati/inizelaborate/pdf/IE434.pdf" TargetMode="External"/><Relationship Id="rId74" Type="http://schemas.openxmlformats.org/officeDocument/2006/relationships/hyperlink" Target="https://www4.ti.ch/user_librerie/php/GC/allegato.php?allid=121299" TargetMode="External"/><Relationship Id="rId79" Type="http://schemas.openxmlformats.org/officeDocument/2006/relationships/hyperlink" Target="http://www3.ti.ch/CAN/RLeggi/public/index.php/raccolta-leggi/legge/idIndice/35"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4.ti.ch/user_librerie/php/GC/allegato.php?allid=116787" TargetMode="External"/><Relationship Id="rId82" Type="http://schemas.openxmlformats.org/officeDocument/2006/relationships/hyperlink" Target="http://www3.ti.ch/CAN/RLeggi/public/index.php/raccolta-leggi/legge/idIndice/35" TargetMode="External"/><Relationship Id="rId19" Type="http://schemas.openxmlformats.org/officeDocument/2006/relationships/hyperlink" Target="http://www4.ti.ch/poteri/gc/messaggi-e-atti/ricerca/risultati/dettaglio/?user_gcparlamento_pi8%5Battid%5D=86968&amp;user_gcparlamento_pi8%5bricerca%5d=celio&amp;user_gcparlamento_pi8%5btat102%5d=102" TargetMode="External"/><Relationship Id="rId4" Type="http://schemas.microsoft.com/office/2007/relationships/stylesWithEffects" Target="stylesWithEffects.xml"/><Relationship Id="rId9" Type="http://schemas.openxmlformats.org/officeDocument/2006/relationships/hyperlink" Target="https://www3.ti.ch/CAN/RLeggi/public/index.php/raccolta-leggi/legge/vid/01_10" TargetMode="External"/><Relationship Id="rId14" Type="http://schemas.openxmlformats.org/officeDocument/2006/relationships/hyperlink" Target="https://www3.ti.ch/CAN/RLeggi/public/raccolta-leggi/legge/numero/1.1.1.1" TargetMode="External"/><Relationship Id="rId22" Type="http://schemas.openxmlformats.org/officeDocument/2006/relationships/hyperlink" Target="http://www4.ti.ch/fileadmin/POTERI/GC/allegati/rapporti/19207_5999R-magg.pdf" TargetMode="External"/><Relationship Id="rId27" Type="http://schemas.openxmlformats.org/officeDocument/2006/relationships/hyperlink" Target="https://www.admin.ch/opc/it/classified-compilation/19780105/index.html" TargetMode="External"/><Relationship Id="rId30" Type="http://schemas.openxmlformats.org/officeDocument/2006/relationships/hyperlink" Target="https://www.nzz.ch/schweiz/ich-meine-das-risiko-sei-vertretbar-ld.1381575" TargetMode="External"/><Relationship Id="rId35" Type="http://schemas.openxmlformats.org/officeDocument/2006/relationships/hyperlink" Target="http://www3.ti.ch/POTERI/legislativo/attivita/vgc/2014/1296-Seduta28.pdf" TargetMode="External"/><Relationship Id="rId43" Type="http://schemas.openxmlformats.org/officeDocument/2006/relationships/hyperlink" Target="http://www4.ti.ch/user_librerie/php/GC/allegato.php?allid=80143" TargetMode="External"/><Relationship Id="rId48" Type="http://schemas.openxmlformats.org/officeDocument/2006/relationships/hyperlink" Target="http://m4.ti.ch/fileadmin/POTERI/GC/allegati/rapporti/17995_IG514-r.pdf" TargetMode="External"/><Relationship Id="rId56" Type="http://schemas.openxmlformats.org/officeDocument/2006/relationships/hyperlink" Target="https://www3.ti.ch/POTERI/legislativo/attivita/vgc/2015/1305-Seduta34.pdf" TargetMode="External"/><Relationship Id="rId64" Type="http://schemas.openxmlformats.org/officeDocument/2006/relationships/hyperlink" Target="https://www4.ti.ch/fileadmin/POTERI/GC/allegati/inizelaborate/pdf/IE433.pdfhttps:/www4.ti.ch/fileadmin/POTERI/GC/allegati/inizelaborate/pdf/IE433.pdf" TargetMode="External"/><Relationship Id="rId69" Type="http://schemas.openxmlformats.org/officeDocument/2006/relationships/hyperlink" Target="http://www4.ti.ch/user_librerie/php/GC/allegato.php?allid=80143" TargetMode="External"/><Relationship Id="rId77" Type="http://schemas.openxmlformats.org/officeDocument/2006/relationships/hyperlink" Target="https://www4.ti.ch/user_librerie/php/GC/allegato.php?allid=122735" TargetMode="External"/><Relationship Id="rId8" Type="http://schemas.openxmlformats.org/officeDocument/2006/relationships/endnotes" Target="endnotes.xml"/><Relationship Id="rId51" Type="http://schemas.openxmlformats.org/officeDocument/2006/relationships/hyperlink" Target="https://www4.ti.ch/user_librerie/php/GC/allegato.php?allid=120323" TargetMode="External"/><Relationship Id="rId72" Type="http://schemas.openxmlformats.org/officeDocument/2006/relationships/hyperlink" Target="http://www4.ti.ch/fileadmin/POTERI/GC/allegati/inizgeneriche/pdf/IG563.pdf" TargetMode="External"/><Relationship Id="rId80" Type="http://schemas.openxmlformats.org/officeDocument/2006/relationships/hyperlink" Target="http://www3.ti.ch/CAN/RLeggi/public/index.php/raccolta-leggi/legge/idIndice/35"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dmin.ch/opc/it/classified-compilation/20133127/index.html" TargetMode="External"/><Relationship Id="rId17" Type="http://schemas.openxmlformats.org/officeDocument/2006/relationships/hyperlink" Target="https://www.admin.ch/opc/it/classified-compilation/19760323/index.html" TargetMode="External"/><Relationship Id="rId25" Type="http://schemas.openxmlformats.org/officeDocument/2006/relationships/hyperlink" Target="https://www4.ti.ch/fileadmin/POTERI/GC/allegati/inizelaborate/pdf/IE433.pdf" TargetMode="External"/><Relationship Id="rId33" Type="http://schemas.openxmlformats.org/officeDocument/2006/relationships/hyperlink" Target="https://www4.ti.ch/fileadmin/POTERI/GC/allegati/odg-mes/pdf/M6984.pdf" TargetMode="External"/><Relationship Id="rId38" Type="http://schemas.openxmlformats.org/officeDocument/2006/relationships/hyperlink" Target="http://www4.ti.ch/fileadmin/POTERI/GC/allegati/inizelaborate/pdf/IE407.pdf" TargetMode="External"/><Relationship Id="rId46" Type="http://schemas.openxmlformats.org/officeDocument/2006/relationships/hyperlink" Target="http://www4.ti.ch/fileadmin/POTERI/GC/allegati/inizelaborate/pdf/IE416.pdf" TargetMode="External"/><Relationship Id="rId59" Type="http://schemas.openxmlformats.org/officeDocument/2006/relationships/hyperlink" Target="https://www4.ti.ch/fileadmin/POTERI/GC/allegati/odg-mes/pdf/M6932.pdf" TargetMode="External"/><Relationship Id="rId67" Type="http://schemas.openxmlformats.org/officeDocument/2006/relationships/hyperlink" Target="https://www4.ti.ch/fileadmin/POTERI/GC/allegati/mozioni/pdf/MO990.pdf" TargetMode="External"/><Relationship Id="rId20" Type="http://schemas.openxmlformats.org/officeDocument/2006/relationships/hyperlink" Target="http://www4.ti.ch/poteri/gc/messaggi-e-atti/ricerca/risultati/dettaglio/?user_gcparlamento_pi8%5Battid%5D=85523&amp;user_gcparlamento_pi8%5bricerca%5d=5999" TargetMode="External"/><Relationship Id="rId41" Type="http://schemas.openxmlformats.org/officeDocument/2006/relationships/hyperlink" Target="http://www4.ti.ch/fileadmin/POTERI/GC/allegati/inizgeneriche/pdf/IG554.pdf" TargetMode="External"/><Relationship Id="rId54" Type="http://schemas.openxmlformats.org/officeDocument/2006/relationships/hyperlink" Target="https://www.admin.ch/opc/it/classified-compilation/19370083/index.html" TargetMode="External"/><Relationship Id="rId62" Type="http://schemas.openxmlformats.org/officeDocument/2006/relationships/hyperlink" Target="http://www4.ti.ch/user_librerie/php/GC/allegato.php?allid=94049" TargetMode="External"/><Relationship Id="rId70" Type="http://schemas.openxmlformats.org/officeDocument/2006/relationships/hyperlink" Target="http://www4.ti.ch/user_librerie/php/GC/allegato.php?allid=80142" TargetMode="External"/><Relationship Id="rId75" Type="http://schemas.openxmlformats.org/officeDocument/2006/relationships/hyperlink" Target="http://www4.ti.ch/user_librerie/php/GC/allegato.php?allid=94049" TargetMode="External"/><Relationship Id="rId83" Type="http://schemas.openxmlformats.org/officeDocument/2006/relationships/hyperlink" Target="http://www3.ti.ch/CAN/RLeggi/public/index.php/raccolta-leggi/legge/idIndice/3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4.ti.ch/fileadmin/POTERI/GC/allegati/odg-mes/word/5868M.doc" TargetMode="External"/><Relationship Id="rId23" Type="http://schemas.openxmlformats.org/officeDocument/2006/relationships/hyperlink" Target="http://www3.ti.ch/POTERI/sw/legislativo/attivita/vgc/2010/1185-Seduta48.pdf" TargetMode="External"/><Relationship Id="rId28" Type="http://schemas.openxmlformats.org/officeDocument/2006/relationships/hyperlink" Target="https://www.admin.ch/opc/it/classified-compilation/19780105/index.html" TargetMode="External"/><Relationship Id="rId36" Type="http://schemas.openxmlformats.org/officeDocument/2006/relationships/hyperlink" Target="http://www4.ti.ch/fileadmin/POTERI/GC/allegati/inizelaborate/pdf/IE434.pdf" TargetMode="External"/><Relationship Id="rId49" Type="http://schemas.openxmlformats.org/officeDocument/2006/relationships/hyperlink" Target="http://m4.ti.ch/fileadmin/POTERI/GC/allegati/inizgeneriche/pdf/IG514.pdf" TargetMode="External"/><Relationship Id="rId57" Type="http://schemas.openxmlformats.org/officeDocument/2006/relationships/hyperlink" Target="https://www.admin.ch/opc/it/classified-compilation/20010204/index.html" TargetMode="External"/><Relationship Id="rId10" Type="http://schemas.openxmlformats.org/officeDocument/2006/relationships/hyperlink" Target="https://www.admin.ch/opc/it/classified-compilation/19750378/index.html" TargetMode="External"/><Relationship Id="rId31" Type="http://schemas.openxmlformats.org/officeDocument/2006/relationships/hyperlink" Target="https://www4.ti.ch/fileadmin/POTERI/GC/allegati/inizelaborate/pdf/IE386.pdf" TargetMode="External"/><Relationship Id="rId44" Type="http://schemas.openxmlformats.org/officeDocument/2006/relationships/hyperlink" Target="http://www4.ti.ch/user_librerie/php/GC/allegato.php?allid=80142" TargetMode="External"/><Relationship Id="rId52" Type="http://schemas.openxmlformats.org/officeDocument/2006/relationships/hyperlink" Target="https://www4.ti.ch/user_librerie/php/GC/allegato.php?allid=121299" TargetMode="External"/><Relationship Id="rId60" Type="http://schemas.openxmlformats.org/officeDocument/2006/relationships/hyperlink" Target="http://www4.ti.ch/user_librerie/php/GC/allegato.php?allid=116787" TargetMode="External"/><Relationship Id="rId65" Type="http://schemas.openxmlformats.org/officeDocument/2006/relationships/hyperlink" Target="https://www4.ti.ch/fileadmin/POTERI/GC/allegati/inizelaborate/pdf/IE386.pdf" TargetMode="External"/><Relationship Id="rId73" Type="http://schemas.openxmlformats.org/officeDocument/2006/relationships/hyperlink" Target="https://www4.ti.ch/user_librerie/php/GC/allegato.php?allid=120323" TargetMode="External"/><Relationship Id="rId78" Type="http://schemas.openxmlformats.org/officeDocument/2006/relationships/hyperlink" Target="https://www4.ti.ch/user_librerie/php/GC/allegato.php?allid=119777" TargetMode="External"/><Relationship Id="rId81" Type="http://schemas.openxmlformats.org/officeDocument/2006/relationships/hyperlink" Target="http://www3.ti.ch/CAN/RLeggi/public/index.php/raccolta-leggi/legge/idIndice/35"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4.ti.ch/index.php?id=83064&amp;r=1&amp;user_gcparlamento_pi8%5battid%5d=85408&amp;user_gcparlamento_pi8%5btatid%5d=100" TargetMode="External"/><Relationship Id="rId13" Type="http://schemas.openxmlformats.org/officeDocument/2006/relationships/hyperlink" Target="http://www4.ti.ch/fileadmin/POTERI/GC/allegati/rapporti/12281_5955r.pdf" TargetMode="External"/><Relationship Id="rId18" Type="http://schemas.openxmlformats.org/officeDocument/2006/relationships/hyperlink" Target="https://www4.ti.ch/fileadmin/POTERI/GC/allegati/odg-mes/pdf/M6693.pdf" TargetMode="External"/><Relationship Id="rId26" Type="http://schemas.openxmlformats.org/officeDocument/2006/relationships/hyperlink" Target="https://www3.ti.ch/POTERI/legislativo/attivita/vgc/2005/1401-Seduta%2038.pdf" TargetMode="External"/><Relationship Id="rId3" Type="http://schemas.openxmlformats.org/officeDocument/2006/relationships/hyperlink" Target="http://www4.ti.ch/fileadmin/POTERI/GC/allegati/rapporti/12180_6075r.pdf" TargetMode="External"/><Relationship Id="rId21" Type="http://schemas.openxmlformats.org/officeDocument/2006/relationships/hyperlink" Target="http://www4.ti.ch/fileadmin/POTERI/GC/allegati/odg-mes/word/5357m.doc" TargetMode="External"/><Relationship Id="rId7" Type="http://schemas.openxmlformats.org/officeDocument/2006/relationships/hyperlink" Target="http://www3.ti.ch/POTERI/sw/legislativo/attivita/vgc/2013/1252-Seduta20.pdf" TargetMode="External"/><Relationship Id="rId12" Type="http://schemas.openxmlformats.org/officeDocument/2006/relationships/hyperlink" Target="http://www4.ti.ch/fileadmin/POTERI/GC/allegati/rapporti/12163_6983R.pdf" TargetMode="External"/><Relationship Id="rId17" Type="http://schemas.openxmlformats.org/officeDocument/2006/relationships/hyperlink" Target="http://www3.ti.ch/POTERI/sw/legislativo/attivita/vgc/2013/1247-Seduta54.pdf" TargetMode="External"/><Relationship Id="rId25" Type="http://schemas.openxmlformats.org/officeDocument/2006/relationships/hyperlink" Target="http://www4.ti.ch/fileadmin/POTERI/GC/allegati/odg-mes/word/5689m.doc" TargetMode="External"/><Relationship Id="rId2" Type="http://schemas.openxmlformats.org/officeDocument/2006/relationships/hyperlink" Target="http://www4.ti.ch/poteri/gc/messaggi-e-atti/ricerca/risultati/dettaglio/?r=1&amp;user_gcparlamento_pi8%5Battid%5D=86939&amp;user_gcparlamento_pi8%5Btatid%5D=102&amp;user_gcparlamento_pi8%5Bricerca%5D=pedrazzini&amp;user_gcparlamento_pi8%5Btat%5D=102" TargetMode="External"/><Relationship Id="rId16" Type="http://schemas.openxmlformats.org/officeDocument/2006/relationships/hyperlink" Target="http://www3.ti.ch/POTERI/legislativo/attivita/vgc/2007/1405-Seduta%2018.pdf" TargetMode="External"/><Relationship Id="rId20" Type="http://schemas.openxmlformats.org/officeDocument/2006/relationships/hyperlink" Target="http://www3.ti.ch/POTERI/sw/legislativo/attivita/vgc/2009/1171-seduta18.pdf" TargetMode="External"/><Relationship Id="rId29" Type="http://schemas.openxmlformats.org/officeDocument/2006/relationships/hyperlink" Target="https://www4.ti.ch/user_librerie/php/GC/allegato.php?allid=117510" TargetMode="External"/><Relationship Id="rId1" Type="http://schemas.openxmlformats.org/officeDocument/2006/relationships/hyperlink" Target="http://www4.ti.ch/fileadmin/GENERALE/DIRITTIPOLITICI/votazioni/pdf/2010/07-03-2010_Opuscolo-C.pdf" TargetMode="External"/><Relationship Id="rId6" Type="http://schemas.openxmlformats.org/officeDocument/2006/relationships/hyperlink" Target="http://www4.ti.ch/fileadmin/GENERALE/DIRITTIPOLITICI/votazioni/pdf/2014/09-02-2014_Opuscolo-C.pdf" TargetMode="External"/><Relationship Id="rId11" Type="http://schemas.openxmlformats.org/officeDocument/2006/relationships/hyperlink" Target="http://www3.ti.ch/POTERI/sw/legislativo/attivita/vgc/2014/1296-Seduta28.pdf" TargetMode="External"/><Relationship Id="rId24" Type="http://schemas.openxmlformats.org/officeDocument/2006/relationships/hyperlink" Target="https://www4.ti.ch/fileadmin/POTERI/GC/allegati/rapporti/12877_5220-r-magg-parz.pdf" TargetMode="External"/><Relationship Id="rId5" Type="http://schemas.openxmlformats.org/officeDocument/2006/relationships/hyperlink" Target="http://www3.ti.ch/POTERI/sw/legislativo/attivita/vgc/2009/1172-seduta22.pdf" TargetMode="External"/><Relationship Id="rId15" Type="http://schemas.openxmlformats.org/officeDocument/2006/relationships/hyperlink" Target="http://www4.ti.ch/fileadmin/POTERI/GC/allegati/odg-mes/word/5955M.doc" TargetMode="External"/><Relationship Id="rId23" Type="http://schemas.openxmlformats.org/officeDocument/2006/relationships/hyperlink" Target="http://www4.ti.ch/fileadmin/POTERI/GC/allegati/odg-mes/word/5220m.doc" TargetMode="External"/><Relationship Id="rId28" Type="http://schemas.openxmlformats.org/officeDocument/2006/relationships/hyperlink" Target="https://www4.ti.ch/user_librerie/php/GC/allegato.php?allid=119223" TargetMode="External"/><Relationship Id="rId10" Type="http://schemas.openxmlformats.org/officeDocument/2006/relationships/hyperlink" Target="http://www4.ti.ch/fileadmin/POTERI/GC/allegati/odg-mes/pdf/M6983.pdf" TargetMode="External"/><Relationship Id="rId19" Type="http://schemas.openxmlformats.org/officeDocument/2006/relationships/hyperlink" Target="https://www4.ti.ch/fileadmin/POTERI/GC/allegati/rapporti/12344_6693r-magg.pdf" TargetMode="External"/><Relationship Id="rId4" Type="http://schemas.openxmlformats.org/officeDocument/2006/relationships/hyperlink" Target="http://www4.ti.ch/poteri/gc/messaggi-e-atti/ricerca/risultati/dettaglio/?r=1&amp;user_gcparlamento_pi8%5Battid%5D=85604&amp;user_gcparlamento_pi8%5Btatid%5D=100&amp;user_gcparlamento_pi8%5Bricerca%5D=6075" TargetMode="External"/><Relationship Id="rId9" Type="http://schemas.openxmlformats.org/officeDocument/2006/relationships/hyperlink" Target="http://www4.ti.ch/fileadmin/POTERI/GC/allegati/odg-mes/word/5868M.doc" TargetMode="External"/><Relationship Id="rId14" Type="http://schemas.openxmlformats.org/officeDocument/2006/relationships/hyperlink" Target="http://www4.ti.ch/poteri/gc/messaggi-e-atti/ricerca/risultati/dettaglio/?user_gcparlamento_pi8%5Battid%5D=56038&amp;user_gcparlamento_pi8%5bricerca%5d=casellario" TargetMode="External"/><Relationship Id="rId22" Type="http://schemas.openxmlformats.org/officeDocument/2006/relationships/hyperlink" Target="https://www4.ti.ch/fileadmin/POTERI/GC/allegati/rapporti/10211_5357r.pdf" TargetMode="External"/><Relationship Id="rId27" Type="http://schemas.openxmlformats.org/officeDocument/2006/relationships/hyperlink" Target="https://www4.ti.ch/fileadmin/POTERI/GC/allegati/rapporti/12492_5689r.pdf" TargetMode="External"/><Relationship Id="rId30" Type="http://schemas.openxmlformats.org/officeDocument/2006/relationships/hyperlink" Target="https://www4.ti.ch/fileadmin/POTERI/GC/allegati/rapporti/22747_7185r-parz-mag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7A5B-B6DB-447B-A60C-43092B0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123</Pages>
  <Words>52521</Words>
  <Characters>299375</Characters>
  <Application>Microsoft Office Word</Application>
  <DocSecurity>0</DocSecurity>
  <Lines>2494</Lines>
  <Paragraphs>702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Agostinetti Jole / kxgc002</cp:lastModifiedBy>
  <cp:revision>21</cp:revision>
  <cp:lastPrinted>2018-10-25T07:22:00Z</cp:lastPrinted>
  <dcterms:created xsi:type="dcterms:W3CDTF">2018-10-22T12:44:00Z</dcterms:created>
  <dcterms:modified xsi:type="dcterms:W3CDTF">2018-10-25T07:28:00Z</dcterms:modified>
</cp:coreProperties>
</file>