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E5" w:rsidRPr="005C669B" w:rsidRDefault="002A112D" w:rsidP="00F242E5">
      <w:pPr>
        <w:tabs>
          <w:tab w:val="left" w:pos="2495"/>
        </w:tabs>
        <w:spacing w:before="80" w:after="40"/>
        <w:rPr>
          <w:rFonts w:ascii="Gill Sans MT" w:hAnsi="Gill Sans MT"/>
          <w:b/>
          <w:sz w:val="56"/>
          <w:szCs w:val="56"/>
        </w:rPr>
      </w:pPr>
      <w:r>
        <w:rPr>
          <w:rFonts w:ascii="Gill Sans MT" w:hAnsi="Gill Sans MT"/>
          <w:b/>
          <w:sz w:val="56"/>
          <w:szCs w:val="56"/>
        </w:rPr>
        <w:t>Rapporto</w:t>
      </w:r>
      <w:bookmarkStart w:id="0" w:name="_GoBack"/>
      <w:bookmarkEnd w:id="0"/>
      <w:r>
        <w:rPr>
          <w:rFonts w:ascii="Gill Sans MT" w:hAnsi="Gill Sans MT"/>
          <w:b/>
          <w:sz w:val="56"/>
          <w:szCs w:val="56"/>
        </w:rPr>
        <w:t xml:space="preserve"> </w:t>
      </w:r>
      <w:r w:rsidR="00F242E5" w:rsidRPr="005C669B">
        <w:rPr>
          <w:rFonts w:ascii="Gill Sans MT" w:hAnsi="Gill Sans MT"/>
          <w:b/>
          <w:sz w:val="56"/>
          <w:szCs w:val="56"/>
        </w:rPr>
        <w:t>di mi</w:t>
      </w:r>
      <w:r w:rsidR="006040A2">
        <w:rPr>
          <w:rFonts w:ascii="Gill Sans MT" w:hAnsi="Gill Sans MT"/>
          <w:b/>
          <w:sz w:val="56"/>
          <w:szCs w:val="56"/>
        </w:rPr>
        <w:t>n</w:t>
      </w:r>
      <w:r w:rsidR="00F242E5" w:rsidRPr="005C669B">
        <w:rPr>
          <w:rFonts w:ascii="Gill Sans MT" w:hAnsi="Gill Sans MT"/>
          <w:b/>
          <w:sz w:val="56"/>
          <w:szCs w:val="56"/>
        </w:rPr>
        <w:t>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F242E5" w:rsidRDefault="004D4DE2" w:rsidP="00F242E5">
      <w:pPr>
        <w:tabs>
          <w:tab w:val="left" w:pos="2098"/>
          <w:tab w:val="left" w:pos="4962"/>
        </w:tabs>
        <w:rPr>
          <w:position w:val="4"/>
        </w:rPr>
      </w:pPr>
      <w:r>
        <w:rPr>
          <w:b/>
          <w:position w:val="4"/>
          <w:sz w:val="32"/>
          <w:szCs w:val="32"/>
        </w:rPr>
        <w:t>7535</w:t>
      </w:r>
      <w:r w:rsidR="00F242E5" w:rsidRPr="002D7BF1">
        <w:rPr>
          <w:b/>
          <w:position w:val="4"/>
          <w:sz w:val="32"/>
          <w:szCs w:val="32"/>
        </w:rPr>
        <w:t xml:space="preserve"> R</w:t>
      </w:r>
      <w:r w:rsidR="006040A2">
        <w:rPr>
          <w:b/>
          <w:position w:val="4"/>
          <w:sz w:val="32"/>
          <w:szCs w:val="32"/>
        </w:rPr>
        <w:t>2</w:t>
      </w:r>
      <w:r w:rsidR="00F242E5">
        <w:rPr>
          <w:position w:val="4"/>
          <w:sz w:val="28"/>
        </w:rPr>
        <w:tab/>
      </w:r>
      <w:r>
        <w:rPr>
          <w:position w:val="4"/>
          <w:sz w:val="28"/>
        </w:rPr>
        <w:t xml:space="preserve">24 </w:t>
      </w:r>
      <w:r w:rsidR="00204350">
        <w:rPr>
          <w:position w:val="4"/>
          <w:sz w:val="28"/>
        </w:rPr>
        <w:t>ottobre</w:t>
      </w:r>
      <w:r>
        <w:rPr>
          <w:position w:val="4"/>
          <w:sz w:val="28"/>
        </w:rPr>
        <w:t xml:space="preserve"> 2018</w:t>
      </w:r>
      <w:r w:rsidR="00F242E5">
        <w:rPr>
          <w:position w:val="4"/>
          <w:sz w:val="28"/>
        </w:rPr>
        <w:tab/>
      </w:r>
      <w:r>
        <w:rPr>
          <w:position w:val="4"/>
          <w:sz w:val="28"/>
        </w:rPr>
        <w:t>TERRITORIO</w:t>
      </w:r>
    </w:p>
    <w:p w:rsidR="00F242E5" w:rsidRPr="005573C1" w:rsidRDefault="00F242E5" w:rsidP="00F242E5">
      <w:pPr>
        <w:rPr>
          <w:sz w:val="20"/>
          <w:szCs w:val="20"/>
        </w:rPr>
      </w:pPr>
    </w:p>
    <w:p w:rsidR="00F242E5" w:rsidRPr="005573C1" w:rsidRDefault="00F242E5" w:rsidP="00F242E5">
      <w:pPr>
        <w:rPr>
          <w:sz w:val="20"/>
          <w:szCs w:val="20"/>
        </w:rPr>
      </w:pPr>
    </w:p>
    <w:p w:rsidR="00F242E5" w:rsidRPr="005573C1" w:rsidRDefault="00F242E5" w:rsidP="00F242E5">
      <w:pPr>
        <w:rPr>
          <w:sz w:val="20"/>
          <w:szCs w:val="20"/>
        </w:rPr>
      </w:pPr>
    </w:p>
    <w:p w:rsidR="004D4DE2" w:rsidRPr="003F1B6C" w:rsidRDefault="004D4DE2" w:rsidP="004D4DE2">
      <w:pPr>
        <w:ind w:right="-1"/>
        <w:rPr>
          <w:b/>
          <w:snapToGrid w:val="0"/>
          <w:sz w:val="28"/>
          <w:szCs w:val="28"/>
        </w:rPr>
      </w:pPr>
      <w:r w:rsidRPr="003F1B6C">
        <w:rPr>
          <w:b/>
          <w:snapToGrid w:val="0"/>
          <w:sz w:val="28"/>
          <w:szCs w:val="28"/>
        </w:rPr>
        <w:t>della Commissione della legislazione</w:t>
      </w:r>
    </w:p>
    <w:p w:rsidR="004D4DE2" w:rsidRDefault="004D4DE2" w:rsidP="004D4DE2">
      <w:pPr>
        <w:rPr>
          <w:b/>
          <w:sz w:val="28"/>
          <w:szCs w:val="28"/>
        </w:rPr>
      </w:pPr>
      <w:bookmarkStart w:id="1" w:name="_Toc151192545"/>
      <w:bookmarkStart w:id="2" w:name="_Toc151192911"/>
      <w:r w:rsidRPr="003B08FC">
        <w:rPr>
          <w:b/>
          <w:sz w:val="28"/>
          <w:szCs w:val="28"/>
        </w:rPr>
        <w:t>su</w:t>
      </w:r>
      <w:r>
        <w:rPr>
          <w:b/>
          <w:sz w:val="28"/>
          <w:szCs w:val="28"/>
        </w:rPr>
        <w:t>l messaggio 8 maggio 2018 concernente l'a</w:t>
      </w:r>
      <w:r w:rsidRPr="006E2111">
        <w:rPr>
          <w:b/>
          <w:sz w:val="28"/>
          <w:szCs w:val="28"/>
        </w:rPr>
        <w:t>brogazione della Legge sulle imprese artigianali (LIA)</w:t>
      </w:r>
    </w:p>
    <w:p w:rsidR="004D4DE2" w:rsidRDefault="004D4DE2" w:rsidP="004D4DE2">
      <w:pPr>
        <w:tabs>
          <w:tab w:val="left" w:pos="1985"/>
          <w:tab w:val="left" w:pos="4933"/>
        </w:tabs>
        <w:rPr>
          <w:rFonts w:cs="Arial"/>
        </w:rPr>
      </w:pPr>
    </w:p>
    <w:p w:rsidR="004D4DE2" w:rsidRPr="004D78B1" w:rsidRDefault="004D4DE2" w:rsidP="004D4DE2">
      <w:pPr>
        <w:tabs>
          <w:tab w:val="left" w:pos="1985"/>
          <w:tab w:val="left" w:pos="4933"/>
        </w:tabs>
        <w:rPr>
          <w:rFonts w:cs="Arial"/>
        </w:rPr>
      </w:pPr>
    </w:p>
    <w:p w:rsidR="004D4DE2" w:rsidRDefault="004D4DE2" w:rsidP="004D4DE2">
      <w:pPr>
        <w:tabs>
          <w:tab w:val="left" w:pos="1985"/>
          <w:tab w:val="left" w:pos="4933"/>
        </w:tabs>
        <w:rPr>
          <w:rFonts w:cs="Arial"/>
        </w:rPr>
      </w:pPr>
    </w:p>
    <w:bookmarkEnd w:id="1"/>
    <w:bookmarkEnd w:id="2"/>
    <w:p w:rsidR="006040A2" w:rsidRPr="00453DB7" w:rsidRDefault="006040A2" w:rsidP="009003EC">
      <w:pPr>
        <w:pStyle w:val="Paragrafoelenco"/>
        <w:numPr>
          <w:ilvl w:val="0"/>
          <w:numId w:val="49"/>
        </w:numPr>
        <w:tabs>
          <w:tab w:val="left" w:pos="426"/>
        </w:tabs>
        <w:spacing w:after="120"/>
        <w:ind w:left="1077" w:hanging="1077"/>
        <w:rPr>
          <w:rFonts w:ascii="Arial Grassetto" w:eastAsia="MS Mincho" w:hAnsi="Arial Grassetto" w:cs="Arial" w:hint="eastAsia"/>
          <w:b/>
          <w:caps/>
          <w:szCs w:val="24"/>
        </w:rPr>
      </w:pPr>
      <w:r w:rsidRPr="00453DB7">
        <w:rPr>
          <w:rFonts w:ascii="Arial Grassetto" w:eastAsia="MS Mincho" w:hAnsi="Arial Grassetto" w:cs="Arial"/>
          <w:b/>
          <w:caps/>
          <w:szCs w:val="24"/>
        </w:rPr>
        <w:t>PREMESSA</w:t>
      </w:r>
    </w:p>
    <w:p w:rsidR="006040A2" w:rsidRDefault="006040A2" w:rsidP="006040A2">
      <w:pPr>
        <w:ind w:firstLine="1"/>
        <w:rPr>
          <w:rFonts w:cs="Arial"/>
        </w:rPr>
      </w:pPr>
      <w:r>
        <w:rPr>
          <w:rFonts w:cs="Arial"/>
        </w:rPr>
        <w:t>Il presente rapporto richiama integralmente le considerazioni svolte nell’ambito del rapporto di maggioranza delle colleghe Rückert e Filippini, le quali, a loro volte, sviluppano correttamente la cronistoria legata alla LIA e agli approfondimenti svolti dalla sotto-commissione della Commissione della legislazione incaricata di occuparsi della LIA a fronte del Messaggio dell’8 maggio 2018.</w:t>
      </w:r>
    </w:p>
    <w:p w:rsidR="006040A2" w:rsidRDefault="006040A2" w:rsidP="006040A2">
      <w:pPr>
        <w:ind w:firstLine="1"/>
        <w:rPr>
          <w:rFonts w:cs="Arial"/>
        </w:rPr>
      </w:pPr>
    </w:p>
    <w:p w:rsidR="006040A2" w:rsidRDefault="006040A2" w:rsidP="006040A2">
      <w:pPr>
        <w:ind w:firstLine="1"/>
        <w:rPr>
          <w:rFonts w:cs="Arial"/>
        </w:rPr>
      </w:pPr>
      <w:r>
        <w:rPr>
          <w:rFonts w:cs="Arial"/>
        </w:rPr>
        <w:t>Per evidenti ragioni di praticità si rinuncia qui a riprodurre integralmente il contenuto del rapporto delle colleghe Rückert e Filippini per quanto riguarda i punti I-IV., fermo restando che lo stesso, nella sostanza, è condiviso.</w:t>
      </w:r>
    </w:p>
    <w:p w:rsidR="006040A2" w:rsidRDefault="006040A2" w:rsidP="006040A2">
      <w:pPr>
        <w:ind w:firstLine="1"/>
        <w:rPr>
          <w:rFonts w:cs="Arial"/>
        </w:rPr>
      </w:pPr>
    </w:p>
    <w:p w:rsidR="006040A2" w:rsidRDefault="006040A2" w:rsidP="006040A2">
      <w:pPr>
        <w:ind w:firstLine="1"/>
        <w:rPr>
          <w:rFonts w:cs="Arial"/>
        </w:rPr>
      </w:pPr>
      <w:r>
        <w:rPr>
          <w:rFonts w:cs="Arial"/>
        </w:rPr>
        <w:t>Il rapporto diverge invece in merito ad una conclusione, per i motivi che saranno indicati in seguito.</w:t>
      </w:r>
    </w:p>
    <w:p w:rsidR="006040A2" w:rsidRDefault="006040A2" w:rsidP="006040A2">
      <w:pPr>
        <w:rPr>
          <w:rFonts w:cs="Arial"/>
          <w:color w:val="000000" w:themeColor="text1"/>
        </w:rPr>
      </w:pPr>
    </w:p>
    <w:p w:rsidR="006040A2" w:rsidRDefault="006040A2" w:rsidP="006040A2">
      <w:pPr>
        <w:rPr>
          <w:rFonts w:cs="Arial"/>
          <w:color w:val="000000" w:themeColor="text1"/>
        </w:rPr>
      </w:pPr>
    </w:p>
    <w:p w:rsidR="006040A2" w:rsidRDefault="006040A2" w:rsidP="009003EC">
      <w:pPr>
        <w:pStyle w:val="Paragrafoelenco"/>
        <w:numPr>
          <w:ilvl w:val="0"/>
          <w:numId w:val="49"/>
        </w:numPr>
        <w:tabs>
          <w:tab w:val="left" w:pos="426"/>
        </w:tabs>
        <w:spacing w:after="120"/>
        <w:ind w:left="1077" w:hanging="1077"/>
        <w:rPr>
          <w:rFonts w:ascii="Arial Grassetto" w:eastAsia="MS Mincho" w:hAnsi="Arial Grassetto" w:cs="Arial" w:hint="eastAsia"/>
          <w:b/>
          <w:caps/>
        </w:rPr>
      </w:pPr>
      <w:r w:rsidRPr="00453DB7">
        <w:rPr>
          <w:rFonts w:ascii="Arial Grassetto" w:eastAsia="MS Mincho" w:hAnsi="Arial Grassetto" w:cs="Arial"/>
          <w:b/>
          <w:caps/>
        </w:rPr>
        <w:t>Conclusioni</w:t>
      </w:r>
    </w:p>
    <w:p w:rsidR="006040A2" w:rsidRDefault="006040A2" w:rsidP="006040A2">
      <w:pPr>
        <w:rPr>
          <w:rFonts w:cs="Arial"/>
          <w:color w:val="000000" w:themeColor="text1"/>
        </w:rPr>
      </w:pPr>
      <w:r>
        <w:rPr>
          <w:rFonts w:cs="Arial"/>
          <w:color w:val="000000" w:themeColor="text1"/>
        </w:rPr>
        <w:t>La minoranza della Commissione condivide il giudizio positivo del rapporto di maggioranza in merito all</w:t>
      </w:r>
      <w:r w:rsidRPr="002C24C1">
        <w:rPr>
          <w:rFonts w:cs="Arial"/>
          <w:color w:val="000000" w:themeColor="text1"/>
        </w:rPr>
        <w:t xml:space="preserve">’aumento del numero di ispettori e </w:t>
      </w:r>
      <w:r>
        <w:rPr>
          <w:rFonts w:cs="Arial"/>
          <w:color w:val="000000" w:themeColor="text1"/>
        </w:rPr>
        <w:t>a</w:t>
      </w:r>
      <w:r w:rsidRPr="002C24C1">
        <w:rPr>
          <w:rFonts w:cs="Arial"/>
          <w:color w:val="000000" w:themeColor="text1"/>
        </w:rPr>
        <w:t>l miglioramento dell’efficienza nei controlli, grazie anche a una maggiore collaborazione interdipartimentale</w:t>
      </w:r>
    </w:p>
    <w:p w:rsidR="006040A2" w:rsidRDefault="006040A2" w:rsidP="006040A2">
      <w:pPr>
        <w:rPr>
          <w:rFonts w:cs="Arial"/>
          <w:color w:val="000000" w:themeColor="text1"/>
        </w:rPr>
      </w:pPr>
    </w:p>
    <w:p w:rsidR="006040A2" w:rsidRPr="00DA7C88" w:rsidRDefault="006040A2" w:rsidP="006040A2">
      <w:pPr>
        <w:rPr>
          <w:rFonts w:cs="Arial"/>
          <w:color w:val="000000" w:themeColor="text1"/>
        </w:rPr>
      </w:pPr>
      <w:r>
        <w:rPr>
          <w:rFonts w:cs="Arial"/>
          <w:color w:val="000000" w:themeColor="text1"/>
        </w:rPr>
        <w:t xml:space="preserve">La minoranza della Commissione condivide inoltre la richiesta contenuta nel rapporto di maggioranza di chiedere </w:t>
      </w:r>
      <w:r w:rsidRPr="00DA7C88">
        <w:rPr>
          <w:rFonts w:cs="Arial"/>
          <w:color w:val="000000" w:themeColor="text1"/>
        </w:rPr>
        <w:t xml:space="preserve">al Governo di presentare al Parlamento entro il mese di giugno 2019 un progetto di riorganizzazione interna, volto a migliorare le sinergie tra i Dipartimenti, allo scopo di accrescere il livello di efficienza dei controlli per monitorare le imprese artigianali. </w:t>
      </w:r>
    </w:p>
    <w:p w:rsidR="006040A2" w:rsidRPr="00DA7C88" w:rsidRDefault="006040A2" w:rsidP="006040A2">
      <w:pPr>
        <w:rPr>
          <w:rFonts w:cs="Arial"/>
          <w:color w:val="000000" w:themeColor="text1"/>
        </w:rPr>
      </w:pPr>
    </w:p>
    <w:p w:rsidR="006040A2" w:rsidRPr="00DA7C88" w:rsidRDefault="006040A2" w:rsidP="006040A2">
      <w:pPr>
        <w:rPr>
          <w:rFonts w:cs="Arial"/>
          <w:color w:val="000000" w:themeColor="text1"/>
        </w:rPr>
      </w:pPr>
      <w:r w:rsidRPr="00DA7C88">
        <w:rPr>
          <w:rFonts w:cs="Arial"/>
          <w:color w:val="000000" w:themeColor="text1"/>
        </w:rPr>
        <w:t>In particolare il progetto dovrà contemplare proposte e progetti riguardo i seguenti aspetti:</w:t>
      </w:r>
    </w:p>
    <w:p w:rsidR="006040A2" w:rsidRPr="00DA7C88" w:rsidRDefault="009003EC" w:rsidP="009003EC">
      <w:pPr>
        <w:pStyle w:val="Paragrafoelenco"/>
        <w:numPr>
          <w:ilvl w:val="1"/>
          <w:numId w:val="40"/>
        </w:numPr>
        <w:spacing w:before="60"/>
        <w:ind w:left="284" w:hanging="284"/>
        <w:rPr>
          <w:rFonts w:cs="Arial"/>
          <w:color w:val="000000" w:themeColor="text1"/>
          <w:szCs w:val="24"/>
        </w:rPr>
      </w:pPr>
      <w:r>
        <w:rPr>
          <w:rFonts w:cs="Arial"/>
          <w:color w:val="000000" w:themeColor="text1"/>
          <w:szCs w:val="24"/>
        </w:rPr>
        <w:t>m</w:t>
      </w:r>
      <w:r w:rsidR="006040A2" w:rsidRPr="00DA7C88">
        <w:rPr>
          <w:rFonts w:cs="Arial"/>
          <w:color w:val="000000" w:themeColor="text1"/>
          <w:szCs w:val="24"/>
        </w:rPr>
        <w:t>igliorie sui controllo di Polizia</w:t>
      </w:r>
    </w:p>
    <w:p w:rsidR="006040A2" w:rsidRPr="00DA7C88" w:rsidRDefault="009003EC" w:rsidP="009003EC">
      <w:pPr>
        <w:pStyle w:val="Paragrafoelenco"/>
        <w:numPr>
          <w:ilvl w:val="1"/>
          <w:numId w:val="40"/>
        </w:numPr>
        <w:spacing w:before="60"/>
        <w:ind w:left="284" w:hanging="284"/>
        <w:rPr>
          <w:rFonts w:cs="Arial"/>
          <w:color w:val="000000" w:themeColor="text1"/>
          <w:szCs w:val="24"/>
        </w:rPr>
      </w:pPr>
      <w:r>
        <w:rPr>
          <w:rFonts w:cs="Arial"/>
          <w:color w:val="000000" w:themeColor="text1"/>
          <w:szCs w:val="24"/>
        </w:rPr>
        <w:t>m</w:t>
      </w:r>
      <w:r w:rsidR="006040A2" w:rsidRPr="00DA7C88">
        <w:rPr>
          <w:rFonts w:cs="Arial"/>
          <w:color w:val="000000" w:themeColor="text1"/>
          <w:szCs w:val="24"/>
        </w:rPr>
        <w:t>igliorie sul ruolo dell’ispettorato del lavoro</w:t>
      </w:r>
    </w:p>
    <w:p w:rsidR="006040A2" w:rsidRPr="00DA7C88" w:rsidRDefault="009003EC" w:rsidP="009003EC">
      <w:pPr>
        <w:pStyle w:val="Paragrafoelenco"/>
        <w:numPr>
          <w:ilvl w:val="1"/>
          <w:numId w:val="40"/>
        </w:numPr>
        <w:spacing w:before="60"/>
        <w:ind w:left="284" w:hanging="284"/>
        <w:rPr>
          <w:rFonts w:cs="Arial"/>
          <w:color w:val="000000" w:themeColor="text1"/>
          <w:szCs w:val="24"/>
        </w:rPr>
      </w:pPr>
      <w:r>
        <w:rPr>
          <w:rFonts w:cs="Arial"/>
          <w:color w:val="000000" w:themeColor="text1"/>
          <w:szCs w:val="24"/>
        </w:rPr>
        <w:t>m</w:t>
      </w:r>
      <w:r w:rsidR="006040A2" w:rsidRPr="00DA7C88">
        <w:rPr>
          <w:rFonts w:cs="Arial"/>
          <w:color w:val="000000" w:themeColor="text1"/>
          <w:szCs w:val="24"/>
        </w:rPr>
        <w:t>igliorie nell’ambito della gestione delle commesse pubbliche;</w:t>
      </w:r>
    </w:p>
    <w:p w:rsidR="006040A2" w:rsidRPr="00DA7C88" w:rsidRDefault="009003EC" w:rsidP="009003EC">
      <w:pPr>
        <w:pStyle w:val="Paragrafoelenco"/>
        <w:numPr>
          <w:ilvl w:val="1"/>
          <w:numId w:val="40"/>
        </w:numPr>
        <w:spacing w:before="60"/>
        <w:ind w:left="284" w:hanging="284"/>
        <w:rPr>
          <w:rFonts w:cs="Arial"/>
          <w:color w:val="000000" w:themeColor="text1"/>
          <w:szCs w:val="24"/>
        </w:rPr>
      </w:pPr>
      <w:r>
        <w:rPr>
          <w:rFonts w:cs="Arial"/>
          <w:color w:val="000000" w:themeColor="text1"/>
          <w:szCs w:val="24"/>
        </w:rPr>
        <w:t>m</w:t>
      </w:r>
      <w:r w:rsidR="006040A2" w:rsidRPr="00DA7C88">
        <w:rPr>
          <w:rFonts w:cs="Arial"/>
          <w:color w:val="000000" w:themeColor="text1"/>
          <w:szCs w:val="24"/>
        </w:rPr>
        <w:t>igliorie nell’ambito delle procedure nell’ambito della concessione di licenze edilizie</w:t>
      </w:r>
    </w:p>
    <w:p w:rsidR="009003EC" w:rsidRDefault="009003EC" w:rsidP="006040A2">
      <w:pPr>
        <w:rPr>
          <w:rFonts w:cs="Arial"/>
          <w:color w:val="000000" w:themeColor="text1"/>
        </w:rPr>
      </w:pPr>
    </w:p>
    <w:p w:rsidR="006040A2" w:rsidRDefault="009003EC" w:rsidP="006040A2">
      <w:pPr>
        <w:rPr>
          <w:rFonts w:cs="Arial"/>
          <w:color w:val="000000" w:themeColor="text1"/>
        </w:rPr>
      </w:pPr>
      <w:r>
        <w:rPr>
          <w:rFonts w:cs="Arial"/>
          <w:color w:val="000000" w:themeColor="text1"/>
        </w:rPr>
        <w:t>Per contro la minoranza della C</w:t>
      </w:r>
      <w:r w:rsidR="006040A2">
        <w:rPr>
          <w:rFonts w:cs="Arial"/>
          <w:color w:val="000000" w:themeColor="text1"/>
        </w:rPr>
        <w:t xml:space="preserve">ommissione ritiene che, a fronte di un consenso diffuso alla presenza – nella legislazione ticinese – di una legge dedicata alle imprese artigianali, sia preferibile emendare la LIA dalla disposizioni verosimilmente incompatibili con il diritto </w:t>
      </w:r>
      <w:r w:rsidR="006040A2">
        <w:rPr>
          <w:rFonts w:cs="Arial"/>
          <w:color w:val="000000" w:themeColor="text1"/>
        </w:rPr>
        <w:lastRenderedPageBreak/>
        <w:t>superiore, piuttosto che abrogare la LIA e rinviare l’adozione di una nuova legge nel contesto di un’iniziativa parlamentare.</w:t>
      </w:r>
    </w:p>
    <w:p w:rsidR="006040A2" w:rsidRDefault="006040A2" w:rsidP="006040A2">
      <w:pPr>
        <w:rPr>
          <w:rFonts w:cs="Arial"/>
          <w:color w:val="000000" w:themeColor="text1"/>
        </w:rPr>
      </w:pPr>
    </w:p>
    <w:p w:rsidR="006040A2" w:rsidRDefault="006040A2" w:rsidP="006040A2">
      <w:pPr>
        <w:rPr>
          <w:rFonts w:cs="Arial"/>
          <w:color w:val="000000" w:themeColor="text1"/>
        </w:rPr>
      </w:pPr>
      <w:r>
        <w:rPr>
          <w:rFonts w:cs="Arial"/>
          <w:color w:val="000000" w:themeColor="text1"/>
        </w:rPr>
        <w:t>Considerati i tempi di evasione di un’iniziativa parlamentare previsti dalla LGC è in effetti verosimile che un’eventuale nuova LIA verrebbe discussa e decisa dal prossimo Gran Consiglio.</w:t>
      </w:r>
    </w:p>
    <w:p w:rsidR="006040A2" w:rsidRDefault="006040A2" w:rsidP="006040A2">
      <w:pPr>
        <w:rPr>
          <w:rFonts w:cs="Arial"/>
          <w:color w:val="000000" w:themeColor="text1"/>
        </w:rPr>
      </w:pPr>
    </w:p>
    <w:p w:rsidR="006040A2" w:rsidRDefault="009003EC" w:rsidP="006040A2">
      <w:pPr>
        <w:rPr>
          <w:rFonts w:cs="Arial"/>
          <w:color w:val="000000" w:themeColor="text1"/>
        </w:rPr>
      </w:pPr>
      <w:r>
        <w:rPr>
          <w:rFonts w:cs="Arial"/>
          <w:color w:val="000000" w:themeColor="text1"/>
        </w:rPr>
        <w:t>La minoranza della C</w:t>
      </w:r>
      <w:r w:rsidR="006040A2">
        <w:rPr>
          <w:rFonts w:cs="Arial"/>
          <w:color w:val="000000" w:themeColor="text1"/>
        </w:rPr>
        <w:t xml:space="preserve">ommissione ritiene che sia responsabilità di questo Gran Consiglio risolvere, per quanto possibile definitivamente, la questione. </w:t>
      </w:r>
    </w:p>
    <w:p w:rsidR="006040A2" w:rsidRDefault="006040A2" w:rsidP="006040A2">
      <w:pPr>
        <w:rPr>
          <w:rFonts w:cs="Arial"/>
          <w:color w:val="000000" w:themeColor="text1"/>
        </w:rPr>
      </w:pPr>
    </w:p>
    <w:p w:rsidR="006040A2" w:rsidRDefault="006040A2" w:rsidP="006040A2">
      <w:pPr>
        <w:rPr>
          <w:rFonts w:cs="Arial"/>
          <w:color w:val="000000" w:themeColor="text1"/>
        </w:rPr>
      </w:pPr>
      <w:r>
        <w:rPr>
          <w:rFonts w:cs="Arial"/>
          <w:color w:val="000000" w:themeColor="text1"/>
        </w:rPr>
        <w:t>Le modifiche di legge proposte dal presente rapporto tengono conto delle conclusioni del gruppo di lavoro costituitosi a seguito delle sentenze del TRAM, rappresentativo delle forze politico e delle parti sociali, nonché del</w:t>
      </w:r>
      <w:r w:rsidR="009003EC">
        <w:rPr>
          <w:rFonts w:cs="Arial"/>
          <w:color w:val="000000" w:themeColor="text1"/>
        </w:rPr>
        <w:t>le audizioni svolte dalla Sotto</w:t>
      </w:r>
      <w:r>
        <w:rPr>
          <w:rFonts w:cs="Arial"/>
          <w:color w:val="000000" w:themeColor="text1"/>
        </w:rPr>
        <w:t>commissione LIA.</w:t>
      </w:r>
    </w:p>
    <w:p w:rsidR="006040A2" w:rsidRDefault="006040A2" w:rsidP="006040A2">
      <w:pPr>
        <w:rPr>
          <w:rFonts w:cs="Arial"/>
          <w:color w:val="000000" w:themeColor="text1"/>
        </w:rPr>
      </w:pPr>
    </w:p>
    <w:p w:rsidR="009003EC" w:rsidRDefault="006040A2" w:rsidP="006040A2">
      <w:pPr>
        <w:rPr>
          <w:rFonts w:cs="Arial"/>
          <w:color w:val="000000" w:themeColor="text1"/>
        </w:rPr>
      </w:pPr>
      <w:r>
        <w:rPr>
          <w:rFonts w:cs="Arial"/>
          <w:color w:val="000000" w:themeColor="text1"/>
        </w:rPr>
        <w:t xml:space="preserve">Le modifiche di </w:t>
      </w:r>
      <w:r w:rsidR="009003EC">
        <w:rPr>
          <w:rFonts w:cs="Arial"/>
          <w:color w:val="000000" w:themeColor="text1"/>
        </w:rPr>
        <w:t>legge prevedono in particolare:</w:t>
      </w:r>
    </w:p>
    <w:p w:rsidR="009003EC" w:rsidRDefault="006040A2" w:rsidP="009003EC">
      <w:pPr>
        <w:pStyle w:val="Paragrafoelenco"/>
        <w:numPr>
          <w:ilvl w:val="0"/>
          <w:numId w:val="50"/>
        </w:numPr>
        <w:spacing w:before="80"/>
        <w:ind w:left="425" w:hanging="425"/>
        <w:rPr>
          <w:rFonts w:cs="Arial"/>
          <w:color w:val="000000" w:themeColor="text1"/>
        </w:rPr>
      </w:pPr>
      <w:r w:rsidRPr="009003EC">
        <w:rPr>
          <w:rFonts w:cs="Arial"/>
          <w:color w:val="000000" w:themeColor="text1"/>
        </w:rPr>
        <w:t>un obbligo di annuncio – gratuito e non vincolato a requisiti professionali e personali – per tutte le persone che intendono svolgere attività artigianale in Ticino, allo scopo di consentire all’autorità di monitorare la situazione de</w:t>
      </w:r>
      <w:r w:rsidR="009003EC">
        <w:rPr>
          <w:rFonts w:cs="Arial"/>
          <w:color w:val="000000" w:themeColor="text1"/>
        </w:rPr>
        <w:t>l mercato artigianale in Ticino;</w:t>
      </w:r>
    </w:p>
    <w:p w:rsidR="006040A2" w:rsidRPr="009003EC" w:rsidRDefault="006040A2" w:rsidP="009003EC">
      <w:pPr>
        <w:pStyle w:val="Paragrafoelenco"/>
        <w:numPr>
          <w:ilvl w:val="0"/>
          <w:numId w:val="50"/>
        </w:numPr>
        <w:spacing w:before="80"/>
        <w:ind w:left="425" w:hanging="425"/>
        <w:rPr>
          <w:rFonts w:cs="Arial"/>
          <w:color w:val="000000" w:themeColor="text1"/>
        </w:rPr>
      </w:pPr>
      <w:r w:rsidRPr="009003EC">
        <w:rPr>
          <w:rFonts w:cs="Arial"/>
          <w:color w:val="000000" w:themeColor="text1"/>
        </w:rPr>
        <w:t>l’istituzione di un albo delle imprese certificate – facoltativo, legato al rispetto di requisiti professionali e personali e a pagamento – che conferirebbe alle imprese iscritte di contenere gli oneri burocratici in sede di commesse pubbliche.</w:t>
      </w:r>
    </w:p>
    <w:p w:rsidR="006040A2" w:rsidRDefault="006040A2" w:rsidP="006040A2">
      <w:pPr>
        <w:rPr>
          <w:rFonts w:cs="Arial"/>
          <w:color w:val="000000" w:themeColor="text1"/>
        </w:rPr>
      </w:pPr>
    </w:p>
    <w:p w:rsidR="006040A2" w:rsidRDefault="006040A2" w:rsidP="006040A2">
      <w:pPr>
        <w:rPr>
          <w:rFonts w:cs="Arial"/>
          <w:color w:val="000000" w:themeColor="text1"/>
        </w:rPr>
      </w:pPr>
      <w:r>
        <w:rPr>
          <w:rFonts w:cs="Arial"/>
          <w:color w:val="000000" w:themeColor="text1"/>
        </w:rPr>
        <w:t>In questo senso vengono così e</w:t>
      </w:r>
      <w:r w:rsidR="009003EC">
        <w:rPr>
          <w:rFonts w:cs="Arial"/>
          <w:color w:val="000000" w:themeColor="text1"/>
        </w:rPr>
        <w:t>vasa</w:t>
      </w:r>
      <w:r>
        <w:rPr>
          <w:rFonts w:cs="Arial"/>
          <w:color w:val="000000" w:themeColor="text1"/>
        </w:rPr>
        <w:t xml:space="preserve"> la mozione Ghisla/</w:t>
      </w:r>
      <w:proofErr w:type="spellStart"/>
      <w:r>
        <w:rPr>
          <w:rFonts w:cs="Arial"/>
          <w:color w:val="000000" w:themeColor="text1"/>
        </w:rPr>
        <w:t>Schnellm</w:t>
      </w:r>
      <w:proofErr w:type="spellEnd"/>
      <w:r>
        <w:rPr>
          <w:rFonts w:cs="Arial"/>
          <w:color w:val="000000" w:themeColor="text1"/>
        </w:rPr>
        <w:t xml:space="preserve"> (per il suo punto 1) e archiviata la petizione del signor Genola.</w:t>
      </w:r>
    </w:p>
    <w:p w:rsidR="006040A2" w:rsidRDefault="006040A2" w:rsidP="006040A2">
      <w:pPr>
        <w:rPr>
          <w:rFonts w:cs="Arial"/>
          <w:color w:val="000000" w:themeColor="text1"/>
        </w:rPr>
      </w:pPr>
    </w:p>
    <w:p w:rsidR="006040A2" w:rsidRPr="00A82AD1" w:rsidRDefault="006040A2" w:rsidP="006040A2">
      <w:pPr>
        <w:rPr>
          <w:rFonts w:cs="Arial"/>
          <w:color w:val="000000" w:themeColor="text1"/>
        </w:rPr>
      </w:pPr>
      <w:r>
        <w:rPr>
          <w:rFonts w:cs="Arial"/>
          <w:color w:val="000000" w:themeColor="text1"/>
        </w:rPr>
        <w:t>Per quanto riguarda la mozione Ghisla/Schnellmann relativa alle tasse e multe la minoranza commissionale non vi entra nel merito.</w:t>
      </w:r>
    </w:p>
    <w:p w:rsidR="006040A2" w:rsidRDefault="006040A2" w:rsidP="006040A2">
      <w:pPr>
        <w:rPr>
          <w:rFonts w:cs="Arial"/>
          <w:color w:val="000000" w:themeColor="text1"/>
        </w:rPr>
      </w:pPr>
    </w:p>
    <w:p w:rsidR="006040A2" w:rsidRDefault="006040A2" w:rsidP="006040A2">
      <w:pPr>
        <w:rPr>
          <w:rFonts w:cs="Arial"/>
          <w:color w:val="000000" w:themeColor="text1"/>
        </w:rPr>
      </w:pPr>
    </w:p>
    <w:p w:rsidR="006040A2" w:rsidRPr="0046147B" w:rsidRDefault="006040A2" w:rsidP="006040A2">
      <w:pPr>
        <w:tabs>
          <w:tab w:val="left" w:pos="1985"/>
          <w:tab w:val="left" w:pos="2410"/>
        </w:tabs>
        <w:rPr>
          <w:rFonts w:cs="Arial"/>
        </w:rPr>
      </w:pPr>
    </w:p>
    <w:p w:rsidR="006040A2" w:rsidRPr="008219F2" w:rsidRDefault="006040A2" w:rsidP="006040A2">
      <w:pPr>
        <w:spacing w:after="120"/>
        <w:rPr>
          <w:rFonts w:cs="Arial"/>
        </w:rPr>
      </w:pPr>
      <w:r w:rsidRPr="008219F2">
        <w:rPr>
          <w:rFonts w:cs="Arial"/>
        </w:rPr>
        <w:t>Per la mi</w:t>
      </w:r>
      <w:r>
        <w:rPr>
          <w:rFonts w:cs="Arial"/>
        </w:rPr>
        <w:t>n</w:t>
      </w:r>
      <w:r w:rsidRPr="008219F2">
        <w:rPr>
          <w:rFonts w:cs="Arial"/>
        </w:rPr>
        <w:t>oranza</w:t>
      </w:r>
      <w:r>
        <w:rPr>
          <w:rFonts w:cs="Arial"/>
        </w:rPr>
        <w:t xml:space="preserve"> </w:t>
      </w:r>
      <w:r w:rsidRPr="008219F2">
        <w:rPr>
          <w:rFonts w:cs="Arial"/>
        </w:rPr>
        <w:t xml:space="preserve">della Commissione </w:t>
      </w:r>
      <w:r>
        <w:rPr>
          <w:rFonts w:cs="Arial"/>
        </w:rPr>
        <w:t>legislazione</w:t>
      </w:r>
      <w:r w:rsidRPr="008219F2">
        <w:rPr>
          <w:rFonts w:cs="Arial"/>
        </w:rPr>
        <w:t>:</w:t>
      </w:r>
    </w:p>
    <w:p w:rsidR="006040A2" w:rsidRPr="008219F2" w:rsidRDefault="006040A2" w:rsidP="006040A2">
      <w:pPr>
        <w:rPr>
          <w:rFonts w:cs="Arial"/>
        </w:rPr>
      </w:pPr>
      <w:r>
        <w:rPr>
          <w:rFonts w:eastAsia="Cambria" w:cs="Arial"/>
        </w:rPr>
        <w:t>Maurizio Agustoni e Carlo Lepori, correlato</w:t>
      </w:r>
      <w:r w:rsidRPr="00A612B5">
        <w:rPr>
          <w:rFonts w:eastAsia="Cambria" w:cs="Arial"/>
        </w:rPr>
        <w:t>r</w:t>
      </w:r>
      <w:r>
        <w:rPr>
          <w:rFonts w:eastAsia="Cambria" w:cs="Arial"/>
        </w:rPr>
        <w:t>i</w:t>
      </w:r>
    </w:p>
    <w:p w:rsidR="006040A2" w:rsidRDefault="006040A2" w:rsidP="006040A2">
      <w:r>
        <w:t>Corti - Gendotti - Ghisolfi</w:t>
      </w:r>
    </w:p>
    <w:p w:rsidR="006040A2" w:rsidRPr="007A285B" w:rsidRDefault="006040A2" w:rsidP="006040A2"/>
    <w:p w:rsidR="006040A2" w:rsidRDefault="006040A2" w:rsidP="006040A2">
      <w:pPr>
        <w:autoSpaceDE w:val="0"/>
        <w:autoSpaceDN w:val="0"/>
        <w:adjustRightInd w:val="0"/>
        <w:rPr>
          <w:rFonts w:eastAsia="Cambria" w:cs="Arial"/>
        </w:rPr>
      </w:pPr>
    </w:p>
    <w:p w:rsidR="006040A2" w:rsidRDefault="006040A2" w:rsidP="006040A2">
      <w:pPr>
        <w:autoSpaceDE w:val="0"/>
        <w:autoSpaceDN w:val="0"/>
        <w:adjustRightInd w:val="0"/>
        <w:rPr>
          <w:rFonts w:eastAsia="Cambria" w:cs="Arial"/>
        </w:rPr>
      </w:pPr>
    </w:p>
    <w:p w:rsidR="006040A2" w:rsidRDefault="006040A2" w:rsidP="006040A2">
      <w:r>
        <w:br w:type="page"/>
      </w:r>
    </w:p>
    <w:p w:rsidR="006040A2" w:rsidRPr="00F11DAE" w:rsidRDefault="006040A2" w:rsidP="006040A2">
      <w:pPr>
        <w:rPr>
          <w:sz w:val="22"/>
        </w:rPr>
      </w:pPr>
      <w:r w:rsidRPr="00F11DAE">
        <w:rPr>
          <w:sz w:val="22"/>
        </w:rPr>
        <w:lastRenderedPageBreak/>
        <w:t>Disegno di</w:t>
      </w:r>
    </w:p>
    <w:p w:rsidR="006040A2" w:rsidRPr="00F11DAE" w:rsidRDefault="006040A2" w:rsidP="006040A2">
      <w:pPr>
        <w:rPr>
          <w:sz w:val="22"/>
        </w:rPr>
      </w:pPr>
    </w:p>
    <w:p w:rsidR="009003EC" w:rsidRPr="00F11DAE" w:rsidRDefault="009003EC" w:rsidP="006040A2">
      <w:pPr>
        <w:rPr>
          <w:b/>
          <w:sz w:val="22"/>
        </w:rPr>
      </w:pPr>
      <w:r w:rsidRPr="00F11DAE">
        <w:rPr>
          <w:b/>
          <w:sz w:val="22"/>
        </w:rPr>
        <w:t>LEGGE</w:t>
      </w:r>
    </w:p>
    <w:p w:rsidR="006040A2" w:rsidRPr="00F11DAE" w:rsidRDefault="006040A2" w:rsidP="006040A2">
      <w:pPr>
        <w:rPr>
          <w:b/>
          <w:sz w:val="22"/>
        </w:rPr>
      </w:pPr>
      <w:r w:rsidRPr="00F11DAE">
        <w:rPr>
          <w:b/>
          <w:sz w:val="22"/>
        </w:rPr>
        <w:t>sulle imprese artigianali (LIA)</w:t>
      </w:r>
    </w:p>
    <w:p w:rsidR="006040A2" w:rsidRPr="00F11DAE" w:rsidRDefault="006040A2" w:rsidP="006040A2">
      <w:pPr>
        <w:rPr>
          <w:sz w:val="22"/>
        </w:rPr>
      </w:pPr>
    </w:p>
    <w:p w:rsidR="00F11DAE" w:rsidRPr="00F11DAE" w:rsidRDefault="00F11DAE" w:rsidP="006040A2">
      <w:pPr>
        <w:rPr>
          <w:sz w:val="22"/>
        </w:rPr>
      </w:pPr>
    </w:p>
    <w:p w:rsidR="00F11DAE" w:rsidRPr="00F11DAE" w:rsidRDefault="00F11DAE" w:rsidP="006040A2">
      <w:pPr>
        <w:rPr>
          <w:sz w:val="22"/>
        </w:rPr>
      </w:pPr>
      <w:r w:rsidRPr="00F11DAE">
        <w:rPr>
          <w:sz w:val="22"/>
        </w:rPr>
        <w:t>IL GRAN CONSIGLIO</w:t>
      </w:r>
    </w:p>
    <w:p w:rsidR="00F11DAE" w:rsidRPr="00F11DAE" w:rsidRDefault="00F11DAE" w:rsidP="006040A2">
      <w:pPr>
        <w:rPr>
          <w:sz w:val="22"/>
        </w:rPr>
      </w:pPr>
      <w:r w:rsidRPr="00F11DAE">
        <w:rPr>
          <w:sz w:val="22"/>
        </w:rPr>
        <w:t>DELLA REPUBBLICA E CANTONE TICINO</w:t>
      </w:r>
    </w:p>
    <w:p w:rsidR="00F11DAE" w:rsidRPr="00F11DAE" w:rsidRDefault="00F11DAE" w:rsidP="006040A2">
      <w:pPr>
        <w:rPr>
          <w:sz w:val="22"/>
        </w:rPr>
      </w:pPr>
    </w:p>
    <w:p w:rsidR="00F11DAE" w:rsidRPr="00F11DAE" w:rsidRDefault="00F11DAE" w:rsidP="006040A2">
      <w:pPr>
        <w:rPr>
          <w:sz w:val="22"/>
        </w:rPr>
      </w:pPr>
      <w:r w:rsidRPr="00F11DAE">
        <w:rPr>
          <w:sz w:val="22"/>
        </w:rPr>
        <w:t>visto il rapporto di minoranza 24 ottobre 2018 n. 7535 R2 della Commissione della legislazione,</w:t>
      </w:r>
    </w:p>
    <w:p w:rsidR="00F11DAE" w:rsidRPr="00F11DAE" w:rsidRDefault="00F11DAE" w:rsidP="006040A2">
      <w:pPr>
        <w:rPr>
          <w:sz w:val="22"/>
        </w:rPr>
      </w:pPr>
    </w:p>
    <w:p w:rsidR="00F11DAE" w:rsidRPr="00F11DAE" w:rsidRDefault="00F11DAE" w:rsidP="006040A2">
      <w:pPr>
        <w:rPr>
          <w:sz w:val="22"/>
        </w:rPr>
      </w:pPr>
    </w:p>
    <w:p w:rsidR="00F11DAE" w:rsidRPr="00F11DAE" w:rsidRDefault="00F11DAE" w:rsidP="006040A2">
      <w:pPr>
        <w:rPr>
          <w:b/>
          <w:sz w:val="22"/>
        </w:rPr>
      </w:pPr>
      <w:r w:rsidRPr="00F11DAE">
        <w:rPr>
          <w:b/>
          <w:sz w:val="22"/>
        </w:rPr>
        <w:t>d e c r e t a :</w:t>
      </w:r>
    </w:p>
    <w:p w:rsidR="00F11DAE" w:rsidRPr="00F11DAE" w:rsidRDefault="00F11DAE" w:rsidP="006040A2">
      <w:pPr>
        <w:rPr>
          <w:sz w:val="22"/>
        </w:rPr>
      </w:pPr>
    </w:p>
    <w:p w:rsidR="009003EC" w:rsidRPr="00F11DAE" w:rsidRDefault="009003EC" w:rsidP="006040A2">
      <w:pPr>
        <w:rPr>
          <w:sz w:val="22"/>
        </w:rPr>
      </w:pPr>
    </w:p>
    <w:p w:rsidR="009003EC" w:rsidRPr="009003EC" w:rsidRDefault="006040A2" w:rsidP="006040A2">
      <w:pPr>
        <w:rPr>
          <w:b/>
          <w:sz w:val="22"/>
        </w:rPr>
      </w:pPr>
      <w:r w:rsidRPr="009003EC">
        <w:rPr>
          <w:b/>
          <w:sz w:val="22"/>
        </w:rPr>
        <w:t>Capitolo primo</w:t>
      </w:r>
      <w:r w:rsidR="009003EC" w:rsidRPr="009003EC">
        <w:rPr>
          <w:b/>
          <w:sz w:val="22"/>
        </w:rPr>
        <w:t xml:space="preserve"> </w:t>
      </w:r>
    </w:p>
    <w:p w:rsidR="006040A2" w:rsidRPr="009003EC" w:rsidRDefault="006040A2" w:rsidP="006040A2">
      <w:pPr>
        <w:rPr>
          <w:b/>
          <w:sz w:val="22"/>
        </w:rPr>
      </w:pPr>
      <w:r w:rsidRPr="009003EC">
        <w:rPr>
          <w:b/>
          <w:sz w:val="22"/>
        </w:rPr>
        <w:t>Disposizioni generali</w:t>
      </w:r>
    </w:p>
    <w:p w:rsidR="006040A2" w:rsidRPr="009003EC" w:rsidRDefault="006040A2" w:rsidP="006040A2">
      <w:pPr>
        <w:rPr>
          <w:sz w:val="22"/>
        </w:rPr>
      </w:pPr>
    </w:p>
    <w:p w:rsidR="006040A2" w:rsidRPr="009003EC" w:rsidRDefault="006040A2" w:rsidP="006040A2">
      <w:pPr>
        <w:rPr>
          <w:b/>
          <w:sz w:val="22"/>
        </w:rPr>
      </w:pPr>
      <w:r w:rsidRPr="009003EC">
        <w:rPr>
          <w:b/>
          <w:sz w:val="22"/>
        </w:rPr>
        <w:t>Art. 1</w:t>
      </w:r>
      <w:r w:rsidR="009003EC" w:rsidRPr="009003EC">
        <w:rPr>
          <w:b/>
          <w:sz w:val="22"/>
        </w:rPr>
        <w:t xml:space="preserve"> - </w:t>
      </w:r>
      <w:r w:rsidRPr="009003EC">
        <w:rPr>
          <w:b/>
          <w:sz w:val="22"/>
        </w:rPr>
        <w:t>Scopo</w:t>
      </w:r>
    </w:p>
    <w:p w:rsidR="006040A2" w:rsidRPr="009003EC" w:rsidRDefault="006040A2" w:rsidP="006040A2">
      <w:pPr>
        <w:rPr>
          <w:sz w:val="22"/>
        </w:rPr>
      </w:pPr>
      <w:r w:rsidRPr="009003EC">
        <w:rPr>
          <w:sz w:val="22"/>
        </w:rPr>
        <w:t>La presente legge tende a garantire una concorrenza leale e inalterata tra le imprese artigianali, nell’interesse di tutte le parti interessate.</w:t>
      </w:r>
    </w:p>
    <w:p w:rsidR="006040A2" w:rsidRPr="009003EC" w:rsidRDefault="006040A2" w:rsidP="006040A2">
      <w:pPr>
        <w:rPr>
          <w:sz w:val="22"/>
        </w:rPr>
      </w:pPr>
    </w:p>
    <w:p w:rsidR="006040A2" w:rsidRPr="009003EC" w:rsidRDefault="006040A2" w:rsidP="006040A2">
      <w:pPr>
        <w:rPr>
          <w:b/>
          <w:sz w:val="22"/>
        </w:rPr>
      </w:pPr>
      <w:r w:rsidRPr="009003EC">
        <w:rPr>
          <w:b/>
          <w:sz w:val="22"/>
        </w:rPr>
        <w:t xml:space="preserve">Art. 2 </w:t>
      </w:r>
      <w:r w:rsidR="009003EC" w:rsidRPr="009003EC">
        <w:rPr>
          <w:b/>
          <w:sz w:val="22"/>
        </w:rPr>
        <w:t xml:space="preserve">- </w:t>
      </w:r>
      <w:r w:rsidRPr="009003EC">
        <w:rPr>
          <w:b/>
          <w:sz w:val="22"/>
        </w:rPr>
        <w:t>Definizione</w:t>
      </w:r>
    </w:p>
    <w:p w:rsidR="006040A2" w:rsidRPr="009003EC" w:rsidRDefault="006040A2" w:rsidP="006040A2">
      <w:pPr>
        <w:rPr>
          <w:sz w:val="22"/>
        </w:rPr>
      </w:pPr>
      <w:r w:rsidRPr="009003EC">
        <w:rPr>
          <w:sz w:val="22"/>
        </w:rPr>
        <w:t>Sono considerate imprese artigianali assoggettate alla presente legge le persone giuridiche, le società di persone o le ditte individuali che, con attrezzature e un organico proprio, eseguono sul territorio cantonale lavori artigianali nei settori professionali indicati dal Consiglio di Stato mediante regolamento.</w:t>
      </w:r>
    </w:p>
    <w:p w:rsidR="006040A2" w:rsidRPr="009003EC" w:rsidRDefault="006040A2" w:rsidP="006040A2">
      <w:pPr>
        <w:rPr>
          <w:sz w:val="22"/>
        </w:rPr>
      </w:pPr>
    </w:p>
    <w:p w:rsidR="006040A2" w:rsidRPr="009003EC" w:rsidRDefault="006040A2" w:rsidP="006040A2">
      <w:pPr>
        <w:rPr>
          <w:sz w:val="22"/>
        </w:rPr>
      </w:pPr>
    </w:p>
    <w:p w:rsidR="009003EC" w:rsidRPr="009003EC" w:rsidRDefault="006040A2" w:rsidP="006040A2">
      <w:pPr>
        <w:rPr>
          <w:b/>
          <w:sz w:val="22"/>
        </w:rPr>
      </w:pPr>
      <w:r w:rsidRPr="009003EC">
        <w:rPr>
          <w:b/>
          <w:sz w:val="22"/>
        </w:rPr>
        <w:t>Capitolo secondo</w:t>
      </w:r>
      <w:r w:rsidR="009003EC" w:rsidRPr="009003EC">
        <w:rPr>
          <w:b/>
          <w:sz w:val="22"/>
        </w:rPr>
        <w:t xml:space="preserve"> </w:t>
      </w:r>
    </w:p>
    <w:p w:rsidR="006040A2" w:rsidRPr="009003EC" w:rsidRDefault="006040A2" w:rsidP="006040A2">
      <w:pPr>
        <w:rPr>
          <w:b/>
          <w:sz w:val="22"/>
        </w:rPr>
      </w:pPr>
      <w:r w:rsidRPr="009003EC">
        <w:rPr>
          <w:b/>
          <w:sz w:val="22"/>
        </w:rPr>
        <w:t>Albo delle imprese artigianali</w:t>
      </w:r>
    </w:p>
    <w:p w:rsidR="006040A2" w:rsidRPr="009003EC" w:rsidRDefault="006040A2" w:rsidP="006040A2">
      <w:pPr>
        <w:rPr>
          <w:sz w:val="22"/>
        </w:rPr>
      </w:pPr>
    </w:p>
    <w:p w:rsidR="006040A2" w:rsidRPr="009003EC" w:rsidRDefault="006040A2" w:rsidP="006040A2">
      <w:pPr>
        <w:rPr>
          <w:b/>
          <w:sz w:val="22"/>
        </w:rPr>
      </w:pPr>
      <w:r w:rsidRPr="009003EC">
        <w:rPr>
          <w:b/>
          <w:sz w:val="22"/>
        </w:rPr>
        <w:t>Art. 3</w:t>
      </w:r>
      <w:r w:rsidR="009003EC" w:rsidRPr="009003EC">
        <w:rPr>
          <w:b/>
          <w:sz w:val="22"/>
        </w:rPr>
        <w:t xml:space="preserve"> - </w:t>
      </w:r>
      <w:r w:rsidRPr="009003EC">
        <w:rPr>
          <w:b/>
          <w:sz w:val="22"/>
        </w:rPr>
        <w:t>Istituzione</w:t>
      </w:r>
    </w:p>
    <w:p w:rsidR="006040A2" w:rsidRPr="009003EC" w:rsidRDefault="006040A2" w:rsidP="006040A2">
      <w:pPr>
        <w:rPr>
          <w:sz w:val="22"/>
        </w:rPr>
      </w:pPr>
      <w:r w:rsidRPr="009003EC">
        <w:rPr>
          <w:sz w:val="22"/>
          <w:vertAlign w:val="superscript"/>
        </w:rPr>
        <w:t>1</w:t>
      </w:r>
      <w:r w:rsidRPr="009003EC">
        <w:rPr>
          <w:sz w:val="22"/>
        </w:rPr>
        <w:t xml:space="preserve">A garanzia del corretto esercizio delle rispettive attività è istituito un albo delle imprese artigianali.  </w:t>
      </w:r>
    </w:p>
    <w:p w:rsidR="006040A2" w:rsidRPr="009003EC" w:rsidRDefault="006040A2" w:rsidP="006040A2">
      <w:pPr>
        <w:rPr>
          <w:sz w:val="22"/>
        </w:rPr>
      </w:pPr>
      <w:r w:rsidRPr="009003EC">
        <w:rPr>
          <w:sz w:val="22"/>
          <w:vertAlign w:val="superscript"/>
        </w:rPr>
        <w:t>2</w:t>
      </w:r>
      <w:r w:rsidRPr="009003EC">
        <w:rPr>
          <w:sz w:val="22"/>
        </w:rPr>
        <w:t>Il Consiglio di Stato gestisce l’albo delle imprese artigianali in conformità con la legislazione in materia di protezione dati.</w:t>
      </w:r>
    </w:p>
    <w:p w:rsidR="006040A2" w:rsidRPr="009003EC" w:rsidRDefault="009003EC" w:rsidP="006040A2">
      <w:pPr>
        <w:rPr>
          <w:sz w:val="22"/>
        </w:rPr>
      </w:pPr>
      <w:r>
        <w:rPr>
          <w:sz w:val="22"/>
          <w:vertAlign w:val="superscript"/>
        </w:rPr>
        <w:t>3</w:t>
      </w:r>
      <w:r w:rsidR="006040A2" w:rsidRPr="009003EC">
        <w:rPr>
          <w:sz w:val="22"/>
        </w:rPr>
        <w:t xml:space="preserve">Il regolamento ne disciplina i particolari. </w:t>
      </w:r>
    </w:p>
    <w:p w:rsidR="006040A2" w:rsidRPr="009003EC" w:rsidRDefault="006040A2" w:rsidP="006040A2">
      <w:pPr>
        <w:rPr>
          <w:sz w:val="22"/>
        </w:rPr>
      </w:pPr>
    </w:p>
    <w:p w:rsidR="006040A2" w:rsidRPr="009003EC" w:rsidRDefault="006040A2" w:rsidP="006040A2">
      <w:pPr>
        <w:rPr>
          <w:b/>
          <w:sz w:val="22"/>
        </w:rPr>
      </w:pPr>
      <w:r w:rsidRPr="009003EC">
        <w:rPr>
          <w:b/>
          <w:sz w:val="22"/>
        </w:rPr>
        <w:t>Art. 4</w:t>
      </w:r>
      <w:r w:rsidR="009003EC" w:rsidRPr="009003EC">
        <w:rPr>
          <w:b/>
          <w:sz w:val="22"/>
        </w:rPr>
        <w:t xml:space="preserve"> - </w:t>
      </w:r>
      <w:r w:rsidRPr="009003EC">
        <w:rPr>
          <w:b/>
          <w:sz w:val="22"/>
        </w:rPr>
        <w:t>Tenuta a giorno e pubblicità</w:t>
      </w:r>
    </w:p>
    <w:p w:rsidR="006040A2" w:rsidRPr="009003EC" w:rsidRDefault="006040A2" w:rsidP="006040A2">
      <w:pPr>
        <w:rPr>
          <w:sz w:val="22"/>
        </w:rPr>
      </w:pPr>
      <w:r w:rsidRPr="009003EC">
        <w:rPr>
          <w:sz w:val="22"/>
        </w:rPr>
        <w:t>L’albo è conservato dal Consiglio di Stato, che provvede:</w:t>
      </w:r>
    </w:p>
    <w:p w:rsidR="006040A2" w:rsidRPr="009003EC" w:rsidRDefault="006040A2" w:rsidP="009003EC">
      <w:pPr>
        <w:tabs>
          <w:tab w:val="left" w:pos="426"/>
        </w:tabs>
        <w:ind w:left="426" w:hanging="426"/>
        <w:rPr>
          <w:sz w:val="22"/>
        </w:rPr>
      </w:pPr>
      <w:r w:rsidRPr="009003EC">
        <w:rPr>
          <w:sz w:val="22"/>
        </w:rPr>
        <w:t>a)</w:t>
      </w:r>
      <w:r w:rsidRPr="009003EC">
        <w:rPr>
          <w:sz w:val="22"/>
        </w:rPr>
        <w:tab/>
        <w:t>alla sua tenuta a giorno;</w:t>
      </w:r>
    </w:p>
    <w:p w:rsidR="006040A2" w:rsidRPr="009003EC" w:rsidRDefault="006040A2" w:rsidP="009003EC">
      <w:pPr>
        <w:tabs>
          <w:tab w:val="left" w:pos="426"/>
        </w:tabs>
        <w:ind w:left="426" w:hanging="426"/>
        <w:rPr>
          <w:sz w:val="22"/>
        </w:rPr>
      </w:pPr>
      <w:r w:rsidRPr="009003EC">
        <w:rPr>
          <w:sz w:val="22"/>
        </w:rPr>
        <w:t>b)</w:t>
      </w:r>
      <w:r w:rsidRPr="009003EC">
        <w:rPr>
          <w:sz w:val="22"/>
        </w:rPr>
        <w:tab/>
        <w:t>alla pubblicazione informatica degli annunci, delle iscrizioni, delle cancellazioni, delle radiazioni e delle rinunce;</w:t>
      </w:r>
    </w:p>
    <w:p w:rsidR="006040A2" w:rsidRPr="009003EC" w:rsidRDefault="006040A2" w:rsidP="009003EC">
      <w:pPr>
        <w:tabs>
          <w:tab w:val="left" w:pos="426"/>
        </w:tabs>
        <w:ind w:left="426" w:hanging="426"/>
        <w:rPr>
          <w:sz w:val="22"/>
        </w:rPr>
      </w:pPr>
      <w:r w:rsidRPr="009003EC">
        <w:rPr>
          <w:sz w:val="22"/>
        </w:rPr>
        <w:t>c)</w:t>
      </w:r>
      <w:r w:rsidRPr="009003EC">
        <w:rPr>
          <w:sz w:val="22"/>
        </w:rPr>
        <w:tab/>
        <w:t>alla pubblicazione, almeno una volta all’anno, dell’elenco delle imprese iscritte;</w:t>
      </w:r>
    </w:p>
    <w:p w:rsidR="006040A2" w:rsidRPr="009003EC" w:rsidRDefault="006040A2" w:rsidP="009003EC">
      <w:pPr>
        <w:tabs>
          <w:tab w:val="left" w:pos="426"/>
        </w:tabs>
        <w:ind w:left="426" w:hanging="426"/>
        <w:rPr>
          <w:sz w:val="22"/>
        </w:rPr>
      </w:pPr>
      <w:r w:rsidRPr="009003EC">
        <w:rPr>
          <w:sz w:val="22"/>
        </w:rPr>
        <w:t>d)</w:t>
      </w:r>
      <w:r w:rsidRPr="009003EC">
        <w:rPr>
          <w:sz w:val="22"/>
        </w:rPr>
        <w:tab/>
        <w:t>a rilasciare i relativi estratti.</w:t>
      </w:r>
    </w:p>
    <w:p w:rsidR="006040A2" w:rsidRPr="009003EC" w:rsidRDefault="006040A2" w:rsidP="006040A2">
      <w:pPr>
        <w:rPr>
          <w:sz w:val="22"/>
        </w:rPr>
      </w:pPr>
    </w:p>
    <w:p w:rsidR="006040A2" w:rsidRPr="009003EC" w:rsidRDefault="006040A2" w:rsidP="006040A2">
      <w:pPr>
        <w:rPr>
          <w:b/>
          <w:sz w:val="22"/>
        </w:rPr>
      </w:pPr>
      <w:r w:rsidRPr="009003EC">
        <w:rPr>
          <w:b/>
          <w:sz w:val="22"/>
        </w:rPr>
        <w:t>Art. 5</w:t>
      </w:r>
      <w:r w:rsidR="009003EC" w:rsidRPr="009003EC">
        <w:rPr>
          <w:b/>
          <w:sz w:val="22"/>
        </w:rPr>
        <w:t xml:space="preserve"> - </w:t>
      </w:r>
      <w:r w:rsidRPr="009003EC">
        <w:rPr>
          <w:b/>
          <w:sz w:val="22"/>
        </w:rPr>
        <w:t>Annuncio</w:t>
      </w:r>
    </w:p>
    <w:p w:rsidR="006040A2" w:rsidRPr="009003EC" w:rsidRDefault="006040A2" w:rsidP="006040A2">
      <w:pPr>
        <w:rPr>
          <w:sz w:val="22"/>
        </w:rPr>
      </w:pPr>
      <w:r w:rsidRPr="009003EC">
        <w:rPr>
          <w:sz w:val="22"/>
          <w:vertAlign w:val="superscript"/>
        </w:rPr>
        <w:t>1</w:t>
      </w:r>
      <w:r w:rsidRPr="009003EC">
        <w:rPr>
          <w:sz w:val="22"/>
        </w:rPr>
        <w:t>Tutte le imprese artigianali che intendono eseguire lavori nei rispettivi campi di attività sul territorio del Cantone Ticino hanno l’obbligo di annunciarsi all’albo delle imprese artigianali e hanno il diritto di esservi iscritte.</w:t>
      </w:r>
    </w:p>
    <w:p w:rsidR="006040A2" w:rsidRPr="009003EC" w:rsidRDefault="006040A2" w:rsidP="006040A2">
      <w:pPr>
        <w:rPr>
          <w:sz w:val="22"/>
        </w:rPr>
      </w:pPr>
      <w:r w:rsidRPr="009003EC">
        <w:rPr>
          <w:sz w:val="22"/>
          <w:vertAlign w:val="superscript"/>
        </w:rPr>
        <w:t>2</w:t>
      </w:r>
      <w:r w:rsidRPr="009003EC">
        <w:rPr>
          <w:sz w:val="22"/>
        </w:rPr>
        <w:t xml:space="preserve">L’annuncio avviene un’unica volta, fatto salvo l’obbligo di annunciare ogni modifica. </w:t>
      </w:r>
    </w:p>
    <w:p w:rsidR="006040A2" w:rsidRPr="009003EC" w:rsidRDefault="006040A2" w:rsidP="006040A2">
      <w:pPr>
        <w:rPr>
          <w:sz w:val="22"/>
        </w:rPr>
      </w:pPr>
    </w:p>
    <w:p w:rsidR="006040A2" w:rsidRPr="009003EC" w:rsidRDefault="006040A2" w:rsidP="006040A2">
      <w:pPr>
        <w:rPr>
          <w:b/>
          <w:sz w:val="22"/>
        </w:rPr>
      </w:pPr>
      <w:r w:rsidRPr="009003EC">
        <w:rPr>
          <w:b/>
          <w:sz w:val="22"/>
        </w:rPr>
        <w:t>Art. 6</w:t>
      </w:r>
      <w:r w:rsidR="009003EC" w:rsidRPr="009003EC">
        <w:rPr>
          <w:b/>
          <w:sz w:val="22"/>
        </w:rPr>
        <w:t xml:space="preserve"> - </w:t>
      </w:r>
      <w:r w:rsidRPr="009003EC">
        <w:rPr>
          <w:b/>
          <w:sz w:val="22"/>
        </w:rPr>
        <w:t>Modifiche</w:t>
      </w:r>
    </w:p>
    <w:p w:rsidR="006040A2" w:rsidRPr="009003EC" w:rsidRDefault="006040A2" w:rsidP="006040A2">
      <w:pPr>
        <w:rPr>
          <w:sz w:val="22"/>
        </w:rPr>
      </w:pPr>
      <w:r w:rsidRPr="009003EC">
        <w:rPr>
          <w:sz w:val="22"/>
          <w:vertAlign w:val="superscript"/>
        </w:rPr>
        <w:t>1</w:t>
      </w:r>
      <w:r w:rsidRPr="009003EC">
        <w:rPr>
          <w:sz w:val="22"/>
        </w:rPr>
        <w:t>Le imprese sono tenute ad annunciare ogni modifica che possa influire sulla tenuta dell’albo.</w:t>
      </w:r>
    </w:p>
    <w:p w:rsidR="006040A2" w:rsidRPr="009003EC" w:rsidRDefault="006040A2" w:rsidP="006040A2">
      <w:pPr>
        <w:rPr>
          <w:sz w:val="22"/>
        </w:rPr>
      </w:pPr>
      <w:r w:rsidRPr="009003EC">
        <w:rPr>
          <w:sz w:val="22"/>
          <w:vertAlign w:val="superscript"/>
        </w:rPr>
        <w:t>2</w:t>
      </w:r>
      <w:r w:rsidRPr="009003EC">
        <w:rPr>
          <w:sz w:val="22"/>
        </w:rPr>
        <w:t>Sono da notificare segnatamente la sostituzione del titolare o del membro dirigente effettivo, il cambiamento dello scopo sociale, della forma giuridica della società, le modifiche di domicilio, sede e recapiti dell’impresa.</w:t>
      </w:r>
    </w:p>
    <w:p w:rsidR="006040A2" w:rsidRPr="009003EC" w:rsidRDefault="006040A2" w:rsidP="006040A2">
      <w:pPr>
        <w:rPr>
          <w:sz w:val="22"/>
        </w:rPr>
      </w:pPr>
    </w:p>
    <w:p w:rsidR="006040A2" w:rsidRPr="009003EC" w:rsidRDefault="006040A2" w:rsidP="006040A2">
      <w:pPr>
        <w:rPr>
          <w:b/>
          <w:sz w:val="22"/>
        </w:rPr>
      </w:pPr>
      <w:r w:rsidRPr="009003EC">
        <w:rPr>
          <w:b/>
          <w:sz w:val="22"/>
        </w:rPr>
        <w:t>Art. 7</w:t>
      </w:r>
      <w:r w:rsidR="009003EC" w:rsidRPr="009003EC">
        <w:rPr>
          <w:b/>
          <w:sz w:val="22"/>
        </w:rPr>
        <w:t xml:space="preserve"> - </w:t>
      </w:r>
      <w:r w:rsidRPr="009003EC">
        <w:rPr>
          <w:b/>
          <w:sz w:val="22"/>
        </w:rPr>
        <w:t>Cancellazioni per perdita dei requisiti</w:t>
      </w:r>
    </w:p>
    <w:p w:rsidR="006040A2" w:rsidRPr="009003EC" w:rsidRDefault="006040A2" w:rsidP="006040A2">
      <w:pPr>
        <w:rPr>
          <w:sz w:val="22"/>
        </w:rPr>
      </w:pPr>
      <w:r w:rsidRPr="009003EC">
        <w:rPr>
          <w:sz w:val="22"/>
        </w:rPr>
        <w:t xml:space="preserve">Sono cancellate dall’albo le imprese che non adempiono più ai requisiti di legge </w:t>
      </w:r>
    </w:p>
    <w:p w:rsidR="006040A2" w:rsidRPr="009003EC" w:rsidRDefault="006040A2" w:rsidP="006040A2">
      <w:pPr>
        <w:rPr>
          <w:sz w:val="22"/>
        </w:rPr>
      </w:pPr>
    </w:p>
    <w:p w:rsidR="009003EC" w:rsidRPr="009003EC" w:rsidRDefault="006040A2" w:rsidP="006040A2">
      <w:pPr>
        <w:rPr>
          <w:b/>
          <w:sz w:val="22"/>
        </w:rPr>
      </w:pPr>
      <w:r w:rsidRPr="009003EC">
        <w:rPr>
          <w:b/>
          <w:sz w:val="22"/>
        </w:rPr>
        <w:t>Art. 8</w:t>
      </w:r>
      <w:r w:rsidR="009003EC" w:rsidRPr="009003EC">
        <w:rPr>
          <w:b/>
          <w:sz w:val="22"/>
        </w:rPr>
        <w:t xml:space="preserve"> - </w:t>
      </w:r>
      <w:r w:rsidRPr="009003EC">
        <w:rPr>
          <w:b/>
          <w:sz w:val="22"/>
        </w:rPr>
        <w:t>Tasse</w:t>
      </w:r>
    </w:p>
    <w:p w:rsidR="006040A2" w:rsidRPr="009003EC" w:rsidRDefault="006040A2" w:rsidP="006040A2">
      <w:pPr>
        <w:rPr>
          <w:sz w:val="22"/>
        </w:rPr>
      </w:pPr>
      <w:r w:rsidRPr="009003EC">
        <w:rPr>
          <w:sz w:val="22"/>
        </w:rPr>
        <w:t>La procedura di annuncio e di modifica delle iscrizioni nell’albo delle imprese artigianali obbligatorio è gratuita.</w:t>
      </w:r>
    </w:p>
    <w:p w:rsidR="006040A2" w:rsidRPr="009003EC" w:rsidRDefault="006040A2" w:rsidP="006040A2">
      <w:pPr>
        <w:rPr>
          <w:sz w:val="22"/>
        </w:rPr>
      </w:pPr>
    </w:p>
    <w:p w:rsidR="006040A2" w:rsidRPr="009003EC" w:rsidRDefault="006040A2" w:rsidP="006040A2">
      <w:pPr>
        <w:rPr>
          <w:sz w:val="22"/>
        </w:rPr>
      </w:pPr>
    </w:p>
    <w:p w:rsidR="009003EC" w:rsidRPr="009003EC" w:rsidRDefault="006040A2" w:rsidP="009003EC">
      <w:pPr>
        <w:rPr>
          <w:b/>
          <w:sz w:val="22"/>
        </w:rPr>
      </w:pPr>
      <w:r w:rsidRPr="009003EC">
        <w:rPr>
          <w:b/>
          <w:sz w:val="22"/>
        </w:rPr>
        <w:t>Capitolo terzo</w:t>
      </w:r>
    </w:p>
    <w:p w:rsidR="006040A2" w:rsidRPr="009003EC" w:rsidRDefault="006040A2" w:rsidP="009003EC">
      <w:pPr>
        <w:rPr>
          <w:b/>
          <w:sz w:val="22"/>
        </w:rPr>
      </w:pPr>
      <w:r w:rsidRPr="009003EC">
        <w:rPr>
          <w:b/>
          <w:sz w:val="22"/>
        </w:rPr>
        <w:t>Albo delle imprese artigianali certificate</w:t>
      </w:r>
    </w:p>
    <w:p w:rsidR="006040A2" w:rsidRPr="009003EC" w:rsidRDefault="006040A2" w:rsidP="006040A2">
      <w:pPr>
        <w:rPr>
          <w:sz w:val="22"/>
        </w:rPr>
      </w:pPr>
    </w:p>
    <w:p w:rsidR="006040A2" w:rsidRPr="009003EC" w:rsidRDefault="006040A2" w:rsidP="006040A2">
      <w:pPr>
        <w:rPr>
          <w:b/>
          <w:sz w:val="22"/>
        </w:rPr>
      </w:pPr>
      <w:r w:rsidRPr="009003EC">
        <w:rPr>
          <w:b/>
          <w:sz w:val="22"/>
        </w:rPr>
        <w:t>Art. 9</w:t>
      </w:r>
      <w:r w:rsidR="009003EC" w:rsidRPr="009003EC">
        <w:rPr>
          <w:b/>
          <w:sz w:val="22"/>
        </w:rPr>
        <w:t xml:space="preserve"> - </w:t>
      </w:r>
      <w:r w:rsidRPr="009003EC">
        <w:rPr>
          <w:b/>
          <w:sz w:val="22"/>
        </w:rPr>
        <w:t>Istituzione</w:t>
      </w:r>
    </w:p>
    <w:p w:rsidR="006040A2" w:rsidRPr="009003EC" w:rsidRDefault="006040A2" w:rsidP="006040A2">
      <w:pPr>
        <w:rPr>
          <w:sz w:val="22"/>
        </w:rPr>
      </w:pPr>
      <w:r w:rsidRPr="009003EC">
        <w:rPr>
          <w:sz w:val="22"/>
          <w:vertAlign w:val="superscript"/>
        </w:rPr>
        <w:t>1</w:t>
      </w:r>
      <w:r w:rsidRPr="009003EC">
        <w:rPr>
          <w:sz w:val="22"/>
        </w:rPr>
        <w:t xml:space="preserve">Allo scopo di promuovere il rispetto delle norme in materia di mercato del lavoro, istituzioni sociali, edilizia, protezione dell’ambiente e di altri interessi pubblici è istituito un albo delle imprese artigianali certificate. </w:t>
      </w:r>
    </w:p>
    <w:p w:rsidR="006040A2" w:rsidRPr="009003EC" w:rsidRDefault="006040A2" w:rsidP="006040A2">
      <w:pPr>
        <w:rPr>
          <w:sz w:val="22"/>
        </w:rPr>
      </w:pPr>
      <w:r w:rsidRPr="009003EC">
        <w:rPr>
          <w:sz w:val="22"/>
          <w:vertAlign w:val="superscript"/>
        </w:rPr>
        <w:t>2</w:t>
      </w:r>
      <w:r w:rsidRPr="009003EC">
        <w:rPr>
          <w:sz w:val="22"/>
        </w:rPr>
        <w:t>Le imprese artigianali hanno diritto a essere iscritte all’albo se dispongono dei requisiti professionali e personali richiesti dagli art. 10 e 11</w:t>
      </w:r>
    </w:p>
    <w:p w:rsidR="006040A2" w:rsidRPr="009003EC" w:rsidRDefault="006040A2" w:rsidP="006040A2">
      <w:pPr>
        <w:rPr>
          <w:sz w:val="22"/>
        </w:rPr>
      </w:pPr>
      <w:r w:rsidRPr="009003EC">
        <w:rPr>
          <w:sz w:val="22"/>
          <w:vertAlign w:val="superscript"/>
        </w:rPr>
        <w:t>3</w:t>
      </w:r>
      <w:r w:rsidRPr="009003EC">
        <w:rPr>
          <w:sz w:val="22"/>
        </w:rPr>
        <w:t>Per le persone giuridiche i requisiti devono essere ossequiati da almeno un titolare o membro dirigente effettivo.</w:t>
      </w:r>
    </w:p>
    <w:p w:rsidR="006040A2" w:rsidRPr="009003EC" w:rsidRDefault="006040A2" w:rsidP="006040A2">
      <w:pPr>
        <w:rPr>
          <w:sz w:val="22"/>
        </w:rPr>
      </w:pPr>
      <w:r w:rsidRPr="009003EC">
        <w:rPr>
          <w:sz w:val="22"/>
          <w:vertAlign w:val="superscript"/>
        </w:rPr>
        <w:t>4</w:t>
      </w:r>
      <w:r w:rsidRPr="009003EC">
        <w:rPr>
          <w:sz w:val="22"/>
        </w:rPr>
        <w:t xml:space="preserve">Ai fini dell’iscrizione può essere considerato titolare o membro dirigente colui che partecipa effettivamente alla gestione della persona giuridica, vi dedica il proprio lavoro in modo prevalente e la rappresenta. </w:t>
      </w:r>
    </w:p>
    <w:p w:rsidR="006040A2" w:rsidRPr="009003EC" w:rsidRDefault="006040A2" w:rsidP="006040A2">
      <w:pPr>
        <w:rPr>
          <w:sz w:val="22"/>
        </w:rPr>
      </w:pPr>
      <w:r w:rsidRPr="009003EC">
        <w:rPr>
          <w:sz w:val="22"/>
          <w:vertAlign w:val="superscript"/>
        </w:rPr>
        <w:t>5</w:t>
      </w:r>
      <w:r w:rsidRPr="009003EC">
        <w:rPr>
          <w:sz w:val="22"/>
        </w:rPr>
        <w:t>Il Consiglio di Stato gestisce l’albo delle imprese artigianali in conformità con la legislazione in materia di protezione dati.</w:t>
      </w:r>
    </w:p>
    <w:p w:rsidR="006040A2" w:rsidRPr="009003EC" w:rsidRDefault="006040A2" w:rsidP="006040A2">
      <w:pPr>
        <w:rPr>
          <w:sz w:val="22"/>
        </w:rPr>
      </w:pPr>
      <w:r w:rsidRPr="009003EC">
        <w:rPr>
          <w:sz w:val="22"/>
          <w:vertAlign w:val="superscript"/>
        </w:rPr>
        <w:t>6</w:t>
      </w:r>
      <w:r w:rsidRPr="009003EC">
        <w:rPr>
          <w:sz w:val="22"/>
        </w:rPr>
        <w:t xml:space="preserve">Il regolamento ne disciplina i particolari. </w:t>
      </w:r>
    </w:p>
    <w:p w:rsidR="006040A2" w:rsidRPr="009003EC" w:rsidRDefault="006040A2" w:rsidP="006040A2">
      <w:pPr>
        <w:rPr>
          <w:sz w:val="22"/>
        </w:rPr>
      </w:pPr>
    </w:p>
    <w:p w:rsidR="006040A2" w:rsidRPr="009003EC" w:rsidRDefault="006040A2" w:rsidP="006040A2">
      <w:pPr>
        <w:rPr>
          <w:b/>
          <w:sz w:val="22"/>
        </w:rPr>
      </w:pPr>
      <w:r w:rsidRPr="009003EC">
        <w:rPr>
          <w:b/>
          <w:sz w:val="22"/>
        </w:rPr>
        <w:t>Art. 10</w:t>
      </w:r>
      <w:r w:rsidR="009003EC" w:rsidRPr="009003EC">
        <w:rPr>
          <w:b/>
          <w:sz w:val="22"/>
        </w:rPr>
        <w:t xml:space="preserve"> - </w:t>
      </w:r>
      <w:r w:rsidRPr="009003EC">
        <w:rPr>
          <w:b/>
          <w:sz w:val="22"/>
        </w:rPr>
        <w:t>Requisiti professionali</w:t>
      </w:r>
    </w:p>
    <w:p w:rsidR="006040A2" w:rsidRPr="009003EC" w:rsidRDefault="006040A2" w:rsidP="006040A2">
      <w:pPr>
        <w:rPr>
          <w:sz w:val="22"/>
        </w:rPr>
      </w:pPr>
      <w:r w:rsidRPr="009003EC">
        <w:rPr>
          <w:sz w:val="22"/>
          <w:vertAlign w:val="superscript"/>
        </w:rPr>
        <w:t>1</w:t>
      </w:r>
      <w:r w:rsidRPr="009003EC">
        <w:rPr>
          <w:sz w:val="22"/>
        </w:rPr>
        <w:t>I requisiti professionali per l’iscrizione delle imprese artigianali sono definiti dal Consiglio di Stato nei singoli settori in base ai vigenti percorsi formativi federali e cantonali.</w:t>
      </w:r>
    </w:p>
    <w:p w:rsidR="006040A2" w:rsidRPr="009003EC" w:rsidRDefault="006040A2" w:rsidP="006040A2">
      <w:pPr>
        <w:rPr>
          <w:sz w:val="22"/>
        </w:rPr>
      </w:pPr>
      <w:r w:rsidRPr="009003EC">
        <w:rPr>
          <w:sz w:val="22"/>
          <w:vertAlign w:val="superscript"/>
        </w:rPr>
        <w:t>2</w:t>
      </w:r>
      <w:r w:rsidRPr="009003EC">
        <w:rPr>
          <w:sz w:val="22"/>
        </w:rPr>
        <w:t>Il Consiglio di Stato può sostituire l’esigenza di determinati titoli di studio con una sufficiente esperienza lavorativa, come pure richiedere un’adeguata pratica professionale quale dirigente di cantiere.</w:t>
      </w:r>
    </w:p>
    <w:p w:rsidR="006040A2" w:rsidRPr="009003EC" w:rsidRDefault="006040A2" w:rsidP="006040A2">
      <w:pPr>
        <w:rPr>
          <w:sz w:val="22"/>
        </w:rPr>
      </w:pPr>
    </w:p>
    <w:p w:rsidR="006040A2" w:rsidRPr="009003EC" w:rsidRDefault="006040A2" w:rsidP="006040A2">
      <w:pPr>
        <w:rPr>
          <w:b/>
          <w:sz w:val="22"/>
        </w:rPr>
      </w:pPr>
      <w:r w:rsidRPr="009003EC">
        <w:rPr>
          <w:b/>
          <w:sz w:val="22"/>
        </w:rPr>
        <w:t>Art. 11</w:t>
      </w:r>
      <w:r w:rsidR="009003EC" w:rsidRPr="009003EC">
        <w:rPr>
          <w:b/>
          <w:sz w:val="22"/>
        </w:rPr>
        <w:t xml:space="preserve"> - </w:t>
      </w:r>
      <w:r w:rsidRPr="009003EC">
        <w:rPr>
          <w:b/>
          <w:sz w:val="22"/>
        </w:rPr>
        <w:t>Requisiti personali</w:t>
      </w:r>
    </w:p>
    <w:p w:rsidR="006040A2" w:rsidRPr="009003EC" w:rsidRDefault="006040A2" w:rsidP="006040A2">
      <w:pPr>
        <w:rPr>
          <w:sz w:val="22"/>
        </w:rPr>
      </w:pPr>
      <w:r w:rsidRPr="009003EC">
        <w:rPr>
          <w:sz w:val="22"/>
        </w:rPr>
        <w:t>I titolari dei requisiti di cui all’art. 11 devono inoltre adempiere ai seguenti requisiti personali:</w:t>
      </w:r>
    </w:p>
    <w:p w:rsidR="006040A2" w:rsidRPr="009003EC" w:rsidRDefault="006040A2" w:rsidP="009003EC">
      <w:pPr>
        <w:tabs>
          <w:tab w:val="left" w:pos="426"/>
        </w:tabs>
        <w:ind w:left="426" w:hanging="426"/>
        <w:rPr>
          <w:sz w:val="22"/>
        </w:rPr>
      </w:pPr>
      <w:r w:rsidRPr="009003EC">
        <w:rPr>
          <w:sz w:val="22"/>
        </w:rPr>
        <w:t>a)</w:t>
      </w:r>
      <w:r w:rsidRPr="009003EC">
        <w:rPr>
          <w:sz w:val="22"/>
        </w:rPr>
        <w:tab/>
        <w:t>avere l’esercizio dei diritti civili;</w:t>
      </w:r>
    </w:p>
    <w:p w:rsidR="006040A2" w:rsidRPr="009003EC" w:rsidRDefault="006040A2" w:rsidP="009003EC">
      <w:pPr>
        <w:tabs>
          <w:tab w:val="left" w:pos="426"/>
        </w:tabs>
        <w:ind w:left="426" w:hanging="426"/>
        <w:rPr>
          <w:sz w:val="22"/>
        </w:rPr>
      </w:pPr>
      <w:r w:rsidRPr="009003EC">
        <w:rPr>
          <w:sz w:val="22"/>
        </w:rPr>
        <w:t>b)</w:t>
      </w:r>
      <w:r w:rsidRPr="009003EC">
        <w:rPr>
          <w:sz w:val="22"/>
        </w:rPr>
        <w:tab/>
        <w:t>non avere subito, in Svizzera o all’estero, condanne penali per atti contrari alla dignità professionale;</w:t>
      </w:r>
    </w:p>
    <w:p w:rsidR="006040A2" w:rsidRPr="009003EC" w:rsidRDefault="006040A2" w:rsidP="009003EC">
      <w:pPr>
        <w:tabs>
          <w:tab w:val="left" w:pos="426"/>
        </w:tabs>
        <w:ind w:left="426" w:hanging="426"/>
        <w:rPr>
          <w:sz w:val="22"/>
        </w:rPr>
      </w:pPr>
      <w:r w:rsidRPr="009003EC">
        <w:rPr>
          <w:sz w:val="22"/>
        </w:rPr>
        <w:t>c)</w:t>
      </w:r>
      <w:r w:rsidRPr="009003EC">
        <w:rPr>
          <w:sz w:val="22"/>
        </w:rPr>
        <w:tab/>
        <w:t>godere di ottima reputazione;</w:t>
      </w:r>
    </w:p>
    <w:p w:rsidR="006040A2" w:rsidRPr="009003EC" w:rsidRDefault="006040A2" w:rsidP="009003EC">
      <w:pPr>
        <w:tabs>
          <w:tab w:val="left" w:pos="426"/>
        </w:tabs>
        <w:ind w:left="426" w:hanging="426"/>
        <w:rPr>
          <w:sz w:val="22"/>
        </w:rPr>
      </w:pPr>
      <w:r w:rsidRPr="009003EC">
        <w:rPr>
          <w:sz w:val="22"/>
        </w:rPr>
        <w:t>d)</w:t>
      </w:r>
      <w:r w:rsidRPr="009003EC">
        <w:rPr>
          <w:sz w:val="22"/>
        </w:rPr>
        <w:tab/>
        <w:t>non essere gravati da attestati di carenza beni e non essere stati, negli ultimi cinque anni, dichiarati in fallimento;</w:t>
      </w:r>
    </w:p>
    <w:p w:rsidR="009003EC" w:rsidRPr="009003EC" w:rsidRDefault="009003EC" w:rsidP="006040A2">
      <w:pPr>
        <w:rPr>
          <w:sz w:val="22"/>
        </w:rPr>
      </w:pPr>
    </w:p>
    <w:p w:rsidR="006040A2" w:rsidRPr="009003EC" w:rsidRDefault="006040A2" w:rsidP="006040A2">
      <w:pPr>
        <w:rPr>
          <w:b/>
          <w:sz w:val="22"/>
        </w:rPr>
      </w:pPr>
      <w:r w:rsidRPr="009003EC">
        <w:rPr>
          <w:b/>
          <w:sz w:val="22"/>
        </w:rPr>
        <w:t>Art. 1</w:t>
      </w:r>
      <w:r w:rsidR="009003EC">
        <w:rPr>
          <w:b/>
          <w:sz w:val="22"/>
        </w:rPr>
        <w:t>2</w:t>
      </w:r>
      <w:r w:rsidR="009003EC" w:rsidRPr="009003EC">
        <w:rPr>
          <w:b/>
          <w:sz w:val="22"/>
        </w:rPr>
        <w:t xml:space="preserve"> - </w:t>
      </w:r>
      <w:r w:rsidRPr="009003EC">
        <w:rPr>
          <w:b/>
          <w:sz w:val="22"/>
        </w:rPr>
        <w:t>Imprese estere</w:t>
      </w:r>
    </w:p>
    <w:p w:rsidR="006040A2" w:rsidRPr="009003EC" w:rsidRDefault="006040A2" w:rsidP="006040A2">
      <w:pPr>
        <w:rPr>
          <w:sz w:val="22"/>
        </w:rPr>
      </w:pPr>
      <w:r w:rsidRPr="009003EC">
        <w:rPr>
          <w:sz w:val="22"/>
          <w:vertAlign w:val="superscript"/>
        </w:rPr>
        <w:t>1</w:t>
      </w:r>
      <w:r w:rsidRPr="009003EC">
        <w:rPr>
          <w:sz w:val="22"/>
        </w:rPr>
        <w:t>Per l’iscrizione le imprese estere devono comprovare l’adempimento di tutti i requisiti stabiliti dalla presente legge. L’impresa estera deve indicare sulla documentazione prodotta a quale corrispondente dichiarazione svizzera si riferisce il singolo documento.</w:t>
      </w:r>
    </w:p>
    <w:p w:rsidR="006040A2" w:rsidRPr="009003EC" w:rsidRDefault="006040A2" w:rsidP="006040A2">
      <w:pPr>
        <w:rPr>
          <w:sz w:val="22"/>
        </w:rPr>
      </w:pPr>
      <w:r w:rsidRPr="009003EC">
        <w:rPr>
          <w:sz w:val="22"/>
          <w:vertAlign w:val="superscript"/>
        </w:rPr>
        <w:t>2</w:t>
      </w:r>
      <w:r w:rsidRPr="009003EC">
        <w:rPr>
          <w:sz w:val="22"/>
        </w:rPr>
        <w:t>La prova deve essere documentale e certificata dalle competenti autorità.</w:t>
      </w:r>
    </w:p>
    <w:p w:rsidR="006040A2" w:rsidRPr="009003EC" w:rsidRDefault="006040A2" w:rsidP="006040A2">
      <w:pPr>
        <w:rPr>
          <w:sz w:val="22"/>
        </w:rPr>
      </w:pPr>
      <w:r w:rsidRPr="009003EC">
        <w:rPr>
          <w:sz w:val="22"/>
          <w:vertAlign w:val="superscript"/>
        </w:rPr>
        <w:t>3</w:t>
      </w:r>
      <w:r w:rsidRPr="009003EC">
        <w:rPr>
          <w:sz w:val="22"/>
        </w:rPr>
        <w:t>I documenti devono essere muniti di postilla ai sensi della Convenzione dell’</w:t>
      </w:r>
      <w:proofErr w:type="spellStart"/>
      <w:r w:rsidRPr="009003EC">
        <w:rPr>
          <w:sz w:val="22"/>
        </w:rPr>
        <w:t>Aja</w:t>
      </w:r>
      <w:proofErr w:type="spellEnd"/>
      <w:r w:rsidRPr="009003EC">
        <w:rPr>
          <w:sz w:val="22"/>
        </w:rPr>
        <w:t xml:space="preserve"> del 5 settembre 1961.</w:t>
      </w:r>
    </w:p>
    <w:p w:rsidR="006040A2" w:rsidRPr="009003EC" w:rsidRDefault="006040A2" w:rsidP="006040A2">
      <w:pPr>
        <w:rPr>
          <w:sz w:val="22"/>
        </w:rPr>
      </w:pPr>
    </w:p>
    <w:p w:rsidR="006040A2" w:rsidRPr="009003EC" w:rsidRDefault="009003EC" w:rsidP="006040A2">
      <w:pPr>
        <w:rPr>
          <w:b/>
          <w:sz w:val="22"/>
        </w:rPr>
      </w:pPr>
      <w:r w:rsidRPr="009003EC">
        <w:rPr>
          <w:b/>
          <w:sz w:val="22"/>
        </w:rPr>
        <w:t xml:space="preserve">Art. 13 - </w:t>
      </w:r>
      <w:r w:rsidR="006040A2" w:rsidRPr="009003EC">
        <w:rPr>
          <w:b/>
          <w:sz w:val="22"/>
        </w:rPr>
        <w:t>Tasse</w:t>
      </w:r>
    </w:p>
    <w:p w:rsidR="006040A2" w:rsidRPr="009003EC" w:rsidRDefault="006040A2" w:rsidP="006040A2">
      <w:pPr>
        <w:rPr>
          <w:sz w:val="22"/>
        </w:rPr>
      </w:pPr>
      <w:r w:rsidRPr="009003EC">
        <w:rPr>
          <w:sz w:val="22"/>
        </w:rPr>
        <w:t xml:space="preserve">L’iscrizione, le modifiche e la tenuta a giorno dell’albo delle imprese artigianali certificate sono soggette a una tassa secondo le modalità stabilite dal regolamento. Per le iscrizioni la tassa può ammontare al massimo a </w:t>
      </w:r>
      <w:proofErr w:type="spellStart"/>
      <w:r w:rsidRPr="009003EC">
        <w:rPr>
          <w:sz w:val="22"/>
        </w:rPr>
        <w:t>fr</w:t>
      </w:r>
      <w:proofErr w:type="spellEnd"/>
      <w:r w:rsidRPr="009003EC">
        <w:rPr>
          <w:sz w:val="22"/>
        </w:rPr>
        <w:t xml:space="preserve">. 2'000.-, per la tenuta a giorno a </w:t>
      </w:r>
      <w:proofErr w:type="spellStart"/>
      <w:r w:rsidRPr="009003EC">
        <w:rPr>
          <w:sz w:val="22"/>
        </w:rPr>
        <w:t>fr</w:t>
      </w:r>
      <w:proofErr w:type="spellEnd"/>
      <w:r w:rsidRPr="009003EC">
        <w:rPr>
          <w:sz w:val="22"/>
        </w:rPr>
        <w:t xml:space="preserve">. 500.- all’anno, in funzione del dispendio amministrativo e della massa salariale dell’impresa artigianale. </w:t>
      </w:r>
    </w:p>
    <w:p w:rsidR="006040A2" w:rsidRPr="009003EC" w:rsidRDefault="006040A2" w:rsidP="006040A2">
      <w:pPr>
        <w:rPr>
          <w:sz w:val="22"/>
        </w:rPr>
      </w:pPr>
    </w:p>
    <w:p w:rsidR="006040A2" w:rsidRPr="009003EC" w:rsidRDefault="006040A2" w:rsidP="006040A2">
      <w:pPr>
        <w:rPr>
          <w:b/>
          <w:sz w:val="22"/>
        </w:rPr>
      </w:pPr>
      <w:r w:rsidRPr="009003EC">
        <w:rPr>
          <w:b/>
          <w:sz w:val="22"/>
        </w:rPr>
        <w:lastRenderedPageBreak/>
        <w:t xml:space="preserve">Art 14 </w:t>
      </w:r>
      <w:r w:rsidR="009003EC" w:rsidRPr="009003EC">
        <w:rPr>
          <w:b/>
          <w:sz w:val="22"/>
        </w:rPr>
        <w:t xml:space="preserve">- </w:t>
      </w:r>
      <w:r w:rsidRPr="009003EC">
        <w:rPr>
          <w:b/>
          <w:sz w:val="22"/>
        </w:rPr>
        <w:t>Effetti dell’iscrizione</w:t>
      </w:r>
    </w:p>
    <w:p w:rsidR="006040A2" w:rsidRPr="009003EC" w:rsidRDefault="006040A2" w:rsidP="006040A2">
      <w:pPr>
        <w:rPr>
          <w:sz w:val="22"/>
        </w:rPr>
      </w:pPr>
      <w:r w:rsidRPr="009003EC">
        <w:rPr>
          <w:sz w:val="22"/>
          <w:vertAlign w:val="superscript"/>
        </w:rPr>
        <w:t>1</w:t>
      </w:r>
      <w:r w:rsidRPr="009003EC">
        <w:rPr>
          <w:sz w:val="22"/>
        </w:rPr>
        <w:t>I fatti richiesti per l’iscrizione all’albo delle imprese certificate non devono più essere provati nell’ambito di una procedura di aggiudicazione secondo la Legge sulle commesse pubbliche del 20 febbraio 2011 nei rispettivi campi di attività.</w:t>
      </w:r>
    </w:p>
    <w:p w:rsidR="006040A2" w:rsidRPr="009003EC" w:rsidRDefault="006040A2" w:rsidP="006040A2">
      <w:pPr>
        <w:rPr>
          <w:sz w:val="22"/>
        </w:rPr>
      </w:pPr>
      <w:r w:rsidRPr="009003EC">
        <w:rPr>
          <w:sz w:val="22"/>
          <w:vertAlign w:val="superscript"/>
        </w:rPr>
        <w:t>2</w:t>
      </w:r>
      <w:r w:rsidRPr="009003EC">
        <w:rPr>
          <w:sz w:val="22"/>
        </w:rPr>
        <w:t>Il Regolamento disciplina i dettagli e le eccezioni.</w:t>
      </w:r>
    </w:p>
    <w:p w:rsidR="006040A2" w:rsidRPr="009003EC" w:rsidRDefault="006040A2" w:rsidP="006040A2">
      <w:pPr>
        <w:rPr>
          <w:sz w:val="22"/>
        </w:rPr>
      </w:pPr>
    </w:p>
    <w:p w:rsidR="006040A2" w:rsidRPr="009003EC" w:rsidRDefault="006040A2" w:rsidP="006040A2">
      <w:pPr>
        <w:rPr>
          <w:sz w:val="22"/>
        </w:rPr>
      </w:pPr>
    </w:p>
    <w:p w:rsidR="006040A2" w:rsidRPr="009003EC" w:rsidRDefault="006040A2" w:rsidP="009003EC">
      <w:pPr>
        <w:rPr>
          <w:b/>
          <w:sz w:val="22"/>
        </w:rPr>
      </w:pPr>
      <w:r w:rsidRPr="009003EC">
        <w:rPr>
          <w:b/>
          <w:sz w:val="22"/>
        </w:rPr>
        <w:t>Capitolo quarto</w:t>
      </w:r>
    </w:p>
    <w:p w:rsidR="006040A2" w:rsidRPr="009003EC" w:rsidRDefault="006040A2" w:rsidP="009003EC">
      <w:pPr>
        <w:rPr>
          <w:b/>
          <w:sz w:val="22"/>
        </w:rPr>
      </w:pPr>
      <w:r w:rsidRPr="009003EC">
        <w:rPr>
          <w:b/>
          <w:sz w:val="22"/>
        </w:rPr>
        <w:t>Obblighi</w:t>
      </w:r>
    </w:p>
    <w:p w:rsidR="006040A2" w:rsidRPr="009003EC" w:rsidRDefault="006040A2" w:rsidP="006040A2">
      <w:pPr>
        <w:rPr>
          <w:sz w:val="22"/>
        </w:rPr>
      </w:pPr>
    </w:p>
    <w:p w:rsidR="006040A2" w:rsidRPr="009003EC" w:rsidRDefault="006040A2" w:rsidP="006040A2">
      <w:pPr>
        <w:rPr>
          <w:b/>
          <w:sz w:val="22"/>
        </w:rPr>
      </w:pPr>
      <w:r w:rsidRPr="009003EC">
        <w:rPr>
          <w:b/>
          <w:sz w:val="22"/>
        </w:rPr>
        <w:t>Art. 15</w:t>
      </w:r>
      <w:r w:rsidR="009003EC" w:rsidRPr="009003EC">
        <w:rPr>
          <w:b/>
          <w:sz w:val="22"/>
        </w:rPr>
        <w:t xml:space="preserve"> - </w:t>
      </w:r>
      <w:r w:rsidRPr="009003EC">
        <w:rPr>
          <w:b/>
          <w:sz w:val="22"/>
        </w:rPr>
        <w:t>Obblighi delle imprese</w:t>
      </w:r>
    </w:p>
    <w:p w:rsidR="006040A2" w:rsidRPr="009003EC" w:rsidRDefault="006040A2" w:rsidP="006040A2">
      <w:pPr>
        <w:rPr>
          <w:sz w:val="22"/>
        </w:rPr>
      </w:pPr>
      <w:r w:rsidRPr="009003EC">
        <w:rPr>
          <w:sz w:val="22"/>
        </w:rPr>
        <w:t>Le imprese artigianali sono tenute in particolare a:</w:t>
      </w:r>
    </w:p>
    <w:p w:rsidR="006040A2" w:rsidRPr="009003EC" w:rsidRDefault="006040A2" w:rsidP="009003EC">
      <w:pPr>
        <w:tabs>
          <w:tab w:val="left" w:pos="426"/>
        </w:tabs>
        <w:rPr>
          <w:sz w:val="22"/>
        </w:rPr>
      </w:pPr>
      <w:r w:rsidRPr="009003EC">
        <w:rPr>
          <w:sz w:val="22"/>
        </w:rPr>
        <w:t>a)</w:t>
      </w:r>
      <w:r w:rsidRPr="009003EC">
        <w:rPr>
          <w:sz w:val="22"/>
        </w:rPr>
        <w:tab/>
        <w:t>rispettare le leggi edilizie e di protezione dell’ambiente;</w:t>
      </w:r>
    </w:p>
    <w:p w:rsidR="006040A2" w:rsidRPr="009003EC" w:rsidRDefault="006040A2" w:rsidP="009003EC">
      <w:pPr>
        <w:tabs>
          <w:tab w:val="left" w:pos="426"/>
        </w:tabs>
        <w:rPr>
          <w:sz w:val="22"/>
        </w:rPr>
      </w:pPr>
      <w:r w:rsidRPr="009003EC">
        <w:rPr>
          <w:sz w:val="22"/>
        </w:rPr>
        <w:t>b)</w:t>
      </w:r>
      <w:r w:rsidRPr="009003EC">
        <w:rPr>
          <w:sz w:val="22"/>
        </w:rPr>
        <w:tab/>
        <w:t>rispettare le norme a tutela della sicurezza sul lavoro;</w:t>
      </w:r>
    </w:p>
    <w:p w:rsidR="006040A2" w:rsidRPr="009003EC" w:rsidRDefault="006040A2" w:rsidP="009003EC">
      <w:pPr>
        <w:tabs>
          <w:tab w:val="left" w:pos="426"/>
        </w:tabs>
        <w:rPr>
          <w:sz w:val="22"/>
        </w:rPr>
      </w:pPr>
      <w:r w:rsidRPr="009003EC">
        <w:rPr>
          <w:sz w:val="22"/>
        </w:rPr>
        <w:t>c)</w:t>
      </w:r>
      <w:r w:rsidRPr="009003EC">
        <w:rPr>
          <w:sz w:val="22"/>
        </w:rPr>
        <w:tab/>
        <w:t>rispettare le disposizioni legislative sul lavoro e sui contratti collettivi di lavoro;</w:t>
      </w:r>
    </w:p>
    <w:p w:rsidR="006040A2" w:rsidRPr="009003EC" w:rsidRDefault="006040A2" w:rsidP="009003EC">
      <w:pPr>
        <w:tabs>
          <w:tab w:val="left" w:pos="426"/>
        </w:tabs>
        <w:ind w:left="705" w:hanging="705"/>
        <w:rPr>
          <w:sz w:val="22"/>
        </w:rPr>
      </w:pPr>
      <w:r w:rsidRPr="009003EC">
        <w:rPr>
          <w:sz w:val="22"/>
        </w:rPr>
        <w:t>d)</w:t>
      </w:r>
      <w:r w:rsidRPr="009003EC">
        <w:rPr>
          <w:sz w:val="22"/>
        </w:rPr>
        <w:tab/>
        <w:t>rispettare le disposizioni che disciplinano l’assunzione e l’impiego di lavoratori stranieri non domiciliati;</w:t>
      </w:r>
    </w:p>
    <w:p w:rsidR="006040A2" w:rsidRPr="009003EC" w:rsidRDefault="006040A2" w:rsidP="009003EC">
      <w:pPr>
        <w:tabs>
          <w:tab w:val="left" w:pos="426"/>
        </w:tabs>
        <w:ind w:left="705" w:hanging="705"/>
        <w:rPr>
          <w:sz w:val="22"/>
        </w:rPr>
      </w:pPr>
      <w:r w:rsidRPr="009003EC">
        <w:rPr>
          <w:sz w:val="22"/>
        </w:rPr>
        <w:t>e)</w:t>
      </w:r>
      <w:r w:rsidRPr="009003EC">
        <w:rPr>
          <w:sz w:val="22"/>
        </w:rPr>
        <w:tab/>
        <w:t>adempiere agli obblighi verso le istituzioni sociali obbligatorie o previste dai contratti collettivi di lavoro, come pure in materia tributaria e segnatamente nell’ambito della riscossione delle imposte alla fonte;</w:t>
      </w:r>
    </w:p>
    <w:p w:rsidR="006040A2" w:rsidRPr="009003EC" w:rsidRDefault="006040A2" w:rsidP="009003EC">
      <w:pPr>
        <w:tabs>
          <w:tab w:val="left" w:pos="426"/>
        </w:tabs>
        <w:rPr>
          <w:sz w:val="22"/>
        </w:rPr>
      </w:pPr>
      <w:r w:rsidRPr="009003EC">
        <w:rPr>
          <w:sz w:val="22"/>
        </w:rPr>
        <w:t>f)</w:t>
      </w:r>
      <w:r w:rsidRPr="009003EC">
        <w:rPr>
          <w:sz w:val="22"/>
        </w:rPr>
        <w:tab/>
        <w:t>non praticare concorrenza sleale.</w:t>
      </w:r>
    </w:p>
    <w:p w:rsidR="006040A2" w:rsidRPr="009003EC" w:rsidRDefault="006040A2" w:rsidP="006040A2">
      <w:pPr>
        <w:rPr>
          <w:sz w:val="22"/>
        </w:rPr>
      </w:pPr>
    </w:p>
    <w:p w:rsidR="006040A2" w:rsidRPr="009003EC" w:rsidRDefault="006040A2" w:rsidP="006040A2">
      <w:pPr>
        <w:rPr>
          <w:b/>
          <w:sz w:val="22"/>
        </w:rPr>
      </w:pPr>
      <w:r w:rsidRPr="009003EC">
        <w:rPr>
          <w:b/>
          <w:sz w:val="22"/>
        </w:rPr>
        <w:t>Art. 1</w:t>
      </w:r>
      <w:r w:rsidR="009003EC" w:rsidRPr="009003EC">
        <w:rPr>
          <w:b/>
          <w:sz w:val="22"/>
        </w:rPr>
        <w:t xml:space="preserve">6 - </w:t>
      </w:r>
      <w:r w:rsidRPr="009003EC">
        <w:rPr>
          <w:b/>
          <w:sz w:val="22"/>
        </w:rPr>
        <w:t>Obblighi di notifica del committente</w:t>
      </w:r>
    </w:p>
    <w:p w:rsidR="006040A2" w:rsidRPr="009003EC" w:rsidRDefault="006040A2" w:rsidP="006040A2">
      <w:pPr>
        <w:rPr>
          <w:sz w:val="22"/>
        </w:rPr>
      </w:pPr>
      <w:r w:rsidRPr="009003EC">
        <w:rPr>
          <w:sz w:val="22"/>
          <w:vertAlign w:val="superscript"/>
        </w:rPr>
        <w:t>1</w:t>
      </w:r>
      <w:r w:rsidRPr="009003EC">
        <w:rPr>
          <w:sz w:val="22"/>
        </w:rPr>
        <w:t>Nell’ambito della costruzione o trasformazione di edifici o impianti che richiedono il rilascio di una licenza edilizia, il committente è tenuto a notificare al Consiglio di Stato, per il tramite del Comune, il nominativo di ogni impresa artigianale attiva sul cantiere.</w:t>
      </w:r>
    </w:p>
    <w:p w:rsidR="006040A2" w:rsidRPr="009003EC" w:rsidRDefault="006040A2" w:rsidP="006040A2">
      <w:pPr>
        <w:rPr>
          <w:sz w:val="22"/>
        </w:rPr>
      </w:pPr>
      <w:r w:rsidRPr="009003EC">
        <w:rPr>
          <w:sz w:val="22"/>
          <w:vertAlign w:val="superscript"/>
        </w:rPr>
        <w:t>2</w:t>
      </w:r>
      <w:r w:rsidRPr="009003EC">
        <w:rPr>
          <w:sz w:val="22"/>
        </w:rPr>
        <w:t>La notifica deve avere luogo prima che l’impresa artigianale inizi i lavori.</w:t>
      </w:r>
    </w:p>
    <w:p w:rsidR="006040A2" w:rsidRPr="009003EC" w:rsidRDefault="006040A2" w:rsidP="006040A2">
      <w:pPr>
        <w:rPr>
          <w:sz w:val="22"/>
        </w:rPr>
      </w:pPr>
    </w:p>
    <w:p w:rsidR="006040A2" w:rsidRPr="009003EC" w:rsidRDefault="006040A2" w:rsidP="006040A2">
      <w:pPr>
        <w:rPr>
          <w:sz w:val="22"/>
        </w:rPr>
      </w:pPr>
    </w:p>
    <w:p w:rsidR="006040A2" w:rsidRPr="009003EC" w:rsidRDefault="006040A2" w:rsidP="009003EC">
      <w:pPr>
        <w:rPr>
          <w:b/>
          <w:sz w:val="22"/>
        </w:rPr>
      </w:pPr>
      <w:r w:rsidRPr="009003EC">
        <w:rPr>
          <w:b/>
          <w:sz w:val="22"/>
        </w:rPr>
        <w:t>Capitolo quinto</w:t>
      </w:r>
    </w:p>
    <w:p w:rsidR="006040A2" w:rsidRPr="009003EC" w:rsidRDefault="006040A2" w:rsidP="009003EC">
      <w:pPr>
        <w:rPr>
          <w:b/>
          <w:sz w:val="22"/>
        </w:rPr>
      </w:pPr>
      <w:r w:rsidRPr="009003EC">
        <w:rPr>
          <w:b/>
          <w:sz w:val="22"/>
        </w:rPr>
        <w:t>Disposizioni organizzative e procedurali</w:t>
      </w:r>
    </w:p>
    <w:p w:rsidR="006040A2" w:rsidRPr="009003EC" w:rsidRDefault="006040A2" w:rsidP="006040A2">
      <w:pPr>
        <w:rPr>
          <w:sz w:val="22"/>
        </w:rPr>
      </w:pPr>
    </w:p>
    <w:p w:rsidR="006040A2" w:rsidRPr="009003EC" w:rsidRDefault="006040A2" w:rsidP="006040A2">
      <w:pPr>
        <w:rPr>
          <w:b/>
          <w:sz w:val="22"/>
        </w:rPr>
      </w:pPr>
      <w:r w:rsidRPr="009003EC">
        <w:rPr>
          <w:b/>
          <w:sz w:val="22"/>
        </w:rPr>
        <w:t>Art. 1</w:t>
      </w:r>
      <w:r w:rsidR="009003EC" w:rsidRPr="009003EC">
        <w:rPr>
          <w:b/>
          <w:sz w:val="22"/>
        </w:rPr>
        <w:t xml:space="preserve">7 - </w:t>
      </w:r>
      <w:r w:rsidRPr="009003EC">
        <w:rPr>
          <w:b/>
          <w:sz w:val="22"/>
        </w:rPr>
        <w:t>Consiglio di Stato</w:t>
      </w:r>
    </w:p>
    <w:p w:rsidR="006040A2" w:rsidRPr="009003EC" w:rsidRDefault="006040A2" w:rsidP="006040A2">
      <w:pPr>
        <w:rPr>
          <w:sz w:val="22"/>
        </w:rPr>
      </w:pPr>
      <w:r w:rsidRPr="009003EC">
        <w:rPr>
          <w:sz w:val="22"/>
          <w:vertAlign w:val="superscript"/>
        </w:rPr>
        <w:t>1</w:t>
      </w:r>
      <w:r w:rsidRPr="009003EC">
        <w:rPr>
          <w:sz w:val="22"/>
        </w:rPr>
        <w:t xml:space="preserve">Il Consiglio di Stato allestisce il regolamento di applicazione e istituisce una Commissione di vigilanza sulle imprese artigianali (in seguito: la commissione). </w:t>
      </w:r>
    </w:p>
    <w:p w:rsidR="006040A2" w:rsidRPr="009003EC" w:rsidRDefault="006040A2" w:rsidP="006040A2">
      <w:pPr>
        <w:rPr>
          <w:sz w:val="22"/>
        </w:rPr>
      </w:pPr>
      <w:r w:rsidRPr="009003EC">
        <w:rPr>
          <w:sz w:val="22"/>
          <w:vertAlign w:val="superscript"/>
        </w:rPr>
        <w:t>2</w:t>
      </w:r>
      <w:r w:rsidRPr="009003EC">
        <w:rPr>
          <w:sz w:val="22"/>
        </w:rPr>
        <w:t xml:space="preserve">La commissione è nominata per un periodo di quattro anni ed è composta da cinque membri così ripartiti: </w:t>
      </w:r>
    </w:p>
    <w:p w:rsidR="006040A2" w:rsidRPr="009003EC" w:rsidRDefault="009003EC" w:rsidP="009003EC">
      <w:pPr>
        <w:tabs>
          <w:tab w:val="left" w:pos="426"/>
        </w:tabs>
        <w:rPr>
          <w:sz w:val="22"/>
        </w:rPr>
      </w:pPr>
      <w:r>
        <w:rPr>
          <w:sz w:val="22"/>
        </w:rPr>
        <w:t>a)</w:t>
      </w:r>
      <w:r>
        <w:rPr>
          <w:sz w:val="22"/>
        </w:rPr>
        <w:tab/>
      </w:r>
      <w:r w:rsidR="006040A2" w:rsidRPr="009003EC">
        <w:rPr>
          <w:sz w:val="22"/>
        </w:rPr>
        <w:t xml:space="preserve">un presidente designato dal Consiglio di Stato; </w:t>
      </w:r>
    </w:p>
    <w:p w:rsidR="006040A2" w:rsidRPr="009003EC" w:rsidRDefault="009003EC" w:rsidP="009003EC">
      <w:pPr>
        <w:tabs>
          <w:tab w:val="left" w:pos="426"/>
        </w:tabs>
        <w:rPr>
          <w:sz w:val="22"/>
        </w:rPr>
      </w:pPr>
      <w:r>
        <w:rPr>
          <w:sz w:val="22"/>
        </w:rPr>
        <w:t>b)</w:t>
      </w:r>
      <w:r>
        <w:rPr>
          <w:sz w:val="22"/>
        </w:rPr>
        <w:tab/>
      </w:r>
      <w:r w:rsidR="006040A2" w:rsidRPr="009003EC">
        <w:rPr>
          <w:sz w:val="22"/>
        </w:rPr>
        <w:t xml:space="preserve">due rappresentanti delle associazioni dei lavoratori; </w:t>
      </w:r>
    </w:p>
    <w:p w:rsidR="006040A2" w:rsidRPr="009003EC" w:rsidRDefault="009003EC" w:rsidP="009003EC">
      <w:pPr>
        <w:tabs>
          <w:tab w:val="left" w:pos="426"/>
        </w:tabs>
        <w:rPr>
          <w:sz w:val="22"/>
        </w:rPr>
      </w:pPr>
      <w:r>
        <w:rPr>
          <w:sz w:val="22"/>
        </w:rPr>
        <w:t>c)</w:t>
      </w:r>
      <w:r>
        <w:rPr>
          <w:sz w:val="22"/>
        </w:rPr>
        <w:tab/>
      </w:r>
      <w:r w:rsidR="006040A2" w:rsidRPr="009003EC">
        <w:rPr>
          <w:sz w:val="22"/>
        </w:rPr>
        <w:t xml:space="preserve">due rappresentanti dell’Unione Associazioni dell’Edilizia. </w:t>
      </w:r>
    </w:p>
    <w:p w:rsidR="006040A2" w:rsidRPr="009003EC" w:rsidRDefault="006040A2" w:rsidP="006040A2">
      <w:pPr>
        <w:rPr>
          <w:sz w:val="22"/>
        </w:rPr>
      </w:pPr>
    </w:p>
    <w:p w:rsidR="006040A2" w:rsidRPr="009003EC" w:rsidRDefault="006040A2" w:rsidP="006040A2">
      <w:pPr>
        <w:rPr>
          <w:b/>
          <w:sz w:val="22"/>
        </w:rPr>
      </w:pPr>
      <w:r w:rsidRPr="009003EC">
        <w:rPr>
          <w:b/>
          <w:sz w:val="22"/>
        </w:rPr>
        <w:t>Art. 1</w:t>
      </w:r>
      <w:r w:rsidR="009003EC" w:rsidRPr="009003EC">
        <w:rPr>
          <w:b/>
          <w:sz w:val="22"/>
        </w:rPr>
        <w:t>8</w:t>
      </w:r>
      <w:r w:rsidRPr="009003EC">
        <w:rPr>
          <w:b/>
          <w:sz w:val="22"/>
        </w:rPr>
        <w:t xml:space="preserve"> </w:t>
      </w:r>
      <w:r w:rsidR="009003EC" w:rsidRPr="009003EC">
        <w:rPr>
          <w:b/>
          <w:sz w:val="22"/>
        </w:rPr>
        <w:t xml:space="preserve">- </w:t>
      </w:r>
      <w:r w:rsidRPr="009003EC">
        <w:rPr>
          <w:b/>
          <w:sz w:val="22"/>
        </w:rPr>
        <w:t xml:space="preserve">Commissione di vigilanza </w:t>
      </w:r>
    </w:p>
    <w:p w:rsidR="006040A2" w:rsidRPr="009003EC" w:rsidRDefault="006040A2" w:rsidP="006040A2">
      <w:pPr>
        <w:rPr>
          <w:sz w:val="22"/>
        </w:rPr>
      </w:pPr>
      <w:r w:rsidRPr="009003EC">
        <w:rPr>
          <w:sz w:val="22"/>
          <w:vertAlign w:val="superscript"/>
        </w:rPr>
        <w:t>1</w:t>
      </w:r>
      <w:r w:rsidRPr="009003EC">
        <w:rPr>
          <w:sz w:val="22"/>
        </w:rPr>
        <w:t xml:space="preserve">Alla commissione è delegata l’applicazione della presente legge e del relativo regolamento. </w:t>
      </w:r>
    </w:p>
    <w:p w:rsidR="006040A2" w:rsidRPr="009003EC" w:rsidRDefault="006040A2" w:rsidP="006040A2">
      <w:pPr>
        <w:rPr>
          <w:sz w:val="22"/>
        </w:rPr>
      </w:pPr>
      <w:r w:rsidRPr="009003EC">
        <w:rPr>
          <w:sz w:val="22"/>
          <w:vertAlign w:val="superscript"/>
        </w:rPr>
        <w:t>2</w:t>
      </w:r>
      <w:r w:rsidRPr="009003EC">
        <w:rPr>
          <w:sz w:val="22"/>
        </w:rPr>
        <w:t xml:space="preserve">Il segretariato assicurato dal Consiglio di Stato. </w:t>
      </w:r>
    </w:p>
    <w:p w:rsidR="006040A2" w:rsidRPr="009003EC" w:rsidRDefault="006040A2" w:rsidP="00874992">
      <w:pPr>
        <w:rPr>
          <w:sz w:val="22"/>
        </w:rPr>
      </w:pPr>
    </w:p>
    <w:p w:rsidR="006040A2" w:rsidRPr="009003EC" w:rsidRDefault="006040A2" w:rsidP="00874992">
      <w:pPr>
        <w:rPr>
          <w:sz w:val="22"/>
        </w:rPr>
      </w:pPr>
    </w:p>
    <w:p w:rsidR="006040A2" w:rsidRPr="00874992" w:rsidRDefault="006040A2" w:rsidP="009003EC">
      <w:pPr>
        <w:rPr>
          <w:b/>
          <w:sz w:val="22"/>
        </w:rPr>
      </w:pPr>
      <w:r w:rsidRPr="00874992">
        <w:rPr>
          <w:b/>
          <w:sz w:val="22"/>
        </w:rPr>
        <w:t>Capitolo sesto</w:t>
      </w:r>
    </w:p>
    <w:p w:rsidR="006040A2" w:rsidRPr="00874992" w:rsidRDefault="006040A2" w:rsidP="009003EC">
      <w:pPr>
        <w:rPr>
          <w:b/>
          <w:sz w:val="22"/>
        </w:rPr>
      </w:pPr>
      <w:r w:rsidRPr="00874992">
        <w:rPr>
          <w:b/>
          <w:sz w:val="22"/>
        </w:rPr>
        <w:t>Procedimento disciplinare</w:t>
      </w:r>
    </w:p>
    <w:p w:rsidR="006040A2" w:rsidRPr="009003EC" w:rsidRDefault="006040A2" w:rsidP="006040A2">
      <w:pPr>
        <w:rPr>
          <w:sz w:val="22"/>
        </w:rPr>
      </w:pPr>
    </w:p>
    <w:p w:rsidR="006040A2" w:rsidRPr="009003EC" w:rsidRDefault="006040A2" w:rsidP="006040A2">
      <w:pPr>
        <w:rPr>
          <w:b/>
          <w:sz w:val="22"/>
        </w:rPr>
      </w:pPr>
      <w:r w:rsidRPr="009003EC">
        <w:rPr>
          <w:b/>
          <w:sz w:val="22"/>
        </w:rPr>
        <w:t>Art. 1</w:t>
      </w:r>
      <w:r w:rsidR="009003EC" w:rsidRPr="009003EC">
        <w:rPr>
          <w:b/>
          <w:sz w:val="22"/>
        </w:rPr>
        <w:t xml:space="preserve">9 - </w:t>
      </w:r>
      <w:r w:rsidRPr="009003EC">
        <w:rPr>
          <w:b/>
          <w:sz w:val="22"/>
        </w:rPr>
        <w:t>Misure</w:t>
      </w:r>
    </w:p>
    <w:p w:rsidR="006040A2" w:rsidRPr="009003EC" w:rsidRDefault="006040A2" w:rsidP="006040A2">
      <w:pPr>
        <w:rPr>
          <w:sz w:val="22"/>
        </w:rPr>
      </w:pPr>
      <w:r w:rsidRPr="009003EC">
        <w:rPr>
          <w:sz w:val="22"/>
          <w:vertAlign w:val="superscript"/>
        </w:rPr>
        <w:t>1</w:t>
      </w:r>
      <w:r w:rsidRPr="009003EC">
        <w:rPr>
          <w:sz w:val="22"/>
        </w:rPr>
        <w:t>La violazione delle disposizioni della presente legge è punita dalla commissione con le seguenti misure disciplinari:</w:t>
      </w:r>
    </w:p>
    <w:p w:rsidR="006040A2" w:rsidRPr="009003EC" w:rsidRDefault="006040A2" w:rsidP="009003EC">
      <w:pPr>
        <w:tabs>
          <w:tab w:val="left" w:pos="426"/>
        </w:tabs>
        <w:rPr>
          <w:sz w:val="22"/>
        </w:rPr>
      </w:pPr>
      <w:r w:rsidRPr="009003EC">
        <w:rPr>
          <w:sz w:val="22"/>
        </w:rPr>
        <w:t>a)</w:t>
      </w:r>
      <w:r w:rsidRPr="009003EC">
        <w:rPr>
          <w:sz w:val="22"/>
        </w:rPr>
        <w:tab/>
        <w:t>l’ammonimento</w:t>
      </w:r>
    </w:p>
    <w:p w:rsidR="006040A2" w:rsidRPr="009003EC" w:rsidRDefault="006040A2" w:rsidP="009003EC">
      <w:pPr>
        <w:tabs>
          <w:tab w:val="left" w:pos="426"/>
        </w:tabs>
        <w:rPr>
          <w:sz w:val="22"/>
        </w:rPr>
      </w:pPr>
      <w:r w:rsidRPr="009003EC">
        <w:rPr>
          <w:sz w:val="22"/>
        </w:rPr>
        <w:t>b)</w:t>
      </w:r>
      <w:r w:rsidRPr="009003EC">
        <w:rPr>
          <w:sz w:val="22"/>
        </w:rPr>
        <w:tab/>
        <w:t xml:space="preserve">la sanzione pecuniaria fino a </w:t>
      </w:r>
      <w:proofErr w:type="spellStart"/>
      <w:r w:rsidRPr="009003EC">
        <w:rPr>
          <w:sz w:val="22"/>
        </w:rPr>
        <w:t>fr</w:t>
      </w:r>
      <w:proofErr w:type="spellEnd"/>
      <w:r w:rsidRPr="009003EC">
        <w:rPr>
          <w:sz w:val="22"/>
        </w:rPr>
        <w:t>. 30'000.-;</w:t>
      </w:r>
    </w:p>
    <w:p w:rsidR="006040A2" w:rsidRPr="009003EC" w:rsidRDefault="006040A2" w:rsidP="009003EC">
      <w:pPr>
        <w:tabs>
          <w:tab w:val="left" w:pos="426"/>
        </w:tabs>
        <w:rPr>
          <w:sz w:val="22"/>
        </w:rPr>
      </w:pPr>
      <w:r w:rsidRPr="009003EC">
        <w:rPr>
          <w:sz w:val="22"/>
        </w:rPr>
        <w:t>c)</w:t>
      </w:r>
      <w:r w:rsidRPr="009003EC">
        <w:rPr>
          <w:sz w:val="22"/>
        </w:rPr>
        <w:tab/>
        <w:t>la sospensione dall’albo delle imprese artigianali certificate</w:t>
      </w:r>
    </w:p>
    <w:p w:rsidR="006040A2" w:rsidRPr="009003EC" w:rsidRDefault="006040A2" w:rsidP="009003EC">
      <w:pPr>
        <w:tabs>
          <w:tab w:val="left" w:pos="426"/>
        </w:tabs>
        <w:rPr>
          <w:sz w:val="22"/>
        </w:rPr>
      </w:pPr>
      <w:r w:rsidRPr="009003EC">
        <w:rPr>
          <w:sz w:val="22"/>
        </w:rPr>
        <w:t>d)</w:t>
      </w:r>
      <w:r w:rsidRPr="009003EC">
        <w:rPr>
          <w:sz w:val="22"/>
        </w:rPr>
        <w:tab/>
        <w:t>la radiazione dall’albo delle imprese artigianali certificate.</w:t>
      </w:r>
    </w:p>
    <w:p w:rsidR="006040A2" w:rsidRPr="009003EC" w:rsidRDefault="006040A2" w:rsidP="006040A2">
      <w:pPr>
        <w:rPr>
          <w:sz w:val="22"/>
        </w:rPr>
      </w:pPr>
      <w:r w:rsidRPr="009003EC">
        <w:rPr>
          <w:sz w:val="22"/>
          <w:vertAlign w:val="superscript"/>
        </w:rPr>
        <w:t>3</w:t>
      </w:r>
      <w:r w:rsidRPr="009003EC">
        <w:rPr>
          <w:sz w:val="22"/>
        </w:rPr>
        <w:t xml:space="preserve">La sospensione e la radiazione dall’albo deve essere pubblicata sul Foglio ufficiale. </w:t>
      </w:r>
    </w:p>
    <w:p w:rsidR="006040A2" w:rsidRPr="009003EC" w:rsidRDefault="006040A2" w:rsidP="006040A2">
      <w:pPr>
        <w:rPr>
          <w:sz w:val="22"/>
        </w:rPr>
      </w:pPr>
      <w:r w:rsidRPr="009003EC">
        <w:rPr>
          <w:sz w:val="22"/>
          <w:vertAlign w:val="superscript"/>
        </w:rPr>
        <w:lastRenderedPageBreak/>
        <w:t>4</w:t>
      </w:r>
      <w:r w:rsidRPr="009003EC">
        <w:rPr>
          <w:sz w:val="22"/>
        </w:rPr>
        <w:t xml:space="preserve">Le persone giuridiche sono punibili per le infrazioni commesse da loro organi o incaricati nell’esercizio della loro funzione. </w:t>
      </w:r>
    </w:p>
    <w:p w:rsidR="006040A2" w:rsidRPr="009003EC" w:rsidRDefault="006040A2" w:rsidP="006040A2">
      <w:pPr>
        <w:rPr>
          <w:sz w:val="22"/>
        </w:rPr>
      </w:pPr>
      <w:r w:rsidRPr="009003EC">
        <w:rPr>
          <w:sz w:val="22"/>
          <w:vertAlign w:val="superscript"/>
        </w:rPr>
        <w:t>5</w:t>
      </w:r>
      <w:r w:rsidRPr="009003EC">
        <w:rPr>
          <w:sz w:val="22"/>
        </w:rPr>
        <w:t>L’azione disciplinare si prescrive nel termine di cinque anni dall’illecito.</w:t>
      </w:r>
    </w:p>
    <w:p w:rsidR="006040A2" w:rsidRPr="009003EC" w:rsidRDefault="006040A2" w:rsidP="006040A2">
      <w:pPr>
        <w:rPr>
          <w:sz w:val="22"/>
        </w:rPr>
      </w:pPr>
    </w:p>
    <w:p w:rsidR="006040A2" w:rsidRPr="009003EC" w:rsidRDefault="006040A2" w:rsidP="006040A2">
      <w:pPr>
        <w:rPr>
          <w:b/>
          <w:sz w:val="22"/>
        </w:rPr>
      </w:pPr>
      <w:r w:rsidRPr="009003EC">
        <w:rPr>
          <w:b/>
          <w:sz w:val="22"/>
        </w:rPr>
        <w:t xml:space="preserve">Art. </w:t>
      </w:r>
      <w:r w:rsidR="009003EC" w:rsidRPr="009003EC">
        <w:rPr>
          <w:b/>
          <w:sz w:val="22"/>
        </w:rPr>
        <w:t xml:space="preserve">20 - </w:t>
      </w:r>
      <w:r w:rsidRPr="009003EC">
        <w:rPr>
          <w:b/>
          <w:sz w:val="22"/>
        </w:rPr>
        <w:t>Procedura</w:t>
      </w:r>
    </w:p>
    <w:p w:rsidR="006040A2" w:rsidRPr="009003EC" w:rsidRDefault="006040A2" w:rsidP="006040A2">
      <w:pPr>
        <w:rPr>
          <w:sz w:val="22"/>
        </w:rPr>
      </w:pPr>
      <w:r w:rsidRPr="009003EC">
        <w:rPr>
          <w:sz w:val="22"/>
          <w:vertAlign w:val="superscript"/>
        </w:rPr>
        <w:t>1</w:t>
      </w:r>
      <w:r w:rsidRPr="009003EC">
        <w:rPr>
          <w:sz w:val="22"/>
        </w:rPr>
        <w:t>Il procedimento disciplinare è avviato d’ufficio o su segnalazione. Esso è retto dalla legge sulla procedura amministrativa del 24 settembre 2013.</w:t>
      </w:r>
    </w:p>
    <w:p w:rsidR="006040A2" w:rsidRPr="009003EC" w:rsidRDefault="006040A2" w:rsidP="006040A2">
      <w:pPr>
        <w:rPr>
          <w:sz w:val="22"/>
        </w:rPr>
      </w:pPr>
      <w:r w:rsidRPr="009003EC">
        <w:rPr>
          <w:sz w:val="22"/>
          <w:vertAlign w:val="superscript"/>
        </w:rPr>
        <w:t>2</w:t>
      </w:r>
      <w:r w:rsidRPr="009003EC">
        <w:rPr>
          <w:sz w:val="22"/>
        </w:rPr>
        <w:t>L’interessato ha il diritto di essere sentito e di consultare gli atti.</w:t>
      </w:r>
    </w:p>
    <w:p w:rsidR="006040A2" w:rsidRPr="009003EC" w:rsidRDefault="006040A2" w:rsidP="006040A2">
      <w:pPr>
        <w:rPr>
          <w:sz w:val="22"/>
        </w:rPr>
      </w:pPr>
      <w:r w:rsidRPr="009003EC">
        <w:rPr>
          <w:sz w:val="22"/>
          <w:vertAlign w:val="superscript"/>
        </w:rPr>
        <w:t>3</w:t>
      </w:r>
      <w:r w:rsidRPr="009003EC">
        <w:rPr>
          <w:sz w:val="22"/>
        </w:rPr>
        <w:t>Al denunciante è comunicato l’avvio del procedimento.</w:t>
      </w:r>
    </w:p>
    <w:p w:rsidR="006040A2" w:rsidRPr="009003EC" w:rsidRDefault="006040A2" w:rsidP="006040A2">
      <w:pPr>
        <w:rPr>
          <w:sz w:val="22"/>
        </w:rPr>
      </w:pPr>
    </w:p>
    <w:p w:rsidR="006040A2" w:rsidRPr="009003EC" w:rsidRDefault="006040A2" w:rsidP="006040A2">
      <w:pPr>
        <w:rPr>
          <w:sz w:val="22"/>
        </w:rPr>
      </w:pPr>
    </w:p>
    <w:p w:rsidR="006040A2" w:rsidRPr="009003EC" w:rsidRDefault="006040A2" w:rsidP="006040A2">
      <w:pPr>
        <w:rPr>
          <w:b/>
          <w:sz w:val="22"/>
        </w:rPr>
      </w:pPr>
      <w:r w:rsidRPr="009003EC">
        <w:rPr>
          <w:b/>
          <w:sz w:val="22"/>
        </w:rPr>
        <w:t xml:space="preserve">Capitolo </w:t>
      </w:r>
      <w:r w:rsidR="00F11DAE">
        <w:rPr>
          <w:b/>
          <w:sz w:val="22"/>
        </w:rPr>
        <w:t>settimo</w:t>
      </w:r>
    </w:p>
    <w:p w:rsidR="006040A2" w:rsidRPr="009003EC" w:rsidRDefault="006040A2" w:rsidP="006040A2">
      <w:pPr>
        <w:rPr>
          <w:b/>
          <w:sz w:val="22"/>
        </w:rPr>
      </w:pPr>
      <w:r w:rsidRPr="009003EC">
        <w:rPr>
          <w:b/>
          <w:sz w:val="22"/>
        </w:rPr>
        <w:t>Disposizioni varie e finali</w:t>
      </w:r>
    </w:p>
    <w:p w:rsidR="006040A2" w:rsidRPr="009003EC" w:rsidRDefault="006040A2" w:rsidP="006040A2">
      <w:pPr>
        <w:rPr>
          <w:sz w:val="22"/>
        </w:rPr>
      </w:pPr>
    </w:p>
    <w:p w:rsidR="006040A2" w:rsidRPr="009003EC" w:rsidRDefault="006040A2" w:rsidP="006040A2">
      <w:pPr>
        <w:rPr>
          <w:b/>
          <w:sz w:val="22"/>
        </w:rPr>
      </w:pPr>
      <w:r w:rsidRPr="009003EC">
        <w:rPr>
          <w:b/>
          <w:sz w:val="22"/>
        </w:rPr>
        <w:t xml:space="preserve">Art. </w:t>
      </w:r>
      <w:r w:rsidR="009003EC" w:rsidRPr="009003EC">
        <w:rPr>
          <w:b/>
          <w:sz w:val="22"/>
        </w:rPr>
        <w:t>2</w:t>
      </w:r>
      <w:r w:rsidRPr="009003EC">
        <w:rPr>
          <w:b/>
          <w:sz w:val="22"/>
        </w:rPr>
        <w:t>1</w:t>
      </w:r>
      <w:r w:rsidR="009003EC" w:rsidRPr="009003EC">
        <w:rPr>
          <w:b/>
          <w:sz w:val="22"/>
        </w:rPr>
        <w:t xml:space="preserve"> - </w:t>
      </w:r>
      <w:r w:rsidRPr="009003EC">
        <w:rPr>
          <w:b/>
          <w:sz w:val="22"/>
        </w:rPr>
        <w:t>Rimedi di diritto</w:t>
      </w:r>
    </w:p>
    <w:p w:rsidR="006040A2" w:rsidRPr="009003EC" w:rsidRDefault="006040A2" w:rsidP="006040A2">
      <w:pPr>
        <w:rPr>
          <w:sz w:val="22"/>
        </w:rPr>
      </w:pPr>
      <w:r w:rsidRPr="009003EC">
        <w:rPr>
          <w:sz w:val="22"/>
        </w:rPr>
        <w:t>Contro le decisioni della commissione è dato ricorso al Tribunale cantonale amministrativo.</w:t>
      </w:r>
    </w:p>
    <w:p w:rsidR="006040A2" w:rsidRPr="009003EC" w:rsidRDefault="006040A2" w:rsidP="006040A2">
      <w:pPr>
        <w:rPr>
          <w:sz w:val="22"/>
        </w:rPr>
      </w:pPr>
      <w:r w:rsidRPr="009003EC">
        <w:rPr>
          <w:sz w:val="22"/>
        </w:rPr>
        <w:t>La commissione può proporre una procedura di mediazione.</w:t>
      </w:r>
    </w:p>
    <w:p w:rsidR="006040A2" w:rsidRPr="009003EC" w:rsidRDefault="006040A2" w:rsidP="006040A2">
      <w:pPr>
        <w:rPr>
          <w:sz w:val="22"/>
        </w:rPr>
      </w:pPr>
    </w:p>
    <w:p w:rsidR="006040A2" w:rsidRPr="009003EC" w:rsidRDefault="006040A2" w:rsidP="006040A2">
      <w:pPr>
        <w:rPr>
          <w:sz w:val="22"/>
        </w:rPr>
      </w:pPr>
    </w:p>
    <w:p w:rsidR="006040A2" w:rsidRPr="009003EC" w:rsidRDefault="006040A2" w:rsidP="006040A2">
      <w:pPr>
        <w:rPr>
          <w:b/>
          <w:sz w:val="22"/>
        </w:rPr>
      </w:pPr>
      <w:r w:rsidRPr="009003EC">
        <w:rPr>
          <w:b/>
          <w:sz w:val="22"/>
        </w:rPr>
        <w:t>Art. 2</w:t>
      </w:r>
      <w:r w:rsidR="009003EC" w:rsidRPr="009003EC">
        <w:rPr>
          <w:b/>
          <w:sz w:val="22"/>
        </w:rPr>
        <w:t xml:space="preserve">2 - </w:t>
      </w:r>
      <w:r w:rsidRPr="009003EC">
        <w:rPr>
          <w:b/>
          <w:sz w:val="22"/>
        </w:rPr>
        <w:t>Disposizioni transitorie</w:t>
      </w:r>
    </w:p>
    <w:p w:rsidR="006040A2" w:rsidRPr="009003EC" w:rsidRDefault="006040A2" w:rsidP="006040A2">
      <w:pPr>
        <w:rPr>
          <w:sz w:val="22"/>
        </w:rPr>
      </w:pPr>
      <w:r w:rsidRPr="009003EC">
        <w:rPr>
          <w:sz w:val="22"/>
        </w:rPr>
        <w:t>Le imprese artigianali che, all’entrata in vigore delle modifiche di legge del …, adempivano i requisiti per essere iscritte come imprese certificate non devono più dimostrare i requisiti per l’iscrizione.</w:t>
      </w:r>
    </w:p>
    <w:p w:rsidR="006040A2" w:rsidRPr="009003EC" w:rsidRDefault="006040A2" w:rsidP="006040A2">
      <w:pPr>
        <w:rPr>
          <w:sz w:val="22"/>
        </w:rPr>
      </w:pPr>
      <w:r w:rsidRPr="009003EC">
        <w:rPr>
          <w:sz w:val="22"/>
        </w:rPr>
        <w:t>Il Regolamento disciplina i dettagli e le eccezioni.</w:t>
      </w:r>
    </w:p>
    <w:p w:rsidR="006040A2" w:rsidRPr="009003EC" w:rsidRDefault="006040A2" w:rsidP="006040A2">
      <w:pPr>
        <w:rPr>
          <w:sz w:val="22"/>
        </w:rPr>
      </w:pPr>
    </w:p>
    <w:p w:rsidR="006040A2" w:rsidRPr="009003EC" w:rsidRDefault="006040A2" w:rsidP="006040A2">
      <w:pPr>
        <w:rPr>
          <w:b/>
          <w:sz w:val="22"/>
        </w:rPr>
      </w:pPr>
      <w:r w:rsidRPr="009003EC">
        <w:rPr>
          <w:b/>
          <w:sz w:val="22"/>
        </w:rPr>
        <w:t>Entrata in vigore</w:t>
      </w:r>
    </w:p>
    <w:p w:rsidR="006040A2" w:rsidRDefault="009003EC" w:rsidP="006040A2">
      <w:pPr>
        <w:rPr>
          <w:sz w:val="22"/>
        </w:rPr>
      </w:pPr>
      <w:r w:rsidRPr="009003EC">
        <w:rPr>
          <w:sz w:val="22"/>
          <w:vertAlign w:val="superscript"/>
        </w:rPr>
        <w:t>1</w:t>
      </w:r>
      <w:r w:rsidR="006040A2" w:rsidRPr="009003EC">
        <w:rPr>
          <w:sz w:val="22"/>
        </w:rPr>
        <w:t xml:space="preserve">Trascorsi i termini per l’esercizio del diritto di referendum, la presente legge è pubblicata nel Bollettino </w:t>
      </w:r>
      <w:r w:rsidR="00F11DAE">
        <w:rPr>
          <w:sz w:val="22"/>
        </w:rPr>
        <w:t xml:space="preserve">ufficiale </w:t>
      </w:r>
      <w:r w:rsidR="006040A2" w:rsidRPr="009003EC">
        <w:rPr>
          <w:sz w:val="22"/>
        </w:rPr>
        <w:t>de</w:t>
      </w:r>
      <w:r w:rsidR="00F11DAE">
        <w:rPr>
          <w:sz w:val="22"/>
        </w:rPr>
        <w:t>lle leggi</w:t>
      </w:r>
      <w:r w:rsidR="006040A2" w:rsidRPr="009003EC">
        <w:rPr>
          <w:sz w:val="22"/>
        </w:rPr>
        <w:t>.</w:t>
      </w:r>
    </w:p>
    <w:p w:rsidR="006040A2" w:rsidRPr="009003EC" w:rsidRDefault="009003EC" w:rsidP="006040A2">
      <w:pPr>
        <w:rPr>
          <w:sz w:val="22"/>
        </w:rPr>
      </w:pPr>
      <w:r w:rsidRPr="009003EC">
        <w:rPr>
          <w:sz w:val="22"/>
          <w:vertAlign w:val="superscript"/>
        </w:rPr>
        <w:t>2</w:t>
      </w:r>
      <w:r w:rsidR="006040A2" w:rsidRPr="009003EC">
        <w:rPr>
          <w:sz w:val="22"/>
        </w:rPr>
        <w:t xml:space="preserve">Il Consiglio di Stato ne fissa la data di entrata in vigore. </w:t>
      </w:r>
    </w:p>
    <w:p w:rsidR="006040A2" w:rsidRPr="009003EC" w:rsidRDefault="006040A2" w:rsidP="006040A2">
      <w:pPr>
        <w:rPr>
          <w:sz w:val="22"/>
        </w:rPr>
      </w:pPr>
    </w:p>
    <w:p w:rsidR="006040A2" w:rsidRPr="009003EC" w:rsidRDefault="006040A2" w:rsidP="006040A2">
      <w:pPr>
        <w:autoSpaceDE w:val="0"/>
        <w:autoSpaceDN w:val="0"/>
        <w:adjustRightInd w:val="0"/>
        <w:rPr>
          <w:rFonts w:eastAsia="Cambria" w:cs="Arial"/>
          <w:sz w:val="22"/>
        </w:rPr>
      </w:pPr>
    </w:p>
    <w:sectPr w:rsidR="006040A2" w:rsidRPr="009003EC" w:rsidSect="00F242E5">
      <w:footerReference w:type="default" r:id="rId9"/>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7E6" w:rsidRDefault="004C57E6" w:rsidP="008E77C6">
      <w:r>
        <w:separator/>
      </w:r>
    </w:p>
  </w:endnote>
  <w:endnote w:type="continuationSeparator" w:id="0">
    <w:p w:rsidR="004C57E6" w:rsidRDefault="004C57E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Grassetto">
    <w:panose1 w:val="020B0704020202020204"/>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2A112D" w:rsidRPr="002A112D">
          <w:rPr>
            <w:noProof/>
            <w:sz w:val="20"/>
            <w:szCs w:val="20"/>
            <w:lang w:val="it-IT"/>
          </w:rPr>
          <w:t>6</w:t>
        </w:r>
        <w:r w:rsidRPr="008E77C6">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7E6" w:rsidRDefault="004C57E6" w:rsidP="008E77C6">
      <w:r>
        <w:separator/>
      </w:r>
    </w:p>
  </w:footnote>
  <w:footnote w:type="continuationSeparator" w:id="0">
    <w:p w:rsidR="004C57E6" w:rsidRDefault="004C57E6" w:rsidP="008E77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nsid w:val="08EE4C8D"/>
    <w:multiLevelType w:val="hybridMultilevel"/>
    <w:tmpl w:val="35C41DA6"/>
    <w:lvl w:ilvl="0" w:tplc="45345E9E">
      <w:start w:val="1"/>
      <w:numFmt w:val="decimal"/>
      <w:lvlText w:val="%1)"/>
      <w:lvlJc w:val="left"/>
      <w:pPr>
        <w:ind w:left="1068" w:hanging="360"/>
      </w:pPr>
      <w:rPr>
        <w:rFonts w:hint="default"/>
      </w:rPr>
    </w:lvl>
    <w:lvl w:ilvl="1" w:tplc="08100019" w:tentative="1">
      <w:start w:val="1"/>
      <w:numFmt w:val="lowerLetter"/>
      <w:lvlText w:val="%2."/>
      <w:lvlJc w:val="left"/>
      <w:pPr>
        <w:ind w:left="1788" w:hanging="360"/>
      </w:pPr>
    </w:lvl>
    <w:lvl w:ilvl="2" w:tplc="0810001B" w:tentative="1">
      <w:start w:val="1"/>
      <w:numFmt w:val="lowerRoman"/>
      <w:lvlText w:val="%3."/>
      <w:lvlJc w:val="right"/>
      <w:pPr>
        <w:ind w:left="2508" w:hanging="180"/>
      </w:pPr>
    </w:lvl>
    <w:lvl w:ilvl="3" w:tplc="0810000F" w:tentative="1">
      <w:start w:val="1"/>
      <w:numFmt w:val="decimal"/>
      <w:lvlText w:val="%4."/>
      <w:lvlJc w:val="left"/>
      <w:pPr>
        <w:ind w:left="3228" w:hanging="360"/>
      </w:pPr>
    </w:lvl>
    <w:lvl w:ilvl="4" w:tplc="08100019" w:tentative="1">
      <w:start w:val="1"/>
      <w:numFmt w:val="lowerLetter"/>
      <w:lvlText w:val="%5."/>
      <w:lvlJc w:val="left"/>
      <w:pPr>
        <w:ind w:left="3948" w:hanging="360"/>
      </w:pPr>
    </w:lvl>
    <w:lvl w:ilvl="5" w:tplc="0810001B" w:tentative="1">
      <w:start w:val="1"/>
      <w:numFmt w:val="lowerRoman"/>
      <w:lvlText w:val="%6."/>
      <w:lvlJc w:val="right"/>
      <w:pPr>
        <w:ind w:left="4668" w:hanging="180"/>
      </w:pPr>
    </w:lvl>
    <w:lvl w:ilvl="6" w:tplc="0810000F" w:tentative="1">
      <w:start w:val="1"/>
      <w:numFmt w:val="decimal"/>
      <w:lvlText w:val="%7."/>
      <w:lvlJc w:val="left"/>
      <w:pPr>
        <w:ind w:left="5388" w:hanging="360"/>
      </w:pPr>
    </w:lvl>
    <w:lvl w:ilvl="7" w:tplc="08100019" w:tentative="1">
      <w:start w:val="1"/>
      <w:numFmt w:val="lowerLetter"/>
      <w:lvlText w:val="%8."/>
      <w:lvlJc w:val="left"/>
      <w:pPr>
        <w:ind w:left="6108" w:hanging="360"/>
      </w:pPr>
    </w:lvl>
    <w:lvl w:ilvl="8" w:tplc="0810001B" w:tentative="1">
      <w:start w:val="1"/>
      <w:numFmt w:val="lowerRoman"/>
      <w:lvlText w:val="%9."/>
      <w:lvlJc w:val="right"/>
      <w:pPr>
        <w:ind w:left="6828" w:hanging="180"/>
      </w:pPr>
    </w:lvl>
  </w:abstractNum>
  <w:abstractNum w:abstractNumId="2">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3">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4">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5">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6">
    <w:nsid w:val="0EC979E6"/>
    <w:multiLevelType w:val="hybridMultilevel"/>
    <w:tmpl w:val="9D680B10"/>
    <w:lvl w:ilvl="0" w:tplc="8F60C250">
      <w:start w:val="1"/>
      <w:numFmt w:val="bullet"/>
      <w:lvlText w:val="-"/>
      <w:lvlJc w:val="left"/>
      <w:pPr>
        <w:ind w:left="721" w:hanging="360"/>
      </w:pPr>
      <w:rPr>
        <w:rFonts w:ascii="Times New Roman" w:eastAsiaTheme="minorHAnsi" w:hAnsi="Times New Roman" w:cs="Times New Roman" w:hint="default"/>
      </w:rPr>
    </w:lvl>
    <w:lvl w:ilvl="1" w:tplc="08100003" w:tentative="1">
      <w:start w:val="1"/>
      <w:numFmt w:val="bullet"/>
      <w:lvlText w:val="o"/>
      <w:lvlJc w:val="left"/>
      <w:pPr>
        <w:ind w:left="1441" w:hanging="360"/>
      </w:pPr>
      <w:rPr>
        <w:rFonts w:ascii="Courier New" w:hAnsi="Courier New" w:cs="Courier New" w:hint="default"/>
      </w:rPr>
    </w:lvl>
    <w:lvl w:ilvl="2" w:tplc="08100005" w:tentative="1">
      <w:start w:val="1"/>
      <w:numFmt w:val="bullet"/>
      <w:lvlText w:val=""/>
      <w:lvlJc w:val="left"/>
      <w:pPr>
        <w:ind w:left="2161" w:hanging="360"/>
      </w:pPr>
      <w:rPr>
        <w:rFonts w:ascii="Wingdings" w:hAnsi="Wingdings" w:hint="default"/>
      </w:rPr>
    </w:lvl>
    <w:lvl w:ilvl="3" w:tplc="08100001" w:tentative="1">
      <w:start w:val="1"/>
      <w:numFmt w:val="bullet"/>
      <w:lvlText w:val=""/>
      <w:lvlJc w:val="left"/>
      <w:pPr>
        <w:ind w:left="2881" w:hanging="360"/>
      </w:pPr>
      <w:rPr>
        <w:rFonts w:ascii="Symbol" w:hAnsi="Symbol" w:hint="default"/>
      </w:rPr>
    </w:lvl>
    <w:lvl w:ilvl="4" w:tplc="08100003" w:tentative="1">
      <w:start w:val="1"/>
      <w:numFmt w:val="bullet"/>
      <w:lvlText w:val="o"/>
      <w:lvlJc w:val="left"/>
      <w:pPr>
        <w:ind w:left="3601" w:hanging="360"/>
      </w:pPr>
      <w:rPr>
        <w:rFonts w:ascii="Courier New" w:hAnsi="Courier New" w:cs="Courier New" w:hint="default"/>
      </w:rPr>
    </w:lvl>
    <w:lvl w:ilvl="5" w:tplc="08100005" w:tentative="1">
      <w:start w:val="1"/>
      <w:numFmt w:val="bullet"/>
      <w:lvlText w:val=""/>
      <w:lvlJc w:val="left"/>
      <w:pPr>
        <w:ind w:left="4321" w:hanging="360"/>
      </w:pPr>
      <w:rPr>
        <w:rFonts w:ascii="Wingdings" w:hAnsi="Wingdings" w:hint="default"/>
      </w:rPr>
    </w:lvl>
    <w:lvl w:ilvl="6" w:tplc="08100001" w:tentative="1">
      <w:start w:val="1"/>
      <w:numFmt w:val="bullet"/>
      <w:lvlText w:val=""/>
      <w:lvlJc w:val="left"/>
      <w:pPr>
        <w:ind w:left="5041" w:hanging="360"/>
      </w:pPr>
      <w:rPr>
        <w:rFonts w:ascii="Symbol" w:hAnsi="Symbol" w:hint="default"/>
      </w:rPr>
    </w:lvl>
    <w:lvl w:ilvl="7" w:tplc="08100003" w:tentative="1">
      <w:start w:val="1"/>
      <w:numFmt w:val="bullet"/>
      <w:lvlText w:val="o"/>
      <w:lvlJc w:val="left"/>
      <w:pPr>
        <w:ind w:left="5761" w:hanging="360"/>
      </w:pPr>
      <w:rPr>
        <w:rFonts w:ascii="Courier New" w:hAnsi="Courier New" w:cs="Courier New" w:hint="default"/>
      </w:rPr>
    </w:lvl>
    <w:lvl w:ilvl="8" w:tplc="08100005" w:tentative="1">
      <w:start w:val="1"/>
      <w:numFmt w:val="bullet"/>
      <w:lvlText w:val=""/>
      <w:lvlJc w:val="left"/>
      <w:pPr>
        <w:ind w:left="6481" w:hanging="360"/>
      </w:pPr>
      <w:rPr>
        <w:rFonts w:ascii="Wingdings" w:hAnsi="Wingdings" w:hint="default"/>
      </w:rPr>
    </w:lvl>
  </w:abstractNum>
  <w:abstractNum w:abstractNumId="7">
    <w:nsid w:val="136D69DB"/>
    <w:multiLevelType w:val="hybridMultilevel"/>
    <w:tmpl w:val="1BB6548E"/>
    <w:lvl w:ilvl="0" w:tplc="0810000F">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9">
    <w:nsid w:val="1E9F5FFB"/>
    <w:multiLevelType w:val="hybridMultilevel"/>
    <w:tmpl w:val="3D487D3C"/>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nsid w:val="2175377B"/>
    <w:multiLevelType w:val="hybridMultilevel"/>
    <w:tmpl w:val="687CC1DA"/>
    <w:lvl w:ilvl="0" w:tplc="08100011">
      <w:start w:val="1"/>
      <w:numFmt w:val="decimal"/>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1">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2">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3">
    <w:nsid w:val="2F7E3095"/>
    <w:multiLevelType w:val="hybridMultilevel"/>
    <w:tmpl w:val="FCC82EBE"/>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4">
    <w:nsid w:val="3AA93267"/>
    <w:multiLevelType w:val="hybridMultilevel"/>
    <w:tmpl w:val="95B4AE98"/>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5">
    <w:nsid w:val="3C497595"/>
    <w:multiLevelType w:val="hybridMultilevel"/>
    <w:tmpl w:val="DE3AD712"/>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16">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7">
    <w:nsid w:val="408B61F4"/>
    <w:multiLevelType w:val="hybridMultilevel"/>
    <w:tmpl w:val="10F87838"/>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8">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9">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2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21">
    <w:nsid w:val="479A322E"/>
    <w:multiLevelType w:val="hybridMultilevel"/>
    <w:tmpl w:val="8508FDC6"/>
    <w:lvl w:ilvl="0" w:tplc="0810000F">
      <w:start w:val="1"/>
      <w:numFmt w:val="decimal"/>
      <w:lvlText w:val="%1."/>
      <w:lvlJc w:val="left"/>
      <w:pPr>
        <w:ind w:left="721" w:hanging="360"/>
      </w:pPr>
    </w:lvl>
    <w:lvl w:ilvl="1" w:tplc="08100019" w:tentative="1">
      <w:start w:val="1"/>
      <w:numFmt w:val="lowerLetter"/>
      <w:lvlText w:val="%2."/>
      <w:lvlJc w:val="left"/>
      <w:pPr>
        <w:ind w:left="1441" w:hanging="360"/>
      </w:pPr>
    </w:lvl>
    <w:lvl w:ilvl="2" w:tplc="0810001B" w:tentative="1">
      <w:start w:val="1"/>
      <w:numFmt w:val="lowerRoman"/>
      <w:lvlText w:val="%3."/>
      <w:lvlJc w:val="right"/>
      <w:pPr>
        <w:ind w:left="2161" w:hanging="180"/>
      </w:pPr>
    </w:lvl>
    <w:lvl w:ilvl="3" w:tplc="0810000F" w:tentative="1">
      <w:start w:val="1"/>
      <w:numFmt w:val="decimal"/>
      <w:lvlText w:val="%4."/>
      <w:lvlJc w:val="left"/>
      <w:pPr>
        <w:ind w:left="2881" w:hanging="360"/>
      </w:pPr>
    </w:lvl>
    <w:lvl w:ilvl="4" w:tplc="08100019" w:tentative="1">
      <w:start w:val="1"/>
      <w:numFmt w:val="lowerLetter"/>
      <w:lvlText w:val="%5."/>
      <w:lvlJc w:val="left"/>
      <w:pPr>
        <w:ind w:left="3601" w:hanging="360"/>
      </w:pPr>
    </w:lvl>
    <w:lvl w:ilvl="5" w:tplc="0810001B" w:tentative="1">
      <w:start w:val="1"/>
      <w:numFmt w:val="lowerRoman"/>
      <w:lvlText w:val="%6."/>
      <w:lvlJc w:val="right"/>
      <w:pPr>
        <w:ind w:left="4321" w:hanging="180"/>
      </w:pPr>
    </w:lvl>
    <w:lvl w:ilvl="6" w:tplc="0810000F" w:tentative="1">
      <w:start w:val="1"/>
      <w:numFmt w:val="decimal"/>
      <w:lvlText w:val="%7."/>
      <w:lvlJc w:val="left"/>
      <w:pPr>
        <w:ind w:left="5041" w:hanging="360"/>
      </w:pPr>
    </w:lvl>
    <w:lvl w:ilvl="7" w:tplc="08100019" w:tentative="1">
      <w:start w:val="1"/>
      <w:numFmt w:val="lowerLetter"/>
      <w:lvlText w:val="%8."/>
      <w:lvlJc w:val="left"/>
      <w:pPr>
        <w:ind w:left="5761" w:hanging="360"/>
      </w:pPr>
    </w:lvl>
    <w:lvl w:ilvl="8" w:tplc="0810001B" w:tentative="1">
      <w:start w:val="1"/>
      <w:numFmt w:val="lowerRoman"/>
      <w:lvlText w:val="%9."/>
      <w:lvlJc w:val="right"/>
      <w:pPr>
        <w:ind w:left="6481" w:hanging="180"/>
      </w:pPr>
    </w:lvl>
  </w:abstractNum>
  <w:abstractNum w:abstractNumId="22">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3">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24">
    <w:nsid w:val="495C0D12"/>
    <w:multiLevelType w:val="hybridMultilevel"/>
    <w:tmpl w:val="E25A1DAE"/>
    <w:lvl w:ilvl="0" w:tplc="02C6E282">
      <w:start w:val="1"/>
      <w:numFmt w:val="decimal"/>
      <w:lvlText w:val="%1."/>
      <w:lvlJc w:val="left"/>
      <w:pPr>
        <w:ind w:left="-207" w:hanging="360"/>
      </w:pPr>
      <w:rPr>
        <w:rFonts w:hint="default"/>
        <w:b/>
        <w:color w:val="000000" w:themeColor="text1"/>
      </w:rPr>
    </w:lvl>
    <w:lvl w:ilvl="1" w:tplc="08100019" w:tentative="1">
      <w:start w:val="1"/>
      <w:numFmt w:val="lowerLetter"/>
      <w:lvlText w:val="%2."/>
      <w:lvlJc w:val="left"/>
      <w:pPr>
        <w:ind w:left="513" w:hanging="360"/>
      </w:pPr>
    </w:lvl>
    <w:lvl w:ilvl="2" w:tplc="0810001B" w:tentative="1">
      <w:start w:val="1"/>
      <w:numFmt w:val="lowerRoman"/>
      <w:lvlText w:val="%3."/>
      <w:lvlJc w:val="right"/>
      <w:pPr>
        <w:ind w:left="1233" w:hanging="180"/>
      </w:pPr>
    </w:lvl>
    <w:lvl w:ilvl="3" w:tplc="0810000F" w:tentative="1">
      <w:start w:val="1"/>
      <w:numFmt w:val="decimal"/>
      <w:lvlText w:val="%4."/>
      <w:lvlJc w:val="left"/>
      <w:pPr>
        <w:ind w:left="1953" w:hanging="360"/>
      </w:pPr>
    </w:lvl>
    <w:lvl w:ilvl="4" w:tplc="08100019" w:tentative="1">
      <w:start w:val="1"/>
      <w:numFmt w:val="lowerLetter"/>
      <w:lvlText w:val="%5."/>
      <w:lvlJc w:val="left"/>
      <w:pPr>
        <w:ind w:left="2673" w:hanging="360"/>
      </w:pPr>
    </w:lvl>
    <w:lvl w:ilvl="5" w:tplc="0810001B" w:tentative="1">
      <w:start w:val="1"/>
      <w:numFmt w:val="lowerRoman"/>
      <w:lvlText w:val="%6."/>
      <w:lvlJc w:val="right"/>
      <w:pPr>
        <w:ind w:left="3393" w:hanging="180"/>
      </w:pPr>
    </w:lvl>
    <w:lvl w:ilvl="6" w:tplc="0810000F" w:tentative="1">
      <w:start w:val="1"/>
      <w:numFmt w:val="decimal"/>
      <w:lvlText w:val="%7."/>
      <w:lvlJc w:val="left"/>
      <w:pPr>
        <w:ind w:left="4113" w:hanging="360"/>
      </w:pPr>
    </w:lvl>
    <w:lvl w:ilvl="7" w:tplc="08100019" w:tentative="1">
      <w:start w:val="1"/>
      <w:numFmt w:val="lowerLetter"/>
      <w:lvlText w:val="%8."/>
      <w:lvlJc w:val="left"/>
      <w:pPr>
        <w:ind w:left="4833" w:hanging="360"/>
      </w:pPr>
    </w:lvl>
    <w:lvl w:ilvl="8" w:tplc="0810001B" w:tentative="1">
      <w:start w:val="1"/>
      <w:numFmt w:val="lowerRoman"/>
      <w:lvlText w:val="%9."/>
      <w:lvlJc w:val="right"/>
      <w:pPr>
        <w:ind w:left="5553" w:hanging="180"/>
      </w:pPr>
    </w:lvl>
  </w:abstractNum>
  <w:abstractNum w:abstractNumId="25">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26">
    <w:nsid w:val="4A804F51"/>
    <w:multiLevelType w:val="hybridMultilevel"/>
    <w:tmpl w:val="CB44A63E"/>
    <w:lvl w:ilvl="0" w:tplc="08100017">
      <w:start w:val="1"/>
      <w:numFmt w:val="lowerLetter"/>
      <w:lvlText w:val="%1)"/>
      <w:lvlJc w:val="left"/>
      <w:pPr>
        <w:ind w:left="721" w:hanging="360"/>
      </w:pPr>
    </w:lvl>
    <w:lvl w:ilvl="1" w:tplc="8F60C250">
      <w:start w:val="1"/>
      <w:numFmt w:val="bullet"/>
      <w:lvlText w:val="-"/>
      <w:lvlJc w:val="left"/>
      <w:pPr>
        <w:ind w:left="1441" w:hanging="360"/>
      </w:pPr>
      <w:rPr>
        <w:rFonts w:ascii="Times New Roman" w:eastAsiaTheme="minorHAnsi" w:hAnsi="Times New Roman" w:cs="Times New Roman" w:hint="default"/>
      </w:rPr>
    </w:lvl>
    <w:lvl w:ilvl="2" w:tplc="31CA79E4">
      <w:start w:val="1"/>
      <w:numFmt w:val="bullet"/>
      <w:lvlText w:val=""/>
      <w:lvlJc w:val="left"/>
      <w:pPr>
        <w:ind w:left="2341" w:hanging="360"/>
      </w:pPr>
      <w:rPr>
        <w:rFonts w:ascii="Wingdings" w:eastAsiaTheme="minorEastAsia" w:hAnsi="Wingdings" w:cs="Arial" w:hint="default"/>
      </w:rPr>
    </w:lvl>
    <w:lvl w:ilvl="3" w:tplc="0810000F" w:tentative="1">
      <w:start w:val="1"/>
      <w:numFmt w:val="decimal"/>
      <w:lvlText w:val="%4."/>
      <w:lvlJc w:val="left"/>
      <w:pPr>
        <w:ind w:left="2881" w:hanging="360"/>
      </w:pPr>
    </w:lvl>
    <w:lvl w:ilvl="4" w:tplc="08100019" w:tentative="1">
      <w:start w:val="1"/>
      <w:numFmt w:val="lowerLetter"/>
      <w:lvlText w:val="%5."/>
      <w:lvlJc w:val="left"/>
      <w:pPr>
        <w:ind w:left="3601" w:hanging="360"/>
      </w:pPr>
    </w:lvl>
    <w:lvl w:ilvl="5" w:tplc="0810001B" w:tentative="1">
      <w:start w:val="1"/>
      <w:numFmt w:val="lowerRoman"/>
      <w:lvlText w:val="%6."/>
      <w:lvlJc w:val="right"/>
      <w:pPr>
        <w:ind w:left="4321" w:hanging="180"/>
      </w:pPr>
    </w:lvl>
    <w:lvl w:ilvl="6" w:tplc="0810000F" w:tentative="1">
      <w:start w:val="1"/>
      <w:numFmt w:val="decimal"/>
      <w:lvlText w:val="%7."/>
      <w:lvlJc w:val="left"/>
      <w:pPr>
        <w:ind w:left="5041" w:hanging="360"/>
      </w:pPr>
    </w:lvl>
    <w:lvl w:ilvl="7" w:tplc="08100019" w:tentative="1">
      <w:start w:val="1"/>
      <w:numFmt w:val="lowerLetter"/>
      <w:lvlText w:val="%8."/>
      <w:lvlJc w:val="left"/>
      <w:pPr>
        <w:ind w:left="5761" w:hanging="360"/>
      </w:pPr>
    </w:lvl>
    <w:lvl w:ilvl="8" w:tplc="0810001B" w:tentative="1">
      <w:start w:val="1"/>
      <w:numFmt w:val="lowerRoman"/>
      <w:lvlText w:val="%9."/>
      <w:lvlJc w:val="right"/>
      <w:pPr>
        <w:ind w:left="6481" w:hanging="180"/>
      </w:pPr>
    </w:lvl>
  </w:abstractNum>
  <w:abstractNum w:abstractNumId="27">
    <w:nsid w:val="4B7052B8"/>
    <w:multiLevelType w:val="hybridMultilevel"/>
    <w:tmpl w:val="6C7A000A"/>
    <w:lvl w:ilvl="0" w:tplc="08100017">
      <w:start w:val="1"/>
      <w:numFmt w:val="lowerLetter"/>
      <w:lvlText w:val="%1)"/>
      <w:lvlJc w:val="left"/>
      <w:pPr>
        <w:ind w:left="721" w:hanging="360"/>
      </w:pPr>
    </w:lvl>
    <w:lvl w:ilvl="1" w:tplc="08100019">
      <w:start w:val="1"/>
      <w:numFmt w:val="lowerLetter"/>
      <w:lvlText w:val="%2."/>
      <w:lvlJc w:val="left"/>
      <w:pPr>
        <w:ind w:left="1441" w:hanging="360"/>
      </w:pPr>
    </w:lvl>
    <w:lvl w:ilvl="2" w:tplc="0810001B" w:tentative="1">
      <w:start w:val="1"/>
      <w:numFmt w:val="lowerRoman"/>
      <w:lvlText w:val="%3."/>
      <w:lvlJc w:val="right"/>
      <w:pPr>
        <w:ind w:left="2161" w:hanging="180"/>
      </w:pPr>
    </w:lvl>
    <w:lvl w:ilvl="3" w:tplc="0810000F" w:tentative="1">
      <w:start w:val="1"/>
      <w:numFmt w:val="decimal"/>
      <w:lvlText w:val="%4."/>
      <w:lvlJc w:val="left"/>
      <w:pPr>
        <w:ind w:left="2881" w:hanging="360"/>
      </w:pPr>
    </w:lvl>
    <w:lvl w:ilvl="4" w:tplc="08100019" w:tentative="1">
      <w:start w:val="1"/>
      <w:numFmt w:val="lowerLetter"/>
      <w:lvlText w:val="%5."/>
      <w:lvlJc w:val="left"/>
      <w:pPr>
        <w:ind w:left="3601" w:hanging="360"/>
      </w:pPr>
    </w:lvl>
    <w:lvl w:ilvl="5" w:tplc="0810001B" w:tentative="1">
      <w:start w:val="1"/>
      <w:numFmt w:val="lowerRoman"/>
      <w:lvlText w:val="%6."/>
      <w:lvlJc w:val="right"/>
      <w:pPr>
        <w:ind w:left="4321" w:hanging="180"/>
      </w:pPr>
    </w:lvl>
    <w:lvl w:ilvl="6" w:tplc="0810000F" w:tentative="1">
      <w:start w:val="1"/>
      <w:numFmt w:val="decimal"/>
      <w:lvlText w:val="%7."/>
      <w:lvlJc w:val="left"/>
      <w:pPr>
        <w:ind w:left="5041" w:hanging="360"/>
      </w:pPr>
    </w:lvl>
    <w:lvl w:ilvl="7" w:tplc="08100019" w:tentative="1">
      <w:start w:val="1"/>
      <w:numFmt w:val="lowerLetter"/>
      <w:lvlText w:val="%8."/>
      <w:lvlJc w:val="left"/>
      <w:pPr>
        <w:ind w:left="5761" w:hanging="360"/>
      </w:pPr>
    </w:lvl>
    <w:lvl w:ilvl="8" w:tplc="0810001B" w:tentative="1">
      <w:start w:val="1"/>
      <w:numFmt w:val="lowerRoman"/>
      <w:lvlText w:val="%9."/>
      <w:lvlJc w:val="right"/>
      <w:pPr>
        <w:ind w:left="6481" w:hanging="180"/>
      </w:pPr>
    </w:lvl>
  </w:abstractNum>
  <w:abstractNum w:abstractNumId="28">
    <w:nsid w:val="4C5E72BA"/>
    <w:multiLevelType w:val="hybridMultilevel"/>
    <w:tmpl w:val="2436A904"/>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9">
    <w:nsid w:val="557666D3"/>
    <w:multiLevelType w:val="hybridMultilevel"/>
    <w:tmpl w:val="135AD5AA"/>
    <w:lvl w:ilvl="0" w:tplc="08100017">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0">
    <w:nsid w:val="56287EFD"/>
    <w:multiLevelType w:val="hybridMultilevel"/>
    <w:tmpl w:val="08364EBC"/>
    <w:lvl w:ilvl="0" w:tplc="08100017">
      <w:start w:val="1"/>
      <w:numFmt w:val="lowerLetter"/>
      <w:lvlText w:val="%1)"/>
      <w:lvlJc w:val="left"/>
      <w:pPr>
        <w:ind w:left="721" w:hanging="360"/>
      </w:pPr>
    </w:lvl>
    <w:lvl w:ilvl="1" w:tplc="08100019" w:tentative="1">
      <w:start w:val="1"/>
      <w:numFmt w:val="lowerLetter"/>
      <w:lvlText w:val="%2."/>
      <w:lvlJc w:val="left"/>
      <w:pPr>
        <w:ind w:left="1441" w:hanging="360"/>
      </w:pPr>
    </w:lvl>
    <w:lvl w:ilvl="2" w:tplc="0810001B" w:tentative="1">
      <w:start w:val="1"/>
      <w:numFmt w:val="lowerRoman"/>
      <w:lvlText w:val="%3."/>
      <w:lvlJc w:val="right"/>
      <w:pPr>
        <w:ind w:left="2161" w:hanging="180"/>
      </w:pPr>
    </w:lvl>
    <w:lvl w:ilvl="3" w:tplc="0810000F" w:tentative="1">
      <w:start w:val="1"/>
      <w:numFmt w:val="decimal"/>
      <w:lvlText w:val="%4."/>
      <w:lvlJc w:val="left"/>
      <w:pPr>
        <w:ind w:left="2881" w:hanging="360"/>
      </w:pPr>
    </w:lvl>
    <w:lvl w:ilvl="4" w:tplc="08100019" w:tentative="1">
      <w:start w:val="1"/>
      <w:numFmt w:val="lowerLetter"/>
      <w:lvlText w:val="%5."/>
      <w:lvlJc w:val="left"/>
      <w:pPr>
        <w:ind w:left="3601" w:hanging="360"/>
      </w:pPr>
    </w:lvl>
    <w:lvl w:ilvl="5" w:tplc="0810001B" w:tentative="1">
      <w:start w:val="1"/>
      <w:numFmt w:val="lowerRoman"/>
      <w:lvlText w:val="%6."/>
      <w:lvlJc w:val="right"/>
      <w:pPr>
        <w:ind w:left="4321" w:hanging="180"/>
      </w:pPr>
    </w:lvl>
    <w:lvl w:ilvl="6" w:tplc="0810000F" w:tentative="1">
      <w:start w:val="1"/>
      <w:numFmt w:val="decimal"/>
      <w:lvlText w:val="%7."/>
      <w:lvlJc w:val="left"/>
      <w:pPr>
        <w:ind w:left="5041" w:hanging="360"/>
      </w:pPr>
    </w:lvl>
    <w:lvl w:ilvl="7" w:tplc="08100019" w:tentative="1">
      <w:start w:val="1"/>
      <w:numFmt w:val="lowerLetter"/>
      <w:lvlText w:val="%8."/>
      <w:lvlJc w:val="left"/>
      <w:pPr>
        <w:ind w:left="5761" w:hanging="360"/>
      </w:pPr>
    </w:lvl>
    <w:lvl w:ilvl="8" w:tplc="0810001B" w:tentative="1">
      <w:start w:val="1"/>
      <w:numFmt w:val="lowerRoman"/>
      <w:lvlText w:val="%9."/>
      <w:lvlJc w:val="right"/>
      <w:pPr>
        <w:ind w:left="6481" w:hanging="180"/>
      </w:pPr>
    </w:lvl>
  </w:abstractNum>
  <w:abstractNum w:abstractNumId="31">
    <w:nsid w:val="56345926"/>
    <w:multiLevelType w:val="hybridMultilevel"/>
    <w:tmpl w:val="8CF866FA"/>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2">
    <w:nsid w:val="576D36C9"/>
    <w:multiLevelType w:val="hybridMultilevel"/>
    <w:tmpl w:val="176AB69A"/>
    <w:lvl w:ilvl="0" w:tplc="08100001">
      <w:start w:val="1"/>
      <w:numFmt w:val="bullet"/>
      <w:lvlText w:val=""/>
      <w:lvlJc w:val="left"/>
      <w:pPr>
        <w:ind w:left="721" w:hanging="360"/>
      </w:pPr>
      <w:rPr>
        <w:rFonts w:ascii="Symbol" w:hAnsi="Symbol" w:hint="default"/>
      </w:rPr>
    </w:lvl>
    <w:lvl w:ilvl="1" w:tplc="08100003" w:tentative="1">
      <w:start w:val="1"/>
      <w:numFmt w:val="bullet"/>
      <w:lvlText w:val="o"/>
      <w:lvlJc w:val="left"/>
      <w:pPr>
        <w:ind w:left="1441" w:hanging="360"/>
      </w:pPr>
      <w:rPr>
        <w:rFonts w:ascii="Courier New" w:hAnsi="Courier New" w:cs="Courier New" w:hint="default"/>
      </w:rPr>
    </w:lvl>
    <w:lvl w:ilvl="2" w:tplc="08100005" w:tentative="1">
      <w:start w:val="1"/>
      <w:numFmt w:val="bullet"/>
      <w:lvlText w:val=""/>
      <w:lvlJc w:val="left"/>
      <w:pPr>
        <w:ind w:left="2161" w:hanging="360"/>
      </w:pPr>
      <w:rPr>
        <w:rFonts w:ascii="Wingdings" w:hAnsi="Wingdings" w:hint="default"/>
      </w:rPr>
    </w:lvl>
    <w:lvl w:ilvl="3" w:tplc="08100001" w:tentative="1">
      <w:start w:val="1"/>
      <w:numFmt w:val="bullet"/>
      <w:lvlText w:val=""/>
      <w:lvlJc w:val="left"/>
      <w:pPr>
        <w:ind w:left="2881" w:hanging="360"/>
      </w:pPr>
      <w:rPr>
        <w:rFonts w:ascii="Symbol" w:hAnsi="Symbol" w:hint="default"/>
      </w:rPr>
    </w:lvl>
    <w:lvl w:ilvl="4" w:tplc="08100003" w:tentative="1">
      <w:start w:val="1"/>
      <w:numFmt w:val="bullet"/>
      <w:lvlText w:val="o"/>
      <w:lvlJc w:val="left"/>
      <w:pPr>
        <w:ind w:left="3601" w:hanging="360"/>
      </w:pPr>
      <w:rPr>
        <w:rFonts w:ascii="Courier New" w:hAnsi="Courier New" w:cs="Courier New" w:hint="default"/>
      </w:rPr>
    </w:lvl>
    <w:lvl w:ilvl="5" w:tplc="08100005" w:tentative="1">
      <w:start w:val="1"/>
      <w:numFmt w:val="bullet"/>
      <w:lvlText w:val=""/>
      <w:lvlJc w:val="left"/>
      <w:pPr>
        <w:ind w:left="4321" w:hanging="360"/>
      </w:pPr>
      <w:rPr>
        <w:rFonts w:ascii="Wingdings" w:hAnsi="Wingdings" w:hint="default"/>
      </w:rPr>
    </w:lvl>
    <w:lvl w:ilvl="6" w:tplc="08100001" w:tentative="1">
      <w:start w:val="1"/>
      <w:numFmt w:val="bullet"/>
      <w:lvlText w:val=""/>
      <w:lvlJc w:val="left"/>
      <w:pPr>
        <w:ind w:left="5041" w:hanging="360"/>
      </w:pPr>
      <w:rPr>
        <w:rFonts w:ascii="Symbol" w:hAnsi="Symbol" w:hint="default"/>
      </w:rPr>
    </w:lvl>
    <w:lvl w:ilvl="7" w:tplc="08100003" w:tentative="1">
      <w:start w:val="1"/>
      <w:numFmt w:val="bullet"/>
      <w:lvlText w:val="o"/>
      <w:lvlJc w:val="left"/>
      <w:pPr>
        <w:ind w:left="5761" w:hanging="360"/>
      </w:pPr>
      <w:rPr>
        <w:rFonts w:ascii="Courier New" w:hAnsi="Courier New" w:cs="Courier New" w:hint="default"/>
      </w:rPr>
    </w:lvl>
    <w:lvl w:ilvl="8" w:tplc="08100005" w:tentative="1">
      <w:start w:val="1"/>
      <w:numFmt w:val="bullet"/>
      <w:lvlText w:val=""/>
      <w:lvlJc w:val="left"/>
      <w:pPr>
        <w:ind w:left="6481" w:hanging="360"/>
      </w:pPr>
      <w:rPr>
        <w:rFonts w:ascii="Wingdings" w:hAnsi="Wingdings" w:hint="default"/>
      </w:rPr>
    </w:lvl>
  </w:abstractNum>
  <w:abstractNum w:abstractNumId="33">
    <w:nsid w:val="591707ED"/>
    <w:multiLevelType w:val="hybridMultilevel"/>
    <w:tmpl w:val="76ECDD26"/>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4">
    <w:nsid w:val="5B34134B"/>
    <w:multiLevelType w:val="hybridMultilevel"/>
    <w:tmpl w:val="A968A71A"/>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5">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36">
    <w:nsid w:val="652A3BEC"/>
    <w:multiLevelType w:val="hybridMultilevel"/>
    <w:tmpl w:val="1402E634"/>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7">
    <w:nsid w:val="67212FF2"/>
    <w:multiLevelType w:val="hybridMultilevel"/>
    <w:tmpl w:val="DE3AD712"/>
    <w:lvl w:ilvl="0" w:tplc="08100017">
      <w:start w:val="1"/>
      <w:numFmt w:val="lowerLetter"/>
      <w:lvlText w:val="%1)"/>
      <w:lvlJc w:val="left"/>
      <w:pPr>
        <w:ind w:left="720" w:hanging="360"/>
      </w:p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38">
    <w:nsid w:val="68D04EC9"/>
    <w:multiLevelType w:val="hybridMultilevel"/>
    <w:tmpl w:val="59441614"/>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39">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6B864DC0"/>
    <w:multiLevelType w:val="hybridMultilevel"/>
    <w:tmpl w:val="BC2463F2"/>
    <w:lvl w:ilvl="0" w:tplc="892CFA74">
      <w:numFmt w:val="bullet"/>
      <w:lvlText w:val="-"/>
      <w:lvlJc w:val="left"/>
      <w:pPr>
        <w:ind w:left="720" w:hanging="360"/>
      </w:pPr>
      <w:rPr>
        <w:rFonts w:ascii="Calibri" w:eastAsiaTheme="minorHAnsi" w:hAnsi="Calibri" w:cs="Calibri"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1">
    <w:nsid w:val="6D25065B"/>
    <w:multiLevelType w:val="hybridMultilevel"/>
    <w:tmpl w:val="FAAC1AC0"/>
    <w:lvl w:ilvl="0" w:tplc="99468CF4">
      <w:numFmt w:val="bullet"/>
      <w:lvlText w:val="-"/>
      <w:lvlJc w:val="left"/>
      <w:pPr>
        <w:ind w:left="720" w:hanging="360"/>
      </w:pPr>
      <w:rPr>
        <w:rFonts w:ascii="Arial" w:eastAsiaTheme="minorHAnsi"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2">
    <w:nsid w:val="6F7102AF"/>
    <w:multiLevelType w:val="hybridMultilevel"/>
    <w:tmpl w:val="9BBE48A2"/>
    <w:lvl w:ilvl="0" w:tplc="8F60C250">
      <w:start w:val="1"/>
      <w:numFmt w:val="bullet"/>
      <w:lvlText w:val="-"/>
      <w:lvlJc w:val="left"/>
      <w:pPr>
        <w:ind w:left="1440" w:hanging="360"/>
      </w:pPr>
      <w:rPr>
        <w:rFonts w:ascii="Times New Roman" w:eastAsiaTheme="minorHAnsi" w:hAnsi="Times New Roman" w:cs="Times New Roman"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43">
    <w:nsid w:val="6F89245B"/>
    <w:multiLevelType w:val="hybridMultilevel"/>
    <w:tmpl w:val="FE523D1C"/>
    <w:lvl w:ilvl="0" w:tplc="8F60C250">
      <w:start w:val="1"/>
      <w:numFmt w:val="bullet"/>
      <w:lvlText w:val="-"/>
      <w:lvlJc w:val="left"/>
      <w:pPr>
        <w:ind w:left="721" w:hanging="360"/>
      </w:pPr>
      <w:rPr>
        <w:rFonts w:ascii="Times New Roman" w:eastAsiaTheme="minorHAnsi" w:hAnsi="Times New Roman" w:cs="Times New Roman" w:hint="default"/>
      </w:rPr>
    </w:lvl>
    <w:lvl w:ilvl="1" w:tplc="08100003" w:tentative="1">
      <w:start w:val="1"/>
      <w:numFmt w:val="bullet"/>
      <w:lvlText w:val="o"/>
      <w:lvlJc w:val="left"/>
      <w:pPr>
        <w:ind w:left="1441" w:hanging="360"/>
      </w:pPr>
      <w:rPr>
        <w:rFonts w:ascii="Courier New" w:hAnsi="Courier New" w:cs="Courier New" w:hint="default"/>
      </w:rPr>
    </w:lvl>
    <w:lvl w:ilvl="2" w:tplc="08100005" w:tentative="1">
      <w:start w:val="1"/>
      <w:numFmt w:val="bullet"/>
      <w:lvlText w:val=""/>
      <w:lvlJc w:val="left"/>
      <w:pPr>
        <w:ind w:left="2161" w:hanging="360"/>
      </w:pPr>
      <w:rPr>
        <w:rFonts w:ascii="Wingdings" w:hAnsi="Wingdings" w:hint="default"/>
      </w:rPr>
    </w:lvl>
    <w:lvl w:ilvl="3" w:tplc="08100001" w:tentative="1">
      <w:start w:val="1"/>
      <w:numFmt w:val="bullet"/>
      <w:lvlText w:val=""/>
      <w:lvlJc w:val="left"/>
      <w:pPr>
        <w:ind w:left="2881" w:hanging="360"/>
      </w:pPr>
      <w:rPr>
        <w:rFonts w:ascii="Symbol" w:hAnsi="Symbol" w:hint="default"/>
      </w:rPr>
    </w:lvl>
    <w:lvl w:ilvl="4" w:tplc="08100003" w:tentative="1">
      <w:start w:val="1"/>
      <w:numFmt w:val="bullet"/>
      <w:lvlText w:val="o"/>
      <w:lvlJc w:val="left"/>
      <w:pPr>
        <w:ind w:left="3601" w:hanging="360"/>
      </w:pPr>
      <w:rPr>
        <w:rFonts w:ascii="Courier New" w:hAnsi="Courier New" w:cs="Courier New" w:hint="default"/>
      </w:rPr>
    </w:lvl>
    <w:lvl w:ilvl="5" w:tplc="08100005" w:tentative="1">
      <w:start w:val="1"/>
      <w:numFmt w:val="bullet"/>
      <w:lvlText w:val=""/>
      <w:lvlJc w:val="left"/>
      <w:pPr>
        <w:ind w:left="4321" w:hanging="360"/>
      </w:pPr>
      <w:rPr>
        <w:rFonts w:ascii="Wingdings" w:hAnsi="Wingdings" w:hint="default"/>
      </w:rPr>
    </w:lvl>
    <w:lvl w:ilvl="6" w:tplc="08100001" w:tentative="1">
      <w:start w:val="1"/>
      <w:numFmt w:val="bullet"/>
      <w:lvlText w:val=""/>
      <w:lvlJc w:val="left"/>
      <w:pPr>
        <w:ind w:left="5041" w:hanging="360"/>
      </w:pPr>
      <w:rPr>
        <w:rFonts w:ascii="Symbol" w:hAnsi="Symbol" w:hint="default"/>
      </w:rPr>
    </w:lvl>
    <w:lvl w:ilvl="7" w:tplc="08100003" w:tentative="1">
      <w:start w:val="1"/>
      <w:numFmt w:val="bullet"/>
      <w:lvlText w:val="o"/>
      <w:lvlJc w:val="left"/>
      <w:pPr>
        <w:ind w:left="5761" w:hanging="360"/>
      </w:pPr>
      <w:rPr>
        <w:rFonts w:ascii="Courier New" w:hAnsi="Courier New" w:cs="Courier New" w:hint="default"/>
      </w:rPr>
    </w:lvl>
    <w:lvl w:ilvl="8" w:tplc="08100005" w:tentative="1">
      <w:start w:val="1"/>
      <w:numFmt w:val="bullet"/>
      <w:lvlText w:val=""/>
      <w:lvlJc w:val="left"/>
      <w:pPr>
        <w:ind w:left="6481" w:hanging="360"/>
      </w:pPr>
      <w:rPr>
        <w:rFonts w:ascii="Wingdings" w:hAnsi="Wingdings" w:hint="default"/>
      </w:rPr>
    </w:lvl>
  </w:abstractNum>
  <w:abstractNum w:abstractNumId="44">
    <w:nsid w:val="71E51CDC"/>
    <w:multiLevelType w:val="hybridMultilevel"/>
    <w:tmpl w:val="D92CFE08"/>
    <w:lvl w:ilvl="0" w:tplc="08100019">
      <w:start w:val="1"/>
      <w:numFmt w:val="lowerLetter"/>
      <w:lvlText w:val="%1."/>
      <w:lvlJc w:val="left"/>
      <w:pPr>
        <w:ind w:left="720" w:hanging="360"/>
      </w:p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5">
    <w:nsid w:val="77B11E75"/>
    <w:multiLevelType w:val="hybridMultilevel"/>
    <w:tmpl w:val="0BF03436"/>
    <w:lvl w:ilvl="0" w:tplc="8F60C250">
      <w:start w:val="1"/>
      <w:numFmt w:val="bullet"/>
      <w:lvlText w:val="-"/>
      <w:lvlJc w:val="left"/>
      <w:pPr>
        <w:ind w:left="720" w:hanging="360"/>
      </w:pPr>
      <w:rPr>
        <w:rFonts w:ascii="Times New Roman" w:eastAsiaTheme="minorHAnsi" w:hAnsi="Times New Roman" w:cs="Times New Roman"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6">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7">
    <w:nsid w:val="7A625A12"/>
    <w:multiLevelType w:val="hybridMultilevel"/>
    <w:tmpl w:val="F9FCF1A6"/>
    <w:lvl w:ilvl="0" w:tplc="70668F38">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48">
    <w:nsid w:val="7F372E8D"/>
    <w:multiLevelType w:val="hybridMultilevel"/>
    <w:tmpl w:val="CE38B926"/>
    <w:lvl w:ilvl="0" w:tplc="7234BBF2">
      <w:start w:val="1"/>
      <w:numFmt w:val="upperRoman"/>
      <w:lvlText w:val="%1."/>
      <w:lvlJc w:val="left"/>
      <w:pPr>
        <w:ind w:left="1080" w:hanging="720"/>
      </w:pPr>
      <w:rPr>
        <w:rFonts w:hint="default"/>
      </w:rPr>
    </w:lvl>
    <w:lvl w:ilvl="1" w:tplc="08100019">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39"/>
  </w:num>
  <w:num w:numId="2">
    <w:abstractNumId w:val="39"/>
  </w:num>
  <w:num w:numId="3">
    <w:abstractNumId w:val="46"/>
  </w:num>
  <w:num w:numId="4">
    <w:abstractNumId w:val="3"/>
  </w:num>
  <w:num w:numId="5">
    <w:abstractNumId w:val="12"/>
  </w:num>
  <w:num w:numId="6">
    <w:abstractNumId w:val="11"/>
  </w:num>
  <w:num w:numId="7">
    <w:abstractNumId w:val="4"/>
  </w:num>
  <w:num w:numId="8">
    <w:abstractNumId w:val="22"/>
  </w:num>
  <w:num w:numId="9">
    <w:abstractNumId w:val="8"/>
  </w:num>
  <w:num w:numId="10">
    <w:abstractNumId w:val="18"/>
  </w:num>
  <w:num w:numId="11">
    <w:abstractNumId w:val="19"/>
  </w:num>
  <w:num w:numId="12">
    <w:abstractNumId w:val="23"/>
  </w:num>
  <w:num w:numId="13">
    <w:abstractNumId w:val="5"/>
  </w:num>
  <w:num w:numId="14">
    <w:abstractNumId w:val="20"/>
  </w:num>
  <w:num w:numId="15">
    <w:abstractNumId w:val="35"/>
  </w:num>
  <w:num w:numId="16">
    <w:abstractNumId w:val="0"/>
  </w:num>
  <w:num w:numId="17">
    <w:abstractNumId w:val="25"/>
  </w:num>
  <w:num w:numId="18">
    <w:abstractNumId w:val="2"/>
  </w:num>
  <w:num w:numId="19">
    <w:abstractNumId w:val="16"/>
  </w:num>
  <w:num w:numId="20">
    <w:abstractNumId w:val="24"/>
  </w:num>
  <w:num w:numId="21">
    <w:abstractNumId w:val="17"/>
  </w:num>
  <w:num w:numId="22">
    <w:abstractNumId w:val="40"/>
  </w:num>
  <w:num w:numId="23">
    <w:abstractNumId w:val="48"/>
  </w:num>
  <w:num w:numId="24">
    <w:abstractNumId w:val="36"/>
  </w:num>
  <w:num w:numId="25">
    <w:abstractNumId w:val="41"/>
  </w:num>
  <w:num w:numId="26">
    <w:abstractNumId w:val="21"/>
  </w:num>
  <w:num w:numId="27">
    <w:abstractNumId w:val="1"/>
  </w:num>
  <w:num w:numId="28">
    <w:abstractNumId w:val="32"/>
  </w:num>
  <w:num w:numId="29">
    <w:abstractNumId w:val="45"/>
  </w:num>
  <w:num w:numId="30">
    <w:abstractNumId w:val="9"/>
  </w:num>
  <w:num w:numId="31">
    <w:abstractNumId w:val="31"/>
  </w:num>
  <w:num w:numId="32">
    <w:abstractNumId w:val="14"/>
  </w:num>
  <w:num w:numId="33">
    <w:abstractNumId w:val="34"/>
  </w:num>
  <w:num w:numId="34">
    <w:abstractNumId w:val="33"/>
  </w:num>
  <w:num w:numId="35">
    <w:abstractNumId w:val="28"/>
  </w:num>
  <w:num w:numId="36">
    <w:abstractNumId w:val="13"/>
  </w:num>
  <w:num w:numId="37">
    <w:abstractNumId w:val="15"/>
  </w:num>
  <w:num w:numId="38">
    <w:abstractNumId w:val="42"/>
  </w:num>
  <w:num w:numId="39">
    <w:abstractNumId w:val="27"/>
  </w:num>
  <w:num w:numId="40">
    <w:abstractNumId w:val="26"/>
  </w:num>
  <w:num w:numId="41">
    <w:abstractNumId w:val="38"/>
  </w:num>
  <w:num w:numId="42">
    <w:abstractNumId w:val="6"/>
  </w:num>
  <w:num w:numId="43">
    <w:abstractNumId w:val="43"/>
  </w:num>
  <w:num w:numId="44">
    <w:abstractNumId w:val="37"/>
  </w:num>
  <w:num w:numId="45">
    <w:abstractNumId w:val="30"/>
  </w:num>
  <w:num w:numId="46">
    <w:abstractNumId w:val="29"/>
  </w:num>
  <w:num w:numId="47">
    <w:abstractNumId w:val="44"/>
  </w:num>
  <w:num w:numId="48">
    <w:abstractNumId w:val="10"/>
  </w:num>
  <w:num w:numId="49">
    <w:abstractNumId w:val="47"/>
  </w:num>
  <w:num w:numId="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137"/>
    <w:rsid w:val="00076E70"/>
    <w:rsid w:val="000B2940"/>
    <w:rsid w:val="00204350"/>
    <w:rsid w:val="002269C6"/>
    <w:rsid w:val="002A112D"/>
    <w:rsid w:val="002E5E40"/>
    <w:rsid w:val="003B7935"/>
    <w:rsid w:val="004C57E6"/>
    <w:rsid w:val="004D4DE2"/>
    <w:rsid w:val="0052425A"/>
    <w:rsid w:val="005573C1"/>
    <w:rsid w:val="0057039F"/>
    <w:rsid w:val="00586A8D"/>
    <w:rsid w:val="005F4380"/>
    <w:rsid w:val="006040A2"/>
    <w:rsid w:val="006D7A3B"/>
    <w:rsid w:val="007B5462"/>
    <w:rsid w:val="008034BD"/>
    <w:rsid w:val="00874992"/>
    <w:rsid w:val="00876352"/>
    <w:rsid w:val="008B4137"/>
    <w:rsid w:val="008C767A"/>
    <w:rsid w:val="008E77C6"/>
    <w:rsid w:val="009003EC"/>
    <w:rsid w:val="009770BB"/>
    <w:rsid w:val="009E008D"/>
    <w:rsid w:val="00A5465F"/>
    <w:rsid w:val="00A77678"/>
    <w:rsid w:val="00BC4C95"/>
    <w:rsid w:val="00BD5944"/>
    <w:rsid w:val="00BE6D94"/>
    <w:rsid w:val="00CB127C"/>
    <w:rsid w:val="00CF6858"/>
    <w:rsid w:val="00D377B5"/>
    <w:rsid w:val="00D93B31"/>
    <w:rsid w:val="00ED053F"/>
    <w:rsid w:val="00F11DAE"/>
    <w:rsid w:val="00F242E5"/>
    <w:rsid w:val="00F6722B"/>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styleId="Numeropagina">
    <w:name w:val="page number"/>
    <w:basedOn w:val="Carpredefinitoparagrafo"/>
    <w:uiPriority w:val="99"/>
    <w:semiHidden/>
    <w:unhideWhenUsed/>
    <w:rsid w:val="004D4DE2"/>
  </w:style>
  <w:style w:type="character" w:customStyle="1" w:styleId="st">
    <w:name w:val="st"/>
    <w:basedOn w:val="Carpredefinitoparagrafo"/>
    <w:rsid w:val="004D4DE2"/>
  </w:style>
  <w:style w:type="paragraph" w:styleId="Testofumetto">
    <w:name w:val="Balloon Text"/>
    <w:basedOn w:val="Normale"/>
    <w:link w:val="TestofumettoCarattere"/>
    <w:uiPriority w:val="99"/>
    <w:semiHidden/>
    <w:unhideWhenUsed/>
    <w:rsid w:val="002043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3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5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character" w:styleId="Numeropagina">
    <w:name w:val="page number"/>
    <w:basedOn w:val="Carpredefinitoparagrafo"/>
    <w:uiPriority w:val="99"/>
    <w:semiHidden/>
    <w:unhideWhenUsed/>
    <w:rsid w:val="004D4DE2"/>
  </w:style>
  <w:style w:type="character" w:customStyle="1" w:styleId="st">
    <w:name w:val="st"/>
    <w:basedOn w:val="Carpredefinitoparagrafo"/>
    <w:rsid w:val="004D4DE2"/>
  </w:style>
  <w:style w:type="paragraph" w:styleId="Testofumetto">
    <w:name w:val="Balloon Text"/>
    <w:basedOn w:val="Normale"/>
    <w:link w:val="TestofumettoCarattere"/>
    <w:uiPriority w:val="99"/>
    <w:semiHidden/>
    <w:unhideWhenUsed/>
    <w:rsid w:val="0020435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4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E16BE-6C90-4DBB-9C48-1E7FAFA43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1918</Words>
  <Characters>10938</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12831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 / kxgc002</cp:lastModifiedBy>
  <cp:revision>7</cp:revision>
  <cp:lastPrinted>2018-10-24T10:35:00Z</cp:lastPrinted>
  <dcterms:created xsi:type="dcterms:W3CDTF">2018-10-24T10:05:00Z</dcterms:created>
  <dcterms:modified xsi:type="dcterms:W3CDTF">2018-10-24T12:15:00Z</dcterms:modified>
</cp:coreProperties>
</file>