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D7FC" w14:textId="77777777" w:rsidR="007903B3" w:rsidRDefault="007903B3" w:rsidP="007903B3">
      <w:pPr>
        <w:tabs>
          <w:tab w:val="left" w:pos="2495"/>
        </w:tabs>
        <w:spacing w:before="120"/>
        <w:rPr>
          <w:rFonts w:ascii="Gill Sans MT" w:hAnsi="Gill Sans MT"/>
          <w:b/>
          <w:sz w:val="56"/>
          <w:szCs w:val="56"/>
        </w:rPr>
      </w:pPr>
      <w:r>
        <w:rPr>
          <w:rFonts w:ascii="Gill Sans MT" w:hAnsi="Gill Sans MT"/>
          <w:b/>
          <w:sz w:val="56"/>
          <w:szCs w:val="56"/>
        </w:rPr>
        <w:t>Rapporto di maggioranza</w:t>
      </w:r>
    </w:p>
    <w:p w14:paraId="2BED60C1" w14:textId="77777777" w:rsidR="00BF3FC3" w:rsidRPr="00101F70" w:rsidRDefault="00BF3FC3" w:rsidP="002D6765">
      <w:pPr>
        <w:ind w:right="-1"/>
        <w:rPr>
          <w:sz w:val="28"/>
          <w:szCs w:val="28"/>
        </w:rPr>
      </w:pPr>
    </w:p>
    <w:p w14:paraId="764EFF43" w14:textId="77777777" w:rsidR="00136283" w:rsidRPr="00101F70" w:rsidRDefault="00136283" w:rsidP="002D6765">
      <w:pPr>
        <w:ind w:right="-1"/>
        <w:rPr>
          <w:sz w:val="28"/>
          <w:szCs w:val="28"/>
        </w:rPr>
      </w:pPr>
    </w:p>
    <w:p w14:paraId="5ABF9440" w14:textId="36BA8C81" w:rsidR="00634079" w:rsidRPr="00101F70" w:rsidRDefault="00634079" w:rsidP="00634079">
      <w:pPr>
        <w:tabs>
          <w:tab w:val="left" w:pos="1985"/>
          <w:tab w:val="left" w:pos="4962"/>
        </w:tabs>
        <w:ind w:right="-1"/>
        <w:rPr>
          <w:sz w:val="32"/>
          <w:szCs w:val="32"/>
        </w:rPr>
      </w:pPr>
      <w:proofErr w:type="gramStart"/>
      <w:r w:rsidRPr="00101F70">
        <w:rPr>
          <w:b/>
          <w:sz w:val="32"/>
          <w:szCs w:val="32"/>
        </w:rPr>
        <w:t>7</w:t>
      </w:r>
      <w:bookmarkStart w:id="0" w:name="_GoBack"/>
      <w:bookmarkEnd w:id="0"/>
      <w:r w:rsidRPr="00101F70">
        <w:rPr>
          <w:b/>
          <w:sz w:val="32"/>
          <w:szCs w:val="32"/>
        </w:rPr>
        <w:t>4</w:t>
      </w:r>
      <w:r w:rsidR="00F0729A">
        <w:rPr>
          <w:b/>
          <w:sz w:val="32"/>
          <w:szCs w:val="32"/>
        </w:rPr>
        <w:t>96</w:t>
      </w:r>
      <w:proofErr w:type="gramEnd"/>
      <w:r w:rsidRPr="00101F70">
        <w:rPr>
          <w:b/>
          <w:sz w:val="32"/>
          <w:szCs w:val="32"/>
        </w:rPr>
        <w:t xml:space="preserve"> R1</w:t>
      </w:r>
      <w:r w:rsidRPr="00101F70">
        <w:rPr>
          <w:b/>
          <w:sz w:val="32"/>
          <w:szCs w:val="32"/>
        </w:rPr>
        <w:tab/>
      </w:r>
      <w:r w:rsidR="00D835F0">
        <w:rPr>
          <w:b/>
          <w:sz w:val="32"/>
          <w:szCs w:val="32"/>
        </w:rPr>
        <w:t xml:space="preserve"> </w:t>
      </w:r>
      <w:r w:rsidR="00F0729A">
        <w:rPr>
          <w:sz w:val="28"/>
          <w:szCs w:val="28"/>
        </w:rPr>
        <w:t>6</w:t>
      </w:r>
      <w:r w:rsidRPr="00101F70">
        <w:rPr>
          <w:sz w:val="28"/>
          <w:szCs w:val="28"/>
        </w:rPr>
        <w:t xml:space="preserve"> novembre 201</w:t>
      </w:r>
      <w:r w:rsidR="007069C5">
        <w:rPr>
          <w:sz w:val="28"/>
          <w:szCs w:val="28"/>
        </w:rPr>
        <w:t>8</w:t>
      </w:r>
      <w:r w:rsidRPr="00101F70">
        <w:rPr>
          <w:sz w:val="32"/>
          <w:szCs w:val="32"/>
        </w:rPr>
        <w:tab/>
      </w:r>
      <w:r w:rsidRPr="00101F70">
        <w:rPr>
          <w:rFonts w:cs="Arial"/>
          <w:caps/>
          <w:sz w:val="28"/>
          <w:szCs w:val="28"/>
        </w:rPr>
        <w:t>istituzioni</w:t>
      </w:r>
    </w:p>
    <w:p w14:paraId="02A744FA" w14:textId="77777777" w:rsidR="00634079" w:rsidRPr="00101F70" w:rsidRDefault="00634079" w:rsidP="00634079">
      <w:pPr>
        <w:ind w:right="-1"/>
      </w:pPr>
    </w:p>
    <w:p w14:paraId="660DE99C" w14:textId="77777777" w:rsidR="00634079" w:rsidRPr="00101F70" w:rsidRDefault="00634079" w:rsidP="00634079">
      <w:pPr>
        <w:ind w:right="-1"/>
      </w:pPr>
    </w:p>
    <w:p w14:paraId="3EC7E7C1" w14:textId="77777777" w:rsidR="00634079" w:rsidRPr="00101F70" w:rsidRDefault="00634079" w:rsidP="00634079">
      <w:pPr>
        <w:ind w:right="-1"/>
      </w:pPr>
    </w:p>
    <w:p w14:paraId="6D2838BE" w14:textId="77777777" w:rsidR="003A7B0C" w:rsidRPr="006C274B" w:rsidRDefault="003A7B0C" w:rsidP="003A7B0C">
      <w:pPr>
        <w:rPr>
          <w:rFonts w:cs="Arial"/>
          <w:b/>
          <w:snapToGrid w:val="0"/>
          <w:sz w:val="28"/>
          <w:szCs w:val="28"/>
        </w:rPr>
      </w:pPr>
      <w:proofErr w:type="gramStart"/>
      <w:r w:rsidRPr="006C274B">
        <w:rPr>
          <w:rFonts w:cs="Arial"/>
          <w:b/>
          <w:snapToGrid w:val="0"/>
          <w:sz w:val="28"/>
          <w:szCs w:val="28"/>
        </w:rPr>
        <w:t>della</w:t>
      </w:r>
      <w:proofErr w:type="gramEnd"/>
      <w:r w:rsidRPr="006C274B">
        <w:rPr>
          <w:rFonts w:cs="Arial"/>
          <w:b/>
          <w:snapToGrid w:val="0"/>
          <w:sz w:val="28"/>
          <w:szCs w:val="28"/>
        </w:rPr>
        <w:t xml:space="preserve"> Commissione della legislazione</w:t>
      </w:r>
    </w:p>
    <w:p w14:paraId="3B15D0ED" w14:textId="32D167E7" w:rsidR="003A7B0C" w:rsidRPr="006C274B" w:rsidRDefault="003A7B0C" w:rsidP="003A7B0C">
      <w:pPr>
        <w:rPr>
          <w:rFonts w:cs="Arial"/>
          <w:b/>
          <w:snapToGrid w:val="0"/>
          <w:sz w:val="28"/>
          <w:szCs w:val="28"/>
        </w:rPr>
      </w:pPr>
      <w:proofErr w:type="gramStart"/>
      <w:r w:rsidRPr="006C274B">
        <w:rPr>
          <w:rFonts w:cs="Arial"/>
          <w:b/>
          <w:snapToGrid w:val="0"/>
          <w:sz w:val="28"/>
          <w:szCs w:val="28"/>
        </w:rPr>
        <w:t>sul</w:t>
      </w:r>
      <w:proofErr w:type="gramEnd"/>
      <w:r w:rsidRPr="006C274B">
        <w:rPr>
          <w:rFonts w:cs="Arial"/>
          <w:b/>
          <w:snapToGrid w:val="0"/>
          <w:sz w:val="28"/>
          <w:szCs w:val="28"/>
        </w:rPr>
        <w:t xml:space="preserve"> messaggio 30 gennaio 2018 concernente la modifica della </w:t>
      </w:r>
      <w:r>
        <w:rPr>
          <w:rFonts w:cs="Arial"/>
          <w:b/>
          <w:snapToGrid w:val="0"/>
          <w:sz w:val="28"/>
          <w:szCs w:val="28"/>
        </w:rPr>
        <w:t xml:space="preserve">Legge sulla polizia del 12 dicembre </w:t>
      </w:r>
      <w:r w:rsidR="000237C8">
        <w:rPr>
          <w:rFonts w:cs="Arial"/>
          <w:b/>
          <w:snapToGrid w:val="0"/>
          <w:sz w:val="28"/>
          <w:szCs w:val="28"/>
        </w:rPr>
        <w:t>1</w:t>
      </w:r>
      <w:r>
        <w:rPr>
          <w:rFonts w:cs="Arial"/>
          <w:b/>
          <w:snapToGrid w:val="0"/>
          <w:sz w:val="28"/>
          <w:szCs w:val="28"/>
        </w:rPr>
        <w:t>989 (</w:t>
      </w:r>
      <w:proofErr w:type="spellStart"/>
      <w:r w:rsidRPr="006C274B">
        <w:rPr>
          <w:rFonts w:cs="Arial"/>
          <w:b/>
          <w:snapToGrid w:val="0"/>
          <w:sz w:val="28"/>
          <w:szCs w:val="28"/>
        </w:rPr>
        <w:t>LPol</w:t>
      </w:r>
      <w:proofErr w:type="spellEnd"/>
      <w:r>
        <w:rPr>
          <w:rFonts w:cs="Arial"/>
          <w:b/>
          <w:snapToGrid w:val="0"/>
          <w:sz w:val="28"/>
          <w:szCs w:val="28"/>
        </w:rPr>
        <w:t>)</w:t>
      </w:r>
      <w:r w:rsidRPr="006C274B">
        <w:rPr>
          <w:rFonts w:cs="Arial"/>
          <w:b/>
          <w:snapToGrid w:val="0"/>
          <w:sz w:val="28"/>
          <w:szCs w:val="28"/>
        </w:rPr>
        <w:t xml:space="preserve"> riguardante la custodia di polizia, la consegna dei minorenni, le indagini di polizia preventive e le segnalazioni ai fini della sorveglianza discreta</w:t>
      </w:r>
    </w:p>
    <w:p w14:paraId="2F8E4A31" w14:textId="77777777" w:rsidR="006C274B" w:rsidRPr="00CE193C" w:rsidRDefault="006C274B" w:rsidP="006C274B">
      <w:pPr>
        <w:rPr>
          <w:rFonts w:cs="Arial"/>
          <w:b/>
          <w:sz w:val="20"/>
        </w:rPr>
      </w:pPr>
    </w:p>
    <w:p w14:paraId="00C10854" w14:textId="77777777" w:rsidR="006C274B" w:rsidRPr="00CE193C" w:rsidRDefault="006C274B" w:rsidP="006C274B">
      <w:pPr>
        <w:rPr>
          <w:rFonts w:cs="Arial"/>
          <w:b/>
          <w:sz w:val="20"/>
        </w:rPr>
      </w:pPr>
    </w:p>
    <w:p w14:paraId="08693FC8" w14:textId="77777777" w:rsidR="006C274B" w:rsidRPr="00CE193C" w:rsidRDefault="006C274B" w:rsidP="006C274B">
      <w:pPr>
        <w:rPr>
          <w:rFonts w:cs="Arial"/>
          <w:sz w:val="20"/>
        </w:rPr>
      </w:pPr>
    </w:p>
    <w:p w14:paraId="48C09726" w14:textId="200F0AEF" w:rsidR="006C274B" w:rsidRPr="00F1430A" w:rsidRDefault="006C274B" w:rsidP="00CE193C">
      <w:pPr>
        <w:pStyle w:val="Paragrafoelenco"/>
        <w:numPr>
          <w:ilvl w:val="0"/>
          <w:numId w:val="6"/>
        </w:numPr>
        <w:tabs>
          <w:tab w:val="left" w:pos="567"/>
        </w:tabs>
        <w:suppressAutoHyphens/>
        <w:autoSpaceDN w:val="0"/>
        <w:spacing w:after="120"/>
        <w:ind w:left="142" w:firstLine="0"/>
        <w:contextualSpacing w:val="0"/>
        <w:jc w:val="left"/>
        <w:textAlignment w:val="baseline"/>
        <w:rPr>
          <w:rFonts w:cs="Arial"/>
          <w:b/>
        </w:rPr>
      </w:pPr>
      <w:r w:rsidRPr="00F1430A">
        <w:rPr>
          <w:rFonts w:cs="Arial"/>
          <w:b/>
        </w:rPr>
        <w:t>INTRODUZIONE</w:t>
      </w:r>
    </w:p>
    <w:p w14:paraId="2C36870F" w14:textId="5877168F" w:rsidR="006C274B" w:rsidRPr="00F1430A" w:rsidRDefault="006C274B" w:rsidP="006C274B">
      <w:pPr>
        <w:rPr>
          <w:rFonts w:cs="Arial"/>
        </w:rPr>
      </w:pPr>
      <w:r w:rsidRPr="00F1430A">
        <w:rPr>
          <w:rFonts w:cs="Arial"/>
        </w:rPr>
        <w:t xml:space="preserve">Con il </w:t>
      </w:r>
      <w:r>
        <w:rPr>
          <w:rFonts w:cs="Arial"/>
        </w:rPr>
        <w:t>m</w:t>
      </w:r>
      <w:r w:rsidRPr="00F1430A">
        <w:rPr>
          <w:rFonts w:cs="Arial"/>
        </w:rPr>
        <w:t xml:space="preserve">essaggio </w:t>
      </w:r>
      <w:r>
        <w:rPr>
          <w:rFonts w:cs="Arial"/>
        </w:rPr>
        <w:t xml:space="preserve">n. </w:t>
      </w:r>
      <w:r w:rsidRPr="00F1430A">
        <w:rPr>
          <w:rFonts w:cs="Arial"/>
        </w:rPr>
        <w:t xml:space="preserve">7496 del 30 gennaio 2018, il Consiglio di Stato sottopone all’attenzione del Gran Consiglio un progetto di modifica della legge sulla Polizia </w:t>
      </w:r>
      <w:proofErr w:type="gramStart"/>
      <w:r w:rsidRPr="00F1430A">
        <w:rPr>
          <w:rFonts w:cs="Arial"/>
        </w:rPr>
        <w:t>del</w:t>
      </w:r>
      <w:proofErr w:type="gramEnd"/>
      <w:r w:rsidRPr="00F1430A">
        <w:rPr>
          <w:rFonts w:cs="Arial"/>
        </w:rPr>
        <w:t xml:space="preserve"> </w:t>
      </w:r>
      <w:r w:rsidR="00101DF4">
        <w:rPr>
          <w:rFonts w:cs="Arial"/>
        </w:rPr>
        <w:br/>
      </w:r>
      <w:r w:rsidRPr="00F1430A">
        <w:rPr>
          <w:rFonts w:cs="Arial"/>
        </w:rPr>
        <w:t>12 dicembre1989 (</w:t>
      </w:r>
      <w:proofErr w:type="spellStart"/>
      <w:proofErr w:type="gramStart"/>
      <w:r w:rsidRPr="00F1430A">
        <w:rPr>
          <w:rFonts w:cs="Arial"/>
        </w:rPr>
        <w:t>LPol</w:t>
      </w:r>
      <w:proofErr w:type="spellEnd"/>
      <w:proofErr w:type="gramEnd"/>
      <w:r w:rsidRPr="00F1430A">
        <w:rPr>
          <w:rFonts w:cs="Arial"/>
        </w:rPr>
        <w:t xml:space="preserve">), finalizzato a fornire alla Polizia </w:t>
      </w:r>
      <w:r w:rsidR="0047652F">
        <w:rPr>
          <w:rFonts w:cs="Arial"/>
        </w:rPr>
        <w:t>c</w:t>
      </w:r>
      <w:r w:rsidRPr="00F1430A">
        <w:rPr>
          <w:rFonts w:cs="Arial"/>
        </w:rPr>
        <w:t xml:space="preserve">antonale alcuni strumenti d’inchiesta che permetterebbero agli agenti di meglio prevenire e di conseguenza impedire la </w:t>
      </w:r>
      <w:r w:rsidR="009775EB">
        <w:rPr>
          <w:rFonts w:cs="Arial"/>
        </w:rPr>
        <w:t>C</w:t>
      </w:r>
      <w:r w:rsidRPr="00F1430A">
        <w:rPr>
          <w:rFonts w:cs="Arial"/>
        </w:rPr>
        <w:t>ommissione di crimini e delitti</w:t>
      </w:r>
      <w:r w:rsidRPr="00F1430A">
        <w:rPr>
          <w:rStyle w:val="Rimandonotaapidipagina"/>
          <w:rFonts w:cs="Arial"/>
        </w:rPr>
        <w:footnoteReference w:id="1"/>
      </w:r>
      <w:r w:rsidRPr="00F1430A">
        <w:rPr>
          <w:rFonts w:cs="Arial"/>
        </w:rPr>
        <w:t xml:space="preserve">. Il </w:t>
      </w:r>
      <w:r w:rsidR="009775EB">
        <w:rPr>
          <w:rFonts w:cs="Arial"/>
        </w:rPr>
        <w:t>m</w:t>
      </w:r>
      <w:r w:rsidRPr="00F1430A">
        <w:rPr>
          <w:rFonts w:cs="Arial"/>
        </w:rPr>
        <w:t xml:space="preserve">essaggio governativo fa una disamina particolareggiata dei motivi che hanno determinato la volontà di modificare i disposti di legge, con il chiaro obiettivo di fornire agli inquirenti solide basi legali che possano rispondere all’evoluzione costante della criminalità. Comune a tutte le normative cantonali proposte </w:t>
      </w:r>
      <w:proofErr w:type="gramStart"/>
      <w:r w:rsidRPr="00F1430A">
        <w:rPr>
          <w:rFonts w:cs="Arial"/>
        </w:rPr>
        <w:t>è il fatto che</w:t>
      </w:r>
      <w:proofErr w:type="gramEnd"/>
      <w:r w:rsidRPr="00F1430A">
        <w:rPr>
          <w:rFonts w:cs="Arial"/>
        </w:rPr>
        <w:t xml:space="preserve"> queste vanno a completare il diritto federale: quando sono dati i presupposti per l’apertura dell’istruzione sulla base del CPP</w:t>
      </w:r>
      <w:r w:rsidRPr="00F1430A">
        <w:rPr>
          <w:rStyle w:val="Rimandonotaapidipagina"/>
          <w:rFonts w:cs="Arial"/>
        </w:rPr>
        <w:footnoteReference w:id="2"/>
      </w:r>
      <w:r w:rsidRPr="00F1430A">
        <w:rPr>
          <w:rFonts w:cs="Arial"/>
        </w:rPr>
        <w:t xml:space="preserve"> </w:t>
      </w:r>
      <w:proofErr w:type="gramStart"/>
      <w:r w:rsidRPr="00F1430A">
        <w:rPr>
          <w:rFonts w:cs="Arial"/>
        </w:rPr>
        <w:t>(art</w:t>
      </w:r>
      <w:proofErr w:type="gramEnd"/>
      <w:r w:rsidRPr="00F1430A">
        <w:rPr>
          <w:rFonts w:cs="Arial"/>
        </w:rPr>
        <w:t>. 209 CPP), non vi è</w:t>
      </w:r>
      <w:proofErr w:type="gramStart"/>
      <w:r w:rsidRPr="00F1430A">
        <w:rPr>
          <w:rFonts w:cs="Arial"/>
        </w:rPr>
        <w:t xml:space="preserve"> infatti</w:t>
      </w:r>
      <w:proofErr w:type="gramEnd"/>
      <w:r w:rsidRPr="00F1430A">
        <w:rPr>
          <w:rFonts w:cs="Arial"/>
        </w:rPr>
        <w:t xml:space="preserve"> più spazio alcuno per la messa in atto o la continuazione di indagini sulla base della </w:t>
      </w:r>
      <w:proofErr w:type="spellStart"/>
      <w:r w:rsidRPr="00F1430A">
        <w:rPr>
          <w:rFonts w:cs="Arial"/>
        </w:rPr>
        <w:t>LPol</w:t>
      </w:r>
      <w:proofErr w:type="spellEnd"/>
      <w:r w:rsidRPr="00F1430A">
        <w:rPr>
          <w:rFonts w:cs="Arial"/>
        </w:rPr>
        <w:t xml:space="preserve">. Gli strumenti proposti dalla </w:t>
      </w:r>
      <w:proofErr w:type="gramStart"/>
      <w:r w:rsidRPr="00F1430A">
        <w:rPr>
          <w:rFonts w:cs="Arial"/>
        </w:rPr>
        <w:t>revisione</w:t>
      </w:r>
      <w:proofErr w:type="gramEnd"/>
      <w:r w:rsidRPr="00F1430A">
        <w:rPr>
          <w:rFonts w:cs="Arial"/>
        </w:rPr>
        <w:t xml:space="preserve"> della </w:t>
      </w:r>
      <w:proofErr w:type="spellStart"/>
      <w:r w:rsidRPr="00F1430A">
        <w:rPr>
          <w:rFonts w:cs="Arial"/>
        </w:rPr>
        <w:t>LPol</w:t>
      </w:r>
      <w:proofErr w:type="spellEnd"/>
      <w:r w:rsidRPr="00F1430A">
        <w:rPr>
          <w:rFonts w:cs="Arial"/>
        </w:rPr>
        <w:t xml:space="preserve"> sono complementari e non si sovrappongono a quelli che già sono previsti dal CPP.</w:t>
      </w:r>
    </w:p>
    <w:p w14:paraId="42E80B1D" w14:textId="77777777" w:rsidR="006C274B" w:rsidRPr="00F1430A" w:rsidRDefault="006C274B" w:rsidP="006C274B">
      <w:pPr>
        <w:rPr>
          <w:rFonts w:cs="Arial"/>
        </w:rPr>
      </w:pPr>
    </w:p>
    <w:p w14:paraId="5AFF2802" w14:textId="113D73A4" w:rsidR="006C274B" w:rsidRPr="00F1430A" w:rsidRDefault="006C274B" w:rsidP="00317540">
      <w:pPr>
        <w:rPr>
          <w:rFonts w:cs="Arial"/>
        </w:rPr>
      </w:pPr>
      <w:r w:rsidRPr="00F1430A">
        <w:rPr>
          <w:rFonts w:cs="Arial"/>
        </w:rPr>
        <w:t xml:space="preserve">La </w:t>
      </w:r>
      <w:proofErr w:type="gramStart"/>
      <w:r w:rsidRPr="00F1430A">
        <w:rPr>
          <w:rFonts w:cs="Arial"/>
        </w:rPr>
        <w:t>revisione</w:t>
      </w:r>
      <w:proofErr w:type="gramEnd"/>
      <w:r w:rsidRPr="00F1430A">
        <w:rPr>
          <w:rFonts w:cs="Arial"/>
        </w:rPr>
        <w:t xml:space="preserve"> della </w:t>
      </w:r>
      <w:proofErr w:type="spellStart"/>
      <w:r w:rsidRPr="00F1430A">
        <w:rPr>
          <w:rFonts w:cs="Arial"/>
        </w:rPr>
        <w:t>LPol</w:t>
      </w:r>
      <w:proofErr w:type="spellEnd"/>
      <w:r w:rsidRPr="00F1430A">
        <w:rPr>
          <w:rFonts w:cs="Arial"/>
        </w:rPr>
        <w:t xml:space="preserve"> nasce da una necessità di ammodernare il quadro legislativo, colmare alcune lacune e quindi disporre di adeguate misure di contrasto alla criminalità e finalizzate ad ottimizzare la gestione e il coordinamento sul piano operativo. Si tratta di introdurre le sufficienti basi legali per consentire alla Polizia cantonale l’adozione di misure di custodia, la trattenuta e la consegna di minori e di eseguire inchieste preventive. Di seguito, proponiamo in sintesi le motivazioni a sostegno delle modifiche promosse dal </w:t>
      </w:r>
      <w:r>
        <w:rPr>
          <w:rFonts w:cs="Arial"/>
        </w:rPr>
        <w:t>m</w:t>
      </w:r>
      <w:r w:rsidRPr="00F1430A">
        <w:rPr>
          <w:rFonts w:cs="Arial"/>
        </w:rPr>
        <w:t>essaggio governativo</w:t>
      </w:r>
      <w:r w:rsidR="00317540">
        <w:rPr>
          <w:rFonts w:cs="Arial"/>
        </w:rPr>
        <w:t>.</w:t>
      </w:r>
    </w:p>
    <w:p w14:paraId="7F291CB5" w14:textId="77777777" w:rsidR="006C274B" w:rsidRPr="00F1430A" w:rsidRDefault="006C274B" w:rsidP="006C274B">
      <w:pPr>
        <w:rPr>
          <w:rFonts w:cs="Arial"/>
          <w:b/>
        </w:rPr>
      </w:pPr>
    </w:p>
    <w:p w14:paraId="7A746AE4" w14:textId="77777777" w:rsidR="006C274B" w:rsidRPr="00F1430A" w:rsidRDefault="006C274B" w:rsidP="006C274B">
      <w:pPr>
        <w:pStyle w:val="Paragrafoelenco"/>
        <w:numPr>
          <w:ilvl w:val="0"/>
          <w:numId w:val="8"/>
        </w:numPr>
        <w:suppressAutoHyphens/>
        <w:autoSpaceDN w:val="0"/>
        <w:spacing w:after="120"/>
        <w:ind w:left="425" w:hanging="425"/>
        <w:contextualSpacing w:val="0"/>
        <w:jc w:val="left"/>
        <w:textAlignment w:val="baseline"/>
        <w:rPr>
          <w:rFonts w:cs="Arial"/>
          <w:b/>
        </w:rPr>
      </w:pPr>
      <w:r w:rsidRPr="00F1430A">
        <w:rPr>
          <w:rFonts w:cs="Arial"/>
          <w:b/>
        </w:rPr>
        <w:t xml:space="preserve">Custodia di polizia </w:t>
      </w:r>
      <w:proofErr w:type="gramStart"/>
      <w:r w:rsidRPr="00F1430A">
        <w:rPr>
          <w:rFonts w:cs="Arial"/>
          <w:b/>
        </w:rPr>
        <w:t>(</w:t>
      </w:r>
      <w:proofErr w:type="gramEnd"/>
      <w:r w:rsidRPr="00F1430A">
        <w:rPr>
          <w:rFonts w:cs="Arial"/>
          <w:b/>
        </w:rPr>
        <w:t xml:space="preserve">art. 7c </w:t>
      </w:r>
      <w:proofErr w:type="spellStart"/>
      <w:r w:rsidRPr="00F1430A">
        <w:rPr>
          <w:rFonts w:cs="Arial"/>
          <w:b/>
        </w:rPr>
        <w:t>LPol</w:t>
      </w:r>
      <w:proofErr w:type="spellEnd"/>
      <w:proofErr w:type="gramStart"/>
      <w:r w:rsidRPr="00F1430A">
        <w:rPr>
          <w:rFonts w:cs="Arial"/>
          <w:b/>
        </w:rPr>
        <w:t>)</w:t>
      </w:r>
      <w:proofErr w:type="gramEnd"/>
      <w:r w:rsidRPr="00F1430A">
        <w:rPr>
          <w:rFonts w:cs="Arial"/>
          <w:b/>
        </w:rPr>
        <w:t xml:space="preserve"> </w:t>
      </w:r>
    </w:p>
    <w:p w14:paraId="26DA7912" w14:textId="77777777" w:rsidR="006C274B" w:rsidRPr="00F1430A" w:rsidRDefault="006C274B" w:rsidP="00317540">
      <w:pPr>
        <w:spacing w:after="120"/>
        <w:rPr>
          <w:rFonts w:cs="Arial"/>
        </w:rPr>
      </w:pPr>
      <w:r w:rsidRPr="00F1430A">
        <w:rPr>
          <w:rFonts w:cs="Arial"/>
        </w:rPr>
        <w:t xml:space="preserve">Di seguito il testo del nuovo articolo. </w:t>
      </w:r>
    </w:p>
    <w:p w14:paraId="5213DBA9" w14:textId="797F6A28" w:rsidR="006C274B" w:rsidRPr="006C274B" w:rsidRDefault="006C274B" w:rsidP="00317540">
      <w:pPr>
        <w:tabs>
          <w:tab w:val="left" w:pos="426"/>
        </w:tabs>
        <w:spacing w:after="80"/>
        <w:rPr>
          <w:rFonts w:cs="Arial"/>
          <w:i/>
          <w:sz w:val="22"/>
          <w:szCs w:val="22"/>
        </w:rPr>
      </w:pPr>
      <w:r w:rsidRPr="006C274B">
        <w:rPr>
          <w:rFonts w:cs="Arial"/>
          <w:i/>
          <w:sz w:val="22"/>
          <w:szCs w:val="22"/>
          <w:vertAlign w:val="superscript"/>
        </w:rPr>
        <w:t>1</w:t>
      </w:r>
      <w:r w:rsidRPr="006C274B">
        <w:rPr>
          <w:rFonts w:cs="Arial"/>
          <w:i/>
          <w:sz w:val="22"/>
          <w:szCs w:val="22"/>
        </w:rPr>
        <w:t>La polizia cantonale può porre provvisoriamente sotto custodia:</w:t>
      </w:r>
    </w:p>
    <w:p w14:paraId="5EDEC034" w14:textId="77777777" w:rsidR="006C274B" w:rsidRPr="006C274B" w:rsidRDefault="006C274B" w:rsidP="00317540">
      <w:pPr>
        <w:pStyle w:val="Paragrafoelenco"/>
        <w:numPr>
          <w:ilvl w:val="0"/>
          <w:numId w:val="7"/>
        </w:numPr>
        <w:tabs>
          <w:tab w:val="left" w:pos="426"/>
        </w:tabs>
        <w:spacing w:after="60"/>
        <w:ind w:left="0" w:firstLine="0"/>
        <w:contextualSpacing w:val="0"/>
        <w:rPr>
          <w:rFonts w:cs="Arial"/>
          <w:i/>
          <w:sz w:val="22"/>
          <w:szCs w:val="22"/>
        </w:rPr>
      </w:pPr>
      <w:r w:rsidRPr="006C274B">
        <w:rPr>
          <w:rFonts w:cs="Arial"/>
          <w:i/>
          <w:sz w:val="22"/>
          <w:szCs w:val="22"/>
        </w:rPr>
        <w:t xml:space="preserve">Persone che mettono in pericolo </w:t>
      </w:r>
      <w:proofErr w:type="gramStart"/>
      <w:r w:rsidRPr="006C274B">
        <w:rPr>
          <w:rFonts w:cs="Arial"/>
          <w:i/>
          <w:sz w:val="22"/>
          <w:szCs w:val="22"/>
        </w:rPr>
        <w:t>sé</w:t>
      </w:r>
      <w:proofErr w:type="gramEnd"/>
      <w:r w:rsidRPr="006C274B">
        <w:rPr>
          <w:rFonts w:cs="Arial"/>
          <w:i/>
          <w:sz w:val="22"/>
          <w:szCs w:val="22"/>
        </w:rPr>
        <w:t xml:space="preserve"> stesse o terzi in modo grave ed imminente;</w:t>
      </w:r>
    </w:p>
    <w:p w14:paraId="2280749E" w14:textId="77777777" w:rsidR="006C274B" w:rsidRDefault="006C274B" w:rsidP="00F60232">
      <w:pPr>
        <w:pStyle w:val="Paragrafoelenco"/>
        <w:numPr>
          <w:ilvl w:val="0"/>
          <w:numId w:val="7"/>
        </w:numPr>
        <w:tabs>
          <w:tab w:val="left" w:pos="426"/>
        </w:tabs>
        <w:suppressAutoHyphens/>
        <w:autoSpaceDN w:val="0"/>
        <w:spacing w:after="120"/>
        <w:ind w:left="425" w:hanging="425"/>
        <w:contextualSpacing w:val="0"/>
        <w:textAlignment w:val="baseline"/>
        <w:rPr>
          <w:rFonts w:cs="Arial"/>
          <w:i/>
          <w:sz w:val="22"/>
          <w:szCs w:val="22"/>
        </w:rPr>
      </w:pPr>
      <w:r w:rsidRPr="006C274B">
        <w:rPr>
          <w:rFonts w:cs="Arial"/>
          <w:i/>
          <w:sz w:val="22"/>
          <w:szCs w:val="22"/>
        </w:rPr>
        <w:t xml:space="preserve">Persone che, per il loro comportamento, perturbano la sicurezza e l’ordine pubblico in modo grave </w:t>
      </w:r>
      <w:proofErr w:type="gramStart"/>
      <w:r w:rsidRPr="006C274B">
        <w:rPr>
          <w:rFonts w:cs="Arial"/>
          <w:i/>
          <w:sz w:val="22"/>
          <w:szCs w:val="22"/>
        </w:rPr>
        <w:t>ed</w:t>
      </w:r>
      <w:proofErr w:type="gramEnd"/>
      <w:r w:rsidRPr="006C274B">
        <w:rPr>
          <w:rFonts w:cs="Arial"/>
          <w:i/>
          <w:sz w:val="22"/>
          <w:szCs w:val="22"/>
        </w:rPr>
        <w:t xml:space="preserve"> imminente;</w:t>
      </w:r>
    </w:p>
    <w:p w14:paraId="35069030" w14:textId="77777777" w:rsidR="006C274B" w:rsidRDefault="006C274B" w:rsidP="00317540">
      <w:pPr>
        <w:pStyle w:val="Paragrafoelenco"/>
        <w:numPr>
          <w:ilvl w:val="0"/>
          <w:numId w:val="7"/>
        </w:numPr>
        <w:tabs>
          <w:tab w:val="left" w:pos="426"/>
        </w:tabs>
        <w:suppressAutoHyphens/>
        <w:autoSpaceDN w:val="0"/>
        <w:spacing w:after="120"/>
        <w:ind w:left="425" w:hanging="425"/>
        <w:contextualSpacing w:val="0"/>
        <w:textAlignment w:val="baseline"/>
        <w:rPr>
          <w:rFonts w:cs="Arial"/>
          <w:i/>
          <w:sz w:val="22"/>
          <w:szCs w:val="22"/>
        </w:rPr>
      </w:pPr>
      <w:proofErr w:type="gramStart"/>
      <w:r w:rsidRPr="006C274B">
        <w:rPr>
          <w:rFonts w:cs="Arial"/>
          <w:i/>
          <w:sz w:val="22"/>
          <w:szCs w:val="22"/>
        </w:rPr>
        <w:lastRenderedPageBreak/>
        <w:t>Persone al fine di garantire l’esecuzione di una decisione di consegna, di traduzione forzata, di allontanamento, di respingimento o di espu</w:t>
      </w:r>
      <w:proofErr w:type="gramEnd"/>
      <w:r w:rsidRPr="006C274B">
        <w:rPr>
          <w:rFonts w:cs="Arial"/>
          <w:i/>
          <w:sz w:val="22"/>
          <w:szCs w:val="22"/>
        </w:rPr>
        <w:t>lsione, ordinata dall’autorità competente.</w:t>
      </w:r>
    </w:p>
    <w:p w14:paraId="55AF2BCA" w14:textId="3C2FBB60" w:rsidR="006C274B" w:rsidRDefault="006C274B" w:rsidP="00317540">
      <w:pPr>
        <w:tabs>
          <w:tab w:val="left" w:pos="426"/>
        </w:tabs>
        <w:spacing w:after="120"/>
        <w:rPr>
          <w:rFonts w:cs="Arial"/>
          <w:i/>
          <w:sz w:val="22"/>
          <w:szCs w:val="22"/>
        </w:rPr>
      </w:pPr>
      <w:r w:rsidRPr="006C274B">
        <w:rPr>
          <w:rFonts w:cs="Arial"/>
          <w:i/>
          <w:sz w:val="22"/>
          <w:szCs w:val="22"/>
          <w:vertAlign w:val="superscript"/>
        </w:rPr>
        <w:t>2</w:t>
      </w:r>
      <w:r w:rsidRPr="006C274B">
        <w:rPr>
          <w:rFonts w:cs="Arial"/>
          <w:i/>
          <w:sz w:val="22"/>
          <w:szCs w:val="22"/>
        </w:rPr>
        <w:t>La persona presa in custodia va informata sul motivo del provvedimento e, se le circostanze lo consentono, deve esserle fornita l’opportunità di informare una persona di sua fiducia. Per persone minorenni o interdette deve essere informato il rappresentante legale.</w:t>
      </w:r>
    </w:p>
    <w:p w14:paraId="56B4B63D" w14:textId="01D444C9" w:rsidR="006C274B" w:rsidRDefault="006C274B" w:rsidP="00317540">
      <w:pPr>
        <w:tabs>
          <w:tab w:val="left" w:pos="426"/>
        </w:tabs>
        <w:spacing w:after="120"/>
        <w:rPr>
          <w:rFonts w:cs="Arial"/>
          <w:i/>
          <w:sz w:val="22"/>
          <w:szCs w:val="22"/>
        </w:rPr>
      </w:pPr>
      <w:r w:rsidRPr="006C274B">
        <w:rPr>
          <w:rFonts w:cs="Arial"/>
          <w:i/>
          <w:sz w:val="22"/>
          <w:szCs w:val="22"/>
          <w:vertAlign w:val="superscript"/>
        </w:rPr>
        <w:t>3</w:t>
      </w:r>
      <w:r w:rsidRPr="006C274B">
        <w:rPr>
          <w:rFonts w:cs="Arial"/>
          <w:i/>
          <w:sz w:val="22"/>
          <w:szCs w:val="22"/>
        </w:rPr>
        <w:t xml:space="preserve">La persona può essere trattenuta in custodia di polizia per il tempo necessario, tuttavia al massimo per </w:t>
      </w:r>
      <w:proofErr w:type="gramStart"/>
      <w:r w:rsidRPr="006C274B">
        <w:rPr>
          <w:rFonts w:cs="Arial"/>
          <w:i/>
          <w:sz w:val="22"/>
          <w:szCs w:val="22"/>
        </w:rPr>
        <w:t>24</w:t>
      </w:r>
      <w:proofErr w:type="gramEnd"/>
      <w:r w:rsidRPr="006C274B">
        <w:rPr>
          <w:rFonts w:cs="Arial"/>
          <w:i/>
          <w:sz w:val="22"/>
          <w:szCs w:val="22"/>
        </w:rPr>
        <w:t xml:space="preserve"> ore. La misura deve essere disposta dall’ufficiale di polizia. </w:t>
      </w:r>
    </w:p>
    <w:p w14:paraId="6DC02297" w14:textId="38979237" w:rsidR="006C274B" w:rsidRDefault="006C274B" w:rsidP="00317540">
      <w:pPr>
        <w:tabs>
          <w:tab w:val="left" w:pos="426"/>
        </w:tabs>
        <w:spacing w:after="120"/>
        <w:rPr>
          <w:rFonts w:cs="Arial"/>
          <w:i/>
          <w:sz w:val="22"/>
          <w:szCs w:val="22"/>
        </w:rPr>
      </w:pPr>
      <w:r w:rsidRPr="006C274B">
        <w:rPr>
          <w:rFonts w:cs="Arial"/>
          <w:i/>
          <w:sz w:val="22"/>
          <w:szCs w:val="22"/>
          <w:vertAlign w:val="superscript"/>
        </w:rPr>
        <w:t>4</w:t>
      </w:r>
      <w:r w:rsidRPr="006C274B">
        <w:rPr>
          <w:rFonts w:cs="Arial"/>
          <w:i/>
          <w:sz w:val="22"/>
          <w:szCs w:val="22"/>
        </w:rPr>
        <w:t>Contro la misura della custodia di polizia è dato ricorso al Tribunale cantonale amministrativo. Il ricorso non ha effetto sospensivo.</w:t>
      </w:r>
    </w:p>
    <w:p w14:paraId="7EFBF24A" w14:textId="5505DE3D" w:rsidR="006C274B" w:rsidRPr="006C274B" w:rsidRDefault="006C274B" w:rsidP="006C274B">
      <w:pPr>
        <w:tabs>
          <w:tab w:val="left" w:pos="426"/>
        </w:tabs>
        <w:rPr>
          <w:rFonts w:cs="Arial"/>
          <w:i/>
          <w:sz w:val="22"/>
          <w:szCs w:val="22"/>
        </w:rPr>
      </w:pPr>
      <w:r w:rsidRPr="006C274B">
        <w:rPr>
          <w:rFonts w:cs="Arial"/>
          <w:i/>
          <w:sz w:val="22"/>
          <w:szCs w:val="22"/>
          <w:vertAlign w:val="superscript"/>
        </w:rPr>
        <w:t>5</w:t>
      </w:r>
      <w:r w:rsidRPr="006C274B">
        <w:rPr>
          <w:rFonts w:cs="Arial"/>
          <w:i/>
          <w:sz w:val="22"/>
          <w:szCs w:val="22"/>
        </w:rPr>
        <w:t xml:space="preserve">I costi </w:t>
      </w:r>
      <w:proofErr w:type="gramStart"/>
      <w:r w:rsidRPr="006C274B">
        <w:rPr>
          <w:rFonts w:cs="Arial"/>
          <w:i/>
          <w:sz w:val="22"/>
          <w:szCs w:val="22"/>
        </w:rPr>
        <w:t>vengono</w:t>
      </w:r>
      <w:proofErr w:type="gramEnd"/>
      <w:r w:rsidRPr="006C274B">
        <w:rPr>
          <w:rFonts w:cs="Arial"/>
          <w:i/>
          <w:sz w:val="22"/>
          <w:szCs w:val="22"/>
        </w:rPr>
        <w:t xml:space="preserve">, di regola, addossati alla persona posta sotto custodia. </w:t>
      </w:r>
    </w:p>
    <w:p w14:paraId="228AEF41" w14:textId="77777777" w:rsidR="006C274B" w:rsidRPr="00F1430A" w:rsidRDefault="006C274B" w:rsidP="006C274B">
      <w:pPr>
        <w:rPr>
          <w:rFonts w:cs="Arial"/>
        </w:rPr>
      </w:pPr>
    </w:p>
    <w:p w14:paraId="47095985" w14:textId="77777777" w:rsidR="006C274B" w:rsidRPr="00F1430A" w:rsidRDefault="006C274B" w:rsidP="006C274B">
      <w:pPr>
        <w:rPr>
          <w:rFonts w:cs="Arial"/>
        </w:rPr>
      </w:pPr>
      <w:r w:rsidRPr="00F1430A">
        <w:rPr>
          <w:rFonts w:cs="Arial"/>
        </w:rPr>
        <w:t xml:space="preserve">Si tratta di una misura coercitiva di polizia che comporta la privazione temporanea della libertà e prevista a </w:t>
      </w:r>
      <w:proofErr w:type="gramStart"/>
      <w:r w:rsidRPr="00F1430A">
        <w:rPr>
          <w:rFonts w:cs="Arial"/>
        </w:rPr>
        <w:t>salvaguardia</w:t>
      </w:r>
      <w:proofErr w:type="gramEnd"/>
      <w:r w:rsidRPr="00F1430A">
        <w:rPr>
          <w:rFonts w:cs="Arial"/>
        </w:rPr>
        <w:t xml:space="preserve"> dell’incolumità dell’individuo o di terzi e a tutela della sicurezza pubblica. La privazione della libertà è a titolo temporaneo (massimo </w:t>
      </w:r>
      <w:proofErr w:type="gramStart"/>
      <w:r w:rsidRPr="00F1430A">
        <w:rPr>
          <w:rFonts w:cs="Arial"/>
        </w:rPr>
        <w:t>24</w:t>
      </w:r>
      <w:proofErr w:type="gramEnd"/>
      <w:r w:rsidRPr="00F1430A">
        <w:rPr>
          <w:rFonts w:cs="Arial"/>
        </w:rPr>
        <w:t xml:space="preserve"> ore) e va eseguita presso uno spazio definito.</w:t>
      </w:r>
    </w:p>
    <w:p w14:paraId="4CBC130A" w14:textId="77777777" w:rsidR="006C274B" w:rsidRPr="00F1430A" w:rsidRDefault="006C274B" w:rsidP="006C274B">
      <w:pPr>
        <w:rPr>
          <w:rFonts w:cs="Arial"/>
        </w:rPr>
      </w:pPr>
    </w:p>
    <w:p w14:paraId="66334AA9" w14:textId="77777777" w:rsidR="006C274B" w:rsidRPr="00F1430A" w:rsidRDefault="006C274B" w:rsidP="006C274B">
      <w:pPr>
        <w:rPr>
          <w:rFonts w:cs="Arial"/>
        </w:rPr>
      </w:pPr>
      <w:r w:rsidRPr="00F1430A">
        <w:rPr>
          <w:rFonts w:cs="Arial"/>
        </w:rPr>
        <w:t xml:space="preserve">La custodia di polizia è una misura </w:t>
      </w:r>
      <w:proofErr w:type="gramStart"/>
      <w:r w:rsidRPr="00F1430A">
        <w:rPr>
          <w:rFonts w:cs="Arial"/>
        </w:rPr>
        <w:t>pensata</w:t>
      </w:r>
      <w:proofErr w:type="gramEnd"/>
      <w:r w:rsidRPr="00F1430A">
        <w:rPr>
          <w:rFonts w:cs="Arial"/>
        </w:rPr>
        <w:t xml:space="preserve"> laddove non sono presenti i presupposti estremi per un collocamento coattivo urgente presso un’unità terapeutica riabilitativa (</w:t>
      </w:r>
      <w:proofErr w:type="spellStart"/>
      <w:r w:rsidRPr="00F1430A">
        <w:rPr>
          <w:rFonts w:cs="Arial"/>
        </w:rPr>
        <w:t>UTR</w:t>
      </w:r>
      <w:proofErr w:type="spellEnd"/>
      <w:r w:rsidRPr="00F1430A">
        <w:rPr>
          <w:rFonts w:cs="Arial"/>
        </w:rPr>
        <w:t xml:space="preserve">) per motivi di polizia ai sensi dell’art. 23 </w:t>
      </w:r>
      <w:proofErr w:type="spellStart"/>
      <w:r w:rsidRPr="00F1430A">
        <w:rPr>
          <w:rFonts w:cs="Arial"/>
        </w:rPr>
        <w:t>LASP</w:t>
      </w:r>
      <w:proofErr w:type="spellEnd"/>
      <w:r w:rsidRPr="00F1430A">
        <w:rPr>
          <w:rStyle w:val="Rimandonotaapidipagina"/>
          <w:rFonts w:cs="Arial"/>
        </w:rPr>
        <w:footnoteReference w:id="3"/>
      </w:r>
      <w:r w:rsidRPr="00F1430A">
        <w:rPr>
          <w:rFonts w:cs="Arial"/>
        </w:rPr>
        <w:t xml:space="preserve">, dati se la persona in questione </w:t>
      </w:r>
      <w:r w:rsidRPr="00F1430A">
        <w:rPr>
          <w:rFonts w:cs="Arial"/>
          <w:u w:val="single"/>
        </w:rPr>
        <w:t xml:space="preserve">costituisce con grande probabilità un pericolo grave e imminente per la propria o altrui vita e salute, evitabile solo con la privazione della libertà e se il collocamento è suscettibile di favorire l’adozione </w:t>
      </w:r>
      <w:proofErr w:type="gramStart"/>
      <w:r w:rsidRPr="00F1430A">
        <w:rPr>
          <w:rFonts w:cs="Arial"/>
          <w:u w:val="single"/>
        </w:rPr>
        <w:t xml:space="preserve">di </w:t>
      </w:r>
      <w:proofErr w:type="gramEnd"/>
      <w:r w:rsidRPr="00F1430A">
        <w:rPr>
          <w:rFonts w:cs="Arial"/>
          <w:u w:val="single"/>
        </w:rPr>
        <w:t>interventi terapeutici o riabilitativi</w:t>
      </w:r>
      <w:r w:rsidRPr="00F1430A">
        <w:rPr>
          <w:rFonts w:cs="Arial"/>
        </w:rPr>
        <w:t>.</w:t>
      </w:r>
    </w:p>
    <w:p w14:paraId="58C4220A" w14:textId="77777777" w:rsidR="006C274B" w:rsidRPr="00F1430A" w:rsidRDefault="006C274B" w:rsidP="006C274B">
      <w:pPr>
        <w:rPr>
          <w:rFonts w:cs="Arial"/>
        </w:rPr>
      </w:pPr>
    </w:p>
    <w:p w14:paraId="775AC201" w14:textId="77777777" w:rsidR="006C274B" w:rsidRPr="00F1430A" w:rsidRDefault="006C274B" w:rsidP="006C274B">
      <w:pPr>
        <w:rPr>
          <w:rFonts w:cs="Arial"/>
        </w:rPr>
      </w:pPr>
      <w:r w:rsidRPr="00F1430A">
        <w:rPr>
          <w:rFonts w:cs="Arial"/>
        </w:rPr>
        <w:t xml:space="preserve">La competenza di predisporre la misura di custodia sarebbe data - negli intenti del Governo - unicamente alla Polizia cantonale e dovrebbe essere disposta da un ufficiale. Il termine massimo di </w:t>
      </w:r>
      <w:proofErr w:type="gramStart"/>
      <w:r w:rsidRPr="00F1430A">
        <w:rPr>
          <w:rFonts w:cs="Arial"/>
        </w:rPr>
        <w:t>24</w:t>
      </w:r>
      <w:proofErr w:type="gramEnd"/>
      <w:r w:rsidRPr="00F1430A">
        <w:rPr>
          <w:rFonts w:cs="Arial"/>
        </w:rPr>
        <w:t xml:space="preserve"> ore (cpv. 3) è analogo a quello previsto dall’art. </w:t>
      </w:r>
      <w:proofErr w:type="gramStart"/>
      <w:r w:rsidRPr="00F1430A">
        <w:rPr>
          <w:rFonts w:cs="Arial"/>
        </w:rPr>
        <w:t>219 CPP per la fase dell’arresto provvisorio, prima della liberazione dell’arrestato o la sua tradizione dinanzi al Ministero pubblico</w:t>
      </w:r>
      <w:proofErr w:type="gramEnd"/>
      <w:r w:rsidRPr="00F1430A">
        <w:rPr>
          <w:rFonts w:cs="Arial"/>
        </w:rPr>
        <w:t xml:space="preserve">. </w:t>
      </w:r>
    </w:p>
    <w:p w14:paraId="6FD1A189" w14:textId="77777777" w:rsidR="006C274B" w:rsidRPr="00F1430A" w:rsidRDefault="006C274B" w:rsidP="006C274B">
      <w:pPr>
        <w:rPr>
          <w:rFonts w:cs="Arial"/>
        </w:rPr>
      </w:pPr>
    </w:p>
    <w:p w14:paraId="582F0AAA" w14:textId="77777777" w:rsidR="006C274B" w:rsidRPr="00F1430A" w:rsidRDefault="006C274B" w:rsidP="006C274B">
      <w:pPr>
        <w:rPr>
          <w:rFonts w:cs="Arial"/>
        </w:rPr>
      </w:pPr>
      <w:r w:rsidRPr="00F1430A">
        <w:rPr>
          <w:rFonts w:cs="Arial"/>
        </w:rPr>
        <w:t xml:space="preserve">La misura coercitiva della custodia di polizia è già stata inserita nelle leggi di polizia di diversi Cantoni, quali ad esempio Zurigo, Lucerna, Neuchâtel, Svitto, Grigioni. </w:t>
      </w:r>
    </w:p>
    <w:p w14:paraId="191C98F1" w14:textId="77777777" w:rsidR="006C274B" w:rsidRDefault="006C274B" w:rsidP="006C274B">
      <w:pPr>
        <w:rPr>
          <w:rFonts w:cs="Arial"/>
          <w:b/>
        </w:rPr>
      </w:pPr>
    </w:p>
    <w:p w14:paraId="4850F5A0" w14:textId="77777777" w:rsidR="00317540" w:rsidRPr="00F1430A" w:rsidRDefault="00317540" w:rsidP="006C274B">
      <w:pPr>
        <w:rPr>
          <w:rFonts w:cs="Arial"/>
          <w:b/>
        </w:rPr>
      </w:pPr>
    </w:p>
    <w:p w14:paraId="792415C3" w14:textId="77777777" w:rsidR="006C274B" w:rsidRPr="00F1430A" w:rsidRDefault="006C274B" w:rsidP="00317540">
      <w:pPr>
        <w:pStyle w:val="Paragrafoelenco"/>
        <w:numPr>
          <w:ilvl w:val="0"/>
          <w:numId w:val="8"/>
        </w:numPr>
        <w:suppressAutoHyphens/>
        <w:autoSpaceDN w:val="0"/>
        <w:spacing w:after="120"/>
        <w:ind w:left="425" w:hanging="425"/>
        <w:contextualSpacing w:val="0"/>
        <w:jc w:val="left"/>
        <w:textAlignment w:val="baseline"/>
        <w:rPr>
          <w:rFonts w:cs="Arial"/>
          <w:b/>
        </w:rPr>
      </w:pPr>
      <w:r w:rsidRPr="00F1430A">
        <w:rPr>
          <w:rFonts w:cs="Arial"/>
          <w:b/>
        </w:rPr>
        <w:t xml:space="preserve">Consegna di minorenni </w:t>
      </w:r>
    </w:p>
    <w:p w14:paraId="27C51FC9" w14:textId="77777777" w:rsidR="006C274B" w:rsidRPr="00F1430A" w:rsidRDefault="006C274B" w:rsidP="00317540">
      <w:pPr>
        <w:spacing w:after="120"/>
        <w:rPr>
          <w:rFonts w:cs="Arial"/>
        </w:rPr>
      </w:pPr>
      <w:proofErr w:type="gramStart"/>
      <w:r w:rsidRPr="00F1430A">
        <w:rPr>
          <w:rFonts w:cs="Arial"/>
        </w:rPr>
        <w:t>Il nuovo art</w:t>
      </w:r>
      <w:proofErr w:type="gramEnd"/>
      <w:r w:rsidRPr="00F1430A">
        <w:rPr>
          <w:rFonts w:cs="Arial"/>
        </w:rPr>
        <w:t xml:space="preserve">. 7d </w:t>
      </w:r>
      <w:proofErr w:type="spellStart"/>
      <w:r w:rsidRPr="00F1430A">
        <w:rPr>
          <w:rFonts w:cs="Arial"/>
        </w:rPr>
        <w:t>LPol</w:t>
      </w:r>
      <w:proofErr w:type="spellEnd"/>
      <w:r w:rsidRPr="00F1430A">
        <w:rPr>
          <w:rFonts w:cs="Arial"/>
        </w:rPr>
        <w:t xml:space="preserve"> si presenta così:</w:t>
      </w:r>
    </w:p>
    <w:p w14:paraId="39936303" w14:textId="77777777" w:rsidR="006C274B" w:rsidRPr="00317540" w:rsidRDefault="006C274B" w:rsidP="00317540">
      <w:pPr>
        <w:jc w:val="left"/>
        <w:rPr>
          <w:rFonts w:cs="Arial"/>
          <w:i/>
          <w:sz w:val="22"/>
          <w:szCs w:val="22"/>
        </w:rPr>
      </w:pPr>
      <w:r w:rsidRPr="00317540">
        <w:rPr>
          <w:rFonts w:cs="Arial"/>
          <w:i/>
          <w:sz w:val="22"/>
          <w:szCs w:val="22"/>
        </w:rPr>
        <w:t xml:space="preserve">La polizia cantonale, se disposto dall’ufficiale, può trattenere minorenni per il tempo necessario alla loro riconsegna a chi ne detiene la custodia o all’autorità di protezione </w:t>
      </w:r>
      <w:proofErr w:type="gramStart"/>
      <w:r w:rsidRPr="00317540">
        <w:rPr>
          <w:rFonts w:cs="Arial"/>
          <w:i/>
          <w:sz w:val="22"/>
          <w:szCs w:val="22"/>
        </w:rPr>
        <w:t>dei minori competente</w:t>
      </w:r>
      <w:proofErr w:type="gramEnd"/>
      <w:r w:rsidRPr="00317540">
        <w:rPr>
          <w:rFonts w:cs="Arial"/>
          <w:i/>
          <w:sz w:val="22"/>
          <w:szCs w:val="22"/>
        </w:rPr>
        <w:t>.</w:t>
      </w:r>
    </w:p>
    <w:p w14:paraId="664A4C78" w14:textId="77777777" w:rsidR="006C274B" w:rsidRPr="00F1430A" w:rsidRDefault="006C274B" w:rsidP="00317540">
      <w:pPr>
        <w:rPr>
          <w:rFonts w:cs="Arial"/>
          <w:b/>
        </w:rPr>
      </w:pPr>
    </w:p>
    <w:p w14:paraId="4B648464" w14:textId="5D6C6FD7" w:rsidR="006C274B" w:rsidRPr="00F1430A" w:rsidRDefault="006C274B" w:rsidP="006C274B">
      <w:pPr>
        <w:rPr>
          <w:rFonts w:cs="Arial"/>
        </w:rPr>
      </w:pPr>
      <w:r w:rsidRPr="00F1430A">
        <w:rPr>
          <w:rFonts w:cs="Arial"/>
        </w:rPr>
        <w:t xml:space="preserve">Si tratta di creare la base legale per permettere alla Polizia cantonale di far fronte </w:t>
      </w:r>
      <w:proofErr w:type="gramStart"/>
      <w:r w:rsidRPr="00F1430A">
        <w:rPr>
          <w:rFonts w:cs="Arial"/>
        </w:rPr>
        <w:t>ad</w:t>
      </w:r>
      <w:proofErr w:type="gramEnd"/>
      <w:r w:rsidRPr="00F1430A">
        <w:rPr>
          <w:rFonts w:cs="Arial"/>
        </w:rPr>
        <w:t xml:space="preserve"> un problema che si presenta di frequente, ovvero quello della presa in consegna e della riconsegna di minorenni a genitori, a chi ne detiene la custodia o all’Autorità di protezione dei minori competente. Si tratta per esempio dei casi in cui vi sono minorenni in luoghi non adatti alla loro età, fuggiti </w:t>
      </w:r>
      <w:proofErr w:type="gramStart"/>
      <w:r w:rsidRPr="00F1430A">
        <w:rPr>
          <w:rFonts w:cs="Arial"/>
        </w:rPr>
        <w:t>di</w:t>
      </w:r>
      <w:proofErr w:type="gramEnd"/>
      <w:r w:rsidRPr="00F1430A">
        <w:rPr>
          <w:rFonts w:cs="Arial"/>
        </w:rPr>
        <w:t xml:space="preserve"> casa o che si presentano in uno stato psicofisico tale </w:t>
      </w:r>
      <w:r w:rsidR="009775EB">
        <w:rPr>
          <w:rFonts w:cs="Arial"/>
        </w:rPr>
        <w:t>-</w:t>
      </w:r>
      <w:r w:rsidRPr="00F1430A">
        <w:rPr>
          <w:rFonts w:cs="Arial"/>
        </w:rPr>
        <w:t xml:space="preserve"> a causa per esempio dall’eccesso di consumo di alcol o di droghe </w:t>
      </w:r>
      <w:r w:rsidR="009775EB">
        <w:rPr>
          <w:rFonts w:cs="Arial"/>
        </w:rPr>
        <w:t>-</w:t>
      </w:r>
      <w:r w:rsidRPr="00F1430A">
        <w:rPr>
          <w:rFonts w:cs="Arial"/>
        </w:rPr>
        <w:t xml:space="preserve"> da non essere più in grado di badare a se stessi. Il limite di tempo consentito per la trattenuta di minori è di </w:t>
      </w:r>
      <w:proofErr w:type="gramStart"/>
      <w:r w:rsidRPr="00F1430A">
        <w:rPr>
          <w:rFonts w:cs="Arial"/>
        </w:rPr>
        <w:t>24</w:t>
      </w:r>
      <w:proofErr w:type="gramEnd"/>
      <w:r w:rsidRPr="00F1430A">
        <w:rPr>
          <w:rFonts w:cs="Arial"/>
        </w:rPr>
        <w:t xml:space="preserve"> ore, analogamente a quanto previsto per gli adulti. Anche in questo caso, non si vuole inventare nulla di nuovo, bensì si tratta di una misura già in vigore in diversi altri Cantoni. </w:t>
      </w:r>
    </w:p>
    <w:p w14:paraId="77D8365C" w14:textId="77777777" w:rsidR="006C274B" w:rsidRDefault="006C274B" w:rsidP="006C274B">
      <w:pPr>
        <w:rPr>
          <w:rFonts w:cs="Arial"/>
        </w:rPr>
      </w:pPr>
    </w:p>
    <w:p w14:paraId="64EBDB7B" w14:textId="77777777" w:rsidR="00317540" w:rsidRPr="00F1430A" w:rsidRDefault="00317540" w:rsidP="006C274B">
      <w:pPr>
        <w:rPr>
          <w:rFonts w:cs="Arial"/>
        </w:rPr>
      </w:pPr>
    </w:p>
    <w:p w14:paraId="3CAA6E12" w14:textId="77777777" w:rsidR="006C274B" w:rsidRPr="00F1430A" w:rsidRDefault="006C274B" w:rsidP="00317540">
      <w:pPr>
        <w:pStyle w:val="Paragrafoelenco"/>
        <w:numPr>
          <w:ilvl w:val="0"/>
          <w:numId w:val="8"/>
        </w:numPr>
        <w:suppressAutoHyphens/>
        <w:autoSpaceDN w:val="0"/>
        <w:spacing w:after="120"/>
        <w:ind w:left="425" w:hanging="425"/>
        <w:contextualSpacing w:val="0"/>
        <w:jc w:val="left"/>
        <w:textAlignment w:val="baseline"/>
        <w:rPr>
          <w:rFonts w:cs="Arial"/>
          <w:b/>
        </w:rPr>
      </w:pPr>
      <w:r w:rsidRPr="00F1430A">
        <w:rPr>
          <w:rFonts w:cs="Arial"/>
          <w:b/>
        </w:rPr>
        <w:lastRenderedPageBreak/>
        <w:t>Indagini di polizia preventive</w:t>
      </w:r>
    </w:p>
    <w:p w14:paraId="422B7BF7" w14:textId="77777777" w:rsidR="006C274B" w:rsidRPr="00F1430A" w:rsidRDefault="006C274B" w:rsidP="006C274B">
      <w:pPr>
        <w:rPr>
          <w:rFonts w:cs="Arial"/>
        </w:rPr>
      </w:pPr>
      <w:r w:rsidRPr="00F1430A">
        <w:rPr>
          <w:rFonts w:cs="Arial"/>
        </w:rPr>
        <w:t xml:space="preserve">In questo caso si tratta di creare le necessarie basi legali per permettere alla Polizia di svolgere adeguatamente l’inchiesta che precede l’apertura di un’istruttoria penale, allo scopo di prevenire e impedire reati e svolgere pertanto in modo ottimale quello che è uno dei suoi compiti principali. </w:t>
      </w:r>
    </w:p>
    <w:p w14:paraId="193F9D0E" w14:textId="77777777" w:rsidR="006C274B" w:rsidRPr="00F1430A" w:rsidRDefault="006C274B" w:rsidP="006C274B">
      <w:pPr>
        <w:rPr>
          <w:rFonts w:cs="Arial"/>
        </w:rPr>
      </w:pPr>
    </w:p>
    <w:p w14:paraId="3878F243" w14:textId="74D4A2FA" w:rsidR="006C274B" w:rsidRPr="00F1430A" w:rsidRDefault="006C274B" w:rsidP="006C274B">
      <w:pPr>
        <w:rPr>
          <w:rFonts w:cs="Arial"/>
        </w:rPr>
      </w:pPr>
      <w:r w:rsidRPr="00F1430A">
        <w:rPr>
          <w:rFonts w:cs="Arial"/>
        </w:rPr>
        <w:t xml:space="preserve">Il </w:t>
      </w:r>
      <w:r w:rsidR="00317540">
        <w:rPr>
          <w:rFonts w:cs="Arial"/>
        </w:rPr>
        <w:t>m</w:t>
      </w:r>
      <w:r w:rsidRPr="00F1430A">
        <w:rPr>
          <w:rFonts w:cs="Arial"/>
        </w:rPr>
        <w:t xml:space="preserve">essaggio che qui ci occupa prevede in particolare l’introduzione di sei strumenti che permetterebbero alla Polizia di entrare in contatto con persone o con gruppi di persone: </w:t>
      </w:r>
      <w:r w:rsidRPr="00F1430A">
        <w:rPr>
          <w:rFonts w:cs="Arial"/>
          <w:u w:val="single"/>
        </w:rPr>
        <w:t xml:space="preserve">l’utilizzo di fonti confidenziali, l’osservazione preventiva, l’indagine in incognito preventiva, l’inchiesta mascherata preventiva, la costituzione </w:t>
      </w:r>
      <w:proofErr w:type="gramStart"/>
      <w:r w:rsidRPr="00F1430A">
        <w:rPr>
          <w:rFonts w:cs="Arial"/>
          <w:u w:val="single"/>
        </w:rPr>
        <w:t xml:space="preserve">di </w:t>
      </w:r>
      <w:proofErr w:type="gramEnd"/>
      <w:r w:rsidRPr="00F1430A">
        <w:rPr>
          <w:rFonts w:cs="Arial"/>
          <w:u w:val="single"/>
        </w:rPr>
        <w:t>identità fittizie, la segnalazione ai fini della sorveglianza discreta</w:t>
      </w:r>
      <w:r w:rsidRPr="00F1430A">
        <w:rPr>
          <w:rFonts w:cs="Arial"/>
        </w:rPr>
        <w:t xml:space="preserve">. </w:t>
      </w:r>
    </w:p>
    <w:p w14:paraId="12F2B575" w14:textId="77777777" w:rsidR="006C274B" w:rsidRPr="00F1430A" w:rsidRDefault="006C274B" w:rsidP="006C274B">
      <w:pPr>
        <w:rPr>
          <w:rFonts w:cs="Arial"/>
        </w:rPr>
      </w:pPr>
    </w:p>
    <w:p w14:paraId="0427F710" w14:textId="2ABFFD7A" w:rsidR="006C274B" w:rsidRPr="00F1430A" w:rsidRDefault="006C274B" w:rsidP="006C274B">
      <w:pPr>
        <w:rPr>
          <w:rFonts w:cs="Arial"/>
        </w:rPr>
      </w:pPr>
      <w:r w:rsidRPr="00F1430A">
        <w:rPr>
          <w:rFonts w:cs="Arial"/>
        </w:rPr>
        <w:t xml:space="preserve">Come ben evidenziato nel </w:t>
      </w:r>
      <w:r w:rsidR="00317540">
        <w:rPr>
          <w:rFonts w:cs="Arial"/>
        </w:rPr>
        <w:t>m</w:t>
      </w:r>
      <w:r w:rsidRPr="00F1430A">
        <w:rPr>
          <w:rFonts w:cs="Arial"/>
        </w:rPr>
        <w:t xml:space="preserve">essaggio governativo, l’indagine di polizia preventiva va ben </w:t>
      </w:r>
      <w:proofErr w:type="gramStart"/>
      <w:r w:rsidRPr="00F1430A">
        <w:rPr>
          <w:rFonts w:cs="Arial"/>
        </w:rPr>
        <w:t>differenziata</w:t>
      </w:r>
      <w:proofErr w:type="gramEnd"/>
      <w:r w:rsidRPr="00F1430A">
        <w:rPr>
          <w:rFonts w:cs="Arial"/>
        </w:rPr>
        <w:t xml:space="preserve"> rispetto a quello che sono i provvedimenti analoghi previsti dal CPP</w:t>
      </w:r>
      <w:r w:rsidRPr="00F1430A">
        <w:rPr>
          <w:rStyle w:val="Rimandonotaapidipagina"/>
          <w:rFonts w:cs="Arial"/>
        </w:rPr>
        <w:footnoteReference w:id="4"/>
      </w:r>
      <w:r w:rsidRPr="00F1430A">
        <w:rPr>
          <w:rFonts w:cs="Arial"/>
        </w:rPr>
        <w:t xml:space="preserve">, </w:t>
      </w:r>
      <w:r w:rsidRPr="00F1430A">
        <w:rPr>
          <w:rFonts w:cs="Arial"/>
          <w:u w:val="single"/>
        </w:rPr>
        <w:t>ovvero misure volte ad accertare il sospetto di un reato già commesso</w:t>
      </w:r>
      <w:r w:rsidRPr="00F1430A">
        <w:rPr>
          <w:rStyle w:val="Rimandonotaapidipagina"/>
          <w:rFonts w:cs="Arial"/>
          <w:u w:val="single"/>
        </w:rPr>
        <w:footnoteReference w:id="5"/>
      </w:r>
      <w:r w:rsidRPr="00F1430A">
        <w:rPr>
          <w:rFonts w:cs="Arial"/>
        </w:rPr>
        <w:t xml:space="preserve">, di competenza della Magistratura e regolamentata dal diritto federale. Anche se sia il Consiglio federale, che il Tribunale federale </w:t>
      </w:r>
      <w:proofErr w:type="gramStart"/>
      <w:r w:rsidRPr="00F1430A">
        <w:rPr>
          <w:rFonts w:cs="Arial"/>
        </w:rPr>
        <w:t>hanno</w:t>
      </w:r>
      <w:proofErr w:type="gramEnd"/>
      <w:r w:rsidRPr="00F1430A">
        <w:rPr>
          <w:rFonts w:cs="Arial"/>
        </w:rPr>
        <w:t xml:space="preserve"> già avuto modo di auspicare l’armonizzazione delle disposizioni in materia di indagini di polizia preventive, l’emanazione di norme che riguardano il diritto di Polizia è di competenza cantonale ed è pertanto questa la sede adeguata per l’introduzione di tali disposizioni. La Conferenza delle Direttrici e dei Direttori dei Dipartimenti cantonali </w:t>
      </w:r>
      <w:proofErr w:type="gramStart"/>
      <w:r w:rsidRPr="00F1430A">
        <w:rPr>
          <w:rFonts w:cs="Arial"/>
        </w:rPr>
        <w:t>di</w:t>
      </w:r>
      <w:proofErr w:type="gramEnd"/>
      <w:r w:rsidRPr="00F1430A">
        <w:rPr>
          <w:rFonts w:cs="Arial"/>
        </w:rPr>
        <w:t xml:space="preserve"> giustizia e polizia ha emanato una serie di direttive in materia, che anche il Consiglio di Stato ha considerato in fase di allestimento del </w:t>
      </w:r>
      <w:r w:rsidR="004F7D6C">
        <w:rPr>
          <w:rFonts w:cs="Arial"/>
        </w:rPr>
        <w:t>m</w:t>
      </w:r>
      <w:r w:rsidRPr="00F1430A">
        <w:rPr>
          <w:rFonts w:cs="Arial"/>
        </w:rPr>
        <w:t xml:space="preserve">essaggio. Come meglio evidenziato nei capitoli che seguono inoltre, salvo pochi casi, la maggior parte dei Cantoni ha adottato </w:t>
      </w:r>
      <w:proofErr w:type="gramStart"/>
      <w:r w:rsidRPr="00F1430A">
        <w:rPr>
          <w:rFonts w:cs="Arial"/>
        </w:rPr>
        <w:t>norme pressoché identiche riguardo</w:t>
      </w:r>
      <w:proofErr w:type="gramEnd"/>
      <w:r w:rsidRPr="00F1430A">
        <w:rPr>
          <w:rFonts w:cs="Arial"/>
        </w:rPr>
        <w:t xml:space="preserve"> alle indagini preventive.</w:t>
      </w:r>
    </w:p>
    <w:p w14:paraId="0C3DE513" w14:textId="77777777" w:rsidR="006C274B" w:rsidRPr="00F1430A" w:rsidRDefault="006C274B" w:rsidP="006C274B">
      <w:pPr>
        <w:rPr>
          <w:rFonts w:cs="Arial"/>
        </w:rPr>
      </w:pPr>
    </w:p>
    <w:p w14:paraId="3D89CF96" w14:textId="240B816B" w:rsidR="006C274B" w:rsidRPr="00F1430A" w:rsidRDefault="006C274B" w:rsidP="006C274B">
      <w:pPr>
        <w:rPr>
          <w:rFonts w:cs="Arial"/>
        </w:rPr>
      </w:pPr>
      <w:r w:rsidRPr="00F1430A">
        <w:rPr>
          <w:rFonts w:cs="Arial"/>
        </w:rPr>
        <w:t xml:space="preserve">Anche in questo caso, si tratta di misure che sono già state introdotte in diversi altri Cantoni dall’entrata in vigore del CPP unificato. In particolare, l’inchiesta mascherata preventiva e l’indagine in incognito sono misure già realtà in </w:t>
      </w:r>
      <w:proofErr w:type="gramStart"/>
      <w:r w:rsidRPr="00F1430A">
        <w:rPr>
          <w:rFonts w:cs="Arial"/>
        </w:rPr>
        <w:t>21</w:t>
      </w:r>
      <w:proofErr w:type="gramEnd"/>
      <w:r w:rsidRPr="00F1430A">
        <w:rPr>
          <w:rFonts w:cs="Arial"/>
        </w:rPr>
        <w:t xml:space="preserve"> Cantoni e sono ancorate nelle rispettive Leggi cantonali sulla Polizia. La sorveglianza discreta è conosciuta da anni in </w:t>
      </w:r>
      <w:proofErr w:type="gramStart"/>
      <w:r w:rsidRPr="00F1430A">
        <w:rPr>
          <w:rFonts w:cs="Arial"/>
        </w:rPr>
        <w:t>9</w:t>
      </w:r>
      <w:proofErr w:type="gramEnd"/>
      <w:r w:rsidRPr="00F1430A">
        <w:rPr>
          <w:rFonts w:cs="Arial"/>
        </w:rPr>
        <w:t xml:space="preserve"> Cantoni. Da nessuna parte vi sono mai stati reali e gravi problemi dal lato pratico. </w:t>
      </w:r>
    </w:p>
    <w:p w14:paraId="6AED847B" w14:textId="77777777" w:rsidR="006C274B" w:rsidRPr="00F1430A" w:rsidRDefault="006C274B" w:rsidP="006C274B">
      <w:pPr>
        <w:rPr>
          <w:rFonts w:cs="Arial"/>
        </w:rPr>
      </w:pPr>
    </w:p>
    <w:p w14:paraId="35005E77" w14:textId="24028BD1" w:rsidR="006C274B" w:rsidRPr="00F1430A" w:rsidRDefault="006C274B" w:rsidP="006C274B">
      <w:pPr>
        <w:rPr>
          <w:rFonts w:cs="Arial"/>
        </w:rPr>
      </w:pPr>
      <w:r w:rsidRPr="00F1430A">
        <w:rPr>
          <w:rFonts w:cs="Arial"/>
        </w:rPr>
        <w:t xml:space="preserve">Come illustrato dal </w:t>
      </w:r>
      <w:r w:rsidR="00317540">
        <w:rPr>
          <w:rFonts w:cs="Arial"/>
        </w:rPr>
        <w:t>m</w:t>
      </w:r>
      <w:r w:rsidRPr="00F1430A">
        <w:rPr>
          <w:rFonts w:cs="Arial"/>
        </w:rPr>
        <w:t>essaggio governativo, il limite è</w:t>
      </w:r>
      <w:proofErr w:type="gramStart"/>
      <w:r w:rsidRPr="00F1430A">
        <w:rPr>
          <w:rFonts w:cs="Arial"/>
        </w:rPr>
        <w:t xml:space="preserve"> infatti</w:t>
      </w:r>
      <w:proofErr w:type="gramEnd"/>
      <w:r w:rsidRPr="00F1430A">
        <w:rPr>
          <w:rFonts w:cs="Arial"/>
        </w:rPr>
        <w:t xml:space="preserve"> posto dall’art. 123 cpv. 1 </w:t>
      </w:r>
      <w:proofErr w:type="spellStart"/>
      <w:r w:rsidRPr="00F1430A">
        <w:rPr>
          <w:rFonts w:cs="Arial"/>
        </w:rPr>
        <w:t>Cost</w:t>
      </w:r>
      <w:proofErr w:type="spellEnd"/>
      <w:r w:rsidR="006D526F">
        <w:rPr>
          <w:rFonts w:cs="Arial"/>
        </w:rPr>
        <w:t>.</w:t>
      </w:r>
      <w:r w:rsidRPr="00F1430A">
        <w:rPr>
          <w:rStyle w:val="Rimandonotaapidipagina"/>
          <w:rFonts w:cs="Arial"/>
        </w:rPr>
        <w:footnoteReference w:id="6"/>
      </w:r>
      <w:proofErr w:type="gramStart"/>
      <w:r w:rsidRPr="00F1430A">
        <w:rPr>
          <w:rFonts w:cs="Arial"/>
        </w:rPr>
        <w:t xml:space="preserve">, </w:t>
      </w:r>
      <w:proofErr w:type="gramEnd"/>
      <w:r w:rsidRPr="00F1430A">
        <w:rPr>
          <w:rFonts w:cs="Arial"/>
        </w:rPr>
        <w:t xml:space="preserve">giusta il quale la legislazione nel campo del diritto penale e della procedura penale compete alla Confederazione, mentre la base legale per gli atti che precedono l’avvio di un procedimento penale sono di competenza del diritto cantonale. </w:t>
      </w:r>
    </w:p>
    <w:p w14:paraId="6A34D7C4" w14:textId="77777777" w:rsidR="006C274B" w:rsidRPr="00F1430A" w:rsidRDefault="006C274B" w:rsidP="006C274B">
      <w:pPr>
        <w:rPr>
          <w:rFonts w:cs="Arial"/>
        </w:rPr>
      </w:pPr>
    </w:p>
    <w:p w14:paraId="0846608F" w14:textId="6870B871" w:rsidR="006C274B" w:rsidRPr="00F1430A" w:rsidRDefault="006C274B" w:rsidP="006C274B">
      <w:pPr>
        <w:rPr>
          <w:rFonts w:cs="Arial"/>
        </w:rPr>
      </w:pPr>
      <w:r w:rsidRPr="00F1430A">
        <w:rPr>
          <w:rFonts w:cs="Arial"/>
        </w:rPr>
        <w:t xml:space="preserve">Comune a tutti gli strumenti d’indagine preventiva di cui il Governo chiede l’introduzione è che essi potrebbero essere attuati unicamente dalla Polizia cantonale e dovrebbero essere coordinati da un ufficiale, prima dell’apertura di un procedimento penale e a scopo preventivo. Essi devono essere limitati nel tempo a un mese al massimo e necessitano poi dell’autorizzazione del Ministero pubblico </w:t>
      </w:r>
      <w:proofErr w:type="gramStart"/>
      <w:r w:rsidRPr="00F1430A">
        <w:rPr>
          <w:rFonts w:cs="Arial"/>
        </w:rPr>
        <w:t>per poter</w:t>
      </w:r>
      <w:proofErr w:type="gramEnd"/>
      <w:r w:rsidRPr="00F1430A">
        <w:rPr>
          <w:rFonts w:cs="Arial"/>
        </w:rPr>
        <w:t xml:space="preserve"> proseguire. Le indagini più delicate e incisive della sfera privata (inchiesta mascherata preventiva) devono essere autorizzate da un’autorità giudiziaria. </w:t>
      </w:r>
    </w:p>
    <w:p w14:paraId="0EF30613" w14:textId="77777777" w:rsidR="006C274B" w:rsidRPr="00F1430A" w:rsidRDefault="006C274B" w:rsidP="006C274B">
      <w:pPr>
        <w:rPr>
          <w:rFonts w:cs="Arial"/>
        </w:rPr>
      </w:pPr>
    </w:p>
    <w:p w14:paraId="1C3CBC41" w14:textId="20A89D53" w:rsidR="006C274B" w:rsidRPr="00F1430A" w:rsidRDefault="006C274B" w:rsidP="006C274B">
      <w:pPr>
        <w:rPr>
          <w:rFonts w:cs="Arial"/>
        </w:rPr>
      </w:pPr>
      <w:r w:rsidRPr="00F1430A">
        <w:rPr>
          <w:rFonts w:cs="Arial"/>
        </w:rPr>
        <w:t>Il Tribunale federale</w:t>
      </w:r>
      <w:r w:rsidRPr="00F1430A">
        <w:rPr>
          <w:rStyle w:val="Rimandonotaapidipagina"/>
          <w:rFonts w:cs="Arial"/>
        </w:rPr>
        <w:footnoteReference w:id="7"/>
      </w:r>
      <w:r w:rsidRPr="00F1430A">
        <w:rPr>
          <w:rFonts w:cs="Arial"/>
        </w:rPr>
        <w:t xml:space="preserve">, nell’ambito di un ricorso interposto contro l’adozione di misure </w:t>
      </w:r>
      <w:proofErr w:type="gramStart"/>
      <w:r w:rsidRPr="00F1430A">
        <w:rPr>
          <w:rFonts w:cs="Arial"/>
        </w:rPr>
        <w:t xml:space="preserve">di </w:t>
      </w:r>
      <w:proofErr w:type="gramEnd"/>
      <w:r w:rsidRPr="00F1430A">
        <w:rPr>
          <w:rFonts w:cs="Arial"/>
        </w:rPr>
        <w:t xml:space="preserve">indagine preventiva da parte del Parlamento del Cantone Ginevra, ha avuto modo di definire i limiti entro i quali queste misure d’ingerenza nella tutela della sfera privata possono essere tutelate. Esse devono innanzitutto essere sorrette da sufficiente base legale, rispettare il principio della proporzionalità nella misura in cui (salvo casi eccezionali) deve essere prevista la comunicazione di durata, motivi e </w:t>
      </w:r>
      <w:proofErr w:type="gramStart"/>
      <w:r w:rsidRPr="00F1430A">
        <w:rPr>
          <w:rFonts w:cs="Arial"/>
        </w:rPr>
        <w:t>modalità</w:t>
      </w:r>
      <w:proofErr w:type="gramEnd"/>
      <w:r w:rsidRPr="00F1430A">
        <w:rPr>
          <w:rFonts w:cs="Arial"/>
        </w:rPr>
        <w:t xml:space="preserve"> a posteriori alla persona interessata, che deve poter ricorrere. Inoltre, per l’osservazione preventiva e le ricerche </w:t>
      </w:r>
      <w:proofErr w:type="gramStart"/>
      <w:r w:rsidRPr="00F1430A">
        <w:rPr>
          <w:rFonts w:cs="Arial"/>
        </w:rPr>
        <w:t>preventive</w:t>
      </w:r>
      <w:proofErr w:type="gramEnd"/>
      <w:r w:rsidRPr="00F1430A">
        <w:rPr>
          <w:rFonts w:cs="Arial"/>
        </w:rPr>
        <w:t xml:space="preserve"> segrete che durano più di un mese, è necessaria l’approvazione del </w:t>
      </w:r>
      <w:r w:rsidR="00631BF4">
        <w:rPr>
          <w:rFonts w:cs="Arial"/>
        </w:rPr>
        <w:t>P</w:t>
      </w:r>
      <w:r w:rsidRPr="00F1430A">
        <w:rPr>
          <w:rFonts w:cs="Arial"/>
        </w:rPr>
        <w:t xml:space="preserve">rocuratore. Nel caso d’inchiesta mascherata, l’autorizzazione di un giudice è necessaria al momento della messa in atto. </w:t>
      </w:r>
    </w:p>
    <w:p w14:paraId="610EC9AD" w14:textId="77777777" w:rsidR="006C274B" w:rsidRPr="00F1430A" w:rsidRDefault="006C274B" w:rsidP="006C274B">
      <w:pPr>
        <w:rPr>
          <w:rFonts w:cs="Arial"/>
        </w:rPr>
      </w:pPr>
    </w:p>
    <w:p w14:paraId="0F5BD74E" w14:textId="5C13AEFB" w:rsidR="006C274B" w:rsidRPr="00F1430A" w:rsidRDefault="006C274B" w:rsidP="006C274B">
      <w:pPr>
        <w:rPr>
          <w:rFonts w:cs="Arial"/>
        </w:rPr>
      </w:pPr>
      <w:r w:rsidRPr="00F1430A">
        <w:rPr>
          <w:rFonts w:cs="Arial"/>
        </w:rPr>
        <w:t xml:space="preserve">Il tipico caso in cui si può </w:t>
      </w:r>
      <w:proofErr w:type="gramStart"/>
      <w:r w:rsidRPr="00F1430A">
        <w:rPr>
          <w:rFonts w:cs="Arial"/>
        </w:rPr>
        <w:t>constatare</w:t>
      </w:r>
      <w:proofErr w:type="gramEnd"/>
      <w:r w:rsidRPr="00F1430A">
        <w:rPr>
          <w:rFonts w:cs="Arial"/>
        </w:rPr>
        <w:t xml:space="preserve"> l’efficienza dell’indagine preventiva di polizia è quello dell’osservazione e dell’infiltrazioni in realtà virtuali, alla scoperta di utenti in cerca di minori e intenzionati a compiere atti sessuali con gli stessi. E di ciò è anche consapevole questo Parlamento, che il 21 novembre 2012 ha approvato all’unanimità l’iniziativa presentata nella forma generica dai deputati </w:t>
      </w:r>
      <w:r w:rsidR="00631BF4">
        <w:rPr>
          <w:rFonts w:cs="Arial"/>
        </w:rPr>
        <w:t xml:space="preserve">del Gruppo </w:t>
      </w:r>
      <w:proofErr w:type="spellStart"/>
      <w:r w:rsidRPr="00F1430A">
        <w:rPr>
          <w:rFonts w:cs="Arial"/>
        </w:rPr>
        <w:t>PPD</w:t>
      </w:r>
      <w:r w:rsidR="00631BF4">
        <w:rPr>
          <w:rFonts w:cs="Arial"/>
        </w:rPr>
        <w:t>+GG</w:t>
      </w:r>
      <w:proofErr w:type="spellEnd"/>
      <w:r w:rsidRPr="00F1430A">
        <w:rPr>
          <w:rFonts w:cs="Arial"/>
        </w:rPr>
        <w:t xml:space="preserve"> Na</w:t>
      </w:r>
      <w:r w:rsidR="00340417">
        <w:rPr>
          <w:rFonts w:cs="Arial"/>
        </w:rPr>
        <w:t>d</w:t>
      </w:r>
      <w:r w:rsidRPr="00F1430A">
        <w:rPr>
          <w:rFonts w:cs="Arial"/>
        </w:rPr>
        <w:t xml:space="preserve">ia </w:t>
      </w:r>
      <w:proofErr w:type="spellStart"/>
      <w:r w:rsidRPr="00F1430A">
        <w:rPr>
          <w:rFonts w:cs="Arial"/>
        </w:rPr>
        <w:t>Ghisolfi</w:t>
      </w:r>
      <w:proofErr w:type="spellEnd"/>
      <w:r w:rsidRPr="00F1430A">
        <w:rPr>
          <w:rFonts w:cs="Arial"/>
        </w:rPr>
        <w:t xml:space="preserve"> e Alex </w:t>
      </w:r>
      <w:proofErr w:type="spellStart"/>
      <w:r w:rsidRPr="00F1430A">
        <w:rPr>
          <w:rFonts w:cs="Arial"/>
        </w:rPr>
        <w:t>Pedrazzini</w:t>
      </w:r>
      <w:proofErr w:type="spellEnd"/>
      <w:r w:rsidRPr="00F1430A">
        <w:rPr>
          <w:rFonts w:cs="Arial"/>
        </w:rPr>
        <w:t>, volta a conferire maggior spazio di manovra per gli accertatori. L’introduzione delle presenti normative permetterà finalmente di attuare tale decisione parlamentare.</w:t>
      </w:r>
    </w:p>
    <w:p w14:paraId="515F7C90" w14:textId="77777777" w:rsidR="006C274B" w:rsidRPr="00F1430A" w:rsidRDefault="006C274B" w:rsidP="006C274B">
      <w:pPr>
        <w:rPr>
          <w:rFonts w:cs="Arial"/>
        </w:rPr>
      </w:pPr>
    </w:p>
    <w:p w14:paraId="573A871D" w14:textId="254ECE7B" w:rsidR="006C274B" w:rsidRPr="00F1430A" w:rsidRDefault="006C274B" w:rsidP="006C274B">
      <w:pPr>
        <w:rPr>
          <w:rFonts w:cs="Arial"/>
        </w:rPr>
      </w:pPr>
      <w:r w:rsidRPr="00F1430A">
        <w:rPr>
          <w:rFonts w:cs="Arial"/>
        </w:rPr>
        <w:t xml:space="preserve">La genesi e le necessità di adottare misure preventive come quelle proposte dal </w:t>
      </w:r>
      <w:r w:rsidR="006D526F">
        <w:rPr>
          <w:rFonts w:cs="Arial"/>
        </w:rPr>
        <w:t>m</w:t>
      </w:r>
      <w:r w:rsidRPr="00F1430A">
        <w:rPr>
          <w:rFonts w:cs="Arial"/>
        </w:rPr>
        <w:t>essaggio che qui ci occupa si evincono dal rapporto 08.458 della Commissione degli affari giuridici del Consiglio nazionale</w:t>
      </w:r>
      <w:r w:rsidRPr="00F1430A">
        <w:rPr>
          <w:rStyle w:val="Rimandonotaapidipagina"/>
          <w:rFonts w:cs="Arial"/>
        </w:rPr>
        <w:footnoteReference w:id="8"/>
      </w:r>
      <w:r w:rsidRPr="00F1430A">
        <w:rPr>
          <w:rFonts w:cs="Arial"/>
        </w:rPr>
        <w:t xml:space="preserve">, che viene </w:t>
      </w:r>
      <w:proofErr w:type="gramStart"/>
      <w:r w:rsidRPr="00F1430A">
        <w:rPr>
          <w:rFonts w:cs="Arial"/>
        </w:rPr>
        <w:t>di</w:t>
      </w:r>
      <w:proofErr w:type="gramEnd"/>
      <w:r w:rsidRPr="00F1430A">
        <w:rPr>
          <w:rFonts w:cs="Arial"/>
        </w:rPr>
        <w:t xml:space="preserve"> seguito integralmente riprodotto nella parte che qui ci interessa: </w:t>
      </w:r>
      <w:r w:rsidRPr="00340417">
        <w:rPr>
          <w:rFonts w:cs="Arial"/>
          <w:i/>
        </w:rPr>
        <w:t>“</w:t>
      </w:r>
      <w:r w:rsidRPr="00340417">
        <w:rPr>
          <w:rFonts w:cs="Arial"/>
          <w:i/>
          <w:szCs w:val="24"/>
        </w:rPr>
        <w:t>La</w:t>
      </w:r>
      <w:r w:rsidRPr="00F1430A">
        <w:rPr>
          <w:rFonts w:cs="Arial"/>
          <w:i/>
          <w:szCs w:val="24"/>
        </w:rPr>
        <w:t xml:space="preserve"> Commissione sottolinea che queste disposizioni riguardano esclusivamente i casi in cui sussiste un sospetto, anche solo vago, di reato. Tuttavia in numerosi casi, tra cui anche nella comunicazione in chat volta a impedire atti sessuali con minori o nel caso dei cosiddetti test d'acquisto di alcol, non vi è di regola un sospetto di reato all'inizio degli atti d'indagine sotto copertura. Pertanto questi atti non possono basarsi sulla normativa proposta. Inoltre la Confederazione non potrebbe neppure emanare le relative basi legali </w:t>
      </w:r>
      <w:proofErr w:type="gramStart"/>
      <w:r w:rsidRPr="00F1430A">
        <w:rPr>
          <w:rFonts w:cs="Arial"/>
          <w:i/>
          <w:szCs w:val="24"/>
        </w:rPr>
        <w:t>in quanto</w:t>
      </w:r>
      <w:proofErr w:type="gramEnd"/>
      <w:r w:rsidRPr="00F1430A">
        <w:rPr>
          <w:rFonts w:cs="Arial"/>
          <w:i/>
          <w:szCs w:val="24"/>
        </w:rPr>
        <w:t xml:space="preserve"> non si tratta di misure di diritto di procedura penale </w:t>
      </w:r>
      <w:r w:rsidR="00340417">
        <w:rPr>
          <w:rFonts w:cs="Arial"/>
          <w:i/>
          <w:szCs w:val="24"/>
        </w:rPr>
        <w:t xml:space="preserve">- </w:t>
      </w:r>
      <w:r w:rsidRPr="00F1430A">
        <w:rPr>
          <w:rFonts w:cs="Arial"/>
          <w:i/>
          <w:szCs w:val="24"/>
        </w:rPr>
        <w:t>per le quali sarebbe autorizzata a legiferare in virtù dell'articolo 123 capoverso 1 della Costituzione federale (</w:t>
      </w:r>
      <w:proofErr w:type="spellStart"/>
      <w:r w:rsidRPr="00F1430A">
        <w:rPr>
          <w:rFonts w:cs="Arial"/>
          <w:i/>
          <w:szCs w:val="24"/>
        </w:rPr>
        <w:t>Cost</w:t>
      </w:r>
      <w:proofErr w:type="spellEnd"/>
      <w:r w:rsidRPr="00F1430A">
        <w:rPr>
          <w:rFonts w:cs="Arial"/>
          <w:i/>
          <w:szCs w:val="24"/>
        </w:rPr>
        <w:t>.)</w:t>
      </w:r>
      <w:r w:rsidR="00340417">
        <w:rPr>
          <w:rFonts w:cs="Arial"/>
          <w:i/>
          <w:szCs w:val="24"/>
        </w:rPr>
        <w:t xml:space="preserve"> - </w:t>
      </w:r>
      <w:r w:rsidRPr="00F1430A">
        <w:rPr>
          <w:rFonts w:cs="Arial"/>
          <w:i/>
          <w:szCs w:val="24"/>
        </w:rPr>
        <w:t xml:space="preserve">bensì di atti, precedenti l'avvio di un procedimento penale, volti a impedire o a individuare un possibile reato, la cui base legale va creata nel diritto cantonale di polizia. È vero che la Confederazione ha </w:t>
      </w:r>
      <w:proofErr w:type="gramStart"/>
      <w:r w:rsidRPr="00F1430A">
        <w:rPr>
          <w:rFonts w:cs="Arial"/>
          <w:i/>
          <w:szCs w:val="24"/>
        </w:rPr>
        <w:t>determinate</w:t>
      </w:r>
      <w:proofErr w:type="gramEnd"/>
      <w:r w:rsidRPr="00F1430A">
        <w:rPr>
          <w:rFonts w:cs="Arial"/>
          <w:i/>
          <w:szCs w:val="24"/>
        </w:rPr>
        <w:t xml:space="preserve"> competenze normative anche in materia di diritto di polizia, tuttavia esse hanno esclusivamente un carattere frammentario e non sono pertinenti per la</w:t>
      </w:r>
      <w:r w:rsidR="00340417">
        <w:rPr>
          <w:rFonts w:cs="Arial"/>
          <w:i/>
          <w:szCs w:val="24"/>
        </w:rPr>
        <w:t xml:space="preserve"> </w:t>
      </w:r>
      <w:r w:rsidRPr="00F1430A">
        <w:rPr>
          <w:rFonts w:cs="Arial"/>
          <w:i/>
          <w:szCs w:val="24"/>
        </w:rPr>
        <w:t>tematica</w:t>
      </w:r>
      <w:r w:rsidR="00340417">
        <w:rPr>
          <w:rFonts w:cs="Arial"/>
          <w:i/>
          <w:szCs w:val="24"/>
        </w:rPr>
        <w:t xml:space="preserve"> </w:t>
      </w:r>
      <w:r w:rsidRPr="00F1430A">
        <w:rPr>
          <w:rFonts w:cs="Arial"/>
          <w:i/>
          <w:szCs w:val="24"/>
        </w:rPr>
        <w:t>in</w:t>
      </w:r>
      <w:r w:rsidR="00340417">
        <w:rPr>
          <w:rFonts w:cs="Arial"/>
          <w:i/>
          <w:szCs w:val="24"/>
        </w:rPr>
        <w:t xml:space="preserve"> </w:t>
      </w:r>
      <w:r w:rsidRPr="00F1430A">
        <w:rPr>
          <w:rFonts w:cs="Arial"/>
          <w:i/>
          <w:szCs w:val="24"/>
        </w:rPr>
        <w:t>oggetto. Peraltro questa situazione non è nuova nel diritto di procedura penale: anche l'osservazione, che presenta una serie di analogie con le indagini in incognito, è disciplinata nel Codice di procedura penale soltanto nella misura in cui serva a chiarire un indizio di reato. L'articolo 282 capoverso 1 lettera a CPP vincola</w:t>
      </w:r>
      <w:proofErr w:type="gramStart"/>
      <w:r w:rsidRPr="00F1430A">
        <w:rPr>
          <w:rFonts w:cs="Arial"/>
          <w:i/>
          <w:szCs w:val="24"/>
        </w:rPr>
        <w:t xml:space="preserve"> infatti</w:t>
      </w:r>
      <w:proofErr w:type="gramEnd"/>
      <w:r w:rsidRPr="00F1430A">
        <w:rPr>
          <w:rFonts w:cs="Arial"/>
          <w:i/>
          <w:szCs w:val="24"/>
        </w:rPr>
        <w:t xml:space="preserve"> la disposizione dell'osservazione all'ipotesi che «sia stato commesso un crimine o un reato». Se invece un'osservazione </w:t>
      </w:r>
      <w:proofErr w:type="gramStart"/>
      <w:r w:rsidRPr="00F1430A">
        <w:rPr>
          <w:rFonts w:cs="Arial"/>
          <w:i/>
          <w:szCs w:val="24"/>
        </w:rPr>
        <w:t>viene</w:t>
      </w:r>
      <w:proofErr w:type="gramEnd"/>
      <w:r w:rsidRPr="00F1430A">
        <w:rPr>
          <w:rFonts w:cs="Arial"/>
          <w:i/>
          <w:szCs w:val="24"/>
        </w:rPr>
        <w:t xml:space="preserve"> avviata a scopo preventivo ossia solo per impedire o individuare un reato che potrebbe essere perpetrato, non può fondarsi sull'articolo 282 e seguenti del CPP ma, secondo il parere unanime della dottrina, deve richiamarsi a una base giuridica del diritto di polizia. Per quanto concerne le indagini in incognito, sette Cantoni si </w:t>
      </w:r>
      <w:proofErr w:type="gramStart"/>
      <w:r w:rsidRPr="00F1430A">
        <w:rPr>
          <w:rFonts w:cs="Arial"/>
          <w:i/>
          <w:szCs w:val="24"/>
        </w:rPr>
        <w:t>sono</w:t>
      </w:r>
      <w:proofErr w:type="gramEnd"/>
      <w:r w:rsidRPr="00F1430A">
        <w:rPr>
          <w:rFonts w:cs="Arial"/>
          <w:i/>
          <w:szCs w:val="24"/>
        </w:rPr>
        <w:t xml:space="preserve"> già dotati delle necessarie basi giuridiche, mentre in altri nove sono in corso </w:t>
      </w:r>
      <w:r w:rsidR="00340417">
        <w:rPr>
          <w:rFonts w:cs="Arial"/>
          <w:i/>
          <w:szCs w:val="24"/>
        </w:rPr>
        <w:t>-</w:t>
      </w:r>
      <w:r w:rsidRPr="00F1430A">
        <w:rPr>
          <w:rFonts w:cs="Arial"/>
          <w:i/>
          <w:szCs w:val="24"/>
        </w:rPr>
        <w:t xml:space="preserve"> o in preparazione - i pertinenti lavori legislativi. Affinché non </w:t>
      </w:r>
      <w:proofErr w:type="gramStart"/>
      <w:r w:rsidRPr="00F1430A">
        <w:rPr>
          <w:rFonts w:cs="Arial"/>
          <w:i/>
          <w:szCs w:val="24"/>
        </w:rPr>
        <w:t>sorgano</w:t>
      </w:r>
      <w:proofErr w:type="gramEnd"/>
      <w:r w:rsidRPr="00F1430A">
        <w:rPr>
          <w:rFonts w:cs="Arial"/>
          <w:i/>
          <w:szCs w:val="24"/>
        </w:rPr>
        <w:t xml:space="preserve"> difficoltà in merito all'utilizzo o meno in un procedimento penale degli elementi emersi da indagini preventive condotte dalla polizia, occorre garantire la compatibilità tra la normativa prevista nella procedura penale e quella contemplata dal diritto di polizia. A tale scopo la Commissione coordina i propri lavori con quelli della </w:t>
      </w:r>
      <w:proofErr w:type="spellStart"/>
      <w:r w:rsidRPr="00F1430A">
        <w:rPr>
          <w:rFonts w:cs="Arial"/>
          <w:i/>
          <w:szCs w:val="24"/>
        </w:rPr>
        <w:t>CDDGP</w:t>
      </w:r>
      <w:proofErr w:type="spellEnd"/>
      <w:r w:rsidRPr="00F1430A">
        <w:rPr>
          <w:rFonts w:cs="Arial"/>
          <w:i/>
          <w:szCs w:val="24"/>
        </w:rPr>
        <w:t xml:space="preserve">, che sta elaborando </w:t>
      </w:r>
      <w:proofErr w:type="gramStart"/>
      <w:r w:rsidRPr="00F1430A">
        <w:rPr>
          <w:rFonts w:cs="Arial"/>
          <w:i/>
          <w:szCs w:val="24"/>
        </w:rPr>
        <w:t>una normativa modello</w:t>
      </w:r>
      <w:proofErr w:type="gramEnd"/>
      <w:r w:rsidRPr="00F1430A">
        <w:rPr>
          <w:rFonts w:cs="Arial"/>
          <w:i/>
          <w:szCs w:val="24"/>
        </w:rPr>
        <w:t xml:space="preserve"> all'attenzione dei </w:t>
      </w:r>
      <w:r w:rsidRPr="00340417">
        <w:rPr>
          <w:rFonts w:cs="Arial"/>
          <w:i/>
          <w:szCs w:val="24"/>
        </w:rPr>
        <w:t>Cantoni”.</w:t>
      </w:r>
    </w:p>
    <w:p w14:paraId="7B5E4577" w14:textId="77777777" w:rsidR="006C274B" w:rsidRPr="00F1430A" w:rsidRDefault="006C274B" w:rsidP="006C274B">
      <w:pPr>
        <w:rPr>
          <w:rFonts w:cs="Arial"/>
        </w:rPr>
      </w:pPr>
    </w:p>
    <w:p w14:paraId="6A9BCF94" w14:textId="77777777" w:rsidR="006C274B" w:rsidRPr="00F1430A" w:rsidRDefault="006C274B" w:rsidP="006C274B">
      <w:pPr>
        <w:rPr>
          <w:rFonts w:cs="Arial"/>
        </w:rPr>
      </w:pPr>
      <w:r w:rsidRPr="00F1430A">
        <w:rPr>
          <w:rFonts w:cs="Arial"/>
        </w:rPr>
        <w:t xml:space="preserve">Il tenore delle disposizioni legali e il loro significato secondo gli intendimenti del Governo, vengono </w:t>
      </w:r>
      <w:proofErr w:type="gramStart"/>
      <w:r w:rsidRPr="00F1430A">
        <w:rPr>
          <w:rFonts w:cs="Arial"/>
        </w:rPr>
        <w:t>di</w:t>
      </w:r>
      <w:proofErr w:type="gramEnd"/>
      <w:r w:rsidRPr="00F1430A">
        <w:rPr>
          <w:rFonts w:cs="Arial"/>
        </w:rPr>
        <w:t xml:space="preserve"> seguito esposti. </w:t>
      </w:r>
    </w:p>
    <w:p w14:paraId="5949445F" w14:textId="77777777" w:rsidR="006C274B" w:rsidRPr="00F1430A" w:rsidRDefault="006C274B" w:rsidP="00A51F86">
      <w:pPr>
        <w:jc w:val="left"/>
        <w:rPr>
          <w:rFonts w:cs="Arial"/>
        </w:rPr>
      </w:pPr>
    </w:p>
    <w:p w14:paraId="6AD0E5EC" w14:textId="28EFB153" w:rsidR="006C274B" w:rsidRPr="00CE193C" w:rsidRDefault="006C274B" w:rsidP="00F60232">
      <w:pPr>
        <w:tabs>
          <w:tab w:val="left" w:pos="426"/>
        </w:tabs>
        <w:spacing w:after="120"/>
        <w:jc w:val="left"/>
        <w:rPr>
          <w:rFonts w:cs="Arial"/>
          <w:b/>
          <w:szCs w:val="24"/>
        </w:rPr>
      </w:pPr>
      <w:r w:rsidRPr="00CE193C">
        <w:rPr>
          <w:rFonts w:cs="Arial"/>
          <w:b/>
          <w:szCs w:val="24"/>
        </w:rPr>
        <w:t>3.1</w:t>
      </w:r>
      <w:r w:rsidR="00F60232">
        <w:rPr>
          <w:rFonts w:cs="Arial"/>
          <w:b/>
          <w:szCs w:val="24"/>
        </w:rPr>
        <w:tab/>
      </w:r>
      <w:r w:rsidRPr="00CE193C">
        <w:rPr>
          <w:rFonts w:cs="Arial"/>
          <w:b/>
          <w:szCs w:val="24"/>
        </w:rPr>
        <w:t>Art. 9d - Fonti confidenziali (nuovo)</w:t>
      </w:r>
    </w:p>
    <w:p w14:paraId="1986174E" w14:textId="77777777" w:rsidR="006C274B" w:rsidRPr="00A51F86" w:rsidRDefault="006C274B" w:rsidP="006D526F">
      <w:pPr>
        <w:tabs>
          <w:tab w:val="left" w:pos="426"/>
        </w:tabs>
        <w:rPr>
          <w:rFonts w:cs="Arial"/>
          <w:b/>
          <w:i/>
          <w:sz w:val="22"/>
          <w:szCs w:val="22"/>
        </w:rPr>
      </w:pPr>
      <w:r w:rsidRPr="00A51F86">
        <w:rPr>
          <w:rFonts w:cs="Arial"/>
          <w:b/>
          <w:i/>
          <w:sz w:val="22"/>
          <w:szCs w:val="22"/>
        </w:rPr>
        <w:t xml:space="preserve">Per raccogliere informazioni utili </w:t>
      </w:r>
      <w:proofErr w:type="gramStart"/>
      <w:r w:rsidRPr="00A51F86">
        <w:rPr>
          <w:rFonts w:cs="Arial"/>
          <w:b/>
          <w:i/>
          <w:sz w:val="22"/>
          <w:szCs w:val="22"/>
        </w:rPr>
        <w:t>allo</w:t>
      </w:r>
      <w:proofErr w:type="gramEnd"/>
      <w:r w:rsidRPr="00A51F86">
        <w:rPr>
          <w:rFonts w:cs="Arial"/>
          <w:b/>
          <w:i/>
          <w:sz w:val="22"/>
          <w:szCs w:val="22"/>
        </w:rPr>
        <w:t xml:space="preserve"> svolgimenti dei propri compiti, la polizia cantonale può, garantendone la confidenzialità, far ricorso alle rivelazioni di fonti confidenziali. </w:t>
      </w:r>
    </w:p>
    <w:p w14:paraId="4838CA0D" w14:textId="77777777" w:rsidR="006C274B" w:rsidRPr="006D526F" w:rsidRDefault="006C274B" w:rsidP="00F60232">
      <w:pPr>
        <w:tabs>
          <w:tab w:val="left" w:pos="426"/>
        </w:tabs>
        <w:rPr>
          <w:rFonts w:cs="Arial"/>
          <w:i/>
          <w:sz w:val="22"/>
          <w:szCs w:val="22"/>
        </w:rPr>
      </w:pPr>
    </w:p>
    <w:p w14:paraId="45AC2FD6" w14:textId="4760A755" w:rsidR="006C274B" w:rsidRPr="00F1430A" w:rsidRDefault="006C274B" w:rsidP="00F60232">
      <w:pPr>
        <w:tabs>
          <w:tab w:val="left" w:pos="426"/>
        </w:tabs>
        <w:rPr>
          <w:rFonts w:cs="Arial"/>
        </w:rPr>
      </w:pPr>
      <w:r w:rsidRPr="00F1430A">
        <w:rPr>
          <w:rFonts w:cs="Arial"/>
        </w:rPr>
        <w:t xml:space="preserve">Con l’introduzione </w:t>
      </w:r>
      <w:proofErr w:type="gramStart"/>
      <w:r w:rsidRPr="00F1430A">
        <w:rPr>
          <w:rFonts w:cs="Arial"/>
        </w:rPr>
        <w:t>del nuovo art</w:t>
      </w:r>
      <w:proofErr w:type="gramEnd"/>
      <w:r w:rsidRPr="00F1430A">
        <w:rPr>
          <w:rFonts w:cs="Arial"/>
        </w:rPr>
        <w:t xml:space="preserve">. 9d, </w:t>
      </w:r>
      <w:proofErr w:type="gramStart"/>
      <w:r w:rsidRPr="00F1430A">
        <w:rPr>
          <w:rFonts w:cs="Arial"/>
        </w:rPr>
        <w:t>viene</w:t>
      </w:r>
      <w:proofErr w:type="gramEnd"/>
      <w:r w:rsidRPr="00F1430A">
        <w:rPr>
          <w:rFonts w:cs="Arial"/>
        </w:rPr>
        <w:t xml:space="preserve"> creata la base legale per permettere alla Polizia cantonale di poter ricorrere alle rivelazioni di informatori e persone di fiducia, per raccogliere informazioni utili allo svolgimento dei propri compiti, garantendone la confidenzialità. </w:t>
      </w:r>
    </w:p>
    <w:p w14:paraId="79B3F9C8" w14:textId="77777777" w:rsidR="006C274B" w:rsidRPr="00F1430A" w:rsidRDefault="006C274B" w:rsidP="00F60232">
      <w:pPr>
        <w:tabs>
          <w:tab w:val="left" w:pos="426"/>
        </w:tabs>
        <w:rPr>
          <w:rFonts w:cs="Arial"/>
        </w:rPr>
      </w:pPr>
      <w:r w:rsidRPr="00F1430A">
        <w:rPr>
          <w:rFonts w:cs="Arial"/>
        </w:rPr>
        <w:t xml:space="preserve">La possibilità di far capo </w:t>
      </w:r>
      <w:proofErr w:type="gramStart"/>
      <w:r w:rsidRPr="00F1430A">
        <w:rPr>
          <w:rFonts w:cs="Arial"/>
        </w:rPr>
        <w:t>ad</w:t>
      </w:r>
      <w:proofErr w:type="gramEnd"/>
      <w:r w:rsidRPr="00F1430A">
        <w:rPr>
          <w:rFonts w:cs="Arial"/>
        </w:rPr>
        <w:t xml:space="preserve"> informatori è esplicitamente ammessa dalla </w:t>
      </w:r>
      <w:proofErr w:type="spellStart"/>
      <w:r w:rsidRPr="00F1430A">
        <w:rPr>
          <w:rFonts w:cs="Arial"/>
        </w:rPr>
        <w:t>LMSI</w:t>
      </w:r>
      <w:proofErr w:type="spellEnd"/>
      <w:r w:rsidRPr="00F1430A">
        <w:rPr>
          <w:rStyle w:val="Rimandonotaapidipagina"/>
          <w:rFonts w:cs="Arial"/>
        </w:rPr>
        <w:footnoteReference w:id="9"/>
      </w:r>
      <w:r w:rsidRPr="00F1430A">
        <w:rPr>
          <w:rFonts w:cs="Arial"/>
        </w:rPr>
        <w:t xml:space="preserve">, mentre la </w:t>
      </w:r>
      <w:proofErr w:type="spellStart"/>
      <w:r w:rsidRPr="00F1430A">
        <w:rPr>
          <w:rFonts w:cs="Arial"/>
        </w:rPr>
        <w:t>LPDPol</w:t>
      </w:r>
      <w:proofErr w:type="spellEnd"/>
      <w:r w:rsidRPr="00F1430A">
        <w:rPr>
          <w:rStyle w:val="Rimandonotaapidipagina"/>
          <w:rFonts w:cs="Arial"/>
        </w:rPr>
        <w:footnoteReference w:id="10"/>
      </w:r>
      <w:r w:rsidRPr="00F1430A">
        <w:rPr>
          <w:rFonts w:cs="Arial"/>
        </w:rPr>
        <w:t xml:space="preserve"> stabilisce che chi si rivolge alla polizia in buona fede deve avere il diritto di veder trattate le informazioni fornite in modo confidenziale. La mancata protezione degli informatori avrebbe come inevitabile conseguenza la diminuzione della collaborazione tra la polizia e la popolazione.</w:t>
      </w:r>
    </w:p>
    <w:p w14:paraId="0FABF7DD" w14:textId="77777777" w:rsidR="006C274B" w:rsidRPr="00F1430A" w:rsidRDefault="006C274B" w:rsidP="00F60232">
      <w:pPr>
        <w:tabs>
          <w:tab w:val="left" w:pos="426"/>
        </w:tabs>
        <w:rPr>
          <w:rFonts w:cs="Arial"/>
        </w:rPr>
      </w:pPr>
    </w:p>
    <w:p w14:paraId="53508F88" w14:textId="6F43FD7A" w:rsidR="006C274B" w:rsidRPr="00F1430A" w:rsidRDefault="006C274B" w:rsidP="00F60232">
      <w:pPr>
        <w:tabs>
          <w:tab w:val="left" w:pos="426"/>
        </w:tabs>
        <w:spacing w:after="120"/>
        <w:jc w:val="left"/>
        <w:rPr>
          <w:rFonts w:cs="Arial"/>
          <w:b/>
        </w:rPr>
      </w:pPr>
      <w:r w:rsidRPr="00F1430A">
        <w:rPr>
          <w:rFonts w:cs="Arial"/>
          <w:b/>
        </w:rPr>
        <w:t>3.2</w:t>
      </w:r>
      <w:r w:rsidR="00F60232">
        <w:rPr>
          <w:rFonts w:cs="Arial"/>
          <w:b/>
        </w:rPr>
        <w:tab/>
      </w:r>
      <w:r w:rsidRPr="00F1430A">
        <w:rPr>
          <w:rFonts w:cs="Arial"/>
          <w:b/>
        </w:rPr>
        <w:t>Art. 9e - Osservazione preventiva (nuovo)</w:t>
      </w:r>
    </w:p>
    <w:p w14:paraId="7CA956EE" w14:textId="77777777" w:rsidR="006C274B" w:rsidRPr="00A51F86" w:rsidRDefault="006C274B" w:rsidP="00F60232">
      <w:pPr>
        <w:tabs>
          <w:tab w:val="left" w:pos="426"/>
        </w:tabs>
        <w:spacing w:after="80"/>
        <w:jc w:val="left"/>
        <w:rPr>
          <w:rFonts w:cs="Arial"/>
          <w:bCs/>
          <w:i/>
          <w:sz w:val="22"/>
          <w:szCs w:val="22"/>
        </w:rPr>
      </w:pPr>
      <w:r w:rsidRPr="00A51F86">
        <w:rPr>
          <w:rFonts w:cs="Arial"/>
          <w:bCs/>
          <w:i/>
          <w:sz w:val="22"/>
          <w:szCs w:val="22"/>
          <w:vertAlign w:val="superscript"/>
        </w:rPr>
        <w:t>1</w:t>
      </w:r>
      <w:r w:rsidRPr="00A51F86">
        <w:rPr>
          <w:rFonts w:cs="Arial"/>
          <w:bCs/>
          <w:i/>
          <w:sz w:val="22"/>
          <w:szCs w:val="22"/>
        </w:rPr>
        <w:t>Per prevenire e impedire dei crimini e dei delitti, la polizia cantonale può osservare discretamente persone, cose e luoghi liberamente accessibili, alle seguenti condizioni:</w:t>
      </w:r>
    </w:p>
    <w:p w14:paraId="0778EAEA" w14:textId="77777777" w:rsidR="006C274B" w:rsidRPr="00A51F86" w:rsidRDefault="006C274B" w:rsidP="00F60232">
      <w:pPr>
        <w:pStyle w:val="Paragrafoelenco"/>
        <w:numPr>
          <w:ilvl w:val="0"/>
          <w:numId w:val="9"/>
        </w:numPr>
        <w:tabs>
          <w:tab w:val="left" w:pos="426"/>
        </w:tabs>
        <w:suppressAutoHyphens/>
        <w:autoSpaceDN w:val="0"/>
        <w:ind w:left="425" w:hanging="425"/>
        <w:contextualSpacing w:val="0"/>
        <w:jc w:val="left"/>
        <w:textAlignment w:val="baseline"/>
        <w:rPr>
          <w:rFonts w:cs="Arial"/>
          <w:bCs/>
          <w:i/>
          <w:sz w:val="22"/>
          <w:szCs w:val="22"/>
        </w:rPr>
      </w:pPr>
      <w:proofErr w:type="gramStart"/>
      <w:r w:rsidRPr="00A51F86">
        <w:rPr>
          <w:rFonts w:cs="Arial"/>
          <w:bCs/>
          <w:i/>
          <w:sz w:val="22"/>
          <w:szCs w:val="22"/>
        </w:rPr>
        <w:t>in base a</w:t>
      </w:r>
      <w:proofErr w:type="gramEnd"/>
      <w:r w:rsidRPr="00A51F86">
        <w:rPr>
          <w:rFonts w:cs="Arial"/>
          <w:bCs/>
          <w:i/>
          <w:sz w:val="22"/>
          <w:szCs w:val="22"/>
        </w:rPr>
        <w:t xml:space="preserve"> indizi concreti si può ritenere che potrebbe essere commesso un crimine o un delitto; e</w:t>
      </w:r>
    </w:p>
    <w:p w14:paraId="44D8CFA0" w14:textId="77777777" w:rsidR="006C274B" w:rsidRPr="00A51F86" w:rsidRDefault="006C274B" w:rsidP="00F60232">
      <w:pPr>
        <w:pStyle w:val="Paragrafoelenco"/>
        <w:numPr>
          <w:ilvl w:val="0"/>
          <w:numId w:val="9"/>
        </w:numPr>
        <w:tabs>
          <w:tab w:val="left" w:pos="426"/>
        </w:tabs>
        <w:suppressAutoHyphens/>
        <w:autoSpaceDN w:val="0"/>
        <w:spacing w:after="120"/>
        <w:ind w:left="0" w:firstLine="0"/>
        <w:contextualSpacing w:val="0"/>
        <w:jc w:val="left"/>
        <w:textAlignment w:val="baseline"/>
        <w:rPr>
          <w:rFonts w:cs="Arial"/>
          <w:bCs/>
          <w:i/>
          <w:sz w:val="22"/>
          <w:szCs w:val="22"/>
        </w:rPr>
      </w:pPr>
      <w:proofErr w:type="gramStart"/>
      <w:r w:rsidRPr="00A51F86">
        <w:rPr>
          <w:rFonts w:cs="Arial"/>
          <w:bCs/>
          <w:i/>
          <w:sz w:val="22"/>
          <w:szCs w:val="22"/>
        </w:rPr>
        <w:t>altre</w:t>
      </w:r>
      <w:proofErr w:type="gramEnd"/>
      <w:r w:rsidRPr="00A51F86">
        <w:rPr>
          <w:rFonts w:cs="Arial"/>
          <w:bCs/>
          <w:i/>
          <w:sz w:val="22"/>
          <w:szCs w:val="22"/>
        </w:rPr>
        <w:t xml:space="preserve"> misure d’inchiesta risulterebbero vane o eccessivamente difficili.</w:t>
      </w:r>
    </w:p>
    <w:p w14:paraId="4CA204F1" w14:textId="77777777" w:rsidR="006C274B" w:rsidRPr="00A51F86" w:rsidRDefault="006C274B" w:rsidP="00F60232">
      <w:pPr>
        <w:tabs>
          <w:tab w:val="left" w:pos="426"/>
        </w:tabs>
        <w:spacing w:after="80"/>
        <w:jc w:val="left"/>
        <w:rPr>
          <w:rFonts w:cs="Arial"/>
          <w:i/>
          <w:sz w:val="22"/>
          <w:szCs w:val="22"/>
        </w:rPr>
      </w:pPr>
      <w:r w:rsidRPr="00A51F86">
        <w:rPr>
          <w:rFonts w:cs="Arial"/>
          <w:i/>
          <w:sz w:val="22"/>
          <w:szCs w:val="22"/>
          <w:vertAlign w:val="superscript"/>
        </w:rPr>
        <w:t>2</w:t>
      </w:r>
      <w:r w:rsidRPr="00A51F86">
        <w:rPr>
          <w:rFonts w:cs="Arial"/>
          <w:i/>
          <w:sz w:val="22"/>
          <w:szCs w:val="22"/>
        </w:rPr>
        <w:t>Nell’ambito di un’osservazione preventiva, gli agenti della polizia cantonale possono utilizzare, nei luoghi liberamente accessibili, dei dispositivi tecnici al fine di:</w:t>
      </w:r>
    </w:p>
    <w:p w14:paraId="7EA466E4" w14:textId="77777777" w:rsidR="006C274B" w:rsidRPr="00A51F86" w:rsidRDefault="006C274B" w:rsidP="00F60232">
      <w:pPr>
        <w:pStyle w:val="Paragrafoelenco"/>
        <w:numPr>
          <w:ilvl w:val="0"/>
          <w:numId w:val="10"/>
        </w:numPr>
        <w:tabs>
          <w:tab w:val="left" w:pos="426"/>
        </w:tabs>
        <w:suppressAutoHyphens/>
        <w:autoSpaceDN w:val="0"/>
        <w:spacing w:after="60"/>
        <w:ind w:left="425" w:hanging="425"/>
        <w:contextualSpacing w:val="0"/>
        <w:jc w:val="left"/>
        <w:textAlignment w:val="baseline"/>
        <w:rPr>
          <w:rFonts w:cs="Arial"/>
          <w:i/>
          <w:sz w:val="22"/>
          <w:szCs w:val="22"/>
        </w:rPr>
      </w:pPr>
      <w:proofErr w:type="gramStart"/>
      <w:r w:rsidRPr="00A51F86">
        <w:rPr>
          <w:rFonts w:cs="Arial"/>
          <w:i/>
          <w:sz w:val="22"/>
          <w:szCs w:val="22"/>
        </w:rPr>
        <w:t>ascoltare</w:t>
      </w:r>
      <w:proofErr w:type="gramEnd"/>
      <w:r w:rsidRPr="00A51F86">
        <w:rPr>
          <w:rFonts w:cs="Arial"/>
          <w:i/>
          <w:sz w:val="22"/>
          <w:szCs w:val="22"/>
        </w:rPr>
        <w:t xml:space="preserve"> o registrare delle conversazioni;</w:t>
      </w:r>
    </w:p>
    <w:p w14:paraId="040C34C3" w14:textId="77777777" w:rsidR="006C274B" w:rsidRPr="00A51F86" w:rsidRDefault="006C274B" w:rsidP="00F60232">
      <w:pPr>
        <w:pStyle w:val="Paragrafoelenco"/>
        <w:numPr>
          <w:ilvl w:val="0"/>
          <w:numId w:val="10"/>
        </w:numPr>
        <w:tabs>
          <w:tab w:val="left" w:pos="426"/>
        </w:tabs>
        <w:suppressAutoHyphens/>
        <w:autoSpaceDN w:val="0"/>
        <w:spacing w:after="60"/>
        <w:ind w:left="425" w:hanging="425"/>
        <w:contextualSpacing w:val="0"/>
        <w:jc w:val="left"/>
        <w:textAlignment w:val="baseline"/>
        <w:rPr>
          <w:rFonts w:cs="Arial"/>
          <w:i/>
          <w:sz w:val="22"/>
          <w:szCs w:val="22"/>
        </w:rPr>
      </w:pPr>
      <w:proofErr w:type="gramStart"/>
      <w:r w:rsidRPr="00A51F86">
        <w:rPr>
          <w:rFonts w:cs="Arial"/>
          <w:i/>
          <w:sz w:val="22"/>
          <w:szCs w:val="22"/>
        </w:rPr>
        <w:t>effettuare</w:t>
      </w:r>
      <w:proofErr w:type="gramEnd"/>
      <w:r w:rsidRPr="00A51F86">
        <w:rPr>
          <w:rFonts w:cs="Arial"/>
          <w:i/>
          <w:sz w:val="22"/>
          <w:szCs w:val="22"/>
        </w:rPr>
        <w:t xml:space="preserve"> delle registrazioni video;</w:t>
      </w:r>
    </w:p>
    <w:p w14:paraId="6350E0F3" w14:textId="77777777" w:rsidR="006C274B" w:rsidRPr="00A51F86" w:rsidRDefault="006C274B" w:rsidP="00F60232">
      <w:pPr>
        <w:pStyle w:val="Paragrafoelenco"/>
        <w:numPr>
          <w:ilvl w:val="0"/>
          <w:numId w:val="10"/>
        </w:numPr>
        <w:tabs>
          <w:tab w:val="left" w:pos="426"/>
        </w:tabs>
        <w:suppressAutoHyphens/>
        <w:autoSpaceDN w:val="0"/>
        <w:spacing w:after="120"/>
        <w:ind w:left="0" w:firstLine="0"/>
        <w:contextualSpacing w:val="0"/>
        <w:jc w:val="left"/>
        <w:textAlignment w:val="baseline"/>
        <w:rPr>
          <w:rFonts w:cs="Arial"/>
          <w:i/>
          <w:sz w:val="22"/>
          <w:szCs w:val="22"/>
        </w:rPr>
      </w:pPr>
      <w:proofErr w:type="gramStart"/>
      <w:r w:rsidRPr="00A51F86">
        <w:rPr>
          <w:rFonts w:cs="Arial"/>
          <w:i/>
          <w:sz w:val="22"/>
          <w:szCs w:val="22"/>
        </w:rPr>
        <w:t>localizzare</w:t>
      </w:r>
      <w:proofErr w:type="gramEnd"/>
      <w:r w:rsidRPr="00A51F86">
        <w:rPr>
          <w:rFonts w:cs="Arial"/>
          <w:i/>
          <w:sz w:val="22"/>
          <w:szCs w:val="22"/>
        </w:rPr>
        <w:t xml:space="preserve"> persone o cose.</w:t>
      </w:r>
    </w:p>
    <w:p w14:paraId="30D2A863" w14:textId="77777777" w:rsidR="006C274B" w:rsidRPr="00A51F86" w:rsidRDefault="006C274B" w:rsidP="00F60232">
      <w:pPr>
        <w:tabs>
          <w:tab w:val="left" w:pos="426"/>
        </w:tabs>
        <w:suppressAutoHyphens/>
        <w:autoSpaceDN w:val="0"/>
        <w:spacing w:after="120"/>
        <w:jc w:val="left"/>
        <w:textAlignment w:val="baseline"/>
        <w:rPr>
          <w:rFonts w:cs="Arial"/>
          <w:i/>
          <w:sz w:val="22"/>
          <w:szCs w:val="22"/>
        </w:rPr>
      </w:pPr>
      <w:r w:rsidRPr="00A51F86">
        <w:rPr>
          <w:rFonts w:cs="Arial"/>
          <w:i/>
          <w:sz w:val="22"/>
          <w:szCs w:val="22"/>
          <w:vertAlign w:val="superscript"/>
        </w:rPr>
        <w:t>3</w:t>
      </w:r>
      <w:r w:rsidRPr="00A51F86">
        <w:rPr>
          <w:rFonts w:cs="Arial"/>
          <w:i/>
          <w:sz w:val="22"/>
          <w:szCs w:val="22"/>
        </w:rPr>
        <w:t xml:space="preserve">Il </w:t>
      </w:r>
      <w:proofErr w:type="gramStart"/>
      <w:r w:rsidRPr="00A51F86">
        <w:rPr>
          <w:rFonts w:cs="Arial"/>
          <w:i/>
          <w:sz w:val="22"/>
          <w:szCs w:val="22"/>
        </w:rPr>
        <w:t>prosieguo</w:t>
      </w:r>
      <w:proofErr w:type="gramEnd"/>
      <w:r w:rsidRPr="00A51F86">
        <w:rPr>
          <w:rFonts w:cs="Arial"/>
          <w:i/>
          <w:sz w:val="22"/>
          <w:szCs w:val="22"/>
        </w:rPr>
        <w:t xml:space="preserve"> di un’osservazione preventiva oltre un mese necessita di un’autorizzazione da parte del Ministero pubblico.</w:t>
      </w:r>
    </w:p>
    <w:p w14:paraId="1C92BD34" w14:textId="77777777" w:rsidR="006C274B" w:rsidRPr="00A51F86" w:rsidRDefault="006C274B" w:rsidP="00F60232">
      <w:pPr>
        <w:tabs>
          <w:tab w:val="left" w:pos="426"/>
        </w:tabs>
        <w:jc w:val="left"/>
        <w:rPr>
          <w:rFonts w:cs="Arial"/>
          <w:i/>
          <w:sz w:val="22"/>
          <w:szCs w:val="22"/>
        </w:rPr>
      </w:pPr>
      <w:r w:rsidRPr="00A51F86">
        <w:rPr>
          <w:rFonts w:cs="Arial"/>
          <w:i/>
          <w:sz w:val="22"/>
          <w:szCs w:val="22"/>
          <w:vertAlign w:val="superscript"/>
        </w:rPr>
        <w:t>4</w:t>
      </w:r>
      <w:r w:rsidRPr="00A51F86">
        <w:rPr>
          <w:rFonts w:cs="Arial"/>
          <w:i/>
          <w:sz w:val="22"/>
          <w:szCs w:val="22"/>
        </w:rPr>
        <w:t>Gli art. 141 e 283 del codice penale svizzero sono applicabili per analogia.</w:t>
      </w:r>
    </w:p>
    <w:p w14:paraId="44712232" w14:textId="77777777" w:rsidR="006C274B" w:rsidRPr="00462F48" w:rsidRDefault="006C274B" w:rsidP="00F60232">
      <w:pPr>
        <w:tabs>
          <w:tab w:val="left" w:pos="426"/>
        </w:tabs>
        <w:rPr>
          <w:rFonts w:cs="Arial"/>
          <w:sz w:val="22"/>
          <w:szCs w:val="22"/>
        </w:rPr>
      </w:pPr>
    </w:p>
    <w:p w14:paraId="4339BBBE" w14:textId="77777777" w:rsidR="006C274B" w:rsidRPr="00F1430A" w:rsidRDefault="006C274B" w:rsidP="00F60232">
      <w:pPr>
        <w:tabs>
          <w:tab w:val="left" w:pos="426"/>
        </w:tabs>
        <w:rPr>
          <w:rFonts w:cs="Arial"/>
        </w:rPr>
      </w:pPr>
      <w:proofErr w:type="gramStart"/>
      <w:r w:rsidRPr="00F1430A">
        <w:rPr>
          <w:rFonts w:cs="Arial"/>
        </w:rPr>
        <w:t>Come per tutti gli strumenti regolati dal CPP, anche per l’osservazione di persone e di cose ai sensi dell’art</w:t>
      </w:r>
      <w:proofErr w:type="gramEnd"/>
      <w:r w:rsidRPr="00F1430A">
        <w:rPr>
          <w:rFonts w:cs="Arial"/>
        </w:rPr>
        <w:t xml:space="preserve">. </w:t>
      </w:r>
      <w:proofErr w:type="gramStart"/>
      <w:r w:rsidRPr="00F1430A">
        <w:rPr>
          <w:rFonts w:cs="Arial"/>
        </w:rPr>
        <w:t>282,</w:t>
      </w:r>
      <w:proofErr w:type="gramEnd"/>
      <w:r w:rsidRPr="00F1430A">
        <w:rPr>
          <w:rFonts w:cs="Arial"/>
        </w:rPr>
        <w:t xml:space="preserve"> è necessario che sia già stato aperto un procedimento penale da parte del competente magistrato. L’introduzione </w:t>
      </w:r>
      <w:proofErr w:type="gramStart"/>
      <w:r w:rsidRPr="00F1430A">
        <w:rPr>
          <w:rFonts w:cs="Arial"/>
        </w:rPr>
        <w:t>del nuovo art</w:t>
      </w:r>
      <w:proofErr w:type="gramEnd"/>
      <w:r w:rsidRPr="00F1430A">
        <w:rPr>
          <w:rFonts w:cs="Arial"/>
        </w:rPr>
        <w:t xml:space="preserve">. 9e nella </w:t>
      </w:r>
      <w:proofErr w:type="spellStart"/>
      <w:proofErr w:type="gramStart"/>
      <w:r w:rsidRPr="00F1430A">
        <w:rPr>
          <w:rFonts w:cs="Arial"/>
        </w:rPr>
        <w:t>LPol</w:t>
      </w:r>
      <w:proofErr w:type="spellEnd"/>
      <w:proofErr w:type="gramEnd"/>
      <w:r w:rsidRPr="00F1430A">
        <w:rPr>
          <w:rFonts w:cs="Arial"/>
        </w:rPr>
        <w:t xml:space="preserve"> permetterebbe invece alla Polizia cantonale di procedere ad osservazioni a scopo preventivo, </w:t>
      </w:r>
      <w:r w:rsidRPr="00F1430A">
        <w:rPr>
          <w:rFonts w:cs="Arial"/>
          <w:u w:val="single"/>
        </w:rPr>
        <w:t>prima dell’apertura della procedura e prima che un crimine o un delitto sia stato perpetrato</w:t>
      </w:r>
      <w:r w:rsidRPr="00F1430A">
        <w:rPr>
          <w:rFonts w:cs="Arial"/>
        </w:rPr>
        <w:t xml:space="preserve">. </w:t>
      </w:r>
    </w:p>
    <w:p w14:paraId="18E4513A" w14:textId="77777777" w:rsidR="006C274B" w:rsidRPr="00462F48" w:rsidRDefault="006C274B" w:rsidP="00F60232">
      <w:pPr>
        <w:tabs>
          <w:tab w:val="left" w:pos="426"/>
        </w:tabs>
        <w:rPr>
          <w:rFonts w:cs="Arial"/>
          <w:sz w:val="22"/>
          <w:szCs w:val="22"/>
        </w:rPr>
      </w:pPr>
    </w:p>
    <w:p w14:paraId="0A0CD273" w14:textId="5199A288" w:rsidR="006C274B" w:rsidRPr="00F1430A" w:rsidRDefault="006C274B" w:rsidP="00F60232">
      <w:pPr>
        <w:tabs>
          <w:tab w:val="left" w:pos="426"/>
        </w:tabs>
        <w:rPr>
          <w:rFonts w:cs="Arial"/>
        </w:rPr>
      </w:pPr>
      <w:r w:rsidRPr="00F1430A">
        <w:rPr>
          <w:rFonts w:cs="Arial"/>
        </w:rPr>
        <w:t xml:space="preserve">Si tratta di una misura delicata, ammessa unicamente </w:t>
      </w:r>
      <w:proofErr w:type="gramStart"/>
      <w:r w:rsidRPr="00F1430A">
        <w:rPr>
          <w:rFonts w:cs="Arial"/>
        </w:rPr>
        <w:t>a</w:t>
      </w:r>
      <w:proofErr w:type="gramEnd"/>
      <w:r w:rsidRPr="00F1430A">
        <w:rPr>
          <w:rFonts w:cs="Arial"/>
        </w:rPr>
        <w:t xml:space="preserve"> determinate e restrittive condizioni, possibile solo in luoghi liberamente accessibili e senza violare la sfera privata delle persone interessate. Tra le misure ammesse nell’ambito dell’osservazione </w:t>
      </w:r>
      <w:proofErr w:type="gramStart"/>
      <w:r w:rsidRPr="00F1430A">
        <w:rPr>
          <w:rFonts w:cs="Arial"/>
        </w:rPr>
        <w:t>preventiva</w:t>
      </w:r>
      <w:proofErr w:type="gramEnd"/>
      <w:r w:rsidRPr="00F1430A">
        <w:rPr>
          <w:rFonts w:cs="Arial"/>
        </w:rPr>
        <w:t xml:space="preserve"> il </w:t>
      </w:r>
      <w:r w:rsidR="00462F48">
        <w:rPr>
          <w:rFonts w:cs="Arial"/>
        </w:rPr>
        <w:t>m</w:t>
      </w:r>
      <w:r w:rsidRPr="00F1430A">
        <w:rPr>
          <w:rFonts w:cs="Arial"/>
        </w:rPr>
        <w:t xml:space="preserve">essaggio governativo annovera la posa di localizzatori GPS sui veicoli di persone sorvegliate, ma può anche essere attuata su internet, su chat aperte. L’ascolto e la registrazione di conversazioni in ambito privato (comprese le telefonate e la lettura </w:t>
      </w:r>
      <w:proofErr w:type="gramStart"/>
      <w:r w:rsidRPr="00F1430A">
        <w:rPr>
          <w:rFonts w:cs="Arial"/>
        </w:rPr>
        <w:t>di</w:t>
      </w:r>
      <w:proofErr w:type="gramEnd"/>
      <w:r w:rsidRPr="00F1430A">
        <w:rPr>
          <w:rFonts w:cs="Arial"/>
        </w:rPr>
        <w:t xml:space="preserve"> </w:t>
      </w:r>
      <w:r w:rsidR="00101DF4">
        <w:rPr>
          <w:rFonts w:cs="Arial"/>
        </w:rPr>
        <w:br/>
      </w:r>
      <w:proofErr w:type="gramStart"/>
      <w:r w:rsidRPr="00F1430A">
        <w:rPr>
          <w:rFonts w:cs="Arial"/>
        </w:rPr>
        <w:t>e-mail</w:t>
      </w:r>
      <w:proofErr w:type="gramEnd"/>
      <w:r w:rsidRPr="00F1430A">
        <w:rPr>
          <w:rFonts w:cs="Arial"/>
        </w:rPr>
        <w:t xml:space="preserve">) potranno invece anche in futuro essere attuate unicamente nell’ambito delle disposizioni del CPP, quindi a procedimento penale aperto. </w:t>
      </w:r>
    </w:p>
    <w:p w14:paraId="28F237FB" w14:textId="77777777" w:rsidR="006C274B" w:rsidRPr="00F1430A" w:rsidRDefault="006C274B" w:rsidP="00F60232">
      <w:pPr>
        <w:tabs>
          <w:tab w:val="left" w:pos="426"/>
        </w:tabs>
        <w:rPr>
          <w:rFonts w:cs="Arial"/>
        </w:rPr>
      </w:pPr>
    </w:p>
    <w:p w14:paraId="6F5A667B" w14:textId="77777777" w:rsidR="006C274B" w:rsidRPr="00F1430A" w:rsidRDefault="006C274B" w:rsidP="00F60232">
      <w:pPr>
        <w:tabs>
          <w:tab w:val="left" w:pos="426"/>
        </w:tabs>
        <w:rPr>
          <w:rFonts w:cs="Arial"/>
        </w:rPr>
      </w:pPr>
      <w:r w:rsidRPr="00F1430A">
        <w:rPr>
          <w:rFonts w:cs="Arial"/>
        </w:rPr>
        <w:t xml:space="preserve">Il limite temporale per l’osservazione preventiva è di un mese, poi il </w:t>
      </w:r>
      <w:proofErr w:type="gramStart"/>
      <w:r w:rsidRPr="00F1430A">
        <w:rPr>
          <w:rFonts w:cs="Arial"/>
        </w:rPr>
        <w:t>prosieguo</w:t>
      </w:r>
      <w:proofErr w:type="gramEnd"/>
      <w:r w:rsidRPr="00F1430A">
        <w:rPr>
          <w:rFonts w:cs="Arial"/>
        </w:rPr>
        <w:t xml:space="preserve"> dell’operazione è subordinato all’autorizzazione del Ministero pubblico. Va evidenziato che ciò è analogo rispetto a quanto previsto dal CPP, secondo il quale nella procedura investigativa, la Polizia può far osservare in segreto persone e cose ed </w:t>
      </w:r>
      <w:proofErr w:type="gramStart"/>
      <w:r w:rsidRPr="00F1430A">
        <w:rPr>
          <w:rFonts w:cs="Arial"/>
        </w:rPr>
        <w:t>effettuare</w:t>
      </w:r>
      <w:proofErr w:type="gramEnd"/>
      <w:r w:rsidRPr="00F1430A">
        <w:rPr>
          <w:rFonts w:cs="Arial"/>
        </w:rPr>
        <w:t xml:space="preserve"> registrazioni per un periodo massimo di un mese, prima di dover chiedere l’autorizzazione al Ministero pubblico. </w:t>
      </w:r>
    </w:p>
    <w:p w14:paraId="7A1A75C4" w14:textId="77777777" w:rsidR="006C274B" w:rsidRDefault="006C274B" w:rsidP="00F60232">
      <w:pPr>
        <w:tabs>
          <w:tab w:val="left" w:pos="426"/>
        </w:tabs>
        <w:rPr>
          <w:rFonts w:cs="Arial"/>
        </w:rPr>
      </w:pPr>
    </w:p>
    <w:p w14:paraId="730FE690" w14:textId="5B2769F6" w:rsidR="006C274B" w:rsidRPr="00A51F86" w:rsidRDefault="006C274B" w:rsidP="00F60232">
      <w:pPr>
        <w:tabs>
          <w:tab w:val="left" w:pos="426"/>
        </w:tabs>
        <w:spacing w:after="120"/>
        <w:jc w:val="left"/>
        <w:rPr>
          <w:rFonts w:cs="Arial"/>
          <w:b/>
          <w:szCs w:val="24"/>
        </w:rPr>
      </w:pPr>
      <w:r w:rsidRPr="00A51F86">
        <w:rPr>
          <w:rFonts w:cs="Arial"/>
          <w:b/>
          <w:szCs w:val="24"/>
        </w:rPr>
        <w:t>3.3</w:t>
      </w:r>
      <w:r w:rsidR="00F60232">
        <w:rPr>
          <w:rFonts w:cs="Arial"/>
          <w:b/>
          <w:szCs w:val="24"/>
        </w:rPr>
        <w:tab/>
      </w:r>
      <w:r w:rsidRPr="00A51F86">
        <w:rPr>
          <w:rFonts w:cs="Arial"/>
          <w:b/>
          <w:szCs w:val="24"/>
        </w:rPr>
        <w:t xml:space="preserve">Art. 9f </w:t>
      </w:r>
      <w:r w:rsidR="00CE193C">
        <w:rPr>
          <w:rFonts w:cs="Arial"/>
          <w:b/>
          <w:szCs w:val="24"/>
        </w:rPr>
        <w:t>-</w:t>
      </w:r>
      <w:r w:rsidRPr="00A51F86">
        <w:rPr>
          <w:rFonts w:cs="Arial"/>
          <w:b/>
          <w:szCs w:val="24"/>
        </w:rPr>
        <w:t xml:space="preserve"> Indagine in incognito preventiva (nuovo</w:t>
      </w:r>
      <w:proofErr w:type="gramStart"/>
      <w:r w:rsidRPr="00A51F86">
        <w:rPr>
          <w:rFonts w:cs="Arial"/>
          <w:b/>
          <w:szCs w:val="24"/>
        </w:rPr>
        <w:t>)</w:t>
      </w:r>
      <w:proofErr w:type="gramEnd"/>
    </w:p>
    <w:p w14:paraId="46AA16DC" w14:textId="77777777" w:rsidR="006C274B" w:rsidRPr="00A51F86" w:rsidRDefault="006C274B" w:rsidP="00F60232">
      <w:pPr>
        <w:tabs>
          <w:tab w:val="left" w:pos="426"/>
        </w:tabs>
        <w:spacing w:after="60"/>
        <w:rPr>
          <w:rFonts w:cs="Arial"/>
          <w:bCs/>
          <w:i/>
          <w:sz w:val="22"/>
          <w:szCs w:val="22"/>
        </w:rPr>
      </w:pPr>
      <w:r w:rsidRPr="00A51F86">
        <w:rPr>
          <w:rFonts w:cs="Arial"/>
          <w:bCs/>
          <w:i/>
          <w:sz w:val="22"/>
          <w:szCs w:val="22"/>
          <w:vertAlign w:val="superscript"/>
        </w:rPr>
        <w:t>1</w:t>
      </w:r>
      <w:r w:rsidRPr="00A51F86">
        <w:rPr>
          <w:rFonts w:cs="Arial"/>
          <w:bCs/>
          <w:i/>
          <w:sz w:val="22"/>
          <w:szCs w:val="22"/>
        </w:rPr>
        <w:t xml:space="preserve">Prima dell’apertura di una procedura penale, al fine di riconoscere </w:t>
      </w:r>
      <w:proofErr w:type="gramStart"/>
      <w:r w:rsidRPr="00A51F86">
        <w:rPr>
          <w:rFonts w:cs="Arial"/>
          <w:bCs/>
          <w:i/>
          <w:sz w:val="22"/>
          <w:szCs w:val="22"/>
        </w:rPr>
        <w:t>ed</w:t>
      </w:r>
      <w:proofErr w:type="gramEnd"/>
      <w:r w:rsidRPr="00A51F86">
        <w:rPr>
          <w:rFonts w:cs="Arial"/>
          <w:bCs/>
          <w:i/>
          <w:sz w:val="22"/>
          <w:szCs w:val="22"/>
        </w:rPr>
        <w:t xml:space="preserve"> impedire dei reati, la polizia cantonale può disporre un’indagine in incognito, alle seguenti condizioni:</w:t>
      </w:r>
    </w:p>
    <w:p w14:paraId="063BC340" w14:textId="77777777" w:rsidR="006C274B" w:rsidRPr="00A51F86" w:rsidRDefault="006C274B" w:rsidP="00F60232">
      <w:pPr>
        <w:pStyle w:val="Paragrafoelenco"/>
        <w:numPr>
          <w:ilvl w:val="0"/>
          <w:numId w:val="11"/>
        </w:numPr>
        <w:tabs>
          <w:tab w:val="left" w:pos="426"/>
        </w:tabs>
        <w:suppressAutoHyphens/>
        <w:autoSpaceDN w:val="0"/>
        <w:spacing w:after="60"/>
        <w:ind w:left="425" w:hanging="425"/>
        <w:contextualSpacing w:val="0"/>
        <w:jc w:val="left"/>
        <w:textAlignment w:val="baseline"/>
        <w:rPr>
          <w:rFonts w:cs="Arial"/>
          <w:bCs/>
          <w:i/>
          <w:sz w:val="22"/>
          <w:szCs w:val="22"/>
        </w:rPr>
      </w:pPr>
      <w:proofErr w:type="gramStart"/>
      <w:r w:rsidRPr="00A51F86">
        <w:rPr>
          <w:rFonts w:cs="Arial"/>
          <w:bCs/>
          <w:i/>
          <w:sz w:val="22"/>
          <w:szCs w:val="22"/>
        </w:rPr>
        <w:t>in base a</w:t>
      </w:r>
      <w:proofErr w:type="gramEnd"/>
      <w:r w:rsidRPr="00A51F86">
        <w:rPr>
          <w:rFonts w:cs="Arial"/>
          <w:bCs/>
          <w:i/>
          <w:sz w:val="22"/>
          <w:szCs w:val="22"/>
        </w:rPr>
        <w:t xml:space="preserve"> sospetti si può ritenere che sta per essere commesso un crimine o un delitto;</w:t>
      </w:r>
    </w:p>
    <w:p w14:paraId="3DBE331C" w14:textId="77777777" w:rsidR="006C274B" w:rsidRPr="00A51F86" w:rsidRDefault="006C274B" w:rsidP="00F60232">
      <w:pPr>
        <w:pStyle w:val="Paragrafoelenco"/>
        <w:numPr>
          <w:ilvl w:val="0"/>
          <w:numId w:val="11"/>
        </w:numPr>
        <w:tabs>
          <w:tab w:val="left" w:pos="426"/>
        </w:tabs>
        <w:suppressAutoHyphens/>
        <w:autoSpaceDN w:val="0"/>
        <w:spacing w:after="60"/>
        <w:ind w:left="425" w:hanging="425"/>
        <w:contextualSpacing w:val="0"/>
        <w:jc w:val="left"/>
        <w:textAlignment w:val="baseline"/>
        <w:rPr>
          <w:rFonts w:cs="Arial"/>
          <w:bCs/>
          <w:i/>
          <w:sz w:val="22"/>
          <w:szCs w:val="22"/>
        </w:rPr>
      </w:pPr>
      <w:proofErr w:type="gramStart"/>
      <w:r w:rsidRPr="00A51F86">
        <w:rPr>
          <w:rFonts w:cs="Arial"/>
          <w:bCs/>
          <w:i/>
          <w:sz w:val="22"/>
          <w:szCs w:val="22"/>
        </w:rPr>
        <w:t>la</w:t>
      </w:r>
      <w:proofErr w:type="gramEnd"/>
      <w:r w:rsidRPr="00A51F86">
        <w:rPr>
          <w:rFonts w:cs="Arial"/>
          <w:bCs/>
          <w:i/>
          <w:sz w:val="22"/>
          <w:szCs w:val="22"/>
        </w:rPr>
        <w:t xml:space="preserve"> gravità o la particolarità del reato giustifica un’indagine in incognito; e</w:t>
      </w:r>
    </w:p>
    <w:p w14:paraId="44BB903D" w14:textId="77777777" w:rsidR="006C274B" w:rsidRPr="00A51F86" w:rsidRDefault="006C274B" w:rsidP="00F60232">
      <w:pPr>
        <w:pStyle w:val="Paragrafoelenco"/>
        <w:numPr>
          <w:ilvl w:val="0"/>
          <w:numId w:val="11"/>
        </w:numPr>
        <w:tabs>
          <w:tab w:val="left" w:pos="426"/>
        </w:tabs>
        <w:suppressAutoHyphens/>
        <w:autoSpaceDN w:val="0"/>
        <w:spacing w:after="120"/>
        <w:ind w:left="426" w:hanging="426"/>
        <w:contextualSpacing w:val="0"/>
        <w:textAlignment w:val="baseline"/>
        <w:rPr>
          <w:rFonts w:cs="Arial"/>
          <w:bCs/>
          <w:i/>
          <w:sz w:val="22"/>
          <w:szCs w:val="22"/>
        </w:rPr>
      </w:pPr>
      <w:proofErr w:type="gramStart"/>
      <w:r w:rsidRPr="00A51F86">
        <w:rPr>
          <w:rFonts w:cs="Arial"/>
          <w:bCs/>
          <w:i/>
          <w:sz w:val="22"/>
          <w:szCs w:val="22"/>
        </w:rPr>
        <w:t>le</w:t>
      </w:r>
      <w:proofErr w:type="gramEnd"/>
      <w:r w:rsidRPr="00A51F86">
        <w:rPr>
          <w:rFonts w:cs="Arial"/>
          <w:bCs/>
          <w:i/>
          <w:sz w:val="22"/>
          <w:szCs w:val="22"/>
        </w:rPr>
        <w:t xml:space="preserve"> informazioni raccolte in precedenza non hanno dato esito positivo, altre misure d’inchiesta risulterebbero eccessivamente difficili o onerose da attuare, oppure risulterebbero vane o non sufficienti a garantire risultati adeguati.</w:t>
      </w:r>
    </w:p>
    <w:p w14:paraId="6A99508B" w14:textId="77777777" w:rsidR="006C274B" w:rsidRPr="00A51F86" w:rsidRDefault="006C274B" w:rsidP="00F60232">
      <w:pPr>
        <w:tabs>
          <w:tab w:val="left" w:pos="426"/>
        </w:tabs>
        <w:suppressAutoHyphens/>
        <w:autoSpaceDN w:val="0"/>
        <w:spacing w:after="120"/>
        <w:textAlignment w:val="baseline"/>
        <w:rPr>
          <w:rFonts w:cs="Arial"/>
          <w:i/>
          <w:sz w:val="22"/>
          <w:szCs w:val="22"/>
        </w:rPr>
      </w:pPr>
      <w:r w:rsidRPr="00A51F86">
        <w:rPr>
          <w:rFonts w:cs="Arial"/>
          <w:i/>
          <w:sz w:val="22"/>
          <w:szCs w:val="22"/>
          <w:vertAlign w:val="superscript"/>
        </w:rPr>
        <w:t>2</w:t>
      </w:r>
      <w:r w:rsidRPr="00A51F86">
        <w:rPr>
          <w:rFonts w:cs="Arial"/>
          <w:i/>
          <w:sz w:val="22"/>
          <w:szCs w:val="22"/>
        </w:rPr>
        <w:t xml:space="preserve">Il </w:t>
      </w:r>
      <w:proofErr w:type="gramStart"/>
      <w:r w:rsidRPr="00A51F86">
        <w:rPr>
          <w:rFonts w:cs="Arial"/>
          <w:i/>
          <w:sz w:val="22"/>
          <w:szCs w:val="22"/>
        </w:rPr>
        <w:t>prosieguo</w:t>
      </w:r>
      <w:proofErr w:type="gramEnd"/>
      <w:r w:rsidRPr="00A51F86">
        <w:rPr>
          <w:rFonts w:cs="Arial"/>
          <w:i/>
          <w:sz w:val="22"/>
          <w:szCs w:val="22"/>
        </w:rPr>
        <w:t xml:space="preserve"> di un’indagine in incognito preventiva oltre un mese necessita di un’autorizzazione del Ministero pubblico. </w:t>
      </w:r>
    </w:p>
    <w:p w14:paraId="16B3E347" w14:textId="77777777" w:rsidR="006C274B" w:rsidRPr="00A51F86" w:rsidRDefault="006C274B" w:rsidP="00F60232">
      <w:pPr>
        <w:tabs>
          <w:tab w:val="left" w:pos="426"/>
        </w:tabs>
        <w:suppressAutoHyphens/>
        <w:autoSpaceDN w:val="0"/>
        <w:spacing w:after="120"/>
        <w:textAlignment w:val="baseline"/>
        <w:rPr>
          <w:rFonts w:cs="Arial"/>
          <w:i/>
          <w:sz w:val="22"/>
          <w:szCs w:val="22"/>
        </w:rPr>
      </w:pPr>
      <w:r w:rsidRPr="00A51F86">
        <w:rPr>
          <w:rFonts w:cs="Arial"/>
          <w:i/>
          <w:sz w:val="22"/>
          <w:szCs w:val="22"/>
          <w:vertAlign w:val="superscript"/>
        </w:rPr>
        <w:t>3</w:t>
      </w:r>
      <w:r w:rsidRPr="00A51F86">
        <w:rPr>
          <w:rFonts w:cs="Arial"/>
          <w:i/>
          <w:sz w:val="22"/>
          <w:szCs w:val="22"/>
        </w:rPr>
        <w:t xml:space="preserve">Gli agenti impiegati nelle indagini in incognito non </w:t>
      </w:r>
      <w:proofErr w:type="gramStart"/>
      <w:r w:rsidRPr="00A51F86">
        <w:rPr>
          <w:rFonts w:cs="Arial"/>
          <w:i/>
          <w:sz w:val="22"/>
          <w:szCs w:val="22"/>
        </w:rPr>
        <w:t>dispongono di</w:t>
      </w:r>
      <w:proofErr w:type="gramEnd"/>
      <w:r w:rsidRPr="00A51F86">
        <w:rPr>
          <w:rFonts w:cs="Arial"/>
          <w:i/>
          <w:sz w:val="22"/>
          <w:szCs w:val="22"/>
        </w:rPr>
        <w:t xml:space="preserve"> un’identità fittizia; la loro vera identità e funzione, se necessario, figurano negli atti procedurali.</w:t>
      </w:r>
    </w:p>
    <w:p w14:paraId="0E22DB29" w14:textId="77777777" w:rsidR="006C274B" w:rsidRPr="00A51F86" w:rsidRDefault="006C274B" w:rsidP="00F60232">
      <w:pPr>
        <w:tabs>
          <w:tab w:val="left" w:pos="426"/>
        </w:tabs>
        <w:rPr>
          <w:rFonts w:cs="Arial"/>
          <w:i/>
          <w:sz w:val="22"/>
          <w:szCs w:val="22"/>
        </w:rPr>
      </w:pPr>
      <w:r w:rsidRPr="00A51F86">
        <w:rPr>
          <w:rFonts w:cs="Arial"/>
          <w:i/>
          <w:sz w:val="22"/>
          <w:szCs w:val="22"/>
          <w:vertAlign w:val="superscript"/>
        </w:rPr>
        <w:t>4</w:t>
      </w:r>
      <w:r w:rsidRPr="00A51F86">
        <w:rPr>
          <w:rFonts w:cs="Arial"/>
          <w:i/>
          <w:sz w:val="22"/>
          <w:szCs w:val="22"/>
        </w:rPr>
        <w:t>Gli art. 141 e 298a-298d del codice di procedura penale (CPP) sono applicabili per analogia.</w:t>
      </w:r>
    </w:p>
    <w:p w14:paraId="6A3E687E" w14:textId="77777777" w:rsidR="006C274B" w:rsidRPr="00F1430A" w:rsidRDefault="006C274B" w:rsidP="00F60232">
      <w:pPr>
        <w:tabs>
          <w:tab w:val="left" w:pos="426"/>
        </w:tabs>
        <w:rPr>
          <w:rFonts w:cs="Arial"/>
          <w:b/>
          <w:i/>
        </w:rPr>
      </w:pPr>
    </w:p>
    <w:p w14:paraId="773B973E" w14:textId="77777777" w:rsidR="006C274B" w:rsidRPr="00F1430A" w:rsidRDefault="006C274B" w:rsidP="00F60232">
      <w:pPr>
        <w:tabs>
          <w:tab w:val="left" w:pos="426"/>
        </w:tabs>
        <w:rPr>
          <w:rFonts w:cs="Arial"/>
        </w:rPr>
      </w:pPr>
      <w:r w:rsidRPr="00F1430A">
        <w:rPr>
          <w:rFonts w:cs="Arial"/>
        </w:rPr>
        <w:t>La definizione dell’indagine in incognito è quella dell’art. 298a CPP: “</w:t>
      </w:r>
      <w:proofErr w:type="gramStart"/>
      <w:r w:rsidRPr="00F1430A">
        <w:rPr>
          <w:rFonts w:cs="Arial"/>
          <w:i/>
        </w:rPr>
        <w:t>operazione</w:t>
      </w:r>
      <w:proofErr w:type="gramEnd"/>
      <w:r w:rsidRPr="00F1430A">
        <w:rPr>
          <w:rFonts w:cs="Arial"/>
          <w:i/>
        </w:rPr>
        <w:t xml:space="preserve"> nella quale gli agenti di polizia, nell’ambito di interventi di breve durata, tentano di fare luce su crimini e delitti operando in modo tale da non rendere riconoscibile la loro vera identità e funzione, in particolare concludendo transazioni fittizie o fingendo di volerne concludere</w:t>
      </w:r>
      <w:r w:rsidRPr="00F1430A">
        <w:rPr>
          <w:rFonts w:cs="Arial"/>
        </w:rPr>
        <w:t xml:space="preserve">”. </w:t>
      </w:r>
    </w:p>
    <w:p w14:paraId="44260DD3" w14:textId="77777777" w:rsidR="006C274B" w:rsidRPr="00F1430A" w:rsidRDefault="006C274B" w:rsidP="00F60232">
      <w:pPr>
        <w:tabs>
          <w:tab w:val="left" w:pos="426"/>
        </w:tabs>
        <w:rPr>
          <w:rFonts w:cs="Arial"/>
        </w:rPr>
      </w:pPr>
    </w:p>
    <w:p w14:paraId="02ED2B80" w14:textId="7D5C2E80" w:rsidR="006C274B" w:rsidRPr="00F1430A" w:rsidRDefault="006C274B" w:rsidP="00F60232">
      <w:pPr>
        <w:tabs>
          <w:tab w:val="left" w:pos="426"/>
        </w:tabs>
        <w:rPr>
          <w:rFonts w:cs="Arial"/>
        </w:rPr>
      </w:pPr>
      <w:r w:rsidRPr="00F1430A">
        <w:rPr>
          <w:rFonts w:cs="Arial"/>
        </w:rPr>
        <w:t xml:space="preserve">Anche in </w:t>
      </w:r>
      <w:proofErr w:type="gramStart"/>
      <w:r w:rsidRPr="00F1430A">
        <w:rPr>
          <w:rFonts w:cs="Arial"/>
        </w:rPr>
        <w:t>questo</w:t>
      </w:r>
      <w:proofErr w:type="gramEnd"/>
      <w:r w:rsidRPr="00F1430A">
        <w:rPr>
          <w:rFonts w:cs="Arial"/>
        </w:rPr>
        <w:t xml:space="preserve"> ambito la base legale permetterà alla Polizia cantonale di indagare segretamente in ambienti particolari, in modo da poter individuare situazioni potenzialmente criminose e impedirne la realizzazione, senza però una reale infiltrazione nell’ambiente criminale con creazione di un rapporto di fiducia con la persona oggetto dell’inchiesta (come avviene invece nel contesto dell’inchiesta mascherata), bensì limitando l’intervento della polizia a semplici contatti con gli ambienti sospetti. Anche l’indagine in incognito non potrà protrarsi oltre trenta giorni e a questo punto sarà necessaria l’autorizzazione del Ministero </w:t>
      </w:r>
      <w:r w:rsidR="00CE193C">
        <w:rPr>
          <w:rFonts w:cs="Arial"/>
        </w:rPr>
        <w:t>p</w:t>
      </w:r>
      <w:r w:rsidRPr="00F1430A">
        <w:rPr>
          <w:rFonts w:cs="Arial"/>
        </w:rPr>
        <w:t>ubblico.</w:t>
      </w:r>
    </w:p>
    <w:p w14:paraId="5FAA8ACA" w14:textId="77777777" w:rsidR="006C274B" w:rsidRDefault="006C274B" w:rsidP="00F60232">
      <w:pPr>
        <w:tabs>
          <w:tab w:val="left" w:pos="426"/>
        </w:tabs>
        <w:rPr>
          <w:rFonts w:cs="Arial"/>
        </w:rPr>
      </w:pPr>
    </w:p>
    <w:p w14:paraId="2C9B578E" w14:textId="186ED6E8" w:rsidR="006C274B" w:rsidRPr="00A51F86" w:rsidRDefault="006C274B" w:rsidP="00F60232">
      <w:pPr>
        <w:tabs>
          <w:tab w:val="left" w:pos="426"/>
        </w:tabs>
        <w:spacing w:after="120"/>
        <w:rPr>
          <w:rFonts w:cs="Arial"/>
          <w:b/>
          <w:szCs w:val="24"/>
        </w:rPr>
      </w:pPr>
      <w:r w:rsidRPr="00A51F86">
        <w:rPr>
          <w:rFonts w:cs="Arial"/>
          <w:b/>
          <w:szCs w:val="24"/>
        </w:rPr>
        <w:t>3.4</w:t>
      </w:r>
      <w:r w:rsidR="00F60232">
        <w:rPr>
          <w:rFonts w:cs="Arial"/>
          <w:b/>
          <w:szCs w:val="24"/>
        </w:rPr>
        <w:tab/>
      </w:r>
      <w:r w:rsidRPr="00A51F86">
        <w:rPr>
          <w:rFonts w:cs="Arial"/>
          <w:b/>
          <w:szCs w:val="24"/>
        </w:rPr>
        <w:t xml:space="preserve">Art. 9g </w:t>
      </w:r>
      <w:r w:rsidR="00CE193C">
        <w:rPr>
          <w:rFonts w:cs="Arial"/>
          <w:b/>
          <w:szCs w:val="24"/>
        </w:rPr>
        <w:t>-</w:t>
      </w:r>
      <w:r w:rsidRPr="00A51F86">
        <w:rPr>
          <w:rFonts w:cs="Arial"/>
          <w:b/>
          <w:szCs w:val="24"/>
        </w:rPr>
        <w:t xml:space="preserve"> Inchiesta mascherata preventiva (nuovo</w:t>
      </w:r>
      <w:proofErr w:type="gramStart"/>
      <w:r w:rsidRPr="00A51F86">
        <w:rPr>
          <w:rFonts w:cs="Arial"/>
          <w:b/>
          <w:szCs w:val="24"/>
        </w:rPr>
        <w:t>)</w:t>
      </w:r>
      <w:proofErr w:type="gramEnd"/>
    </w:p>
    <w:p w14:paraId="22D29358" w14:textId="77777777" w:rsidR="006C274B" w:rsidRPr="00A51F86" w:rsidRDefault="006C274B" w:rsidP="00F60232">
      <w:pPr>
        <w:tabs>
          <w:tab w:val="left" w:pos="426"/>
        </w:tabs>
        <w:spacing w:after="60"/>
        <w:rPr>
          <w:rFonts w:cs="Arial"/>
          <w:i/>
          <w:sz w:val="22"/>
          <w:szCs w:val="22"/>
        </w:rPr>
      </w:pPr>
      <w:r w:rsidRPr="00A51F86">
        <w:rPr>
          <w:rFonts w:cs="Arial"/>
          <w:i/>
          <w:sz w:val="22"/>
          <w:szCs w:val="22"/>
          <w:vertAlign w:val="superscript"/>
        </w:rPr>
        <w:t>1</w:t>
      </w:r>
      <w:r w:rsidRPr="00A51F86">
        <w:rPr>
          <w:rFonts w:cs="Arial"/>
          <w:i/>
          <w:sz w:val="22"/>
          <w:szCs w:val="22"/>
        </w:rPr>
        <w:t>Alfine di impedire o prevenire la commissione di crimini o delitti e prima dell’apertura di un procedimento penale la polizia cantonale può disporre un’inchiesta mascherata preventiva alle seguenti condizioni:</w:t>
      </w:r>
    </w:p>
    <w:p w14:paraId="036B6293" w14:textId="77777777" w:rsidR="006C274B" w:rsidRPr="00A51F86" w:rsidRDefault="006C274B" w:rsidP="00F60232">
      <w:pPr>
        <w:pStyle w:val="Paragrafoelenco"/>
        <w:numPr>
          <w:ilvl w:val="0"/>
          <w:numId w:val="12"/>
        </w:numPr>
        <w:tabs>
          <w:tab w:val="left" w:pos="426"/>
        </w:tabs>
        <w:suppressAutoHyphens/>
        <w:autoSpaceDN w:val="0"/>
        <w:spacing w:after="60"/>
        <w:ind w:left="425" w:hanging="425"/>
        <w:contextualSpacing w:val="0"/>
        <w:textAlignment w:val="baseline"/>
        <w:rPr>
          <w:rFonts w:cs="Arial"/>
          <w:i/>
          <w:sz w:val="22"/>
          <w:szCs w:val="22"/>
        </w:rPr>
      </w:pPr>
      <w:r w:rsidRPr="00A51F86">
        <w:rPr>
          <w:rFonts w:cs="Arial"/>
          <w:i/>
          <w:sz w:val="22"/>
          <w:szCs w:val="22"/>
        </w:rPr>
        <w:t xml:space="preserve">in base ad indizi concreti si può ritenere che </w:t>
      </w:r>
      <w:proofErr w:type="gramStart"/>
      <w:r w:rsidRPr="00A51F86">
        <w:rPr>
          <w:rFonts w:cs="Arial"/>
          <w:i/>
          <w:sz w:val="22"/>
          <w:szCs w:val="22"/>
        </w:rPr>
        <w:t>potrebbe</w:t>
      </w:r>
      <w:proofErr w:type="gramEnd"/>
      <w:r w:rsidRPr="00A51F86">
        <w:rPr>
          <w:rFonts w:cs="Arial"/>
          <w:i/>
          <w:sz w:val="22"/>
          <w:szCs w:val="22"/>
        </w:rPr>
        <w:t xml:space="preserve"> venir commesso un crimine o un delitto ai sensi dell’art. </w:t>
      </w:r>
      <w:proofErr w:type="gramStart"/>
      <w:r w:rsidRPr="00A51F86">
        <w:rPr>
          <w:rFonts w:cs="Arial"/>
          <w:i/>
          <w:sz w:val="22"/>
          <w:szCs w:val="22"/>
        </w:rPr>
        <w:t>286 cpv. 2 del codice penale svizzero oppure per prevenire sommosse ai sensi dell’art</w:t>
      </w:r>
      <w:proofErr w:type="gramEnd"/>
      <w:r w:rsidRPr="00A51F86">
        <w:rPr>
          <w:rFonts w:cs="Arial"/>
          <w:i/>
          <w:sz w:val="22"/>
          <w:szCs w:val="22"/>
        </w:rPr>
        <w:t>. 260 del codice penale svizzero o gravi infrazioni alla legge federale sulla circolazione stradale del 19 dicembre 1958 (</w:t>
      </w:r>
      <w:proofErr w:type="spellStart"/>
      <w:r w:rsidRPr="00A51F86">
        <w:rPr>
          <w:rFonts w:cs="Arial"/>
          <w:i/>
          <w:sz w:val="22"/>
          <w:szCs w:val="22"/>
        </w:rPr>
        <w:t>LCStr</w:t>
      </w:r>
      <w:proofErr w:type="spellEnd"/>
      <w:r w:rsidRPr="00A51F86">
        <w:rPr>
          <w:rFonts w:cs="Arial"/>
          <w:i/>
          <w:sz w:val="22"/>
          <w:szCs w:val="22"/>
        </w:rPr>
        <w:t>);</w:t>
      </w:r>
    </w:p>
    <w:p w14:paraId="49B15F71" w14:textId="77777777" w:rsidR="006C274B" w:rsidRPr="00A51F86" w:rsidRDefault="006C274B" w:rsidP="00F60232">
      <w:pPr>
        <w:pStyle w:val="Paragrafoelenco"/>
        <w:numPr>
          <w:ilvl w:val="0"/>
          <w:numId w:val="12"/>
        </w:numPr>
        <w:tabs>
          <w:tab w:val="left" w:pos="426"/>
        </w:tabs>
        <w:suppressAutoHyphens/>
        <w:autoSpaceDN w:val="0"/>
        <w:spacing w:after="60"/>
        <w:ind w:left="425" w:hanging="425"/>
        <w:contextualSpacing w:val="0"/>
        <w:textAlignment w:val="baseline"/>
        <w:rPr>
          <w:rFonts w:cs="Arial"/>
          <w:i/>
          <w:sz w:val="22"/>
          <w:szCs w:val="22"/>
        </w:rPr>
      </w:pPr>
      <w:proofErr w:type="gramStart"/>
      <w:r w:rsidRPr="00A51F86">
        <w:rPr>
          <w:rFonts w:cs="Arial"/>
          <w:i/>
          <w:sz w:val="22"/>
          <w:szCs w:val="22"/>
        </w:rPr>
        <w:t>la</w:t>
      </w:r>
      <w:proofErr w:type="gramEnd"/>
      <w:r w:rsidRPr="00A51F86">
        <w:rPr>
          <w:rFonts w:cs="Arial"/>
          <w:i/>
          <w:sz w:val="22"/>
          <w:szCs w:val="22"/>
        </w:rPr>
        <w:t xml:space="preserve"> gravità o la particolarità del reato giustifica l’inchiesta mascherata preventiva; e</w:t>
      </w:r>
    </w:p>
    <w:p w14:paraId="34A75B2D" w14:textId="77777777" w:rsidR="006C274B" w:rsidRPr="00A51F86" w:rsidRDefault="006C274B" w:rsidP="00F60232">
      <w:pPr>
        <w:pStyle w:val="Paragrafoelenco"/>
        <w:numPr>
          <w:ilvl w:val="0"/>
          <w:numId w:val="12"/>
        </w:numPr>
        <w:tabs>
          <w:tab w:val="left" w:pos="426"/>
        </w:tabs>
        <w:suppressAutoHyphens/>
        <w:autoSpaceDN w:val="0"/>
        <w:spacing w:after="120"/>
        <w:ind w:left="425" w:hanging="425"/>
        <w:contextualSpacing w:val="0"/>
        <w:textAlignment w:val="baseline"/>
        <w:rPr>
          <w:rFonts w:cs="Arial"/>
          <w:i/>
          <w:sz w:val="22"/>
          <w:szCs w:val="22"/>
        </w:rPr>
      </w:pPr>
      <w:proofErr w:type="gramStart"/>
      <w:r w:rsidRPr="00A51F86">
        <w:rPr>
          <w:rFonts w:cs="Arial"/>
          <w:i/>
          <w:sz w:val="22"/>
          <w:szCs w:val="22"/>
        </w:rPr>
        <w:t>le</w:t>
      </w:r>
      <w:proofErr w:type="gramEnd"/>
      <w:r w:rsidRPr="00A51F86">
        <w:rPr>
          <w:rFonts w:cs="Arial"/>
          <w:i/>
          <w:sz w:val="22"/>
          <w:szCs w:val="22"/>
        </w:rPr>
        <w:t xml:space="preserve"> indagini già svolte non hanno dato esito positivo oppure altre misure d’inchiesta risulterebbero eccessivamente difficili o onerose da attuare, sproporzionate, vane o non sufficienti a garantire risultati adeguati.</w:t>
      </w:r>
    </w:p>
    <w:p w14:paraId="1361A11F" w14:textId="77777777" w:rsidR="006C274B" w:rsidRPr="00A51F86" w:rsidRDefault="006C274B" w:rsidP="00F60232">
      <w:pPr>
        <w:tabs>
          <w:tab w:val="left" w:pos="426"/>
        </w:tabs>
        <w:spacing w:after="120"/>
        <w:rPr>
          <w:rFonts w:cs="Arial"/>
          <w:i/>
          <w:sz w:val="22"/>
          <w:szCs w:val="22"/>
        </w:rPr>
      </w:pPr>
      <w:r w:rsidRPr="00A51F86">
        <w:rPr>
          <w:rFonts w:cs="Arial"/>
          <w:i/>
          <w:sz w:val="22"/>
          <w:szCs w:val="22"/>
          <w:vertAlign w:val="superscript"/>
        </w:rPr>
        <w:t>2</w:t>
      </w:r>
      <w:r w:rsidRPr="00A51F86">
        <w:rPr>
          <w:rFonts w:cs="Arial"/>
          <w:i/>
          <w:sz w:val="22"/>
          <w:szCs w:val="22"/>
        </w:rPr>
        <w:t xml:space="preserve">La polizia cantonale può avvalersi, per gli impieghi </w:t>
      </w:r>
      <w:proofErr w:type="gramStart"/>
      <w:r w:rsidRPr="00A51F86">
        <w:rPr>
          <w:rFonts w:cs="Arial"/>
          <w:i/>
          <w:sz w:val="22"/>
          <w:szCs w:val="22"/>
        </w:rPr>
        <w:t xml:space="preserve">di </w:t>
      </w:r>
      <w:proofErr w:type="gramEnd"/>
      <w:r w:rsidRPr="00A51F86">
        <w:rPr>
          <w:rFonts w:cs="Arial"/>
          <w:i/>
          <w:sz w:val="22"/>
          <w:szCs w:val="22"/>
        </w:rPr>
        <w:t>inchieste mascherate preventive, di terze persone anche se prive di formazione professionale in materia di polizia.</w:t>
      </w:r>
    </w:p>
    <w:p w14:paraId="236ED896" w14:textId="77777777" w:rsidR="006C274B" w:rsidRPr="00A51F86" w:rsidRDefault="006C274B" w:rsidP="00F60232">
      <w:pPr>
        <w:tabs>
          <w:tab w:val="left" w:pos="426"/>
        </w:tabs>
        <w:spacing w:after="120"/>
        <w:rPr>
          <w:rFonts w:cs="Arial"/>
          <w:i/>
          <w:sz w:val="22"/>
          <w:szCs w:val="22"/>
        </w:rPr>
      </w:pPr>
      <w:r w:rsidRPr="00A51F86">
        <w:rPr>
          <w:rFonts w:cs="Arial"/>
          <w:i/>
          <w:sz w:val="22"/>
          <w:szCs w:val="22"/>
          <w:vertAlign w:val="superscript"/>
        </w:rPr>
        <w:t>3</w:t>
      </w:r>
      <w:r w:rsidRPr="00A51F86">
        <w:rPr>
          <w:rFonts w:cs="Arial"/>
          <w:i/>
          <w:sz w:val="22"/>
          <w:szCs w:val="22"/>
        </w:rPr>
        <w:t>L’avvio di un’inchiesta mascherata preventiva è sottoposta all’approvazione del giudice dei provvedimenti coercitivi.</w:t>
      </w:r>
    </w:p>
    <w:p w14:paraId="6E77C06A" w14:textId="77777777" w:rsidR="006C274B" w:rsidRPr="00A51F86" w:rsidRDefault="006C274B" w:rsidP="00F60232">
      <w:pPr>
        <w:tabs>
          <w:tab w:val="left" w:pos="426"/>
        </w:tabs>
        <w:rPr>
          <w:rFonts w:cs="Arial"/>
          <w:i/>
          <w:sz w:val="22"/>
          <w:szCs w:val="22"/>
        </w:rPr>
      </w:pPr>
      <w:r w:rsidRPr="00A51F86">
        <w:rPr>
          <w:rFonts w:cs="Arial"/>
          <w:i/>
          <w:sz w:val="22"/>
          <w:szCs w:val="22"/>
          <w:vertAlign w:val="superscript"/>
        </w:rPr>
        <w:t>4</w:t>
      </w:r>
      <w:r w:rsidRPr="00A51F86">
        <w:rPr>
          <w:rFonts w:cs="Arial"/>
          <w:i/>
          <w:sz w:val="22"/>
          <w:szCs w:val="22"/>
        </w:rPr>
        <w:t>Gli art. 141, 151 e 285a-298 del codice di procedura penale (CPP) sono inoltre applicabili per analogia.</w:t>
      </w:r>
    </w:p>
    <w:p w14:paraId="031D9F1E" w14:textId="77777777" w:rsidR="006C274B" w:rsidRPr="00F1430A" w:rsidRDefault="006C274B" w:rsidP="00F60232">
      <w:pPr>
        <w:tabs>
          <w:tab w:val="left" w:pos="426"/>
        </w:tabs>
        <w:rPr>
          <w:rFonts w:cs="Arial"/>
        </w:rPr>
      </w:pPr>
    </w:p>
    <w:p w14:paraId="226DF813" w14:textId="4DE55B5D" w:rsidR="006C274B" w:rsidRPr="00F1430A" w:rsidRDefault="006C274B" w:rsidP="00F60232">
      <w:pPr>
        <w:tabs>
          <w:tab w:val="left" w:pos="426"/>
        </w:tabs>
        <w:rPr>
          <w:rFonts w:cs="Arial"/>
        </w:rPr>
      </w:pPr>
      <w:r w:rsidRPr="00F1430A">
        <w:rPr>
          <w:rFonts w:cs="Arial"/>
        </w:rPr>
        <w:t xml:space="preserve">L’introduzione di questa disposizione legislativa permetterebbe </w:t>
      </w:r>
      <w:r w:rsidR="00A51F86">
        <w:rPr>
          <w:rFonts w:cs="Arial"/>
        </w:rPr>
        <w:t>-</w:t>
      </w:r>
      <w:r w:rsidRPr="00F1430A">
        <w:rPr>
          <w:rFonts w:cs="Arial"/>
        </w:rPr>
        <w:t xml:space="preserve"> </w:t>
      </w:r>
      <w:proofErr w:type="gramStart"/>
      <w:r w:rsidRPr="00F1430A">
        <w:rPr>
          <w:rFonts w:cs="Arial"/>
        </w:rPr>
        <w:t>a</w:t>
      </w:r>
      <w:proofErr w:type="gramEnd"/>
      <w:r w:rsidRPr="00F1430A">
        <w:rPr>
          <w:rFonts w:cs="Arial"/>
        </w:rPr>
        <w:t xml:space="preserve"> determinate severe e restrittive condizioni - alla Polizia cantonale di avviare un’indagine in una fase che precede l’apertura di un’istruttoria penale. L’inchiesta mascherata preventiva consentirebbe ad agenti di polizia di entrare in contatto con persone o con gruppi di </w:t>
      </w:r>
      <w:proofErr w:type="gramStart"/>
      <w:r w:rsidRPr="00F1430A">
        <w:rPr>
          <w:rFonts w:cs="Arial"/>
        </w:rPr>
        <w:t>persone</w:t>
      </w:r>
      <w:proofErr w:type="gramEnd"/>
      <w:r w:rsidRPr="00F1430A">
        <w:rPr>
          <w:rFonts w:cs="Arial"/>
        </w:rPr>
        <w:t xml:space="preserve">, in modo da poter prevenire o impedire la commissione di crimini o delitti. A differenza delle altre misure, l’inchiesta mascherata preventiva è invasiva della sfera privata e pertanto il suo avvio deve essere subordinato all’autorizzazione di un’autorità giudiziaria. </w:t>
      </w:r>
    </w:p>
    <w:p w14:paraId="6FD2B0E4" w14:textId="77777777" w:rsidR="006C274B" w:rsidRPr="00F1430A" w:rsidRDefault="006C274B" w:rsidP="00F60232">
      <w:pPr>
        <w:tabs>
          <w:tab w:val="left" w:pos="426"/>
        </w:tabs>
        <w:rPr>
          <w:rFonts w:cs="Arial"/>
        </w:rPr>
      </w:pPr>
    </w:p>
    <w:p w14:paraId="00D91052" w14:textId="77777777" w:rsidR="006C274B" w:rsidRPr="00A51F86" w:rsidRDefault="006C274B" w:rsidP="00F60232">
      <w:pPr>
        <w:tabs>
          <w:tab w:val="left" w:pos="426"/>
        </w:tabs>
        <w:rPr>
          <w:rFonts w:cs="Arial"/>
          <w:i/>
        </w:rPr>
      </w:pPr>
      <w:r w:rsidRPr="00F1430A">
        <w:rPr>
          <w:rFonts w:cs="Arial"/>
        </w:rPr>
        <w:t xml:space="preserve">La definizione </w:t>
      </w:r>
      <w:proofErr w:type="gramStart"/>
      <w:r w:rsidRPr="00F1430A">
        <w:rPr>
          <w:rFonts w:cs="Arial"/>
        </w:rPr>
        <w:t xml:space="preserve">di </w:t>
      </w:r>
      <w:proofErr w:type="gramEnd"/>
      <w:r w:rsidRPr="00F1430A">
        <w:rPr>
          <w:rFonts w:cs="Arial"/>
        </w:rPr>
        <w:t xml:space="preserve">inchiesta mascherata è la medesima dell’art. 285a CPP e s’intende </w:t>
      </w:r>
      <w:r w:rsidRPr="00A51F86">
        <w:rPr>
          <w:rFonts w:cs="Arial"/>
          <w:i/>
        </w:rPr>
        <w:t>“un’operazione nella quale agenti di polizia o persone assunte a titolo provvisorio per svolgere compiti di polizia, con un comportamento ingannevole e avvalendosi di una falsa identità attestata da documenti (</w:t>
      </w:r>
      <w:proofErr w:type="gramStart"/>
      <w:r w:rsidRPr="00A51F86">
        <w:rPr>
          <w:rFonts w:cs="Arial"/>
          <w:i/>
        </w:rPr>
        <w:t>identità</w:t>
      </w:r>
      <w:proofErr w:type="gramEnd"/>
      <w:r w:rsidRPr="00A51F86">
        <w:rPr>
          <w:rFonts w:cs="Arial"/>
          <w:i/>
        </w:rPr>
        <w:t xml:space="preserve"> fittizia), allacciano contatti con persone per instaurare con esse una relazione di fiducia e infiltrarsi in un ambiente criminale allo scopo di fare luce su reati particolarmente gravi”. </w:t>
      </w:r>
    </w:p>
    <w:p w14:paraId="02E287CC" w14:textId="77777777" w:rsidR="006C274B" w:rsidRPr="00F1430A" w:rsidRDefault="006C274B" w:rsidP="00F60232">
      <w:pPr>
        <w:tabs>
          <w:tab w:val="left" w:pos="426"/>
        </w:tabs>
        <w:rPr>
          <w:rFonts w:cs="Arial"/>
        </w:rPr>
      </w:pPr>
    </w:p>
    <w:p w14:paraId="47804143" w14:textId="4826A044" w:rsidR="006C274B" w:rsidRPr="00A51F86" w:rsidRDefault="006C274B" w:rsidP="00F60232">
      <w:pPr>
        <w:tabs>
          <w:tab w:val="left" w:pos="426"/>
        </w:tabs>
        <w:spacing w:after="120"/>
        <w:jc w:val="left"/>
        <w:rPr>
          <w:rFonts w:cs="Arial"/>
          <w:b/>
          <w:szCs w:val="24"/>
        </w:rPr>
      </w:pPr>
      <w:r w:rsidRPr="00A51F86">
        <w:rPr>
          <w:rFonts w:cs="Arial"/>
          <w:b/>
          <w:szCs w:val="24"/>
        </w:rPr>
        <w:t>3.5</w:t>
      </w:r>
      <w:r w:rsidR="00F60232">
        <w:rPr>
          <w:rFonts w:cs="Arial"/>
          <w:b/>
          <w:szCs w:val="24"/>
        </w:rPr>
        <w:tab/>
      </w:r>
      <w:r w:rsidRPr="00A51F86">
        <w:rPr>
          <w:rFonts w:cs="Arial"/>
          <w:b/>
          <w:szCs w:val="24"/>
        </w:rPr>
        <w:t xml:space="preserve">Art. 9h </w:t>
      </w:r>
      <w:r w:rsidR="00CE193C">
        <w:rPr>
          <w:rFonts w:cs="Arial"/>
          <w:b/>
          <w:szCs w:val="24"/>
        </w:rPr>
        <w:t>-</w:t>
      </w:r>
      <w:r w:rsidRPr="00A51F86">
        <w:rPr>
          <w:rFonts w:cs="Arial"/>
          <w:b/>
          <w:szCs w:val="24"/>
        </w:rPr>
        <w:t xml:space="preserve"> Costituzione </w:t>
      </w:r>
      <w:proofErr w:type="gramStart"/>
      <w:r w:rsidRPr="00A51F86">
        <w:rPr>
          <w:rFonts w:cs="Arial"/>
          <w:b/>
          <w:szCs w:val="24"/>
        </w:rPr>
        <w:t xml:space="preserve">di </w:t>
      </w:r>
      <w:proofErr w:type="gramEnd"/>
      <w:r w:rsidRPr="00A51F86">
        <w:rPr>
          <w:rFonts w:cs="Arial"/>
          <w:b/>
          <w:szCs w:val="24"/>
        </w:rPr>
        <w:t>identità fittizie (nuovo)</w:t>
      </w:r>
    </w:p>
    <w:p w14:paraId="2BBD10F9" w14:textId="77777777" w:rsidR="006C274B" w:rsidRPr="00A51F86" w:rsidRDefault="006C274B" w:rsidP="00F60232">
      <w:pPr>
        <w:tabs>
          <w:tab w:val="left" w:pos="426"/>
        </w:tabs>
        <w:spacing w:after="120"/>
        <w:rPr>
          <w:rFonts w:cs="Arial"/>
          <w:i/>
          <w:sz w:val="22"/>
          <w:szCs w:val="22"/>
        </w:rPr>
      </w:pPr>
      <w:r w:rsidRPr="00A51F86">
        <w:rPr>
          <w:rFonts w:cs="Arial"/>
          <w:i/>
          <w:sz w:val="22"/>
          <w:szCs w:val="22"/>
          <w:vertAlign w:val="superscript"/>
        </w:rPr>
        <w:t>1</w:t>
      </w:r>
      <w:r w:rsidRPr="00A51F86">
        <w:rPr>
          <w:rFonts w:cs="Arial"/>
          <w:i/>
          <w:sz w:val="22"/>
          <w:szCs w:val="22"/>
        </w:rPr>
        <w:t xml:space="preserve">Il giudice dei provvedimenti coercitivi, su proposta del comandante della polizia cantonale e nell’ambito di un’inchiesta mascherata preventiva, può assegnare un’identità fittizia all’agente infiltrato, a terze persone e alla </w:t>
      </w:r>
      <w:proofErr w:type="gramStart"/>
      <w:r w:rsidRPr="00A51F86">
        <w:rPr>
          <w:rFonts w:cs="Arial"/>
          <w:i/>
          <w:sz w:val="22"/>
          <w:szCs w:val="22"/>
        </w:rPr>
        <w:t>persona</w:t>
      </w:r>
      <w:proofErr w:type="gramEnd"/>
      <w:r w:rsidRPr="00A51F86">
        <w:rPr>
          <w:rFonts w:cs="Arial"/>
          <w:i/>
          <w:sz w:val="22"/>
          <w:szCs w:val="22"/>
        </w:rPr>
        <w:t xml:space="preserve"> di contatto, allo scopo di garantirne l’anonimato.</w:t>
      </w:r>
    </w:p>
    <w:p w14:paraId="0F40F56E" w14:textId="77777777" w:rsidR="006C274B" w:rsidRPr="00A51F86" w:rsidRDefault="006C274B" w:rsidP="00F60232">
      <w:pPr>
        <w:tabs>
          <w:tab w:val="left" w:pos="426"/>
        </w:tabs>
        <w:spacing w:after="120"/>
        <w:rPr>
          <w:rFonts w:cs="Arial"/>
          <w:i/>
          <w:sz w:val="22"/>
          <w:szCs w:val="22"/>
        </w:rPr>
      </w:pPr>
      <w:r w:rsidRPr="00A51F86">
        <w:rPr>
          <w:rFonts w:cs="Arial"/>
          <w:i/>
          <w:sz w:val="22"/>
          <w:szCs w:val="22"/>
          <w:vertAlign w:val="superscript"/>
        </w:rPr>
        <w:t>2</w:t>
      </w:r>
      <w:r w:rsidRPr="00A51F86">
        <w:rPr>
          <w:rFonts w:cs="Arial"/>
          <w:i/>
          <w:sz w:val="22"/>
          <w:szCs w:val="22"/>
        </w:rPr>
        <w:t>L’identità fittizia può essere allestita anticipatamente: a questo scopo il comandante della polizia cantonale può disporre l’allestimento o l’alterazione di documenti fittizi come pure l’impiego di altro materiale soggetto ad autorizzazione.</w:t>
      </w:r>
    </w:p>
    <w:p w14:paraId="4A142FB0" w14:textId="77777777" w:rsidR="006C274B" w:rsidRPr="00A51F86" w:rsidRDefault="006C274B" w:rsidP="00F60232">
      <w:pPr>
        <w:tabs>
          <w:tab w:val="left" w:pos="426"/>
        </w:tabs>
        <w:rPr>
          <w:rFonts w:cs="Arial"/>
          <w:i/>
          <w:sz w:val="22"/>
          <w:szCs w:val="22"/>
        </w:rPr>
      </w:pPr>
      <w:r w:rsidRPr="00A51F86">
        <w:rPr>
          <w:rFonts w:cs="Arial"/>
          <w:i/>
          <w:sz w:val="22"/>
          <w:szCs w:val="22"/>
          <w:vertAlign w:val="superscript"/>
        </w:rPr>
        <w:t>3</w:t>
      </w:r>
      <w:r w:rsidRPr="00A51F86">
        <w:rPr>
          <w:rFonts w:cs="Arial"/>
          <w:i/>
          <w:sz w:val="22"/>
          <w:szCs w:val="22"/>
        </w:rPr>
        <w:t>Gli impieghi e l’identità fittizia degli agenti infiltrati sono strettamente confidenziali e non possono essere rivelati. Chi contravviene a queste disposizioni incorre in sanzioni disciplinari e/o penali.</w:t>
      </w:r>
    </w:p>
    <w:p w14:paraId="03764BA8" w14:textId="77777777" w:rsidR="006C274B" w:rsidRPr="00A51F86" w:rsidRDefault="006C274B" w:rsidP="00F60232">
      <w:pPr>
        <w:tabs>
          <w:tab w:val="left" w:pos="426"/>
        </w:tabs>
        <w:rPr>
          <w:rFonts w:cs="Arial"/>
          <w:i/>
          <w:sz w:val="22"/>
          <w:szCs w:val="22"/>
        </w:rPr>
      </w:pPr>
    </w:p>
    <w:p w14:paraId="6C4121E7" w14:textId="77777777" w:rsidR="006C274B" w:rsidRPr="00F1430A" w:rsidRDefault="006C274B" w:rsidP="00F60232">
      <w:pPr>
        <w:tabs>
          <w:tab w:val="left" w:pos="426"/>
        </w:tabs>
        <w:rPr>
          <w:rFonts w:cs="Arial"/>
        </w:rPr>
      </w:pPr>
      <w:r w:rsidRPr="00F1430A">
        <w:rPr>
          <w:rFonts w:cs="Arial"/>
        </w:rPr>
        <w:t xml:space="preserve">Il conferimento di un’identità fittizia o di pseudonimi è visto come strumento utile, che consente alla </w:t>
      </w:r>
      <w:proofErr w:type="gramStart"/>
      <w:r w:rsidRPr="00F1430A">
        <w:rPr>
          <w:rFonts w:cs="Arial"/>
        </w:rPr>
        <w:t>Polizia</w:t>
      </w:r>
      <w:proofErr w:type="gramEnd"/>
      <w:r w:rsidRPr="00F1430A">
        <w:rPr>
          <w:rFonts w:cs="Arial"/>
        </w:rPr>
        <w:t xml:space="preserve"> una vera e propria infiltrazione in un’organizzazione nell’ambito di un’inchiesta mascherata preventiva, operando in modo più sicuro ed efficace. </w:t>
      </w:r>
    </w:p>
    <w:p w14:paraId="19BE8BC3" w14:textId="77777777" w:rsidR="006C274B" w:rsidRPr="00F1430A" w:rsidRDefault="006C274B" w:rsidP="00F60232">
      <w:pPr>
        <w:tabs>
          <w:tab w:val="left" w:pos="426"/>
        </w:tabs>
        <w:rPr>
          <w:rFonts w:cs="Arial"/>
        </w:rPr>
      </w:pPr>
    </w:p>
    <w:p w14:paraId="3E048072" w14:textId="77777777" w:rsidR="006C274B" w:rsidRDefault="006C274B" w:rsidP="00F60232">
      <w:pPr>
        <w:tabs>
          <w:tab w:val="left" w:pos="426"/>
        </w:tabs>
        <w:rPr>
          <w:rFonts w:cs="Arial"/>
        </w:rPr>
      </w:pPr>
      <w:r w:rsidRPr="00F1430A">
        <w:rPr>
          <w:rFonts w:cs="Arial"/>
        </w:rPr>
        <w:t xml:space="preserve">Il Giudice dei provvedimenti coercitivi, su proposta del Comandante della Polizia cantonale e nell’ambito di un’inchiesta mascherata preventiva, può assegnare un’identità fittizia all’agente infiltrato, a terze persone e alla </w:t>
      </w:r>
      <w:proofErr w:type="gramStart"/>
      <w:r w:rsidRPr="00F1430A">
        <w:rPr>
          <w:rFonts w:cs="Arial"/>
        </w:rPr>
        <w:t>persona</w:t>
      </w:r>
      <w:proofErr w:type="gramEnd"/>
      <w:r w:rsidRPr="00F1430A">
        <w:rPr>
          <w:rFonts w:cs="Arial"/>
        </w:rPr>
        <w:t xml:space="preserve"> di contatto, allo scopo di garantirne l’anonimato.</w:t>
      </w:r>
    </w:p>
    <w:p w14:paraId="6A8741A3" w14:textId="77777777" w:rsidR="006C274B" w:rsidRPr="00F1430A" w:rsidRDefault="006C274B" w:rsidP="00F60232">
      <w:pPr>
        <w:tabs>
          <w:tab w:val="left" w:pos="426"/>
        </w:tabs>
        <w:rPr>
          <w:rFonts w:cs="Arial"/>
        </w:rPr>
      </w:pPr>
    </w:p>
    <w:p w14:paraId="61EDF55C" w14:textId="2256C9B7" w:rsidR="006C274B" w:rsidRPr="00A51F86" w:rsidRDefault="006C274B" w:rsidP="00F60232">
      <w:pPr>
        <w:tabs>
          <w:tab w:val="left" w:pos="426"/>
        </w:tabs>
        <w:spacing w:after="120"/>
        <w:jc w:val="left"/>
        <w:rPr>
          <w:rFonts w:cs="Arial"/>
          <w:b/>
          <w:szCs w:val="24"/>
        </w:rPr>
      </w:pPr>
      <w:r w:rsidRPr="00A51F86">
        <w:rPr>
          <w:rFonts w:cs="Arial"/>
          <w:b/>
          <w:szCs w:val="24"/>
        </w:rPr>
        <w:t>3.6</w:t>
      </w:r>
      <w:r w:rsidR="00F60232">
        <w:rPr>
          <w:rFonts w:cs="Arial"/>
          <w:b/>
          <w:szCs w:val="24"/>
        </w:rPr>
        <w:tab/>
      </w:r>
      <w:r w:rsidRPr="00A51F86">
        <w:rPr>
          <w:rFonts w:cs="Arial"/>
          <w:b/>
          <w:szCs w:val="24"/>
        </w:rPr>
        <w:t>Art. 9i - Segnalazioni ai fini della sorveglianza discreta (nuovo)</w:t>
      </w:r>
    </w:p>
    <w:p w14:paraId="48F67E9C" w14:textId="77777777" w:rsidR="006C274B" w:rsidRPr="00A51F86" w:rsidRDefault="006C274B" w:rsidP="00A51F86">
      <w:pPr>
        <w:rPr>
          <w:rFonts w:cs="Arial"/>
          <w:i/>
          <w:sz w:val="22"/>
          <w:szCs w:val="22"/>
        </w:rPr>
      </w:pPr>
      <w:r w:rsidRPr="00A51F86">
        <w:rPr>
          <w:rFonts w:cs="Arial"/>
          <w:i/>
          <w:sz w:val="22"/>
          <w:szCs w:val="22"/>
        </w:rPr>
        <w:t xml:space="preserve">La polizia cantonale, in applicazione e conformemente alle condizioni di cui </w:t>
      </w:r>
      <w:proofErr w:type="gramStart"/>
      <w:r w:rsidRPr="00A51F86">
        <w:rPr>
          <w:rFonts w:cs="Arial"/>
          <w:i/>
          <w:sz w:val="22"/>
          <w:szCs w:val="22"/>
        </w:rPr>
        <w:t>agli</w:t>
      </w:r>
      <w:proofErr w:type="gramEnd"/>
      <w:r w:rsidRPr="00A51F86">
        <w:rPr>
          <w:rFonts w:cs="Arial"/>
          <w:i/>
          <w:sz w:val="22"/>
          <w:szCs w:val="22"/>
        </w:rPr>
        <w:t xml:space="preserve"> art. 33 e </w:t>
      </w:r>
      <w:proofErr w:type="gramStart"/>
      <w:r w:rsidRPr="00A51F86">
        <w:rPr>
          <w:rFonts w:cs="Arial"/>
          <w:i/>
          <w:sz w:val="22"/>
          <w:szCs w:val="22"/>
        </w:rPr>
        <w:t>34</w:t>
      </w:r>
      <w:proofErr w:type="gramEnd"/>
      <w:r w:rsidRPr="00A51F86">
        <w:rPr>
          <w:rFonts w:cs="Arial"/>
          <w:i/>
          <w:sz w:val="22"/>
          <w:szCs w:val="22"/>
        </w:rPr>
        <w:t xml:space="preserve"> dell’Ordinanza sulla parte nazionale del Sistema d’informazione di Schengen (N-</w:t>
      </w:r>
      <w:proofErr w:type="spellStart"/>
      <w:r w:rsidRPr="00A51F86">
        <w:rPr>
          <w:rFonts w:cs="Arial"/>
          <w:i/>
          <w:sz w:val="22"/>
          <w:szCs w:val="22"/>
        </w:rPr>
        <w:t>SIS</w:t>
      </w:r>
      <w:proofErr w:type="spellEnd"/>
      <w:r w:rsidRPr="00A51F86">
        <w:rPr>
          <w:rFonts w:cs="Arial"/>
          <w:i/>
          <w:sz w:val="22"/>
          <w:szCs w:val="22"/>
        </w:rPr>
        <w:t>) e sull’ufficio SIRENE (Ordinanza N-</w:t>
      </w:r>
      <w:proofErr w:type="spellStart"/>
      <w:r w:rsidRPr="00A51F86">
        <w:rPr>
          <w:rFonts w:cs="Arial"/>
          <w:i/>
          <w:sz w:val="22"/>
          <w:szCs w:val="22"/>
        </w:rPr>
        <w:t>SIS</w:t>
      </w:r>
      <w:proofErr w:type="spellEnd"/>
      <w:r w:rsidRPr="00A51F86">
        <w:rPr>
          <w:rFonts w:cs="Arial"/>
          <w:i/>
          <w:sz w:val="22"/>
          <w:szCs w:val="22"/>
        </w:rPr>
        <w:t xml:space="preserve">), può segnalare persone, veicoli, natanti, aeromobili e container ai fini di una sorveglianza discreta o di un controllo mirato. </w:t>
      </w:r>
    </w:p>
    <w:p w14:paraId="3363FEB7" w14:textId="77777777" w:rsidR="006C274B" w:rsidRPr="00F1430A" w:rsidRDefault="006C274B" w:rsidP="006C274B">
      <w:pPr>
        <w:rPr>
          <w:rFonts w:cs="Arial"/>
          <w:b/>
          <w:i/>
        </w:rPr>
      </w:pPr>
    </w:p>
    <w:p w14:paraId="1E2F81D5" w14:textId="6E19BFFA" w:rsidR="006C274B" w:rsidRPr="00F1430A" w:rsidRDefault="006C274B" w:rsidP="006C274B">
      <w:pPr>
        <w:rPr>
          <w:rFonts w:cs="Arial"/>
        </w:rPr>
      </w:pPr>
      <w:r w:rsidRPr="00F1430A">
        <w:rPr>
          <w:rFonts w:cs="Arial"/>
        </w:rPr>
        <w:t xml:space="preserve">Quest’ultima disposizione consentirebbe di raccogliere discretamente informazioni nell’ambito di controlli alla frontiera o nel corso di verifiche di polizia o doganali, segnalandole all’autorità competente tramite </w:t>
      </w:r>
      <w:proofErr w:type="spellStart"/>
      <w:r w:rsidRPr="00F1430A">
        <w:rPr>
          <w:rFonts w:cs="Arial"/>
        </w:rPr>
        <w:t>RIPOL</w:t>
      </w:r>
      <w:proofErr w:type="spellEnd"/>
      <w:r w:rsidRPr="00F1430A">
        <w:rPr>
          <w:rFonts w:cs="Arial"/>
        </w:rPr>
        <w:t xml:space="preserve"> a livello nazionale o </w:t>
      </w:r>
      <w:proofErr w:type="spellStart"/>
      <w:r w:rsidRPr="00F1430A">
        <w:rPr>
          <w:rFonts w:cs="Arial"/>
        </w:rPr>
        <w:t>SIS</w:t>
      </w:r>
      <w:proofErr w:type="spellEnd"/>
      <w:r w:rsidRPr="00F1430A">
        <w:rPr>
          <w:rFonts w:cs="Arial"/>
        </w:rPr>
        <w:t xml:space="preserve"> II per l’Area Schengen, </w:t>
      </w:r>
      <w:proofErr w:type="gramStart"/>
      <w:r w:rsidRPr="00F1430A">
        <w:rPr>
          <w:rFonts w:cs="Arial"/>
        </w:rPr>
        <w:t>considerato che</w:t>
      </w:r>
      <w:proofErr w:type="gramEnd"/>
      <w:r w:rsidRPr="00F1430A">
        <w:rPr>
          <w:rFonts w:cs="Arial"/>
        </w:rPr>
        <w:t xml:space="preserve"> è notorio che lo scambio d’informazioni tra Stati è uno strumento fondamentale nell’ambito della prevenzione e della ricerca di reati. Anche la Confederazione e numerosi altri Cantoni </w:t>
      </w:r>
      <w:proofErr w:type="gramStart"/>
      <w:r w:rsidRPr="00F1430A">
        <w:rPr>
          <w:rFonts w:cs="Arial"/>
        </w:rPr>
        <w:t>prevedono</w:t>
      </w:r>
      <w:proofErr w:type="gramEnd"/>
      <w:r w:rsidRPr="00F1430A">
        <w:rPr>
          <w:rFonts w:cs="Arial"/>
        </w:rPr>
        <w:t xml:space="preserve"> disposizioni analoghe. </w:t>
      </w:r>
    </w:p>
    <w:p w14:paraId="1F948992" w14:textId="77777777" w:rsidR="006C274B" w:rsidRPr="00A51F86" w:rsidRDefault="006C274B" w:rsidP="006C274B">
      <w:pPr>
        <w:rPr>
          <w:rFonts w:cs="Arial"/>
          <w:b/>
        </w:rPr>
      </w:pPr>
    </w:p>
    <w:p w14:paraId="6CE6D60D" w14:textId="77777777" w:rsidR="00A51F86" w:rsidRDefault="00A51F86" w:rsidP="006C274B">
      <w:pPr>
        <w:rPr>
          <w:rFonts w:cs="Arial"/>
          <w:b/>
        </w:rPr>
      </w:pPr>
    </w:p>
    <w:p w14:paraId="5E800449" w14:textId="77777777" w:rsidR="00CE193C" w:rsidRDefault="00CE193C" w:rsidP="006C274B">
      <w:pPr>
        <w:rPr>
          <w:rFonts w:cs="Arial"/>
          <w:b/>
        </w:rPr>
      </w:pPr>
    </w:p>
    <w:p w14:paraId="44952CD0" w14:textId="777A5EC9" w:rsidR="006C274B" w:rsidRPr="00F1430A" w:rsidRDefault="00CE193C" w:rsidP="00CE193C">
      <w:pPr>
        <w:tabs>
          <w:tab w:val="left" w:pos="567"/>
        </w:tabs>
        <w:spacing w:after="120"/>
        <w:rPr>
          <w:rFonts w:cs="Arial"/>
          <w:b/>
          <w:i/>
        </w:rPr>
      </w:pPr>
      <w:r>
        <w:rPr>
          <w:rFonts w:cs="Arial"/>
          <w:b/>
        </w:rPr>
        <w:t>II.</w:t>
      </w:r>
      <w:r>
        <w:rPr>
          <w:rFonts w:cs="Arial"/>
          <w:b/>
        </w:rPr>
        <w:tab/>
      </w:r>
      <w:r w:rsidRPr="00F1430A">
        <w:rPr>
          <w:rFonts w:cs="Arial"/>
          <w:b/>
        </w:rPr>
        <w:t>PROCEDURA DI CONSULTAZIONE MODIFICA LEGGE SULLA POLIZIA (</w:t>
      </w:r>
      <w:proofErr w:type="spellStart"/>
      <w:r w:rsidRPr="00F1430A">
        <w:rPr>
          <w:rFonts w:cs="Arial"/>
          <w:b/>
        </w:rPr>
        <w:t>LPOL</w:t>
      </w:r>
      <w:proofErr w:type="spellEnd"/>
      <w:r w:rsidRPr="00F1430A">
        <w:rPr>
          <w:rFonts w:cs="Arial"/>
          <w:b/>
        </w:rPr>
        <w:t>)</w:t>
      </w:r>
    </w:p>
    <w:p w14:paraId="543C7E04" w14:textId="0FBD2FA8" w:rsidR="006C274B" w:rsidRPr="00F1430A" w:rsidRDefault="006C274B" w:rsidP="00C54185">
      <w:pPr>
        <w:spacing w:after="120"/>
        <w:rPr>
          <w:rFonts w:cs="Arial"/>
        </w:rPr>
      </w:pPr>
      <w:r w:rsidRPr="00F1430A">
        <w:rPr>
          <w:rFonts w:cs="Arial"/>
        </w:rPr>
        <w:t xml:space="preserve">Prima di </w:t>
      </w:r>
      <w:proofErr w:type="gramStart"/>
      <w:r w:rsidRPr="00F1430A">
        <w:rPr>
          <w:rFonts w:cs="Arial"/>
        </w:rPr>
        <w:t>procedere ad allestire</w:t>
      </w:r>
      <w:proofErr w:type="gramEnd"/>
      <w:r w:rsidRPr="00F1430A">
        <w:rPr>
          <w:rFonts w:cs="Arial"/>
        </w:rPr>
        <w:t xml:space="preserve"> il </w:t>
      </w:r>
      <w:r w:rsidR="00C54185">
        <w:rPr>
          <w:rFonts w:cs="Arial"/>
        </w:rPr>
        <w:t>m</w:t>
      </w:r>
      <w:r w:rsidRPr="00F1430A">
        <w:rPr>
          <w:rFonts w:cs="Arial"/>
        </w:rPr>
        <w:t xml:space="preserve">essaggio che qui ci occupa, il Dipartimento delle </w:t>
      </w:r>
      <w:r w:rsidR="00C54185">
        <w:rPr>
          <w:rFonts w:cs="Arial"/>
        </w:rPr>
        <w:t>i</w:t>
      </w:r>
      <w:r w:rsidRPr="00F1430A">
        <w:rPr>
          <w:rFonts w:cs="Arial"/>
        </w:rPr>
        <w:t>stituzioni ha promosso una consultazione coinvolgendo i seguenti soggetti, interessati in modo particolare dal tema proposto dalla modifica legislativa e chiamati in futuro ad applicare il nuovo quadro giuridico:</w:t>
      </w:r>
    </w:p>
    <w:p w14:paraId="2FBB46A1" w14:textId="0836B3D5" w:rsidR="006C274B" w:rsidRPr="00F1430A" w:rsidRDefault="006C274B" w:rsidP="006D526F">
      <w:pPr>
        <w:pStyle w:val="Paragrafoelenco"/>
        <w:numPr>
          <w:ilvl w:val="0"/>
          <w:numId w:val="13"/>
        </w:numPr>
        <w:suppressAutoHyphens/>
        <w:autoSpaceDN w:val="0"/>
        <w:spacing w:after="20"/>
        <w:ind w:left="284" w:hanging="284"/>
        <w:contextualSpacing w:val="0"/>
        <w:textAlignment w:val="baseline"/>
        <w:rPr>
          <w:rFonts w:cs="Arial"/>
        </w:rPr>
      </w:pPr>
      <w:r w:rsidRPr="00F1430A">
        <w:rPr>
          <w:rFonts w:cs="Arial"/>
        </w:rPr>
        <w:t xml:space="preserve">Ministero </w:t>
      </w:r>
      <w:r w:rsidR="00CE193C">
        <w:rPr>
          <w:rFonts w:cs="Arial"/>
        </w:rPr>
        <w:t>p</w:t>
      </w:r>
      <w:r w:rsidRPr="00F1430A">
        <w:rPr>
          <w:rFonts w:cs="Arial"/>
        </w:rPr>
        <w:t>ubblico</w:t>
      </w:r>
    </w:p>
    <w:p w14:paraId="3E916CE6" w14:textId="77777777" w:rsidR="006C274B" w:rsidRPr="00F1430A" w:rsidRDefault="006C274B" w:rsidP="006D526F">
      <w:pPr>
        <w:pStyle w:val="Paragrafoelenco"/>
        <w:numPr>
          <w:ilvl w:val="0"/>
          <w:numId w:val="13"/>
        </w:numPr>
        <w:suppressAutoHyphens/>
        <w:autoSpaceDN w:val="0"/>
        <w:spacing w:after="20"/>
        <w:ind w:left="284" w:hanging="284"/>
        <w:contextualSpacing w:val="0"/>
        <w:textAlignment w:val="baseline"/>
        <w:rPr>
          <w:rFonts w:cs="Arial"/>
        </w:rPr>
      </w:pPr>
      <w:r w:rsidRPr="00F1430A">
        <w:rPr>
          <w:rFonts w:cs="Arial"/>
        </w:rPr>
        <w:t>Ufficio del Giudice dei provvedimenti coercitivi</w:t>
      </w:r>
    </w:p>
    <w:p w14:paraId="6C0B884C" w14:textId="77777777" w:rsidR="006C274B" w:rsidRPr="00F1430A" w:rsidRDefault="006C274B" w:rsidP="006D526F">
      <w:pPr>
        <w:pStyle w:val="Paragrafoelenco"/>
        <w:numPr>
          <w:ilvl w:val="0"/>
          <w:numId w:val="13"/>
        </w:numPr>
        <w:suppressAutoHyphens/>
        <w:autoSpaceDN w:val="0"/>
        <w:spacing w:after="20"/>
        <w:ind w:left="284" w:hanging="284"/>
        <w:contextualSpacing w:val="0"/>
        <w:textAlignment w:val="baseline"/>
        <w:rPr>
          <w:rFonts w:cs="Arial"/>
        </w:rPr>
      </w:pPr>
      <w:r w:rsidRPr="00F1430A">
        <w:rPr>
          <w:rFonts w:cs="Arial"/>
        </w:rPr>
        <w:t>Tribunale penale cantonale</w:t>
      </w:r>
    </w:p>
    <w:p w14:paraId="1178B629" w14:textId="77777777" w:rsidR="006C274B" w:rsidRPr="00F1430A" w:rsidRDefault="006C274B" w:rsidP="006D526F">
      <w:pPr>
        <w:pStyle w:val="Paragrafoelenco"/>
        <w:numPr>
          <w:ilvl w:val="0"/>
          <w:numId w:val="13"/>
        </w:numPr>
        <w:suppressAutoHyphens/>
        <w:autoSpaceDN w:val="0"/>
        <w:spacing w:after="20"/>
        <w:ind w:left="284" w:hanging="284"/>
        <w:contextualSpacing w:val="0"/>
        <w:textAlignment w:val="baseline"/>
        <w:rPr>
          <w:rFonts w:cs="Arial"/>
        </w:rPr>
      </w:pPr>
      <w:r w:rsidRPr="00F1430A">
        <w:rPr>
          <w:rFonts w:cs="Arial"/>
        </w:rPr>
        <w:t xml:space="preserve">Corte di appello e di </w:t>
      </w:r>
      <w:proofErr w:type="gramStart"/>
      <w:r w:rsidRPr="00F1430A">
        <w:rPr>
          <w:rFonts w:cs="Arial"/>
        </w:rPr>
        <w:t>revisione</w:t>
      </w:r>
      <w:proofErr w:type="gramEnd"/>
      <w:r w:rsidRPr="00F1430A">
        <w:rPr>
          <w:rFonts w:cs="Arial"/>
        </w:rPr>
        <w:t xml:space="preserve"> penale</w:t>
      </w:r>
    </w:p>
    <w:p w14:paraId="5EF1019C" w14:textId="77777777" w:rsidR="006C274B" w:rsidRPr="00F1430A" w:rsidRDefault="006C274B" w:rsidP="006D526F">
      <w:pPr>
        <w:pStyle w:val="Paragrafoelenco"/>
        <w:numPr>
          <w:ilvl w:val="0"/>
          <w:numId w:val="13"/>
        </w:numPr>
        <w:suppressAutoHyphens/>
        <w:autoSpaceDN w:val="0"/>
        <w:spacing w:after="20"/>
        <w:ind w:left="284" w:hanging="284"/>
        <w:contextualSpacing w:val="0"/>
        <w:textAlignment w:val="baseline"/>
        <w:rPr>
          <w:rFonts w:cs="Arial"/>
        </w:rPr>
      </w:pPr>
      <w:r w:rsidRPr="00F1430A">
        <w:rPr>
          <w:rFonts w:cs="Arial"/>
        </w:rPr>
        <w:t>Corte dei reclami penali</w:t>
      </w:r>
    </w:p>
    <w:p w14:paraId="5ED798C8" w14:textId="77777777" w:rsidR="006C274B" w:rsidRPr="00F1430A" w:rsidRDefault="006C274B" w:rsidP="006D526F">
      <w:pPr>
        <w:pStyle w:val="Paragrafoelenco"/>
        <w:numPr>
          <w:ilvl w:val="0"/>
          <w:numId w:val="13"/>
        </w:numPr>
        <w:suppressAutoHyphens/>
        <w:autoSpaceDN w:val="0"/>
        <w:spacing w:after="20"/>
        <w:ind w:left="284" w:hanging="284"/>
        <w:contextualSpacing w:val="0"/>
        <w:textAlignment w:val="baseline"/>
        <w:rPr>
          <w:rFonts w:cs="Arial"/>
        </w:rPr>
      </w:pPr>
      <w:r w:rsidRPr="00F1430A">
        <w:rPr>
          <w:rFonts w:cs="Arial"/>
        </w:rPr>
        <w:t>Consiglio della magistratura</w:t>
      </w:r>
    </w:p>
    <w:p w14:paraId="100D2C11" w14:textId="77777777" w:rsidR="006C274B" w:rsidRPr="00F1430A" w:rsidRDefault="006C274B" w:rsidP="006D526F">
      <w:pPr>
        <w:pStyle w:val="Paragrafoelenco"/>
        <w:numPr>
          <w:ilvl w:val="0"/>
          <w:numId w:val="13"/>
        </w:numPr>
        <w:suppressAutoHyphens/>
        <w:autoSpaceDN w:val="0"/>
        <w:spacing w:after="20"/>
        <w:ind w:left="284" w:hanging="284"/>
        <w:contextualSpacing w:val="0"/>
        <w:textAlignment w:val="baseline"/>
        <w:rPr>
          <w:rFonts w:cs="Arial"/>
        </w:rPr>
      </w:pPr>
      <w:r w:rsidRPr="00F1430A">
        <w:rPr>
          <w:rFonts w:cs="Arial"/>
        </w:rPr>
        <w:t>Divisione della giustizia</w:t>
      </w:r>
    </w:p>
    <w:p w14:paraId="646041DE" w14:textId="77777777" w:rsidR="006C274B" w:rsidRPr="00F1430A" w:rsidRDefault="006C274B" w:rsidP="006D526F">
      <w:pPr>
        <w:pStyle w:val="Paragrafoelenco"/>
        <w:numPr>
          <w:ilvl w:val="0"/>
          <w:numId w:val="13"/>
        </w:numPr>
        <w:suppressAutoHyphens/>
        <w:autoSpaceDN w:val="0"/>
        <w:spacing w:after="20"/>
        <w:ind w:left="284" w:hanging="284"/>
        <w:contextualSpacing w:val="0"/>
        <w:textAlignment w:val="baseline"/>
        <w:rPr>
          <w:rFonts w:cs="Arial"/>
        </w:rPr>
      </w:pPr>
      <w:r w:rsidRPr="00F1430A">
        <w:rPr>
          <w:rFonts w:cs="Arial"/>
        </w:rPr>
        <w:t>Ufficio della protezione dei dati</w:t>
      </w:r>
    </w:p>
    <w:p w14:paraId="5BCBDC9B" w14:textId="77777777" w:rsidR="006C274B" w:rsidRPr="00F1430A" w:rsidRDefault="006C274B" w:rsidP="006D526F">
      <w:pPr>
        <w:pStyle w:val="Paragrafoelenco"/>
        <w:numPr>
          <w:ilvl w:val="0"/>
          <w:numId w:val="13"/>
        </w:numPr>
        <w:suppressAutoHyphens/>
        <w:autoSpaceDN w:val="0"/>
        <w:spacing w:after="20"/>
        <w:ind w:left="284" w:hanging="284"/>
        <w:contextualSpacing w:val="0"/>
        <w:textAlignment w:val="baseline"/>
        <w:rPr>
          <w:rFonts w:cs="Arial"/>
        </w:rPr>
      </w:pPr>
      <w:r w:rsidRPr="00F1430A">
        <w:rPr>
          <w:rFonts w:cs="Arial"/>
        </w:rPr>
        <w:t>Associazione Giudici di pace</w:t>
      </w:r>
    </w:p>
    <w:p w14:paraId="36DB02EC" w14:textId="77777777" w:rsidR="006C274B" w:rsidRPr="00F1430A" w:rsidRDefault="006C274B" w:rsidP="006D526F">
      <w:pPr>
        <w:pStyle w:val="Paragrafoelenco"/>
        <w:numPr>
          <w:ilvl w:val="0"/>
          <w:numId w:val="13"/>
        </w:numPr>
        <w:suppressAutoHyphens/>
        <w:autoSpaceDN w:val="0"/>
        <w:spacing w:after="20"/>
        <w:ind w:left="284" w:hanging="284"/>
        <w:contextualSpacing w:val="0"/>
        <w:textAlignment w:val="baseline"/>
        <w:rPr>
          <w:rFonts w:cs="Arial"/>
        </w:rPr>
      </w:pPr>
      <w:r w:rsidRPr="00F1430A">
        <w:rPr>
          <w:rFonts w:cs="Arial"/>
        </w:rPr>
        <w:t>Magistratura dei minorenni</w:t>
      </w:r>
    </w:p>
    <w:p w14:paraId="0B0BDEB2" w14:textId="77777777" w:rsidR="006C274B" w:rsidRPr="00F1430A" w:rsidRDefault="006C274B" w:rsidP="00C54185">
      <w:pPr>
        <w:pStyle w:val="Paragrafoelenco"/>
        <w:numPr>
          <w:ilvl w:val="0"/>
          <w:numId w:val="13"/>
        </w:numPr>
        <w:suppressAutoHyphens/>
        <w:autoSpaceDN w:val="0"/>
        <w:ind w:left="284" w:hanging="284"/>
        <w:contextualSpacing w:val="0"/>
        <w:textAlignment w:val="baseline"/>
        <w:rPr>
          <w:rFonts w:cs="Arial"/>
        </w:rPr>
      </w:pPr>
      <w:r w:rsidRPr="00F1430A">
        <w:rPr>
          <w:rFonts w:cs="Arial"/>
        </w:rPr>
        <w:t>Pretura penale e singole Preture</w:t>
      </w:r>
    </w:p>
    <w:p w14:paraId="616B06AA" w14:textId="77777777" w:rsidR="006C274B" w:rsidRPr="00F1430A" w:rsidRDefault="006C274B" w:rsidP="006C274B">
      <w:pPr>
        <w:rPr>
          <w:rFonts w:cs="Arial"/>
        </w:rPr>
      </w:pPr>
    </w:p>
    <w:p w14:paraId="61EB83D8" w14:textId="61164E60" w:rsidR="006C274B" w:rsidRPr="00F1430A" w:rsidRDefault="006C274B" w:rsidP="006C274B">
      <w:pPr>
        <w:rPr>
          <w:rFonts w:cs="Arial"/>
        </w:rPr>
      </w:pPr>
      <w:r w:rsidRPr="00F1430A">
        <w:rPr>
          <w:rFonts w:cs="Arial"/>
        </w:rPr>
        <w:t xml:space="preserve">Di questi, solo il Ministero pubblico, la Magistratura dei minorenni, la Divisione della giustizia e l’Ufficio della protezione dei dati hanno fatto pervenire osservazioni puntuali. Il Consiglio della magistratura, l’Associazione dei giudici di pace e la Pretura penale hanno comunicato di non avere particolari osservazioni. Le altre autorità coinvolte dalla procedura di consultazione non hanno inoltrato osservazione alcuna. La maggior parte delle osservazioni ha riguardato comunque principalmente elementi di natura formale e sono stati tenuti in considerazione nella stesura del messaggio. In particolare e data la delicatezza della materia, si ritiene doveroso dover evidenziare che le considerazioni esposte dall’Incaricato cantonale della protezione dei dati sono state prontamente </w:t>
      </w:r>
      <w:proofErr w:type="gramStart"/>
      <w:r w:rsidRPr="00F1430A">
        <w:rPr>
          <w:rFonts w:cs="Arial"/>
        </w:rPr>
        <w:t>recepite</w:t>
      </w:r>
      <w:proofErr w:type="gramEnd"/>
      <w:r w:rsidRPr="00F1430A">
        <w:rPr>
          <w:rFonts w:cs="Arial"/>
        </w:rPr>
        <w:t xml:space="preserve"> dal </w:t>
      </w:r>
      <w:r w:rsidR="006D526F">
        <w:rPr>
          <w:rFonts w:cs="Arial"/>
        </w:rPr>
        <w:t>m</w:t>
      </w:r>
      <w:r w:rsidRPr="00F1430A">
        <w:rPr>
          <w:rFonts w:cs="Arial"/>
        </w:rPr>
        <w:t xml:space="preserve">essaggio governativo. </w:t>
      </w:r>
    </w:p>
    <w:p w14:paraId="232DD860" w14:textId="77777777" w:rsidR="006C274B" w:rsidRDefault="006C274B" w:rsidP="006C274B">
      <w:pPr>
        <w:rPr>
          <w:rFonts w:cs="Arial"/>
        </w:rPr>
      </w:pPr>
    </w:p>
    <w:p w14:paraId="13F0C352" w14:textId="77777777" w:rsidR="00C54185" w:rsidRDefault="00C54185" w:rsidP="006C274B">
      <w:pPr>
        <w:rPr>
          <w:rFonts w:cs="Arial"/>
        </w:rPr>
      </w:pPr>
    </w:p>
    <w:p w14:paraId="1681DF35" w14:textId="77777777" w:rsidR="00C54185" w:rsidRDefault="00C54185" w:rsidP="006C274B">
      <w:pPr>
        <w:rPr>
          <w:rFonts w:cs="Arial"/>
        </w:rPr>
      </w:pPr>
    </w:p>
    <w:p w14:paraId="0F5CB37F" w14:textId="28C22E3B" w:rsidR="00C54185" w:rsidRPr="00C54185" w:rsidRDefault="00C54185" w:rsidP="00CE193C">
      <w:pPr>
        <w:tabs>
          <w:tab w:val="left" w:pos="567"/>
        </w:tabs>
        <w:spacing w:after="120"/>
        <w:rPr>
          <w:rFonts w:cs="Arial"/>
          <w:b/>
        </w:rPr>
      </w:pPr>
      <w:r w:rsidRPr="00C54185">
        <w:rPr>
          <w:rFonts w:cs="Arial"/>
          <w:b/>
        </w:rPr>
        <w:t>III.</w:t>
      </w:r>
      <w:r w:rsidR="00CE193C">
        <w:rPr>
          <w:rFonts w:cs="Arial"/>
          <w:b/>
        </w:rPr>
        <w:tab/>
      </w:r>
      <w:r w:rsidRPr="00C54185">
        <w:rPr>
          <w:rFonts w:cs="Arial"/>
          <w:b/>
        </w:rPr>
        <w:t>LAVORI COMMISSIONALI</w:t>
      </w:r>
    </w:p>
    <w:p w14:paraId="628922D7" w14:textId="5799A663" w:rsidR="006C274B" w:rsidRPr="00F1430A" w:rsidRDefault="006C274B" w:rsidP="006D526F">
      <w:pPr>
        <w:spacing w:after="120"/>
        <w:rPr>
          <w:rFonts w:cs="Arial"/>
        </w:rPr>
      </w:pPr>
      <w:r w:rsidRPr="00F1430A">
        <w:rPr>
          <w:rFonts w:cs="Arial"/>
        </w:rPr>
        <w:t xml:space="preserve">Il </w:t>
      </w:r>
      <w:r w:rsidR="00CE193C">
        <w:rPr>
          <w:rFonts w:cs="Arial"/>
        </w:rPr>
        <w:t>m</w:t>
      </w:r>
      <w:r w:rsidRPr="00F1430A">
        <w:rPr>
          <w:rFonts w:cs="Arial"/>
        </w:rPr>
        <w:t xml:space="preserve">essaggio n. 7496 è stato attribuito alla scrivente Commissione in occasione della tornata parlamentare del mese </w:t>
      </w:r>
      <w:proofErr w:type="gramStart"/>
      <w:r w:rsidRPr="00F1430A">
        <w:rPr>
          <w:rFonts w:cs="Arial"/>
        </w:rPr>
        <w:t>di</w:t>
      </w:r>
      <w:proofErr w:type="gramEnd"/>
      <w:r w:rsidRPr="00F1430A">
        <w:rPr>
          <w:rFonts w:cs="Arial"/>
        </w:rPr>
        <w:t xml:space="preserve"> febbraio 2018. Con sollecitudine la stessa si è chinata sui delicati temi proposti dalle modifiche legislative e ha </w:t>
      </w:r>
      <w:r w:rsidR="00C54185">
        <w:rPr>
          <w:rFonts w:cs="Arial"/>
        </w:rPr>
        <w:t>-</w:t>
      </w:r>
      <w:r w:rsidRPr="00F1430A">
        <w:rPr>
          <w:rFonts w:cs="Arial"/>
        </w:rPr>
        <w:t xml:space="preserve"> nell’ordine </w:t>
      </w:r>
      <w:r w:rsidR="00C54185">
        <w:rPr>
          <w:rFonts w:cs="Arial"/>
        </w:rPr>
        <w:t>-</w:t>
      </w:r>
      <w:r w:rsidRPr="00F1430A">
        <w:rPr>
          <w:rFonts w:cs="Arial"/>
        </w:rPr>
        <w:t xml:space="preserve"> organizzato le seguenti audizioni:</w:t>
      </w:r>
    </w:p>
    <w:p w14:paraId="420A84D2" w14:textId="398CF453" w:rsidR="006C274B" w:rsidRPr="00F1430A" w:rsidRDefault="006C274B" w:rsidP="006D526F">
      <w:pPr>
        <w:pStyle w:val="Paragrafoelenco"/>
        <w:numPr>
          <w:ilvl w:val="0"/>
          <w:numId w:val="14"/>
        </w:numPr>
        <w:tabs>
          <w:tab w:val="left" w:pos="1701"/>
        </w:tabs>
        <w:suppressAutoHyphens/>
        <w:autoSpaceDN w:val="0"/>
        <w:spacing w:after="120"/>
        <w:ind w:left="425" w:hanging="425"/>
        <w:contextualSpacing w:val="0"/>
        <w:textAlignment w:val="baseline"/>
        <w:rPr>
          <w:rFonts w:cs="Arial"/>
        </w:rPr>
      </w:pPr>
      <w:r w:rsidRPr="00F1430A">
        <w:rPr>
          <w:rFonts w:cs="Arial"/>
        </w:rPr>
        <w:t>21/03/2018</w:t>
      </w:r>
      <w:r w:rsidRPr="00F1430A">
        <w:rPr>
          <w:rFonts w:cs="Arial"/>
        </w:rPr>
        <w:tab/>
      </w:r>
      <w:proofErr w:type="gramStart"/>
      <w:r w:rsidRPr="00F1430A">
        <w:rPr>
          <w:rFonts w:cs="Arial"/>
          <w:u w:val="single"/>
        </w:rPr>
        <w:t>Norman Gobbi</w:t>
      </w:r>
      <w:r w:rsidRPr="00F1430A">
        <w:rPr>
          <w:rFonts w:cs="Arial"/>
        </w:rPr>
        <w:t xml:space="preserve">, Consigliere di Stato Direttore del Dipartimento delle </w:t>
      </w:r>
      <w:r w:rsidR="00CE193C">
        <w:rPr>
          <w:rFonts w:cs="Arial"/>
        </w:rPr>
        <w:t>i</w:t>
      </w:r>
      <w:r w:rsidRPr="00F1430A">
        <w:rPr>
          <w:rFonts w:cs="Arial"/>
        </w:rPr>
        <w:t xml:space="preserve">stituzioni ed </w:t>
      </w:r>
      <w:r w:rsidRPr="00F1430A">
        <w:rPr>
          <w:rFonts w:cs="Arial"/>
          <w:u w:val="single"/>
        </w:rPr>
        <w:t xml:space="preserve">Elia </w:t>
      </w:r>
      <w:proofErr w:type="spellStart"/>
      <w:r w:rsidRPr="00F1430A">
        <w:rPr>
          <w:rFonts w:cs="Arial"/>
          <w:u w:val="single"/>
        </w:rPr>
        <w:t>Arrigoni</w:t>
      </w:r>
      <w:proofErr w:type="spellEnd"/>
      <w:r w:rsidRPr="00F1430A">
        <w:rPr>
          <w:rFonts w:cs="Arial"/>
        </w:rPr>
        <w:t>, Capitano della Polizia cantonale e respons</w:t>
      </w:r>
      <w:proofErr w:type="gramEnd"/>
      <w:r w:rsidRPr="00F1430A">
        <w:rPr>
          <w:rFonts w:cs="Arial"/>
        </w:rPr>
        <w:t>abile del dossier;</w:t>
      </w:r>
    </w:p>
    <w:p w14:paraId="289649A7" w14:textId="09ADA89E" w:rsidR="006C274B" w:rsidRPr="00F1430A" w:rsidRDefault="006C274B" w:rsidP="006D526F">
      <w:pPr>
        <w:pStyle w:val="Paragrafoelenco"/>
        <w:numPr>
          <w:ilvl w:val="0"/>
          <w:numId w:val="14"/>
        </w:numPr>
        <w:tabs>
          <w:tab w:val="left" w:pos="1701"/>
        </w:tabs>
        <w:suppressAutoHyphens/>
        <w:autoSpaceDN w:val="0"/>
        <w:spacing w:after="120"/>
        <w:ind w:left="425" w:hanging="425"/>
        <w:contextualSpacing w:val="0"/>
        <w:textAlignment w:val="baseline"/>
        <w:rPr>
          <w:rFonts w:cs="Arial"/>
        </w:rPr>
      </w:pPr>
      <w:r w:rsidRPr="00F1430A">
        <w:rPr>
          <w:rFonts w:cs="Arial"/>
        </w:rPr>
        <w:t>25/04/2018</w:t>
      </w:r>
      <w:r w:rsidRPr="00F1430A">
        <w:rPr>
          <w:rFonts w:cs="Arial"/>
        </w:rPr>
        <w:tab/>
      </w:r>
      <w:r w:rsidRPr="00F1430A">
        <w:rPr>
          <w:rFonts w:cs="Arial"/>
          <w:u w:val="single"/>
        </w:rPr>
        <w:t>Renato Cabrini</w:t>
      </w:r>
      <w:r w:rsidRPr="00F1430A">
        <w:rPr>
          <w:rFonts w:cs="Arial"/>
        </w:rPr>
        <w:t xml:space="preserve">, </w:t>
      </w:r>
      <w:r w:rsidRPr="00F1430A">
        <w:rPr>
          <w:rFonts w:cs="Arial"/>
          <w:u w:val="single"/>
        </w:rPr>
        <w:t xml:space="preserve">Gianluca </w:t>
      </w:r>
      <w:proofErr w:type="spellStart"/>
      <w:r w:rsidRPr="00F1430A">
        <w:rPr>
          <w:rFonts w:cs="Arial"/>
          <w:u w:val="single"/>
        </w:rPr>
        <w:t>Padlina</w:t>
      </w:r>
      <w:proofErr w:type="spellEnd"/>
      <w:r w:rsidRPr="00F1430A">
        <w:rPr>
          <w:rFonts w:cs="Arial"/>
        </w:rPr>
        <w:t xml:space="preserve"> e Caterina </w:t>
      </w:r>
      <w:proofErr w:type="spellStart"/>
      <w:r w:rsidRPr="00F1430A">
        <w:rPr>
          <w:rFonts w:cs="Arial"/>
          <w:u w:val="single"/>
        </w:rPr>
        <w:t>Jaquinta</w:t>
      </w:r>
      <w:proofErr w:type="spellEnd"/>
      <w:r w:rsidRPr="00F1430A">
        <w:rPr>
          <w:rFonts w:cs="Arial"/>
          <w:u w:val="single"/>
        </w:rPr>
        <w:t xml:space="preserve"> De </w:t>
      </w:r>
      <w:proofErr w:type="spellStart"/>
      <w:r w:rsidRPr="00F1430A">
        <w:rPr>
          <w:rFonts w:cs="Arial"/>
          <w:u w:val="single"/>
        </w:rPr>
        <w:t>Filippis</w:t>
      </w:r>
      <w:proofErr w:type="spellEnd"/>
      <w:r w:rsidRPr="00F1430A">
        <w:rPr>
          <w:rFonts w:cs="Arial"/>
        </w:rPr>
        <w:t xml:space="preserve">, avvocati e rispettivamente </w:t>
      </w:r>
      <w:r w:rsidR="00C54185">
        <w:rPr>
          <w:rFonts w:cs="Arial"/>
        </w:rPr>
        <w:t>p</w:t>
      </w:r>
      <w:r w:rsidRPr="00F1430A">
        <w:rPr>
          <w:rFonts w:cs="Arial"/>
        </w:rPr>
        <w:t xml:space="preserve">residente, vicepresidente e segretaria dell’Ordine degli avvocati </w:t>
      </w:r>
      <w:proofErr w:type="gramStart"/>
      <w:r w:rsidRPr="00F1430A">
        <w:rPr>
          <w:rFonts w:cs="Arial"/>
        </w:rPr>
        <w:t>del</w:t>
      </w:r>
      <w:proofErr w:type="gramEnd"/>
      <w:r w:rsidRPr="00F1430A">
        <w:rPr>
          <w:rFonts w:cs="Arial"/>
        </w:rPr>
        <w:t xml:space="preserve"> Cantone Ticino (</w:t>
      </w:r>
      <w:proofErr w:type="spellStart"/>
      <w:r w:rsidRPr="00F1430A">
        <w:rPr>
          <w:rFonts w:cs="Arial"/>
        </w:rPr>
        <w:t>OATI</w:t>
      </w:r>
      <w:proofErr w:type="spellEnd"/>
      <w:r w:rsidRPr="00F1430A">
        <w:rPr>
          <w:rFonts w:cs="Arial"/>
        </w:rPr>
        <w:t>)</w:t>
      </w:r>
      <w:r w:rsidR="00C54185">
        <w:rPr>
          <w:rFonts w:cs="Arial"/>
        </w:rPr>
        <w:t>;</w:t>
      </w:r>
    </w:p>
    <w:p w14:paraId="28944B95" w14:textId="662A6C8B" w:rsidR="006C274B" w:rsidRPr="00F1430A" w:rsidRDefault="006C274B" w:rsidP="00C54185">
      <w:pPr>
        <w:pStyle w:val="Paragrafoelenco"/>
        <w:numPr>
          <w:ilvl w:val="0"/>
          <w:numId w:val="14"/>
        </w:numPr>
        <w:tabs>
          <w:tab w:val="left" w:pos="1701"/>
        </w:tabs>
        <w:suppressAutoHyphens/>
        <w:autoSpaceDN w:val="0"/>
        <w:ind w:left="426" w:hanging="426"/>
        <w:contextualSpacing w:val="0"/>
        <w:textAlignment w:val="baseline"/>
        <w:rPr>
          <w:rFonts w:cs="Arial"/>
        </w:rPr>
      </w:pPr>
      <w:r w:rsidRPr="00F1430A">
        <w:rPr>
          <w:rFonts w:cs="Arial"/>
        </w:rPr>
        <w:t>27/06/2018</w:t>
      </w:r>
      <w:r w:rsidRPr="00F1430A">
        <w:rPr>
          <w:rFonts w:cs="Arial"/>
        </w:rPr>
        <w:tab/>
      </w:r>
      <w:r w:rsidRPr="00F1430A">
        <w:rPr>
          <w:rFonts w:cs="Arial"/>
          <w:u w:val="single"/>
        </w:rPr>
        <w:t>Andrea Pagani</w:t>
      </w:r>
      <w:r w:rsidRPr="00F1430A">
        <w:rPr>
          <w:rFonts w:cs="Arial"/>
        </w:rPr>
        <w:t xml:space="preserve">, Procuratore generale </w:t>
      </w:r>
      <w:proofErr w:type="gramStart"/>
      <w:r w:rsidRPr="00F1430A">
        <w:rPr>
          <w:rFonts w:cs="Arial"/>
        </w:rPr>
        <w:t>del</w:t>
      </w:r>
      <w:proofErr w:type="gramEnd"/>
      <w:r w:rsidRPr="00F1430A">
        <w:rPr>
          <w:rFonts w:cs="Arial"/>
        </w:rPr>
        <w:t xml:space="preserve"> Cantone Ticino da </w:t>
      </w:r>
      <w:r w:rsidR="00C54185">
        <w:rPr>
          <w:rFonts w:cs="Arial"/>
        </w:rPr>
        <w:t>l</w:t>
      </w:r>
      <w:r w:rsidRPr="00F1430A">
        <w:rPr>
          <w:rFonts w:cs="Arial"/>
        </w:rPr>
        <w:t>uglio 2018</w:t>
      </w:r>
      <w:r w:rsidR="00C54185">
        <w:rPr>
          <w:rFonts w:cs="Arial"/>
        </w:rPr>
        <w:t>.</w:t>
      </w:r>
    </w:p>
    <w:p w14:paraId="5C246AA5" w14:textId="77777777" w:rsidR="006C274B" w:rsidRPr="00CE193C" w:rsidRDefault="006C274B" w:rsidP="006C274B">
      <w:pPr>
        <w:rPr>
          <w:rFonts w:cs="Arial"/>
          <w:sz w:val="22"/>
          <w:szCs w:val="22"/>
        </w:rPr>
      </w:pPr>
    </w:p>
    <w:p w14:paraId="0F35D555" w14:textId="77777777" w:rsidR="006D526F" w:rsidRDefault="006C274B" w:rsidP="006C274B">
      <w:pPr>
        <w:rPr>
          <w:rFonts w:cs="Arial"/>
        </w:rPr>
      </w:pPr>
      <w:r w:rsidRPr="00F1430A">
        <w:rPr>
          <w:rFonts w:cs="Arial"/>
        </w:rPr>
        <w:t xml:space="preserve">La Commissione della legislazione ha inoltre ampiamente dibattuto i temi del </w:t>
      </w:r>
      <w:r w:rsidR="006D526F">
        <w:rPr>
          <w:rFonts w:cs="Arial"/>
        </w:rPr>
        <w:t>m</w:t>
      </w:r>
      <w:r w:rsidRPr="00F1430A">
        <w:rPr>
          <w:rFonts w:cs="Arial"/>
        </w:rPr>
        <w:t xml:space="preserve">essaggio al proprio interno e chiesto una presa di posizione anche al Tribunale cantonale amministrativo (che non era stato coinvolto nella </w:t>
      </w:r>
      <w:proofErr w:type="gramStart"/>
      <w:r w:rsidRPr="00F1430A">
        <w:rPr>
          <w:rFonts w:cs="Arial"/>
        </w:rPr>
        <w:t>consultazione</w:t>
      </w:r>
      <w:proofErr w:type="gramEnd"/>
      <w:r w:rsidRPr="00F1430A">
        <w:rPr>
          <w:rFonts w:cs="Arial"/>
        </w:rPr>
        <w:t xml:space="preserve"> ma è interessato dalla modifica legislativa, nella misura in cui il nuovo art. 7c </w:t>
      </w:r>
      <w:proofErr w:type="spellStart"/>
      <w:r w:rsidRPr="00F1430A">
        <w:rPr>
          <w:rFonts w:cs="Arial"/>
        </w:rPr>
        <w:t>LPol</w:t>
      </w:r>
      <w:proofErr w:type="spellEnd"/>
      <w:r w:rsidRPr="00F1430A">
        <w:rPr>
          <w:rFonts w:cs="Arial"/>
        </w:rPr>
        <w:t xml:space="preserve"> prevede la facoltà di ricorso a tale autorità contro l’adozione della misura di custodia di polizia), oltre che alle autorità penali coinvolte, che pur essendo interessate dalla modifica legislativa in oggetto </w:t>
      </w:r>
      <w:proofErr w:type="gramStart"/>
      <w:r w:rsidRPr="00F1430A">
        <w:rPr>
          <w:rFonts w:cs="Arial"/>
        </w:rPr>
        <w:t>non</w:t>
      </w:r>
      <w:proofErr w:type="gramEnd"/>
      <w:r w:rsidRPr="00F1430A">
        <w:rPr>
          <w:rFonts w:cs="Arial"/>
        </w:rPr>
        <w:t xml:space="preserve"> </w:t>
      </w:r>
      <w:r w:rsidR="006D526F">
        <w:rPr>
          <w:rFonts w:cs="Arial"/>
        </w:rPr>
        <w:br/>
      </w:r>
    </w:p>
    <w:p w14:paraId="7C1C1BC5" w14:textId="234D30D3" w:rsidR="006C274B" w:rsidRPr="00F1430A" w:rsidRDefault="006C274B" w:rsidP="006C274B">
      <w:pPr>
        <w:rPr>
          <w:rFonts w:cs="Arial"/>
        </w:rPr>
      </w:pPr>
      <w:proofErr w:type="gramStart"/>
      <w:r w:rsidRPr="00F1430A">
        <w:rPr>
          <w:rFonts w:cs="Arial"/>
        </w:rPr>
        <w:t>hanno</w:t>
      </w:r>
      <w:proofErr w:type="gramEnd"/>
      <w:r w:rsidRPr="00F1430A">
        <w:rPr>
          <w:rFonts w:cs="Arial"/>
        </w:rPr>
        <w:t xml:space="preserve"> reputato di dover prendere parte alla consultazione. In una nota congiunta datata 08/06, Ministero pubblico (MP), Tribunale penale cantonale (</w:t>
      </w:r>
      <w:proofErr w:type="spellStart"/>
      <w:r w:rsidRPr="00F1430A">
        <w:rPr>
          <w:rFonts w:cs="Arial"/>
        </w:rPr>
        <w:t>TPC</w:t>
      </w:r>
      <w:proofErr w:type="spellEnd"/>
      <w:r w:rsidRPr="00F1430A">
        <w:rPr>
          <w:rFonts w:cs="Arial"/>
        </w:rPr>
        <w:t>), Giudice dei provvedimenti coercitivi (</w:t>
      </w:r>
      <w:proofErr w:type="spellStart"/>
      <w:r w:rsidRPr="00F1430A">
        <w:rPr>
          <w:rFonts w:cs="Arial"/>
        </w:rPr>
        <w:t>GPC</w:t>
      </w:r>
      <w:proofErr w:type="spellEnd"/>
      <w:r w:rsidRPr="00F1430A">
        <w:rPr>
          <w:rFonts w:cs="Arial"/>
        </w:rPr>
        <w:t xml:space="preserve">) e Corte di appello e </w:t>
      </w:r>
      <w:proofErr w:type="gramStart"/>
      <w:r w:rsidRPr="00F1430A">
        <w:rPr>
          <w:rFonts w:cs="Arial"/>
        </w:rPr>
        <w:t>revisione</w:t>
      </w:r>
      <w:proofErr w:type="gramEnd"/>
      <w:r w:rsidRPr="00F1430A">
        <w:rPr>
          <w:rFonts w:cs="Arial"/>
        </w:rPr>
        <w:t xml:space="preserve"> penale (</w:t>
      </w:r>
      <w:proofErr w:type="spellStart"/>
      <w:r w:rsidRPr="00F1430A">
        <w:rPr>
          <w:rFonts w:cs="Arial"/>
        </w:rPr>
        <w:t>CARP</w:t>
      </w:r>
      <w:proofErr w:type="spellEnd"/>
      <w:r w:rsidRPr="00F1430A">
        <w:rPr>
          <w:rFonts w:cs="Arial"/>
        </w:rPr>
        <w:t xml:space="preserve">), hanno inviato uno scritto all’attenzione della scrivente </w:t>
      </w:r>
      <w:r w:rsidR="006D526F">
        <w:rPr>
          <w:rFonts w:cs="Arial"/>
        </w:rPr>
        <w:t>C</w:t>
      </w:r>
      <w:r w:rsidRPr="00F1430A">
        <w:rPr>
          <w:rFonts w:cs="Arial"/>
        </w:rPr>
        <w:t xml:space="preserve">ommissione. </w:t>
      </w:r>
    </w:p>
    <w:p w14:paraId="5D6260FB" w14:textId="77777777" w:rsidR="006C274B" w:rsidRPr="00CE193C" w:rsidRDefault="006C274B" w:rsidP="006C274B">
      <w:pPr>
        <w:rPr>
          <w:rFonts w:cs="Arial"/>
          <w:sz w:val="22"/>
          <w:szCs w:val="22"/>
        </w:rPr>
      </w:pPr>
    </w:p>
    <w:p w14:paraId="222F6629" w14:textId="77777777" w:rsidR="006C274B" w:rsidRPr="00F1430A" w:rsidRDefault="006C274B" w:rsidP="006C274B">
      <w:pPr>
        <w:rPr>
          <w:rFonts w:cs="Arial"/>
        </w:rPr>
      </w:pPr>
      <w:r w:rsidRPr="00F1430A">
        <w:rPr>
          <w:rFonts w:cs="Arial"/>
        </w:rPr>
        <w:t>Infine, dopo averla annunciata in occasione della propria audizione, in data 21/08 l’</w:t>
      </w:r>
      <w:proofErr w:type="spellStart"/>
      <w:r w:rsidRPr="00F1430A">
        <w:rPr>
          <w:rFonts w:cs="Arial"/>
        </w:rPr>
        <w:t>OATI</w:t>
      </w:r>
      <w:proofErr w:type="spellEnd"/>
      <w:r w:rsidRPr="00F1430A">
        <w:rPr>
          <w:rFonts w:cs="Arial"/>
        </w:rPr>
        <w:t xml:space="preserve"> ha fatto pervenire un ulteriore corposo scritto, con considerazioni di varia natura a proposito delle previste modifiche della </w:t>
      </w:r>
      <w:proofErr w:type="spellStart"/>
      <w:proofErr w:type="gramStart"/>
      <w:r w:rsidRPr="00F1430A">
        <w:rPr>
          <w:rFonts w:cs="Arial"/>
        </w:rPr>
        <w:t>LPol</w:t>
      </w:r>
      <w:proofErr w:type="spellEnd"/>
      <w:proofErr w:type="gramEnd"/>
      <w:r w:rsidRPr="00F1430A">
        <w:rPr>
          <w:rFonts w:cs="Arial"/>
        </w:rPr>
        <w:t>.</w:t>
      </w:r>
    </w:p>
    <w:p w14:paraId="0F6EF8BB" w14:textId="77777777" w:rsidR="006C274B" w:rsidRPr="00CE193C" w:rsidRDefault="006C274B" w:rsidP="006C274B">
      <w:pPr>
        <w:rPr>
          <w:rFonts w:cs="Arial"/>
          <w:sz w:val="22"/>
          <w:szCs w:val="22"/>
        </w:rPr>
      </w:pPr>
    </w:p>
    <w:p w14:paraId="2F48DC80" w14:textId="17288965" w:rsidR="006C274B" w:rsidRPr="00F1430A" w:rsidRDefault="006C274B" w:rsidP="006C274B">
      <w:pPr>
        <w:rPr>
          <w:rFonts w:cs="Arial"/>
        </w:rPr>
      </w:pPr>
      <w:r w:rsidRPr="00F1430A">
        <w:rPr>
          <w:rFonts w:cs="Arial"/>
        </w:rPr>
        <w:t xml:space="preserve">Delle singole considerazioni e dell’opinione della maggioranza </w:t>
      </w:r>
      <w:proofErr w:type="gramStart"/>
      <w:r w:rsidRPr="00F1430A">
        <w:rPr>
          <w:rFonts w:cs="Arial"/>
        </w:rPr>
        <w:t>della</w:t>
      </w:r>
      <w:proofErr w:type="gramEnd"/>
      <w:r w:rsidRPr="00F1430A">
        <w:rPr>
          <w:rFonts w:cs="Arial"/>
        </w:rPr>
        <w:t xml:space="preserve"> scrivente </w:t>
      </w:r>
      <w:r w:rsidR="00C54185">
        <w:rPr>
          <w:rFonts w:cs="Arial"/>
        </w:rPr>
        <w:t>C</w:t>
      </w:r>
      <w:r w:rsidRPr="00F1430A">
        <w:rPr>
          <w:rFonts w:cs="Arial"/>
        </w:rPr>
        <w:t xml:space="preserve">ommissione a proposito delle stesse si dirà laddove necessario nel corso dei prossimi capitoli. </w:t>
      </w:r>
    </w:p>
    <w:p w14:paraId="193FE7AE" w14:textId="77777777" w:rsidR="006C274B" w:rsidRPr="00CE193C" w:rsidRDefault="006C274B" w:rsidP="006C274B">
      <w:pPr>
        <w:rPr>
          <w:rFonts w:cs="Arial"/>
          <w:sz w:val="22"/>
          <w:szCs w:val="22"/>
        </w:rPr>
      </w:pPr>
    </w:p>
    <w:p w14:paraId="43A7B522" w14:textId="1B765ACC" w:rsidR="006C274B" w:rsidRPr="00F1430A" w:rsidRDefault="006C274B" w:rsidP="006C274B">
      <w:pPr>
        <w:rPr>
          <w:rFonts w:cs="Arial"/>
        </w:rPr>
      </w:pPr>
      <w:r w:rsidRPr="00F1430A">
        <w:rPr>
          <w:rFonts w:cs="Arial"/>
        </w:rPr>
        <w:t xml:space="preserve">Il Consigliere di Stato Norman Gobbi e il Capitano Elia </w:t>
      </w:r>
      <w:proofErr w:type="spellStart"/>
      <w:r w:rsidRPr="00F1430A">
        <w:rPr>
          <w:rFonts w:cs="Arial"/>
        </w:rPr>
        <w:t>Arrigoni</w:t>
      </w:r>
      <w:proofErr w:type="spellEnd"/>
      <w:r w:rsidRPr="00F1430A">
        <w:rPr>
          <w:rFonts w:cs="Arial"/>
        </w:rPr>
        <w:t xml:space="preserve"> della Polizia cantonale </w:t>
      </w:r>
      <w:proofErr w:type="gramStart"/>
      <w:r w:rsidRPr="00F1430A">
        <w:rPr>
          <w:rFonts w:cs="Arial"/>
        </w:rPr>
        <w:t>hanno</w:t>
      </w:r>
      <w:proofErr w:type="gramEnd"/>
      <w:r w:rsidRPr="00F1430A">
        <w:rPr>
          <w:rFonts w:cs="Arial"/>
        </w:rPr>
        <w:t xml:space="preserve"> illustrato nel dettaglio le proposte governative e non hanno mancato di evidenziare che lo scopo delle stesse è quello di fornire alle autorità strumenti d’interesse generale, non d’incrementare il numero di inchieste, onerose in termini di costi e di risorse quando si è in presenza di un reato commesso e destinat</w:t>
      </w:r>
      <w:r w:rsidR="00C54185">
        <w:rPr>
          <w:rFonts w:cs="Arial"/>
        </w:rPr>
        <w:t>o</w:t>
      </w:r>
      <w:r w:rsidRPr="00F1430A">
        <w:rPr>
          <w:rFonts w:cs="Arial"/>
        </w:rPr>
        <w:t xml:space="preserve"> a </w:t>
      </w:r>
      <w:proofErr w:type="spellStart"/>
      <w:r w:rsidRPr="00F1430A">
        <w:rPr>
          <w:rFonts w:cs="Arial"/>
        </w:rPr>
        <w:t>diventarlo</w:t>
      </w:r>
      <w:proofErr w:type="spellEnd"/>
      <w:r w:rsidRPr="00F1430A">
        <w:rPr>
          <w:rFonts w:cs="Arial"/>
        </w:rPr>
        <w:t xml:space="preserve"> ulteriormente, se svolte a titolo preventivo, tenuto conto del rischio che non portino a nulla. Le indagini preventive devono quindi essere viste come strumenti che permettono di ampliare gli strumenti d’indagine e in grado di fornire l’acquisizione di elementi necessari all’apertura dell’istruzione </w:t>
      </w:r>
      <w:proofErr w:type="gramStart"/>
      <w:r w:rsidRPr="00F1430A">
        <w:rPr>
          <w:rFonts w:cs="Arial"/>
        </w:rPr>
        <w:t>di</w:t>
      </w:r>
      <w:proofErr w:type="gramEnd"/>
      <w:r w:rsidRPr="00F1430A">
        <w:rPr>
          <w:rFonts w:cs="Arial"/>
        </w:rPr>
        <w:t xml:space="preserve"> un procedimento penale. </w:t>
      </w:r>
    </w:p>
    <w:p w14:paraId="13DCB8AA" w14:textId="77777777" w:rsidR="006C274B" w:rsidRPr="00CE193C" w:rsidRDefault="006C274B" w:rsidP="006C274B">
      <w:pPr>
        <w:rPr>
          <w:rFonts w:cs="Arial"/>
          <w:sz w:val="22"/>
          <w:szCs w:val="22"/>
        </w:rPr>
      </w:pPr>
    </w:p>
    <w:p w14:paraId="15A50709" w14:textId="6B68F803" w:rsidR="006C274B" w:rsidRPr="00F1430A" w:rsidRDefault="006C274B" w:rsidP="006C274B">
      <w:pPr>
        <w:rPr>
          <w:rFonts w:cs="Arial"/>
        </w:rPr>
      </w:pPr>
      <w:r w:rsidRPr="00F1430A">
        <w:rPr>
          <w:rFonts w:cs="Arial"/>
        </w:rPr>
        <w:t xml:space="preserve">Il Procuratore </w:t>
      </w:r>
      <w:r w:rsidR="00C54185">
        <w:rPr>
          <w:rFonts w:cs="Arial"/>
        </w:rPr>
        <w:t>g</w:t>
      </w:r>
      <w:r w:rsidRPr="00F1430A">
        <w:rPr>
          <w:rFonts w:cs="Arial"/>
        </w:rPr>
        <w:t xml:space="preserve">enerale Andrea Pagani ha affermato che le proposte di modifica della legge hanno una loro dignità e vanno accolte, </w:t>
      </w:r>
      <w:proofErr w:type="gramStart"/>
      <w:r w:rsidRPr="00F1430A">
        <w:rPr>
          <w:rFonts w:cs="Arial"/>
        </w:rPr>
        <w:t>ribadendo</w:t>
      </w:r>
      <w:proofErr w:type="gramEnd"/>
      <w:r w:rsidRPr="00F1430A">
        <w:rPr>
          <w:rFonts w:cs="Arial"/>
        </w:rPr>
        <w:t xml:space="preserve"> del contempo quanto già si evince dal </w:t>
      </w:r>
      <w:r w:rsidR="00C54185">
        <w:rPr>
          <w:rFonts w:cs="Arial"/>
        </w:rPr>
        <w:t>m</w:t>
      </w:r>
      <w:r w:rsidRPr="00F1430A">
        <w:rPr>
          <w:rFonts w:cs="Arial"/>
        </w:rPr>
        <w:t>essaggio, ovvero che il Tribunale federale si è già espresso in materia relativamente a norme analoghe adottate da altri Cantoni, sancendone la legittimità e la conformità con il diritto superiore.</w:t>
      </w:r>
    </w:p>
    <w:p w14:paraId="770B9D5D" w14:textId="77777777" w:rsidR="006C274B" w:rsidRPr="00CE193C" w:rsidRDefault="006C274B" w:rsidP="006C274B">
      <w:pPr>
        <w:rPr>
          <w:rFonts w:cs="Arial"/>
          <w:sz w:val="22"/>
          <w:szCs w:val="22"/>
          <w:highlight w:val="cyan"/>
        </w:rPr>
      </w:pPr>
    </w:p>
    <w:p w14:paraId="1E18BAB7" w14:textId="77777777" w:rsidR="006C274B" w:rsidRPr="00F1430A" w:rsidRDefault="006C274B" w:rsidP="00462F48">
      <w:pPr>
        <w:spacing w:after="160"/>
        <w:rPr>
          <w:rFonts w:cs="Arial"/>
        </w:rPr>
      </w:pPr>
      <w:proofErr w:type="gramStart"/>
      <w:r w:rsidRPr="00F1430A">
        <w:rPr>
          <w:rFonts w:cs="Arial"/>
        </w:rPr>
        <w:t>Nel contempo</w:t>
      </w:r>
      <w:proofErr w:type="gramEnd"/>
      <w:r w:rsidRPr="00F1430A">
        <w:rPr>
          <w:rFonts w:cs="Arial"/>
        </w:rPr>
        <w:t xml:space="preserve">, il </w:t>
      </w:r>
      <w:proofErr w:type="spellStart"/>
      <w:r w:rsidRPr="00F1430A">
        <w:rPr>
          <w:rFonts w:cs="Arial"/>
        </w:rPr>
        <w:t>PG</w:t>
      </w:r>
      <w:proofErr w:type="spellEnd"/>
      <w:r w:rsidRPr="00F1430A">
        <w:rPr>
          <w:rFonts w:cs="Arial"/>
        </w:rPr>
        <w:t xml:space="preserve"> ha sollevato alcuni aspetti pratici, relativi alle varie misure:</w:t>
      </w:r>
    </w:p>
    <w:p w14:paraId="199E8D33" w14:textId="45836129" w:rsidR="006C274B" w:rsidRPr="00F1430A" w:rsidRDefault="006C274B" w:rsidP="00462F48">
      <w:pPr>
        <w:pStyle w:val="Paragrafoelenco"/>
        <w:numPr>
          <w:ilvl w:val="0"/>
          <w:numId w:val="5"/>
        </w:numPr>
        <w:suppressAutoHyphens/>
        <w:autoSpaceDN w:val="0"/>
        <w:spacing w:after="160"/>
        <w:ind w:left="284" w:hanging="284"/>
        <w:contextualSpacing w:val="0"/>
        <w:textAlignment w:val="baseline"/>
        <w:rPr>
          <w:rFonts w:cs="Arial"/>
        </w:rPr>
      </w:pPr>
      <w:proofErr w:type="gramStart"/>
      <w:r w:rsidRPr="00F1430A">
        <w:rPr>
          <w:rFonts w:cs="Arial"/>
        </w:rPr>
        <w:t>la</w:t>
      </w:r>
      <w:proofErr w:type="gramEnd"/>
      <w:r w:rsidRPr="00F1430A">
        <w:rPr>
          <w:rFonts w:cs="Arial"/>
        </w:rPr>
        <w:t xml:space="preserve"> </w:t>
      </w:r>
      <w:r w:rsidRPr="00F1430A">
        <w:rPr>
          <w:rFonts w:cs="Arial"/>
          <w:u w:val="single"/>
        </w:rPr>
        <w:t>custodia di polizia</w:t>
      </w:r>
      <w:r w:rsidRPr="00F1430A">
        <w:rPr>
          <w:rFonts w:cs="Arial"/>
        </w:rPr>
        <w:t xml:space="preserve"> per la durata di 24 ore rischia di generare confusione con l’arresto provvisorio nel caso in cui fosse già stato commesso un reato di cui la polizia non abbia ancora notizia al momento del fermo. Per evitare che ciò accada la competenza dovrà essere assegnata </w:t>
      </w:r>
      <w:proofErr w:type="gramStart"/>
      <w:r w:rsidRPr="00F1430A">
        <w:rPr>
          <w:rFonts w:cs="Arial"/>
        </w:rPr>
        <w:t>ad</w:t>
      </w:r>
      <w:proofErr w:type="gramEnd"/>
      <w:r w:rsidRPr="00F1430A">
        <w:rPr>
          <w:rFonts w:cs="Arial"/>
        </w:rPr>
        <w:t xml:space="preserve"> un ufficiale della Polizia </w:t>
      </w:r>
      <w:r w:rsidR="00C54185">
        <w:rPr>
          <w:rFonts w:cs="Arial"/>
        </w:rPr>
        <w:t>c</w:t>
      </w:r>
      <w:r w:rsidR="009775EB">
        <w:rPr>
          <w:rFonts w:cs="Arial"/>
        </w:rPr>
        <w:t>a</w:t>
      </w:r>
      <w:r w:rsidRPr="00F1430A">
        <w:rPr>
          <w:rFonts w:cs="Arial"/>
        </w:rPr>
        <w:t xml:space="preserve">ntonale, adeguatamente sensibilizzato in merito ai possibili rischi connessi con errori di valutazione. Il magistrato ha affermato che spesso i casi che richiedono un fermo sono di natura psicologica più che giuridica e quindi gli operatori sanitari dimostrano poco coraggio nell’interpretare i ricoveri coatti. Per questo motivo si giustifica l’introduzione di questa norma di polizia. Il </w:t>
      </w:r>
      <w:proofErr w:type="spellStart"/>
      <w:r w:rsidRPr="00F1430A">
        <w:rPr>
          <w:rFonts w:cs="Arial"/>
        </w:rPr>
        <w:t>PG</w:t>
      </w:r>
      <w:proofErr w:type="spellEnd"/>
      <w:r w:rsidRPr="00F1430A">
        <w:rPr>
          <w:rFonts w:cs="Arial"/>
        </w:rPr>
        <w:t xml:space="preserve"> Pagani ritiene poi opportuno che la legge preveda l’autorizzazione alla polizia di ordinare visite mediche prima dell’incarcerazione. Questo a un duplice scopo: evitare che determinate responsabilità </w:t>
      </w:r>
      <w:proofErr w:type="gramStart"/>
      <w:r w:rsidRPr="00F1430A">
        <w:rPr>
          <w:rFonts w:cs="Arial"/>
        </w:rPr>
        <w:t>ricadano</w:t>
      </w:r>
      <w:proofErr w:type="gramEnd"/>
      <w:r w:rsidRPr="00F1430A">
        <w:rPr>
          <w:rFonts w:cs="Arial"/>
        </w:rPr>
        <w:t xml:space="preserve"> sulla polizia e permettere a chi di competenza di verificare se siano dati gli estremi per procedere ad un ricovero coatto della persona;</w:t>
      </w:r>
    </w:p>
    <w:p w14:paraId="729B9F03" w14:textId="33447B30" w:rsidR="006C274B" w:rsidRPr="00F1430A" w:rsidRDefault="00C54185" w:rsidP="00462F48">
      <w:pPr>
        <w:pStyle w:val="Paragrafoelenco"/>
        <w:numPr>
          <w:ilvl w:val="0"/>
          <w:numId w:val="5"/>
        </w:numPr>
        <w:suppressAutoHyphens/>
        <w:autoSpaceDN w:val="0"/>
        <w:spacing w:after="160"/>
        <w:ind w:left="284" w:hanging="284"/>
        <w:contextualSpacing w:val="0"/>
        <w:textAlignment w:val="baseline"/>
        <w:rPr>
          <w:rFonts w:cs="Arial"/>
        </w:rPr>
      </w:pPr>
      <w:r>
        <w:rPr>
          <w:rFonts w:cs="Arial"/>
        </w:rPr>
        <w:t>p</w:t>
      </w:r>
      <w:r w:rsidR="006C274B" w:rsidRPr="00F1430A">
        <w:rPr>
          <w:rFonts w:cs="Arial"/>
        </w:rPr>
        <w:t xml:space="preserve">er quanto riguarda le </w:t>
      </w:r>
      <w:r w:rsidR="006C274B" w:rsidRPr="00F1430A">
        <w:rPr>
          <w:rFonts w:cs="Arial"/>
          <w:u w:val="single"/>
        </w:rPr>
        <w:t>indagini preventive</w:t>
      </w:r>
      <w:r w:rsidR="006C274B" w:rsidRPr="00F1430A">
        <w:rPr>
          <w:rFonts w:cs="Arial"/>
        </w:rPr>
        <w:t xml:space="preserve">, il Magistrato ha affermato che per evitare difficoltà interpretative nella distinzione tra prevenzione del reato e indizio di </w:t>
      </w:r>
      <w:proofErr w:type="gramStart"/>
      <w:r w:rsidR="006C274B" w:rsidRPr="00F1430A">
        <w:rPr>
          <w:rFonts w:cs="Arial"/>
        </w:rPr>
        <w:t>reato</w:t>
      </w:r>
      <w:proofErr w:type="gramEnd"/>
      <w:r w:rsidR="006C274B" w:rsidRPr="00F1430A">
        <w:rPr>
          <w:rFonts w:cs="Arial"/>
        </w:rPr>
        <w:t xml:space="preserve"> ai sensi dell’art. 309 cpv. 1 </w:t>
      </w:r>
      <w:proofErr w:type="spellStart"/>
      <w:r w:rsidR="006C274B" w:rsidRPr="00F1430A">
        <w:rPr>
          <w:rFonts w:cs="Arial"/>
        </w:rPr>
        <w:t>CCP</w:t>
      </w:r>
      <w:proofErr w:type="spellEnd"/>
      <w:r w:rsidR="006C274B" w:rsidRPr="00F1430A">
        <w:rPr>
          <w:rFonts w:cs="Arial"/>
        </w:rPr>
        <w:t xml:space="preserve">, laddove si parla di “sufficienti indizi di reato”, sarà assolutamente necessario adottare un regolamento d’applicazione, che sia il più chiaro e semplice e che permetta di capire in che momento la Polizia deve coinvolgere il magistrato e che di conseguenza le prove raccolte non </w:t>
      </w:r>
      <w:proofErr w:type="gramStart"/>
      <w:r w:rsidR="006C274B" w:rsidRPr="00F1430A">
        <w:rPr>
          <w:rFonts w:cs="Arial"/>
        </w:rPr>
        <w:t>siano</w:t>
      </w:r>
      <w:proofErr w:type="gramEnd"/>
      <w:r w:rsidR="006C274B" w:rsidRPr="00F1430A">
        <w:rPr>
          <w:rFonts w:cs="Arial"/>
        </w:rPr>
        <w:t xml:space="preserve"> utilizzabili. Ha suggerito che la traduzione in pratica di queste norme dovrà trovare definizione in collaborazione stretta fra magistratura e polizia, con l’adozion</w:t>
      </w:r>
      <w:r>
        <w:rPr>
          <w:rFonts w:cs="Arial"/>
        </w:rPr>
        <w:t>e di precisi ordini di servizio;</w:t>
      </w:r>
    </w:p>
    <w:p w14:paraId="57302CDA" w14:textId="7DB4FD0F" w:rsidR="006C274B" w:rsidRPr="00F1430A" w:rsidRDefault="00C54185" w:rsidP="00C54185">
      <w:pPr>
        <w:pStyle w:val="Paragrafoelenco"/>
        <w:numPr>
          <w:ilvl w:val="0"/>
          <w:numId w:val="5"/>
        </w:numPr>
        <w:suppressAutoHyphens/>
        <w:autoSpaceDN w:val="0"/>
        <w:ind w:left="284" w:hanging="284"/>
        <w:contextualSpacing w:val="0"/>
        <w:textAlignment w:val="baseline"/>
        <w:rPr>
          <w:rFonts w:cs="Arial"/>
        </w:rPr>
      </w:pPr>
      <w:r>
        <w:rPr>
          <w:rFonts w:cs="Arial"/>
        </w:rPr>
        <w:t>a</w:t>
      </w:r>
      <w:r w:rsidR="006C274B" w:rsidRPr="00F1430A">
        <w:rPr>
          <w:rFonts w:cs="Arial"/>
        </w:rPr>
        <w:t xml:space="preserve"> mente del </w:t>
      </w:r>
      <w:proofErr w:type="spellStart"/>
      <w:r w:rsidR="006C274B" w:rsidRPr="00F1430A">
        <w:rPr>
          <w:rFonts w:cs="Arial"/>
        </w:rPr>
        <w:t>PG</w:t>
      </w:r>
      <w:proofErr w:type="spellEnd"/>
      <w:r w:rsidR="006C274B" w:rsidRPr="00F1430A">
        <w:rPr>
          <w:rFonts w:cs="Arial"/>
        </w:rPr>
        <w:t xml:space="preserve">, la norma sulle </w:t>
      </w:r>
      <w:r w:rsidR="006C274B" w:rsidRPr="00F1430A">
        <w:rPr>
          <w:rFonts w:cs="Arial"/>
          <w:u w:val="single"/>
        </w:rPr>
        <w:t xml:space="preserve">identità fittizie </w:t>
      </w:r>
      <w:r w:rsidR="006C274B" w:rsidRPr="00F1430A">
        <w:rPr>
          <w:rFonts w:cs="Arial"/>
        </w:rPr>
        <w:t xml:space="preserve">è da salutare positivamente e sarebbe indubbiamente efficace, </w:t>
      </w:r>
      <w:proofErr w:type="gramStart"/>
      <w:r w:rsidR="006C274B" w:rsidRPr="00F1430A">
        <w:rPr>
          <w:rFonts w:cs="Arial"/>
        </w:rPr>
        <w:t>in quanto</w:t>
      </w:r>
      <w:proofErr w:type="gramEnd"/>
      <w:r w:rsidR="006C274B" w:rsidRPr="00F1430A">
        <w:rPr>
          <w:rFonts w:cs="Arial"/>
        </w:rPr>
        <w:t xml:space="preserve"> permetterà il pattugliamento della rete sotto copertura, permettendo anche un adeguamento rispetto alle intervenute evoluzioni tecnologiche. </w:t>
      </w:r>
      <w:proofErr w:type="gramStart"/>
      <w:r w:rsidR="006C274B" w:rsidRPr="00F1430A">
        <w:rPr>
          <w:rFonts w:cs="Arial"/>
        </w:rPr>
        <w:t>Infatti</w:t>
      </w:r>
      <w:proofErr w:type="gramEnd"/>
      <w:r w:rsidR="006C274B" w:rsidRPr="00F1430A">
        <w:rPr>
          <w:rFonts w:cs="Arial"/>
        </w:rPr>
        <w:t xml:space="preserve"> oggi la criminalità non comunica più via telefono, bensì prevalentemente tramite applicazioni web (</w:t>
      </w:r>
      <w:proofErr w:type="spellStart"/>
      <w:r w:rsidR="006C274B" w:rsidRPr="00F1430A">
        <w:rPr>
          <w:rFonts w:cs="Arial"/>
        </w:rPr>
        <w:t>Whatsapp</w:t>
      </w:r>
      <w:proofErr w:type="spellEnd"/>
      <w:r w:rsidR="006C274B" w:rsidRPr="00F1430A">
        <w:rPr>
          <w:rFonts w:cs="Arial"/>
        </w:rPr>
        <w:t xml:space="preserve">, </w:t>
      </w:r>
      <w:proofErr w:type="spellStart"/>
      <w:r w:rsidR="006C274B" w:rsidRPr="00F1430A">
        <w:rPr>
          <w:rFonts w:cs="Arial"/>
        </w:rPr>
        <w:t>Telegram</w:t>
      </w:r>
      <w:proofErr w:type="spellEnd"/>
      <w:r w:rsidR="006C274B" w:rsidRPr="00F1430A">
        <w:rPr>
          <w:rFonts w:cs="Arial"/>
        </w:rPr>
        <w:t xml:space="preserve"> e </w:t>
      </w:r>
      <w:proofErr w:type="spellStart"/>
      <w:r w:rsidR="006C274B" w:rsidRPr="00F1430A">
        <w:rPr>
          <w:rFonts w:cs="Arial"/>
        </w:rPr>
        <w:t>Facebook</w:t>
      </w:r>
      <w:proofErr w:type="spellEnd"/>
      <w:r w:rsidR="006C274B" w:rsidRPr="00F1430A">
        <w:rPr>
          <w:rFonts w:cs="Arial"/>
        </w:rPr>
        <w:t xml:space="preserve">, ad esempio), che non permettono né intercettazioni audio, né di testi, perché i messaggi in transito sono criptati. </w:t>
      </w:r>
    </w:p>
    <w:p w14:paraId="6E357D49" w14:textId="77777777" w:rsidR="006C274B" w:rsidRPr="00CE193C" w:rsidRDefault="006C274B" w:rsidP="006C274B">
      <w:pPr>
        <w:rPr>
          <w:rFonts w:cs="Arial"/>
          <w:sz w:val="22"/>
          <w:szCs w:val="22"/>
          <w:highlight w:val="cyan"/>
        </w:rPr>
      </w:pPr>
    </w:p>
    <w:p w14:paraId="6EDAA71E" w14:textId="77777777" w:rsidR="00462F48" w:rsidRDefault="006C274B" w:rsidP="006C274B">
      <w:pPr>
        <w:rPr>
          <w:rFonts w:cs="Arial"/>
        </w:rPr>
      </w:pPr>
      <w:r w:rsidRPr="00F1430A">
        <w:rPr>
          <w:rFonts w:cs="Arial"/>
        </w:rPr>
        <w:t xml:space="preserve">Il Tribunale cantonale amministrativo (TRAM) </w:t>
      </w:r>
      <w:proofErr w:type="gramStart"/>
      <w:r w:rsidRPr="00F1430A">
        <w:rPr>
          <w:rFonts w:cs="Arial"/>
        </w:rPr>
        <w:t>ha</w:t>
      </w:r>
      <w:proofErr w:type="gramEnd"/>
      <w:r w:rsidRPr="00F1430A">
        <w:rPr>
          <w:rFonts w:cs="Arial"/>
        </w:rPr>
        <w:t xml:space="preserve"> limitato la propria presa di posizione all’art. 7c </w:t>
      </w:r>
      <w:proofErr w:type="spellStart"/>
      <w:r w:rsidRPr="00F1430A">
        <w:rPr>
          <w:rFonts w:cs="Arial"/>
        </w:rPr>
        <w:t>LPol</w:t>
      </w:r>
      <w:proofErr w:type="spellEnd"/>
      <w:r w:rsidRPr="00F1430A">
        <w:rPr>
          <w:rFonts w:cs="Arial"/>
        </w:rPr>
        <w:t xml:space="preserve"> (custodia di polizia), contro la quale il </w:t>
      </w:r>
      <w:r w:rsidR="00462F48">
        <w:rPr>
          <w:rFonts w:cs="Arial"/>
        </w:rPr>
        <w:t>m</w:t>
      </w:r>
    </w:p>
    <w:p w14:paraId="15144E69" w14:textId="554A0ED3" w:rsidR="006C274B" w:rsidRPr="00F1430A" w:rsidRDefault="006C274B" w:rsidP="006C274B">
      <w:pPr>
        <w:rPr>
          <w:rFonts w:cs="Arial"/>
        </w:rPr>
      </w:pPr>
      <w:proofErr w:type="spellStart"/>
      <w:proofErr w:type="gramStart"/>
      <w:r w:rsidRPr="00F1430A">
        <w:rPr>
          <w:rFonts w:cs="Arial"/>
        </w:rPr>
        <w:t>essaggio</w:t>
      </w:r>
      <w:proofErr w:type="spellEnd"/>
      <w:proofErr w:type="gramEnd"/>
      <w:r w:rsidRPr="00F1430A">
        <w:rPr>
          <w:rFonts w:cs="Arial"/>
        </w:rPr>
        <w:t xml:space="preserve"> prevede il ricorso diretto al citato Tribunale, opponendosi alla proposta di vedersi attribuire ulteriori competenze, che comporterebbe un allungamento generale dei tempi di evasione delle pratiche e proponendo nel contempo che dato il genere di attività, l’affinità di materia, e la struttura organizzativa, l’esame della legalità della custodia di polizia competa ad un’autorità giudiziaria penale, segnatamente al Giudice dei provvedimenti coercitivi. Il Presidente del TRAM invita poi a voler prevedere che l’interessato abbia la facoltà di farsi assistere da un patrocinatore, non apparendo bastevole l’informazione di una persona di fiducia, a maggior ragione se si considera che l’interessato </w:t>
      </w:r>
      <w:proofErr w:type="gramStart"/>
      <w:r w:rsidRPr="00F1430A">
        <w:rPr>
          <w:rFonts w:cs="Arial"/>
        </w:rPr>
        <w:t>ha</w:t>
      </w:r>
      <w:proofErr w:type="gramEnd"/>
      <w:r w:rsidRPr="00F1430A">
        <w:rPr>
          <w:rFonts w:cs="Arial"/>
        </w:rPr>
        <w:t xml:space="preserve"> la possibilità di impugnare il provvedimento. </w:t>
      </w:r>
    </w:p>
    <w:p w14:paraId="4710D368" w14:textId="77777777" w:rsidR="006C274B" w:rsidRPr="00CE193C" w:rsidRDefault="006C274B" w:rsidP="006C274B">
      <w:pPr>
        <w:rPr>
          <w:rFonts w:cs="Arial"/>
          <w:sz w:val="22"/>
          <w:szCs w:val="22"/>
        </w:rPr>
      </w:pPr>
    </w:p>
    <w:p w14:paraId="6B8B1EA3" w14:textId="0A8C53F3" w:rsidR="006C274B" w:rsidRPr="00F1430A" w:rsidRDefault="006C274B" w:rsidP="006C274B">
      <w:pPr>
        <w:rPr>
          <w:rFonts w:cs="Arial"/>
        </w:rPr>
      </w:pPr>
      <w:r w:rsidRPr="00F1430A">
        <w:rPr>
          <w:rFonts w:cs="Arial"/>
        </w:rPr>
        <w:t xml:space="preserve">La presa di posizione congiunta di Ministero pubblico, </w:t>
      </w:r>
      <w:proofErr w:type="spellStart"/>
      <w:r w:rsidRPr="00F1430A">
        <w:rPr>
          <w:rFonts w:cs="Arial"/>
        </w:rPr>
        <w:t>TPC</w:t>
      </w:r>
      <w:proofErr w:type="spellEnd"/>
      <w:r w:rsidRPr="00F1430A">
        <w:rPr>
          <w:rFonts w:cs="Arial"/>
        </w:rPr>
        <w:t xml:space="preserve">, </w:t>
      </w:r>
      <w:proofErr w:type="spellStart"/>
      <w:r w:rsidRPr="00F1430A">
        <w:rPr>
          <w:rFonts w:cs="Arial"/>
        </w:rPr>
        <w:t>GPC</w:t>
      </w:r>
      <w:proofErr w:type="spellEnd"/>
      <w:r w:rsidRPr="00F1430A">
        <w:rPr>
          <w:rFonts w:cs="Arial"/>
        </w:rPr>
        <w:t xml:space="preserve"> e </w:t>
      </w:r>
      <w:proofErr w:type="spellStart"/>
      <w:r w:rsidRPr="00F1430A">
        <w:rPr>
          <w:rFonts w:cs="Arial"/>
        </w:rPr>
        <w:t>CARP</w:t>
      </w:r>
      <w:proofErr w:type="spellEnd"/>
      <w:r w:rsidRPr="00F1430A">
        <w:rPr>
          <w:rFonts w:cs="Arial"/>
        </w:rPr>
        <w:t xml:space="preserve"> </w:t>
      </w:r>
      <w:proofErr w:type="gramStart"/>
      <w:r w:rsidRPr="00F1430A">
        <w:rPr>
          <w:rFonts w:cs="Arial"/>
        </w:rPr>
        <w:t>evidenzia</w:t>
      </w:r>
      <w:proofErr w:type="gramEnd"/>
      <w:r w:rsidRPr="00F1430A">
        <w:rPr>
          <w:rFonts w:cs="Arial"/>
        </w:rPr>
        <w:t xml:space="preserve"> quanto già noto, ovverosia che l’applicazione delle normative previste dalla </w:t>
      </w:r>
      <w:proofErr w:type="spellStart"/>
      <w:r w:rsidRPr="00F1430A">
        <w:rPr>
          <w:rFonts w:cs="Arial"/>
        </w:rPr>
        <w:t>LPol</w:t>
      </w:r>
      <w:proofErr w:type="spellEnd"/>
      <w:r w:rsidRPr="00F1430A">
        <w:rPr>
          <w:rFonts w:cs="Arial"/>
        </w:rPr>
        <w:t xml:space="preserve"> è esclusa quando sono dati i presupposti per l’apertura di un’istruzione penale ai sensi del diritto federale, rispettivamente devono cessare non appena si concretizzano indizi di reato già commesso o in corso di esecuzione. A proposito, le citate autorità penali indicano che al lato pratico, non sempre sia semplice distinguere in modo netto le due fasi d’inchiesta, soprattutto se si considera che il diritto penale federale </w:t>
      </w:r>
      <w:proofErr w:type="gramStart"/>
      <w:r w:rsidRPr="00F1430A">
        <w:rPr>
          <w:rFonts w:cs="Arial"/>
        </w:rPr>
        <w:t>non trova applicazione</w:t>
      </w:r>
      <w:proofErr w:type="gramEnd"/>
      <w:r w:rsidRPr="00F1430A">
        <w:rPr>
          <w:rFonts w:cs="Arial"/>
        </w:rPr>
        <w:t xml:space="preserve"> solo laddove il reato è già consumato, bensì anche quando esso è allo stadio del tentativo (art. 22 CP) o degli atti preparatori (art. 260bis CP e art. 19 cpv. 1 </w:t>
      </w:r>
      <w:proofErr w:type="spellStart"/>
      <w:proofErr w:type="gramStart"/>
      <w:r w:rsidRPr="00F1430A">
        <w:rPr>
          <w:rFonts w:cs="Arial"/>
        </w:rPr>
        <w:t>lett</w:t>
      </w:r>
      <w:proofErr w:type="spellEnd"/>
      <w:r w:rsidRPr="00F1430A">
        <w:rPr>
          <w:rFonts w:cs="Arial"/>
        </w:rPr>
        <w:t>.</w:t>
      </w:r>
      <w:proofErr w:type="gramEnd"/>
      <w:r w:rsidRPr="00F1430A">
        <w:rPr>
          <w:rFonts w:cs="Arial"/>
        </w:rPr>
        <w:t xml:space="preserve"> g</w:t>
      </w:r>
      <w:r w:rsidR="00F60232">
        <w:rPr>
          <w:rFonts w:cs="Arial"/>
        </w:rPr>
        <w:t>)</w:t>
      </w:r>
      <w:r w:rsidRPr="00F1430A">
        <w:rPr>
          <w:rFonts w:cs="Arial"/>
        </w:rPr>
        <w:t xml:space="preserve"> </w:t>
      </w:r>
      <w:proofErr w:type="spellStart"/>
      <w:r w:rsidRPr="00F1430A">
        <w:rPr>
          <w:rFonts w:cs="Arial"/>
        </w:rPr>
        <w:t>LStup</w:t>
      </w:r>
      <w:proofErr w:type="spellEnd"/>
      <w:r w:rsidRPr="00F1430A">
        <w:rPr>
          <w:rStyle w:val="Rimandonotaapidipagina"/>
          <w:rFonts w:cs="Arial"/>
        </w:rPr>
        <w:footnoteReference w:id="11"/>
      </w:r>
      <w:proofErr w:type="gramStart"/>
      <w:r w:rsidRPr="00F1430A">
        <w:rPr>
          <w:rFonts w:cs="Arial"/>
        </w:rPr>
        <w:t>).</w:t>
      </w:r>
      <w:proofErr w:type="gramEnd"/>
      <w:r w:rsidRPr="00F1430A">
        <w:rPr>
          <w:rFonts w:cs="Arial"/>
        </w:rPr>
        <w:t xml:space="preserve"> Per questa ragione, oltre ad interrogarsi sulla reale portata pratica delle nuove norme, così come il </w:t>
      </w:r>
      <w:proofErr w:type="spellStart"/>
      <w:r w:rsidRPr="00F1430A">
        <w:rPr>
          <w:rFonts w:cs="Arial"/>
        </w:rPr>
        <w:t>PG</w:t>
      </w:r>
      <w:proofErr w:type="spellEnd"/>
      <w:r w:rsidRPr="00F1430A">
        <w:rPr>
          <w:rFonts w:cs="Arial"/>
        </w:rPr>
        <w:t xml:space="preserve"> Pagani anche o magistrati che hanno sottoscritto il testo congiunto, </w:t>
      </w:r>
      <w:proofErr w:type="gramStart"/>
      <w:r w:rsidRPr="00F1430A">
        <w:rPr>
          <w:rFonts w:cs="Arial"/>
        </w:rPr>
        <w:t>indicano</w:t>
      </w:r>
      <w:proofErr w:type="gramEnd"/>
      <w:r w:rsidRPr="00F1430A">
        <w:rPr>
          <w:rFonts w:cs="Arial"/>
        </w:rPr>
        <w:t xml:space="preserve"> la necessità di adottare un regolamento e/o di un ordine di servizio preciso e dettagliato, che definisca i campi di applicazione delle norme e la procedura da seguire. Così come il </w:t>
      </w:r>
      <w:proofErr w:type="spellStart"/>
      <w:r w:rsidRPr="00F1430A">
        <w:rPr>
          <w:rFonts w:cs="Arial"/>
        </w:rPr>
        <w:t>PG</w:t>
      </w:r>
      <w:proofErr w:type="spellEnd"/>
      <w:r w:rsidRPr="00F1430A">
        <w:rPr>
          <w:rFonts w:cs="Arial"/>
        </w:rPr>
        <w:t xml:space="preserve"> Pagani, anche i Presidenti di </w:t>
      </w:r>
      <w:proofErr w:type="spellStart"/>
      <w:r w:rsidRPr="00F1430A">
        <w:rPr>
          <w:rFonts w:cs="Arial"/>
        </w:rPr>
        <w:t>CARP</w:t>
      </w:r>
      <w:proofErr w:type="spellEnd"/>
      <w:r w:rsidRPr="00F1430A">
        <w:rPr>
          <w:rFonts w:cs="Arial"/>
        </w:rPr>
        <w:t xml:space="preserve">, </w:t>
      </w:r>
      <w:proofErr w:type="spellStart"/>
      <w:r w:rsidRPr="00F1430A">
        <w:rPr>
          <w:rFonts w:cs="Arial"/>
        </w:rPr>
        <w:t>TPC</w:t>
      </w:r>
      <w:proofErr w:type="spellEnd"/>
      <w:r w:rsidRPr="00F1430A">
        <w:rPr>
          <w:rFonts w:cs="Arial"/>
        </w:rPr>
        <w:t xml:space="preserve">, </w:t>
      </w:r>
      <w:proofErr w:type="spellStart"/>
      <w:r w:rsidRPr="00F1430A">
        <w:rPr>
          <w:rFonts w:cs="Arial"/>
        </w:rPr>
        <w:t>GPC</w:t>
      </w:r>
      <w:proofErr w:type="spellEnd"/>
      <w:r w:rsidRPr="00F1430A">
        <w:rPr>
          <w:rFonts w:cs="Arial"/>
        </w:rPr>
        <w:t xml:space="preserve"> e l’ex </w:t>
      </w:r>
      <w:proofErr w:type="spellStart"/>
      <w:r w:rsidRPr="00F1430A">
        <w:rPr>
          <w:rFonts w:cs="Arial"/>
        </w:rPr>
        <w:t>PG</w:t>
      </w:r>
      <w:proofErr w:type="spellEnd"/>
      <w:r w:rsidRPr="00F1430A">
        <w:rPr>
          <w:rFonts w:cs="Arial"/>
        </w:rPr>
        <w:t xml:space="preserve"> </w:t>
      </w:r>
      <w:proofErr w:type="spellStart"/>
      <w:r w:rsidRPr="00F1430A">
        <w:rPr>
          <w:rFonts w:cs="Arial"/>
        </w:rPr>
        <w:t>Noseda</w:t>
      </w:r>
      <w:proofErr w:type="spellEnd"/>
      <w:r w:rsidRPr="00F1430A">
        <w:rPr>
          <w:rFonts w:cs="Arial"/>
        </w:rPr>
        <w:t xml:space="preserve"> (che era ancora in carica quando è stato </w:t>
      </w:r>
      <w:proofErr w:type="gramStart"/>
      <w:r w:rsidRPr="00F1430A">
        <w:rPr>
          <w:rFonts w:cs="Arial"/>
        </w:rPr>
        <w:t>inoltrato</w:t>
      </w:r>
      <w:proofErr w:type="gramEnd"/>
      <w:r w:rsidRPr="00F1430A">
        <w:rPr>
          <w:rFonts w:cs="Arial"/>
        </w:rPr>
        <w:t xml:space="preserve"> il testo) auspicano un emendamento all’art. 7c </w:t>
      </w:r>
      <w:proofErr w:type="spellStart"/>
      <w:r w:rsidRPr="00F1430A">
        <w:rPr>
          <w:rFonts w:cs="Arial"/>
        </w:rPr>
        <w:t>LPol</w:t>
      </w:r>
      <w:proofErr w:type="spellEnd"/>
      <w:r w:rsidRPr="00F1430A">
        <w:rPr>
          <w:rFonts w:cs="Arial"/>
        </w:rPr>
        <w:t xml:space="preserve"> (custodia di polizia), introducendo l’obbligo di sottoporre immediatamente a visita medica la persona che mette in pericolo </w:t>
      </w:r>
      <w:proofErr w:type="gramStart"/>
      <w:r w:rsidRPr="00F1430A">
        <w:rPr>
          <w:rFonts w:cs="Arial"/>
        </w:rPr>
        <w:t>sé</w:t>
      </w:r>
      <w:proofErr w:type="gramEnd"/>
      <w:r w:rsidRPr="00F1430A">
        <w:rPr>
          <w:rFonts w:cs="Arial"/>
        </w:rPr>
        <w:t xml:space="preserve"> stessa o terzi, per un’adeguata diagnosi e presa a carico, con l’adozione dei necessari provvedimenti sanitari. </w:t>
      </w:r>
    </w:p>
    <w:p w14:paraId="53233598" w14:textId="77777777" w:rsidR="006C274B" w:rsidRPr="00CE193C" w:rsidRDefault="006C274B" w:rsidP="006C274B">
      <w:pPr>
        <w:rPr>
          <w:rFonts w:cs="Arial"/>
          <w:sz w:val="22"/>
          <w:szCs w:val="22"/>
        </w:rPr>
      </w:pPr>
    </w:p>
    <w:p w14:paraId="1D0A07E7" w14:textId="77777777" w:rsidR="00DD429A" w:rsidRDefault="006C274B" w:rsidP="006C274B">
      <w:pPr>
        <w:rPr>
          <w:rFonts w:cs="Arial"/>
        </w:rPr>
      </w:pPr>
      <w:r w:rsidRPr="00F1430A">
        <w:rPr>
          <w:rFonts w:cs="Arial"/>
        </w:rPr>
        <w:t xml:space="preserve">Dal profilo formale, i giudici evidenziano un aspetto previsto dal </w:t>
      </w:r>
      <w:r w:rsidR="00C54185">
        <w:rPr>
          <w:rFonts w:cs="Arial"/>
        </w:rPr>
        <w:t>m</w:t>
      </w:r>
      <w:r w:rsidRPr="00F1430A">
        <w:rPr>
          <w:rFonts w:cs="Arial"/>
        </w:rPr>
        <w:t xml:space="preserve">essaggio, che a loro avviso cozzerebbe contro la giurisprudenza in materia. Citando una vecchia sentenza del TRAM </w:t>
      </w:r>
      <w:proofErr w:type="gramStart"/>
      <w:r w:rsidRPr="00F1430A">
        <w:rPr>
          <w:rFonts w:cs="Arial"/>
        </w:rPr>
        <w:t>(</w:t>
      </w:r>
      <w:proofErr w:type="spellStart"/>
      <w:proofErr w:type="gramEnd"/>
      <w:r w:rsidRPr="00F1430A">
        <w:rPr>
          <w:rFonts w:cs="Arial"/>
          <w:i/>
        </w:rPr>
        <w:t>inc</w:t>
      </w:r>
      <w:proofErr w:type="spellEnd"/>
      <w:r w:rsidRPr="00F1430A">
        <w:rPr>
          <w:rFonts w:cs="Arial"/>
          <w:i/>
        </w:rPr>
        <w:t>. 52.2006.159 del 29/05/2006</w:t>
      </w:r>
      <w:r w:rsidRPr="00F1430A">
        <w:rPr>
          <w:rFonts w:cs="Arial"/>
        </w:rPr>
        <w:t xml:space="preserve">), i magistrati indicano che in tale decisione è stato stabilito che per motivi diversi il </w:t>
      </w:r>
      <w:proofErr w:type="spellStart"/>
      <w:r w:rsidRPr="00F1430A">
        <w:rPr>
          <w:rFonts w:cs="Arial"/>
        </w:rPr>
        <w:t>GIAR</w:t>
      </w:r>
      <w:proofErr w:type="spellEnd"/>
      <w:r w:rsidRPr="00F1430A">
        <w:rPr>
          <w:rFonts w:cs="Arial"/>
        </w:rPr>
        <w:t xml:space="preserve"> (l’attuale </w:t>
      </w:r>
      <w:proofErr w:type="spellStart"/>
      <w:r w:rsidRPr="00F1430A">
        <w:rPr>
          <w:rFonts w:cs="Arial"/>
        </w:rPr>
        <w:t>GPC</w:t>
      </w:r>
      <w:proofErr w:type="spellEnd"/>
      <w:r w:rsidRPr="00F1430A">
        <w:rPr>
          <w:rFonts w:cs="Arial"/>
        </w:rPr>
        <w:t xml:space="preserve">) non può essere considerato giudice indipendente </w:t>
      </w:r>
      <w:proofErr w:type="gramStart"/>
      <w:r w:rsidRPr="00F1430A">
        <w:rPr>
          <w:rFonts w:cs="Arial"/>
        </w:rPr>
        <w:t>ed</w:t>
      </w:r>
      <w:proofErr w:type="gramEnd"/>
      <w:r w:rsidRPr="00F1430A">
        <w:rPr>
          <w:rFonts w:cs="Arial"/>
        </w:rPr>
        <w:t xml:space="preserve"> imparziale quando agisce al di fuori del diritto penale. Pertanto ne conseguirebbe che sino a quando il Procuratore pubblico non ha deciso l’apertura dell’istruzione ai sensi dell’art. 309 CPP, l’intervento del </w:t>
      </w:r>
      <w:proofErr w:type="spellStart"/>
      <w:r w:rsidRPr="00F1430A">
        <w:rPr>
          <w:rFonts w:cs="Arial"/>
        </w:rPr>
        <w:t>GPC</w:t>
      </w:r>
      <w:proofErr w:type="spellEnd"/>
      <w:r w:rsidRPr="00F1430A">
        <w:rPr>
          <w:rFonts w:cs="Arial"/>
        </w:rPr>
        <w:t xml:space="preserve"> sia da escludere. Quindi anziché quest’ultimo, dovrebbe a loro avviso essere il </w:t>
      </w:r>
      <w:proofErr w:type="spellStart"/>
      <w:proofErr w:type="gramStart"/>
      <w:r w:rsidRPr="00F1430A">
        <w:rPr>
          <w:rFonts w:cs="Arial"/>
        </w:rPr>
        <w:t>PP</w:t>
      </w:r>
      <w:proofErr w:type="spellEnd"/>
      <w:r w:rsidRPr="00F1430A">
        <w:rPr>
          <w:rFonts w:cs="Arial"/>
        </w:rPr>
        <w:t xml:space="preserve"> l’</w:t>
      </w:r>
      <w:proofErr w:type="gramEnd"/>
      <w:r w:rsidRPr="00F1430A">
        <w:rPr>
          <w:rFonts w:cs="Arial"/>
        </w:rPr>
        <w:t xml:space="preserve">autorità di riferimento per l’inchiesta mascherata preventiva (art. 9g </w:t>
      </w:r>
      <w:proofErr w:type="spellStart"/>
      <w:r w:rsidRPr="00F1430A">
        <w:rPr>
          <w:rFonts w:cs="Arial"/>
        </w:rPr>
        <w:t>LPol</w:t>
      </w:r>
      <w:proofErr w:type="spellEnd"/>
      <w:r w:rsidRPr="00F1430A">
        <w:rPr>
          <w:rFonts w:cs="Arial"/>
        </w:rPr>
        <w:t xml:space="preserve">) e la costituzione </w:t>
      </w:r>
      <w:proofErr w:type="gramStart"/>
      <w:r w:rsidRPr="00F1430A">
        <w:rPr>
          <w:rFonts w:cs="Arial"/>
        </w:rPr>
        <w:t xml:space="preserve">di </w:t>
      </w:r>
      <w:proofErr w:type="gramEnd"/>
      <w:r w:rsidRPr="00F1430A">
        <w:rPr>
          <w:rFonts w:cs="Arial"/>
        </w:rPr>
        <w:t xml:space="preserve">identità fittizie (art. 9h </w:t>
      </w:r>
      <w:r w:rsidR="00DD429A">
        <w:rPr>
          <w:rFonts w:cs="Arial"/>
        </w:rPr>
        <w:br/>
      </w:r>
      <w:proofErr w:type="spellStart"/>
      <w:r w:rsidRPr="00F1430A">
        <w:rPr>
          <w:rFonts w:cs="Arial"/>
        </w:rPr>
        <w:t>LPol</w:t>
      </w:r>
      <w:proofErr w:type="spellEnd"/>
      <w:proofErr w:type="gramStart"/>
      <w:r w:rsidRPr="00F1430A">
        <w:rPr>
          <w:rFonts w:cs="Arial"/>
        </w:rPr>
        <w:t>).</w:t>
      </w:r>
      <w:proofErr w:type="gramEnd"/>
      <w:r w:rsidRPr="00F1430A">
        <w:rPr>
          <w:rFonts w:cs="Arial"/>
        </w:rPr>
        <w:t xml:space="preserve"> La preoccupazione non può essere condivisa, nella misura in cui una sentenza </w:t>
      </w:r>
      <w:proofErr w:type="gramStart"/>
      <w:r w:rsidRPr="00F1430A">
        <w:rPr>
          <w:rFonts w:cs="Arial"/>
        </w:rPr>
        <w:t>ben</w:t>
      </w:r>
      <w:proofErr w:type="gramEnd"/>
      <w:r w:rsidRPr="00F1430A">
        <w:rPr>
          <w:rFonts w:cs="Arial"/>
        </w:rPr>
        <w:t xml:space="preserve"> </w:t>
      </w:r>
      <w:r w:rsidR="00DD429A">
        <w:rPr>
          <w:rFonts w:cs="Arial"/>
        </w:rPr>
        <w:br/>
      </w:r>
    </w:p>
    <w:p w14:paraId="08CBF518" w14:textId="24DDFD5D" w:rsidR="006C274B" w:rsidRPr="00F1430A" w:rsidRDefault="006C274B" w:rsidP="006C274B">
      <w:pPr>
        <w:rPr>
          <w:rFonts w:cs="Arial"/>
        </w:rPr>
      </w:pPr>
      <w:proofErr w:type="gramStart"/>
      <w:r w:rsidRPr="00F1430A">
        <w:rPr>
          <w:rFonts w:cs="Arial"/>
        </w:rPr>
        <w:t>più</w:t>
      </w:r>
      <w:proofErr w:type="gramEnd"/>
      <w:r w:rsidRPr="00F1430A">
        <w:rPr>
          <w:rFonts w:cs="Arial"/>
        </w:rPr>
        <w:t xml:space="preserve"> recente del Tribunale federale e relativa al nuovo diritto, rinviando al diritto in vigore in diversi altri Cantoni ha di fatto sancito l’ammissibilità della competenza del </w:t>
      </w:r>
      <w:proofErr w:type="spellStart"/>
      <w:r w:rsidRPr="00F1430A">
        <w:rPr>
          <w:rFonts w:cs="Arial"/>
        </w:rPr>
        <w:t>GPC</w:t>
      </w:r>
      <w:proofErr w:type="spellEnd"/>
      <w:r w:rsidRPr="00F1430A">
        <w:rPr>
          <w:rFonts w:cs="Arial"/>
        </w:rPr>
        <w:t xml:space="preserve">, indicando quale necessità solo l’intervento di un giudice </w:t>
      </w:r>
      <w:r w:rsidRPr="00F1430A">
        <w:rPr>
          <w:rFonts w:cs="Arial"/>
          <w:szCs w:val="24"/>
        </w:rPr>
        <w:t>indipendente: “</w:t>
      </w:r>
      <w:r w:rsidRPr="00F1430A">
        <w:rPr>
          <w:rFonts w:cs="Arial"/>
          <w:i/>
          <w:color w:val="212121"/>
          <w:szCs w:val="24"/>
          <w:shd w:val="clear" w:color="auto" w:fill="FFFFFF"/>
        </w:rPr>
        <w:t>L'</w:t>
      </w:r>
      <w:proofErr w:type="spellStart"/>
      <w:r w:rsidRPr="00F1430A">
        <w:rPr>
          <w:rFonts w:cs="Arial"/>
          <w:i/>
          <w:color w:val="212121"/>
          <w:szCs w:val="24"/>
          <w:shd w:val="clear" w:color="auto" w:fill="FFFFFF"/>
        </w:rPr>
        <w:t>autorisation</w:t>
      </w:r>
      <w:proofErr w:type="spellEnd"/>
      <w:r w:rsidRPr="00F1430A">
        <w:rPr>
          <w:rFonts w:cs="Arial"/>
          <w:i/>
          <w:color w:val="212121"/>
          <w:szCs w:val="24"/>
          <w:shd w:val="clear" w:color="auto" w:fill="FFFFFF"/>
        </w:rPr>
        <w:t xml:space="preserve"> d'un </w:t>
      </w:r>
      <w:proofErr w:type="spellStart"/>
      <w:r w:rsidRPr="00F1430A">
        <w:rPr>
          <w:rFonts w:cs="Arial"/>
          <w:i/>
          <w:color w:val="212121"/>
          <w:szCs w:val="24"/>
          <w:shd w:val="clear" w:color="auto" w:fill="FFFFFF"/>
        </w:rPr>
        <w:t>juge</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indépendant</w:t>
      </w:r>
      <w:proofErr w:type="spellEnd"/>
      <w:r w:rsidRPr="00F1430A">
        <w:rPr>
          <w:rFonts w:cs="Arial"/>
          <w:i/>
          <w:color w:val="212121"/>
          <w:szCs w:val="24"/>
          <w:shd w:val="clear" w:color="auto" w:fill="FFFFFF"/>
        </w:rPr>
        <w:t xml:space="preserve"> est </w:t>
      </w:r>
      <w:proofErr w:type="spellStart"/>
      <w:r w:rsidRPr="00F1430A">
        <w:rPr>
          <w:rFonts w:cs="Arial"/>
          <w:i/>
          <w:color w:val="212121"/>
          <w:szCs w:val="24"/>
          <w:shd w:val="clear" w:color="auto" w:fill="FFFFFF"/>
        </w:rPr>
        <w:t>cependant</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requise</w:t>
      </w:r>
      <w:proofErr w:type="spellEnd"/>
      <w:r w:rsidRPr="00F1430A">
        <w:rPr>
          <w:rFonts w:cs="Arial"/>
          <w:i/>
          <w:color w:val="212121"/>
          <w:szCs w:val="24"/>
          <w:shd w:val="clear" w:color="auto" w:fill="FFFFFF"/>
        </w:rPr>
        <w:t xml:space="preserve"> si </w:t>
      </w:r>
      <w:proofErr w:type="spellStart"/>
      <w:r w:rsidRPr="00F1430A">
        <w:rPr>
          <w:rFonts w:cs="Arial"/>
          <w:i/>
          <w:color w:val="212121"/>
          <w:szCs w:val="24"/>
          <w:shd w:val="clear" w:color="auto" w:fill="FFFFFF"/>
        </w:rPr>
        <w:t>des</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titres</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doivent</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être</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fabriqués</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ou</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modifiés</w:t>
      </w:r>
      <w:proofErr w:type="spellEnd"/>
      <w:r w:rsidRPr="00F1430A">
        <w:rPr>
          <w:rFonts w:cs="Arial"/>
          <w:i/>
          <w:color w:val="212121"/>
          <w:szCs w:val="24"/>
          <w:shd w:val="clear" w:color="auto" w:fill="FFFFFF"/>
        </w:rPr>
        <w:t xml:space="preserve"> pour </w:t>
      </w:r>
      <w:proofErr w:type="spellStart"/>
      <w:r w:rsidRPr="00F1430A">
        <w:rPr>
          <w:rFonts w:cs="Arial"/>
          <w:i/>
          <w:color w:val="212121"/>
          <w:szCs w:val="24"/>
          <w:shd w:val="clear" w:color="auto" w:fill="FFFFFF"/>
        </w:rPr>
        <w:t>constituer</w:t>
      </w:r>
      <w:proofErr w:type="spellEnd"/>
      <w:r w:rsidRPr="00F1430A">
        <w:rPr>
          <w:rFonts w:cs="Arial"/>
          <w:i/>
          <w:color w:val="212121"/>
          <w:szCs w:val="24"/>
          <w:shd w:val="clear" w:color="auto" w:fill="FFFFFF"/>
        </w:rPr>
        <w:t xml:space="preserve"> une </w:t>
      </w:r>
      <w:proofErr w:type="spellStart"/>
      <w:r w:rsidRPr="00F1430A">
        <w:rPr>
          <w:rFonts w:cs="Arial"/>
          <w:i/>
          <w:color w:val="212121"/>
          <w:szCs w:val="24"/>
          <w:shd w:val="clear" w:color="auto" w:fill="FFFFFF"/>
        </w:rPr>
        <w:t>identité</w:t>
      </w:r>
      <w:proofErr w:type="spellEnd"/>
      <w:r w:rsidRPr="00F1430A">
        <w:rPr>
          <w:rFonts w:cs="Arial"/>
          <w:i/>
          <w:color w:val="212121"/>
          <w:szCs w:val="24"/>
          <w:shd w:val="clear" w:color="auto" w:fill="FFFFFF"/>
        </w:rPr>
        <w:t xml:space="preserve"> d'</w:t>
      </w:r>
      <w:proofErr w:type="spellStart"/>
      <w:r w:rsidRPr="00F1430A">
        <w:rPr>
          <w:rFonts w:cs="Arial"/>
          <w:i/>
          <w:color w:val="212121"/>
          <w:szCs w:val="24"/>
          <w:shd w:val="clear" w:color="auto" w:fill="FFFFFF"/>
        </w:rPr>
        <w:t>emprunt</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cf</w:t>
      </w:r>
      <w:proofErr w:type="spellEnd"/>
      <w:r w:rsidRPr="00F1430A">
        <w:rPr>
          <w:rFonts w:cs="Arial"/>
          <w:i/>
          <w:color w:val="212121"/>
          <w:szCs w:val="24"/>
          <w:shd w:val="clear" w:color="auto" w:fill="FFFFFF"/>
        </w:rPr>
        <w:t xml:space="preserve">. Message </w:t>
      </w:r>
      <w:proofErr w:type="spellStart"/>
      <w:r w:rsidRPr="00F1430A">
        <w:rPr>
          <w:rFonts w:cs="Arial"/>
          <w:i/>
          <w:color w:val="212121"/>
          <w:szCs w:val="24"/>
          <w:shd w:val="clear" w:color="auto" w:fill="FFFFFF"/>
        </w:rPr>
        <w:t>concernant</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les</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lois</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fédérales</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sur</w:t>
      </w:r>
      <w:proofErr w:type="spellEnd"/>
      <w:r w:rsidRPr="00F1430A">
        <w:rPr>
          <w:rFonts w:cs="Arial"/>
          <w:i/>
          <w:color w:val="212121"/>
          <w:szCs w:val="24"/>
          <w:shd w:val="clear" w:color="auto" w:fill="FFFFFF"/>
        </w:rPr>
        <w:t xml:space="preserve"> la </w:t>
      </w:r>
      <w:proofErr w:type="spellStart"/>
      <w:r w:rsidRPr="00F1430A">
        <w:rPr>
          <w:rFonts w:cs="Arial"/>
          <w:i/>
          <w:color w:val="212121"/>
          <w:szCs w:val="24"/>
          <w:shd w:val="clear" w:color="auto" w:fill="FFFFFF"/>
        </w:rPr>
        <w:t>surveillance</w:t>
      </w:r>
      <w:proofErr w:type="spellEnd"/>
      <w:r w:rsidRPr="00F1430A">
        <w:rPr>
          <w:rFonts w:cs="Arial"/>
          <w:i/>
          <w:color w:val="212121"/>
          <w:szCs w:val="24"/>
          <w:shd w:val="clear" w:color="auto" w:fill="FFFFFF"/>
        </w:rPr>
        <w:t xml:space="preserve"> de la </w:t>
      </w:r>
      <w:proofErr w:type="spellStart"/>
      <w:r w:rsidRPr="00F1430A">
        <w:rPr>
          <w:rFonts w:cs="Arial"/>
          <w:i/>
          <w:color w:val="212121"/>
          <w:szCs w:val="24"/>
          <w:shd w:val="clear" w:color="auto" w:fill="FFFFFF"/>
        </w:rPr>
        <w:t>correspondance</w:t>
      </w:r>
      <w:proofErr w:type="spellEnd"/>
      <w:r w:rsidRPr="00F1430A">
        <w:rPr>
          <w:rFonts w:cs="Arial"/>
          <w:i/>
          <w:color w:val="212121"/>
          <w:szCs w:val="24"/>
          <w:shd w:val="clear" w:color="auto" w:fill="FFFFFF"/>
        </w:rPr>
        <w:t xml:space="preserve"> postale et </w:t>
      </w:r>
      <w:proofErr w:type="spellStart"/>
      <w:r w:rsidRPr="00F1430A">
        <w:rPr>
          <w:rFonts w:cs="Arial"/>
          <w:i/>
          <w:color w:val="212121"/>
          <w:szCs w:val="24"/>
          <w:shd w:val="clear" w:color="auto" w:fill="FFFFFF"/>
        </w:rPr>
        <w:t>des</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télécommunications</w:t>
      </w:r>
      <w:proofErr w:type="spellEnd"/>
      <w:r w:rsidRPr="00F1430A">
        <w:rPr>
          <w:rFonts w:cs="Arial"/>
          <w:i/>
          <w:color w:val="212121"/>
          <w:szCs w:val="24"/>
          <w:shd w:val="clear" w:color="auto" w:fill="FFFFFF"/>
        </w:rPr>
        <w:t xml:space="preserve"> et </w:t>
      </w:r>
      <w:proofErr w:type="spellStart"/>
      <w:r w:rsidRPr="00F1430A">
        <w:rPr>
          <w:rFonts w:cs="Arial"/>
          <w:i/>
          <w:color w:val="212121"/>
          <w:szCs w:val="24"/>
          <w:shd w:val="clear" w:color="auto" w:fill="FFFFFF"/>
        </w:rPr>
        <w:t>sur</w:t>
      </w:r>
      <w:proofErr w:type="spellEnd"/>
      <w:r w:rsidRPr="00F1430A">
        <w:rPr>
          <w:rFonts w:cs="Arial"/>
          <w:i/>
          <w:color w:val="212121"/>
          <w:szCs w:val="24"/>
          <w:shd w:val="clear" w:color="auto" w:fill="FFFFFF"/>
        </w:rPr>
        <w:t xml:space="preserve"> l'</w:t>
      </w:r>
      <w:proofErr w:type="spellStart"/>
      <w:r w:rsidRPr="00F1430A">
        <w:rPr>
          <w:rFonts w:cs="Arial"/>
          <w:i/>
          <w:color w:val="212121"/>
          <w:szCs w:val="24"/>
          <w:shd w:val="clear" w:color="auto" w:fill="FFFFFF"/>
        </w:rPr>
        <w:t>investigation</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secrète</w:t>
      </w:r>
      <w:proofErr w:type="spellEnd"/>
      <w:r w:rsidRPr="00F1430A">
        <w:rPr>
          <w:rFonts w:cs="Arial"/>
          <w:i/>
          <w:color w:val="212121"/>
          <w:szCs w:val="24"/>
          <w:shd w:val="clear" w:color="auto" w:fill="FFFFFF"/>
        </w:rPr>
        <w:t xml:space="preserve"> </w:t>
      </w:r>
      <w:proofErr w:type="spellStart"/>
      <w:r w:rsidRPr="00F1430A">
        <w:rPr>
          <w:rFonts w:cs="Arial"/>
          <w:i/>
          <w:color w:val="212121"/>
          <w:szCs w:val="24"/>
          <w:shd w:val="clear" w:color="auto" w:fill="FFFFFF"/>
        </w:rPr>
        <w:t>du</w:t>
      </w:r>
      <w:proofErr w:type="spellEnd"/>
      <w:r w:rsidRPr="00F1430A">
        <w:rPr>
          <w:rFonts w:cs="Arial"/>
          <w:i/>
          <w:color w:val="212121"/>
          <w:szCs w:val="24"/>
          <w:shd w:val="clear" w:color="auto" w:fill="FFFFFF"/>
        </w:rPr>
        <w:t xml:space="preserve"> 1er </w:t>
      </w:r>
      <w:proofErr w:type="spellStart"/>
      <w:r w:rsidRPr="00F1430A">
        <w:rPr>
          <w:rFonts w:cs="Arial"/>
          <w:i/>
          <w:color w:val="212121"/>
          <w:szCs w:val="24"/>
          <w:shd w:val="clear" w:color="auto" w:fill="FFFFFF"/>
        </w:rPr>
        <w:t>juillet</w:t>
      </w:r>
      <w:proofErr w:type="spellEnd"/>
      <w:r w:rsidRPr="00F1430A">
        <w:rPr>
          <w:rFonts w:cs="Arial"/>
          <w:i/>
          <w:color w:val="212121"/>
          <w:szCs w:val="24"/>
          <w:shd w:val="clear" w:color="auto" w:fill="FFFFFF"/>
        </w:rPr>
        <w:t xml:space="preserve"> 1998, </w:t>
      </w:r>
      <w:proofErr w:type="spellStart"/>
      <w:r w:rsidRPr="00F1430A">
        <w:rPr>
          <w:rFonts w:cs="Arial"/>
          <w:i/>
          <w:color w:val="212121"/>
          <w:szCs w:val="24"/>
          <w:shd w:val="clear" w:color="auto" w:fill="FFFFFF"/>
        </w:rPr>
        <w:t>FF</w:t>
      </w:r>
      <w:proofErr w:type="spellEnd"/>
      <w:r w:rsidRPr="00F1430A">
        <w:rPr>
          <w:rFonts w:cs="Arial"/>
          <w:i/>
          <w:color w:val="212121"/>
          <w:szCs w:val="24"/>
          <w:shd w:val="clear" w:color="auto" w:fill="FFFFFF"/>
        </w:rPr>
        <w:t xml:space="preserve"> 1998 3733). </w:t>
      </w:r>
      <w:r w:rsidRPr="00F1430A">
        <w:rPr>
          <w:rFonts w:cs="Arial"/>
          <w:i/>
          <w:color w:val="212121"/>
          <w:szCs w:val="24"/>
          <w:shd w:val="clear" w:color="auto" w:fill="FFFFFF"/>
          <w:lang w:val="fr-CH"/>
        </w:rPr>
        <w:t xml:space="preserve">Il faut alors une garantie de procédure supplémentaire afin de protéger les atteintes graves à la sphère privée et de mettre des garde-fous à l'utilisation du statut d'agent infiltré. La soumission à l'autorisation d'un juge est une manière de rendre conforme à la Constitution l'art. 22 </w:t>
      </w:r>
      <w:proofErr w:type="spellStart"/>
      <w:r w:rsidRPr="00F1430A">
        <w:rPr>
          <w:rFonts w:cs="Arial"/>
          <w:i/>
          <w:color w:val="212121"/>
          <w:szCs w:val="24"/>
          <w:shd w:val="clear" w:color="auto" w:fill="FFFFFF"/>
          <w:lang w:val="fr-CH"/>
        </w:rPr>
        <w:t>LPol</w:t>
      </w:r>
      <w:proofErr w:type="spellEnd"/>
      <w:r w:rsidRPr="00F1430A">
        <w:rPr>
          <w:rFonts w:cs="Arial"/>
          <w:i/>
          <w:color w:val="212121"/>
          <w:szCs w:val="24"/>
          <w:shd w:val="clear" w:color="auto" w:fill="FFFFFF"/>
          <w:lang w:val="fr-CH"/>
        </w:rPr>
        <w:t xml:space="preserve">, à l'instar de ce que prévoit la nouvelle loi genevoise sur la police adoptée le 9 septembre 2014 (Loi 11228) - mais dont le délai référendaire n'est pas encore échu au moment où le présent arrêt est rendu -. Cette loi prévoit en effet que la mise en </w:t>
      </w:r>
      <w:proofErr w:type="spellStart"/>
      <w:r w:rsidRPr="00F1430A">
        <w:rPr>
          <w:rFonts w:cs="Arial"/>
          <w:i/>
          <w:color w:val="212121"/>
          <w:szCs w:val="24"/>
          <w:shd w:val="clear" w:color="auto" w:fill="FFFFFF"/>
          <w:lang w:val="fr-CH"/>
        </w:rPr>
        <w:t>oeuvre</w:t>
      </w:r>
      <w:proofErr w:type="spellEnd"/>
      <w:r w:rsidRPr="00F1430A">
        <w:rPr>
          <w:rFonts w:cs="Arial"/>
          <w:i/>
          <w:color w:val="212121"/>
          <w:szCs w:val="24"/>
          <w:shd w:val="clear" w:color="auto" w:fill="FFFFFF"/>
          <w:lang w:val="fr-CH"/>
        </w:rPr>
        <w:t xml:space="preserve"> d'actes d'enquête sous couverture est soumise à l'autorisation du tribunal administratif de première instance (art. 58 al. 4 </w:t>
      </w:r>
      <w:proofErr w:type="spellStart"/>
      <w:r w:rsidRPr="00F1430A">
        <w:rPr>
          <w:rFonts w:cs="Arial"/>
          <w:i/>
          <w:color w:val="212121"/>
          <w:szCs w:val="24"/>
          <w:shd w:val="clear" w:color="auto" w:fill="FFFFFF"/>
          <w:lang w:val="fr-CH"/>
        </w:rPr>
        <w:t>nLPol</w:t>
      </w:r>
      <w:proofErr w:type="spellEnd"/>
      <w:r w:rsidRPr="00F1430A">
        <w:rPr>
          <w:rFonts w:cs="Arial"/>
          <w:i/>
          <w:color w:val="212121"/>
          <w:szCs w:val="24"/>
          <w:shd w:val="clear" w:color="auto" w:fill="FFFFFF"/>
          <w:lang w:val="fr-CH"/>
        </w:rPr>
        <w:t xml:space="preserve"> qui reprend l'art. 22 </w:t>
      </w:r>
      <w:proofErr w:type="spellStart"/>
      <w:r w:rsidRPr="00F1430A">
        <w:rPr>
          <w:rFonts w:cs="Arial"/>
          <w:i/>
          <w:color w:val="212121"/>
          <w:szCs w:val="24"/>
          <w:shd w:val="clear" w:color="auto" w:fill="FFFFFF"/>
          <w:lang w:val="fr-CH"/>
        </w:rPr>
        <w:t>LPol</w:t>
      </w:r>
      <w:proofErr w:type="spellEnd"/>
      <w:r w:rsidRPr="00F1430A">
        <w:rPr>
          <w:rFonts w:cs="Arial"/>
          <w:i/>
          <w:color w:val="212121"/>
          <w:szCs w:val="24"/>
          <w:shd w:val="clear" w:color="auto" w:fill="FFFFFF"/>
          <w:lang w:val="fr-CH"/>
        </w:rPr>
        <w:t xml:space="preserve">). </w:t>
      </w:r>
      <w:r w:rsidRPr="00F1430A">
        <w:rPr>
          <w:rFonts w:cs="Arial"/>
          <w:i/>
          <w:color w:val="212121"/>
          <w:szCs w:val="24"/>
          <w:u w:val="single"/>
          <w:shd w:val="clear" w:color="auto" w:fill="FFFFFF"/>
          <w:lang w:val="fr-CH"/>
        </w:rPr>
        <w:t xml:space="preserve">La plupart des législations cantonales prévoient d'ailleurs une telle autorisation judiciaire (voir en particulier art. 58e al. 3 </w:t>
      </w:r>
      <w:proofErr w:type="spellStart"/>
      <w:r w:rsidRPr="00F1430A">
        <w:rPr>
          <w:rFonts w:cs="Arial"/>
          <w:i/>
          <w:color w:val="212121"/>
          <w:szCs w:val="24"/>
          <w:u w:val="single"/>
          <w:shd w:val="clear" w:color="auto" w:fill="FFFFFF"/>
          <w:lang w:val="fr-CH"/>
        </w:rPr>
        <w:t>LPol</w:t>
      </w:r>
      <w:proofErr w:type="spellEnd"/>
      <w:r w:rsidRPr="00F1430A">
        <w:rPr>
          <w:rFonts w:cs="Arial"/>
          <w:i/>
          <w:color w:val="212121"/>
          <w:szCs w:val="24"/>
          <w:u w:val="single"/>
          <w:shd w:val="clear" w:color="auto" w:fill="FFFFFF"/>
          <w:lang w:val="fr-CH"/>
        </w:rPr>
        <w:t xml:space="preserve">/NE; art. 33c al. 3 </w:t>
      </w:r>
      <w:proofErr w:type="spellStart"/>
      <w:r w:rsidRPr="00F1430A">
        <w:rPr>
          <w:rFonts w:cs="Arial"/>
          <w:i/>
          <w:color w:val="212121"/>
          <w:szCs w:val="24"/>
          <w:u w:val="single"/>
          <w:shd w:val="clear" w:color="auto" w:fill="FFFFFF"/>
          <w:lang w:val="fr-CH"/>
        </w:rPr>
        <w:t>LPOl</w:t>
      </w:r>
      <w:proofErr w:type="spellEnd"/>
      <w:r w:rsidRPr="00F1430A">
        <w:rPr>
          <w:rFonts w:cs="Arial"/>
          <w:i/>
          <w:color w:val="212121"/>
          <w:szCs w:val="24"/>
          <w:u w:val="single"/>
          <w:shd w:val="clear" w:color="auto" w:fill="FFFFFF"/>
          <w:lang w:val="fr-CH"/>
        </w:rPr>
        <w:t xml:space="preserve">/FR; art. 21° al. 4 </w:t>
      </w:r>
      <w:proofErr w:type="spellStart"/>
      <w:r w:rsidRPr="00F1430A">
        <w:rPr>
          <w:rFonts w:cs="Arial"/>
          <w:i/>
          <w:color w:val="212121"/>
          <w:szCs w:val="24"/>
          <w:u w:val="single"/>
          <w:shd w:val="clear" w:color="auto" w:fill="FFFFFF"/>
          <w:lang w:val="fr-CH"/>
        </w:rPr>
        <w:t>LPol</w:t>
      </w:r>
      <w:proofErr w:type="spellEnd"/>
      <w:r w:rsidRPr="00F1430A">
        <w:rPr>
          <w:rFonts w:cs="Arial"/>
          <w:i/>
          <w:color w:val="212121"/>
          <w:szCs w:val="24"/>
          <w:u w:val="single"/>
          <w:shd w:val="clear" w:color="auto" w:fill="FFFFFF"/>
          <w:lang w:val="fr-CH"/>
        </w:rPr>
        <w:t>/</w:t>
      </w:r>
      <w:proofErr w:type="spellStart"/>
      <w:r w:rsidRPr="00F1430A">
        <w:rPr>
          <w:rFonts w:cs="Arial"/>
          <w:i/>
          <w:color w:val="212121"/>
          <w:szCs w:val="24"/>
          <w:u w:val="single"/>
          <w:shd w:val="clear" w:color="auto" w:fill="FFFFFF"/>
          <w:lang w:val="fr-CH"/>
        </w:rPr>
        <w:t>VD</w:t>
      </w:r>
      <w:proofErr w:type="spellEnd"/>
      <w:r w:rsidRPr="00F1430A">
        <w:rPr>
          <w:rFonts w:cs="Arial"/>
          <w:i/>
          <w:color w:val="212121"/>
          <w:szCs w:val="24"/>
          <w:u w:val="single"/>
          <w:shd w:val="clear" w:color="auto" w:fill="FFFFFF"/>
          <w:lang w:val="fr-CH"/>
        </w:rPr>
        <w:t xml:space="preserve">; art. 27quater al. 3 </w:t>
      </w:r>
      <w:proofErr w:type="spellStart"/>
      <w:r w:rsidRPr="00F1430A">
        <w:rPr>
          <w:rFonts w:cs="Arial"/>
          <w:i/>
          <w:color w:val="212121"/>
          <w:szCs w:val="24"/>
          <w:u w:val="single"/>
          <w:shd w:val="clear" w:color="auto" w:fill="FFFFFF"/>
          <w:lang w:val="fr-CH"/>
        </w:rPr>
        <w:t>LPol</w:t>
      </w:r>
      <w:proofErr w:type="spellEnd"/>
      <w:r w:rsidRPr="00F1430A">
        <w:rPr>
          <w:rFonts w:cs="Arial"/>
          <w:i/>
          <w:color w:val="212121"/>
          <w:szCs w:val="24"/>
          <w:u w:val="single"/>
          <w:shd w:val="clear" w:color="auto" w:fill="FFFFFF"/>
          <w:lang w:val="fr-CH"/>
        </w:rPr>
        <w:t xml:space="preserve">/VS; art. 32e al. 4 </w:t>
      </w:r>
      <w:proofErr w:type="spellStart"/>
      <w:r w:rsidRPr="00F1430A">
        <w:rPr>
          <w:rFonts w:cs="Arial"/>
          <w:i/>
          <w:color w:val="212121"/>
          <w:szCs w:val="24"/>
          <w:u w:val="single"/>
          <w:shd w:val="clear" w:color="auto" w:fill="FFFFFF"/>
          <w:lang w:val="fr-CH"/>
        </w:rPr>
        <w:t>PolG</w:t>
      </w:r>
      <w:proofErr w:type="spellEnd"/>
      <w:r w:rsidRPr="00F1430A">
        <w:rPr>
          <w:rFonts w:cs="Arial"/>
          <w:i/>
          <w:color w:val="212121"/>
          <w:szCs w:val="24"/>
          <w:u w:val="single"/>
          <w:shd w:val="clear" w:color="auto" w:fill="FFFFFF"/>
          <w:lang w:val="fr-CH"/>
        </w:rPr>
        <w:t>/</w:t>
      </w:r>
      <w:proofErr w:type="spellStart"/>
      <w:r w:rsidRPr="00F1430A">
        <w:rPr>
          <w:rFonts w:cs="Arial"/>
          <w:i/>
          <w:color w:val="212121"/>
          <w:szCs w:val="24"/>
          <w:u w:val="single"/>
          <w:shd w:val="clear" w:color="auto" w:fill="FFFFFF"/>
          <w:lang w:val="fr-CH"/>
        </w:rPr>
        <w:t>ZH</w:t>
      </w:r>
      <w:proofErr w:type="spellEnd"/>
      <w:r w:rsidRPr="00F1430A">
        <w:rPr>
          <w:rFonts w:cs="Arial"/>
          <w:i/>
          <w:color w:val="212121"/>
          <w:szCs w:val="24"/>
          <w:u w:val="single"/>
          <w:shd w:val="clear" w:color="auto" w:fill="FFFFFF"/>
          <w:lang w:val="fr-CH"/>
        </w:rPr>
        <w:t xml:space="preserve">). </w:t>
      </w:r>
      <w:r w:rsidRPr="00F1430A">
        <w:rPr>
          <w:rFonts w:cs="Arial"/>
          <w:i/>
          <w:color w:val="212121"/>
          <w:szCs w:val="24"/>
          <w:shd w:val="clear" w:color="auto" w:fill="FFFFFF"/>
          <w:lang w:val="fr-CH"/>
        </w:rPr>
        <w:t xml:space="preserve">Comme pour l'observation préventive et les recherches préventives secrètes, le législateur genevois doit prévoir une communication a posteriori des motifs, du mode et de la durée de l'enquête sous couverture, assortie d'un droit de recours (cf. art. 298 </w:t>
      </w:r>
      <w:proofErr w:type="spellStart"/>
      <w:r w:rsidRPr="00F1430A">
        <w:rPr>
          <w:rFonts w:cs="Arial"/>
          <w:i/>
          <w:color w:val="212121"/>
          <w:szCs w:val="24"/>
          <w:shd w:val="clear" w:color="auto" w:fill="FFFFFF"/>
          <w:lang w:val="fr-CH"/>
        </w:rPr>
        <w:t>CPP</w:t>
      </w:r>
      <w:proofErr w:type="spellEnd"/>
      <w:r w:rsidRPr="00F1430A">
        <w:rPr>
          <w:rFonts w:cs="Arial"/>
          <w:i/>
          <w:color w:val="212121"/>
          <w:szCs w:val="24"/>
          <w:shd w:val="clear" w:color="auto" w:fill="FFFFFF"/>
          <w:lang w:val="fr-CH"/>
        </w:rPr>
        <w:t xml:space="preserve">; supra </w:t>
      </w:r>
      <w:proofErr w:type="spellStart"/>
      <w:r w:rsidRPr="00F1430A">
        <w:rPr>
          <w:rFonts w:cs="Arial"/>
          <w:i/>
          <w:color w:val="212121"/>
          <w:szCs w:val="24"/>
          <w:shd w:val="clear" w:color="auto" w:fill="FFFFFF"/>
          <w:lang w:val="fr-CH"/>
        </w:rPr>
        <w:t>consid</w:t>
      </w:r>
      <w:proofErr w:type="spellEnd"/>
      <w:r w:rsidRPr="00F1430A">
        <w:rPr>
          <w:rFonts w:cs="Arial"/>
          <w:i/>
          <w:color w:val="212121"/>
          <w:szCs w:val="24"/>
          <w:shd w:val="clear" w:color="auto" w:fill="FFFFFF"/>
          <w:lang w:val="fr-CH"/>
        </w:rPr>
        <w:t xml:space="preserve">. </w:t>
      </w:r>
      <w:r w:rsidRPr="00F1430A">
        <w:rPr>
          <w:rFonts w:cs="Arial"/>
          <w:i/>
          <w:color w:val="212121"/>
          <w:szCs w:val="24"/>
          <w:shd w:val="clear" w:color="auto" w:fill="FFFFFF"/>
        </w:rPr>
        <w:t>4.5.1 et 4.5.2)</w:t>
      </w:r>
      <w:r w:rsidRPr="00F1430A">
        <w:rPr>
          <w:rFonts w:cs="Arial"/>
          <w:color w:val="212121"/>
          <w:szCs w:val="24"/>
          <w:shd w:val="clear" w:color="auto" w:fill="FFFFFF"/>
        </w:rPr>
        <w:t>”</w:t>
      </w:r>
      <w:r w:rsidRPr="00F1430A">
        <w:rPr>
          <w:rStyle w:val="Rimandonotaapidipagina"/>
          <w:rFonts w:cs="Arial"/>
          <w:color w:val="212121"/>
          <w:szCs w:val="24"/>
          <w:shd w:val="clear" w:color="auto" w:fill="FFFFFF"/>
        </w:rPr>
        <w:footnoteReference w:id="12"/>
      </w:r>
      <w:r w:rsidRPr="00F1430A">
        <w:rPr>
          <w:rFonts w:cs="Arial"/>
          <w:color w:val="212121"/>
          <w:szCs w:val="24"/>
          <w:shd w:val="clear" w:color="auto" w:fill="FFFFFF"/>
        </w:rPr>
        <w:t xml:space="preserve"> (sottolineature nostre).</w:t>
      </w:r>
      <w:r w:rsidRPr="00F1430A">
        <w:rPr>
          <w:rFonts w:cs="Arial"/>
          <w:color w:val="212121"/>
          <w:shd w:val="clear" w:color="auto" w:fill="FFFFFF"/>
        </w:rPr>
        <w:t xml:space="preserve"> </w:t>
      </w:r>
    </w:p>
    <w:p w14:paraId="13864A46" w14:textId="77777777" w:rsidR="006C274B" w:rsidRPr="00F1430A" w:rsidRDefault="006C274B" w:rsidP="006C274B">
      <w:pPr>
        <w:rPr>
          <w:rFonts w:cs="Arial"/>
          <w:highlight w:val="cyan"/>
        </w:rPr>
      </w:pPr>
    </w:p>
    <w:p w14:paraId="21DC2DE2" w14:textId="77777777" w:rsidR="006C274B" w:rsidRPr="00F1430A" w:rsidRDefault="006C274B" w:rsidP="00C54185">
      <w:pPr>
        <w:spacing w:after="120"/>
        <w:rPr>
          <w:rFonts w:cs="Arial"/>
        </w:rPr>
      </w:pPr>
      <w:r w:rsidRPr="00F1430A">
        <w:rPr>
          <w:rFonts w:cs="Arial"/>
        </w:rPr>
        <w:t>L’Ordine degli avvocati (</w:t>
      </w:r>
      <w:proofErr w:type="spellStart"/>
      <w:r w:rsidRPr="00F1430A">
        <w:rPr>
          <w:rFonts w:cs="Arial"/>
        </w:rPr>
        <w:t>OATI</w:t>
      </w:r>
      <w:proofErr w:type="spellEnd"/>
      <w:r w:rsidRPr="00F1430A">
        <w:rPr>
          <w:rFonts w:cs="Arial"/>
        </w:rPr>
        <w:t xml:space="preserve">) si è da subito espresso in modo molto critico a proposito delle proposte di </w:t>
      </w:r>
      <w:proofErr w:type="gramStart"/>
      <w:r w:rsidRPr="00F1430A">
        <w:rPr>
          <w:rFonts w:cs="Arial"/>
        </w:rPr>
        <w:t>revisione</w:t>
      </w:r>
      <w:proofErr w:type="gramEnd"/>
      <w:r w:rsidRPr="00F1430A">
        <w:rPr>
          <w:rFonts w:cs="Arial"/>
        </w:rPr>
        <w:t xml:space="preserve"> della </w:t>
      </w:r>
      <w:proofErr w:type="spellStart"/>
      <w:r w:rsidRPr="00F1430A">
        <w:rPr>
          <w:rFonts w:cs="Arial"/>
        </w:rPr>
        <w:t>LPol</w:t>
      </w:r>
      <w:proofErr w:type="spellEnd"/>
      <w:r w:rsidRPr="00F1430A">
        <w:rPr>
          <w:rFonts w:cs="Arial"/>
        </w:rPr>
        <w:t xml:space="preserve">. Contrariamente rispetto a quanto ritenuto da tutti gli altri attori coinvolti, a loro avviso le nuove disposizioni non rafforzerebbero la collaborazione tra polizia e magistratura, bensì amplificherebbero lo scollamento tra le due autorità. </w:t>
      </w:r>
      <w:proofErr w:type="gramStart"/>
      <w:r w:rsidRPr="00F1430A">
        <w:rPr>
          <w:rFonts w:cs="Arial"/>
        </w:rPr>
        <w:t>Al di là delle</w:t>
      </w:r>
      <w:proofErr w:type="gramEnd"/>
      <w:r w:rsidRPr="00F1430A">
        <w:rPr>
          <w:rFonts w:cs="Arial"/>
        </w:rPr>
        <w:t xml:space="preserve"> critiche puntuali alle proposte del Governo, gli interlocutori dell’</w:t>
      </w:r>
      <w:proofErr w:type="spellStart"/>
      <w:r w:rsidRPr="00F1430A">
        <w:rPr>
          <w:rFonts w:cs="Arial"/>
        </w:rPr>
        <w:t>OATI</w:t>
      </w:r>
      <w:proofErr w:type="spellEnd"/>
      <w:r w:rsidRPr="00F1430A">
        <w:rPr>
          <w:rFonts w:cs="Arial"/>
        </w:rPr>
        <w:t xml:space="preserve"> hanno portato sul tavolo una serie di argomentazioni solo in parte legate alle stesse, quali la necessità di potenziare il Ministero pubblico. Di principio i rappresentanti dell’</w:t>
      </w:r>
      <w:proofErr w:type="spellStart"/>
      <w:r w:rsidRPr="00F1430A">
        <w:rPr>
          <w:rFonts w:cs="Arial"/>
        </w:rPr>
        <w:t>OATI</w:t>
      </w:r>
      <w:proofErr w:type="spellEnd"/>
      <w:r w:rsidRPr="00F1430A">
        <w:rPr>
          <w:rFonts w:cs="Arial"/>
        </w:rPr>
        <w:t xml:space="preserve"> condividono unicamente le misure riguardanti la consegna dei minorenni e quella delle segnalazioni ai fini della sorveglianza discreta, mentre per tutte le altre modifiche esprimono una netta contrarietà. I motivi principali di tale avversità esposti in occasione dell’audizione del 25 aprile sono i seguenti:</w:t>
      </w:r>
    </w:p>
    <w:p w14:paraId="16D8F166" w14:textId="0C17F543" w:rsidR="006C274B" w:rsidRPr="00F1430A" w:rsidRDefault="00C54185" w:rsidP="00C54185">
      <w:pPr>
        <w:pStyle w:val="Paragrafoelenco"/>
        <w:numPr>
          <w:ilvl w:val="0"/>
          <w:numId w:val="5"/>
        </w:numPr>
        <w:suppressAutoHyphens/>
        <w:autoSpaceDN w:val="0"/>
        <w:spacing w:after="120"/>
        <w:ind w:left="284" w:hanging="284"/>
        <w:contextualSpacing w:val="0"/>
        <w:textAlignment w:val="baseline"/>
        <w:rPr>
          <w:rFonts w:cs="Arial"/>
        </w:rPr>
      </w:pPr>
      <w:proofErr w:type="gramStart"/>
      <w:r>
        <w:rPr>
          <w:rFonts w:cs="Arial"/>
        </w:rPr>
        <w:t>l</w:t>
      </w:r>
      <w:r w:rsidR="006C274B" w:rsidRPr="00F1430A">
        <w:rPr>
          <w:rFonts w:cs="Arial"/>
        </w:rPr>
        <w:t>’</w:t>
      </w:r>
      <w:proofErr w:type="gramEnd"/>
      <w:r w:rsidR="006C274B" w:rsidRPr="00F1430A">
        <w:rPr>
          <w:rFonts w:cs="Arial"/>
        </w:rPr>
        <w:t xml:space="preserve">introduzione del nuovo art. 7c </w:t>
      </w:r>
      <w:proofErr w:type="spellStart"/>
      <w:r w:rsidR="006C274B" w:rsidRPr="00F1430A">
        <w:rPr>
          <w:rFonts w:cs="Arial"/>
        </w:rPr>
        <w:t>LPol</w:t>
      </w:r>
      <w:proofErr w:type="spellEnd"/>
      <w:r w:rsidR="006C274B" w:rsidRPr="00F1430A">
        <w:rPr>
          <w:rFonts w:cs="Arial"/>
        </w:rPr>
        <w:t xml:space="preserve"> (custodia di polizia) sarebbe inutile, poiché già esisterebbe il ricovero coatto </w:t>
      </w:r>
      <w:proofErr w:type="gramStart"/>
      <w:r w:rsidR="006C274B" w:rsidRPr="00F1430A">
        <w:rPr>
          <w:rFonts w:cs="Arial"/>
        </w:rPr>
        <w:t>ed</w:t>
      </w:r>
      <w:proofErr w:type="gramEnd"/>
      <w:r w:rsidR="006C274B" w:rsidRPr="00F1430A">
        <w:rPr>
          <w:rFonts w:cs="Arial"/>
        </w:rPr>
        <w:t xml:space="preserve"> in ogni caso vi è avversità all’introduzione di tale esclusiva competenza della polizia, senza coinvolgimento di un magistrato e controllo da parte di quest’ultimo sull’operato di questa;</w:t>
      </w:r>
    </w:p>
    <w:p w14:paraId="1BB195AC" w14:textId="4DFBF4C7" w:rsidR="006C274B" w:rsidRPr="00F1430A" w:rsidRDefault="00C54185" w:rsidP="00C54185">
      <w:pPr>
        <w:pStyle w:val="Paragrafoelenco"/>
        <w:numPr>
          <w:ilvl w:val="0"/>
          <w:numId w:val="5"/>
        </w:numPr>
        <w:suppressAutoHyphens/>
        <w:autoSpaceDN w:val="0"/>
        <w:ind w:left="284" w:hanging="284"/>
        <w:contextualSpacing w:val="0"/>
        <w:textAlignment w:val="baseline"/>
        <w:rPr>
          <w:rFonts w:cs="Arial"/>
        </w:rPr>
      </w:pPr>
      <w:proofErr w:type="gramStart"/>
      <w:r>
        <w:rPr>
          <w:rFonts w:cs="Arial"/>
        </w:rPr>
        <w:t>p</w:t>
      </w:r>
      <w:r w:rsidR="006C274B" w:rsidRPr="00F1430A">
        <w:rPr>
          <w:rFonts w:cs="Arial"/>
        </w:rPr>
        <w:t>reoccupa</w:t>
      </w:r>
      <w:proofErr w:type="gramEnd"/>
      <w:r w:rsidR="006C274B" w:rsidRPr="00F1430A">
        <w:rPr>
          <w:rFonts w:cs="Arial"/>
        </w:rPr>
        <w:t xml:space="preserve"> l’introduzione della facoltà data alla polizia di poter svolgere indagini senza preventivo coinvolgimento e autorizzazione di un magistrato, a garanzia della correttezza procedurale. Quest’apprensione è legata soprattutto a dubbi </w:t>
      </w:r>
      <w:proofErr w:type="gramStart"/>
      <w:r w:rsidR="006C274B" w:rsidRPr="00F1430A">
        <w:rPr>
          <w:rFonts w:cs="Arial"/>
        </w:rPr>
        <w:t>relativi alla</w:t>
      </w:r>
      <w:proofErr w:type="gramEnd"/>
      <w:r w:rsidR="006C274B" w:rsidRPr="00F1430A">
        <w:rPr>
          <w:rFonts w:cs="Arial"/>
        </w:rPr>
        <w:t xml:space="preserve"> capacità da parte degli Ufficiali di Polizia di riuscire a discernere tra la fase preventiva rispetto al compimento del reato e quella successiva, dal momento in cui in presenza di concreti indizi di reato vi è già l’obbligo di coinvolgere il magistrato;</w:t>
      </w:r>
    </w:p>
    <w:p w14:paraId="06C7A322" w14:textId="77777777" w:rsidR="006C274B" w:rsidRPr="00F1430A" w:rsidRDefault="006C274B" w:rsidP="006C274B">
      <w:pPr>
        <w:rPr>
          <w:rFonts w:cs="Arial"/>
          <w:highlight w:val="cyan"/>
        </w:rPr>
      </w:pPr>
    </w:p>
    <w:p w14:paraId="18B6EA63" w14:textId="77777777" w:rsidR="00DD429A" w:rsidRDefault="006C274B" w:rsidP="006C274B">
      <w:pPr>
        <w:rPr>
          <w:rFonts w:cs="Arial"/>
        </w:rPr>
      </w:pPr>
      <w:r w:rsidRPr="00F1430A">
        <w:rPr>
          <w:rFonts w:cs="Arial"/>
        </w:rPr>
        <w:t>Nella propria presa di posizione del 21 agosto 2018, l’</w:t>
      </w:r>
      <w:proofErr w:type="spellStart"/>
      <w:r w:rsidRPr="00F1430A">
        <w:rPr>
          <w:rFonts w:cs="Arial"/>
        </w:rPr>
        <w:t>OATI</w:t>
      </w:r>
      <w:proofErr w:type="spellEnd"/>
      <w:r w:rsidRPr="00F1430A">
        <w:rPr>
          <w:rFonts w:cs="Arial"/>
        </w:rPr>
        <w:t xml:space="preserve"> ha </w:t>
      </w:r>
      <w:proofErr w:type="gramStart"/>
      <w:r w:rsidRPr="00F1430A">
        <w:rPr>
          <w:rFonts w:cs="Arial"/>
        </w:rPr>
        <w:t>ribadito</w:t>
      </w:r>
      <w:proofErr w:type="gramEnd"/>
      <w:r w:rsidRPr="00F1430A">
        <w:rPr>
          <w:rFonts w:cs="Arial"/>
        </w:rPr>
        <w:t xml:space="preserve"> la propria avversità al progetto, definendo misure e strumenti proposti dal Governo come estremamente incisivi e inutili. Il testo è lungo e porta anche argomentazioni che esulano da ciò che è oggetto del </w:t>
      </w:r>
      <w:r w:rsidR="00CE193C">
        <w:rPr>
          <w:rFonts w:cs="Arial"/>
        </w:rPr>
        <w:t>m</w:t>
      </w:r>
      <w:r w:rsidRPr="00F1430A">
        <w:rPr>
          <w:rFonts w:cs="Arial"/>
        </w:rPr>
        <w:t xml:space="preserve">essaggio di cui qui ci stiamo occupando. Va detto ad ogni modo che la maggioranza della scrivente Commissione non comprende il motivo per cui il </w:t>
      </w:r>
      <w:proofErr w:type="gramStart"/>
      <w:r w:rsidRPr="00F1430A">
        <w:rPr>
          <w:rFonts w:cs="Arial"/>
        </w:rPr>
        <w:t>Consiglio</w:t>
      </w:r>
      <w:proofErr w:type="gramEnd"/>
      <w:r w:rsidRPr="00F1430A">
        <w:rPr>
          <w:rFonts w:cs="Arial"/>
        </w:rPr>
        <w:t xml:space="preserve"> </w:t>
      </w:r>
      <w:r w:rsidR="00DD429A">
        <w:rPr>
          <w:rFonts w:cs="Arial"/>
        </w:rPr>
        <w:br/>
      </w:r>
    </w:p>
    <w:p w14:paraId="33C9F2F2" w14:textId="23099731" w:rsidR="006C274B" w:rsidRPr="00F1430A" w:rsidRDefault="006C274B" w:rsidP="006C274B">
      <w:pPr>
        <w:rPr>
          <w:rFonts w:cs="Arial"/>
        </w:rPr>
      </w:pPr>
      <w:proofErr w:type="gramStart"/>
      <w:r w:rsidRPr="00F1430A">
        <w:rPr>
          <w:rFonts w:cs="Arial"/>
        </w:rPr>
        <w:t>dell’</w:t>
      </w:r>
      <w:proofErr w:type="spellStart"/>
      <w:proofErr w:type="gramEnd"/>
      <w:r w:rsidRPr="00F1430A">
        <w:rPr>
          <w:rFonts w:cs="Arial"/>
        </w:rPr>
        <w:t>OATI</w:t>
      </w:r>
      <w:proofErr w:type="spellEnd"/>
      <w:r w:rsidRPr="00F1430A">
        <w:rPr>
          <w:rFonts w:cs="Arial"/>
        </w:rPr>
        <w:t xml:space="preserve"> parti dal presupposto che la revisione della </w:t>
      </w:r>
      <w:proofErr w:type="spellStart"/>
      <w:r w:rsidRPr="00F1430A">
        <w:rPr>
          <w:rFonts w:cs="Arial"/>
        </w:rPr>
        <w:t>LPol</w:t>
      </w:r>
      <w:proofErr w:type="spellEnd"/>
      <w:r w:rsidRPr="00F1430A">
        <w:rPr>
          <w:rFonts w:cs="Arial"/>
        </w:rPr>
        <w:t xml:space="preserve"> sia chiesta per porre rimedio a non meglio precisati problemi di collaborazione tra Polizia e Ministero pubblico e abbia l’impressione che la maggior parte delle proposte sia </w:t>
      </w:r>
      <w:r w:rsidRPr="00655AF7">
        <w:rPr>
          <w:rFonts w:cs="Arial"/>
          <w:i/>
        </w:rPr>
        <w:t>“stata formulata proprio con l’intento di sganciare l’attività della Polizia dal controllo e dalla conduzione del Ministero pubblico”.</w:t>
      </w:r>
      <w:r w:rsidRPr="00F1430A">
        <w:rPr>
          <w:rFonts w:cs="Arial"/>
        </w:rPr>
        <w:t xml:space="preserve"> Al contrario: gli strumenti proposti con la presente </w:t>
      </w:r>
      <w:proofErr w:type="gramStart"/>
      <w:r w:rsidRPr="00F1430A">
        <w:rPr>
          <w:rFonts w:cs="Arial"/>
        </w:rPr>
        <w:t>revisione</w:t>
      </w:r>
      <w:proofErr w:type="gramEnd"/>
      <w:r w:rsidRPr="00F1430A">
        <w:rPr>
          <w:rFonts w:cs="Arial"/>
        </w:rPr>
        <w:t xml:space="preserve"> legislativa sono complementari rispetto a quelli previsti dal CPP e riguardano una fase precedente. Di ciò si è detto in lungo e in largo nel </w:t>
      </w:r>
      <w:r w:rsidR="004F7D6C">
        <w:rPr>
          <w:rFonts w:cs="Arial"/>
        </w:rPr>
        <w:t>m</w:t>
      </w:r>
      <w:r w:rsidRPr="00F1430A">
        <w:rPr>
          <w:rFonts w:cs="Arial"/>
        </w:rPr>
        <w:t xml:space="preserve">essaggio governativo e nel presente rapporto, così </w:t>
      </w:r>
      <w:proofErr w:type="gramStart"/>
      <w:r w:rsidRPr="00F1430A">
        <w:rPr>
          <w:rFonts w:cs="Arial"/>
        </w:rPr>
        <w:t xml:space="preserve">come </w:t>
      </w:r>
      <w:proofErr w:type="gramEnd"/>
      <w:r w:rsidRPr="00F1430A">
        <w:rPr>
          <w:rFonts w:cs="Arial"/>
        </w:rPr>
        <w:t xml:space="preserve">è stato esposto con precisione nell’ambito dei lavori parlamentari di adozione del CPP. La scarsa fiducia nei confronti degli Ufficiali di polizia non ha inoltre ragione di essere: come </w:t>
      </w:r>
      <w:proofErr w:type="gramStart"/>
      <w:r w:rsidRPr="00F1430A">
        <w:rPr>
          <w:rFonts w:cs="Arial"/>
        </w:rPr>
        <w:t>verrà</w:t>
      </w:r>
      <w:proofErr w:type="gramEnd"/>
      <w:r w:rsidRPr="00F1430A">
        <w:rPr>
          <w:rFonts w:cs="Arial"/>
        </w:rPr>
        <w:t xml:space="preserve"> meglio evidenziato più avanti, da tempo la nostra polizia cantonale è già confrontata con strumenti analoghi a quelli di cui si propone l’adozione e non vi sono mai stati particolari problemi di sorta. Come suggerito dalle prese di posizione pervenute dalla magistratura inoltre, </w:t>
      </w:r>
      <w:proofErr w:type="gramStart"/>
      <w:r w:rsidRPr="00F1430A">
        <w:rPr>
          <w:rFonts w:cs="Arial"/>
        </w:rPr>
        <w:t>ad</w:t>
      </w:r>
      <w:proofErr w:type="gramEnd"/>
      <w:r w:rsidRPr="00F1430A">
        <w:rPr>
          <w:rFonts w:cs="Arial"/>
        </w:rPr>
        <w:t xml:space="preserve"> eventuali problemi interpretativi potrà essere posto rimedio mediante l’adozione di precisi ordini di servizio, allestiti grazie alla collaborazione di tutte le autorità coinvolte nell’applicazione pratica dei nuovi articoli della </w:t>
      </w:r>
      <w:proofErr w:type="spellStart"/>
      <w:r w:rsidRPr="00F1430A">
        <w:rPr>
          <w:rFonts w:cs="Arial"/>
        </w:rPr>
        <w:t>LPol</w:t>
      </w:r>
      <w:proofErr w:type="spellEnd"/>
      <w:r w:rsidRPr="00F1430A">
        <w:rPr>
          <w:rFonts w:cs="Arial"/>
        </w:rPr>
        <w:t>. Si evidenzia già sin d’ora che la maggioranza della Commissione della legislazione non ha motivo di dubitare della capacità dei nostri ufficiali di Polizia di riuscire a comprendere la differenza tra prevenzione e repressione e quindi dove sia necessario intervenire con un fermo di polizia o mettere in atto indagini preventive, senza che essi debbano essere posti sotto la tutela di un magistrato. Mal si comprendono inoltre i messaggi di sfiducia e di preoccupazione nei confronti di strumenti già adottati con successo in diversi Stati occidentali, oltre che in alcuni Cantoni svizzeri. Ancor meno si comprende l’opposizione dell’</w:t>
      </w:r>
      <w:proofErr w:type="spellStart"/>
      <w:r w:rsidRPr="00F1430A">
        <w:rPr>
          <w:rFonts w:cs="Arial"/>
        </w:rPr>
        <w:t>OATI</w:t>
      </w:r>
      <w:proofErr w:type="spellEnd"/>
      <w:r w:rsidRPr="00F1430A">
        <w:rPr>
          <w:rFonts w:cs="Arial"/>
        </w:rPr>
        <w:t xml:space="preserve"> </w:t>
      </w:r>
      <w:proofErr w:type="gramStart"/>
      <w:r w:rsidRPr="00F1430A">
        <w:rPr>
          <w:rFonts w:cs="Arial"/>
        </w:rPr>
        <w:t>nei</w:t>
      </w:r>
      <w:proofErr w:type="gramEnd"/>
      <w:r w:rsidRPr="00F1430A">
        <w:rPr>
          <w:rFonts w:cs="Arial"/>
        </w:rPr>
        <w:t xml:space="preserve"> confronto di proposte moderne e atte ad ampliare la facoltà d’indagine delle forze dell’ordine e le possibilità di intervenire nell’ambito della prevenzione, a tutela della sicurezza dell’intera società nella lotta contro la criminalità. </w:t>
      </w:r>
    </w:p>
    <w:p w14:paraId="6579EC1A" w14:textId="77777777" w:rsidR="006C274B" w:rsidRPr="00F1430A" w:rsidRDefault="006C274B" w:rsidP="006C274B">
      <w:pPr>
        <w:rPr>
          <w:rFonts w:cs="Arial"/>
          <w:highlight w:val="cyan"/>
        </w:rPr>
      </w:pPr>
    </w:p>
    <w:p w14:paraId="11639882" w14:textId="77777777" w:rsidR="006C274B" w:rsidRDefault="006C274B" w:rsidP="006C274B">
      <w:pPr>
        <w:rPr>
          <w:rFonts w:cs="Arial"/>
        </w:rPr>
      </w:pPr>
    </w:p>
    <w:p w14:paraId="61EC68F5" w14:textId="77777777" w:rsidR="009775EB" w:rsidRDefault="009775EB" w:rsidP="006C274B">
      <w:pPr>
        <w:rPr>
          <w:rFonts w:cs="Arial"/>
        </w:rPr>
      </w:pPr>
    </w:p>
    <w:p w14:paraId="0F173A12" w14:textId="2B66BC0B" w:rsidR="00655AF7" w:rsidRPr="00655AF7" w:rsidRDefault="00655AF7" w:rsidP="00655AF7">
      <w:pPr>
        <w:pStyle w:val="Paragrafoelenco"/>
        <w:tabs>
          <w:tab w:val="left" w:pos="426"/>
        </w:tabs>
        <w:suppressAutoHyphens/>
        <w:autoSpaceDN w:val="0"/>
        <w:spacing w:after="120"/>
        <w:ind w:left="0"/>
        <w:contextualSpacing w:val="0"/>
        <w:jc w:val="left"/>
        <w:textAlignment w:val="baseline"/>
        <w:rPr>
          <w:rFonts w:cs="Arial"/>
          <w:b/>
        </w:rPr>
      </w:pPr>
      <w:r w:rsidRPr="00655AF7">
        <w:rPr>
          <w:rFonts w:cs="Arial"/>
          <w:b/>
        </w:rPr>
        <w:t>IV.</w:t>
      </w:r>
      <w:r w:rsidRPr="00655AF7">
        <w:rPr>
          <w:rFonts w:cs="Arial"/>
          <w:b/>
        </w:rPr>
        <w:tab/>
        <w:t>CONSIDERAZIONI DELLA MAGGIORANZA DELLA COMMISSIONE</w:t>
      </w:r>
    </w:p>
    <w:p w14:paraId="57CE6E34" w14:textId="7FF5A542" w:rsidR="006C274B" w:rsidRPr="00F1430A" w:rsidRDefault="006C274B" w:rsidP="006C274B">
      <w:pPr>
        <w:rPr>
          <w:rFonts w:cs="Arial"/>
        </w:rPr>
      </w:pPr>
      <w:r w:rsidRPr="00F1430A">
        <w:rPr>
          <w:rFonts w:cs="Arial"/>
        </w:rPr>
        <w:t xml:space="preserve">La maggioranza della Commissione della legislazione ritiene indubbiamente valide le proposte di modifica della Legge sulla polizia presentate dal Governo e reputa gli strumenti proposti utili nella prevenzione dei reati. Si tratta in sintesi di precisare la base legale per tutta una serie di strumenti d’inchiesta, che permetteranno alla Polizia cantonale di meglio operare soprattutto nell’ambito della prevenzione e quindi di riflesso impedire la commissione di crimini e delitti. Molte nazioni attorno a noi dispongono da anni di strumenti analoghi a quelli proposti ed è certo che buona parte dei risultati positivi raggiunti negli ultimi anni nella prevenzione e nella repressione di reati anche nella zona di confine, </w:t>
      </w:r>
      <w:proofErr w:type="gramStart"/>
      <w:r w:rsidRPr="00F1430A">
        <w:rPr>
          <w:rFonts w:cs="Arial"/>
        </w:rPr>
        <w:t>sono</w:t>
      </w:r>
      <w:proofErr w:type="gramEnd"/>
      <w:r w:rsidRPr="00F1430A">
        <w:rPr>
          <w:rFonts w:cs="Arial"/>
        </w:rPr>
        <w:t xml:space="preserve"> dovuti alla collaborazione con le autorità italiane, che proporzionalmente dispongono di mezzi tecnici nettamente maggiori rispetto a noi. L’obiettivo è </w:t>
      </w:r>
      <w:proofErr w:type="gramStart"/>
      <w:r w:rsidRPr="00F1430A">
        <w:rPr>
          <w:rFonts w:cs="Arial"/>
        </w:rPr>
        <w:t>quello di</w:t>
      </w:r>
      <w:proofErr w:type="gramEnd"/>
      <w:r w:rsidRPr="00F1430A">
        <w:rPr>
          <w:rFonts w:cs="Arial"/>
        </w:rPr>
        <w:t xml:space="preserve"> innalzare il livello della qualità degli strumenti a disposizione nella prevenzione e nella lotta contro la criminalità.</w:t>
      </w:r>
    </w:p>
    <w:p w14:paraId="2566A12D" w14:textId="77777777" w:rsidR="006C274B" w:rsidRPr="00CE193C" w:rsidRDefault="006C274B" w:rsidP="006C274B">
      <w:pPr>
        <w:rPr>
          <w:rFonts w:cs="Arial"/>
          <w:sz w:val="22"/>
          <w:szCs w:val="22"/>
        </w:rPr>
      </w:pPr>
    </w:p>
    <w:p w14:paraId="6D41FE7B" w14:textId="77777777" w:rsidR="006C274B" w:rsidRPr="00F1430A" w:rsidRDefault="006C274B" w:rsidP="006C274B">
      <w:pPr>
        <w:rPr>
          <w:rFonts w:cs="Arial"/>
        </w:rPr>
      </w:pPr>
      <w:r w:rsidRPr="00F1430A">
        <w:rPr>
          <w:rFonts w:cs="Arial"/>
        </w:rPr>
        <w:t xml:space="preserve">Sappiamo come sia sempre più complesso e difficile il lavoro degli inquirenti, anche rispetto all’evoluzione delle nuove tecnologie. L’obiettivo del Consiglio di Stato </w:t>
      </w:r>
      <w:proofErr w:type="gramStart"/>
      <w:r w:rsidRPr="00F1430A">
        <w:rPr>
          <w:rFonts w:cs="Arial"/>
        </w:rPr>
        <w:t>di</w:t>
      </w:r>
      <w:proofErr w:type="gramEnd"/>
      <w:r w:rsidRPr="00F1430A">
        <w:rPr>
          <w:rFonts w:cs="Arial"/>
        </w:rPr>
        <w:t xml:space="preserve"> migliorare la prevenzione è indubbiamente condivisibile. Questo rende necessario la </w:t>
      </w:r>
      <w:proofErr w:type="gramStart"/>
      <w:r w:rsidRPr="00F1430A">
        <w:rPr>
          <w:rFonts w:cs="Arial"/>
        </w:rPr>
        <w:t>regolamentazione</w:t>
      </w:r>
      <w:proofErr w:type="gramEnd"/>
      <w:r w:rsidRPr="00F1430A">
        <w:rPr>
          <w:rFonts w:cs="Arial"/>
        </w:rPr>
        <w:t xml:space="preserve"> di attività, che permetteranno alla Polizia di agire nella legalità e in modo sempre più professionale.</w:t>
      </w:r>
    </w:p>
    <w:p w14:paraId="17CCAB4C" w14:textId="77777777" w:rsidR="006C274B" w:rsidRPr="00CE193C" w:rsidRDefault="006C274B" w:rsidP="006C274B">
      <w:pPr>
        <w:rPr>
          <w:rFonts w:cs="Arial"/>
          <w:sz w:val="22"/>
          <w:szCs w:val="22"/>
        </w:rPr>
      </w:pPr>
    </w:p>
    <w:p w14:paraId="51B5D1E5" w14:textId="447D4B46" w:rsidR="00DD429A" w:rsidRDefault="006C274B" w:rsidP="006C274B">
      <w:pPr>
        <w:rPr>
          <w:rFonts w:cs="Arial"/>
        </w:rPr>
      </w:pPr>
      <w:r w:rsidRPr="00F1430A">
        <w:rPr>
          <w:rFonts w:cs="Arial"/>
        </w:rPr>
        <w:t xml:space="preserve">La maggioranza della Commissione della legislazione ritiene inammissibile che nel 2018, gli agenti della Polizia cantonale non possano “pattugliare la rete” utilizzando identità fittizie, per esempio alla ricerca di potenziali autori di reati legati alla pedofilia. Come inammissibile sapere che la polizia agisce talvolta senza una base legale, prima che </w:t>
      </w:r>
      <w:proofErr w:type="gramStart"/>
      <w:r w:rsidRPr="00F1430A">
        <w:rPr>
          <w:rFonts w:cs="Arial"/>
        </w:rPr>
        <w:t>un</w:t>
      </w:r>
      <w:proofErr w:type="gramEnd"/>
      <w:r w:rsidRPr="00F1430A">
        <w:rPr>
          <w:rFonts w:cs="Arial"/>
        </w:rPr>
        <w:t xml:space="preserve"> </w:t>
      </w:r>
      <w:r w:rsidR="00DD429A">
        <w:rPr>
          <w:rFonts w:cs="Arial"/>
        </w:rPr>
        <w:br/>
      </w:r>
    </w:p>
    <w:p w14:paraId="21D44AC4" w14:textId="47421B54" w:rsidR="006C274B" w:rsidRPr="00F1430A" w:rsidRDefault="006C274B" w:rsidP="006C274B">
      <w:pPr>
        <w:rPr>
          <w:rFonts w:cs="Arial"/>
        </w:rPr>
      </w:pPr>
      <w:proofErr w:type="gramStart"/>
      <w:r w:rsidRPr="00F1430A">
        <w:rPr>
          <w:rFonts w:cs="Arial"/>
        </w:rPr>
        <w:t>reato</w:t>
      </w:r>
      <w:proofErr w:type="gramEnd"/>
      <w:r w:rsidRPr="00F1430A">
        <w:rPr>
          <w:rFonts w:cs="Arial"/>
        </w:rPr>
        <w:t xml:space="preserve"> sia commesso, come ad esempio seguendo veicoli tramite segnalatori GPS. Tutto ciò avviene comunque a beneficio della sicurezza dei cittadini. Una di queste modifiche di legge lo renderà finalmente legale.</w:t>
      </w:r>
    </w:p>
    <w:p w14:paraId="684517F8" w14:textId="77777777" w:rsidR="006C274B" w:rsidRPr="00F1430A" w:rsidRDefault="006C274B" w:rsidP="006C274B">
      <w:pPr>
        <w:rPr>
          <w:rFonts w:cs="Arial"/>
        </w:rPr>
      </w:pPr>
    </w:p>
    <w:p w14:paraId="3DB56BF9" w14:textId="6F7BBE92" w:rsidR="006C274B" w:rsidRPr="00F1430A" w:rsidRDefault="006C274B" w:rsidP="006C274B">
      <w:pPr>
        <w:rPr>
          <w:rFonts w:cs="Arial"/>
        </w:rPr>
      </w:pPr>
      <w:r w:rsidRPr="00F1430A">
        <w:rPr>
          <w:rFonts w:cs="Arial"/>
        </w:rPr>
        <w:t xml:space="preserve">Le modifiche legislative </w:t>
      </w:r>
      <w:r w:rsidR="00655AF7">
        <w:rPr>
          <w:rFonts w:cs="Arial"/>
        </w:rPr>
        <w:t>-</w:t>
      </w:r>
      <w:r w:rsidRPr="00F1430A">
        <w:rPr>
          <w:rFonts w:cs="Arial"/>
        </w:rPr>
        <w:t xml:space="preserve"> se approvate </w:t>
      </w:r>
      <w:r w:rsidR="00655AF7">
        <w:rPr>
          <w:rFonts w:cs="Arial"/>
        </w:rPr>
        <w:t>-</w:t>
      </w:r>
      <w:r w:rsidRPr="00F1430A">
        <w:rPr>
          <w:rFonts w:cs="Arial"/>
        </w:rPr>
        <w:t xml:space="preserve"> permetteranno l’adozione di strumenti che consentiranno alla nostra Polizia di essere al passo con i tempi, tenuto conto dei mutamenti avvenuti negli ultimi decenni in fatto di mobilità, incremento della velocità </w:t>
      </w:r>
      <w:proofErr w:type="gramStart"/>
      <w:r w:rsidRPr="00F1430A">
        <w:rPr>
          <w:rFonts w:cs="Arial"/>
        </w:rPr>
        <w:t>nelle comunicazioni e nello sviluppo tecnico e tecnologico</w:t>
      </w:r>
      <w:proofErr w:type="gramEnd"/>
      <w:r w:rsidRPr="00F1430A">
        <w:rPr>
          <w:rFonts w:cs="Arial"/>
        </w:rPr>
        <w:t xml:space="preserve">, affinazione delle strategie criminali. </w:t>
      </w:r>
    </w:p>
    <w:p w14:paraId="73FBF1FE" w14:textId="77777777" w:rsidR="006C274B" w:rsidRPr="00F1430A" w:rsidRDefault="006C274B" w:rsidP="006C274B">
      <w:pPr>
        <w:rPr>
          <w:rFonts w:cs="Arial"/>
        </w:rPr>
      </w:pPr>
    </w:p>
    <w:p w14:paraId="237F8281" w14:textId="77777777" w:rsidR="006C274B" w:rsidRPr="00F1430A" w:rsidRDefault="006C274B" w:rsidP="006C274B">
      <w:pPr>
        <w:rPr>
          <w:rFonts w:cs="Arial"/>
        </w:rPr>
      </w:pPr>
      <w:r w:rsidRPr="00F1430A">
        <w:rPr>
          <w:rFonts w:cs="Arial"/>
        </w:rPr>
        <w:t xml:space="preserve">Nell’esame delle singole proposte di modifica della </w:t>
      </w:r>
      <w:proofErr w:type="spellStart"/>
      <w:proofErr w:type="gramStart"/>
      <w:r w:rsidRPr="00F1430A">
        <w:rPr>
          <w:rFonts w:cs="Arial"/>
        </w:rPr>
        <w:t>LPol</w:t>
      </w:r>
      <w:proofErr w:type="spellEnd"/>
      <w:proofErr w:type="gramEnd"/>
      <w:r w:rsidRPr="00F1430A">
        <w:rPr>
          <w:rFonts w:cs="Arial"/>
        </w:rPr>
        <w:t>, la maggioranza della commissione si è così determinata:</w:t>
      </w:r>
    </w:p>
    <w:p w14:paraId="394E3AE5" w14:textId="77777777" w:rsidR="006C274B" w:rsidRPr="00F1430A" w:rsidRDefault="006C274B" w:rsidP="006C274B">
      <w:pPr>
        <w:rPr>
          <w:rFonts w:cs="Arial"/>
        </w:rPr>
      </w:pPr>
    </w:p>
    <w:p w14:paraId="09363FE2" w14:textId="77777777" w:rsidR="006C274B" w:rsidRPr="00F1430A" w:rsidRDefault="006C274B" w:rsidP="00655AF7">
      <w:pPr>
        <w:pStyle w:val="Paragrafoelenco"/>
        <w:numPr>
          <w:ilvl w:val="0"/>
          <w:numId w:val="15"/>
        </w:numPr>
        <w:suppressAutoHyphens/>
        <w:autoSpaceDN w:val="0"/>
        <w:spacing w:after="120"/>
        <w:ind w:left="425" w:hanging="425"/>
        <w:contextualSpacing w:val="0"/>
        <w:jc w:val="left"/>
        <w:textAlignment w:val="baseline"/>
        <w:rPr>
          <w:rFonts w:cs="Arial"/>
          <w:b/>
        </w:rPr>
      </w:pPr>
      <w:r w:rsidRPr="00F1430A">
        <w:rPr>
          <w:rFonts w:cs="Arial"/>
          <w:b/>
        </w:rPr>
        <w:t>Custodia di polizia</w:t>
      </w:r>
    </w:p>
    <w:p w14:paraId="2BE51800" w14:textId="77777777" w:rsidR="006C274B" w:rsidRPr="00F1430A" w:rsidRDefault="006C274B" w:rsidP="006C274B">
      <w:pPr>
        <w:rPr>
          <w:rFonts w:cs="Arial"/>
        </w:rPr>
      </w:pPr>
      <w:r w:rsidRPr="00F1430A">
        <w:rPr>
          <w:rFonts w:cs="Arial"/>
        </w:rPr>
        <w:t xml:space="preserve">Si tratta di una misura necessaria alla </w:t>
      </w:r>
      <w:proofErr w:type="gramStart"/>
      <w:r w:rsidRPr="00F1430A">
        <w:rPr>
          <w:rFonts w:cs="Arial"/>
        </w:rPr>
        <w:t>salvaguardia</w:t>
      </w:r>
      <w:proofErr w:type="gramEnd"/>
      <w:r w:rsidRPr="00F1430A">
        <w:rPr>
          <w:rFonts w:cs="Arial"/>
        </w:rPr>
        <w:t xml:space="preserve"> dell’incolumità individuale o di terzi e a tutela della sicurezza pubblica e che figura già nelle rispettive leggi di diversi Cantoni. La maggioranza della commissione ritiene però corretto che la persona che mette in pericolo se </w:t>
      </w:r>
      <w:proofErr w:type="gramStart"/>
      <w:r w:rsidRPr="00F1430A">
        <w:rPr>
          <w:rFonts w:cs="Arial"/>
        </w:rPr>
        <w:t>stessa o terzi</w:t>
      </w:r>
      <w:proofErr w:type="gramEnd"/>
      <w:r w:rsidRPr="00F1430A">
        <w:rPr>
          <w:rFonts w:cs="Arial"/>
        </w:rPr>
        <w:t xml:space="preserve">, possa essere sottoposta a visita medica e che le sia data la facoltà di farsi assistere da un patrocinatore. In tal senso </w:t>
      </w:r>
      <w:proofErr w:type="gramStart"/>
      <w:r w:rsidRPr="00F1430A">
        <w:rPr>
          <w:rFonts w:cs="Arial"/>
        </w:rPr>
        <w:t>vengono</w:t>
      </w:r>
      <w:proofErr w:type="gramEnd"/>
      <w:r w:rsidRPr="00F1430A">
        <w:rPr>
          <w:rFonts w:cs="Arial"/>
        </w:rPr>
        <w:t xml:space="preserve"> aggiunti all’art. 7c i nuovi cpv. </w:t>
      </w:r>
      <w:proofErr w:type="gramStart"/>
      <w:r w:rsidRPr="00F1430A">
        <w:rPr>
          <w:rFonts w:cs="Arial"/>
        </w:rPr>
        <w:t>6</w:t>
      </w:r>
      <w:proofErr w:type="gramEnd"/>
      <w:r w:rsidRPr="00F1430A">
        <w:rPr>
          <w:rFonts w:cs="Arial"/>
        </w:rPr>
        <w:t xml:space="preserve"> e 7. Ciò può anche aiutare a levare problemi sollevati da taluni (si pensa in particolare all’</w:t>
      </w:r>
      <w:proofErr w:type="spellStart"/>
      <w:r w:rsidRPr="00F1430A">
        <w:rPr>
          <w:rFonts w:cs="Arial"/>
        </w:rPr>
        <w:t>OATI</w:t>
      </w:r>
      <w:proofErr w:type="spellEnd"/>
      <w:r w:rsidRPr="00F1430A">
        <w:rPr>
          <w:rFonts w:cs="Arial"/>
        </w:rPr>
        <w:t xml:space="preserve">) e relativi all’analisi di quando sia più opportuno procedere con un collocamento coattivo ai sensi dell’art. 23 </w:t>
      </w:r>
      <w:proofErr w:type="spellStart"/>
      <w:r w:rsidRPr="00F1430A">
        <w:rPr>
          <w:rFonts w:cs="Arial"/>
        </w:rPr>
        <w:t>LASP</w:t>
      </w:r>
      <w:proofErr w:type="spellEnd"/>
      <w:r w:rsidRPr="00F1430A">
        <w:rPr>
          <w:rFonts w:cs="Arial"/>
        </w:rPr>
        <w:t xml:space="preserve">, piuttosto che alla misura della custodia. L’attuale cpv. </w:t>
      </w:r>
      <w:proofErr w:type="gramStart"/>
      <w:r w:rsidRPr="00F1430A">
        <w:rPr>
          <w:rFonts w:cs="Arial"/>
        </w:rPr>
        <w:t>5</w:t>
      </w:r>
      <w:proofErr w:type="gramEnd"/>
      <w:r w:rsidRPr="00F1430A">
        <w:rPr>
          <w:rFonts w:cs="Arial"/>
        </w:rPr>
        <w:t xml:space="preserve"> diventa il nuovo cpv. 7 per una questione di sistematica della disposizione e per intendere che tutti i costi, compresi quelli della visita medica e dell’eventuale patrocinatori, sono di regola addossati alla persona posta sotto custodia.</w:t>
      </w:r>
    </w:p>
    <w:p w14:paraId="0ED69477" w14:textId="77777777" w:rsidR="006C274B" w:rsidRPr="004F7D6C" w:rsidRDefault="006C274B" w:rsidP="006C274B">
      <w:pPr>
        <w:rPr>
          <w:rFonts w:cs="Arial"/>
          <w:sz w:val="22"/>
          <w:szCs w:val="22"/>
        </w:rPr>
      </w:pPr>
    </w:p>
    <w:p w14:paraId="590A5DC0" w14:textId="794AD209" w:rsidR="006C274B" w:rsidRPr="00F1430A" w:rsidRDefault="006C274B" w:rsidP="006C274B">
      <w:pPr>
        <w:rPr>
          <w:rFonts w:cs="Arial"/>
        </w:rPr>
      </w:pPr>
      <w:r w:rsidRPr="00F1430A">
        <w:rPr>
          <w:rFonts w:cs="Arial"/>
        </w:rPr>
        <w:t xml:space="preserve">I commissari della maggioranza concordano con il Governo con il fatto che l’Autorità di ricorso debba essere il Tribunale cantonale amministrativo. Va rilevato - anche sulla scorta delle esperienze maturate dalla misura di allontanamento in materia di violenza domestica e del fermo preventivo - che i ricorsi saranno </w:t>
      </w:r>
      <w:proofErr w:type="gramStart"/>
      <w:r w:rsidRPr="00F1430A">
        <w:rPr>
          <w:rFonts w:cs="Arial"/>
        </w:rPr>
        <w:t>estremamente</w:t>
      </w:r>
      <w:proofErr w:type="gramEnd"/>
      <w:r w:rsidRPr="00F1430A">
        <w:rPr>
          <w:rFonts w:cs="Arial"/>
        </w:rPr>
        <w:t xml:space="preserve"> ridotti. La durata delle custodie di polizia, sarà </w:t>
      </w:r>
      <w:proofErr w:type="gramStart"/>
      <w:r w:rsidRPr="00F1430A">
        <w:rPr>
          <w:rFonts w:cs="Arial"/>
        </w:rPr>
        <w:t>quasi sempre</w:t>
      </w:r>
      <w:proofErr w:type="gramEnd"/>
      <w:r w:rsidRPr="00F1430A">
        <w:rPr>
          <w:rFonts w:cs="Arial"/>
        </w:rPr>
        <w:t xml:space="preserve"> di poche ore e quindi anche un’eventuale decisione sul ricorso non potrà che arrivare a posteriori. Pertanto, non si giustifica l’idea di istituire un picchetto presso il competente Tribunale. </w:t>
      </w:r>
    </w:p>
    <w:p w14:paraId="7DBB8000" w14:textId="77777777" w:rsidR="006C274B" w:rsidRPr="004F7D6C" w:rsidRDefault="006C274B" w:rsidP="006C274B">
      <w:pPr>
        <w:rPr>
          <w:rFonts w:cs="Arial"/>
          <w:sz w:val="22"/>
          <w:szCs w:val="22"/>
        </w:rPr>
      </w:pPr>
    </w:p>
    <w:p w14:paraId="1D2A8227" w14:textId="77777777" w:rsidR="006C274B" w:rsidRPr="00F1430A" w:rsidRDefault="006C274B" w:rsidP="006C274B">
      <w:pPr>
        <w:rPr>
          <w:rFonts w:cs="Arial"/>
        </w:rPr>
      </w:pPr>
      <w:r w:rsidRPr="00F1430A">
        <w:rPr>
          <w:rFonts w:cs="Arial"/>
        </w:rPr>
        <w:t xml:space="preserve">Sulla scorta di quanto </w:t>
      </w:r>
      <w:proofErr w:type="gramStart"/>
      <w:r w:rsidRPr="00F1430A">
        <w:rPr>
          <w:rFonts w:cs="Arial"/>
        </w:rPr>
        <w:t>precede,</w:t>
      </w:r>
      <w:proofErr w:type="gramEnd"/>
      <w:r w:rsidRPr="00F1430A">
        <w:rPr>
          <w:rFonts w:cs="Arial"/>
        </w:rPr>
        <w:t xml:space="preserve"> la proposta di art. 7c </w:t>
      </w:r>
      <w:proofErr w:type="spellStart"/>
      <w:r w:rsidRPr="00F1430A">
        <w:rPr>
          <w:rFonts w:cs="Arial"/>
        </w:rPr>
        <w:t>LPol</w:t>
      </w:r>
      <w:proofErr w:type="spellEnd"/>
      <w:r w:rsidRPr="00F1430A">
        <w:rPr>
          <w:rFonts w:cs="Arial"/>
        </w:rPr>
        <w:t xml:space="preserve"> formulata dalla scrivente commissione è la seguente:</w:t>
      </w:r>
    </w:p>
    <w:p w14:paraId="02CFD947" w14:textId="77777777" w:rsidR="006C274B" w:rsidRPr="004F7D6C" w:rsidRDefault="006C274B" w:rsidP="006C274B">
      <w:pPr>
        <w:rPr>
          <w:rFonts w:cs="Arial"/>
          <w:sz w:val="22"/>
          <w:szCs w:val="22"/>
        </w:rPr>
      </w:pPr>
    </w:p>
    <w:tbl>
      <w:tblPr>
        <w:tblStyle w:val="Grigliatabella"/>
        <w:tblW w:w="0" w:type="auto"/>
        <w:tblLook w:val="04A0" w:firstRow="1" w:lastRow="0" w:firstColumn="1" w:lastColumn="0" w:noHBand="0" w:noVBand="1"/>
      </w:tblPr>
      <w:tblGrid>
        <w:gridCol w:w="4889"/>
        <w:gridCol w:w="4889"/>
      </w:tblGrid>
      <w:tr w:rsidR="006C274B" w:rsidRPr="00F1430A" w14:paraId="39BE2BF4" w14:textId="77777777" w:rsidTr="005C0CB1">
        <w:tc>
          <w:tcPr>
            <w:tcW w:w="4889" w:type="dxa"/>
          </w:tcPr>
          <w:p w14:paraId="7ACF3ABA" w14:textId="77777777" w:rsidR="006C274B" w:rsidRPr="00DD429A" w:rsidRDefault="006C274B" w:rsidP="00635A8A">
            <w:pPr>
              <w:spacing w:before="80" w:after="80"/>
              <w:rPr>
                <w:rFonts w:cs="Arial"/>
                <w:szCs w:val="24"/>
              </w:rPr>
            </w:pPr>
            <w:r w:rsidRPr="00DD429A">
              <w:rPr>
                <w:rFonts w:cs="Arial"/>
                <w:szCs w:val="24"/>
              </w:rPr>
              <w:t xml:space="preserve">Art. 7c </w:t>
            </w:r>
            <w:proofErr w:type="spellStart"/>
            <w:r w:rsidRPr="00DD429A">
              <w:rPr>
                <w:rFonts w:cs="Arial"/>
                <w:szCs w:val="24"/>
              </w:rPr>
              <w:t>LPol</w:t>
            </w:r>
            <w:proofErr w:type="spellEnd"/>
            <w:r w:rsidRPr="00DD429A">
              <w:rPr>
                <w:rFonts w:cs="Arial"/>
                <w:szCs w:val="24"/>
              </w:rPr>
              <w:t xml:space="preserve"> - Messaggio</w:t>
            </w:r>
          </w:p>
        </w:tc>
        <w:tc>
          <w:tcPr>
            <w:tcW w:w="4889" w:type="dxa"/>
          </w:tcPr>
          <w:p w14:paraId="7B0CEBC7" w14:textId="0E0F5862" w:rsidR="006C274B" w:rsidRPr="00DD429A" w:rsidRDefault="006C274B" w:rsidP="00635A8A">
            <w:pPr>
              <w:spacing w:before="80" w:after="80"/>
              <w:rPr>
                <w:rFonts w:cs="Arial"/>
                <w:szCs w:val="24"/>
              </w:rPr>
            </w:pPr>
            <w:r w:rsidRPr="004F7D6C">
              <w:rPr>
                <w:rFonts w:cs="Arial"/>
                <w:b/>
                <w:szCs w:val="24"/>
              </w:rPr>
              <w:t xml:space="preserve">Art. 7c </w:t>
            </w:r>
            <w:proofErr w:type="spellStart"/>
            <w:r w:rsidRPr="004F7D6C">
              <w:rPr>
                <w:rFonts w:cs="Arial"/>
                <w:b/>
                <w:szCs w:val="24"/>
              </w:rPr>
              <w:t>LPol</w:t>
            </w:r>
            <w:proofErr w:type="spellEnd"/>
            <w:r w:rsidRPr="004F7D6C">
              <w:rPr>
                <w:rFonts w:cs="Arial"/>
                <w:b/>
                <w:szCs w:val="24"/>
              </w:rPr>
              <w:t xml:space="preserve"> </w:t>
            </w:r>
            <w:r w:rsidR="00655AF7" w:rsidRPr="004F7D6C">
              <w:rPr>
                <w:rFonts w:cs="Arial"/>
                <w:b/>
                <w:szCs w:val="24"/>
              </w:rPr>
              <w:t>-</w:t>
            </w:r>
            <w:r w:rsidRPr="00DD429A">
              <w:rPr>
                <w:rFonts w:cs="Arial"/>
                <w:szCs w:val="24"/>
              </w:rPr>
              <w:t xml:space="preserve"> </w:t>
            </w:r>
            <w:r w:rsidRPr="004F7D6C">
              <w:rPr>
                <w:rFonts w:cs="Arial"/>
                <w:b/>
                <w:szCs w:val="24"/>
              </w:rPr>
              <w:t>Rapporto di maggioranza</w:t>
            </w:r>
          </w:p>
        </w:tc>
      </w:tr>
      <w:tr w:rsidR="006C274B" w:rsidRPr="00F1430A" w14:paraId="4DEE438D" w14:textId="77777777" w:rsidTr="005C0CB1">
        <w:tc>
          <w:tcPr>
            <w:tcW w:w="4889" w:type="dxa"/>
          </w:tcPr>
          <w:p w14:paraId="4FA8F074" w14:textId="224F43DE" w:rsidR="006C274B" w:rsidRPr="00DD429A" w:rsidRDefault="006C274B" w:rsidP="00635A8A">
            <w:pPr>
              <w:tabs>
                <w:tab w:val="left" w:pos="354"/>
              </w:tabs>
              <w:spacing w:before="120" w:after="80"/>
              <w:rPr>
                <w:rFonts w:cs="Arial"/>
                <w:i/>
                <w:szCs w:val="24"/>
              </w:rPr>
            </w:pPr>
            <w:r w:rsidRPr="00DD429A">
              <w:rPr>
                <w:rFonts w:cs="Arial"/>
                <w:i/>
                <w:szCs w:val="24"/>
                <w:vertAlign w:val="superscript"/>
              </w:rPr>
              <w:t>1</w:t>
            </w:r>
            <w:r w:rsidRPr="00DD429A">
              <w:rPr>
                <w:rFonts w:cs="Arial"/>
                <w:i/>
                <w:szCs w:val="24"/>
              </w:rPr>
              <w:t>La polizia cantonale può porre provvisoriamente sotto custodia:</w:t>
            </w:r>
          </w:p>
          <w:p w14:paraId="1F1D708D" w14:textId="5CD6B720" w:rsidR="006C274B" w:rsidRPr="00DD429A" w:rsidRDefault="009775EB" w:rsidP="00655AF7">
            <w:pPr>
              <w:pStyle w:val="Paragrafoelenco"/>
              <w:numPr>
                <w:ilvl w:val="0"/>
                <w:numId w:val="16"/>
              </w:numPr>
              <w:tabs>
                <w:tab w:val="left" w:pos="354"/>
              </w:tabs>
              <w:suppressAutoHyphens/>
              <w:autoSpaceDN w:val="0"/>
              <w:spacing w:after="60"/>
              <w:ind w:left="352" w:hanging="352"/>
              <w:contextualSpacing w:val="0"/>
              <w:textAlignment w:val="baseline"/>
              <w:rPr>
                <w:rFonts w:cs="Arial"/>
                <w:i/>
                <w:szCs w:val="24"/>
              </w:rPr>
            </w:pPr>
            <w:proofErr w:type="gramStart"/>
            <w:r w:rsidRPr="00DD429A">
              <w:rPr>
                <w:rFonts w:cs="Arial"/>
                <w:i/>
                <w:szCs w:val="24"/>
              </w:rPr>
              <w:t>p</w:t>
            </w:r>
            <w:r w:rsidR="006C274B" w:rsidRPr="00DD429A">
              <w:rPr>
                <w:rFonts w:cs="Arial"/>
                <w:i/>
                <w:szCs w:val="24"/>
              </w:rPr>
              <w:t>ersone</w:t>
            </w:r>
            <w:proofErr w:type="gramEnd"/>
            <w:r w:rsidR="006C274B" w:rsidRPr="00DD429A">
              <w:rPr>
                <w:rFonts w:cs="Arial"/>
                <w:i/>
                <w:szCs w:val="24"/>
              </w:rPr>
              <w:t xml:space="preserve"> che mettono in pericolo sé stesse o terzi in modo grave ed imminente;</w:t>
            </w:r>
          </w:p>
          <w:p w14:paraId="4773A5F7" w14:textId="020F62E6" w:rsidR="006C274B" w:rsidRPr="00DD429A" w:rsidRDefault="009775EB" w:rsidP="00655AF7">
            <w:pPr>
              <w:pStyle w:val="Paragrafoelenco"/>
              <w:numPr>
                <w:ilvl w:val="0"/>
                <w:numId w:val="16"/>
              </w:numPr>
              <w:tabs>
                <w:tab w:val="left" w:pos="354"/>
              </w:tabs>
              <w:suppressAutoHyphens/>
              <w:autoSpaceDN w:val="0"/>
              <w:spacing w:after="60"/>
              <w:ind w:left="352" w:hanging="352"/>
              <w:contextualSpacing w:val="0"/>
              <w:textAlignment w:val="baseline"/>
              <w:rPr>
                <w:rFonts w:cs="Arial"/>
                <w:i/>
                <w:szCs w:val="24"/>
              </w:rPr>
            </w:pPr>
            <w:proofErr w:type="gramStart"/>
            <w:r w:rsidRPr="00DD429A">
              <w:rPr>
                <w:rFonts w:cs="Arial"/>
                <w:i/>
                <w:szCs w:val="24"/>
              </w:rPr>
              <w:t>p</w:t>
            </w:r>
            <w:r w:rsidR="006C274B" w:rsidRPr="00DD429A">
              <w:rPr>
                <w:rFonts w:cs="Arial"/>
                <w:i/>
                <w:szCs w:val="24"/>
              </w:rPr>
              <w:t>ersone</w:t>
            </w:r>
            <w:proofErr w:type="gramEnd"/>
            <w:r w:rsidR="006C274B" w:rsidRPr="00DD429A">
              <w:rPr>
                <w:rFonts w:cs="Arial"/>
                <w:i/>
                <w:szCs w:val="24"/>
              </w:rPr>
              <w:t xml:space="preserve"> che, per il loro comportamento, perturbano la sicurezza e l’ordine pubblico in modo grave ed imminente;</w:t>
            </w:r>
          </w:p>
          <w:p w14:paraId="3AB2DF47" w14:textId="11098C37" w:rsidR="006C274B" w:rsidRPr="00DD429A" w:rsidRDefault="009775EB" w:rsidP="00655AF7">
            <w:pPr>
              <w:pStyle w:val="Paragrafoelenco"/>
              <w:numPr>
                <w:ilvl w:val="0"/>
                <w:numId w:val="16"/>
              </w:numPr>
              <w:tabs>
                <w:tab w:val="left" w:pos="354"/>
              </w:tabs>
              <w:suppressAutoHyphens/>
              <w:autoSpaceDN w:val="0"/>
              <w:ind w:left="354" w:hanging="354"/>
              <w:contextualSpacing w:val="0"/>
              <w:textAlignment w:val="baseline"/>
              <w:rPr>
                <w:rFonts w:cs="Arial"/>
                <w:i/>
                <w:szCs w:val="24"/>
              </w:rPr>
            </w:pPr>
            <w:proofErr w:type="gramStart"/>
            <w:r w:rsidRPr="00DD429A">
              <w:rPr>
                <w:rFonts w:cs="Arial"/>
                <w:i/>
                <w:szCs w:val="24"/>
              </w:rPr>
              <w:t>p</w:t>
            </w:r>
            <w:r w:rsidR="006C274B" w:rsidRPr="00DD429A">
              <w:rPr>
                <w:rFonts w:cs="Arial"/>
                <w:i/>
                <w:szCs w:val="24"/>
              </w:rPr>
              <w:t>ersone</w:t>
            </w:r>
            <w:proofErr w:type="gramEnd"/>
            <w:r w:rsidR="006C274B" w:rsidRPr="00DD429A">
              <w:rPr>
                <w:rFonts w:cs="Arial"/>
                <w:i/>
                <w:szCs w:val="24"/>
              </w:rPr>
              <w:t xml:space="preserve"> al fine di garantire l’esecuzione di una decisione di consegna, di traduzione forzata, di allontanamento, di respingimento o di espulsione, ordinata dall’autorità competente.</w:t>
            </w:r>
          </w:p>
          <w:p w14:paraId="6AA89F94" w14:textId="77777777" w:rsidR="00655AF7" w:rsidRPr="00635A8A" w:rsidRDefault="00655AF7" w:rsidP="00655AF7">
            <w:pPr>
              <w:pStyle w:val="Paragrafoelenco"/>
              <w:suppressAutoHyphens/>
              <w:autoSpaceDN w:val="0"/>
              <w:ind w:left="426"/>
              <w:contextualSpacing w:val="0"/>
              <w:textAlignment w:val="baseline"/>
              <w:rPr>
                <w:rFonts w:cs="Arial"/>
                <w:i/>
                <w:sz w:val="8"/>
                <w:szCs w:val="8"/>
              </w:rPr>
            </w:pPr>
          </w:p>
          <w:p w14:paraId="7B2C8BDE" w14:textId="0CDC66DB" w:rsidR="006C274B" w:rsidRPr="00DD429A" w:rsidRDefault="006C274B" w:rsidP="00635A8A">
            <w:pPr>
              <w:spacing w:before="60"/>
              <w:rPr>
                <w:rFonts w:cs="Arial"/>
                <w:i/>
                <w:szCs w:val="24"/>
              </w:rPr>
            </w:pPr>
            <w:r w:rsidRPr="00DD429A">
              <w:rPr>
                <w:rFonts w:cs="Arial"/>
                <w:i/>
                <w:szCs w:val="24"/>
                <w:vertAlign w:val="superscript"/>
              </w:rPr>
              <w:t>2</w:t>
            </w:r>
            <w:r w:rsidRPr="00DD429A">
              <w:rPr>
                <w:rFonts w:cs="Arial"/>
                <w:i/>
                <w:szCs w:val="24"/>
              </w:rPr>
              <w:t>La persona presa in custodia va informata sul motivo del provvedimento e, se le circostanze lo consentono, deve esserle fornita l’opportunità di informare una persona di sua fiducia. Per persone minorenni o interdette deve essere informato il rappresentante legale.</w:t>
            </w:r>
          </w:p>
          <w:p w14:paraId="3654DC4B" w14:textId="77777777" w:rsidR="009775EB" w:rsidRPr="00635A8A" w:rsidRDefault="009775EB" w:rsidP="005C0CB1">
            <w:pPr>
              <w:rPr>
                <w:rFonts w:cs="Arial"/>
                <w:i/>
                <w:sz w:val="20"/>
              </w:rPr>
            </w:pPr>
          </w:p>
          <w:p w14:paraId="76FEC51F" w14:textId="4213D930" w:rsidR="006C274B" w:rsidRPr="00DD429A" w:rsidRDefault="006C274B" w:rsidP="005C0CB1">
            <w:pPr>
              <w:rPr>
                <w:rFonts w:cs="Arial"/>
                <w:i/>
                <w:szCs w:val="24"/>
              </w:rPr>
            </w:pPr>
            <w:r w:rsidRPr="00DD429A">
              <w:rPr>
                <w:rFonts w:cs="Arial"/>
                <w:i/>
                <w:szCs w:val="24"/>
                <w:vertAlign w:val="superscript"/>
              </w:rPr>
              <w:t>3</w:t>
            </w:r>
            <w:r w:rsidRPr="00DD429A">
              <w:rPr>
                <w:rFonts w:cs="Arial"/>
                <w:i/>
                <w:szCs w:val="24"/>
              </w:rPr>
              <w:t xml:space="preserve">La persona può essere trattenuta in custodia di polizia per il tempo necessario, tuttavia al massimo per </w:t>
            </w:r>
            <w:proofErr w:type="gramStart"/>
            <w:r w:rsidRPr="00DD429A">
              <w:rPr>
                <w:rFonts w:cs="Arial"/>
                <w:i/>
                <w:szCs w:val="24"/>
              </w:rPr>
              <w:t>24</w:t>
            </w:r>
            <w:proofErr w:type="gramEnd"/>
            <w:r w:rsidRPr="00DD429A">
              <w:rPr>
                <w:rFonts w:cs="Arial"/>
                <w:i/>
                <w:szCs w:val="24"/>
              </w:rPr>
              <w:t xml:space="preserve"> ore. La misura deve essere disposta dall’ufficiale di polizia. </w:t>
            </w:r>
          </w:p>
          <w:p w14:paraId="7093F991" w14:textId="77777777" w:rsidR="009775EB" w:rsidRPr="00635A8A" w:rsidRDefault="009775EB" w:rsidP="005C0CB1">
            <w:pPr>
              <w:rPr>
                <w:rFonts w:cs="Arial"/>
                <w:i/>
                <w:sz w:val="20"/>
              </w:rPr>
            </w:pPr>
          </w:p>
          <w:p w14:paraId="26DD31AC" w14:textId="760626E9" w:rsidR="006C274B" w:rsidRPr="00DD429A" w:rsidRDefault="006C274B" w:rsidP="005C0CB1">
            <w:pPr>
              <w:rPr>
                <w:rFonts w:cs="Arial"/>
                <w:i/>
                <w:szCs w:val="24"/>
              </w:rPr>
            </w:pPr>
            <w:r w:rsidRPr="00DD429A">
              <w:rPr>
                <w:rFonts w:cs="Arial"/>
                <w:i/>
                <w:szCs w:val="24"/>
                <w:vertAlign w:val="superscript"/>
              </w:rPr>
              <w:t>4</w:t>
            </w:r>
            <w:r w:rsidRPr="00DD429A">
              <w:rPr>
                <w:rFonts w:cs="Arial"/>
                <w:i/>
                <w:szCs w:val="24"/>
              </w:rPr>
              <w:t>Contro la misura della custodia di polizia è dato ricorso al Tribunale cantonale amministrativo. Il ricorso non ha effetto sospensivo.</w:t>
            </w:r>
          </w:p>
          <w:p w14:paraId="77DA2516" w14:textId="77777777" w:rsidR="009775EB" w:rsidRPr="00635A8A" w:rsidRDefault="009775EB" w:rsidP="005C0CB1">
            <w:pPr>
              <w:rPr>
                <w:rFonts w:cs="Arial"/>
                <w:i/>
                <w:sz w:val="20"/>
              </w:rPr>
            </w:pPr>
          </w:p>
          <w:p w14:paraId="0EC74D42" w14:textId="50736568" w:rsidR="006C274B" w:rsidRPr="00DD429A" w:rsidRDefault="006C274B" w:rsidP="005C0CB1">
            <w:pPr>
              <w:rPr>
                <w:rFonts w:cs="Arial"/>
                <w:i/>
                <w:szCs w:val="24"/>
              </w:rPr>
            </w:pPr>
            <w:r w:rsidRPr="00DD429A">
              <w:rPr>
                <w:rFonts w:cs="Arial"/>
                <w:i/>
                <w:szCs w:val="24"/>
                <w:vertAlign w:val="superscript"/>
              </w:rPr>
              <w:t>5</w:t>
            </w:r>
            <w:r w:rsidRPr="00DD429A">
              <w:rPr>
                <w:rFonts w:cs="Arial"/>
                <w:i/>
                <w:szCs w:val="24"/>
              </w:rPr>
              <w:t xml:space="preserve">I costi </w:t>
            </w:r>
            <w:proofErr w:type="gramStart"/>
            <w:r w:rsidRPr="00DD429A">
              <w:rPr>
                <w:rFonts w:cs="Arial"/>
                <w:i/>
                <w:szCs w:val="24"/>
              </w:rPr>
              <w:t>vengono</w:t>
            </w:r>
            <w:proofErr w:type="gramEnd"/>
            <w:r w:rsidRPr="00DD429A">
              <w:rPr>
                <w:rFonts w:cs="Arial"/>
                <w:i/>
                <w:szCs w:val="24"/>
              </w:rPr>
              <w:t xml:space="preserve">, di regola, addossati alla persona posta sotto custodia. </w:t>
            </w:r>
          </w:p>
          <w:p w14:paraId="0EEB922E" w14:textId="77777777" w:rsidR="006C274B" w:rsidRPr="00DD429A" w:rsidRDefault="006C274B" w:rsidP="005C0CB1">
            <w:pPr>
              <w:rPr>
                <w:rFonts w:cs="Arial"/>
                <w:szCs w:val="24"/>
              </w:rPr>
            </w:pPr>
          </w:p>
        </w:tc>
        <w:tc>
          <w:tcPr>
            <w:tcW w:w="4889" w:type="dxa"/>
          </w:tcPr>
          <w:p w14:paraId="7E53A0D6" w14:textId="55EB59B0" w:rsidR="006C274B" w:rsidRPr="00DD429A" w:rsidRDefault="006C274B" w:rsidP="009775EB">
            <w:pPr>
              <w:spacing w:before="120" w:after="120"/>
              <w:rPr>
                <w:rFonts w:cs="Arial"/>
                <w:i/>
                <w:szCs w:val="24"/>
              </w:rPr>
            </w:pPr>
            <w:r w:rsidRPr="00DD429A">
              <w:rPr>
                <w:rFonts w:cs="Arial"/>
                <w:i/>
                <w:szCs w:val="24"/>
                <w:vertAlign w:val="superscript"/>
              </w:rPr>
              <w:t>1</w:t>
            </w:r>
            <w:r w:rsidRPr="00DD429A">
              <w:rPr>
                <w:rFonts w:cs="Arial"/>
                <w:i/>
                <w:szCs w:val="24"/>
              </w:rPr>
              <w:t>Invariato.</w:t>
            </w:r>
          </w:p>
          <w:p w14:paraId="694E1F6F" w14:textId="77777777" w:rsidR="006C274B" w:rsidRPr="00DD429A" w:rsidRDefault="006C274B" w:rsidP="005C0CB1">
            <w:pPr>
              <w:rPr>
                <w:rFonts w:cs="Arial"/>
                <w:szCs w:val="24"/>
              </w:rPr>
            </w:pPr>
          </w:p>
          <w:p w14:paraId="7518E287" w14:textId="77777777" w:rsidR="006C274B" w:rsidRPr="00DD429A" w:rsidRDefault="006C274B" w:rsidP="005C0CB1">
            <w:pPr>
              <w:rPr>
                <w:rFonts w:cs="Arial"/>
                <w:szCs w:val="24"/>
              </w:rPr>
            </w:pPr>
          </w:p>
          <w:p w14:paraId="56B742E3" w14:textId="77777777" w:rsidR="006C274B" w:rsidRPr="00DD429A" w:rsidRDefault="006C274B" w:rsidP="005C0CB1">
            <w:pPr>
              <w:rPr>
                <w:rFonts w:cs="Arial"/>
                <w:szCs w:val="24"/>
              </w:rPr>
            </w:pPr>
          </w:p>
          <w:p w14:paraId="4F8DE33E" w14:textId="77777777" w:rsidR="006C274B" w:rsidRPr="00DD429A" w:rsidRDefault="006C274B" w:rsidP="005C0CB1">
            <w:pPr>
              <w:rPr>
                <w:rFonts w:cs="Arial"/>
                <w:szCs w:val="24"/>
              </w:rPr>
            </w:pPr>
          </w:p>
          <w:p w14:paraId="1153A721" w14:textId="77777777" w:rsidR="006C274B" w:rsidRPr="00DD429A" w:rsidRDefault="006C274B" w:rsidP="005C0CB1">
            <w:pPr>
              <w:rPr>
                <w:rFonts w:cs="Arial"/>
                <w:szCs w:val="24"/>
              </w:rPr>
            </w:pPr>
          </w:p>
          <w:p w14:paraId="513F5C27" w14:textId="77777777" w:rsidR="006C274B" w:rsidRPr="00DD429A" w:rsidRDefault="006C274B" w:rsidP="005C0CB1">
            <w:pPr>
              <w:rPr>
                <w:rFonts w:cs="Arial"/>
                <w:szCs w:val="24"/>
              </w:rPr>
            </w:pPr>
          </w:p>
          <w:p w14:paraId="06BF22BB" w14:textId="77777777" w:rsidR="006C274B" w:rsidRPr="00DD429A" w:rsidRDefault="006C274B" w:rsidP="005C0CB1">
            <w:pPr>
              <w:rPr>
                <w:rFonts w:cs="Arial"/>
                <w:szCs w:val="24"/>
              </w:rPr>
            </w:pPr>
          </w:p>
          <w:p w14:paraId="6DA41C40" w14:textId="77777777" w:rsidR="006C274B" w:rsidRPr="00DD429A" w:rsidRDefault="006C274B" w:rsidP="005C0CB1">
            <w:pPr>
              <w:rPr>
                <w:rFonts w:cs="Arial"/>
                <w:szCs w:val="24"/>
              </w:rPr>
            </w:pPr>
          </w:p>
          <w:p w14:paraId="4BDCA58E" w14:textId="77777777" w:rsidR="006C274B" w:rsidRPr="00DD429A" w:rsidRDefault="006C274B" w:rsidP="005C0CB1">
            <w:pPr>
              <w:rPr>
                <w:rFonts w:cs="Arial"/>
                <w:szCs w:val="24"/>
              </w:rPr>
            </w:pPr>
          </w:p>
          <w:p w14:paraId="6AC81E69" w14:textId="77777777" w:rsidR="006C274B" w:rsidRDefault="006C274B" w:rsidP="005C0CB1">
            <w:pPr>
              <w:rPr>
                <w:rFonts w:cs="Arial"/>
                <w:szCs w:val="24"/>
              </w:rPr>
            </w:pPr>
          </w:p>
          <w:p w14:paraId="4E1F36E3" w14:textId="77777777" w:rsidR="00DD429A" w:rsidRDefault="00DD429A" w:rsidP="005C0CB1">
            <w:pPr>
              <w:rPr>
                <w:rFonts w:cs="Arial"/>
                <w:szCs w:val="24"/>
              </w:rPr>
            </w:pPr>
          </w:p>
          <w:p w14:paraId="1E898659" w14:textId="77777777" w:rsidR="00DD429A" w:rsidRPr="00DD429A" w:rsidRDefault="00DD429A" w:rsidP="005C0CB1">
            <w:pPr>
              <w:rPr>
                <w:rFonts w:cs="Arial"/>
                <w:szCs w:val="24"/>
              </w:rPr>
            </w:pPr>
          </w:p>
          <w:p w14:paraId="61FEF3D0" w14:textId="77777777" w:rsidR="00655AF7" w:rsidRPr="00DD429A" w:rsidRDefault="00655AF7" w:rsidP="00635A8A">
            <w:pPr>
              <w:spacing w:before="60"/>
              <w:rPr>
                <w:rFonts w:cs="Arial"/>
                <w:szCs w:val="24"/>
              </w:rPr>
            </w:pPr>
          </w:p>
          <w:p w14:paraId="2EDAABF7" w14:textId="40DC9E10" w:rsidR="006C274B" w:rsidRPr="00DD429A" w:rsidRDefault="006C274B" w:rsidP="00635A8A">
            <w:pPr>
              <w:spacing w:before="60"/>
              <w:rPr>
                <w:rFonts w:cs="Arial"/>
                <w:i/>
                <w:szCs w:val="24"/>
              </w:rPr>
            </w:pPr>
            <w:r w:rsidRPr="00DD429A">
              <w:rPr>
                <w:rFonts w:cs="Arial"/>
                <w:i/>
                <w:szCs w:val="24"/>
                <w:vertAlign w:val="superscript"/>
              </w:rPr>
              <w:t>2</w:t>
            </w:r>
            <w:r w:rsidRPr="00DD429A">
              <w:rPr>
                <w:rFonts w:cs="Arial"/>
                <w:i/>
                <w:szCs w:val="24"/>
              </w:rPr>
              <w:t>Invariato.</w:t>
            </w:r>
          </w:p>
          <w:p w14:paraId="1603E02D" w14:textId="77777777" w:rsidR="006C274B" w:rsidRPr="00635A8A" w:rsidRDefault="006C274B" w:rsidP="005C0CB1">
            <w:pPr>
              <w:rPr>
                <w:rFonts w:cs="Arial"/>
                <w:i/>
                <w:sz w:val="22"/>
                <w:szCs w:val="22"/>
              </w:rPr>
            </w:pPr>
          </w:p>
          <w:p w14:paraId="2DBBCFBA" w14:textId="77777777" w:rsidR="006C274B" w:rsidRPr="00635A8A" w:rsidRDefault="006C274B" w:rsidP="005C0CB1">
            <w:pPr>
              <w:rPr>
                <w:rFonts w:cs="Arial"/>
                <w:i/>
                <w:sz w:val="22"/>
                <w:szCs w:val="22"/>
              </w:rPr>
            </w:pPr>
          </w:p>
          <w:p w14:paraId="191CE0F3" w14:textId="77777777" w:rsidR="006C274B" w:rsidRPr="00635A8A" w:rsidRDefault="006C274B" w:rsidP="005C0CB1">
            <w:pPr>
              <w:rPr>
                <w:rFonts w:cs="Arial"/>
                <w:i/>
                <w:sz w:val="22"/>
                <w:szCs w:val="22"/>
              </w:rPr>
            </w:pPr>
          </w:p>
          <w:p w14:paraId="03EE7D9B" w14:textId="77777777" w:rsidR="006C274B" w:rsidRPr="00635A8A" w:rsidRDefault="006C274B" w:rsidP="005C0CB1">
            <w:pPr>
              <w:rPr>
                <w:rFonts w:cs="Arial"/>
                <w:i/>
                <w:szCs w:val="24"/>
              </w:rPr>
            </w:pPr>
          </w:p>
          <w:p w14:paraId="06CDAF1D" w14:textId="77777777" w:rsidR="009775EB" w:rsidRPr="00635A8A" w:rsidRDefault="009775EB" w:rsidP="005C0CB1">
            <w:pPr>
              <w:rPr>
                <w:rFonts w:cs="Arial"/>
                <w:i/>
                <w:szCs w:val="24"/>
              </w:rPr>
            </w:pPr>
          </w:p>
          <w:p w14:paraId="1BC3913A" w14:textId="77777777" w:rsidR="009775EB" w:rsidRPr="00635A8A" w:rsidRDefault="009775EB" w:rsidP="005C0CB1">
            <w:pPr>
              <w:rPr>
                <w:rFonts w:cs="Arial"/>
                <w:i/>
                <w:szCs w:val="24"/>
              </w:rPr>
            </w:pPr>
          </w:p>
          <w:p w14:paraId="6F55670B" w14:textId="77777777" w:rsidR="006C274B" w:rsidRPr="00635A8A" w:rsidRDefault="006C274B" w:rsidP="005C0CB1">
            <w:pPr>
              <w:rPr>
                <w:rFonts w:cs="Arial"/>
                <w:i/>
                <w:szCs w:val="24"/>
              </w:rPr>
            </w:pPr>
          </w:p>
          <w:p w14:paraId="3A5EF2A1" w14:textId="07C64800" w:rsidR="006C274B" w:rsidRPr="00DD429A" w:rsidRDefault="006C274B" w:rsidP="005C0CB1">
            <w:pPr>
              <w:rPr>
                <w:rFonts w:cs="Arial"/>
                <w:i/>
                <w:szCs w:val="24"/>
              </w:rPr>
            </w:pPr>
            <w:r w:rsidRPr="00DD429A">
              <w:rPr>
                <w:rFonts w:cs="Arial"/>
                <w:i/>
                <w:szCs w:val="24"/>
                <w:vertAlign w:val="superscript"/>
              </w:rPr>
              <w:t>3</w:t>
            </w:r>
            <w:r w:rsidRPr="00DD429A">
              <w:rPr>
                <w:rFonts w:cs="Arial"/>
                <w:i/>
                <w:szCs w:val="24"/>
              </w:rPr>
              <w:t>Invariato.</w:t>
            </w:r>
          </w:p>
          <w:p w14:paraId="678ED809" w14:textId="77777777" w:rsidR="006C274B" w:rsidRPr="00DD429A" w:rsidRDefault="006C274B" w:rsidP="005C0CB1">
            <w:pPr>
              <w:rPr>
                <w:rFonts w:cs="Arial"/>
                <w:i/>
                <w:szCs w:val="24"/>
              </w:rPr>
            </w:pPr>
          </w:p>
          <w:p w14:paraId="6E02D165" w14:textId="77777777" w:rsidR="006C274B" w:rsidRPr="00635A8A" w:rsidRDefault="006C274B" w:rsidP="005C0CB1">
            <w:pPr>
              <w:rPr>
                <w:rFonts w:cs="Arial"/>
                <w:i/>
                <w:sz w:val="20"/>
              </w:rPr>
            </w:pPr>
          </w:p>
          <w:p w14:paraId="38A71F8F" w14:textId="77777777" w:rsidR="009775EB" w:rsidRPr="00635A8A" w:rsidRDefault="009775EB" w:rsidP="005C0CB1">
            <w:pPr>
              <w:rPr>
                <w:rFonts w:cs="Arial"/>
                <w:i/>
                <w:szCs w:val="24"/>
              </w:rPr>
            </w:pPr>
          </w:p>
          <w:p w14:paraId="7D2800C1" w14:textId="77777777" w:rsidR="006C274B" w:rsidRPr="00DD429A" w:rsidRDefault="006C274B" w:rsidP="005C0CB1">
            <w:pPr>
              <w:rPr>
                <w:rFonts w:cs="Arial"/>
                <w:i/>
                <w:szCs w:val="24"/>
              </w:rPr>
            </w:pPr>
          </w:p>
          <w:p w14:paraId="02B1F011" w14:textId="6204710E" w:rsidR="006C274B" w:rsidRPr="00DD429A" w:rsidRDefault="00CE193C" w:rsidP="005C0CB1">
            <w:pPr>
              <w:rPr>
                <w:rFonts w:cs="Arial"/>
                <w:i/>
                <w:szCs w:val="24"/>
              </w:rPr>
            </w:pPr>
            <w:r w:rsidRPr="00DD429A">
              <w:rPr>
                <w:rFonts w:cs="Arial"/>
                <w:i/>
                <w:szCs w:val="24"/>
                <w:vertAlign w:val="superscript"/>
              </w:rPr>
              <w:t>4</w:t>
            </w:r>
            <w:r w:rsidR="006C274B" w:rsidRPr="00DD429A">
              <w:rPr>
                <w:rFonts w:cs="Arial"/>
                <w:i/>
                <w:szCs w:val="24"/>
              </w:rPr>
              <w:t>Invariato.</w:t>
            </w:r>
          </w:p>
          <w:p w14:paraId="7F536AB4" w14:textId="77777777" w:rsidR="006C274B" w:rsidRPr="00DD429A" w:rsidRDefault="006C274B" w:rsidP="005C0CB1">
            <w:pPr>
              <w:rPr>
                <w:rFonts w:cs="Arial"/>
                <w:i/>
                <w:szCs w:val="24"/>
              </w:rPr>
            </w:pPr>
          </w:p>
          <w:p w14:paraId="3E3173E1" w14:textId="77777777" w:rsidR="006C274B" w:rsidRPr="00DD429A" w:rsidRDefault="006C274B" w:rsidP="005C0CB1">
            <w:pPr>
              <w:rPr>
                <w:rFonts w:cs="Arial"/>
                <w:i/>
                <w:szCs w:val="24"/>
              </w:rPr>
            </w:pPr>
          </w:p>
          <w:p w14:paraId="7E728158" w14:textId="77777777" w:rsidR="009775EB" w:rsidRPr="00635A8A" w:rsidRDefault="009775EB" w:rsidP="005C0CB1">
            <w:pPr>
              <w:rPr>
                <w:rFonts w:cs="Arial"/>
                <w:i/>
                <w:sz w:val="20"/>
              </w:rPr>
            </w:pPr>
          </w:p>
          <w:p w14:paraId="09D9095A" w14:textId="77777777" w:rsidR="009775EB" w:rsidRPr="00DD429A" w:rsidRDefault="009775EB" w:rsidP="005C0CB1">
            <w:pPr>
              <w:rPr>
                <w:rFonts w:cs="Arial"/>
                <w:i/>
                <w:szCs w:val="24"/>
              </w:rPr>
            </w:pPr>
          </w:p>
          <w:p w14:paraId="0A374C25" w14:textId="66488940" w:rsidR="006C274B" w:rsidRPr="00DD429A" w:rsidRDefault="006C274B" w:rsidP="005C0CB1">
            <w:pPr>
              <w:rPr>
                <w:rFonts w:cs="Arial"/>
                <w:b/>
                <w:i/>
                <w:szCs w:val="24"/>
              </w:rPr>
            </w:pPr>
            <w:r w:rsidRPr="00DD429A">
              <w:rPr>
                <w:rFonts w:cs="Arial"/>
                <w:b/>
                <w:i/>
                <w:szCs w:val="24"/>
                <w:vertAlign w:val="superscript"/>
              </w:rPr>
              <w:t>5</w:t>
            </w:r>
            <w:r w:rsidRPr="00DD429A">
              <w:rPr>
                <w:rFonts w:cs="Arial"/>
                <w:b/>
                <w:i/>
                <w:szCs w:val="24"/>
              </w:rPr>
              <w:t>La persona presa in custodia può essere sottoposta a visita medica.</w:t>
            </w:r>
          </w:p>
          <w:p w14:paraId="0849DBCE" w14:textId="77777777" w:rsidR="009775EB" w:rsidRPr="00631BF4" w:rsidRDefault="009775EB" w:rsidP="005C0CB1">
            <w:pPr>
              <w:rPr>
                <w:rFonts w:cs="Arial"/>
                <w:i/>
                <w:sz w:val="22"/>
                <w:szCs w:val="22"/>
              </w:rPr>
            </w:pPr>
          </w:p>
          <w:p w14:paraId="0670CCE9" w14:textId="5F72C9AA" w:rsidR="006C274B" w:rsidRPr="00DD429A" w:rsidRDefault="006C274B" w:rsidP="005C0CB1">
            <w:pPr>
              <w:rPr>
                <w:rFonts w:cs="Arial"/>
                <w:b/>
                <w:i/>
                <w:szCs w:val="24"/>
              </w:rPr>
            </w:pPr>
            <w:r w:rsidRPr="00DD429A">
              <w:rPr>
                <w:rFonts w:cs="Arial"/>
                <w:b/>
                <w:i/>
                <w:szCs w:val="24"/>
                <w:vertAlign w:val="superscript"/>
              </w:rPr>
              <w:t>6</w:t>
            </w:r>
            <w:r w:rsidRPr="00DD429A">
              <w:rPr>
                <w:rFonts w:cs="Arial"/>
                <w:b/>
                <w:i/>
                <w:szCs w:val="24"/>
              </w:rPr>
              <w:t>La persona presa in custodia ha il diritto di farsi assistere da un patrocinatore.</w:t>
            </w:r>
          </w:p>
          <w:p w14:paraId="14822283" w14:textId="77777777" w:rsidR="009775EB" w:rsidRPr="00631BF4" w:rsidRDefault="009775EB" w:rsidP="005C0CB1">
            <w:pPr>
              <w:rPr>
                <w:rFonts w:cs="Arial"/>
                <w:i/>
                <w:sz w:val="22"/>
                <w:szCs w:val="22"/>
              </w:rPr>
            </w:pPr>
          </w:p>
          <w:p w14:paraId="2C5B8446" w14:textId="49E568DC" w:rsidR="006C274B" w:rsidRPr="00DD429A" w:rsidRDefault="009775EB" w:rsidP="00635A8A">
            <w:pPr>
              <w:spacing w:after="60"/>
              <w:rPr>
                <w:rFonts w:cs="Arial"/>
                <w:szCs w:val="24"/>
              </w:rPr>
            </w:pPr>
            <w:r w:rsidRPr="00DD429A">
              <w:rPr>
                <w:rFonts w:cs="Arial"/>
                <w:b/>
                <w:i/>
                <w:szCs w:val="24"/>
                <w:vertAlign w:val="superscript"/>
              </w:rPr>
              <w:t>7</w:t>
            </w:r>
            <w:r w:rsidR="006C274B" w:rsidRPr="00DD429A">
              <w:rPr>
                <w:rFonts w:cs="Arial"/>
                <w:b/>
                <w:i/>
                <w:szCs w:val="24"/>
              </w:rPr>
              <w:t xml:space="preserve">I costi </w:t>
            </w:r>
            <w:proofErr w:type="gramStart"/>
            <w:r w:rsidR="006C274B" w:rsidRPr="00DD429A">
              <w:rPr>
                <w:rFonts w:cs="Arial"/>
                <w:b/>
                <w:i/>
                <w:szCs w:val="24"/>
              </w:rPr>
              <w:t>vengono</w:t>
            </w:r>
            <w:proofErr w:type="gramEnd"/>
            <w:r w:rsidR="006C274B" w:rsidRPr="00DD429A">
              <w:rPr>
                <w:rFonts w:cs="Arial"/>
                <w:b/>
                <w:i/>
                <w:szCs w:val="24"/>
              </w:rPr>
              <w:t>, di regola, addossati alla persona posta sotto custodia.</w:t>
            </w:r>
          </w:p>
        </w:tc>
      </w:tr>
    </w:tbl>
    <w:p w14:paraId="48A2550F" w14:textId="77777777" w:rsidR="006C274B" w:rsidRPr="00F1430A" w:rsidRDefault="006C274B" w:rsidP="00635A8A">
      <w:pPr>
        <w:spacing w:after="120"/>
        <w:rPr>
          <w:rFonts w:cs="Arial"/>
        </w:rPr>
      </w:pPr>
    </w:p>
    <w:p w14:paraId="78CD570F" w14:textId="77777777" w:rsidR="006C274B" w:rsidRPr="00F1430A" w:rsidRDefault="006C274B" w:rsidP="009775EB">
      <w:pPr>
        <w:pStyle w:val="Paragrafoelenco"/>
        <w:numPr>
          <w:ilvl w:val="0"/>
          <w:numId w:val="15"/>
        </w:numPr>
        <w:suppressAutoHyphens/>
        <w:autoSpaceDN w:val="0"/>
        <w:spacing w:after="120"/>
        <w:ind w:left="425" w:hanging="425"/>
        <w:contextualSpacing w:val="0"/>
        <w:jc w:val="left"/>
        <w:textAlignment w:val="baseline"/>
        <w:rPr>
          <w:rFonts w:cs="Arial"/>
          <w:b/>
        </w:rPr>
      </w:pPr>
      <w:r w:rsidRPr="00F1430A">
        <w:rPr>
          <w:rFonts w:cs="Arial"/>
          <w:b/>
        </w:rPr>
        <w:t>Consegna di minorenni</w:t>
      </w:r>
    </w:p>
    <w:p w14:paraId="0EFF6486" w14:textId="7059864D" w:rsidR="006C274B" w:rsidRPr="00F1430A" w:rsidRDefault="006C274B" w:rsidP="006C274B">
      <w:pPr>
        <w:rPr>
          <w:rFonts w:cs="Arial"/>
        </w:rPr>
      </w:pPr>
      <w:r w:rsidRPr="00F1430A">
        <w:rPr>
          <w:rFonts w:cs="Arial"/>
        </w:rPr>
        <w:t xml:space="preserve">A mente della maggioranza della Commissione, l’introduzione della base legale che permetta all’autorità di trattenere un minorenne sino alla sua riconsegna ai genitori o a chi ne detiene la custodia è auspicabile. Essa consentirà alla polizia di accompagnare un minore in stato di necessità o di rischio per la propria integrità al proprio domicilio o all’ospedale. Pur essendo l’articolo minimalista, il </w:t>
      </w:r>
      <w:r w:rsidR="009775EB">
        <w:rPr>
          <w:rFonts w:cs="Arial"/>
        </w:rPr>
        <w:t>m</w:t>
      </w:r>
      <w:r w:rsidRPr="00F1430A">
        <w:rPr>
          <w:rFonts w:cs="Arial"/>
        </w:rPr>
        <w:t xml:space="preserve">essaggio governativo ben illustra quelli che sono i limiti per la Polizia e la giurisprudenza a proposito fa il resto: la misura va eseguita in locali adeguati presso il posto di Polizia e non può protrarsi oltre allo stretto necessario fino alla riconsegna del giovane, ma al massimo </w:t>
      </w:r>
      <w:proofErr w:type="gramStart"/>
      <w:r w:rsidRPr="00F1430A">
        <w:rPr>
          <w:rFonts w:cs="Arial"/>
        </w:rPr>
        <w:t>24</w:t>
      </w:r>
      <w:proofErr w:type="gramEnd"/>
      <w:r w:rsidRPr="00F1430A">
        <w:rPr>
          <w:rFonts w:cs="Arial"/>
        </w:rPr>
        <w:t xml:space="preserve"> ore. A mente della maggioranza commissionale, la norma può quindi essere accolta così come promossa dal Consiglio di Stato.</w:t>
      </w:r>
    </w:p>
    <w:p w14:paraId="76C02226" w14:textId="77777777" w:rsidR="006C274B" w:rsidRPr="00635A8A" w:rsidRDefault="006C274B" w:rsidP="006C274B">
      <w:pPr>
        <w:rPr>
          <w:rFonts w:cs="Arial"/>
          <w:szCs w:val="24"/>
        </w:rPr>
      </w:pPr>
    </w:p>
    <w:p w14:paraId="43EAF1DB" w14:textId="77777777" w:rsidR="006C274B" w:rsidRPr="00F1430A" w:rsidRDefault="006C274B" w:rsidP="006C274B">
      <w:pPr>
        <w:rPr>
          <w:rFonts w:cs="Arial"/>
        </w:rPr>
      </w:pPr>
      <w:r w:rsidRPr="00F1430A">
        <w:rPr>
          <w:rFonts w:cs="Arial"/>
        </w:rPr>
        <w:t xml:space="preserve">In merito alle inquietudini sorte nell’ambito dei lavori commissionali riguardo alle capacità degli ufficiali della Polizia cantonale di valutare la proporzionalità delle misure della custodia di polizia e della trattenuta dei minori, la maggioranza della Commissione evidenzia come queste preoccupazioni hanno una loro ragione d’essere, nella misura in cui </w:t>
      </w:r>
      <w:proofErr w:type="gramStart"/>
      <w:r w:rsidRPr="00F1430A">
        <w:rPr>
          <w:rFonts w:cs="Arial"/>
        </w:rPr>
        <w:t>erano</w:t>
      </w:r>
      <w:proofErr w:type="gramEnd"/>
      <w:r w:rsidRPr="00F1430A">
        <w:rPr>
          <w:rFonts w:cs="Arial"/>
        </w:rPr>
        <w:t xml:space="preserve"> già sorte in occasione dei lavori parlamentari concernenti l’introduzione del fermo preventivo di polizia ai sensi dell’art. 10b </w:t>
      </w:r>
      <w:proofErr w:type="spellStart"/>
      <w:r w:rsidRPr="00F1430A">
        <w:rPr>
          <w:rFonts w:cs="Arial"/>
        </w:rPr>
        <w:t>LPol</w:t>
      </w:r>
      <w:proofErr w:type="spellEnd"/>
      <w:r w:rsidRPr="00F1430A">
        <w:rPr>
          <w:rFonts w:cs="Arial"/>
        </w:rPr>
        <w:t>, nell’ambito delle misure contro la violenza in occasione di manifestazioni sportive</w:t>
      </w:r>
      <w:r w:rsidRPr="00F1430A">
        <w:rPr>
          <w:rStyle w:val="Rimandonotaapidipagina"/>
          <w:rFonts w:cs="Arial"/>
        </w:rPr>
        <w:footnoteReference w:id="13"/>
      </w:r>
      <w:r w:rsidRPr="00F1430A">
        <w:rPr>
          <w:rFonts w:cs="Arial"/>
        </w:rPr>
        <w:t xml:space="preserve">, dove pure sono date ampie competenze all’ufficiale di Polizia, senza preventivo </w:t>
      </w:r>
      <w:proofErr w:type="gramStart"/>
      <w:r w:rsidRPr="00F1430A">
        <w:rPr>
          <w:rFonts w:cs="Arial"/>
        </w:rPr>
        <w:t>avvallo</w:t>
      </w:r>
      <w:proofErr w:type="gramEnd"/>
      <w:r w:rsidRPr="00F1430A">
        <w:rPr>
          <w:rFonts w:cs="Arial"/>
        </w:rPr>
        <w:t xml:space="preserve"> da parte di un magistrato. Il Consiglio di Stato ci ha però confermato che nonostante tale strumento sia in vigore da oltre </w:t>
      </w:r>
      <w:proofErr w:type="gramStart"/>
      <w:r w:rsidRPr="00F1430A">
        <w:rPr>
          <w:rFonts w:cs="Arial"/>
        </w:rPr>
        <w:t>9</w:t>
      </w:r>
      <w:proofErr w:type="gramEnd"/>
      <w:r w:rsidRPr="00F1430A">
        <w:rPr>
          <w:rFonts w:cs="Arial"/>
        </w:rPr>
        <w:t xml:space="preserve"> anni, esso non è mai stato applicato. Nella pratica ciò </w:t>
      </w:r>
      <w:proofErr w:type="gramStart"/>
      <w:r w:rsidRPr="00F1430A">
        <w:rPr>
          <w:rFonts w:cs="Arial"/>
        </w:rPr>
        <w:t>è dovuto</w:t>
      </w:r>
      <w:proofErr w:type="gramEnd"/>
      <w:r w:rsidRPr="00F1430A">
        <w:rPr>
          <w:rFonts w:cs="Arial"/>
        </w:rPr>
        <w:t xml:space="preserve"> soprattutto al fatto che le casistiche in cui avrebbe potuto trovare applicazione tale fermo preventivo hanno sempre (e contemporaneamente) presentato risvolti di carattere penale. Pertanto gli Ufficiali della Polizia cantonale hanno sempre </w:t>
      </w:r>
      <w:proofErr w:type="gramStart"/>
      <w:r w:rsidRPr="00F1430A">
        <w:rPr>
          <w:rFonts w:cs="Arial"/>
        </w:rPr>
        <w:t>proceduto ad ordinare</w:t>
      </w:r>
      <w:proofErr w:type="gramEnd"/>
      <w:r w:rsidRPr="00F1430A">
        <w:rPr>
          <w:rFonts w:cs="Arial"/>
        </w:rPr>
        <w:t xml:space="preserve"> il fermo, rispettivamente l’arresto provvisorio, ai sensi della procedura penale. Nemmeno vi sono mai stati particolari problemi nell’ambito di decisioni concernenti l’allontanamento e il divieto di rientro in ambito di violenza domestica ai sensi dell’art. 9a </w:t>
      </w:r>
      <w:proofErr w:type="spellStart"/>
      <w:r w:rsidRPr="00F1430A">
        <w:rPr>
          <w:rFonts w:cs="Arial"/>
        </w:rPr>
        <w:t>LPol</w:t>
      </w:r>
      <w:proofErr w:type="spellEnd"/>
      <w:r w:rsidRPr="00F1430A">
        <w:rPr>
          <w:rFonts w:cs="Arial"/>
        </w:rPr>
        <w:t>, recentemente modificato da questo Parlamento per eliminare l’intervento automatico del Pretore</w:t>
      </w:r>
      <w:r w:rsidRPr="00F1430A">
        <w:rPr>
          <w:rStyle w:val="Rimandonotaapidipagina"/>
          <w:rFonts w:cs="Arial"/>
        </w:rPr>
        <w:footnoteReference w:id="14"/>
      </w:r>
      <w:r w:rsidRPr="00F1430A">
        <w:rPr>
          <w:rFonts w:cs="Arial"/>
        </w:rPr>
        <w:t>, che</w:t>
      </w:r>
      <w:proofErr w:type="gramStart"/>
      <w:r w:rsidRPr="00F1430A">
        <w:rPr>
          <w:rFonts w:cs="Arial"/>
        </w:rPr>
        <w:t xml:space="preserve"> di fatto</w:t>
      </w:r>
      <w:proofErr w:type="gramEnd"/>
      <w:r w:rsidRPr="00F1430A">
        <w:rPr>
          <w:rFonts w:cs="Arial"/>
        </w:rPr>
        <w:t xml:space="preserve"> concretamente confermava quasi sempre la decisione dell’Ufficiale di Polizia. </w:t>
      </w:r>
    </w:p>
    <w:p w14:paraId="274D4789" w14:textId="77777777" w:rsidR="006C274B" w:rsidRPr="00F1430A" w:rsidRDefault="006C274B" w:rsidP="006C274B">
      <w:pPr>
        <w:rPr>
          <w:rFonts w:cs="Arial"/>
        </w:rPr>
      </w:pPr>
    </w:p>
    <w:p w14:paraId="5ABE189A" w14:textId="77777777" w:rsidR="006C274B" w:rsidRPr="00F1430A" w:rsidRDefault="006C274B" w:rsidP="006C274B">
      <w:pPr>
        <w:rPr>
          <w:rFonts w:cs="Arial"/>
        </w:rPr>
      </w:pPr>
      <w:r w:rsidRPr="00F1430A">
        <w:rPr>
          <w:rFonts w:cs="Arial"/>
        </w:rPr>
        <w:t xml:space="preserve">La maggioranza della Commissione della legislazione è dunque persuasa del fatto che </w:t>
      </w:r>
      <w:proofErr w:type="gramStart"/>
      <w:r w:rsidRPr="00F1430A">
        <w:rPr>
          <w:rFonts w:cs="Arial"/>
        </w:rPr>
        <w:t>9</w:t>
      </w:r>
      <w:proofErr w:type="gramEnd"/>
      <w:r w:rsidRPr="00F1430A">
        <w:rPr>
          <w:rFonts w:cs="Arial"/>
        </w:rPr>
        <w:t xml:space="preserve"> anni di esperienza data dal fermo preventivo, 8 della misura di allontanamento in ambito di violenza domestica e 7 di applicazione del CPP unificato, hanno permesso agli Ufficiali della nostra Polizia cantonale di acquisire l’esperienza necessaria per comprendere la portata di tali disposizioni e discernere sull’opportunità se applicare o meno le misure qui proposte. </w:t>
      </w:r>
    </w:p>
    <w:p w14:paraId="4D084E8D" w14:textId="77777777" w:rsidR="006C274B" w:rsidRPr="00F1430A" w:rsidRDefault="006C274B" w:rsidP="006C274B">
      <w:pPr>
        <w:rPr>
          <w:rFonts w:cs="Arial"/>
          <w:b/>
          <w:highlight w:val="cyan"/>
        </w:rPr>
      </w:pPr>
    </w:p>
    <w:p w14:paraId="52BA5482" w14:textId="77777777" w:rsidR="006C274B" w:rsidRPr="00F1430A" w:rsidRDefault="006C274B" w:rsidP="009775EB">
      <w:pPr>
        <w:pStyle w:val="Paragrafoelenco"/>
        <w:numPr>
          <w:ilvl w:val="0"/>
          <w:numId w:val="15"/>
        </w:numPr>
        <w:suppressAutoHyphens/>
        <w:autoSpaceDN w:val="0"/>
        <w:spacing w:after="120"/>
        <w:ind w:left="425" w:hanging="425"/>
        <w:contextualSpacing w:val="0"/>
        <w:textAlignment w:val="baseline"/>
        <w:rPr>
          <w:rFonts w:cs="Arial"/>
          <w:b/>
        </w:rPr>
      </w:pPr>
      <w:r w:rsidRPr="00F1430A">
        <w:rPr>
          <w:rFonts w:cs="Arial"/>
          <w:b/>
        </w:rPr>
        <w:t>Fonti confidenziali</w:t>
      </w:r>
    </w:p>
    <w:p w14:paraId="738E0967" w14:textId="0C7BACE7" w:rsidR="006C274B" w:rsidRPr="00F1430A" w:rsidRDefault="006C274B" w:rsidP="006C274B">
      <w:pPr>
        <w:rPr>
          <w:rFonts w:cs="Arial"/>
        </w:rPr>
      </w:pPr>
      <w:r w:rsidRPr="00F1430A">
        <w:rPr>
          <w:rFonts w:cs="Arial"/>
        </w:rPr>
        <w:t xml:space="preserve">L’obiettivo di questa norma è sempre quello di prevenire la commissioni di reati. Quindi sembra evidente che la Polizia cantonale possa poter ricorrere alle rivelazioni </w:t>
      </w:r>
      <w:proofErr w:type="gramStart"/>
      <w:r w:rsidRPr="00F1430A">
        <w:rPr>
          <w:rFonts w:cs="Arial"/>
        </w:rPr>
        <w:t xml:space="preserve">di </w:t>
      </w:r>
      <w:proofErr w:type="gramEnd"/>
      <w:r w:rsidRPr="00F1430A">
        <w:rPr>
          <w:rFonts w:cs="Arial"/>
        </w:rPr>
        <w:t xml:space="preserve">informatori. Altrettanto logico quindi che queste persone </w:t>
      </w:r>
      <w:proofErr w:type="gramStart"/>
      <w:r w:rsidRPr="00F1430A">
        <w:rPr>
          <w:rFonts w:cs="Arial"/>
        </w:rPr>
        <w:t>vengano</w:t>
      </w:r>
      <w:proofErr w:type="gramEnd"/>
      <w:r w:rsidRPr="00F1430A">
        <w:rPr>
          <w:rFonts w:cs="Arial"/>
        </w:rPr>
        <w:t xml:space="preserve"> adeguatamente protette. Uno dei relatori ha vissuto in prima persona l’assassinio di un informatore avvenuto nel Locarnese. La maggioranza commissionale ritiene opportuno l’accoglimento della norma proposta dal </w:t>
      </w:r>
      <w:r w:rsidR="009775EB">
        <w:rPr>
          <w:rFonts w:cs="Arial"/>
        </w:rPr>
        <w:t>m</w:t>
      </w:r>
      <w:r w:rsidRPr="00F1430A">
        <w:rPr>
          <w:rFonts w:cs="Arial"/>
        </w:rPr>
        <w:t xml:space="preserve">essaggio governativo. </w:t>
      </w:r>
    </w:p>
    <w:p w14:paraId="7BF49FBB" w14:textId="77777777" w:rsidR="006C274B" w:rsidRPr="00F1430A" w:rsidRDefault="006C274B" w:rsidP="006C274B">
      <w:pPr>
        <w:rPr>
          <w:rFonts w:cs="Arial"/>
          <w:b/>
          <w:highlight w:val="cyan"/>
        </w:rPr>
      </w:pPr>
    </w:p>
    <w:p w14:paraId="72A0C683" w14:textId="77777777" w:rsidR="006C274B" w:rsidRPr="00F1430A" w:rsidRDefault="006C274B" w:rsidP="009775EB">
      <w:pPr>
        <w:pStyle w:val="Paragrafoelenco"/>
        <w:numPr>
          <w:ilvl w:val="0"/>
          <w:numId w:val="15"/>
        </w:numPr>
        <w:suppressAutoHyphens/>
        <w:autoSpaceDN w:val="0"/>
        <w:spacing w:after="120"/>
        <w:ind w:left="425" w:hanging="425"/>
        <w:contextualSpacing w:val="0"/>
        <w:textAlignment w:val="baseline"/>
        <w:rPr>
          <w:rFonts w:cs="Arial"/>
          <w:b/>
        </w:rPr>
      </w:pPr>
      <w:r w:rsidRPr="00F1430A">
        <w:rPr>
          <w:rFonts w:cs="Arial"/>
          <w:b/>
        </w:rPr>
        <w:t>Indagini di polizia preventive</w:t>
      </w:r>
    </w:p>
    <w:p w14:paraId="370DD642" w14:textId="77777777" w:rsidR="006C274B" w:rsidRPr="00F1430A" w:rsidRDefault="006C274B" w:rsidP="006C274B">
      <w:pPr>
        <w:rPr>
          <w:rFonts w:cs="Arial"/>
        </w:rPr>
      </w:pPr>
      <w:r w:rsidRPr="00F1430A">
        <w:rPr>
          <w:rFonts w:cs="Arial"/>
        </w:rPr>
        <w:t xml:space="preserve">La maggioranza della Commissione della legislazione è d’accordo con l’adozione delle necessarie basi legali, atte a consentire alla Polizia di operare in un quadro legale giuridicamente corretto a tutela dell’interesse pubblico, in uno dei suoi compiti principali: la prevenzione dei reati. Per questa ragione la maggioranza commissionale condivide l’introduzione </w:t>
      </w:r>
      <w:proofErr w:type="gramStart"/>
      <w:r w:rsidRPr="00F1430A">
        <w:rPr>
          <w:rFonts w:cs="Arial"/>
        </w:rPr>
        <w:t>dei nuovi art</w:t>
      </w:r>
      <w:proofErr w:type="gramEnd"/>
      <w:r w:rsidRPr="00F1430A">
        <w:rPr>
          <w:rFonts w:cs="Arial"/>
        </w:rPr>
        <w:t xml:space="preserve">. 9e-i </w:t>
      </w:r>
      <w:proofErr w:type="spellStart"/>
      <w:r w:rsidRPr="00F1430A">
        <w:rPr>
          <w:rFonts w:cs="Arial"/>
        </w:rPr>
        <w:t>LPol</w:t>
      </w:r>
      <w:proofErr w:type="spellEnd"/>
      <w:r w:rsidRPr="00F1430A">
        <w:rPr>
          <w:rFonts w:cs="Arial"/>
        </w:rPr>
        <w:t xml:space="preserve">, concernenti i seguenti strumenti: osservazione preventiva, indagine in incognito preventiva, inchiesta mascherata preventiva, costituzione </w:t>
      </w:r>
      <w:proofErr w:type="gramStart"/>
      <w:r w:rsidRPr="00F1430A">
        <w:rPr>
          <w:rFonts w:cs="Arial"/>
        </w:rPr>
        <w:t xml:space="preserve">di </w:t>
      </w:r>
      <w:proofErr w:type="gramEnd"/>
      <w:r w:rsidRPr="00F1430A">
        <w:rPr>
          <w:rFonts w:cs="Arial"/>
        </w:rPr>
        <w:t>identità fittizie e segnalazioni ai fini della sorveglianza discreta.</w:t>
      </w:r>
    </w:p>
    <w:p w14:paraId="28E16A0F" w14:textId="77777777" w:rsidR="006C274B" w:rsidRPr="00F1430A" w:rsidRDefault="006C274B" w:rsidP="006C274B">
      <w:pPr>
        <w:rPr>
          <w:rFonts w:cs="Arial"/>
        </w:rPr>
      </w:pPr>
    </w:p>
    <w:p w14:paraId="6AAE913F" w14:textId="77777777" w:rsidR="006C274B" w:rsidRPr="00F1430A" w:rsidRDefault="006C274B" w:rsidP="009775EB">
      <w:pPr>
        <w:spacing w:after="120"/>
        <w:rPr>
          <w:rFonts w:cs="Arial"/>
        </w:rPr>
      </w:pPr>
      <w:r w:rsidRPr="00F1430A">
        <w:rPr>
          <w:rFonts w:cs="Arial"/>
        </w:rPr>
        <w:t>A proposito di alcune contestazioni mosse da una minoranza della Commissione della legislazione e da alcuni interlocutori nell’ambito delle audizioni, val la pena di evidenziare i seguenti aspetti:</w:t>
      </w:r>
    </w:p>
    <w:p w14:paraId="16ECAEA1" w14:textId="110AF36B" w:rsidR="006C274B" w:rsidRPr="00F1430A" w:rsidRDefault="00CE193C" w:rsidP="009775EB">
      <w:pPr>
        <w:pStyle w:val="Paragrafoelenco"/>
        <w:numPr>
          <w:ilvl w:val="0"/>
          <w:numId w:val="5"/>
        </w:numPr>
        <w:suppressAutoHyphens/>
        <w:autoSpaceDN w:val="0"/>
        <w:spacing w:after="120"/>
        <w:ind w:left="284" w:hanging="284"/>
        <w:contextualSpacing w:val="0"/>
        <w:textAlignment w:val="baseline"/>
        <w:rPr>
          <w:rFonts w:cs="Arial"/>
        </w:rPr>
      </w:pPr>
      <w:proofErr w:type="gramStart"/>
      <w:r>
        <w:rPr>
          <w:rFonts w:cs="Arial"/>
        </w:rPr>
        <w:t>l</w:t>
      </w:r>
      <w:r w:rsidR="006C274B" w:rsidRPr="00F1430A">
        <w:rPr>
          <w:rFonts w:cs="Arial"/>
        </w:rPr>
        <w:t>e</w:t>
      </w:r>
      <w:proofErr w:type="gramEnd"/>
      <w:r w:rsidR="006C274B" w:rsidRPr="00F1430A">
        <w:rPr>
          <w:rFonts w:cs="Arial"/>
        </w:rPr>
        <w:t xml:space="preserve"> indagini di polizia preventive promosse dal Messaggio potranno avere luogo unicamente in luoghi pubblici, sia a livello di spazio sulla Terra, che nella rete. La differenza tra luogo pubblico e sfera privata è già </w:t>
      </w:r>
      <w:proofErr w:type="gramStart"/>
      <w:r w:rsidR="006C274B" w:rsidRPr="00F1430A">
        <w:rPr>
          <w:rFonts w:cs="Arial"/>
        </w:rPr>
        <w:t>stato</w:t>
      </w:r>
      <w:proofErr w:type="gramEnd"/>
      <w:r w:rsidR="006C274B" w:rsidRPr="00F1430A">
        <w:rPr>
          <w:rFonts w:cs="Arial"/>
        </w:rPr>
        <w:t xml:space="preserve"> ben differenziato in giurisprudenza e si evince dagli art. 179 e </w:t>
      </w:r>
      <w:proofErr w:type="gramStart"/>
      <w:r w:rsidR="006C274B" w:rsidRPr="00F1430A">
        <w:rPr>
          <w:rFonts w:cs="Arial"/>
        </w:rPr>
        <w:t>seg.</w:t>
      </w:r>
      <w:proofErr w:type="gramEnd"/>
      <w:r w:rsidR="006C274B" w:rsidRPr="00F1430A">
        <w:rPr>
          <w:rFonts w:cs="Arial"/>
        </w:rPr>
        <w:t xml:space="preserve"> CP, che sanciscono la punibilità di chi invade </w:t>
      </w:r>
      <w:r>
        <w:rPr>
          <w:rFonts w:cs="Arial"/>
        </w:rPr>
        <w:t>la sfera privata delle persone;</w:t>
      </w:r>
    </w:p>
    <w:p w14:paraId="610B21EB" w14:textId="77777777" w:rsidR="00635A8A" w:rsidRDefault="00CE193C" w:rsidP="009775EB">
      <w:pPr>
        <w:pStyle w:val="Paragrafoelenco"/>
        <w:numPr>
          <w:ilvl w:val="0"/>
          <w:numId w:val="5"/>
        </w:numPr>
        <w:suppressAutoHyphens/>
        <w:autoSpaceDN w:val="0"/>
        <w:spacing w:after="120"/>
        <w:ind w:left="284" w:hanging="284"/>
        <w:contextualSpacing w:val="0"/>
        <w:textAlignment w:val="baseline"/>
        <w:rPr>
          <w:rFonts w:cs="Arial"/>
        </w:rPr>
      </w:pPr>
      <w:proofErr w:type="gramStart"/>
      <w:r>
        <w:rPr>
          <w:rFonts w:cs="Arial"/>
        </w:rPr>
        <w:t>s</w:t>
      </w:r>
      <w:r w:rsidR="006C274B" w:rsidRPr="00F1430A">
        <w:rPr>
          <w:rFonts w:cs="Arial"/>
        </w:rPr>
        <w:t>ul</w:t>
      </w:r>
      <w:proofErr w:type="gramEnd"/>
      <w:r w:rsidR="006C274B" w:rsidRPr="00F1430A">
        <w:rPr>
          <w:rFonts w:cs="Arial"/>
        </w:rPr>
        <w:t xml:space="preserve"> destino dei dati raccolti nell’ambito di inchieste preventive che non portano all’apertura di un procedimento penale, le disposizioni della proposta di revisione della </w:t>
      </w:r>
      <w:proofErr w:type="spellStart"/>
      <w:r w:rsidR="006C274B" w:rsidRPr="00F1430A">
        <w:rPr>
          <w:rFonts w:cs="Arial"/>
        </w:rPr>
        <w:t>LPol</w:t>
      </w:r>
      <w:proofErr w:type="spellEnd"/>
      <w:r w:rsidR="006C274B" w:rsidRPr="00F1430A">
        <w:rPr>
          <w:rFonts w:cs="Arial"/>
        </w:rPr>
        <w:t xml:space="preserve"> rinviano all’art. 298 CPP, giusta il quale di principio la persona sulla quale è stata svolta l’inchiesta preventiva è </w:t>
      </w:r>
      <w:proofErr w:type="gramStart"/>
      <w:r w:rsidR="006C274B" w:rsidRPr="00F1430A">
        <w:rPr>
          <w:rFonts w:cs="Arial"/>
        </w:rPr>
        <w:t>avvisata</w:t>
      </w:r>
      <w:proofErr w:type="gramEnd"/>
      <w:r w:rsidR="006C274B" w:rsidRPr="00F1430A">
        <w:rPr>
          <w:rFonts w:cs="Arial"/>
        </w:rPr>
        <w:t xml:space="preserve">, a meno che le informazioni non siano utilizzate a scopo probatorio o non vi siano interessi pubblici o privati preponderanti da difendere. Si tratta ad esempio del caso in cui si sospetta che una persona faccia parte di </w:t>
      </w:r>
      <w:proofErr w:type="gramStart"/>
      <w:r w:rsidR="006C274B" w:rsidRPr="00F1430A">
        <w:rPr>
          <w:rFonts w:cs="Arial"/>
        </w:rPr>
        <w:t>un</w:t>
      </w:r>
      <w:proofErr w:type="gramEnd"/>
      <w:r w:rsidR="006C274B" w:rsidRPr="00F1430A">
        <w:rPr>
          <w:rFonts w:cs="Arial"/>
        </w:rPr>
        <w:t xml:space="preserve"> </w:t>
      </w:r>
      <w:r w:rsidR="00635A8A">
        <w:rPr>
          <w:rFonts w:cs="Arial"/>
        </w:rPr>
        <w:br/>
      </w:r>
    </w:p>
    <w:p w14:paraId="7F6B20AA" w14:textId="0321200C" w:rsidR="006C274B" w:rsidRPr="00F1430A" w:rsidRDefault="006C274B" w:rsidP="00635A8A">
      <w:pPr>
        <w:pStyle w:val="Paragrafoelenco"/>
        <w:suppressAutoHyphens/>
        <w:autoSpaceDN w:val="0"/>
        <w:spacing w:after="120"/>
        <w:ind w:left="284"/>
        <w:contextualSpacing w:val="0"/>
        <w:textAlignment w:val="baseline"/>
        <w:rPr>
          <w:rFonts w:cs="Arial"/>
        </w:rPr>
      </w:pPr>
      <w:proofErr w:type="gramStart"/>
      <w:r w:rsidRPr="00F1430A">
        <w:rPr>
          <w:rFonts w:cs="Arial"/>
        </w:rPr>
        <w:t>gruppo</w:t>
      </w:r>
      <w:proofErr w:type="gramEnd"/>
      <w:r w:rsidRPr="00F1430A">
        <w:rPr>
          <w:rFonts w:cs="Arial"/>
        </w:rPr>
        <w:t xml:space="preserve"> criminale e al termine dell’indagine non emergono elementi certi, pur restando tuttavia il sospetto sul gruppo. In questo caso, l’indagine </w:t>
      </w:r>
      <w:proofErr w:type="gramStart"/>
      <w:r w:rsidRPr="00F1430A">
        <w:rPr>
          <w:rFonts w:cs="Arial"/>
        </w:rPr>
        <w:t xml:space="preserve">si </w:t>
      </w:r>
      <w:proofErr w:type="gramEnd"/>
      <w:r w:rsidRPr="00F1430A">
        <w:rPr>
          <w:rFonts w:cs="Arial"/>
        </w:rPr>
        <w:t xml:space="preserve">interrompe senza che sia data comunicazione alla persona interessata. La decisione di differimento o </w:t>
      </w:r>
      <w:proofErr w:type="gramStart"/>
      <w:r w:rsidRPr="00F1430A">
        <w:rPr>
          <w:rFonts w:cs="Arial"/>
        </w:rPr>
        <w:t>di tralascio</w:t>
      </w:r>
      <w:proofErr w:type="gramEnd"/>
      <w:r w:rsidRPr="00F1430A">
        <w:rPr>
          <w:rFonts w:cs="Arial"/>
        </w:rPr>
        <w:t xml:space="preserve"> dell’informazione è presa dal Giudice dei provvedimenti coercitivi. Il rinvio al CPP in questo </w:t>
      </w:r>
      <w:proofErr w:type="gramStart"/>
      <w:r w:rsidRPr="00F1430A">
        <w:rPr>
          <w:rFonts w:cs="Arial"/>
        </w:rPr>
        <w:t>contesto</w:t>
      </w:r>
      <w:proofErr w:type="gramEnd"/>
      <w:r w:rsidRPr="00F1430A">
        <w:rPr>
          <w:rFonts w:cs="Arial"/>
        </w:rPr>
        <w:t xml:space="preserve"> comporta anche la facoltà di interporre reclamo da parte delle persone nei confronti dei quali è stata svolta un’inchiesta m</w:t>
      </w:r>
      <w:r w:rsidR="00CE193C">
        <w:rPr>
          <w:rFonts w:cs="Arial"/>
        </w:rPr>
        <w:t>ascherata (art. 298 cpv. 3 CPP</w:t>
      </w:r>
      <w:proofErr w:type="gramStart"/>
      <w:r w:rsidR="00CE193C">
        <w:rPr>
          <w:rFonts w:cs="Arial"/>
        </w:rPr>
        <w:t>)</w:t>
      </w:r>
      <w:proofErr w:type="gramEnd"/>
      <w:r w:rsidR="00CE193C">
        <w:rPr>
          <w:rFonts w:cs="Arial"/>
        </w:rPr>
        <w:t>;</w:t>
      </w:r>
    </w:p>
    <w:p w14:paraId="2DA1BDC7" w14:textId="70B3A5D0" w:rsidR="006C274B" w:rsidRPr="00F1430A" w:rsidRDefault="00CE193C" w:rsidP="009775EB">
      <w:pPr>
        <w:pStyle w:val="Paragrafoelenco"/>
        <w:numPr>
          <w:ilvl w:val="0"/>
          <w:numId w:val="5"/>
        </w:numPr>
        <w:suppressAutoHyphens/>
        <w:autoSpaceDN w:val="0"/>
        <w:spacing w:after="120"/>
        <w:ind w:left="284" w:hanging="284"/>
        <w:contextualSpacing w:val="0"/>
        <w:textAlignment w:val="baseline"/>
        <w:rPr>
          <w:rFonts w:cs="Arial"/>
        </w:rPr>
      </w:pPr>
      <w:proofErr w:type="gramStart"/>
      <w:r>
        <w:rPr>
          <w:rFonts w:cs="Arial"/>
        </w:rPr>
        <w:t>i</w:t>
      </w:r>
      <w:r w:rsidR="006C274B" w:rsidRPr="00F1430A">
        <w:rPr>
          <w:rFonts w:cs="Arial"/>
        </w:rPr>
        <w:t>l</w:t>
      </w:r>
      <w:proofErr w:type="gramEnd"/>
      <w:r w:rsidR="006C274B" w:rsidRPr="00F1430A">
        <w:rPr>
          <w:rFonts w:cs="Arial"/>
        </w:rPr>
        <w:t xml:space="preserve"> rinvio all’art. 141 CPP </w:t>
      </w:r>
      <w:r w:rsidR="009775EB">
        <w:rPr>
          <w:rFonts w:cs="Arial"/>
        </w:rPr>
        <w:t>-</w:t>
      </w:r>
      <w:r w:rsidR="006C274B" w:rsidRPr="00F1430A">
        <w:rPr>
          <w:rFonts w:cs="Arial"/>
        </w:rPr>
        <w:t xml:space="preserve"> valido per tutte le disposizioni sulle indagini di polizia preventive </w:t>
      </w:r>
      <w:r w:rsidR="009775EB">
        <w:rPr>
          <w:rFonts w:cs="Arial"/>
        </w:rPr>
        <w:t>-</w:t>
      </w:r>
      <w:r w:rsidR="006C274B" w:rsidRPr="00F1430A">
        <w:rPr>
          <w:rFonts w:cs="Arial"/>
        </w:rPr>
        <w:t xml:space="preserve"> include il principio dell’inutilizzabilità dell</w:t>
      </w:r>
      <w:r>
        <w:rPr>
          <w:rFonts w:cs="Arial"/>
        </w:rPr>
        <w:t>e prove acquisite illegalmente;</w:t>
      </w:r>
    </w:p>
    <w:p w14:paraId="0AFA950F" w14:textId="1DAC587E" w:rsidR="006C274B" w:rsidRPr="00F1430A" w:rsidRDefault="00CE193C" w:rsidP="009775EB">
      <w:pPr>
        <w:pStyle w:val="Paragrafoelenco"/>
        <w:numPr>
          <w:ilvl w:val="0"/>
          <w:numId w:val="5"/>
        </w:numPr>
        <w:suppressAutoHyphens/>
        <w:autoSpaceDN w:val="0"/>
        <w:spacing w:after="120"/>
        <w:ind w:left="284" w:hanging="284"/>
        <w:contextualSpacing w:val="0"/>
        <w:textAlignment w:val="baseline"/>
        <w:rPr>
          <w:rFonts w:cs="Arial"/>
        </w:rPr>
      </w:pPr>
      <w:proofErr w:type="gramStart"/>
      <w:r>
        <w:rPr>
          <w:rFonts w:cs="Arial"/>
        </w:rPr>
        <w:t>l</w:t>
      </w:r>
      <w:r w:rsidR="006C274B" w:rsidRPr="00F1430A">
        <w:rPr>
          <w:rFonts w:cs="Arial"/>
        </w:rPr>
        <w:t>’</w:t>
      </w:r>
      <w:proofErr w:type="gramEnd"/>
      <w:r w:rsidR="006C274B" w:rsidRPr="00F1430A">
        <w:rPr>
          <w:rFonts w:cs="Arial"/>
        </w:rPr>
        <w:t xml:space="preserve">intervento del magistrato nell’ambito dell’osservazione preventiva e dell’indagine in incognito preventiva avviene solo se tali indagini si dovessero protrarre per oltre un mese. L’inchiesta mascherata preventiva richiede invece l’approvazione del Giudice dei provvedimenti coercitivi. Ciò in analogia rispetto a quanto stabilito dal CPP: le indagini in incognito e l’osservazione non richiedono l’approvazione preventiva del giudice (a differenza dell’inchiesta mascherata) e devono essere sottoposte all’attenzione del Ministero pubblico sono se superano la durata di un mese. Nel già citato rapporto della Commissione degli affari giuridici del Consiglio nazionale del 3 febbraio </w:t>
      </w:r>
      <w:proofErr w:type="gramStart"/>
      <w:r w:rsidR="006C274B" w:rsidRPr="00F1430A">
        <w:rPr>
          <w:rFonts w:cs="Arial"/>
        </w:rPr>
        <w:t>2010</w:t>
      </w:r>
      <w:proofErr w:type="gramEnd"/>
      <w:r w:rsidR="006C274B" w:rsidRPr="00F1430A">
        <w:rPr>
          <w:rFonts w:cs="Arial"/>
        </w:rPr>
        <w:t xml:space="preserve"> si legge che </w:t>
      </w:r>
      <w:r w:rsidR="006C274B" w:rsidRPr="009775EB">
        <w:rPr>
          <w:rFonts w:cs="Arial"/>
          <w:i/>
        </w:rPr>
        <w:t>“l’approvazione del giudice anche per le indagini in incognito sarebbe in un certo qual modo in contraddizione con la scarsa incidenza delle misure rispetto a quanto avviene nel caso dell’inchiesta mascherata e soprattutto comporterebbe difficoltà pratiche</w:t>
      </w:r>
      <w:r w:rsidR="006C274B" w:rsidRPr="00F1430A">
        <w:rPr>
          <w:rFonts w:cs="Arial"/>
        </w:rPr>
        <w:t>”</w:t>
      </w:r>
      <w:r w:rsidR="006C274B" w:rsidRPr="00F1430A">
        <w:rPr>
          <w:rStyle w:val="Rimandonotaapidipagina"/>
          <w:rFonts w:cs="Arial"/>
        </w:rPr>
        <w:footnoteReference w:id="15"/>
      </w:r>
      <w:r>
        <w:rPr>
          <w:rFonts w:cs="Arial"/>
        </w:rPr>
        <w:t>;</w:t>
      </w:r>
    </w:p>
    <w:p w14:paraId="70B7A35D" w14:textId="5801F5E5" w:rsidR="006C274B" w:rsidRPr="00F1430A" w:rsidRDefault="00CE193C" w:rsidP="009775EB">
      <w:pPr>
        <w:pStyle w:val="Paragrafoelenco"/>
        <w:numPr>
          <w:ilvl w:val="0"/>
          <w:numId w:val="5"/>
        </w:numPr>
        <w:suppressAutoHyphens/>
        <w:autoSpaceDN w:val="0"/>
        <w:ind w:left="284" w:hanging="284"/>
        <w:contextualSpacing w:val="0"/>
        <w:textAlignment w:val="baseline"/>
        <w:rPr>
          <w:rFonts w:cs="Arial"/>
        </w:rPr>
      </w:pPr>
      <w:proofErr w:type="gramStart"/>
      <w:r>
        <w:rPr>
          <w:rFonts w:cs="Arial"/>
        </w:rPr>
        <w:t>a</w:t>
      </w:r>
      <w:proofErr w:type="gramEnd"/>
      <w:r w:rsidR="006C274B" w:rsidRPr="00F1430A">
        <w:rPr>
          <w:rFonts w:cs="Arial"/>
        </w:rPr>
        <w:t xml:space="preserve"> chi sostiene che la misura della custodia di polizia sia inutile e paventa il rischio di eccessiva limitazione della libertà personale con essa connesso, va risposto che l’introduzione di tale misura è prevista proprio per colmare una lacuna laddove non vi siano estremi per ricorrere al ricovero coatto. La maggioranza della commissione ritiene che lo strumento possa avere una sua utilità. In ogni caso il fatto che dovrà essere approvato da un ufficiale, l’adozione di precisi ordini di servizio e l’introduzione della possibilità di sottoporre la persona a visita medica, </w:t>
      </w:r>
      <w:proofErr w:type="gramStart"/>
      <w:r w:rsidR="006C274B" w:rsidRPr="00F1430A">
        <w:rPr>
          <w:rFonts w:cs="Arial"/>
        </w:rPr>
        <w:t>permetteranno</w:t>
      </w:r>
      <w:proofErr w:type="gramEnd"/>
      <w:r w:rsidR="006C274B" w:rsidRPr="00F1430A">
        <w:rPr>
          <w:rFonts w:cs="Arial"/>
        </w:rPr>
        <w:t xml:space="preserve"> di evitare il verificarsi di situazioni di abuso. </w:t>
      </w:r>
    </w:p>
    <w:p w14:paraId="50031288" w14:textId="77777777" w:rsidR="006C274B" w:rsidRPr="00F1430A" w:rsidRDefault="006C274B" w:rsidP="006C274B">
      <w:pPr>
        <w:rPr>
          <w:rFonts w:cs="Arial"/>
        </w:rPr>
      </w:pPr>
    </w:p>
    <w:p w14:paraId="20EACCE4" w14:textId="22DF01E6" w:rsidR="006C274B" w:rsidRPr="00F1430A" w:rsidRDefault="006C274B" w:rsidP="00DD429A">
      <w:pPr>
        <w:spacing w:after="240"/>
        <w:rPr>
          <w:rFonts w:cs="Arial"/>
        </w:rPr>
      </w:pPr>
      <w:r w:rsidRPr="00F1430A">
        <w:rPr>
          <w:rFonts w:cs="Arial"/>
        </w:rPr>
        <w:t xml:space="preserve">Gli strumenti che si vogliono introdurre sono senza dubbio utili: grazie all’osservazione preventiva si potranno ad esempio legalmente posare dei localizzatori GPS sui veicoli delle persone sorvegliate, offrendo la possibilità di conoscere la posizione del veicolo in questione, senza doverlo necessariamente seguire. L’indagine in incognito preventiva consentirà invece alla Polizia cantonale di indagare segretamente in ambienti particolari, in modo tale da poter individuare situazioni potenzialmente criminose e impedirne la realizzazione, segnatamente nella rete. L’indagine in incognito costituisce un </w:t>
      </w:r>
      <w:proofErr w:type="gramStart"/>
      <w:r w:rsidRPr="00F1430A">
        <w:rPr>
          <w:rFonts w:cs="Arial"/>
        </w:rPr>
        <w:t>ulteriore</w:t>
      </w:r>
      <w:proofErr w:type="gramEnd"/>
      <w:r w:rsidRPr="00F1430A">
        <w:rPr>
          <w:rFonts w:cs="Arial"/>
        </w:rPr>
        <w:t xml:space="preserve"> strumento nella lotta al traffico di sostanze stupefacenti, poiché permette di effettuare acquisti fittizi sulla scena aperta dello spaccio. L’inchiesta mascherata preventiva permetterà ad agenti della Polizia cantonale di entrare in contatto con persone o con gruppi di </w:t>
      </w:r>
      <w:proofErr w:type="gramStart"/>
      <w:r w:rsidRPr="00F1430A">
        <w:rPr>
          <w:rFonts w:cs="Arial"/>
        </w:rPr>
        <w:t>persone</w:t>
      </w:r>
      <w:proofErr w:type="gramEnd"/>
      <w:r w:rsidRPr="00F1430A">
        <w:rPr>
          <w:rFonts w:cs="Arial"/>
        </w:rPr>
        <w:t xml:space="preserve">, in modo da poter prevenire o impedire la commissione di determinati reati. L’utilizzo di agenti infiltrati o di terzi all’interno di reti sociali permetterebbe, per esempio, di anticipare l’organizzazione di azioni punitive o di scontri tra bande in occasione di manifestazioni sportive o di altro genere. Contribuirà inoltre alla lotta contro la </w:t>
      </w:r>
      <w:proofErr w:type="spellStart"/>
      <w:r w:rsidRPr="00F1430A">
        <w:rPr>
          <w:rFonts w:cs="Arial"/>
        </w:rPr>
        <w:t>pedo-pornografia</w:t>
      </w:r>
      <w:proofErr w:type="spellEnd"/>
      <w:r w:rsidRPr="00F1430A">
        <w:rPr>
          <w:rFonts w:cs="Arial"/>
        </w:rPr>
        <w:t xml:space="preserve"> sulle piattaforme di comunicazione in Internet, tramite un “pattugliamento” e usando identità fittizie. Anche l’articolo </w:t>
      </w:r>
      <w:proofErr w:type="gramStart"/>
      <w:r w:rsidRPr="00F1430A">
        <w:rPr>
          <w:rFonts w:cs="Arial"/>
        </w:rPr>
        <w:t>concernente le</w:t>
      </w:r>
      <w:proofErr w:type="gramEnd"/>
      <w:r w:rsidRPr="00F1430A">
        <w:rPr>
          <w:rFonts w:cs="Arial"/>
        </w:rPr>
        <w:t xml:space="preserve"> segnalazioni ai fini della sorveglianza discreta è condiviso, considerata l’utilità dello strumento e il fatto che la disposizione proposta è il risultato di quanto scaturito da un confronto con le basi legali adottate da altri Cantoni, che si sono già dotati di una simile norma.</w:t>
      </w:r>
    </w:p>
    <w:p w14:paraId="56D81F2F" w14:textId="11CE8392" w:rsidR="006C274B" w:rsidRPr="00F1430A" w:rsidRDefault="006C274B" w:rsidP="006C274B">
      <w:pPr>
        <w:rPr>
          <w:rFonts w:cs="Arial"/>
        </w:rPr>
      </w:pPr>
      <w:r w:rsidRPr="00F1430A">
        <w:rPr>
          <w:rFonts w:cs="Arial"/>
        </w:rPr>
        <w:t xml:space="preserve">La maggioranza della </w:t>
      </w:r>
      <w:r w:rsidR="007069C5">
        <w:rPr>
          <w:rFonts w:cs="Arial"/>
        </w:rPr>
        <w:t>C</w:t>
      </w:r>
      <w:r w:rsidRPr="00F1430A">
        <w:rPr>
          <w:rFonts w:cs="Arial"/>
        </w:rPr>
        <w:t>ommission</w:t>
      </w:r>
      <w:r w:rsidR="007069C5">
        <w:rPr>
          <w:rFonts w:cs="Arial"/>
        </w:rPr>
        <w:t>e</w:t>
      </w:r>
      <w:r w:rsidRPr="00F1430A">
        <w:rPr>
          <w:rFonts w:cs="Arial"/>
        </w:rPr>
        <w:t xml:space="preserve"> ha raccolto la sollecitazione giunta in primis dal </w:t>
      </w:r>
      <w:proofErr w:type="spellStart"/>
      <w:r w:rsidRPr="00F1430A">
        <w:rPr>
          <w:rFonts w:cs="Arial"/>
        </w:rPr>
        <w:t>PG</w:t>
      </w:r>
      <w:proofErr w:type="spellEnd"/>
      <w:r w:rsidRPr="00F1430A">
        <w:rPr>
          <w:rFonts w:cs="Arial"/>
        </w:rPr>
        <w:t xml:space="preserve"> Andrea Pagani e concorda che sia necessario definire un’informazione dettagliata agli ufficiali di Polizia su competenze e margini di manovra nell’applicazione delle nuove misure. Pertanto, </w:t>
      </w:r>
      <w:proofErr w:type="gramStart"/>
      <w:r w:rsidRPr="00F1430A">
        <w:rPr>
          <w:rFonts w:cs="Arial"/>
        </w:rPr>
        <w:t xml:space="preserve">si </w:t>
      </w:r>
      <w:proofErr w:type="gramEnd"/>
      <w:r w:rsidRPr="00F1430A">
        <w:rPr>
          <w:rFonts w:cs="Arial"/>
        </w:rPr>
        <w:t xml:space="preserve">invita il Dipartimento delle istituzioni e il Comando della Polizia cantonale a voler concordare con il Ministero </w:t>
      </w:r>
      <w:r w:rsidR="00CE193C">
        <w:rPr>
          <w:rFonts w:cs="Arial"/>
        </w:rPr>
        <w:t>p</w:t>
      </w:r>
      <w:r w:rsidRPr="00F1430A">
        <w:rPr>
          <w:rFonts w:cs="Arial"/>
        </w:rPr>
        <w:t>ubblico l’adozione di precisi e dettagliati ordini di servizio, per definire i casi d’applicazione e la procedura da seguire.</w:t>
      </w:r>
    </w:p>
    <w:p w14:paraId="3C314283" w14:textId="77777777" w:rsidR="006C274B" w:rsidRPr="00F1430A" w:rsidRDefault="006C274B" w:rsidP="006C274B">
      <w:pPr>
        <w:rPr>
          <w:rFonts w:cs="Arial"/>
        </w:rPr>
      </w:pPr>
    </w:p>
    <w:p w14:paraId="48D17FC5" w14:textId="77777777" w:rsidR="006C274B" w:rsidRPr="00F1430A" w:rsidRDefault="006C274B" w:rsidP="006C274B">
      <w:pPr>
        <w:rPr>
          <w:rFonts w:cs="Arial"/>
        </w:rPr>
      </w:pPr>
      <w:r w:rsidRPr="00F1430A">
        <w:rPr>
          <w:rFonts w:cs="Arial"/>
        </w:rPr>
        <w:t xml:space="preserve">Va infine evidenziato che le misure proposte sono già note (in parte anche da anni) in molti Cantoni Svizzeri, senza che vi siano mai stati particolari problemi di ogni sorta. Mal si comprende pertanto tutta questa preoccupazione in Ticino di fronte a strumenti utili e validi nella lotta contro la criminalità. È vero che </w:t>
      </w:r>
      <w:proofErr w:type="gramStart"/>
      <w:r w:rsidRPr="00F1430A">
        <w:rPr>
          <w:rFonts w:cs="Arial"/>
        </w:rPr>
        <w:t>il nostro Cantone</w:t>
      </w:r>
      <w:proofErr w:type="gramEnd"/>
      <w:r w:rsidRPr="00F1430A">
        <w:rPr>
          <w:rFonts w:cs="Arial"/>
        </w:rPr>
        <w:t xml:space="preserve"> costituisce un </w:t>
      </w:r>
      <w:proofErr w:type="spellStart"/>
      <w:r w:rsidRPr="00F1430A">
        <w:rPr>
          <w:rFonts w:cs="Arial"/>
        </w:rPr>
        <w:t>Sonderfall</w:t>
      </w:r>
      <w:proofErr w:type="spellEnd"/>
      <w:r w:rsidRPr="00F1430A">
        <w:rPr>
          <w:rFonts w:cs="Arial"/>
        </w:rPr>
        <w:t xml:space="preserve"> in molti ambiti, ma tutti questi dubbi sulla capacità e professionalità della nostra Polizia cantonale non possono essere condivisi. </w:t>
      </w:r>
    </w:p>
    <w:p w14:paraId="281F7CCA" w14:textId="77777777" w:rsidR="006C274B" w:rsidRPr="00F1430A" w:rsidRDefault="006C274B" w:rsidP="006C274B">
      <w:pPr>
        <w:rPr>
          <w:rFonts w:cs="Arial"/>
          <w:b/>
          <w:highlight w:val="cyan"/>
        </w:rPr>
      </w:pPr>
    </w:p>
    <w:p w14:paraId="5B030B27" w14:textId="7E74F39C" w:rsidR="006C274B" w:rsidRPr="00F1430A" w:rsidRDefault="006C274B" w:rsidP="006C274B">
      <w:pPr>
        <w:rPr>
          <w:rFonts w:cs="Arial"/>
        </w:rPr>
      </w:pPr>
      <w:r w:rsidRPr="00F1430A">
        <w:rPr>
          <w:rFonts w:cs="Arial"/>
        </w:rPr>
        <w:t xml:space="preserve">Sulla scorta delle considerazioni suesposte la maggioranza della Commissione della legislazione invita il Gran Consiglio ad approvare </w:t>
      </w:r>
      <w:r w:rsidR="009775EB">
        <w:rPr>
          <w:rFonts w:cs="Arial"/>
        </w:rPr>
        <w:t xml:space="preserve">l’annesso </w:t>
      </w:r>
      <w:r w:rsidRPr="00F1430A">
        <w:rPr>
          <w:rFonts w:cs="Arial"/>
        </w:rPr>
        <w:t xml:space="preserve">disegno di legge con le modifiche apportate dalla stessa </w:t>
      </w:r>
      <w:r w:rsidR="009775EB">
        <w:rPr>
          <w:rFonts w:cs="Arial"/>
        </w:rPr>
        <w:t>C</w:t>
      </w:r>
      <w:r w:rsidRPr="00F1430A">
        <w:rPr>
          <w:rFonts w:cs="Arial"/>
        </w:rPr>
        <w:t>ommissione, che concernono unicamente l’art. 7c (custodia di polizia).</w:t>
      </w:r>
    </w:p>
    <w:p w14:paraId="1ECFB2BC" w14:textId="77777777" w:rsidR="006C274B" w:rsidRDefault="006C274B" w:rsidP="006C274B">
      <w:pPr>
        <w:rPr>
          <w:rFonts w:cs="Arial"/>
        </w:rPr>
      </w:pPr>
    </w:p>
    <w:p w14:paraId="2108886D" w14:textId="77777777" w:rsidR="006C274B" w:rsidRPr="00F1430A" w:rsidRDefault="006C274B" w:rsidP="006C274B">
      <w:pPr>
        <w:rPr>
          <w:rFonts w:cs="Arial"/>
        </w:rPr>
      </w:pPr>
    </w:p>
    <w:p w14:paraId="5F6684EE" w14:textId="77777777" w:rsidR="006C274B" w:rsidRPr="00F1430A" w:rsidRDefault="006C274B" w:rsidP="006C274B">
      <w:pPr>
        <w:rPr>
          <w:rFonts w:cs="Arial"/>
        </w:rPr>
      </w:pPr>
    </w:p>
    <w:p w14:paraId="7B06754D" w14:textId="77777777" w:rsidR="006C274B" w:rsidRPr="00F1430A" w:rsidRDefault="006C274B" w:rsidP="009775EB">
      <w:pPr>
        <w:spacing w:after="120"/>
        <w:rPr>
          <w:rFonts w:cs="Arial"/>
        </w:rPr>
      </w:pPr>
      <w:r w:rsidRPr="00F1430A">
        <w:rPr>
          <w:rFonts w:cs="Arial"/>
        </w:rPr>
        <w:t>Per la maggioranza della Commissione della legislazione:</w:t>
      </w:r>
    </w:p>
    <w:p w14:paraId="3FE7268B" w14:textId="04476BAF" w:rsidR="00634079" w:rsidRPr="00101F70" w:rsidRDefault="006C274B" w:rsidP="00634079">
      <w:pPr>
        <w:spacing w:before="120"/>
      </w:pPr>
      <w:r>
        <w:t xml:space="preserve">Giorgio </w:t>
      </w:r>
      <w:proofErr w:type="spellStart"/>
      <w:r>
        <w:t>Galusero</w:t>
      </w:r>
      <w:proofErr w:type="spellEnd"/>
      <w:r>
        <w:t xml:space="preserve"> e Amanda </w:t>
      </w:r>
      <w:proofErr w:type="spellStart"/>
      <w:r>
        <w:t>Rückert</w:t>
      </w:r>
      <w:proofErr w:type="spellEnd"/>
      <w:r>
        <w:t>,</w:t>
      </w:r>
      <w:r w:rsidR="00634079" w:rsidRPr="00101F70">
        <w:t xml:space="preserve"> relat</w:t>
      </w:r>
      <w:r>
        <w:t>ori</w:t>
      </w:r>
    </w:p>
    <w:p w14:paraId="3E920EF2" w14:textId="77777777" w:rsidR="00E65B7F" w:rsidRDefault="006C274B" w:rsidP="00A612B5">
      <w:pPr>
        <w:autoSpaceDE w:val="0"/>
        <w:autoSpaceDN w:val="0"/>
        <w:adjustRightInd w:val="0"/>
        <w:rPr>
          <w:rFonts w:eastAsia="Cambria" w:cs="Arial"/>
          <w:lang w:eastAsia="en-US"/>
        </w:rPr>
      </w:pPr>
      <w:proofErr w:type="spellStart"/>
      <w:r w:rsidRPr="00101F70">
        <w:rPr>
          <w:rFonts w:eastAsia="Cambria" w:cs="Arial"/>
          <w:lang w:eastAsia="en-US"/>
        </w:rPr>
        <w:t>Agustoni</w:t>
      </w:r>
      <w:proofErr w:type="spellEnd"/>
      <w:r w:rsidRPr="00101F70">
        <w:rPr>
          <w:rFonts w:eastAsia="Cambria" w:cs="Arial"/>
          <w:lang w:eastAsia="en-US"/>
        </w:rPr>
        <w:t xml:space="preserve"> </w:t>
      </w:r>
      <w:r>
        <w:rPr>
          <w:rFonts w:eastAsia="Cambria" w:cs="Arial"/>
          <w:lang w:eastAsia="en-US"/>
        </w:rPr>
        <w:t xml:space="preserve">(con riserva) </w:t>
      </w:r>
      <w:r w:rsidRPr="00101F70">
        <w:rPr>
          <w:rFonts w:eastAsia="Cambria" w:cs="Arial"/>
          <w:lang w:eastAsia="en-US"/>
        </w:rPr>
        <w:t xml:space="preserve">- Aldi - </w:t>
      </w:r>
      <w:r>
        <w:rPr>
          <w:rFonts w:eastAsia="Cambria" w:cs="Arial"/>
          <w:lang w:eastAsia="en-US"/>
        </w:rPr>
        <w:t xml:space="preserve">Celio - </w:t>
      </w:r>
      <w:proofErr w:type="spellStart"/>
      <w:r>
        <w:rPr>
          <w:rFonts w:eastAsia="Cambria" w:cs="Arial"/>
          <w:lang w:eastAsia="en-US"/>
        </w:rPr>
        <w:t>Ducry</w:t>
      </w:r>
      <w:proofErr w:type="spellEnd"/>
      <w:r>
        <w:rPr>
          <w:rFonts w:eastAsia="Cambria" w:cs="Arial"/>
          <w:lang w:eastAsia="en-US"/>
        </w:rPr>
        <w:t xml:space="preserve"> -</w:t>
      </w:r>
      <w:r w:rsidR="00E65B7F">
        <w:rPr>
          <w:rFonts w:eastAsia="Cambria" w:cs="Arial"/>
          <w:lang w:eastAsia="en-US"/>
        </w:rPr>
        <w:t xml:space="preserve"> </w:t>
      </w:r>
      <w:r>
        <w:rPr>
          <w:rFonts w:eastAsia="Cambria" w:cs="Arial"/>
          <w:lang w:eastAsia="en-US"/>
        </w:rPr>
        <w:t xml:space="preserve">Ferrara </w:t>
      </w:r>
      <w:proofErr w:type="gramStart"/>
      <w:r>
        <w:rPr>
          <w:rFonts w:eastAsia="Cambria" w:cs="Arial"/>
          <w:lang w:eastAsia="en-US"/>
        </w:rPr>
        <w:t>-</w:t>
      </w:r>
      <w:proofErr w:type="gramEnd"/>
      <w:r>
        <w:rPr>
          <w:rFonts w:eastAsia="Cambria" w:cs="Arial"/>
          <w:lang w:eastAsia="en-US"/>
        </w:rPr>
        <w:t xml:space="preserve"> </w:t>
      </w:r>
    </w:p>
    <w:p w14:paraId="5BE543B0" w14:textId="77777777" w:rsidR="00E65B7F" w:rsidRDefault="006C274B" w:rsidP="00A612B5">
      <w:pPr>
        <w:autoSpaceDE w:val="0"/>
        <w:autoSpaceDN w:val="0"/>
        <w:adjustRightInd w:val="0"/>
        <w:rPr>
          <w:rFonts w:eastAsia="Cambria" w:cs="Arial"/>
          <w:lang w:eastAsia="en-US"/>
        </w:rPr>
      </w:pPr>
      <w:r>
        <w:rPr>
          <w:rFonts w:eastAsia="Cambria" w:cs="Arial"/>
          <w:lang w:eastAsia="en-US"/>
        </w:rPr>
        <w:t xml:space="preserve">Filippini </w:t>
      </w:r>
      <w:r w:rsidR="00CE193C">
        <w:rPr>
          <w:rFonts w:eastAsia="Cambria" w:cs="Arial"/>
          <w:lang w:eastAsia="en-US"/>
        </w:rPr>
        <w:t xml:space="preserve">- </w:t>
      </w:r>
      <w:proofErr w:type="spellStart"/>
      <w:r w:rsidR="00E65B7F">
        <w:rPr>
          <w:rFonts w:eastAsia="Cambria" w:cs="Arial"/>
          <w:lang w:eastAsia="en-US"/>
        </w:rPr>
        <w:t>Gendotti</w:t>
      </w:r>
      <w:proofErr w:type="spellEnd"/>
      <w:r w:rsidR="00E65B7F">
        <w:rPr>
          <w:rFonts w:eastAsia="Cambria" w:cs="Arial"/>
          <w:lang w:eastAsia="en-US"/>
        </w:rPr>
        <w:t xml:space="preserve"> (con riserva) - </w:t>
      </w:r>
      <w:proofErr w:type="spellStart"/>
      <w:r>
        <w:rPr>
          <w:rFonts w:eastAsia="Cambria" w:cs="Arial"/>
          <w:lang w:eastAsia="en-US"/>
        </w:rPr>
        <w:t>Ghisolfi</w:t>
      </w:r>
      <w:proofErr w:type="spellEnd"/>
      <w:r>
        <w:rPr>
          <w:rFonts w:eastAsia="Cambria" w:cs="Arial"/>
          <w:lang w:eastAsia="en-US"/>
        </w:rPr>
        <w:t xml:space="preserve"> (con </w:t>
      </w:r>
      <w:proofErr w:type="gramStart"/>
      <w:r>
        <w:rPr>
          <w:rFonts w:eastAsia="Cambria" w:cs="Arial"/>
          <w:lang w:eastAsia="en-US"/>
        </w:rPr>
        <w:t>riserva</w:t>
      </w:r>
      <w:proofErr w:type="gramEnd"/>
      <w:r>
        <w:rPr>
          <w:rFonts w:eastAsia="Cambria" w:cs="Arial"/>
          <w:lang w:eastAsia="en-US"/>
        </w:rPr>
        <w:t xml:space="preserve">) - </w:t>
      </w:r>
    </w:p>
    <w:p w14:paraId="548E4476" w14:textId="0562A04A" w:rsidR="006C274B" w:rsidRDefault="006C274B" w:rsidP="00A612B5">
      <w:pPr>
        <w:autoSpaceDE w:val="0"/>
        <w:autoSpaceDN w:val="0"/>
        <w:adjustRightInd w:val="0"/>
        <w:rPr>
          <w:rFonts w:eastAsia="Cambria" w:cs="Arial"/>
          <w:lang w:eastAsia="en-US"/>
        </w:rPr>
      </w:pPr>
      <w:r>
        <w:rPr>
          <w:rFonts w:eastAsia="Cambria" w:cs="Arial"/>
          <w:lang w:eastAsia="en-US"/>
        </w:rPr>
        <w:t>Giudici -</w:t>
      </w:r>
      <w:r w:rsidR="00CE193C">
        <w:rPr>
          <w:rFonts w:eastAsia="Cambria" w:cs="Arial"/>
          <w:lang w:eastAsia="en-US"/>
        </w:rPr>
        <w:t xml:space="preserve"> </w:t>
      </w:r>
      <w:r>
        <w:rPr>
          <w:rFonts w:eastAsia="Cambria" w:cs="Arial"/>
          <w:lang w:eastAsia="en-US"/>
        </w:rPr>
        <w:t xml:space="preserve">Minotti - Petrini - </w:t>
      </w:r>
      <w:proofErr w:type="spellStart"/>
      <w:r>
        <w:rPr>
          <w:rFonts w:eastAsia="Cambria" w:cs="Arial"/>
          <w:lang w:eastAsia="en-US"/>
        </w:rPr>
        <w:t>Viscardi</w:t>
      </w:r>
      <w:proofErr w:type="spellEnd"/>
    </w:p>
    <w:p w14:paraId="5248ADE4" w14:textId="77777777" w:rsidR="00CE193C" w:rsidRDefault="00CE193C" w:rsidP="00A612B5">
      <w:pPr>
        <w:autoSpaceDE w:val="0"/>
        <w:autoSpaceDN w:val="0"/>
        <w:adjustRightInd w:val="0"/>
        <w:rPr>
          <w:rFonts w:eastAsia="Cambria" w:cs="Arial"/>
          <w:lang w:eastAsia="en-US"/>
        </w:rPr>
      </w:pPr>
    </w:p>
    <w:p w14:paraId="3A9A3781" w14:textId="77777777" w:rsidR="007069C5" w:rsidRDefault="007069C5" w:rsidP="00A612B5">
      <w:pPr>
        <w:autoSpaceDE w:val="0"/>
        <w:autoSpaceDN w:val="0"/>
        <w:adjustRightInd w:val="0"/>
        <w:rPr>
          <w:rFonts w:eastAsia="Cambria" w:cs="Arial"/>
          <w:lang w:eastAsia="en-US"/>
        </w:rPr>
      </w:pPr>
    </w:p>
    <w:p w14:paraId="660C52AD" w14:textId="1805AD67" w:rsidR="00CE193C" w:rsidRDefault="00CE193C">
      <w:pPr>
        <w:jc w:val="left"/>
        <w:rPr>
          <w:rFonts w:eastAsia="Cambria" w:cs="Arial"/>
          <w:lang w:eastAsia="en-US"/>
        </w:rPr>
      </w:pPr>
      <w:r>
        <w:rPr>
          <w:rFonts w:eastAsia="Cambria" w:cs="Arial"/>
          <w:lang w:eastAsia="en-US"/>
        </w:rPr>
        <w:br w:type="page"/>
      </w:r>
    </w:p>
    <w:p w14:paraId="049F4E55" w14:textId="77777777" w:rsidR="00AB5B4A" w:rsidRPr="00F457C3" w:rsidRDefault="00AB5B4A" w:rsidP="00AB5B4A">
      <w:pPr>
        <w:rPr>
          <w:rFonts w:cs="Arial"/>
          <w:lang w:eastAsia="ar-SA"/>
        </w:rPr>
      </w:pPr>
      <w:r w:rsidRPr="00F457C3">
        <w:rPr>
          <w:rFonts w:cs="Arial"/>
          <w:lang w:eastAsia="ar-SA"/>
        </w:rPr>
        <w:t xml:space="preserve">Disegno </w:t>
      </w:r>
      <w:proofErr w:type="gramStart"/>
      <w:r w:rsidRPr="00F457C3">
        <w:rPr>
          <w:rFonts w:cs="Arial"/>
          <w:lang w:eastAsia="ar-SA"/>
        </w:rPr>
        <w:t>di</w:t>
      </w:r>
      <w:proofErr w:type="gramEnd"/>
    </w:p>
    <w:p w14:paraId="6E8CCD52" w14:textId="77777777" w:rsidR="00AB5B4A" w:rsidRPr="00783B50" w:rsidRDefault="00AB5B4A" w:rsidP="00AB5B4A">
      <w:pPr>
        <w:rPr>
          <w:rFonts w:cs="Arial"/>
          <w:caps/>
          <w:sz w:val="20"/>
          <w:lang w:eastAsia="ar-SA"/>
        </w:rPr>
      </w:pPr>
    </w:p>
    <w:p w14:paraId="2AADB6B4" w14:textId="77777777" w:rsidR="00AB5B4A" w:rsidRPr="00F457C3" w:rsidRDefault="00AB5B4A" w:rsidP="00F60232">
      <w:pPr>
        <w:spacing w:after="80"/>
        <w:rPr>
          <w:rFonts w:cs="Arial"/>
          <w:b/>
          <w:caps/>
          <w:lang w:eastAsia="ar-SA"/>
        </w:rPr>
      </w:pPr>
      <w:r w:rsidRPr="00F457C3">
        <w:rPr>
          <w:rFonts w:cs="Arial"/>
          <w:b/>
          <w:caps/>
          <w:lang w:eastAsia="ar-SA"/>
        </w:rPr>
        <w:t>Legge</w:t>
      </w:r>
    </w:p>
    <w:p w14:paraId="6546F13A" w14:textId="77777777" w:rsidR="00AB5B4A" w:rsidRPr="00F457C3" w:rsidRDefault="00AB5B4A" w:rsidP="00AB5B4A">
      <w:pPr>
        <w:tabs>
          <w:tab w:val="left" w:pos="4820"/>
        </w:tabs>
        <w:rPr>
          <w:rFonts w:cs="Arial"/>
          <w:b/>
          <w:lang w:eastAsia="ar-SA"/>
        </w:rPr>
      </w:pPr>
      <w:proofErr w:type="gramStart"/>
      <w:r w:rsidRPr="00F457C3">
        <w:rPr>
          <w:rFonts w:cs="Arial"/>
          <w:b/>
          <w:lang w:eastAsia="ar-SA"/>
        </w:rPr>
        <w:t>sulla</w:t>
      </w:r>
      <w:proofErr w:type="gramEnd"/>
      <w:r w:rsidRPr="00F457C3">
        <w:rPr>
          <w:rFonts w:cs="Arial"/>
          <w:b/>
          <w:lang w:eastAsia="ar-SA"/>
        </w:rPr>
        <w:t xml:space="preserve"> polizia del 12 dicembre 1989 (</w:t>
      </w:r>
      <w:proofErr w:type="spellStart"/>
      <w:r w:rsidRPr="00F457C3">
        <w:rPr>
          <w:rFonts w:cs="Arial"/>
          <w:b/>
          <w:lang w:eastAsia="ar-SA"/>
        </w:rPr>
        <w:t>LPol</w:t>
      </w:r>
      <w:proofErr w:type="spellEnd"/>
      <w:r w:rsidRPr="00F457C3">
        <w:rPr>
          <w:rFonts w:cs="Arial"/>
          <w:b/>
          <w:lang w:eastAsia="ar-SA"/>
        </w:rPr>
        <w:t>); modifica</w:t>
      </w:r>
    </w:p>
    <w:p w14:paraId="6DA1361A" w14:textId="77777777" w:rsidR="00AB5B4A" w:rsidRPr="00783B50" w:rsidRDefault="00AB5B4A" w:rsidP="00AB5B4A">
      <w:pPr>
        <w:rPr>
          <w:rFonts w:cs="Arial"/>
          <w:sz w:val="20"/>
          <w:lang w:eastAsia="ar-SA"/>
        </w:rPr>
      </w:pPr>
    </w:p>
    <w:p w14:paraId="5CA58332" w14:textId="77777777" w:rsidR="00AB5B4A" w:rsidRPr="00783B50" w:rsidRDefault="00AB5B4A" w:rsidP="00AB5B4A">
      <w:pPr>
        <w:rPr>
          <w:rFonts w:cs="Arial"/>
          <w:sz w:val="20"/>
          <w:lang w:eastAsia="ar-SA"/>
        </w:rPr>
      </w:pPr>
    </w:p>
    <w:p w14:paraId="54A709D4" w14:textId="77777777" w:rsidR="00AB5B4A" w:rsidRPr="00F457C3" w:rsidRDefault="00AB5B4A" w:rsidP="00AB5B4A">
      <w:pPr>
        <w:rPr>
          <w:rFonts w:cs="Arial"/>
          <w:lang w:eastAsia="ar-SA"/>
        </w:rPr>
      </w:pPr>
      <w:r w:rsidRPr="00F457C3">
        <w:rPr>
          <w:rFonts w:cs="Arial"/>
          <w:lang w:eastAsia="ar-SA"/>
        </w:rPr>
        <w:t>Il Gran Consiglio</w:t>
      </w:r>
    </w:p>
    <w:p w14:paraId="2730DCBD" w14:textId="77777777" w:rsidR="00AB5B4A" w:rsidRPr="00F457C3" w:rsidRDefault="00AB5B4A" w:rsidP="00AB5B4A">
      <w:pPr>
        <w:rPr>
          <w:rFonts w:cs="Arial"/>
          <w:lang w:eastAsia="ar-SA"/>
        </w:rPr>
      </w:pPr>
      <w:proofErr w:type="gramStart"/>
      <w:r w:rsidRPr="00F457C3">
        <w:rPr>
          <w:rFonts w:cs="Arial"/>
          <w:lang w:eastAsia="ar-SA"/>
        </w:rPr>
        <w:t>della</w:t>
      </w:r>
      <w:proofErr w:type="gramEnd"/>
      <w:r w:rsidRPr="00F457C3">
        <w:rPr>
          <w:rFonts w:cs="Arial"/>
          <w:lang w:eastAsia="ar-SA"/>
        </w:rPr>
        <w:t xml:space="preserve"> Repubblica e Cantone Ticino</w:t>
      </w:r>
    </w:p>
    <w:p w14:paraId="18910685" w14:textId="77777777" w:rsidR="00AB5B4A" w:rsidRPr="00783B50" w:rsidRDefault="00AB5B4A" w:rsidP="00AB5B4A">
      <w:pPr>
        <w:rPr>
          <w:rFonts w:cs="Arial"/>
          <w:sz w:val="20"/>
          <w:lang w:eastAsia="ar-SA"/>
        </w:rPr>
      </w:pPr>
    </w:p>
    <w:p w14:paraId="0EB3D737" w14:textId="428C485E" w:rsidR="00AB5B4A" w:rsidRPr="00F457C3" w:rsidRDefault="00AB5B4A" w:rsidP="00783B50">
      <w:pPr>
        <w:tabs>
          <w:tab w:val="left" w:pos="284"/>
        </w:tabs>
        <w:spacing w:after="80"/>
        <w:rPr>
          <w:rFonts w:cs="Arial"/>
          <w:lang w:eastAsia="ar-SA"/>
        </w:rPr>
      </w:pPr>
      <w:r>
        <w:rPr>
          <w:rFonts w:cs="Arial"/>
          <w:lang w:eastAsia="ar-SA"/>
        </w:rPr>
        <w:t xml:space="preserve">- </w:t>
      </w:r>
      <w:r w:rsidR="00F60232">
        <w:rPr>
          <w:rFonts w:cs="Arial"/>
          <w:lang w:eastAsia="ar-SA"/>
        </w:rPr>
        <w:tab/>
      </w:r>
      <w:proofErr w:type="gramStart"/>
      <w:r w:rsidRPr="00F457C3">
        <w:rPr>
          <w:rFonts w:cs="Arial"/>
          <w:lang w:eastAsia="ar-SA"/>
        </w:rPr>
        <w:t>v</w:t>
      </w:r>
      <w:proofErr w:type="gramEnd"/>
      <w:r w:rsidRPr="00F457C3">
        <w:rPr>
          <w:rFonts w:cs="Arial"/>
          <w:lang w:eastAsia="ar-SA"/>
        </w:rPr>
        <w:t>isto il messaggio 30 gennaio 2018 n. 7496 del Consiglio di Stato,</w:t>
      </w:r>
    </w:p>
    <w:p w14:paraId="2454039E" w14:textId="1AC1148B" w:rsidR="00AB5B4A" w:rsidRPr="00F457C3" w:rsidRDefault="00AB5B4A" w:rsidP="00F60232">
      <w:pPr>
        <w:tabs>
          <w:tab w:val="left" w:pos="284"/>
        </w:tabs>
        <w:ind w:left="284" w:hanging="284"/>
        <w:rPr>
          <w:rFonts w:cs="Arial"/>
          <w:lang w:eastAsia="ar-SA"/>
        </w:rPr>
      </w:pPr>
      <w:r>
        <w:rPr>
          <w:rFonts w:cs="Arial"/>
          <w:lang w:eastAsia="ar-SA"/>
        </w:rPr>
        <w:t xml:space="preserve">- </w:t>
      </w:r>
      <w:r w:rsidR="00F60232">
        <w:rPr>
          <w:rFonts w:cs="Arial"/>
          <w:lang w:eastAsia="ar-SA"/>
        </w:rPr>
        <w:tab/>
      </w:r>
      <w:proofErr w:type="gramStart"/>
      <w:r w:rsidRPr="00F457C3">
        <w:rPr>
          <w:rFonts w:cs="Arial"/>
          <w:lang w:eastAsia="ar-SA"/>
        </w:rPr>
        <w:t>v</w:t>
      </w:r>
      <w:proofErr w:type="gramEnd"/>
      <w:r w:rsidRPr="00F457C3">
        <w:rPr>
          <w:rFonts w:cs="Arial"/>
          <w:lang w:eastAsia="ar-SA"/>
        </w:rPr>
        <w:t xml:space="preserve">isto il </w:t>
      </w:r>
      <w:r>
        <w:rPr>
          <w:rFonts w:cs="Arial"/>
          <w:lang w:eastAsia="ar-SA"/>
        </w:rPr>
        <w:t>rapporto</w:t>
      </w:r>
      <w:r w:rsidRPr="00F457C3">
        <w:rPr>
          <w:rFonts w:cs="Arial"/>
          <w:lang w:eastAsia="ar-SA"/>
        </w:rPr>
        <w:t xml:space="preserve"> </w:t>
      </w:r>
      <w:r w:rsidR="00F60232">
        <w:rPr>
          <w:rFonts w:cs="Arial"/>
          <w:lang w:eastAsia="ar-SA"/>
        </w:rPr>
        <w:t xml:space="preserve">di maggioranza </w:t>
      </w:r>
      <w:r>
        <w:rPr>
          <w:rFonts w:cs="Arial"/>
          <w:lang w:eastAsia="ar-SA"/>
        </w:rPr>
        <w:t>6 novembre</w:t>
      </w:r>
      <w:r w:rsidRPr="00F457C3">
        <w:rPr>
          <w:rFonts w:cs="Arial"/>
          <w:lang w:eastAsia="ar-SA"/>
        </w:rPr>
        <w:t xml:space="preserve"> 2018 n. 7496</w:t>
      </w:r>
      <w:r>
        <w:rPr>
          <w:rFonts w:cs="Arial"/>
          <w:lang w:eastAsia="ar-SA"/>
        </w:rPr>
        <w:t xml:space="preserve"> R1</w:t>
      </w:r>
      <w:r w:rsidRPr="00F457C3">
        <w:rPr>
          <w:rFonts w:cs="Arial"/>
          <w:lang w:eastAsia="ar-SA"/>
        </w:rPr>
        <w:t xml:space="preserve"> del</w:t>
      </w:r>
      <w:r>
        <w:rPr>
          <w:rFonts w:cs="Arial"/>
          <w:lang w:eastAsia="ar-SA"/>
        </w:rPr>
        <w:t>la Commissione della legislazione</w:t>
      </w:r>
      <w:r w:rsidRPr="00F457C3">
        <w:rPr>
          <w:rFonts w:cs="Arial"/>
          <w:lang w:eastAsia="ar-SA"/>
        </w:rPr>
        <w:t>,</w:t>
      </w:r>
    </w:p>
    <w:p w14:paraId="461B8570" w14:textId="77777777" w:rsidR="00AB5B4A" w:rsidRPr="00AB5B4A" w:rsidRDefault="00AB5B4A" w:rsidP="00AB5B4A">
      <w:pPr>
        <w:rPr>
          <w:rFonts w:cs="Arial"/>
          <w:sz w:val="20"/>
          <w:lang w:eastAsia="ar-SA"/>
        </w:rPr>
      </w:pPr>
    </w:p>
    <w:p w14:paraId="28DAE6A4" w14:textId="77777777" w:rsidR="00AB5B4A" w:rsidRPr="00AB5B4A" w:rsidRDefault="00AB5B4A" w:rsidP="00AB5B4A">
      <w:pPr>
        <w:rPr>
          <w:rFonts w:cs="Arial"/>
          <w:sz w:val="20"/>
          <w:lang w:eastAsia="ar-SA"/>
        </w:rPr>
      </w:pPr>
    </w:p>
    <w:p w14:paraId="70CEE9F5" w14:textId="77777777" w:rsidR="00AB5B4A" w:rsidRPr="00F457C3" w:rsidRDefault="00AB5B4A" w:rsidP="00AB5B4A">
      <w:pPr>
        <w:rPr>
          <w:rFonts w:cs="Arial"/>
          <w:b/>
          <w:lang w:eastAsia="ar-SA"/>
        </w:rPr>
      </w:pPr>
      <w:proofErr w:type="gramStart"/>
      <w:r w:rsidRPr="00F457C3">
        <w:rPr>
          <w:rFonts w:cs="Arial"/>
          <w:b/>
          <w:lang w:eastAsia="ar-SA"/>
        </w:rPr>
        <w:t>d</w:t>
      </w:r>
      <w:proofErr w:type="gramEnd"/>
      <w:r w:rsidRPr="00F457C3">
        <w:rPr>
          <w:rFonts w:cs="Arial"/>
          <w:b/>
          <w:lang w:eastAsia="ar-SA"/>
        </w:rPr>
        <w:t xml:space="preserve"> e c r e t a :</w:t>
      </w:r>
    </w:p>
    <w:p w14:paraId="4CF247AD" w14:textId="77777777" w:rsidR="00AB5B4A" w:rsidRPr="00AB5B4A" w:rsidRDefault="00AB5B4A" w:rsidP="00AB5B4A">
      <w:pPr>
        <w:rPr>
          <w:rFonts w:cs="Arial"/>
          <w:sz w:val="20"/>
          <w:lang w:eastAsia="ar-SA"/>
        </w:rPr>
      </w:pPr>
    </w:p>
    <w:p w14:paraId="06019F7B" w14:textId="77777777" w:rsidR="00783B50" w:rsidRPr="00E55CE0" w:rsidRDefault="00783B50" w:rsidP="00783B50">
      <w:pPr>
        <w:rPr>
          <w:rFonts w:cs="Arial"/>
          <w:sz w:val="20"/>
          <w:lang w:eastAsia="ar-SA"/>
        </w:rPr>
      </w:pPr>
    </w:p>
    <w:p w14:paraId="074FE5FD" w14:textId="77777777" w:rsidR="00783B50" w:rsidRDefault="00783B50" w:rsidP="00783B50">
      <w:pPr>
        <w:rPr>
          <w:rFonts w:cs="Arial"/>
          <w:b/>
          <w:lang w:eastAsia="ar-SA"/>
        </w:rPr>
      </w:pPr>
      <w:r>
        <w:rPr>
          <w:rFonts w:cs="Arial"/>
          <w:b/>
          <w:lang w:eastAsia="ar-SA"/>
        </w:rPr>
        <w:t>I.</w:t>
      </w:r>
    </w:p>
    <w:p w14:paraId="1F36C625" w14:textId="77777777" w:rsidR="00783B50" w:rsidRDefault="00783B50" w:rsidP="00783B50">
      <w:pPr>
        <w:spacing w:before="120"/>
        <w:rPr>
          <w:rFonts w:cs="Arial"/>
          <w:lang w:eastAsia="ar-SA"/>
        </w:rPr>
      </w:pPr>
      <w:r>
        <w:rPr>
          <w:rFonts w:cs="Arial"/>
          <w:lang w:eastAsia="ar-SA"/>
        </w:rPr>
        <w:t>La legge sulla polizia del 12 dicembre 1989 (</w:t>
      </w:r>
      <w:proofErr w:type="spellStart"/>
      <w:proofErr w:type="gramStart"/>
      <w:r>
        <w:rPr>
          <w:rFonts w:cs="Arial"/>
          <w:lang w:eastAsia="ar-SA"/>
        </w:rPr>
        <w:t>LPol</w:t>
      </w:r>
      <w:proofErr w:type="spellEnd"/>
      <w:proofErr w:type="gramEnd"/>
      <w:r>
        <w:rPr>
          <w:rFonts w:cs="Arial"/>
          <w:lang w:eastAsia="ar-SA"/>
        </w:rPr>
        <w:t>) è modificata come segue:</w:t>
      </w:r>
    </w:p>
    <w:p w14:paraId="135C4BDE" w14:textId="77777777" w:rsidR="00783B50" w:rsidRPr="00783B50" w:rsidRDefault="00783B50" w:rsidP="00783B50">
      <w:pPr>
        <w:rPr>
          <w:rFonts w:cs="Arial"/>
          <w:sz w:val="20"/>
          <w:lang w:eastAsia="ar-SA"/>
        </w:rPr>
      </w:pPr>
    </w:p>
    <w:tbl>
      <w:tblPr>
        <w:tblW w:w="9782" w:type="dxa"/>
        <w:tblInd w:w="70" w:type="dxa"/>
        <w:tblLayout w:type="fixed"/>
        <w:tblCellMar>
          <w:left w:w="71" w:type="dxa"/>
          <w:right w:w="71" w:type="dxa"/>
        </w:tblCellMar>
        <w:tblLook w:val="04A0" w:firstRow="1" w:lastRow="0" w:firstColumn="1" w:lastColumn="0" w:noHBand="0" w:noVBand="1"/>
      </w:tblPr>
      <w:tblGrid>
        <w:gridCol w:w="2128"/>
        <w:gridCol w:w="7654"/>
      </w:tblGrid>
      <w:tr w:rsidR="00783B50" w14:paraId="7A567F59" w14:textId="77777777" w:rsidTr="006968A9">
        <w:tc>
          <w:tcPr>
            <w:tcW w:w="2128" w:type="dxa"/>
            <w:hideMark/>
          </w:tcPr>
          <w:p w14:paraId="56D72FA1" w14:textId="77777777" w:rsidR="00783B50" w:rsidRPr="00074867" w:rsidRDefault="00783B50" w:rsidP="00783B50">
            <w:pPr>
              <w:widowControl w:val="0"/>
              <w:tabs>
                <w:tab w:val="left" w:pos="284"/>
                <w:tab w:val="left" w:pos="708"/>
              </w:tabs>
              <w:ind w:left="-70"/>
              <w:jc w:val="left"/>
              <w:rPr>
                <w:rFonts w:cs="Arial"/>
                <w:b/>
                <w:sz w:val="20"/>
                <w:lang w:eastAsia="ar-SA"/>
              </w:rPr>
            </w:pPr>
          </w:p>
          <w:p w14:paraId="184B253B" w14:textId="77777777" w:rsidR="00783B50" w:rsidRPr="00074867" w:rsidRDefault="00783B50" w:rsidP="00783B50">
            <w:pPr>
              <w:widowControl w:val="0"/>
              <w:tabs>
                <w:tab w:val="left" w:pos="284"/>
                <w:tab w:val="left" w:pos="708"/>
              </w:tabs>
              <w:ind w:left="-70"/>
              <w:jc w:val="left"/>
              <w:rPr>
                <w:rFonts w:cs="Arial"/>
                <w:b/>
                <w:sz w:val="20"/>
                <w:lang w:eastAsia="ar-SA"/>
              </w:rPr>
            </w:pPr>
          </w:p>
          <w:p w14:paraId="15E017EF" w14:textId="77777777" w:rsidR="00783B50" w:rsidRPr="00074867" w:rsidRDefault="00783B50" w:rsidP="00783B50">
            <w:pPr>
              <w:widowControl w:val="0"/>
              <w:tabs>
                <w:tab w:val="left" w:pos="284"/>
                <w:tab w:val="left" w:pos="708"/>
              </w:tabs>
              <w:ind w:left="-70"/>
              <w:jc w:val="left"/>
              <w:rPr>
                <w:rFonts w:cs="Arial"/>
                <w:b/>
                <w:sz w:val="20"/>
                <w:lang w:eastAsia="ar-SA"/>
              </w:rPr>
            </w:pPr>
            <w:r w:rsidRPr="00074867">
              <w:rPr>
                <w:rFonts w:cs="Arial"/>
                <w:b/>
                <w:sz w:val="20"/>
                <w:lang w:eastAsia="ar-SA"/>
              </w:rPr>
              <w:t>Custodia di polizia</w:t>
            </w:r>
          </w:p>
        </w:tc>
        <w:tc>
          <w:tcPr>
            <w:tcW w:w="7654" w:type="dxa"/>
          </w:tcPr>
          <w:p w14:paraId="5102FAF3" w14:textId="77777777" w:rsidR="00783B50" w:rsidRPr="00597EA2" w:rsidRDefault="00783B50" w:rsidP="006968A9">
            <w:pPr>
              <w:tabs>
                <w:tab w:val="left" w:pos="369"/>
              </w:tabs>
              <w:rPr>
                <w:rFonts w:cs="Arial"/>
                <w:b/>
                <w:color w:val="00000A"/>
                <w:kern w:val="2"/>
                <w:sz w:val="22"/>
                <w:szCs w:val="22"/>
                <w:lang w:eastAsia="zh-CN"/>
              </w:rPr>
            </w:pPr>
            <w:r w:rsidRPr="00597EA2">
              <w:rPr>
                <w:rFonts w:cs="Arial"/>
                <w:b/>
                <w:sz w:val="22"/>
                <w:szCs w:val="22"/>
              </w:rPr>
              <w:t>Art. 7c (nuovo)</w:t>
            </w:r>
          </w:p>
          <w:p w14:paraId="7A620EEC" w14:textId="77777777" w:rsidR="00783B50" w:rsidRPr="00E55CE0" w:rsidRDefault="00783B50" w:rsidP="006968A9">
            <w:pPr>
              <w:tabs>
                <w:tab w:val="left" w:pos="369"/>
              </w:tabs>
              <w:rPr>
                <w:rFonts w:cs="Arial"/>
                <w:sz w:val="18"/>
                <w:szCs w:val="18"/>
              </w:rPr>
            </w:pPr>
          </w:p>
          <w:p w14:paraId="08AC8346" w14:textId="77777777" w:rsidR="00783B50" w:rsidRPr="00AB5B4A" w:rsidRDefault="00783B50" w:rsidP="00783B50">
            <w:pPr>
              <w:tabs>
                <w:tab w:val="left" w:pos="369"/>
              </w:tabs>
              <w:spacing w:after="120"/>
              <w:rPr>
                <w:rFonts w:cs="Arial"/>
                <w:sz w:val="22"/>
                <w:szCs w:val="22"/>
              </w:rPr>
            </w:pPr>
            <w:r w:rsidRPr="00AB5B4A">
              <w:rPr>
                <w:rFonts w:cs="Arial"/>
                <w:bCs/>
                <w:sz w:val="22"/>
                <w:szCs w:val="22"/>
                <w:vertAlign w:val="superscript"/>
              </w:rPr>
              <w:t>1</w:t>
            </w:r>
            <w:r w:rsidRPr="00AB5B4A">
              <w:rPr>
                <w:rFonts w:cs="Arial"/>
                <w:sz w:val="22"/>
                <w:szCs w:val="22"/>
              </w:rPr>
              <w:t>La polizia cantonale può porre provvisoriamente sotto custodia:</w:t>
            </w:r>
          </w:p>
          <w:p w14:paraId="5D34DCCF" w14:textId="77777777" w:rsidR="00783B50" w:rsidRPr="00AB5B4A" w:rsidRDefault="00783B50" w:rsidP="00783B50">
            <w:pPr>
              <w:pStyle w:val="Paragrafoelenco"/>
              <w:numPr>
                <w:ilvl w:val="0"/>
                <w:numId w:val="18"/>
              </w:numPr>
              <w:tabs>
                <w:tab w:val="left" w:pos="369"/>
              </w:tabs>
              <w:suppressAutoHyphens/>
              <w:spacing w:after="60"/>
              <w:ind w:left="369" w:hanging="369"/>
              <w:contextualSpacing w:val="0"/>
              <w:rPr>
                <w:rFonts w:cs="Arial"/>
                <w:sz w:val="22"/>
                <w:szCs w:val="22"/>
              </w:rPr>
            </w:pPr>
            <w:proofErr w:type="gramStart"/>
            <w:r w:rsidRPr="00AB5B4A">
              <w:rPr>
                <w:rFonts w:cs="Arial"/>
                <w:sz w:val="22"/>
                <w:szCs w:val="22"/>
              </w:rPr>
              <w:t>persone</w:t>
            </w:r>
            <w:proofErr w:type="gramEnd"/>
            <w:r w:rsidRPr="00AB5B4A">
              <w:rPr>
                <w:rFonts w:cs="Arial"/>
                <w:sz w:val="22"/>
                <w:szCs w:val="22"/>
              </w:rPr>
              <w:t xml:space="preserve"> che mettono in pericolo sé stesse o terzi in modo grave ed imminente;</w:t>
            </w:r>
          </w:p>
          <w:p w14:paraId="5007DCDF" w14:textId="77777777" w:rsidR="00783B50" w:rsidRPr="00AB5B4A" w:rsidRDefault="00783B50" w:rsidP="00783B50">
            <w:pPr>
              <w:numPr>
                <w:ilvl w:val="0"/>
                <w:numId w:val="18"/>
              </w:numPr>
              <w:tabs>
                <w:tab w:val="left" w:pos="369"/>
              </w:tabs>
              <w:suppressAutoHyphens/>
              <w:spacing w:after="60"/>
              <w:ind w:left="369" w:hanging="369"/>
              <w:rPr>
                <w:rFonts w:cs="Arial"/>
                <w:sz w:val="22"/>
                <w:szCs w:val="22"/>
              </w:rPr>
            </w:pPr>
            <w:proofErr w:type="gramStart"/>
            <w:r w:rsidRPr="00AB5B4A">
              <w:rPr>
                <w:rFonts w:cs="Arial"/>
                <w:sz w:val="22"/>
                <w:szCs w:val="22"/>
              </w:rPr>
              <w:t>persone</w:t>
            </w:r>
            <w:proofErr w:type="gramEnd"/>
            <w:r w:rsidRPr="00AB5B4A">
              <w:rPr>
                <w:rFonts w:cs="Arial"/>
                <w:sz w:val="22"/>
                <w:szCs w:val="22"/>
              </w:rPr>
              <w:t xml:space="preserve"> che, per il loro comportamento, perturbano la sicurezza e l’ordine pubblico in modo grave ed imminente;</w:t>
            </w:r>
          </w:p>
          <w:p w14:paraId="58B13186" w14:textId="77777777" w:rsidR="00783B50" w:rsidRPr="00AB5B4A" w:rsidRDefault="00783B50" w:rsidP="00783B50">
            <w:pPr>
              <w:numPr>
                <w:ilvl w:val="0"/>
                <w:numId w:val="18"/>
              </w:numPr>
              <w:tabs>
                <w:tab w:val="left" w:pos="369"/>
              </w:tabs>
              <w:suppressAutoHyphens/>
              <w:ind w:left="357" w:hanging="357"/>
              <w:rPr>
                <w:rFonts w:cs="Arial"/>
                <w:sz w:val="22"/>
                <w:szCs w:val="22"/>
              </w:rPr>
            </w:pPr>
            <w:proofErr w:type="gramStart"/>
            <w:r w:rsidRPr="00AB5B4A">
              <w:rPr>
                <w:rFonts w:cs="Arial"/>
                <w:sz w:val="22"/>
                <w:szCs w:val="22"/>
              </w:rPr>
              <w:t>persone</w:t>
            </w:r>
            <w:proofErr w:type="gramEnd"/>
            <w:r w:rsidRPr="00AB5B4A">
              <w:rPr>
                <w:rFonts w:cs="Arial"/>
                <w:sz w:val="22"/>
                <w:szCs w:val="22"/>
              </w:rPr>
              <w:t xml:space="preserve"> al fine di garantire l’esecuzione di una decisione di consegna, di traduzione forzata, di allontanamento, di respingimento o di espulsione, ordinata dall’autorità competente. </w:t>
            </w:r>
          </w:p>
          <w:p w14:paraId="20C5CBB5" w14:textId="77777777" w:rsidR="00783B50" w:rsidRPr="00F60232" w:rsidRDefault="00783B50" w:rsidP="00783B50">
            <w:pPr>
              <w:tabs>
                <w:tab w:val="left" w:pos="369"/>
              </w:tabs>
              <w:rPr>
                <w:rFonts w:cs="Arial"/>
                <w:sz w:val="20"/>
              </w:rPr>
            </w:pPr>
          </w:p>
          <w:p w14:paraId="5F24930D" w14:textId="77777777" w:rsidR="00783B50" w:rsidRPr="00AB5B4A" w:rsidRDefault="00783B50" w:rsidP="00783B50">
            <w:pPr>
              <w:tabs>
                <w:tab w:val="left" w:pos="369"/>
              </w:tabs>
              <w:rPr>
                <w:rFonts w:cs="Arial"/>
                <w:sz w:val="22"/>
                <w:szCs w:val="22"/>
              </w:rPr>
            </w:pPr>
            <w:r w:rsidRPr="00AB5B4A">
              <w:rPr>
                <w:rFonts w:cs="Arial"/>
                <w:bCs/>
                <w:sz w:val="22"/>
                <w:szCs w:val="22"/>
                <w:vertAlign w:val="superscript"/>
              </w:rPr>
              <w:t>2</w:t>
            </w:r>
            <w:r w:rsidRPr="00AB5B4A">
              <w:rPr>
                <w:rFonts w:cs="Arial"/>
                <w:sz w:val="22"/>
                <w:szCs w:val="22"/>
              </w:rPr>
              <w:t>La persona presa in custodia va informata sul motivo del provvedimento e, se le circostanze lo consentono, deve esserle fornita l’opportunità di informare una persona di sua fiducia. Per persone minorenni o interdette deve essere informato il rappresentante legale.</w:t>
            </w:r>
          </w:p>
          <w:p w14:paraId="192A51AF" w14:textId="77777777" w:rsidR="00783B50" w:rsidRPr="00F60232" w:rsidRDefault="00783B50" w:rsidP="00783B50">
            <w:pPr>
              <w:tabs>
                <w:tab w:val="left" w:pos="369"/>
              </w:tabs>
              <w:rPr>
                <w:rFonts w:cs="Arial"/>
                <w:sz w:val="20"/>
              </w:rPr>
            </w:pPr>
          </w:p>
          <w:p w14:paraId="078C7900" w14:textId="77777777" w:rsidR="00783B50" w:rsidRPr="00AB5B4A" w:rsidRDefault="00783B50" w:rsidP="00783B50">
            <w:pPr>
              <w:tabs>
                <w:tab w:val="left" w:pos="369"/>
              </w:tabs>
              <w:rPr>
                <w:rFonts w:cs="Arial"/>
                <w:sz w:val="22"/>
                <w:szCs w:val="22"/>
              </w:rPr>
            </w:pPr>
            <w:r w:rsidRPr="00AB5B4A">
              <w:rPr>
                <w:rFonts w:cs="Arial"/>
                <w:bCs/>
                <w:sz w:val="22"/>
                <w:szCs w:val="22"/>
                <w:vertAlign w:val="superscript"/>
              </w:rPr>
              <w:t>3</w:t>
            </w:r>
            <w:r w:rsidRPr="00AB5B4A">
              <w:rPr>
                <w:rFonts w:cs="Arial"/>
                <w:sz w:val="22"/>
                <w:szCs w:val="22"/>
              </w:rPr>
              <w:t xml:space="preserve">La persona può essere trattenuta in custodia di polizia per il tempo necessario, tuttavia al massimo per </w:t>
            </w:r>
            <w:proofErr w:type="gramStart"/>
            <w:r w:rsidRPr="00AB5B4A">
              <w:rPr>
                <w:rFonts w:cs="Arial"/>
                <w:sz w:val="22"/>
                <w:szCs w:val="22"/>
              </w:rPr>
              <w:t>24</w:t>
            </w:r>
            <w:proofErr w:type="gramEnd"/>
            <w:r w:rsidRPr="00AB5B4A">
              <w:rPr>
                <w:rFonts w:cs="Arial"/>
                <w:sz w:val="22"/>
                <w:szCs w:val="22"/>
              </w:rPr>
              <w:t xml:space="preserve"> ore. La misura deve essere disposta dall’ufficiale di polizia.</w:t>
            </w:r>
          </w:p>
          <w:p w14:paraId="330AA0FC" w14:textId="77777777" w:rsidR="00783B50" w:rsidRPr="00F60232" w:rsidRDefault="00783B50" w:rsidP="00783B50">
            <w:pPr>
              <w:tabs>
                <w:tab w:val="left" w:pos="369"/>
              </w:tabs>
              <w:rPr>
                <w:rFonts w:cs="Arial"/>
                <w:sz w:val="20"/>
              </w:rPr>
            </w:pPr>
          </w:p>
          <w:p w14:paraId="39CEAEED" w14:textId="77777777" w:rsidR="00783B50" w:rsidRPr="00AB5B4A" w:rsidRDefault="00783B50" w:rsidP="00783B50">
            <w:pPr>
              <w:tabs>
                <w:tab w:val="left" w:pos="369"/>
              </w:tabs>
              <w:rPr>
                <w:rFonts w:cs="Arial"/>
                <w:sz w:val="22"/>
                <w:szCs w:val="22"/>
              </w:rPr>
            </w:pPr>
            <w:r w:rsidRPr="00AB5B4A">
              <w:rPr>
                <w:rFonts w:cs="Arial"/>
                <w:bCs/>
                <w:sz w:val="22"/>
                <w:szCs w:val="22"/>
                <w:vertAlign w:val="superscript"/>
              </w:rPr>
              <w:t>4</w:t>
            </w:r>
            <w:r w:rsidRPr="00AB5B4A">
              <w:rPr>
                <w:rFonts w:cs="Arial"/>
                <w:sz w:val="22"/>
                <w:szCs w:val="22"/>
              </w:rPr>
              <w:t>Contro la misura della custodia di polizia è dato ricorso al Tribunale cantonale amministrativo. Il ricorso non ha effetto sospensivo.</w:t>
            </w:r>
          </w:p>
          <w:p w14:paraId="49198999" w14:textId="77777777" w:rsidR="00783B50" w:rsidRPr="00F60232" w:rsidRDefault="00783B50" w:rsidP="00783B50">
            <w:pPr>
              <w:tabs>
                <w:tab w:val="left" w:pos="369"/>
              </w:tabs>
              <w:rPr>
                <w:rFonts w:cs="Arial"/>
                <w:sz w:val="20"/>
              </w:rPr>
            </w:pPr>
          </w:p>
          <w:p w14:paraId="73C081B4" w14:textId="77777777" w:rsidR="00783B50" w:rsidRPr="00AB5B4A" w:rsidRDefault="00783B50" w:rsidP="00783B50">
            <w:pPr>
              <w:tabs>
                <w:tab w:val="left" w:pos="369"/>
              </w:tabs>
              <w:rPr>
                <w:rFonts w:cs="Arial"/>
                <w:sz w:val="22"/>
                <w:szCs w:val="22"/>
              </w:rPr>
            </w:pPr>
            <w:r w:rsidRPr="00AB5B4A">
              <w:rPr>
                <w:rFonts w:cs="Arial"/>
                <w:sz w:val="22"/>
                <w:szCs w:val="22"/>
                <w:vertAlign w:val="superscript"/>
              </w:rPr>
              <w:t>5</w:t>
            </w:r>
            <w:r w:rsidRPr="00AB5B4A">
              <w:rPr>
                <w:rFonts w:cs="Arial"/>
                <w:sz w:val="22"/>
                <w:szCs w:val="22"/>
              </w:rPr>
              <w:t>La persona presa in custodia può essere sottoposta a visita medica.</w:t>
            </w:r>
          </w:p>
          <w:p w14:paraId="3B3CCF67" w14:textId="77777777" w:rsidR="00783B50" w:rsidRPr="00F60232" w:rsidRDefault="00783B50" w:rsidP="00783B50">
            <w:pPr>
              <w:tabs>
                <w:tab w:val="left" w:pos="369"/>
              </w:tabs>
              <w:rPr>
                <w:rFonts w:cs="Arial"/>
                <w:sz w:val="20"/>
              </w:rPr>
            </w:pPr>
          </w:p>
          <w:p w14:paraId="26ED6362" w14:textId="77777777" w:rsidR="00783B50" w:rsidRPr="00AB5B4A" w:rsidRDefault="00783B50" w:rsidP="00783B50">
            <w:pPr>
              <w:tabs>
                <w:tab w:val="left" w:pos="369"/>
              </w:tabs>
              <w:rPr>
                <w:rFonts w:cs="Arial"/>
                <w:sz w:val="22"/>
                <w:szCs w:val="22"/>
              </w:rPr>
            </w:pPr>
            <w:r w:rsidRPr="00AB5B4A">
              <w:rPr>
                <w:rFonts w:cs="Arial"/>
                <w:sz w:val="22"/>
                <w:szCs w:val="22"/>
                <w:vertAlign w:val="superscript"/>
              </w:rPr>
              <w:t>6</w:t>
            </w:r>
            <w:r w:rsidRPr="00AB5B4A">
              <w:rPr>
                <w:rFonts w:cs="Arial"/>
                <w:sz w:val="22"/>
                <w:szCs w:val="22"/>
              </w:rPr>
              <w:t>La persona presa in custodia ha il diritto di farsi assistere da un patrocinatore.</w:t>
            </w:r>
          </w:p>
          <w:p w14:paraId="7C0A6C95" w14:textId="77777777" w:rsidR="00783B50" w:rsidRPr="00F60232" w:rsidRDefault="00783B50" w:rsidP="00783B50">
            <w:pPr>
              <w:tabs>
                <w:tab w:val="left" w:pos="369"/>
              </w:tabs>
              <w:rPr>
                <w:rFonts w:cs="Arial"/>
                <w:sz w:val="20"/>
              </w:rPr>
            </w:pPr>
          </w:p>
          <w:p w14:paraId="36F482FF" w14:textId="77777777" w:rsidR="00783B50" w:rsidRPr="00AB5B4A" w:rsidRDefault="00783B50" w:rsidP="00783B50">
            <w:pPr>
              <w:tabs>
                <w:tab w:val="left" w:pos="369"/>
              </w:tabs>
              <w:rPr>
                <w:rFonts w:cs="Arial"/>
                <w:sz w:val="22"/>
                <w:szCs w:val="22"/>
              </w:rPr>
            </w:pPr>
            <w:r w:rsidRPr="00AB5B4A">
              <w:rPr>
                <w:rFonts w:cs="Arial"/>
                <w:sz w:val="22"/>
                <w:szCs w:val="22"/>
                <w:vertAlign w:val="superscript"/>
              </w:rPr>
              <w:t>7</w:t>
            </w:r>
            <w:r w:rsidRPr="00AB5B4A">
              <w:rPr>
                <w:rFonts w:cs="Arial"/>
                <w:sz w:val="22"/>
                <w:szCs w:val="22"/>
              </w:rPr>
              <w:t xml:space="preserve">I costi </w:t>
            </w:r>
            <w:proofErr w:type="gramStart"/>
            <w:r w:rsidRPr="00AB5B4A">
              <w:rPr>
                <w:rFonts w:cs="Arial"/>
                <w:sz w:val="22"/>
                <w:szCs w:val="22"/>
              </w:rPr>
              <w:t>vengono</w:t>
            </w:r>
            <w:proofErr w:type="gramEnd"/>
            <w:r w:rsidRPr="00AB5B4A">
              <w:rPr>
                <w:rFonts w:cs="Arial"/>
                <w:sz w:val="22"/>
                <w:szCs w:val="22"/>
              </w:rPr>
              <w:t>, di regola, addossati alla persona posta sotto custodia.</w:t>
            </w:r>
          </w:p>
          <w:p w14:paraId="27584A69" w14:textId="77777777" w:rsidR="00783B50" w:rsidRPr="00E55CE0" w:rsidRDefault="00783B50" w:rsidP="006968A9">
            <w:pPr>
              <w:tabs>
                <w:tab w:val="left" w:pos="369"/>
              </w:tabs>
              <w:rPr>
                <w:rFonts w:cs="Arial"/>
                <w:sz w:val="18"/>
                <w:szCs w:val="18"/>
              </w:rPr>
            </w:pPr>
          </w:p>
          <w:p w14:paraId="012B6F39" w14:textId="77777777" w:rsidR="00783B50" w:rsidRPr="00597EA2" w:rsidRDefault="00783B50" w:rsidP="006968A9">
            <w:pPr>
              <w:widowControl w:val="0"/>
              <w:tabs>
                <w:tab w:val="left" w:pos="369"/>
              </w:tabs>
              <w:rPr>
                <w:rFonts w:cs="Arial"/>
                <w:b/>
                <w:sz w:val="22"/>
                <w:szCs w:val="22"/>
                <w:lang w:eastAsia="ar-SA"/>
              </w:rPr>
            </w:pPr>
          </w:p>
        </w:tc>
      </w:tr>
      <w:tr w:rsidR="00783B50" w14:paraId="27387787" w14:textId="77777777" w:rsidTr="006968A9">
        <w:tc>
          <w:tcPr>
            <w:tcW w:w="2128" w:type="dxa"/>
            <w:hideMark/>
          </w:tcPr>
          <w:p w14:paraId="63606886" w14:textId="77777777" w:rsidR="00783B50" w:rsidRDefault="00783B50" w:rsidP="006968A9">
            <w:pPr>
              <w:widowControl w:val="0"/>
              <w:tabs>
                <w:tab w:val="left" w:pos="284"/>
                <w:tab w:val="left" w:pos="708"/>
              </w:tabs>
              <w:jc w:val="left"/>
              <w:rPr>
                <w:rFonts w:cs="Arial"/>
                <w:b/>
                <w:sz w:val="20"/>
                <w:highlight w:val="yellow"/>
                <w:lang w:eastAsia="ar-SA"/>
              </w:rPr>
            </w:pPr>
          </w:p>
          <w:p w14:paraId="0496D757" w14:textId="77777777" w:rsidR="00783B50" w:rsidRPr="00074867" w:rsidRDefault="00783B50" w:rsidP="006968A9">
            <w:pPr>
              <w:widowControl w:val="0"/>
              <w:tabs>
                <w:tab w:val="left" w:pos="284"/>
                <w:tab w:val="left" w:pos="708"/>
              </w:tabs>
              <w:jc w:val="left"/>
              <w:rPr>
                <w:rFonts w:cs="Arial"/>
                <w:b/>
                <w:sz w:val="20"/>
                <w:lang w:eastAsia="ar-SA"/>
              </w:rPr>
            </w:pPr>
          </w:p>
          <w:p w14:paraId="29CFE558" w14:textId="77777777" w:rsidR="00783B50" w:rsidRDefault="00783B50" w:rsidP="006968A9">
            <w:pPr>
              <w:widowControl w:val="0"/>
              <w:tabs>
                <w:tab w:val="left" w:pos="284"/>
                <w:tab w:val="left" w:pos="708"/>
              </w:tabs>
              <w:jc w:val="left"/>
              <w:rPr>
                <w:rFonts w:cs="Arial"/>
                <w:b/>
                <w:sz w:val="20"/>
                <w:lang w:eastAsia="ar-SA"/>
              </w:rPr>
            </w:pPr>
            <w:r w:rsidRPr="00074867">
              <w:rPr>
                <w:rFonts w:cs="Arial"/>
                <w:b/>
                <w:sz w:val="20"/>
                <w:lang w:eastAsia="ar-SA"/>
              </w:rPr>
              <w:t>Trattenuta e</w:t>
            </w:r>
            <w:r>
              <w:rPr>
                <w:rFonts w:cs="Arial"/>
                <w:b/>
                <w:sz w:val="20"/>
                <w:lang w:eastAsia="ar-SA"/>
              </w:rPr>
              <w:t xml:space="preserve"> consegna di minorenni</w:t>
            </w:r>
          </w:p>
        </w:tc>
        <w:tc>
          <w:tcPr>
            <w:tcW w:w="7654" w:type="dxa"/>
          </w:tcPr>
          <w:p w14:paraId="279E3869" w14:textId="77777777" w:rsidR="00783B50" w:rsidRPr="00597EA2" w:rsidRDefault="00783B50" w:rsidP="006968A9">
            <w:pPr>
              <w:tabs>
                <w:tab w:val="left" w:pos="369"/>
              </w:tabs>
              <w:rPr>
                <w:rFonts w:cs="Arial"/>
                <w:b/>
                <w:color w:val="00000A"/>
                <w:kern w:val="2"/>
                <w:sz w:val="22"/>
                <w:szCs w:val="22"/>
                <w:lang w:eastAsia="zh-CN"/>
              </w:rPr>
            </w:pPr>
            <w:r w:rsidRPr="00597EA2">
              <w:rPr>
                <w:rFonts w:cs="Arial"/>
                <w:b/>
                <w:sz w:val="22"/>
                <w:szCs w:val="22"/>
              </w:rPr>
              <w:t>Art. 7d (nuovo)</w:t>
            </w:r>
          </w:p>
          <w:p w14:paraId="7BE6ED02" w14:textId="77777777" w:rsidR="00783B50" w:rsidRPr="00E55CE0" w:rsidRDefault="00783B50" w:rsidP="006968A9">
            <w:pPr>
              <w:tabs>
                <w:tab w:val="left" w:pos="369"/>
              </w:tabs>
              <w:rPr>
                <w:rFonts w:cs="Arial"/>
                <w:sz w:val="18"/>
                <w:szCs w:val="18"/>
              </w:rPr>
            </w:pPr>
          </w:p>
          <w:p w14:paraId="0B1979D6" w14:textId="77777777" w:rsidR="00783B50" w:rsidRDefault="00783B50" w:rsidP="00783B50">
            <w:pPr>
              <w:tabs>
                <w:tab w:val="left" w:pos="369"/>
              </w:tabs>
              <w:rPr>
                <w:rFonts w:cs="Arial"/>
                <w:sz w:val="22"/>
                <w:szCs w:val="22"/>
              </w:rPr>
            </w:pPr>
            <w:r w:rsidRPr="00597EA2">
              <w:rPr>
                <w:rFonts w:cs="Arial"/>
                <w:sz w:val="22"/>
                <w:szCs w:val="22"/>
              </w:rPr>
              <w:t xml:space="preserve">La polizia cantonale, se disposto dall’ufficiale, può trattenere minorenni per il tempo necessario alla loro riconsegna a chi ne detiene la custodia o all’autorità di protezione </w:t>
            </w:r>
            <w:proofErr w:type="gramStart"/>
            <w:r w:rsidRPr="00597EA2">
              <w:rPr>
                <w:rFonts w:cs="Arial"/>
                <w:sz w:val="22"/>
                <w:szCs w:val="22"/>
              </w:rPr>
              <w:t>dei minori competente</w:t>
            </w:r>
            <w:proofErr w:type="gramEnd"/>
            <w:r w:rsidRPr="00597EA2">
              <w:rPr>
                <w:rFonts w:cs="Arial"/>
                <w:sz w:val="22"/>
                <w:szCs w:val="22"/>
              </w:rPr>
              <w:t>.</w:t>
            </w:r>
          </w:p>
          <w:p w14:paraId="77738EC1" w14:textId="5820C8B3" w:rsidR="00783B50" w:rsidRPr="00597EA2" w:rsidRDefault="00783B50" w:rsidP="00783B50">
            <w:pPr>
              <w:tabs>
                <w:tab w:val="left" w:pos="369"/>
              </w:tabs>
              <w:rPr>
                <w:rFonts w:cs="Arial"/>
                <w:b/>
                <w:sz w:val="22"/>
                <w:szCs w:val="22"/>
                <w:lang w:eastAsia="ar-SA"/>
              </w:rPr>
            </w:pPr>
          </w:p>
        </w:tc>
      </w:tr>
      <w:tr w:rsidR="00783B50" w14:paraId="2E0AEF91" w14:textId="77777777" w:rsidTr="006968A9">
        <w:tc>
          <w:tcPr>
            <w:tcW w:w="2128" w:type="dxa"/>
          </w:tcPr>
          <w:p w14:paraId="3C4E41CC" w14:textId="77777777" w:rsidR="00783B50" w:rsidRDefault="00783B50" w:rsidP="006968A9">
            <w:pPr>
              <w:widowControl w:val="0"/>
              <w:tabs>
                <w:tab w:val="left" w:pos="284"/>
              </w:tabs>
              <w:rPr>
                <w:rFonts w:cs="Arial"/>
                <w:b/>
                <w:sz w:val="20"/>
                <w:lang w:eastAsia="ar-SA"/>
              </w:rPr>
            </w:pPr>
          </w:p>
          <w:p w14:paraId="213EFB17" w14:textId="77777777" w:rsidR="00783B50" w:rsidRDefault="00783B50" w:rsidP="006968A9">
            <w:pPr>
              <w:widowControl w:val="0"/>
              <w:tabs>
                <w:tab w:val="left" w:pos="284"/>
              </w:tabs>
              <w:rPr>
                <w:rFonts w:cs="Arial"/>
                <w:b/>
                <w:sz w:val="20"/>
                <w:lang w:eastAsia="ar-SA"/>
              </w:rPr>
            </w:pPr>
          </w:p>
          <w:p w14:paraId="08335BE1" w14:textId="77777777" w:rsidR="00783B50" w:rsidRDefault="00783B50" w:rsidP="006968A9">
            <w:pPr>
              <w:widowControl w:val="0"/>
              <w:tabs>
                <w:tab w:val="left" w:pos="284"/>
              </w:tabs>
              <w:rPr>
                <w:rFonts w:cs="Arial"/>
                <w:b/>
                <w:sz w:val="20"/>
                <w:lang w:eastAsia="ar-SA"/>
              </w:rPr>
            </w:pPr>
            <w:r>
              <w:rPr>
                <w:rFonts w:cs="Arial"/>
                <w:b/>
                <w:sz w:val="20"/>
                <w:lang w:eastAsia="ar-SA"/>
              </w:rPr>
              <w:t>Fonti confidenziali</w:t>
            </w:r>
          </w:p>
          <w:p w14:paraId="355874E5" w14:textId="77777777" w:rsidR="00783B50" w:rsidRDefault="00783B50" w:rsidP="006968A9">
            <w:pPr>
              <w:widowControl w:val="0"/>
              <w:tabs>
                <w:tab w:val="left" w:pos="284"/>
              </w:tabs>
              <w:rPr>
                <w:rFonts w:cs="Arial"/>
                <w:b/>
                <w:sz w:val="20"/>
                <w:lang w:eastAsia="ar-SA"/>
              </w:rPr>
            </w:pPr>
          </w:p>
        </w:tc>
        <w:tc>
          <w:tcPr>
            <w:tcW w:w="7654" w:type="dxa"/>
          </w:tcPr>
          <w:p w14:paraId="1D894AD6" w14:textId="77777777" w:rsidR="00783B50" w:rsidRPr="00597EA2" w:rsidRDefault="00783B50" w:rsidP="006968A9">
            <w:pPr>
              <w:widowControl w:val="0"/>
              <w:tabs>
                <w:tab w:val="left" w:pos="369"/>
              </w:tabs>
              <w:rPr>
                <w:rFonts w:cs="Arial"/>
                <w:b/>
                <w:sz w:val="22"/>
                <w:szCs w:val="22"/>
                <w:lang w:eastAsia="ar-SA"/>
              </w:rPr>
            </w:pPr>
            <w:r w:rsidRPr="00597EA2">
              <w:rPr>
                <w:rFonts w:cs="Arial"/>
                <w:b/>
                <w:sz w:val="22"/>
                <w:szCs w:val="22"/>
                <w:lang w:eastAsia="ar-SA"/>
              </w:rPr>
              <w:t>Art. 9d (nuovo)</w:t>
            </w:r>
          </w:p>
          <w:p w14:paraId="3708BED2" w14:textId="77777777" w:rsidR="00783B50" w:rsidRPr="00783B50" w:rsidRDefault="00783B50" w:rsidP="006968A9">
            <w:pPr>
              <w:widowControl w:val="0"/>
              <w:tabs>
                <w:tab w:val="left" w:pos="369"/>
              </w:tabs>
              <w:rPr>
                <w:rFonts w:cs="Arial"/>
                <w:sz w:val="22"/>
                <w:szCs w:val="22"/>
                <w:lang w:eastAsia="ar-SA"/>
              </w:rPr>
            </w:pPr>
          </w:p>
          <w:p w14:paraId="658D5847" w14:textId="77777777" w:rsidR="00783B50" w:rsidRDefault="00783B50" w:rsidP="006968A9">
            <w:pPr>
              <w:tabs>
                <w:tab w:val="left" w:pos="369"/>
              </w:tabs>
              <w:outlineLvl w:val="0"/>
              <w:rPr>
                <w:rFonts w:cs="Arial"/>
                <w:bCs/>
                <w:sz w:val="22"/>
                <w:szCs w:val="22"/>
              </w:rPr>
            </w:pPr>
            <w:r w:rsidRPr="00597EA2">
              <w:rPr>
                <w:rFonts w:cs="Arial"/>
                <w:bCs/>
                <w:sz w:val="22"/>
                <w:szCs w:val="22"/>
              </w:rPr>
              <w:t>Per raccogliere informazioni utili allo svolgimento dei propri compiti, la polizia cantonale può, garantendone la confidenzialità, far ricorso alle rivelazioni di fonti confidenziali.</w:t>
            </w:r>
          </w:p>
          <w:p w14:paraId="35E0DFF2" w14:textId="77777777" w:rsidR="00783B50" w:rsidRPr="00597EA2" w:rsidRDefault="00783B50" w:rsidP="006968A9">
            <w:pPr>
              <w:tabs>
                <w:tab w:val="left" w:pos="369"/>
              </w:tabs>
              <w:outlineLvl w:val="0"/>
              <w:rPr>
                <w:rFonts w:cs="Arial"/>
                <w:bCs/>
                <w:color w:val="00000A"/>
                <w:kern w:val="2"/>
                <w:sz w:val="22"/>
                <w:szCs w:val="22"/>
                <w:lang w:eastAsia="zh-CN"/>
              </w:rPr>
            </w:pPr>
          </w:p>
          <w:p w14:paraId="7A807B66" w14:textId="77777777" w:rsidR="00783B50" w:rsidRPr="00597EA2" w:rsidRDefault="00783B50" w:rsidP="006968A9">
            <w:pPr>
              <w:widowControl w:val="0"/>
              <w:tabs>
                <w:tab w:val="left" w:pos="369"/>
              </w:tabs>
              <w:rPr>
                <w:rFonts w:cs="Arial"/>
                <w:b/>
                <w:sz w:val="22"/>
                <w:szCs w:val="22"/>
                <w:u w:val="single"/>
                <w:lang w:eastAsia="ar-SA"/>
              </w:rPr>
            </w:pPr>
          </w:p>
        </w:tc>
      </w:tr>
      <w:tr w:rsidR="00783B50" w14:paraId="52231E43" w14:textId="77777777" w:rsidTr="006968A9">
        <w:tc>
          <w:tcPr>
            <w:tcW w:w="2128" w:type="dxa"/>
          </w:tcPr>
          <w:p w14:paraId="74955CB9" w14:textId="77777777" w:rsidR="00783B50" w:rsidRDefault="00783B50" w:rsidP="006968A9">
            <w:pPr>
              <w:widowControl w:val="0"/>
              <w:tabs>
                <w:tab w:val="left" w:pos="284"/>
              </w:tabs>
              <w:rPr>
                <w:rFonts w:cs="Arial"/>
                <w:b/>
                <w:sz w:val="20"/>
                <w:lang w:eastAsia="ar-SA"/>
              </w:rPr>
            </w:pPr>
          </w:p>
          <w:p w14:paraId="21131740" w14:textId="77777777" w:rsidR="00783B50" w:rsidRDefault="00783B50" w:rsidP="006968A9">
            <w:pPr>
              <w:widowControl w:val="0"/>
              <w:tabs>
                <w:tab w:val="left" w:pos="284"/>
              </w:tabs>
              <w:rPr>
                <w:rFonts w:cs="Arial"/>
                <w:b/>
                <w:sz w:val="20"/>
                <w:lang w:eastAsia="ar-SA"/>
              </w:rPr>
            </w:pPr>
          </w:p>
          <w:p w14:paraId="746FB742" w14:textId="77777777" w:rsidR="00783B50" w:rsidRDefault="00783B50" w:rsidP="006968A9">
            <w:pPr>
              <w:widowControl w:val="0"/>
              <w:tabs>
                <w:tab w:val="left" w:pos="284"/>
              </w:tabs>
              <w:rPr>
                <w:rFonts w:cs="Arial"/>
                <w:b/>
                <w:sz w:val="20"/>
                <w:lang w:eastAsia="ar-SA"/>
              </w:rPr>
            </w:pPr>
            <w:r>
              <w:rPr>
                <w:rFonts w:cs="Arial"/>
                <w:b/>
                <w:sz w:val="20"/>
                <w:lang w:eastAsia="ar-SA"/>
              </w:rPr>
              <w:t>Osservazione preventiva</w:t>
            </w:r>
          </w:p>
          <w:p w14:paraId="7CD643FA" w14:textId="77777777" w:rsidR="00783B50" w:rsidRDefault="00783B50" w:rsidP="006968A9">
            <w:pPr>
              <w:widowControl w:val="0"/>
              <w:tabs>
                <w:tab w:val="left" w:pos="284"/>
              </w:tabs>
              <w:rPr>
                <w:rFonts w:cs="Arial"/>
                <w:b/>
                <w:sz w:val="20"/>
                <w:lang w:eastAsia="ar-SA"/>
              </w:rPr>
            </w:pPr>
          </w:p>
        </w:tc>
        <w:tc>
          <w:tcPr>
            <w:tcW w:w="7654" w:type="dxa"/>
          </w:tcPr>
          <w:p w14:paraId="42FAC854" w14:textId="77777777" w:rsidR="00783B50" w:rsidRPr="00597EA2" w:rsidRDefault="00783B50" w:rsidP="006968A9">
            <w:pPr>
              <w:tabs>
                <w:tab w:val="left" w:pos="369"/>
              </w:tabs>
              <w:rPr>
                <w:rFonts w:cs="Arial"/>
                <w:b/>
                <w:sz w:val="22"/>
                <w:szCs w:val="22"/>
              </w:rPr>
            </w:pPr>
            <w:r w:rsidRPr="00597EA2">
              <w:rPr>
                <w:rFonts w:cs="Arial"/>
                <w:b/>
                <w:sz w:val="22"/>
                <w:szCs w:val="22"/>
              </w:rPr>
              <w:t>Art. 9e (nuovo)</w:t>
            </w:r>
          </w:p>
          <w:p w14:paraId="29E417C2" w14:textId="77777777" w:rsidR="00783B50" w:rsidRPr="00783B50" w:rsidRDefault="00783B50" w:rsidP="006968A9">
            <w:pPr>
              <w:tabs>
                <w:tab w:val="left" w:pos="369"/>
              </w:tabs>
              <w:rPr>
                <w:rFonts w:cs="Arial"/>
                <w:color w:val="00000A"/>
                <w:kern w:val="2"/>
                <w:sz w:val="22"/>
                <w:szCs w:val="22"/>
                <w:lang w:eastAsia="zh-CN"/>
              </w:rPr>
            </w:pPr>
          </w:p>
          <w:p w14:paraId="2E702DC4" w14:textId="77777777" w:rsidR="00783B50" w:rsidRPr="00597EA2" w:rsidRDefault="00783B50" w:rsidP="006968A9">
            <w:pPr>
              <w:tabs>
                <w:tab w:val="left" w:pos="369"/>
              </w:tabs>
              <w:spacing w:after="60"/>
              <w:outlineLvl w:val="0"/>
              <w:rPr>
                <w:rFonts w:cs="Arial"/>
                <w:bCs/>
                <w:sz w:val="22"/>
                <w:szCs w:val="22"/>
              </w:rPr>
            </w:pPr>
            <w:r w:rsidRPr="00597EA2">
              <w:rPr>
                <w:rFonts w:cs="Arial"/>
                <w:bCs/>
                <w:sz w:val="22"/>
                <w:szCs w:val="22"/>
                <w:vertAlign w:val="superscript"/>
              </w:rPr>
              <w:t>1</w:t>
            </w:r>
            <w:r w:rsidRPr="00597EA2">
              <w:rPr>
                <w:rFonts w:cs="Arial"/>
                <w:bCs/>
                <w:sz w:val="22"/>
                <w:szCs w:val="22"/>
              </w:rPr>
              <w:t>Per prevenire e impedire dei crimini e dei delitti, la polizia cantonale può osservare discretamente persone, cose e luoghi liberamente accessibili, alle seguenti condizioni:</w:t>
            </w:r>
          </w:p>
          <w:p w14:paraId="20988C33" w14:textId="77777777" w:rsidR="00783B50" w:rsidRPr="00597EA2" w:rsidRDefault="00783B50" w:rsidP="006968A9">
            <w:pPr>
              <w:tabs>
                <w:tab w:val="left" w:pos="369"/>
              </w:tabs>
              <w:spacing w:after="60"/>
              <w:ind w:left="369" w:hanging="369"/>
              <w:outlineLvl w:val="0"/>
              <w:rPr>
                <w:rFonts w:cs="Arial"/>
                <w:bCs/>
                <w:sz w:val="22"/>
                <w:szCs w:val="22"/>
              </w:rPr>
            </w:pPr>
            <w:r w:rsidRPr="00597EA2">
              <w:rPr>
                <w:rFonts w:cs="Arial"/>
                <w:bCs/>
                <w:sz w:val="22"/>
                <w:szCs w:val="22"/>
              </w:rPr>
              <w:t>a)</w:t>
            </w:r>
            <w:r w:rsidRPr="00597EA2">
              <w:rPr>
                <w:rFonts w:cs="Arial"/>
                <w:bCs/>
                <w:sz w:val="22"/>
                <w:szCs w:val="22"/>
              </w:rPr>
              <w:tab/>
            </w:r>
            <w:proofErr w:type="gramStart"/>
            <w:r w:rsidRPr="00597EA2">
              <w:rPr>
                <w:rFonts w:cs="Arial"/>
                <w:bCs/>
                <w:sz w:val="22"/>
                <w:szCs w:val="22"/>
              </w:rPr>
              <w:t>in base a</w:t>
            </w:r>
            <w:proofErr w:type="gramEnd"/>
            <w:r w:rsidRPr="00597EA2">
              <w:rPr>
                <w:rFonts w:cs="Arial"/>
                <w:bCs/>
                <w:sz w:val="22"/>
                <w:szCs w:val="22"/>
              </w:rPr>
              <w:t xml:space="preserve"> indizi concreti si può ritenere che potrebbe essere commesso un crimine o un delitto; e</w:t>
            </w:r>
          </w:p>
          <w:p w14:paraId="17474BC2" w14:textId="77777777" w:rsidR="00783B50" w:rsidRPr="00597EA2" w:rsidRDefault="00783B50" w:rsidP="006968A9">
            <w:pPr>
              <w:tabs>
                <w:tab w:val="left" w:pos="369"/>
              </w:tabs>
              <w:ind w:left="369" w:hanging="369"/>
              <w:outlineLvl w:val="0"/>
              <w:rPr>
                <w:rFonts w:cs="Arial"/>
                <w:bCs/>
                <w:sz w:val="22"/>
                <w:szCs w:val="22"/>
              </w:rPr>
            </w:pPr>
            <w:r w:rsidRPr="00597EA2">
              <w:rPr>
                <w:rFonts w:cs="Arial"/>
                <w:bCs/>
                <w:sz w:val="22"/>
                <w:szCs w:val="22"/>
              </w:rPr>
              <w:t>b)</w:t>
            </w:r>
            <w:r w:rsidRPr="00597EA2">
              <w:rPr>
                <w:rFonts w:cs="Arial"/>
                <w:bCs/>
                <w:sz w:val="22"/>
                <w:szCs w:val="22"/>
              </w:rPr>
              <w:tab/>
            </w:r>
            <w:proofErr w:type="gramStart"/>
            <w:r w:rsidRPr="00597EA2">
              <w:rPr>
                <w:rFonts w:cs="Arial"/>
                <w:bCs/>
                <w:sz w:val="22"/>
                <w:szCs w:val="22"/>
              </w:rPr>
              <w:t>a</w:t>
            </w:r>
            <w:proofErr w:type="gramEnd"/>
            <w:r w:rsidRPr="00597EA2">
              <w:rPr>
                <w:rFonts w:cs="Arial"/>
                <w:bCs/>
                <w:sz w:val="22"/>
                <w:szCs w:val="22"/>
              </w:rPr>
              <w:t>ltre misure d’inchiesta risulterebbero vane o eccessivamente difficili.</w:t>
            </w:r>
          </w:p>
          <w:p w14:paraId="2532130A" w14:textId="77777777" w:rsidR="00783B50" w:rsidRPr="00597EA2" w:rsidRDefault="00783B50" w:rsidP="006968A9">
            <w:pPr>
              <w:tabs>
                <w:tab w:val="left" w:pos="369"/>
              </w:tabs>
              <w:outlineLvl w:val="0"/>
              <w:rPr>
                <w:rFonts w:cs="Arial"/>
                <w:bCs/>
                <w:sz w:val="22"/>
                <w:szCs w:val="22"/>
              </w:rPr>
            </w:pPr>
          </w:p>
          <w:p w14:paraId="0D113E01" w14:textId="77777777" w:rsidR="00783B50" w:rsidRPr="00597EA2" w:rsidRDefault="00783B50" w:rsidP="006968A9">
            <w:pPr>
              <w:tabs>
                <w:tab w:val="left" w:pos="369"/>
              </w:tabs>
              <w:spacing w:after="60"/>
              <w:outlineLvl w:val="0"/>
              <w:rPr>
                <w:rFonts w:cs="Arial"/>
                <w:sz w:val="22"/>
                <w:szCs w:val="22"/>
              </w:rPr>
            </w:pPr>
            <w:r w:rsidRPr="00597EA2">
              <w:rPr>
                <w:rFonts w:cs="Arial"/>
                <w:sz w:val="22"/>
                <w:szCs w:val="22"/>
                <w:vertAlign w:val="superscript"/>
              </w:rPr>
              <w:t>2</w:t>
            </w:r>
            <w:r w:rsidRPr="00597EA2">
              <w:rPr>
                <w:rFonts w:cs="Arial"/>
                <w:sz w:val="22"/>
                <w:szCs w:val="22"/>
              </w:rPr>
              <w:t>Nell’ambito di un’osservazione preventiva, gli agenti della polizia cantonale possono utilizzare, nei luoghi liberamente accessibili, dei dispositivi tecnici al fine di:</w:t>
            </w:r>
          </w:p>
          <w:p w14:paraId="698457E5" w14:textId="77777777" w:rsidR="00783B50" w:rsidRPr="00597EA2" w:rsidRDefault="00783B50" w:rsidP="006968A9">
            <w:pPr>
              <w:tabs>
                <w:tab w:val="left" w:pos="369"/>
              </w:tabs>
              <w:spacing w:after="60"/>
              <w:outlineLvl w:val="0"/>
              <w:rPr>
                <w:rFonts w:cs="Arial"/>
                <w:sz w:val="22"/>
                <w:szCs w:val="22"/>
              </w:rPr>
            </w:pPr>
            <w:r w:rsidRPr="00597EA2">
              <w:rPr>
                <w:rFonts w:cs="Arial"/>
                <w:sz w:val="22"/>
                <w:szCs w:val="22"/>
              </w:rPr>
              <w:t>a)</w:t>
            </w:r>
            <w:r w:rsidRPr="00597EA2">
              <w:rPr>
                <w:rFonts w:cs="Arial"/>
                <w:sz w:val="22"/>
                <w:szCs w:val="22"/>
              </w:rPr>
              <w:tab/>
            </w:r>
            <w:proofErr w:type="gramStart"/>
            <w:r w:rsidRPr="00597EA2">
              <w:rPr>
                <w:rFonts w:cs="Arial"/>
                <w:sz w:val="22"/>
                <w:szCs w:val="22"/>
              </w:rPr>
              <w:t>a</w:t>
            </w:r>
            <w:proofErr w:type="gramEnd"/>
            <w:r w:rsidRPr="00597EA2">
              <w:rPr>
                <w:rFonts w:cs="Arial"/>
                <w:sz w:val="22"/>
                <w:szCs w:val="22"/>
              </w:rPr>
              <w:t>scoltare o registrare delle conversazioni;</w:t>
            </w:r>
          </w:p>
          <w:p w14:paraId="152CDA7D" w14:textId="77777777" w:rsidR="00783B50" w:rsidRPr="00597EA2" w:rsidRDefault="00783B50" w:rsidP="006968A9">
            <w:pPr>
              <w:tabs>
                <w:tab w:val="left" w:pos="369"/>
              </w:tabs>
              <w:spacing w:after="60"/>
              <w:outlineLvl w:val="0"/>
              <w:rPr>
                <w:rFonts w:cs="Arial"/>
                <w:sz w:val="22"/>
                <w:szCs w:val="22"/>
              </w:rPr>
            </w:pPr>
            <w:r w:rsidRPr="00597EA2">
              <w:rPr>
                <w:rFonts w:cs="Arial"/>
                <w:sz w:val="22"/>
                <w:szCs w:val="22"/>
              </w:rPr>
              <w:t>b)</w:t>
            </w:r>
            <w:r w:rsidRPr="00597EA2">
              <w:rPr>
                <w:rFonts w:cs="Arial"/>
                <w:sz w:val="22"/>
                <w:szCs w:val="22"/>
              </w:rPr>
              <w:tab/>
            </w:r>
            <w:proofErr w:type="gramStart"/>
            <w:r w:rsidRPr="00597EA2">
              <w:rPr>
                <w:rFonts w:cs="Arial"/>
                <w:sz w:val="22"/>
                <w:szCs w:val="22"/>
              </w:rPr>
              <w:t>e</w:t>
            </w:r>
            <w:proofErr w:type="gramEnd"/>
            <w:r w:rsidRPr="00597EA2">
              <w:rPr>
                <w:rFonts w:cs="Arial"/>
                <w:sz w:val="22"/>
                <w:szCs w:val="22"/>
              </w:rPr>
              <w:t>ffettuare delle registrazioni video;</w:t>
            </w:r>
          </w:p>
          <w:p w14:paraId="74C6AF45" w14:textId="77777777" w:rsidR="00783B50" w:rsidRPr="00597EA2" w:rsidRDefault="00783B50" w:rsidP="006968A9">
            <w:pPr>
              <w:tabs>
                <w:tab w:val="left" w:pos="369"/>
              </w:tabs>
              <w:outlineLvl w:val="0"/>
              <w:rPr>
                <w:rFonts w:cs="Arial"/>
                <w:sz w:val="22"/>
                <w:szCs w:val="22"/>
              </w:rPr>
            </w:pPr>
            <w:r w:rsidRPr="00597EA2">
              <w:rPr>
                <w:rFonts w:cs="Arial"/>
                <w:sz w:val="22"/>
                <w:szCs w:val="22"/>
              </w:rPr>
              <w:t>c)</w:t>
            </w:r>
            <w:r w:rsidRPr="00597EA2">
              <w:rPr>
                <w:rFonts w:cs="Arial"/>
                <w:sz w:val="22"/>
                <w:szCs w:val="22"/>
              </w:rPr>
              <w:tab/>
            </w:r>
            <w:proofErr w:type="gramStart"/>
            <w:r w:rsidRPr="00597EA2">
              <w:rPr>
                <w:rFonts w:cs="Arial"/>
                <w:sz w:val="22"/>
                <w:szCs w:val="22"/>
              </w:rPr>
              <w:t>l</w:t>
            </w:r>
            <w:proofErr w:type="gramEnd"/>
            <w:r w:rsidRPr="00597EA2">
              <w:rPr>
                <w:rFonts w:cs="Arial"/>
                <w:sz w:val="22"/>
                <w:szCs w:val="22"/>
              </w:rPr>
              <w:t>ocalizzare persone o cose.</w:t>
            </w:r>
          </w:p>
          <w:p w14:paraId="053EDD4F" w14:textId="77777777" w:rsidR="00783B50" w:rsidRPr="00597EA2" w:rsidRDefault="00783B50" w:rsidP="006968A9">
            <w:pPr>
              <w:tabs>
                <w:tab w:val="left" w:pos="369"/>
              </w:tabs>
              <w:outlineLvl w:val="0"/>
              <w:rPr>
                <w:rFonts w:cs="Arial"/>
                <w:sz w:val="22"/>
                <w:szCs w:val="22"/>
              </w:rPr>
            </w:pPr>
          </w:p>
          <w:p w14:paraId="57BCE11C" w14:textId="77777777" w:rsidR="00783B50" w:rsidRPr="00597EA2" w:rsidRDefault="00783B50" w:rsidP="006968A9">
            <w:pPr>
              <w:tabs>
                <w:tab w:val="left" w:pos="369"/>
              </w:tabs>
              <w:outlineLvl w:val="0"/>
              <w:rPr>
                <w:rFonts w:cs="Arial"/>
                <w:sz w:val="22"/>
                <w:szCs w:val="22"/>
              </w:rPr>
            </w:pPr>
            <w:r w:rsidRPr="00597EA2">
              <w:rPr>
                <w:rFonts w:cs="Arial"/>
                <w:sz w:val="22"/>
                <w:szCs w:val="22"/>
                <w:vertAlign w:val="superscript"/>
              </w:rPr>
              <w:t>3</w:t>
            </w:r>
            <w:r w:rsidRPr="00597EA2">
              <w:rPr>
                <w:rFonts w:cs="Arial"/>
                <w:sz w:val="22"/>
                <w:szCs w:val="22"/>
              </w:rPr>
              <w:t xml:space="preserve">Il </w:t>
            </w:r>
            <w:proofErr w:type="gramStart"/>
            <w:r w:rsidRPr="00597EA2">
              <w:rPr>
                <w:rFonts w:cs="Arial"/>
                <w:sz w:val="22"/>
                <w:szCs w:val="22"/>
              </w:rPr>
              <w:t>prosieguo</w:t>
            </w:r>
            <w:proofErr w:type="gramEnd"/>
            <w:r w:rsidRPr="00597EA2">
              <w:rPr>
                <w:rFonts w:cs="Arial"/>
                <w:sz w:val="22"/>
                <w:szCs w:val="22"/>
              </w:rPr>
              <w:t xml:space="preserve"> di un’osservazione preventiva oltre un mese necessita di un’autorizzazione da parte del Ministero pubblico.</w:t>
            </w:r>
          </w:p>
          <w:p w14:paraId="0414DEF8" w14:textId="77777777" w:rsidR="00783B50" w:rsidRPr="00597EA2" w:rsidRDefault="00783B50" w:rsidP="006968A9">
            <w:pPr>
              <w:tabs>
                <w:tab w:val="left" w:pos="369"/>
              </w:tabs>
              <w:outlineLvl w:val="0"/>
              <w:rPr>
                <w:rFonts w:cs="Arial"/>
                <w:sz w:val="22"/>
                <w:szCs w:val="22"/>
              </w:rPr>
            </w:pPr>
          </w:p>
          <w:p w14:paraId="2FBA83DF" w14:textId="77777777" w:rsidR="00783B50" w:rsidRPr="00597EA2" w:rsidRDefault="00783B50" w:rsidP="006968A9">
            <w:pPr>
              <w:tabs>
                <w:tab w:val="left" w:pos="369"/>
              </w:tabs>
              <w:outlineLvl w:val="0"/>
              <w:rPr>
                <w:rFonts w:cs="Arial"/>
                <w:sz w:val="22"/>
                <w:szCs w:val="22"/>
              </w:rPr>
            </w:pPr>
            <w:r w:rsidRPr="00597EA2">
              <w:rPr>
                <w:rFonts w:cs="Arial"/>
                <w:sz w:val="22"/>
                <w:szCs w:val="22"/>
                <w:vertAlign w:val="superscript"/>
              </w:rPr>
              <w:t>4</w:t>
            </w:r>
            <w:r w:rsidRPr="00597EA2">
              <w:rPr>
                <w:rFonts w:cs="Arial"/>
                <w:sz w:val="22"/>
                <w:szCs w:val="22"/>
              </w:rPr>
              <w:t>Gli art. 141 e 283 del codice penale svizzero sono applicabili per analogia.</w:t>
            </w:r>
          </w:p>
          <w:p w14:paraId="2161C932" w14:textId="77777777" w:rsidR="00783B50" w:rsidRPr="00E55CE0" w:rsidRDefault="00783B50" w:rsidP="006968A9">
            <w:pPr>
              <w:tabs>
                <w:tab w:val="left" w:pos="369"/>
              </w:tabs>
              <w:rPr>
                <w:rFonts w:cs="Arial"/>
                <w:sz w:val="18"/>
                <w:szCs w:val="18"/>
                <w:u w:val="single"/>
              </w:rPr>
            </w:pPr>
          </w:p>
          <w:p w14:paraId="3F704C12" w14:textId="77777777" w:rsidR="00783B50" w:rsidRPr="00597EA2" w:rsidRDefault="00783B50" w:rsidP="006968A9">
            <w:pPr>
              <w:tabs>
                <w:tab w:val="left" w:pos="369"/>
              </w:tabs>
              <w:rPr>
                <w:rFonts w:cs="Arial"/>
                <w:b/>
                <w:sz w:val="22"/>
                <w:szCs w:val="22"/>
                <w:u w:val="single"/>
              </w:rPr>
            </w:pPr>
          </w:p>
        </w:tc>
      </w:tr>
      <w:tr w:rsidR="00783B50" w14:paraId="0CED6A96" w14:textId="77777777" w:rsidTr="006968A9">
        <w:tc>
          <w:tcPr>
            <w:tcW w:w="2128" w:type="dxa"/>
          </w:tcPr>
          <w:p w14:paraId="284CD45F" w14:textId="77777777" w:rsidR="00783B50" w:rsidRDefault="00783B50" w:rsidP="006968A9">
            <w:pPr>
              <w:widowControl w:val="0"/>
              <w:tabs>
                <w:tab w:val="left" w:pos="284"/>
              </w:tabs>
              <w:jc w:val="left"/>
              <w:rPr>
                <w:rFonts w:cs="Arial"/>
                <w:b/>
                <w:sz w:val="20"/>
                <w:lang w:eastAsia="ar-SA"/>
              </w:rPr>
            </w:pPr>
          </w:p>
          <w:p w14:paraId="267C06CC" w14:textId="77777777" w:rsidR="00783B50" w:rsidRDefault="00783B50" w:rsidP="006968A9">
            <w:pPr>
              <w:widowControl w:val="0"/>
              <w:tabs>
                <w:tab w:val="left" w:pos="284"/>
              </w:tabs>
              <w:jc w:val="left"/>
              <w:rPr>
                <w:rFonts w:cs="Arial"/>
                <w:b/>
                <w:sz w:val="20"/>
                <w:lang w:eastAsia="ar-SA"/>
              </w:rPr>
            </w:pPr>
          </w:p>
          <w:p w14:paraId="7F1D821E" w14:textId="77777777" w:rsidR="00783B50" w:rsidRDefault="00783B50" w:rsidP="006968A9">
            <w:pPr>
              <w:widowControl w:val="0"/>
              <w:tabs>
                <w:tab w:val="left" w:pos="284"/>
              </w:tabs>
              <w:jc w:val="left"/>
              <w:rPr>
                <w:rFonts w:cs="Arial"/>
                <w:b/>
                <w:sz w:val="20"/>
                <w:lang w:eastAsia="ar-SA"/>
              </w:rPr>
            </w:pPr>
            <w:r w:rsidRPr="00074867">
              <w:rPr>
                <w:rFonts w:cs="Arial"/>
                <w:b/>
                <w:sz w:val="20"/>
                <w:lang w:eastAsia="ar-SA"/>
              </w:rPr>
              <w:t xml:space="preserve">Indagine in incognito </w:t>
            </w:r>
            <w:r>
              <w:rPr>
                <w:rFonts w:cs="Arial"/>
                <w:b/>
                <w:sz w:val="20"/>
                <w:lang w:eastAsia="ar-SA"/>
              </w:rPr>
              <w:br/>
            </w:r>
            <w:r w:rsidRPr="00074867">
              <w:rPr>
                <w:rFonts w:cs="Arial"/>
                <w:b/>
                <w:sz w:val="20"/>
                <w:lang w:eastAsia="ar-SA"/>
              </w:rPr>
              <w:t>preventiva</w:t>
            </w:r>
          </w:p>
          <w:p w14:paraId="2A15BA14" w14:textId="77777777" w:rsidR="00783B50" w:rsidRDefault="00783B50" w:rsidP="006968A9">
            <w:pPr>
              <w:widowControl w:val="0"/>
              <w:tabs>
                <w:tab w:val="left" w:pos="284"/>
              </w:tabs>
              <w:jc w:val="left"/>
              <w:rPr>
                <w:rFonts w:cs="Arial"/>
                <w:b/>
                <w:sz w:val="20"/>
                <w:lang w:eastAsia="ar-SA"/>
              </w:rPr>
            </w:pPr>
          </w:p>
        </w:tc>
        <w:tc>
          <w:tcPr>
            <w:tcW w:w="7654" w:type="dxa"/>
          </w:tcPr>
          <w:p w14:paraId="1E904A70" w14:textId="77777777" w:rsidR="00783B50" w:rsidRPr="00597EA2" w:rsidRDefault="00783B50" w:rsidP="006968A9">
            <w:pPr>
              <w:tabs>
                <w:tab w:val="left" w:pos="369"/>
              </w:tabs>
              <w:rPr>
                <w:rFonts w:cs="Arial"/>
                <w:b/>
                <w:sz w:val="22"/>
                <w:szCs w:val="22"/>
              </w:rPr>
            </w:pPr>
            <w:r w:rsidRPr="00597EA2">
              <w:rPr>
                <w:rFonts w:cs="Arial"/>
                <w:b/>
                <w:sz w:val="22"/>
                <w:szCs w:val="22"/>
              </w:rPr>
              <w:t>Art. 9f (nuovo)</w:t>
            </w:r>
          </w:p>
          <w:p w14:paraId="208474DE" w14:textId="77777777" w:rsidR="00783B50" w:rsidRPr="00783B50" w:rsidRDefault="00783B50" w:rsidP="006968A9">
            <w:pPr>
              <w:tabs>
                <w:tab w:val="left" w:pos="369"/>
              </w:tabs>
              <w:rPr>
                <w:rFonts w:cs="Arial"/>
                <w:sz w:val="22"/>
                <w:szCs w:val="22"/>
              </w:rPr>
            </w:pPr>
          </w:p>
          <w:p w14:paraId="14843BBF" w14:textId="77777777" w:rsidR="00783B50" w:rsidRPr="00597EA2" w:rsidRDefault="00783B50" w:rsidP="006968A9">
            <w:pPr>
              <w:tabs>
                <w:tab w:val="left" w:pos="369"/>
              </w:tabs>
              <w:spacing w:after="60"/>
              <w:outlineLvl w:val="0"/>
              <w:rPr>
                <w:rFonts w:cs="Arial"/>
                <w:bCs/>
                <w:sz w:val="22"/>
                <w:szCs w:val="22"/>
              </w:rPr>
            </w:pPr>
            <w:r w:rsidRPr="00597EA2">
              <w:rPr>
                <w:rFonts w:cs="Arial"/>
                <w:bCs/>
                <w:sz w:val="22"/>
                <w:szCs w:val="22"/>
                <w:vertAlign w:val="superscript"/>
              </w:rPr>
              <w:t>1</w:t>
            </w:r>
            <w:r w:rsidRPr="00597EA2">
              <w:rPr>
                <w:rFonts w:cs="Arial"/>
                <w:bCs/>
                <w:sz w:val="22"/>
                <w:szCs w:val="22"/>
              </w:rPr>
              <w:t xml:space="preserve">Prima dell’apertura di una procedura penale, al fine di riconoscere </w:t>
            </w:r>
            <w:proofErr w:type="gramStart"/>
            <w:r w:rsidRPr="00597EA2">
              <w:rPr>
                <w:rFonts w:cs="Arial"/>
                <w:bCs/>
                <w:sz w:val="22"/>
                <w:szCs w:val="22"/>
              </w:rPr>
              <w:t>ed</w:t>
            </w:r>
            <w:proofErr w:type="gramEnd"/>
            <w:r w:rsidRPr="00597EA2">
              <w:rPr>
                <w:rFonts w:cs="Arial"/>
                <w:bCs/>
                <w:sz w:val="22"/>
                <w:szCs w:val="22"/>
              </w:rPr>
              <w:t xml:space="preserve"> impedire dei reati, la polizia cantonale può disporre un’indagine in incognito, alle seguenti condizioni:</w:t>
            </w:r>
          </w:p>
          <w:p w14:paraId="2FF4D2B9" w14:textId="77777777" w:rsidR="00783B50" w:rsidRPr="00597EA2" w:rsidRDefault="00783B50" w:rsidP="006968A9">
            <w:pPr>
              <w:tabs>
                <w:tab w:val="left" w:pos="369"/>
              </w:tabs>
              <w:spacing w:after="60"/>
              <w:ind w:left="369" w:hanging="369"/>
              <w:rPr>
                <w:rFonts w:cs="Arial"/>
                <w:bCs/>
                <w:sz w:val="22"/>
                <w:szCs w:val="22"/>
              </w:rPr>
            </w:pPr>
            <w:r w:rsidRPr="00597EA2">
              <w:rPr>
                <w:rFonts w:cs="Arial"/>
                <w:bCs/>
                <w:sz w:val="22"/>
                <w:szCs w:val="22"/>
              </w:rPr>
              <w:t>a)</w:t>
            </w:r>
            <w:r w:rsidRPr="00597EA2">
              <w:rPr>
                <w:rFonts w:cs="Arial"/>
                <w:bCs/>
                <w:sz w:val="22"/>
                <w:szCs w:val="22"/>
              </w:rPr>
              <w:tab/>
            </w:r>
            <w:proofErr w:type="gramStart"/>
            <w:r w:rsidRPr="00597EA2">
              <w:rPr>
                <w:rFonts w:cs="Arial"/>
                <w:bCs/>
                <w:sz w:val="22"/>
                <w:szCs w:val="22"/>
              </w:rPr>
              <w:t>in base a</w:t>
            </w:r>
            <w:proofErr w:type="gramEnd"/>
            <w:r w:rsidRPr="00597EA2">
              <w:rPr>
                <w:rFonts w:cs="Arial"/>
                <w:bCs/>
                <w:sz w:val="22"/>
                <w:szCs w:val="22"/>
              </w:rPr>
              <w:t xml:space="preserve"> sospetti si può ritenere che sta per essere commesso un crimine o un delitto;</w:t>
            </w:r>
          </w:p>
          <w:p w14:paraId="5E44CFDB" w14:textId="77777777" w:rsidR="00783B50" w:rsidRPr="00597EA2" w:rsidRDefault="00783B50" w:rsidP="006968A9">
            <w:pPr>
              <w:tabs>
                <w:tab w:val="left" w:pos="369"/>
              </w:tabs>
              <w:spacing w:after="60"/>
              <w:ind w:left="369" w:hanging="369"/>
              <w:outlineLvl w:val="0"/>
              <w:rPr>
                <w:rFonts w:cs="Arial"/>
                <w:bCs/>
                <w:sz w:val="22"/>
                <w:szCs w:val="22"/>
              </w:rPr>
            </w:pPr>
            <w:r w:rsidRPr="00597EA2">
              <w:rPr>
                <w:rFonts w:cs="Arial"/>
                <w:bCs/>
                <w:sz w:val="22"/>
                <w:szCs w:val="22"/>
              </w:rPr>
              <w:t>b)</w:t>
            </w:r>
            <w:r w:rsidRPr="00597EA2">
              <w:rPr>
                <w:rFonts w:cs="Arial"/>
                <w:bCs/>
                <w:sz w:val="22"/>
                <w:szCs w:val="22"/>
              </w:rPr>
              <w:tab/>
            </w:r>
            <w:proofErr w:type="gramStart"/>
            <w:r w:rsidRPr="00597EA2">
              <w:rPr>
                <w:rFonts w:cs="Arial"/>
                <w:bCs/>
                <w:sz w:val="22"/>
                <w:szCs w:val="22"/>
              </w:rPr>
              <w:t>l</w:t>
            </w:r>
            <w:proofErr w:type="gramEnd"/>
            <w:r w:rsidRPr="00597EA2">
              <w:rPr>
                <w:rFonts w:cs="Arial"/>
                <w:bCs/>
                <w:sz w:val="22"/>
                <w:szCs w:val="22"/>
              </w:rPr>
              <w:t>a gravità o la particolarità del reato giustifica un’indagine in incognito; e</w:t>
            </w:r>
          </w:p>
          <w:p w14:paraId="10E6FDCC" w14:textId="77777777" w:rsidR="00783B50" w:rsidRPr="00597EA2" w:rsidRDefault="00783B50" w:rsidP="006968A9">
            <w:pPr>
              <w:tabs>
                <w:tab w:val="left" w:pos="369"/>
              </w:tabs>
              <w:ind w:left="369" w:hanging="369"/>
              <w:outlineLvl w:val="0"/>
              <w:rPr>
                <w:rFonts w:cs="Arial"/>
                <w:bCs/>
                <w:sz w:val="22"/>
                <w:szCs w:val="22"/>
              </w:rPr>
            </w:pPr>
            <w:r w:rsidRPr="00597EA2">
              <w:rPr>
                <w:rFonts w:cs="Arial"/>
                <w:bCs/>
                <w:sz w:val="22"/>
                <w:szCs w:val="22"/>
              </w:rPr>
              <w:t>c)</w:t>
            </w:r>
            <w:r w:rsidRPr="00597EA2">
              <w:rPr>
                <w:rFonts w:cs="Arial"/>
                <w:bCs/>
                <w:sz w:val="22"/>
                <w:szCs w:val="22"/>
              </w:rPr>
              <w:tab/>
            </w:r>
            <w:proofErr w:type="gramStart"/>
            <w:r w:rsidRPr="00597EA2">
              <w:rPr>
                <w:rFonts w:cs="Arial"/>
                <w:bCs/>
                <w:sz w:val="22"/>
                <w:szCs w:val="22"/>
              </w:rPr>
              <w:t>l</w:t>
            </w:r>
            <w:proofErr w:type="gramEnd"/>
            <w:r w:rsidRPr="00597EA2">
              <w:rPr>
                <w:rFonts w:cs="Arial"/>
                <w:bCs/>
                <w:sz w:val="22"/>
                <w:szCs w:val="22"/>
              </w:rPr>
              <w:t>e informazioni raccolte in precedenza non hanno dato esito positivo, altre misure d’inchiesta risulterebbero eccessivamente difficili o onerose da attuare, oppure risulterebbero vane o non sufficienti a garantire risultati adeguati.</w:t>
            </w:r>
          </w:p>
          <w:p w14:paraId="08A32A8B" w14:textId="77777777" w:rsidR="00783B50" w:rsidRPr="00597EA2" w:rsidRDefault="00783B50" w:rsidP="006968A9">
            <w:pPr>
              <w:tabs>
                <w:tab w:val="left" w:pos="369"/>
              </w:tabs>
              <w:outlineLvl w:val="0"/>
              <w:rPr>
                <w:rFonts w:cs="Arial"/>
                <w:bCs/>
                <w:sz w:val="22"/>
                <w:szCs w:val="22"/>
              </w:rPr>
            </w:pPr>
          </w:p>
          <w:p w14:paraId="76A3C925" w14:textId="77777777" w:rsidR="00783B50" w:rsidRPr="00597EA2" w:rsidRDefault="00783B50" w:rsidP="006968A9">
            <w:pPr>
              <w:tabs>
                <w:tab w:val="left" w:pos="369"/>
              </w:tabs>
              <w:outlineLvl w:val="0"/>
              <w:rPr>
                <w:rFonts w:cs="Arial"/>
                <w:sz w:val="22"/>
                <w:szCs w:val="22"/>
              </w:rPr>
            </w:pPr>
            <w:r w:rsidRPr="00597EA2">
              <w:rPr>
                <w:rFonts w:cs="Arial"/>
                <w:sz w:val="22"/>
                <w:szCs w:val="22"/>
                <w:vertAlign w:val="superscript"/>
              </w:rPr>
              <w:t>2</w:t>
            </w:r>
            <w:r w:rsidRPr="00597EA2">
              <w:rPr>
                <w:rFonts w:cs="Arial"/>
                <w:sz w:val="22"/>
                <w:szCs w:val="22"/>
              </w:rPr>
              <w:t xml:space="preserve">Il </w:t>
            </w:r>
            <w:proofErr w:type="gramStart"/>
            <w:r w:rsidRPr="00597EA2">
              <w:rPr>
                <w:rFonts w:cs="Arial"/>
                <w:sz w:val="22"/>
                <w:szCs w:val="22"/>
              </w:rPr>
              <w:t>prosieguo</w:t>
            </w:r>
            <w:proofErr w:type="gramEnd"/>
            <w:r w:rsidRPr="00597EA2">
              <w:rPr>
                <w:rFonts w:cs="Arial"/>
                <w:sz w:val="22"/>
                <w:szCs w:val="22"/>
              </w:rPr>
              <w:t xml:space="preserve"> di un’indagine in incognito preventiva oltre un mese necessita di un’autorizzazione del Ministero pubblico. </w:t>
            </w:r>
          </w:p>
          <w:p w14:paraId="0468888E" w14:textId="77777777" w:rsidR="00783B50" w:rsidRPr="00597EA2" w:rsidRDefault="00783B50" w:rsidP="006968A9">
            <w:pPr>
              <w:tabs>
                <w:tab w:val="left" w:pos="369"/>
              </w:tabs>
              <w:outlineLvl w:val="0"/>
              <w:rPr>
                <w:rFonts w:cs="Arial"/>
                <w:sz w:val="22"/>
                <w:szCs w:val="22"/>
              </w:rPr>
            </w:pPr>
          </w:p>
          <w:p w14:paraId="394B69A8" w14:textId="77777777" w:rsidR="00783B50" w:rsidRPr="00597EA2" w:rsidRDefault="00783B50" w:rsidP="006968A9">
            <w:pPr>
              <w:tabs>
                <w:tab w:val="left" w:pos="369"/>
              </w:tabs>
              <w:outlineLvl w:val="0"/>
              <w:rPr>
                <w:rFonts w:cs="Arial"/>
                <w:sz w:val="22"/>
                <w:szCs w:val="22"/>
              </w:rPr>
            </w:pPr>
            <w:r w:rsidRPr="00597EA2">
              <w:rPr>
                <w:rFonts w:cs="Arial"/>
                <w:sz w:val="22"/>
                <w:szCs w:val="22"/>
                <w:vertAlign w:val="superscript"/>
              </w:rPr>
              <w:t>3</w:t>
            </w:r>
            <w:r w:rsidRPr="00597EA2">
              <w:rPr>
                <w:rFonts w:cs="Arial"/>
                <w:sz w:val="22"/>
                <w:szCs w:val="22"/>
              </w:rPr>
              <w:t xml:space="preserve">Gli agenti impiegati nelle indagini in incognito non </w:t>
            </w:r>
            <w:proofErr w:type="gramStart"/>
            <w:r w:rsidRPr="00597EA2">
              <w:rPr>
                <w:rFonts w:cs="Arial"/>
                <w:sz w:val="22"/>
                <w:szCs w:val="22"/>
              </w:rPr>
              <w:t>dispongono di</w:t>
            </w:r>
            <w:proofErr w:type="gramEnd"/>
            <w:r w:rsidRPr="00597EA2">
              <w:rPr>
                <w:rFonts w:cs="Arial"/>
                <w:sz w:val="22"/>
                <w:szCs w:val="22"/>
              </w:rPr>
              <w:t xml:space="preserve"> un’identità fittizia; la loro vera identità e funzione, se necessario, figurano negli atti procedurali.</w:t>
            </w:r>
          </w:p>
          <w:p w14:paraId="1D21231B" w14:textId="77777777" w:rsidR="00783B50" w:rsidRPr="00597EA2" w:rsidRDefault="00783B50" w:rsidP="006968A9">
            <w:pPr>
              <w:tabs>
                <w:tab w:val="left" w:pos="369"/>
              </w:tabs>
              <w:outlineLvl w:val="0"/>
              <w:rPr>
                <w:rFonts w:cs="Arial"/>
                <w:sz w:val="22"/>
                <w:szCs w:val="22"/>
              </w:rPr>
            </w:pPr>
          </w:p>
          <w:p w14:paraId="1B4C8AD1" w14:textId="77777777" w:rsidR="00783B50" w:rsidRPr="00597EA2" w:rsidRDefault="00783B50" w:rsidP="006968A9">
            <w:pPr>
              <w:tabs>
                <w:tab w:val="left" w:pos="369"/>
              </w:tabs>
              <w:rPr>
                <w:rFonts w:cs="Arial"/>
                <w:sz w:val="22"/>
                <w:szCs w:val="22"/>
                <w:lang w:eastAsia="ar-SA"/>
              </w:rPr>
            </w:pPr>
            <w:r w:rsidRPr="00597EA2">
              <w:rPr>
                <w:rFonts w:cs="Arial"/>
                <w:sz w:val="22"/>
                <w:szCs w:val="22"/>
                <w:vertAlign w:val="superscript"/>
                <w:lang w:eastAsia="ar-SA"/>
              </w:rPr>
              <w:t>4</w:t>
            </w:r>
            <w:r w:rsidRPr="00597EA2">
              <w:rPr>
                <w:rFonts w:cs="Arial"/>
                <w:sz w:val="22"/>
                <w:szCs w:val="22"/>
                <w:lang w:eastAsia="ar-SA"/>
              </w:rPr>
              <w:t>Gli art. 141 e 298a-298d del codice di procedura penale (CPP) sono applicabili per analogia.</w:t>
            </w:r>
          </w:p>
          <w:p w14:paraId="62763CC1" w14:textId="77777777" w:rsidR="00783B50" w:rsidRDefault="00783B50" w:rsidP="006968A9">
            <w:pPr>
              <w:tabs>
                <w:tab w:val="left" w:pos="369"/>
              </w:tabs>
              <w:rPr>
                <w:rFonts w:cs="Arial"/>
                <w:sz w:val="18"/>
                <w:szCs w:val="18"/>
              </w:rPr>
            </w:pPr>
          </w:p>
          <w:p w14:paraId="7B23EEE6" w14:textId="77777777" w:rsidR="00783B50" w:rsidRDefault="00783B50" w:rsidP="006968A9">
            <w:pPr>
              <w:tabs>
                <w:tab w:val="left" w:pos="369"/>
              </w:tabs>
              <w:rPr>
                <w:rFonts w:cs="Arial"/>
                <w:sz w:val="18"/>
                <w:szCs w:val="18"/>
              </w:rPr>
            </w:pPr>
          </w:p>
          <w:p w14:paraId="2C90D6FB" w14:textId="77777777" w:rsidR="00783B50" w:rsidRDefault="00783B50" w:rsidP="006968A9">
            <w:pPr>
              <w:tabs>
                <w:tab w:val="left" w:pos="369"/>
              </w:tabs>
              <w:rPr>
                <w:rFonts w:cs="Arial"/>
                <w:sz w:val="18"/>
                <w:szCs w:val="18"/>
              </w:rPr>
            </w:pPr>
          </w:p>
          <w:p w14:paraId="4B94248A" w14:textId="77777777" w:rsidR="00783B50" w:rsidRDefault="00783B50" w:rsidP="006968A9">
            <w:pPr>
              <w:tabs>
                <w:tab w:val="left" w:pos="369"/>
              </w:tabs>
              <w:rPr>
                <w:rFonts w:cs="Arial"/>
                <w:sz w:val="18"/>
                <w:szCs w:val="18"/>
              </w:rPr>
            </w:pPr>
          </w:p>
          <w:p w14:paraId="0D4A954E" w14:textId="77777777" w:rsidR="00783B50" w:rsidRDefault="00783B50" w:rsidP="006968A9">
            <w:pPr>
              <w:tabs>
                <w:tab w:val="left" w:pos="369"/>
              </w:tabs>
              <w:rPr>
                <w:rFonts w:cs="Arial"/>
                <w:sz w:val="18"/>
                <w:szCs w:val="18"/>
              </w:rPr>
            </w:pPr>
          </w:p>
          <w:p w14:paraId="6D05A73B" w14:textId="77777777" w:rsidR="00783B50" w:rsidRPr="00597EA2" w:rsidRDefault="00783B50" w:rsidP="006968A9">
            <w:pPr>
              <w:tabs>
                <w:tab w:val="left" w:pos="369"/>
              </w:tabs>
              <w:rPr>
                <w:rFonts w:cs="Arial"/>
                <w:b/>
                <w:sz w:val="22"/>
                <w:szCs w:val="22"/>
                <w:u w:val="single"/>
              </w:rPr>
            </w:pPr>
          </w:p>
        </w:tc>
      </w:tr>
      <w:tr w:rsidR="00783B50" w14:paraId="59FFAC54" w14:textId="77777777" w:rsidTr="006968A9">
        <w:tc>
          <w:tcPr>
            <w:tcW w:w="2128" w:type="dxa"/>
          </w:tcPr>
          <w:p w14:paraId="0B1EC267" w14:textId="77777777" w:rsidR="00783B50" w:rsidRDefault="00783B50" w:rsidP="006968A9">
            <w:pPr>
              <w:widowControl w:val="0"/>
              <w:tabs>
                <w:tab w:val="left" w:pos="284"/>
                <w:tab w:val="left" w:pos="708"/>
              </w:tabs>
              <w:rPr>
                <w:rFonts w:cs="Arial"/>
                <w:b/>
                <w:sz w:val="20"/>
                <w:lang w:eastAsia="ar-SA"/>
              </w:rPr>
            </w:pPr>
          </w:p>
          <w:p w14:paraId="3614AEF4" w14:textId="77777777" w:rsidR="00783B50" w:rsidRDefault="00783B50" w:rsidP="006968A9">
            <w:pPr>
              <w:widowControl w:val="0"/>
              <w:tabs>
                <w:tab w:val="left" w:pos="284"/>
                <w:tab w:val="left" w:pos="708"/>
              </w:tabs>
              <w:rPr>
                <w:rFonts w:cs="Arial"/>
                <w:b/>
                <w:sz w:val="20"/>
                <w:lang w:eastAsia="ar-SA"/>
              </w:rPr>
            </w:pPr>
          </w:p>
          <w:p w14:paraId="52888FB2" w14:textId="77777777" w:rsidR="00783B50" w:rsidRDefault="00783B50" w:rsidP="006968A9">
            <w:pPr>
              <w:widowControl w:val="0"/>
              <w:tabs>
                <w:tab w:val="left" w:pos="284"/>
                <w:tab w:val="left" w:pos="708"/>
              </w:tabs>
              <w:rPr>
                <w:rFonts w:cs="Arial"/>
                <w:b/>
                <w:sz w:val="20"/>
                <w:lang w:eastAsia="ar-SA"/>
              </w:rPr>
            </w:pPr>
            <w:r>
              <w:rPr>
                <w:rFonts w:cs="Arial"/>
                <w:b/>
                <w:sz w:val="20"/>
                <w:lang w:eastAsia="ar-SA"/>
              </w:rPr>
              <w:t>Inchiesta mascherata preventiva</w:t>
            </w:r>
          </w:p>
          <w:p w14:paraId="5BFD7D53" w14:textId="77777777" w:rsidR="00783B50" w:rsidRDefault="00783B50" w:rsidP="006968A9">
            <w:pPr>
              <w:widowControl w:val="0"/>
              <w:tabs>
                <w:tab w:val="left" w:pos="284"/>
                <w:tab w:val="left" w:pos="708"/>
              </w:tabs>
              <w:rPr>
                <w:rFonts w:cs="Arial"/>
                <w:b/>
                <w:sz w:val="20"/>
                <w:lang w:eastAsia="ar-SA"/>
              </w:rPr>
            </w:pPr>
          </w:p>
        </w:tc>
        <w:tc>
          <w:tcPr>
            <w:tcW w:w="7654" w:type="dxa"/>
          </w:tcPr>
          <w:p w14:paraId="26BDB4F1" w14:textId="77777777" w:rsidR="00783B50" w:rsidRPr="00597EA2" w:rsidRDefault="00783B50" w:rsidP="006968A9">
            <w:pPr>
              <w:widowControl w:val="0"/>
              <w:tabs>
                <w:tab w:val="left" w:pos="369"/>
              </w:tabs>
              <w:rPr>
                <w:rFonts w:cs="Arial"/>
                <w:b/>
                <w:sz w:val="22"/>
                <w:szCs w:val="22"/>
                <w:lang w:eastAsia="ar-SA"/>
              </w:rPr>
            </w:pPr>
            <w:r w:rsidRPr="00597EA2">
              <w:rPr>
                <w:rFonts w:cs="Arial"/>
                <w:b/>
                <w:sz w:val="22"/>
                <w:szCs w:val="22"/>
                <w:lang w:eastAsia="ar-SA"/>
              </w:rPr>
              <w:t>Art. 9g (nuovo)</w:t>
            </w:r>
          </w:p>
          <w:p w14:paraId="56D34895" w14:textId="77777777" w:rsidR="00783B50" w:rsidRPr="00E55CE0" w:rsidRDefault="00783B50" w:rsidP="006968A9">
            <w:pPr>
              <w:widowControl w:val="0"/>
              <w:tabs>
                <w:tab w:val="left" w:pos="369"/>
              </w:tabs>
              <w:rPr>
                <w:rFonts w:cs="Arial"/>
                <w:sz w:val="18"/>
                <w:szCs w:val="18"/>
                <w:lang w:eastAsia="ar-SA"/>
              </w:rPr>
            </w:pPr>
          </w:p>
          <w:p w14:paraId="02945D77" w14:textId="77777777" w:rsidR="00783B50" w:rsidRPr="00597EA2" w:rsidRDefault="00783B50" w:rsidP="006968A9">
            <w:pPr>
              <w:tabs>
                <w:tab w:val="left" w:pos="369"/>
              </w:tabs>
              <w:spacing w:after="60"/>
              <w:rPr>
                <w:rFonts w:cs="Arial"/>
                <w:sz w:val="22"/>
                <w:szCs w:val="22"/>
                <w:lang w:eastAsia="ar-SA"/>
              </w:rPr>
            </w:pPr>
            <w:r w:rsidRPr="00597EA2">
              <w:rPr>
                <w:rFonts w:cs="Arial"/>
                <w:sz w:val="22"/>
                <w:szCs w:val="22"/>
                <w:vertAlign w:val="superscript"/>
                <w:lang w:eastAsia="ar-SA"/>
              </w:rPr>
              <w:t>1</w:t>
            </w:r>
            <w:r w:rsidRPr="00597EA2">
              <w:rPr>
                <w:rFonts w:cs="Arial"/>
                <w:sz w:val="22"/>
                <w:szCs w:val="22"/>
                <w:lang w:eastAsia="ar-SA"/>
              </w:rPr>
              <w:t>Alfine di impedire o prevenire la commissione di crimini o delitti e prima dell’apertura di un procedimento penale la polizia cantonale può disporre un’inchiesta mascherata preventiva alle seguenti condizioni:</w:t>
            </w:r>
          </w:p>
          <w:p w14:paraId="10D24FD6" w14:textId="77777777" w:rsidR="00783B50" w:rsidRPr="00597EA2" w:rsidRDefault="00783B50" w:rsidP="006968A9">
            <w:pPr>
              <w:tabs>
                <w:tab w:val="left" w:pos="369"/>
              </w:tabs>
              <w:spacing w:after="60"/>
              <w:ind w:left="369" w:hanging="369"/>
              <w:rPr>
                <w:rFonts w:cs="Arial"/>
                <w:sz w:val="22"/>
                <w:szCs w:val="22"/>
                <w:lang w:eastAsia="ar-SA"/>
              </w:rPr>
            </w:pPr>
            <w:r w:rsidRPr="00597EA2">
              <w:rPr>
                <w:rFonts w:cs="Arial"/>
                <w:sz w:val="22"/>
                <w:szCs w:val="22"/>
                <w:lang w:eastAsia="ar-SA"/>
              </w:rPr>
              <w:t>a)</w:t>
            </w:r>
            <w:r w:rsidRPr="00597EA2">
              <w:rPr>
                <w:rFonts w:cs="Arial"/>
                <w:sz w:val="22"/>
                <w:szCs w:val="22"/>
                <w:lang w:eastAsia="ar-SA"/>
              </w:rPr>
              <w:tab/>
              <w:t xml:space="preserve">in base ad indizi concreti si può ritenere che </w:t>
            </w:r>
            <w:proofErr w:type="gramStart"/>
            <w:r w:rsidRPr="00597EA2">
              <w:rPr>
                <w:rFonts w:cs="Arial"/>
                <w:sz w:val="22"/>
                <w:szCs w:val="22"/>
                <w:lang w:eastAsia="ar-SA"/>
              </w:rPr>
              <w:t>potrebbe</w:t>
            </w:r>
            <w:proofErr w:type="gramEnd"/>
            <w:r w:rsidRPr="00597EA2">
              <w:rPr>
                <w:rFonts w:cs="Arial"/>
                <w:sz w:val="22"/>
                <w:szCs w:val="22"/>
                <w:lang w:eastAsia="ar-SA"/>
              </w:rPr>
              <w:t xml:space="preserve"> venir commesso un crimine o un delitto ai sensi dell’art. </w:t>
            </w:r>
            <w:proofErr w:type="gramStart"/>
            <w:r w:rsidRPr="00597EA2">
              <w:rPr>
                <w:rFonts w:cs="Arial"/>
                <w:sz w:val="22"/>
                <w:szCs w:val="22"/>
                <w:lang w:eastAsia="ar-SA"/>
              </w:rPr>
              <w:t>286 cpv. 2 del codice penale svizzero oppure per prevenire sommosse ai sensi dell’art</w:t>
            </w:r>
            <w:proofErr w:type="gramEnd"/>
            <w:r w:rsidRPr="00597EA2">
              <w:rPr>
                <w:rFonts w:cs="Arial"/>
                <w:sz w:val="22"/>
                <w:szCs w:val="22"/>
                <w:lang w:eastAsia="ar-SA"/>
              </w:rPr>
              <w:t>. 260 del codice penale svizzero o gravi infrazioni alla legge federale sulla circolazione strada</w:t>
            </w:r>
            <w:r>
              <w:rPr>
                <w:rFonts w:cs="Arial"/>
                <w:sz w:val="22"/>
                <w:szCs w:val="22"/>
                <w:lang w:eastAsia="ar-SA"/>
              </w:rPr>
              <w:t>le del 19 dicembre 1958 (</w:t>
            </w:r>
            <w:proofErr w:type="spellStart"/>
            <w:r>
              <w:rPr>
                <w:rFonts w:cs="Arial"/>
                <w:sz w:val="22"/>
                <w:szCs w:val="22"/>
                <w:lang w:eastAsia="ar-SA"/>
              </w:rPr>
              <w:t>LCStr</w:t>
            </w:r>
            <w:proofErr w:type="spellEnd"/>
            <w:r>
              <w:rPr>
                <w:rFonts w:cs="Arial"/>
                <w:sz w:val="22"/>
                <w:szCs w:val="22"/>
                <w:lang w:eastAsia="ar-SA"/>
              </w:rPr>
              <w:t>)</w:t>
            </w:r>
            <w:r w:rsidRPr="00597EA2">
              <w:rPr>
                <w:rFonts w:cs="Arial"/>
                <w:sz w:val="22"/>
                <w:szCs w:val="22"/>
                <w:lang w:eastAsia="ar-SA"/>
              </w:rPr>
              <w:t>;</w:t>
            </w:r>
          </w:p>
          <w:p w14:paraId="6F4D81A9" w14:textId="77777777" w:rsidR="00783B50" w:rsidRPr="00597EA2" w:rsidRDefault="00783B50" w:rsidP="006968A9">
            <w:pPr>
              <w:tabs>
                <w:tab w:val="left" w:pos="369"/>
              </w:tabs>
              <w:spacing w:after="60"/>
              <w:ind w:left="369" w:hanging="369"/>
              <w:rPr>
                <w:rFonts w:cs="Arial"/>
                <w:sz w:val="22"/>
                <w:szCs w:val="22"/>
                <w:lang w:eastAsia="ar-SA"/>
              </w:rPr>
            </w:pPr>
            <w:r w:rsidRPr="00597EA2">
              <w:rPr>
                <w:rFonts w:cs="Arial"/>
                <w:sz w:val="22"/>
                <w:szCs w:val="22"/>
                <w:lang w:eastAsia="ar-SA"/>
              </w:rPr>
              <w:t>b)</w:t>
            </w:r>
            <w:r w:rsidRPr="00597EA2">
              <w:rPr>
                <w:rFonts w:cs="Arial"/>
                <w:sz w:val="22"/>
                <w:szCs w:val="22"/>
                <w:lang w:eastAsia="ar-SA"/>
              </w:rPr>
              <w:tab/>
            </w:r>
            <w:proofErr w:type="gramStart"/>
            <w:r w:rsidRPr="00597EA2">
              <w:rPr>
                <w:rFonts w:cs="Arial"/>
                <w:sz w:val="22"/>
                <w:szCs w:val="22"/>
                <w:lang w:eastAsia="ar-SA"/>
              </w:rPr>
              <w:t>l</w:t>
            </w:r>
            <w:proofErr w:type="gramEnd"/>
            <w:r w:rsidRPr="00597EA2">
              <w:rPr>
                <w:rFonts w:cs="Arial"/>
                <w:sz w:val="22"/>
                <w:szCs w:val="22"/>
                <w:lang w:eastAsia="ar-SA"/>
              </w:rPr>
              <w:t>a gravità o la particolarità del reato giustifica l’inchiesta mascherata preventiva; e</w:t>
            </w:r>
          </w:p>
          <w:p w14:paraId="0B7414BA" w14:textId="77777777" w:rsidR="00783B50" w:rsidRPr="00597EA2" w:rsidRDefault="00783B50" w:rsidP="006968A9">
            <w:pPr>
              <w:tabs>
                <w:tab w:val="left" w:pos="369"/>
              </w:tabs>
              <w:ind w:left="369" w:hanging="369"/>
              <w:rPr>
                <w:rFonts w:cs="Arial"/>
                <w:sz w:val="22"/>
                <w:szCs w:val="22"/>
                <w:lang w:eastAsia="ar-SA"/>
              </w:rPr>
            </w:pPr>
            <w:r w:rsidRPr="00597EA2">
              <w:rPr>
                <w:rFonts w:cs="Arial"/>
                <w:sz w:val="22"/>
                <w:szCs w:val="22"/>
                <w:lang w:eastAsia="ar-SA"/>
              </w:rPr>
              <w:t>c)</w:t>
            </w:r>
            <w:r w:rsidRPr="00597EA2">
              <w:rPr>
                <w:rFonts w:cs="Arial"/>
                <w:sz w:val="22"/>
                <w:szCs w:val="22"/>
                <w:lang w:eastAsia="ar-SA"/>
              </w:rPr>
              <w:tab/>
            </w:r>
            <w:proofErr w:type="gramStart"/>
            <w:r w:rsidRPr="00597EA2">
              <w:rPr>
                <w:rFonts w:cs="Arial"/>
                <w:sz w:val="22"/>
                <w:szCs w:val="22"/>
                <w:lang w:eastAsia="ar-SA"/>
              </w:rPr>
              <w:t>l</w:t>
            </w:r>
            <w:proofErr w:type="gramEnd"/>
            <w:r w:rsidRPr="00597EA2">
              <w:rPr>
                <w:rFonts w:cs="Arial"/>
                <w:sz w:val="22"/>
                <w:szCs w:val="22"/>
                <w:lang w:eastAsia="ar-SA"/>
              </w:rPr>
              <w:t>e indagini già svolte non hanno dato esito positivo oppure altre misure d’inchiesta risulterebbero eccessivamente difficili o onerose da attuare, sproporzionate, vane o non sufficienti a garantire risultati adeguati.</w:t>
            </w:r>
          </w:p>
          <w:p w14:paraId="7F4BDF6F" w14:textId="77777777" w:rsidR="00783B50" w:rsidRPr="00597EA2" w:rsidRDefault="00783B50" w:rsidP="006968A9">
            <w:pPr>
              <w:tabs>
                <w:tab w:val="left" w:pos="369"/>
              </w:tabs>
              <w:rPr>
                <w:rFonts w:cs="Arial"/>
                <w:sz w:val="22"/>
                <w:szCs w:val="22"/>
                <w:lang w:eastAsia="ar-SA"/>
              </w:rPr>
            </w:pPr>
          </w:p>
          <w:p w14:paraId="1CC7AA8D" w14:textId="77777777" w:rsidR="00783B50" w:rsidRPr="00597EA2" w:rsidRDefault="00783B50" w:rsidP="006968A9">
            <w:pPr>
              <w:tabs>
                <w:tab w:val="left" w:pos="369"/>
              </w:tabs>
              <w:rPr>
                <w:rFonts w:cs="Arial"/>
                <w:sz w:val="22"/>
                <w:szCs w:val="22"/>
                <w:lang w:eastAsia="ar-SA"/>
              </w:rPr>
            </w:pPr>
            <w:r w:rsidRPr="00597EA2">
              <w:rPr>
                <w:rFonts w:cs="Arial"/>
                <w:sz w:val="22"/>
                <w:szCs w:val="22"/>
                <w:vertAlign w:val="superscript"/>
                <w:lang w:eastAsia="ar-SA"/>
              </w:rPr>
              <w:t>2</w:t>
            </w:r>
            <w:r w:rsidRPr="00597EA2">
              <w:rPr>
                <w:rFonts w:cs="Arial"/>
                <w:sz w:val="22"/>
                <w:szCs w:val="22"/>
                <w:lang w:eastAsia="ar-SA"/>
              </w:rPr>
              <w:t xml:space="preserve">La polizia cantonale può avvalersi, per gli impieghi </w:t>
            </w:r>
            <w:proofErr w:type="gramStart"/>
            <w:r w:rsidRPr="00597EA2">
              <w:rPr>
                <w:rFonts w:cs="Arial"/>
                <w:sz w:val="22"/>
                <w:szCs w:val="22"/>
                <w:lang w:eastAsia="ar-SA"/>
              </w:rPr>
              <w:t xml:space="preserve">di </w:t>
            </w:r>
            <w:proofErr w:type="gramEnd"/>
            <w:r w:rsidRPr="00597EA2">
              <w:rPr>
                <w:rFonts w:cs="Arial"/>
                <w:sz w:val="22"/>
                <w:szCs w:val="22"/>
                <w:lang w:eastAsia="ar-SA"/>
              </w:rPr>
              <w:t>inchieste mascherate preventive, di terze persone anche se prive di formazione professionale in materia di polizia.</w:t>
            </w:r>
          </w:p>
          <w:p w14:paraId="32E6950D" w14:textId="77777777" w:rsidR="00783B50" w:rsidRPr="00597EA2" w:rsidRDefault="00783B50" w:rsidP="006968A9">
            <w:pPr>
              <w:tabs>
                <w:tab w:val="left" w:pos="369"/>
              </w:tabs>
              <w:rPr>
                <w:rFonts w:cs="Arial"/>
                <w:sz w:val="22"/>
                <w:szCs w:val="22"/>
                <w:lang w:eastAsia="ar-SA"/>
              </w:rPr>
            </w:pPr>
          </w:p>
          <w:p w14:paraId="52F0E58B" w14:textId="77777777" w:rsidR="00783B50" w:rsidRPr="00597EA2" w:rsidRDefault="00783B50" w:rsidP="006968A9">
            <w:pPr>
              <w:tabs>
                <w:tab w:val="left" w:pos="369"/>
              </w:tabs>
              <w:rPr>
                <w:rFonts w:cs="Arial"/>
                <w:sz w:val="22"/>
                <w:szCs w:val="22"/>
                <w:lang w:eastAsia="ar-SA"/>
              </w:rPr>
            </w:pPr>
            <w:r w:rsidRPr="00597EA2">
              <w:rPr>
                <w:rFonts w:cs="Arial"/>
                <w:sz w:val="22"/>
                <w:szCs w:val="22"/>
                <w:vertAlign w:val="superscript"/>
                <w:lang w:eastAsia="ar-SA"/>
              </w:rPr>
              <w:t>3</w:t>
            </w:r>
            <w:r w:rsidRPr="00597EA2">
              <w:rPr>
                <w:rFonts w:cs="Arial"/>
                <w:sz w:val="22"/>
                <w:szCs w:val="22"/>
                <w:lang w:eastAsia="ar-SA"/>
              </w:rPr>
              <w:t>L’avvio di un’inchiesta mascherata preventiva è sottoposta all’approvazione del giudice dei provvedimenti coercitivi.</w:t>
            </w:r>
          </w:p>
          <w:p w14:paraId="7EA2ECD2" w14:textId="77777777" w:rsidR="00783B50" w:rsidRPr="00597EA2" w:rsidRDefault="00783B50" w:rsidP="006968A9">
            <w:pPr>
              <w:tabs>
                <w:tab w:val="left" w:pos="369"/>
              </w:tabs>
              <w:rPr>
                <w:rFonts w:cs="Arial"/>
                <w:sz w:val="22"/>
                <w:szCs w:val="22"/>
                <w:lang w:eastAsia="ar-SA"/>
              </w:rPr>
            </w:pPr>
          </w:p>
          <w:p w14:paraId="4B6420A3" w14:textId="77777777" w:rsidR="00783B50" w:rsidRPr="00597EA2" w:rsidRDefault="00783B50" w:rsidP="006968A9">
            <w:pPr>
              <w:tabs>
                <w:tab w:val="left" w:pos="369"/>
              </w:tabs>
              <w:rPr>
                <w:rFonts w:cs="Arial"/>
                <w:sz w:val="22"/>
                <w:szCs w:val="22"/>
                <w:lang w:eastAsia="ar-SA"/>
              </w:rPr>
            </w:pPr>
            <w:r w:rsidRPr="00597EA2">
              <w:rPr>
                <w:rFonts w:cs="Arial"/>
                <w:sz w:val="22"/>
                <w:szCs w:val="22"/>
                <w:vertAlign w:val="superscript"/>
                <w:lang w:eastAsia="ar-SA"/>
              </w:rPr>
              <w:t>4</w:t>
            </w:r>
            <w:r w:rsidRPr="00597EA2">
              <w:rPr>
                <w:rFonts w:cs="Arial"/>
                <w:sz w:val="22"/>
                <w:szCs w:val="22"/>
                <w:lang w:eastAsia="ar-SA"/>
              </w:rPr>
              <w:t>Gli art. 141, 151 e 285a-298 del codice di procedura penale (CPP) sono inoltre applicabili per analogia.</w:t>
            </w:r>
          </w:p>
          <w:p w14:paraId="5B44D9B7" w14:textId="77777777" w:rsidR="00783B50" w:rsidRPr="00E55CE0" w:rsidRDefault="00783B50" w:rsidP="006968A9">
            <w:pPr>
              <w:tabs>
                <w:tab w:val="left" w:pos="369"/>
              </w:tabs>
              <w:suppressAutoHyphens/>
              <w:rPr>
                <w:rFonts w:cs="Arial"/>
                <w:sz w:val="22"/>
                <w:szCs w:val="22"/>
                <w:lang w:eastAsia="ar-SA"/>
              </w:rPr>
            </w:pPr>
          </w:p>
          <w:p w14:paraId="7B612CC6" w14:textId="77777777" w:rsidR="00783B50" w:rsidRPr="00597EA2" w:rsidRDefault="00783B50" w:rsidP="006968A9">
            <w:pPr>
              <w:tabs>
                <w:tab w:val="left" w:pos="369"/>
              </w:tabs>
              <w:suppressAutoHyphens/>
              <w:rPr>
                <w:rFonts w:cs="Arial"/>
                <w:b/>
                <w:sz w:val="22"/>
                <w:szCs w:val="22"/>
                <w:lang w:eastAsia="ar-SA"/>
              </w:rPr>
            </w:pPr>
          </w:p>
        </w:tc>
      </w:tr>
      <w:tr w:rsidR="00783B50" w14:paraId="37AD5265" w14:textId="77777777" w:rsidTr="006968A9">
        <w:tc>
          <w:tcPr>
            <w:tcW w:w="2128" w:type="dxa"/>
          </w:tcPr>
          <w:p w14:paraId="4082EADB" w14:textId="77777777" w:rsidR="00783B50" w:rsidRDefault="00783B50" w:rsidP="006968A9">
            <w:pPr>
              <w:widowControl w:val="0"/>
              <w:tabs>
                <w:tab w:val="left" w:pos="2835"/>
              </w:tabs>
              <w:jc w:val="left"/>
              <w:rPr>
                <w:rFonts w:cs="Arial"/>
                <w:b/>
                <w:sz w:val="20"/>
                <w:lang w:eastAsia="ar-SA"/>
              </w:rPr>
            </w:pPr>
          </w:p>
          <w:p w14:paraId="7978B350" w14:textId="77777777" w:rsidR="00783B50" w:rsidRDefault="00783B50" w:rsidP="006968A9">
            <w:pPr>
              <w:widowControl w:val="0"/>
              <w:tabs>
                <w:tab w:val="left" w:pos="2835"/>
              </w:tabs>
              <w:jc w:val="left"/>
              <w:rPr>
                <w:rFonts w:cs="Arial"/>
                <w:b/>
                <w:sz w:val="20"/>
                <w:lang w:eastAsia="ar-SA"/>
              </w:rPr>
            </w:pPr>
          </w:p>
          <w:p w14:paraId="26840983" w14:textId="77777777" w:rsidR="00783B50" w:rsidRDefault="00783B50" w:rsidP="006968A9">
            <w:pPr>
              <w:widowControl w:val="0"/>
              <w:tabs>
                <w:tab w:val="left" w:pos="2835"/>
              </w:tabs>
              <w:jc w:val="left"/>
              <w:rPr>
                <w:rFonts w:cs="Arial"/>
                <w:b/>
                <w:sz w:val="20"/>
                <w:lang w:eastAsia="ar-SA"/>
              </w:rPr>
            </w:pPr>
            <w:r>
              <w:rPr>
                <w:rFonts w:cs="Arial"/>
                <w:b/>
                <w:sz w:val="20"/>
                <w:lang w:eastAsia="ar-SA"/>
              </w:rPr>
              <w:t xml:space="preserve">Costituzione </w:t>
            </w:r>
            <w:proofErr w:type="gramStart"/>
            <w:r>
              <w:rPr>
                <w:rFonts w:cs="Arial"/>
                <w:b/>
                <w:sz w:val="20"/>
                <w:lang w:eastAsia="ar-SA"/>
              </w:rPr>
              <w:t xml:space="preserve">di </w:t>
            </w:r>
            <w:proofErr w:type="gramEnd"/>
            <w:r>
              <w:rPr>
                <w:rFonts w:cs="Arial"/>
                <w:b/>
                <w:sz w:val="20"/>
                <w:lang w:eastAsia="ar-SA"/>
              </w:rPr>
              <w:t>identità fittizie</w:t>
            </w:r>
          </w:p>
          <w:p w14:paraId="326DAD66" w14:textId="77777777" w:rsidR="00783B50" w:rsidRDefault="00783B50" w:rsidP="006968A9">
            <w:pPr>
              <w:widowControl w:val="0"/>
              <w:tabs>
                <w:tab w:val="left" w:pos="2835"/>
              </w:tabs>
              <w:rPr>
                <w:rFonts w:cs="Arial"/>
                <w:b/>
                <w:sz w:val="20"/>
                <w:lang w:eastAsia="ar-SA"/>
              </w:rPr>
            </w:pPr>
          </w:p>
        </w:tc>
        <w:tc>
          <w:tcPr>
            <w:tcW w:w="7654" w:type="dxa"/>
          </w:tcPr>
          <w:p w14:paraId="34A1EE7C" w14:textId="77777777" w:rsidR="00783B50" w:rsidRPr="00597EA2" w:rsidRDefault="00783B50" w:rsidP="006968A9">
            <w:pPr>
              <w:widowControl w:val="0"/>
              <w:tabs>
                <w:tab w:val="left" w:pos="369"/>
              </w:tabs>
              <w:rPr>
                <w:rFonts w:cs="Arial"/>
                <w:b/>
                <w:sz w:val="22"/>
                <w:szCs w:val="22"/>
                <w:lang w:eastAsia="ar-SA"/>
              </w:rPr>
            </w:pPr>
            <w:r w:rsidRPr="00597EA2">
              <w:rPr>
                <w:rFonts w:cs="Arial"/>
                <w:b/>
                <w:sz w:val="22"/>
                <w:szCs w:val="22"/>
                <w:lang w:eastAsia="ar-SA"/>
              </w:rPr>
              <w:t>Art. 9h (nuovo)</w:t>
            </w:r>
          </w:p>
          <w:p w14:paraId="4346C903" w14:textId="77777777" w:rsidR="00783B50" w:rsidRPr="003B515A" w:rsidRDefault="00783B50" w:rsidP="006968A9">
            <w:pPr>
              <w:widowControl w:val="0"/>
              <w:tabs>
                <w:tab w:val="left" w:pos="369"/>
              </w:tabs>
              <w:rPr>
                <w:rFonts w:cs="Arial"/>
                <w:sz w:val="22"/>
                <w:szCs w:val="22"/>
                <w:lang w:eastAsia="ar-SA"/>
              </w:rPr>
            </w:pPr>
          </w:p>
          <w:p w14:paraId="0D9A5A40" w14:textId="77777777" w:rsidR="00783B50" w:rsidRPr="00597EA2" w:rsidRDefault="00783B50" w:rsidP="006968A9">
            <w:pPr>
              <w:tabs>
                <w:tab w:val="left" w:pos="369"/>
              </w:tabs>
              <w:rPr>
                <w:rFonts w:cs="Arial"/>
                <w:sz w:val="22"/>
                <w:szCs w:val="22"/>
                <w:lang w:eastAsia="ar-SA"/>
              </w:rPr>
            </w:pPr>
            <w:r w:rsidRPr="00597EA2">
              <w:rPr>
                <w:rFonts w:cs="Arial"/>
                <w:sz w:val="22"/>
                <w:szCs w:val="22"/>
                <w:vertAlign w:val="superscript"/>
                <w:lang w:eastAsia="ar-SA"/>
              </w:rPr>
              <w:t>1</w:t>
            </w:r>
            <w:r w:rsidRPr="00597EA2">
              <w:rPr>
                <w:rFonts w:cs="Arial"/>
                <w:sz w:val="22"/>
                <w:szCs w:val="22"/>
                <w:lang w:eastAsia="ar-SA"/>
              </w:rPr>
              <w:t xml:space="preserve">Il giudice dei provvedimenti coercitivi, su proposta del comandante della polizia cantonale e nell’ambito di un’inchiesta mascherata preventiva, può assegnare un’identità fittizia all’agente infiltrato, a terze persone e alla </w:t>
            </w:r>
            <w:proofErr w:type="gramStart"/>
            <w:r w:rsidRPr="00597EA2">
              <w:rPr>
                <w:rFonts w:cs="Arial"/>
                <w:sz w:val="22"/>
                <w:szCs w:val="22"/>
                <w:lang w:eastAsia="ar-SA"/>
              </w:rPr>
              <w:t>persona</w:t>
            </w:r>
            <w:proofErr w:type="gramEnd"/>
            <w:r w:rsidRPr="00597EA2">
              <w:rPr>
                <w:rFonts w:cs="Arial"/>
                <w:sz w:val="22"/>
                <w:szCs w:val="22"/>
                <w:lang w:eastAsia="ar-SA"/>
              </w:rPr>
              <w:t xml:space="preserve"> di contatto, allo scopo di garantirne l’anonimato.</w:t>
            </w:r>
          </w:p>
          <w:p w14:paraId="7584FAC6" w14:textId="77777777" w:rsidR="00783B50" w:rsidRPr="00597EA2" w:rsidRDefault="00783B50" w:rsidP="006968A9">
            <w:pPr>
              <w:tabs>
                <w:tab w:val="left" w:pos="369"/>
              </w:tabs>
              <w:rPr>
                <w:rFonts w:cs="Arial"/>
                <w:sz w:val="22"/>
                <w:szCs w:val="22"/>
                <w:lang w:eastAsia="ar-SA"/>
              </w:rPr>
            </w:pPr>
          </w:p>
          <w:p w14:paraId="0995809C" w14:textId="77777777" w:rsidR="00783B50" w:rsidRPr="00597EA2" w:rsidRDefault="00783B50" w:rsidP="006968A9">
            <w:pPr>
              <w:tabs>
                <w:tab w:val="left" w:pos="369"/>
              </w:tabs>
              <w:rPr>
                <w:rFonts w:cs="Arial"/>
                <w:sz w:val="22"/>
                <w:szCs w:val="22"/>
                <w:lang w:eastAsia="ar-SA"/>
              </w:rPr>
            </w:pPr>
            <w:r w:rsidRPr="00597EA2">
              <w:rPr>
                <w:rFonts w:cs="Arial"/>
                <w:sz w:val="22"/>
                <w:szCs w:val="22"/>
                <w:vertAlign w:val="superscript"/>
                <w:lang w:eastAsia="ar-SA"/>
              </w:rPr>
              <w:t>2</w:t>
            </w:r>
            <w:r w:rsidRPr="00597EA2">
              <w:rPr>
                <w:rFonts w:cs="Arial"/>
                <w:sz w:val="22"/>
                <w:szCs w:val="22"/>
                <w:lang w:eastAsia="ar-SA"/>
              </w:rPr>
              <w:t>L’identità fittizia può essere allestita anticipatamente: a questo scopo il comandante della polizia cantonale può disporre l’allestimento o l’alterazione di documenti fittizi come pure l’impiego di altro materiale soggetto ad autorizzazione.</w:t>
            </w:r>
          </w:p>
          <w:p w14:paraId="47738BC1" w14:textId="77777777" w:rsidR="00783B50" w:rsidRPr="00597EA2" w:rsidRDefault="00783B50" w:rsidP="006968A9">
            <w:pPr>
              <w:tabs>
                <w:tab w:val="left" w:pos="369"/>
              </w:tabs>
              <w:rPr>
                <w:rFonts w:cs="Arial"/>
                <w:sz w:val="22"/>
                <w:szCs w:val="22"/>
                <w:lang w:eastAsia="ar-SA"/>
              </w:rPr>
            </w:pPr>
          </w:p>
          <w:p w14:paraId="36C555F6" w14:textId="77777777" w:rsidR="00783B50" w:rsidRDefault="00783B50" w:rsidP="006968A9">
            <w:pPr>
              <w:tabs>
                <w:tab w:val="left" w:pos="369"/>
              </w:tabs>
              <w:rPr>
                <w:rFonts w:cs="Arial"/>
                <w:sz w:val="22"/>
                <w:szCs w:val="22"/>
                <w:lang w:eastAsia="ar-SA"/>
              </w:rPr>
            </w:pPr>
            <w:r w:rsidRPr="00597EA2">
              <w:rPr>
                <w:rFonts w:cs="Arial"/>
                <w:sz w:val="22"/>
                <w:szCs w:val="22"/>
                <w:vertAlign w:val="superscript"/>
                <w:lang w:eastAsia="ar-SA"/>
              </w:rPr>
              <w:t>3</w:t>
            </w:r>
            <w:r w:rsidRPr="00597EA2">
              <w:rPr>
                <w:rFonts w:cs="Arial"/>
                <w:sz w:val="22"/>
                <w:szCs w:val="22"/>
                <w:lang w:eastAsia="ar-SA"/>
              </w:rPr>
              <w:t>Gli impieghi e l’identità fittizia degli agenti infiltrati sono strettamente confidenziali e non possono essere rivelati. Chi contravviene a queste disposizioni incorre in sanzioni disciplinari e/o penali.</w:t>
            </w:r>
          </w:p>
          <w:p w14:paraId="4B7F98F5" w14:textId="77777777" w:rsidR="00783B50" w:rsidRPr="00597EA2" w:rsidRDefault="00783B50" w:rsidP="006968A9">
            <w:pPr>
              <w:tabs>
                <w:tab w:val="left" w:pos="369"/>
              </w:tabs>
              <w:rPr>
                <w:rFonts w:cs="Arial"/>
                <w:sz w:val="22"/>
                <w:szCs w:val="22"/>
                <w:lang w:eastAsia="ar-SA"/>
              </w:rPr>
            </w:pPr>
          </w:p>
          <w:p w14:paraId="791BB9A1" w14:textId="77777777" w:rsidR="00783B50" w:rsidRPr="00597EA2" w:rsidRDefault="00783B50" w:rsidP="006968A9">
            <w:pPr>
              <w:tabs>
                <w:tab w:val="left" w:pos="369"/>
              </w:tabs>
              <w:suppressAutoHyphens/>
              <w:rPr>
                <w:rFonts w:cs="Arial"/>
                <w:sz w:val="22"/>
                <w:szCs w:val="22"/>
                <w:lang w:eastAsia="ar-SA"/>
              </w:rPr>
            </w:pPr>
          </w:p>
        </w:tc>
      </w:tr>
      <w:tr w:rsidR="00783B50" w14:paraId="4A3FB1C7" w14:textId="77777777" w:rsidTr="006968A9">
        <w:tc>
          <w:tcPr>
            <w:tcW w:w="2128" w:type="dxa"/>
          </w:tcPr>
          <w:p w14:paraId="0F3EBEBE" w14:textId="77777777" w:rsidR="00783B50" w:rsidRPr="008C5AE9" w:rsidRDefault="00783B50" w:rsidP="006968A9">
            <w:pPr>
              <w:widowControl w:val="0"/>
              <w:tabs>
                <w:tab w:val="left" w:pos="2835"/>
              </w:tabs>
              <w:jc w:val="left"/>
              <w:rPr>
                <w:rFonts w:cs="Arial"/>
                <w:b/>
                <w:sz w:val="20"/>
                <w:lang w:eastAsia="ar-SA"/>
              </w:rPr>
            </w:pPr>
          </w:p>
          <w:p w14:paraId="75282E86" w14:textId="77777777" w:rsidR="00783B50" w:rsidRPr="008C5AE9" w:rsidRDefault="00783B50" w:rsidP="006968A9">
            <w:pPr>
              <w:widowControl w:val="0"/>
              <w:tabs>
                <w:tab w:val="left" w:pos="2835"/>
              </w:tabs>
              <w:jc w:val="left"/>
              <w:rPr>
                <w:rFonts w:cs="Arial"/>
                <w:b/>
                <w:sz w:val="20"/>
                <w:lang w:eastAsia="ar-SA"/>
              </w:rPr>
            </w:pPr>
          </w:p>
          <w:p w14:paraId="218DD107" w14:textId="77777777" w:rsidR="00783B50" w:rsidRPr="008C5AE9" w:rsidRDefault="00783B50" w:rsidP="006968A9">
            <w:pPr>
              <w:widowControl w:val="0"/>
              <w:tabs>
                <w:tab w:val="left" w:pos="2835"/>
              </w:tabs>
              <w:jc w:val="left"/>
              <w:rPr>
                <w:rFonts w:cs="Arial"/>
                <w:b/>
                <w:sz w:val="20"/>
                <w:lang w:eastAsia="ar-SA"/>
              </w:rPr>
            </w:pPr>
            <w:r w:rsidRPr="008C5AE9">
              <w:rPr>
                <w:rFonts w:cs="Arial"/>
                <w:b/>
                <w:sz w:val="20"/>
                <w:lang w:eastAsia="ar-SA"/>
              </w:rPr>
              <w:t>Segnalazioni ai fini della</w:t>
            </w:r>
            <w:r>
              <w:rPr>
                <w:rFonts w:cs="Arial"/>
                <w:b/>
                <w:sz w:val="20"/>
                <w:lang w:eastAsia="ar-SA"/>
              </w:rPr>
              <w:t xml:space="preserve"> </w:t>
            </w:r>
            <w:r w:rsidRPr="008C5AE9">
              <w:rPr>
                <w:rFonts w:cs="Arial"/>
                <w:b/>
                <w:sz w:val="20"/>
                <w:lang w:eastAsia="ar-SA"/>
              </w:rPr>
              <w:t>sorveglianza</w:t>
            </w:r>
            <w:r>
              <w:rPr>
                <w:rFonts w:cs="Arial"/>
                <w:b/>
                <w:sz w:val="20"/>
                <w:lang w:eastAsia="ar-SA"/>
              </w:rPr>
              <w:t xml:space="preserve"> </w:t>
            </w:r>
            <w:r w:rsidRPr="008C5AE9">
              <w:rPr>
                <w:rFonts w:cs="Arial"/>
                <w:b/>
                <w:sz w:val="20"/>
                <w:lang w:eastAsia="ar-SA"/>
              </w:rPr>
              <w:t>discreta</w:t>
            </w:r>
          </w:p>
          <w:p w14:paraId="5898C73E" w14:textId="77777777" w:rsidR="00783B50" w:rsidRPr="008C5AE9" w:rsidRDefault="00783B50" w:rsidP="006968A9">
            <w:pPr>
              <w:widowControl w:val="0"/>
              <w:tabs>
                <w:tab w:val="left" w:pos="2835"/>
              </w:tabs>
              <w:rPr>
                <w:rFonts w:cs="Arial"/>
                <w:b/>
                <w:sz w:val="20"/>
                <w:lang w:eastAsia="ar-SA"/>
              </w:rPr>
            </w:pPr>
          </w:p>
        </w:tc>
        <w:tc>
          <w:tcPr>
            <w:tcW w:w="7654" w:type="dxa"/>
          </w:tcPr>
          <w:p w14:paraId="78207D39" w14:textId="77777777" w:rsidR="00783B50" w:rsidRPr="00597EA2" w:rsidRDefault="00783B50" w:rsidP="006968A9">
            <w:pPr>
              <w:widowControl w:val="0"/>
              <w:tabs>
                <w:tab w:val="left" w:pos="369"/>
              </w:tabs>
              <w:rPr>
                <w:rFonts w:cs="Arial"/>
                <w:b/>
                <w:sz w:val="22"/>
                <w:szCs w:val="22"/>
                <w:lang w:eastAsia="ar-SA"/>
              </w:rPr>
            </w:pPr>
            <w:r w:rsidRPr="00597EA2">
              <w:rPr>
                <w:rFonts w:cs="Arial"/>
                <w:b/>
                <w:sz w:val="22"/>
                <w:szCs w:val="22"/>
                <w:lang w:eastAsia="ar-SA"/>
              </w:rPr>
              <w:t>Art. 9i (nuovo)</w:t>
            </w:r>
          </w:p>
          <w:p w14:paraId="1170DC89" w14:textId="77777777" w:rsidR="00783B50" w:rsidRPr="00597EA2" w:rsidRDefault="00783B50" w:rsidP="006968A9">
            <w:pPr>
              <w:tabs>
                <w:tab w:val="left" w:pos="369"/>
              </w:tabs>
              <w:rPr>
                <w:rFonts w:cs="Arial"/>
                <w:sz w:val="22"/>
                <w:szCs w:val="22"/>
                <w:lang w:eastAsia="ar-SA"/>
              </w:rPr>
            </w:pPr>
          </w:p>
          <w:p w14:paraId="31C92BBE" w14:textId="77777777" w:rsidR="00783B50" w:rsidRPr="00597EA2" w:rsidRDefault="00783B50" w:rsidP="006968A9">
            <w:pPr>
              <w:tabs>
                <w:tab w:val="left" w:pos="369"/>
              </w:tabs>
              <w:rPr>
                <w:rFonts w:cs="Arial"/>
                <w:sz w:val="22"/>
                <w:szCs w:val="22"/>
                <w:lang w:eastAsia="ar-SA"/>
              </w:rPr>
            </w:pPr>
            <w:r w:rsidRPr="00597EA2">
              <w:rPr>
                <w:rFonts w:cs="Arial"/>
                <w:sz w:val="22"/>
                <w:szCs w:val="22"/>
                <w:lang w:eastAsia="ar-SA"/>
              </w:rPr>
              <w:t xml:space="preserve">La polizia cantonale, in applicazione e conformemente alle condizioni di cui </w:t>
            </w:r>
            <w:proofErr w:type="gramStart"/>
            <w:r w:rsidRPr="00597EA2">
              <w:rPr>
                <w:rFonts w:cs="Arial"/>
                <w:sz w:val="22"/>
                <w:szCs w:val="22"/>
                <w:lang w:eastAsia="ar-SA"/>
              </w:rPr>
              <w:t>agli</w:t>
            </w:r>
            <w:proofErr w:type="gramEnd"/>
            <w:r w:rsidRPr="00597EA2">
              <w:rPr>
                <w:rFonts w:cs="Arial"/>
                <w:sz w:val="22"/>
                <w:szCs w:val="22"/>
                <w:lang w:eastAsia="ar-SA"/>
              </w:rPr>
              <w:t xml:space="preserve"> art. 33 e </w:t>
            </w:r>
            <w:proofErr w:type="gramStart"/>
            <w:r w:rsidRPr="00597EA2">
              <w:rPr>
                <w:rFonts w:cs="Arial"/>
                <w:sz w:val="22"/>
                <w:szCs w:val="22"/>
                <w:lang w:eastAsia="ar-SA"/>
              </w:rPr>
              <w:t>34</w:t>
            </w:r>
            <w:proofErr w:type="gramEnd"/>
            <w:r w:rsidRPr="00597EA2">
              <w:rPr>
                <w:rFonts w:cs="Arial"/>
                <w:sz w:val="22"/>
                <w:szCs w:val="22"/>
                <w:lang w:eastAsia="ar-SA"/>
              </w:rPr>
              <w:t xml:space="preserve"> dell’Ordinanza sulla parte nazionale del Sistema d’informazione di Schengen (N-</w:t>
            </w:r>
            <w:proofErr w:type="spellStart"/>
            <w:r w:rsidRPr="00597EA2">
              <w:rPr>
                <w:rFonts w:cs="Arial"/>
                <w:sz w:val="22"/>
                <w:szCs w:val="22"/>
                <w:lang w:eastAsia="ar-SA"/>
              </w:rPr>
              <w:t>SIS</w:t>
            </w:r>
            <w:proofErr w:type="spellEnd"/>
            <w:r w:rsidRPr="00597EA2">
              <w:rPr>
                <w:rFonts w:cs="Arial"/>
                <w:sz w:val="22"/>
                <w:szCs w:val="22"/>
                <w:lang w:eastAsia="ar-SA"/>
              </w:rPr>
              <w:t>) e sull’ufficio SIRENE (Ordinanza N-</w:t>
            </w:r>
            <w:proofErr w:type="spellStart"/>
            <w:r w:rsidRPr="00597EA2">
              <w:rPr>
                <w:rFonts w:cs="Arial"/>
                <w:sz w:val="22"/>
                <w:szCs w:val="22"/>
                <w:lang w:eastAsia="ar-SA"/>
              </w:rPr>
              <w:t>SIS</w:t>
            </w:r>
            <w:proofErr w:type="spellEnd"/>
            <w:r w:rsidRPr="00597EA2">
              <w:rPr>
                <w:rFonts w:cs="Arial"/>
                <w:sz w:val="22"/>
                <w:szCs w:val="22"/>
                <w:lang w:eastAsia="ar-SA"/>
              </w:rPr>
              <w:t>), può segnalare persone, veicoli, natanti, aeromobili e container ai fini di una segnalazione discreta o di un controllo mirato.</w:t>
            </w:r>
          </w:p>
          <w:p w14:paraId="0D9FE5CD" w14:textId="77777777" w:rsidR="00783B50" w:rsidRPr="00597EA2" w:rsidRDefault="00783B50" w:rsidP="006968A9">
            <w:pPr>
              <w:widowControl w:val="0"/>
              <w:tabs>
                <w:tab w:val="left" w:pos="369"/>
              </w:tabs>
              <w:rPr>
                <w:rFonts w:cs="Arial"/>
                <w:b/>
                <w:sz w:val="22"/>
                <w:szCs w:val="22"/>
                <w:lang w:eastAsia="ar-SA"/>
              </w:rPr>
            </w:pPr>
          </w:p>
        </w:tc>
      </w:tr>
    </w:tbl>
    <w:p w14:paraId="08940400" w14:textId="77777777" w:rsidR="00783B50" w:rsidRPr="00783B50" w:rsidRDefault="00783B50" w:rsidP="00783B50">
      <w:pPr>
        <w:rPr>
          <w:sz w:val="18"/>
          <w:szCs w:val="18"/>
          <w:lang w:eastAsia="ar-SA"/>
        </w:rPr>
      </w:pPr>
    </w:p>
    <w:p w14:paraId="316A2C46" w14:textId="77777777" w:rsidR="00783B50" w:rsidRDefault="00783B50" w:rsidP="00783B50">
      <w:pPr>
        <w:tabs>
          <w:tab w:val="left" w:pos="2269"/>
        </w:tabs>
        <w:spacing w:after="120"/>
        <w:rPr>
          <w:b/>
          <w:sz w:val="22"/>
          <w:szCs w:val="22"/>
          <w:lang w:eastAsia="ar-SA"/>
        </w:rPr>
      </w:pPr>
      <w:r>
        <w:rPr>
          <w:b/>
          <w:lang w:eastAsia="ar-SA"/>
        </w:rPr>
        <w:t>II.</w:t>
      </w:r>
    </w:p>
    <w:p w14:paraId="51313CB7" w14:textId="77777777" w:rsidR="00783B50" w:rsidRDefault="00783B50" w:rsidP="00783B50">
      <w:pPr>
        <w:tabs>
          <w:tab w:val="left" w:pos="2269"/>
        </w:tabs>
        <w:rPr>
          <w:lang w:eastAsia="ar-SA"/>
        </w:rPr>
      </w:pPr>
      <w:r>
        <w:rPr>
          <w:lang w:eastAsia="ar-SA"/>
        </w:rPr>
        <w:t>Trascorsi i termini per l'esercizio del diritto di referendum, la presente modifica di legge è pubblicata nel Bollettino ufficiale delle leggi ed entra immediatamente in vigore.</w:t>
      </w:r>
    </w:p>
    <w:sectPr w:rsidR="00783B50" w:rsidSect="00136283">
      <w:footerReference w:type="even" r:id="rId8"/>
      <w:footerReference w:type="default" r:id="rId9"/>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D895B" w14:textId="77777777" w:rsidR="00C51A1E" w:rsidRDefault="00C51A1E">
      <w:r>
        <w:separator/>
      </w:r>
    </w:p>
  </w:endnote>
  <w:endnote w:type="continuationSeparator" w:id="0">
    <w:p w14:paraId="17B7B87B" w14:textId="77777777" w:rsidR="00C51A1E" w:rsidRDefault="00C5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19E" w14:textId="77777777" w:rsidR="00505180" w:rsidRDefault="00505180" w:rsidP="005212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356E2C" w14:textId="77777777" w:rsidR="00505180" w:rsidRDefault="005051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D976" w14:textId="77777777" w:rsidR="00505180" w:rsidRPr="003C6F6A" w:rsidRDefault="00505180" w:rsidP="00521260">
    <w:pPr>
      <w:pStyle w:val="Pidipagina"/>
      <w:framePr w:wrap="around" w:vAnchor="text" w:hAnchor="margin" w:xAlign="center" w:y="1"/>
      <w:rPr>
        <w:rStyle w:val="Numeropagina"/>
        <w:sz w:val="22"/>
        <w:szCs w:val="22"/>
      </w:rPr>
    </w:pPr>
    <w:r w:rsidRPr="003C6F6A">
      <w:rPr>
        <w:rStyle w:val="Numeropagina"/>
        <w:sz w:val="22"/>
        <w:szCs w:val="22"/>
      </w:rPr>
      <w:fldChar w:fldCharType="begin"/>
    </w:r>
    <w:r w:rsidRPr="003C6F6A">
      <w:rPr>
        <w:rStyle w:val="Numeropagina"/>
        <w:sz w:val="22"/>
        <w:szCs w:val="22"/>
      </w:rPr>
      <w:instrText xml:space="preserve">PAGE  </w:instrText>
    </w:r>
    <w:r w:rsidRPr="003C6F6A">
      <w:rPr>
        <w:rStyle w:val="Numeropagina"/>
        <w:sz w:val="22"/>
        <w:szCs w:val="22"/>
      </w:rPr>
      <w:fldChar w:fldCharType="separate"/>
    </w:r>
    <w:r w:rsidR="007903B3">
      <w:rPr>
        <w:rStyle w:val="Numeropagina"/>
        <w:noProof/>
        <w:sz w:val="22"/>
        <w:szCs w:val="22"/>
      </w:rPr>
      <w:t>1</w:t>
    </w:r>
    <w:r w:rsidRPr="003C6F6A">
      <w:rPr>
        <w:rStyle w:val="Numeropagina"/>
        <w:sz w:val="22"/>
        <w:szCs w:val="22"/>
      </w:rPr>
      <w:fldChar w:fldCharType="end"/>
    </w:r>
  </w:p>
  <w:p w14:paraId="5CE6619A" w14:textId="77777777" w:rsidR="00505180" w:rsidRDefault="005051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6F624" w14:textId="77777777" w:rsidR="00C51A1E" w:rsidRDefault="00C51A1E">
      <w:r>
        <w:separator/>
      </w:r>
    </w:p>
  </w:footnote>
  <w:footnote w:type="continuationSeparator" w:id="0">
    <w:p w14:paraId="3301EEFB" w14:textId="77777777" w:rsidR="00C51A1E" w:rsidRDefault="00C51A1E">
      <w:r>
        <w:continuationSeparator/>
      </w:r>
    </w:p>
  </w:footnote>
  <w:footnote w:id="1">
    <w:p w14:paraId="0AD434FF" w14:textId="77777777" w:rsidR="006C274B" w:rsidRPr="006C274B" w:rsidRDefault="006C274B" w:rsidP="00317540">
      <w:pPr>
        <w:pStyle w:val="Testonotaapidipagina"/>
        <w:jc w:val="both"/>
        <w:rPr>
          <w:rFonts w:ascii="Arial" w:hAnsi="Arial" w:cs="Arial"/>
        </w:rPr>
      </w:pPr>
      <w:r w:rsidRPr="006C274B">
        <w:rPr>
          <w:rStyle w:val="Rimandonotaapidipagina"/>
          <w:rFonts w:ascii="Arial" w:hAnsi="Arial" w:cs="Arial"/>
        </w:rPr>
        <w:footnoteRef/>
      </w:r>
      <w:r w:rsidRPr="006C274B">
        <w:rPr>
          <w:rFonts w:ascii="Arial" w:hAnsi="Arial" w:cs="Arial"/>
        </w:rPr>
        <w:t xml:space="preserve"> Sono crimini i reati per cui è </w:t>
      </w:r>
      <w:proofErr w:type="gramStart"/>
      <w:r w:rsidRPr="006C274B">
        <w:rPr>
          <w:rFonts w:ascii="Arial" w:hAnsi="Arial" w:cs="Arial"/>
        </w:rPr>
        <w:t>comminata</w:t>
      </w:r>
      <w:proofErr w:type="gramEnd"/>
      <w:r w:rsidRPr="006C274B">
        <w:rPr>
          <w:rFonts w:ascii="Arial" w:hAnsi="Arial" w:cs="Arial"/>
        </w:rPr>
        <w:t xml:space="preserve"> una pena detentiva di oltre tre anni (art. 10 cpv. 2 CP); sono delitti i reati per cui è </w:t>
      </w:r>
      <w:proofErr w:type="gramStart"/>
      <w:r w:rsidRPr="006C274B">
        <w:rPr>
          <w:rFonts w:ascii="Arial" w:hAnsi="Arial" w:cs="Arial"/>
        </w:rPr>
        <w:t>comminata</w:t>
      </w:r>
      <w:proofErr w:type="gramEnd"/>
      <w:r w:rsidRPr="006C274B">
        <w:rPr>
          <w:rFonts w:ascii="Arial" w:hAnsi="Arial" w:cs="Arial"/>
        </w:rPr>
        <w:t xml:space="preserve"> una pena detentiva fino a tre anni (art. 10 cpv. 3 CP); sono contravvenzioni i reati cui è </w:t>
      </w:r>
      <w:proofErr w:type="gramStart"/>
      <w:r w:rsidRPr="006C274B">
        <w:rPr>
          <w:rFonts w:ascii="Arial" w:hAnsi="Arial" w:cs="Arial"/>
        </w:rPr>
        <w:t>comminata</w:t>
      </w:r>
      <w:proofErr w:type="gramEnd"/>
      <w:r w:rsidRPr="006C274B">
        <w:rPr>
          <w:rFonts w:ascii="Arial" w:hAnsi="Arial" w:cs="Arial"/>
        </w:rPr>
        <w:t xml:space="preserve"> la multa (art. 103 CP</w:t>
      </w:r>
      <w:proofErr w:type="gramStart"/>
      <w:r w:rsidRPr="006C274B">
        <w:rPr>
          <w:rFonts w:ascii="Arial" w:hAnsi="Arial" w:cs="Arial"/>
        </w:rPr>
        <w:t>).</w:t>
      </w:r>
      <w:proofErr w:type="gramEnd"/>
      <w:r w:rsidRPr="006C274B">
        <w:rPr>
          <w:rFonts w:ascii="Arial" w:hAnsi="Arial" w:cs="Arial"/>
        </w:rPr>
        <w:t xml:space="preserve"> </w:t>
      </w:r>
    </w:p>
  </w:footnote>
  <w:footnote w:id="2">
    <w:p w14:paraId="0A01D9CE" w14:textId="77777777" w:rsidR="006C274B" w:rsidRDefault="006C274B" w:rsidP="00317540">
      <w:pPr>
        <w:pStyle w:val="Testonotaapidipagina"/>
        <w:jc w:val="both"/>
        <w:rPr>
          <w:rFonts w:ascii="Arial" w:hAnsi="Arial" w:cs="Arial"/>
        </w:rPr>
      </w:pPr>
      <w:r w:rsidRPr="006C274B">
        <w:rPr>
          <w:rStyle w:val="Rimandonotaapidipagina"/>
          <w:rFonts w:ascii="Arial" w:hAnsi="Arial" w:cs="Arial"/>
        </w:rPr>
        <w:footnoteRef/>
      </w:r>
      <w:r w:rsidRPr="006C274B">
        <w:rPr>
          <w:rFonts w:ascii="Arial" w:hAnsi="Arial" w:cs="Arial"/>
        </w:rPr>
        <w:t xml:space="preserve"> Codice di diritto processuale penale svizzero del 5 ottobre 2007 (CPP). </w:t>
      </w:r>
    </w:p>
    <w:p w14:paraId="5EE2E5FB" w14:textId="77777777" w:rsidR="00CE193C" w:rsidRPr="00261C21" w:rsidRDefault="00CE193C" w:rsidP="00317540">
      <w:pPr>
        <w:pStyle w:val="Testonotaapidipagina"/>
        <w:jc w:val="both"/>
        <w:rPr>
          <w:rFonts w:ascii="Arial" w:hAnsi="Arial" w:cs="Arial"/>
          <w:sz w:val="12"/>
          <w:szCs w:val="12"/>
        </w:rPr>
      </w:pPr>
    </w:p>
  </w:footnote>
  <w:footnote w:id="3">
    <w:p w14:paraId="040D6C09" w14:textId="77777777" w:rsidR="006C274B" w:rsidRDefault="006C274B" w:rsidP="006C274B">
      <w:pPr>
        <w:pStyle w:val="Testonotaapidipagina"/>
        <w:rPr>
          <w:rFonts w:ascii="Arial" w:hAnsi="Arial" w:cs="Arial"/>
        </w:rPr>
      </w:pPr>
      <w:r w:rsidRPr="00317540">
        <w:rPr>
          <w:rStyle w:val="Rimandonotaapidipagina"/>
          <w:rFonts w:ascii="Arial" w:hAnsi="Arial" w:cs="Arial"/>
        </w:rPr>
        <w:footnoteRef/>
      </w:r>
      <w:r w:rsidRPr="00317540">
        <w:rPr>
          <w:rFonts w:ascii="Arial" w:hAnsi="Arial" w:cs="Arial"/>
        </w:rPr>
        <w:t xml:space="preserve"> Legge sull’assistenza sociopsichiatrica del 2 febbraio 1999.</w:t>
      </w:r>
    </w:p>
    <w:p w14:paraId="2BC926D1" w14:textId="77777777" w:rsidR="00CE193C" w:rsidRPr="00317540" w:rsidRDefault="00CE193C" w:rsidP="006C274B">
      <w:pPr>
        <w:pStyle w:val="Testonotaapidipagina"/>
        <w:rPr>
          <w:rFonts w:ascii="Arial" w:hAnsi="Arial" w:cs="Arial"/>
        </w:rPr>
      </w:pPr>
    </w:p>
  </w:footnote>
  <w:footnote w:id="4">
    <w:p w14:paraId="11F65197" w14:textId="77777777" w:rsidR="006C274B" w:rsidRPr="00340417" w:rsidRDefault="006C274B" w:rsidP="00340417">
      <w:pPr>
        <w:pStyle w:val="Testonotaapidipagina"/>
        <w:jc w:val="both"/>
        <w:rPr>
          <w:rFonts w:ascii="Arial" w:hAnsi="Arial" w:cs="Arial"/>
        </w:rPr>
      </w:pPr>
      <w:r w:rsidRPr="00340417">
        <w:rPr>
          <w:rStyle w:val="Rimandonotaapidipagina"/>
          <w:rFonts w:ascii="Arial" w:hAnsi="Arial" w:cs="Arial"/>
        </w:rPr>
        <w:footnoteRef/>
      </w:r>
      <w:r w:rsidRPr="00340417">
        <w:rPr>
          <w:rFonts w:ascii="Arial" w:hAnsi="Arial" w:cs="Arial"/>
        </w:rPr>
        <w:t xml:space="preserve"> Codice di diritto </w:t>
      </w:r>
      <w:proofErr w:type="spellStart"/>
      <w:r w:rsidRPr="00340417">
        <w:rPr>
          <w:rFonts w:ascii="Arial" w:hAnsi="Arial" w:cs="Arial"/>
        </w:rPr>
        <w:t>proessuale</w:t>
      </w:r>
      <w:proofErr w:type="spellEnd"/>
      <w:r w:rsidRPr="00340417">
        <w:rPr>
          <w:rFonts w:ascii="Arial" w:hAnsi="Arial" w:cs="Arial"/>
        </w:rPr>
        <w:t xml:space="preserve"> svizzero del 5 ottobre 2007.</w:t>
      </w:r>
    </w:p>
  </w:footnote>
  <w:footnote w:id="5">
    <w:p w14:paraId="31A4C9CD" w14:textId="77777777" w:rsidR="006C274B" w:rsidRPr="00340417" w:rsidRDefault="006C274B" w:rsidP="00340417">
      <w:pPr>
        <w:pStyle w:val="Testonotaapidipagina"/>
        <w:jc w:val="both"/>
        <w:rPr>
          <w:rFonts w:ascii="Arial" w:hAnsi="Arial" w:cs="Arial"/>
        </w:rPr>
      </w:pPr>
      <w:r w:rsidRPr="00340417">
        <w:rPr>
          <w:rStyle w:val="Rimandonotaapidipagina"/>
          <w:rFonts w:ascii="Arial" w:hAnsi="Arial" w:cs="Arial"/>
        </w:rPr>
        <w:footnoteRef/>
      </w:r>
      <w:r w:rsidRPr="00340417">
        <w:rPr>
          <w:rFonts w:ascii="Arial" w:hAnsi="Arial" w:cs="Arial"/>
        </w:rPr>
        <w:t xml:space="preserve"> In particolare il </w:t>
      </w:r>
      <w:proofErr w:type="spellStart"/>
      <w:r w:rsidRPr="00340417">
        <w:rPr>
          <w:rFonts w:ascii="Arial" w:hAnsi="Arial" w:cs="Arial"/>
        </w:rPr>
        <w:t>CCP</w:t>
      </w:r>
      <w:proofErr w:type="spellEnd"/>
      <w:r w:rsidRPr="00340417">
        <w:rPr>
          <w:rFonts w:ascii="Arial" w:hAnsi="Arial" w:cs="Arial"/>
        </w:rPr>
        <w:t xml:space="preserve"> prevede l’osservazione di persone e di cose </w:t>
      </w:r>
      <w:proofErr w:type="gramStart"/>
      <w:r w:rsidRPr="00340417">
        <w:rPr>
          <w:rFonts w:ascii="Arial" w:hAnsi="Arial" w:cs="Arial"/>
        </w:rPr>
        <w:t>(</w:t>
      </w:r>
      <w:proofErr w:type="gramEnd"/>
      <w:r w:rsidRPr="00340417">
        <w:rPr>
          <w:rFonts w:ascii="Arial" w:hAnsi="Arial" w:cs="Arial"/>
        </w:rPr>
        <w:t xml:space="preserve">art. 282), l’inchiesta mascherata </w:t>
      </w:r>
      <w:proofErr w:type="gramStart"/>
      <w:r w:rsidRPr="00340417">
        <w:rPr>
          <w:rFonts w:ascii="Arial" w:hAnsi="Arial" w:cs="Arial"/>
        </w:rPr>
        <w:t>(</w:t>
      </w:r>
      <w:proofErr w:type="gramEnd"/>
      <w:r w:rsidRPr="00340417">
        <w:rPr>
          <w:rFonts w:ascii="Arial" w:hAnsi="Arial" w:cs="Arial"/>
        </w:rPr>
        <w:t>art. 285a) e l’indagine in incognito (art. 298a</w:t>
      </w:r>
      <w:proofErr w:type="gramStart"/>
      <w:r w:rsidRPr="00340417">
        <w:rPr>
          <w:rFonts w:ascii="Arial" w:hAnsi="Arial" w:cs="Arial"/>
        </w:rPr>
        <w:t>).</w:t>
      </w:r>
      <w:proofErr w:type="gramEnd"/>
    </w:p>
  </w:footnote>
  <w:footnote w:id="6">
    <w:p w14:paraId="19DE7CF1" w14:textId="77777777" w:rsidR="006C274B" w:rsidRPr="00340417" w:rsidRDefault="006C274B" w:rsidP="00340417">
      <w:pPr>
        <w:pStyle w:val="Testonotaapidipagina"/>
        <w:jc w:val="both"/>
        <w:rPr>
          <w:rFonts w:ascii="Arial" w:hAnsi="Arial" w:cs="Arial"/>
        </w:rPr>
      </w:pPr>
      <w:r w:rsidRPr="00340417">
        <w:rPr>
          <w:rStyle w:val="Rimandonotaapidipagina"/>
          <w:rFonts w:ascii="Arial" w:hAnsi="Arial" w:cs="Arial"/>
        </w:rPr>
        <w:footnoteRef/>
      </w:r>
      <w:r w:rsidRPr="00340417">
        <w:rPr>
          <w:rFonts w:ascii="Arial" w:hAnsi="Arial" w:cs="Arial"/>
        </w:rPr>
        <w:t xml:space="preserve"> Costituzione federale della Confederazione Svizzera del 18 aprile 1999. </w:t>
      </w:r>
    </w:p>
  </w:footnote>
  <w:footnote w:id="7">
    <w:p w14:paraId="076BD743" w14:textId="77777777" w:rsidR="006C274B" w:rsidRPr="00340417" w:rsidRDefault="006C274B" w:rsidP="00340417">
      <w:pPr>
        <w:pStyle w:val="Testonotaapidipagina"/>
        <w:jc w:val="both"/>
        <w:rPr>
          <w:rFonts w:ascii="Arial" w:hAnsi="Arial" w:cs="Arial"/>
        </w:rPr>
      </w:pPr>
      <w:r w:rsidRPr="00340417">
        <w:rPr>
          <w:rStyle w:val="Rimandonotaapidipagina"/>
          <w:rFonts w:ascii="Arial" w:hAnsi="Arial" w:cs="Arial"/>
        </w:rPr>
        <w:footnoteRef/>
      </w:r>
      <w:r w:rsidRPr="00340417">
        <w:rPr>
          <w:rFonts w:ascii="Arial" w:hAnsi="Arial" w:cs="Arial"/>
        </w:rPr>
        <w:t xml:space="preserve"> </w:t>
      </w:r>
      <w:proofErr w:type="spellStart"/>
      <w:r w:rsidRPr="00340417">
        <w:rPr>
          <w:rFonts w:ascii="Arial" w:hAnsi="Arial" w:cs="Arial"/>
        </w:rPr>
        <w:t>DTF</w:t>
      </w:r>
      <w:proofErr w:type="spellEnd"/>
      <w:r w:rsidRPr="00340417">
        <w:rPr>
          <w:rFonts w:ascii="Arial" w:hAnsi="Arial" w:cs="Arial"/>
        </w:rPr>
        <w:t xml:space="preserve"> 140 I 381. </w:t>
      </w:r>
    </w:p>
  </w:footnote>
  <w:footnote w:id="8">
    <w:p w14:paraId="4F2DD12C" w14:textId="77777777" w:rsidR="006C274B" w:rsidRDefault="006C274B" w:rsidP="00340417">
      <w:pPr>
        <w:pStyle w:val="Testonotaapidipagina"/>
        <w:jc w:val="both"/>
        <w:rPr>
          <w:rFonts w:ascii="Arial" w:hAnsi="Arial" w:cs="Arial"/>
        </w:rPr>
      </w:pPr>
      <w:r w:rsidRPr="00340417">
        <w:rPr>
          <w:rStyle w:val="Rimandonotaapidipagina"/>
          <w:rFonts w:ascii="Arial" w:hAnsi="Arial" w:cs="Arial"/>
        </w:rPr>
        <w:footnoteRef/>
      </w:r>
      <w:r w:rsidRPr="00340417">
        <w:rPr>
          <w:rFonts w:ascii="Arial" w:hAnsi="Arial" w:cs="Arial"/>
        </w:rPr>
        <w:t xml:space="preserve"> Rapporto 08.458 della Commissione degli affari giuridici del Consiglio nazionale del 3 febbraio 2012 concernente l’iniziativa parlamentare presentata il 29 settembre 2008 da Daniel </w:t>
      </w:r>
      <w:proofErr w:type="spellStart"/>
      <w:r w:rsidRPr="00340417">
        <w:rPr>
          <w:rFonts w:ascii="Arial" w:hAnsi="Arial" w:cs="Arial"/>
        </w:rPr>
        <w:t>Jositsch</w:t>
      </w:r>
      <w:proofErr w:type="spellEnd"/>
      <w:r w:rsidRPr="00340417">
        <w:rPr>
          <w:rFonts w:ascii="Arial" w:hAnsi="Arial" w:cs="Arial"/>
        </w:rPr>
        <w:t xml:space="preserve">, che chiedeva di completare il CPP in modo che le disposizioni in materia </w:t>
      </w:r>
      <w:proofErr w:type="gramStart"/>
      <w:r w:rsidRPr="00340417">
        <w:rPr>
          <w:rFonts w:ascii="Arial" w:hAnsi="Arial" w:cs="Arial"/>
        </w:rPr>
        <w:t xml:space="preserve">di </w:t>
      </w:r>
      <w:proofErr w:type="gramEnd"/>
      <w:r w:rsidRPr="00340417">
        <w:rPr>
          <w:rFonts w:ascii="Arial" w:hAnsi="Arial" w:cs="Arial"/>
        </w:rPr>
        <w:t>inchiesta mascherata non venissero applicate ad atti d’indagine semplici, quali mentire e procedere ad acquisti a fini investigativi, pag. 6.</w:t>
      </w:r>
    </w:p>
    <w:p w14:paraId="4318382B" w14:textId="77777777" w:rsidR="00101DF4" w:rsidRPr="00340417" w:rsidRDefault="00101DF4" w:rsidP="00340417">
      <w:pPr>
        <w:pStyle w:val="Testonotaapidipagina"/>
        <w:jc w:val="both"/>
        <w:rPr>
          <w:rFonts w:ascii="Arial" w:hAnsi="Arial" w:cs="Arial"/>
        </w:rPr>
      </w:pPr>
    </w:p>
  </w:footnote>
  <w:footnote w:id="9">
    <w:p w14:paraId="2BBE68CA" w14:textId="77777777" w:rsidR="006C274B" w:rsidRPr="00A51F86" w:rsidRDefault="006C274B" w:rsidP="00A51F86">
      <w:pPr>
        <w:pStyle w:val="Testonotaapidipagina"/>
        <w:rPr>
          <w:rFonts w:ascii="Arial" w:hAnsi="Arial" w:cs="Arial"/>
        </w:rPr>
      </w:pPr>
      <w:r w:rsidRPr="00A51F86">
        <w:rPr>
          <w:rStyle w:val="Rimandonotaapidipagina"/>
          <w:rFonts w:ascii="Arial" w:hAnsi="Arial" w:cs="Arial"/>
        </w:rPr>
        <w:footnoteRef/>
      </w:r>
      <w:r w:rsidRPr="00A51F86">
        <w:rPr>
          <w:rFonts w:ascii="Arial" w:hAnsi="Arial" w:cs="Arial"/>
        </w:rPr>
        <w:t xml:space="preserve"> Legge federale sulle misure per la </w:t>
      </w:r>
      <w:proofErr w:type="gramStart"/>
      <w:r w:rsidRPr="00A51F86">
        <w:rPr>
          <w:rFonts w:ascii="Arial" w:hAnsi="Arial" w:cs="Arial"/>
        </w:rPr>
        <w:t>salvaguardia</w:t>
      </w:r>
      <w:proofErr w:type="gramEnd"/>
      <w:r w:rsidRPr="00A51F86">
        <w:rPr>
          <w:rFonts w:ascii="Arial" w:hAnsi="Arial" w:cs="Arial"/>
        </w:rPr>
        <w:t xml:space="preserve"> della sicurezza interna del 21 marzo 1997. </w:t>
      </w:r>
    </w:p>
  </w:footnote>
  <w:footnote w:id="10">
    <w:p w14:paraId="42C6E520" w14:textId="77777777" w:rsidR="006C274B" w:rsidRPr="00A51F86" w:rsidRDefault="006C274B" w:rsidP="00A51F86">
      <w:pPr>
        <w:pStyle w:val="Testonotaapidipagina"/>
        <w:rPr>
          <w:rFonts w:ascii="Arial" w:hAnsi="Arial" w:cs="Arial"/>
        </w:rPr>
      </w:pPr>
      <w:r w:rsidRPr="00A51F86">
        <w:rPr>
          <w:rStyle w:val="Rimandonotaapidipagina"/>
          <w:rFonts w:ascii="Arial" w:hAnsi="Arial" w:cs="Arial"/>
        </w:rPr>
        <w:footnoteRef/>
      </w:r>
      <w:r w:rsidRPr="00A51F86">
        <w:rPr>
          <w:rFonts w:ascii="Arial" w:hAnsi="Arial" w:cs="Arial"/>
        </w:rPr>
        <w:t xml:space="preserve"> </w:t>
      </w:r>
      <w:proofErr w:type="gramStart"/>
      <w:r w:rsidRPr="00A51F86">
        <w:rPr>
          <w:rFonts w:ascii="Arial" w:hAnsi="Arial" w:cs="Arial"/>
        </w:rPr>
        <w:t>Legge sulla protezione dei dati personali elaborati dalla polizia cantonale e dalle polizie comunali del 13 dicembre 1999 (</w:t>
      </w:r>
      <w:proofErr w:type="spellStart"/>
      <w:r w:rsidRPr="00A51F86">
        <w:rPr>
          <w:rFonts w:ascii="Arial" w:hAnsi="Arial" w:cs="Arial"/>
        </w:rPr>
        <w:t>LPDPol</w:t>
      </w:r>
      <w:proofErr w:type="spellEnd"/>
      <w:r w:rsidRPr="00A51F86">
        <w:rPr>
          <w:rFonts w:ascii="Arial" w:hAnsi="Arial" w:cs="Arial"/>
        </w:rPr>
        <w:t>)</w:t>
      </w:r>
      <w:proofErr w:type="gramEnd"/>
      <w:r w:rsidRPr="00A51F86">
        <w:rPr>
          <w:rFonts w:ascii="Arial" w:hAnsi="Arial" w:cs="Arial"/>
        </w:rPr>
        <w:t xml:space="preserve">. </w:t>
      </w:r>
    </w:p>
  </w:footnote>
  <w:footnote w:id="11">
    <w:p w14:paraId="6350CB00" w14:textId="77777777" w:rsidR="006C274B" w:rsidRDefault="006C274B" w:rsidP="006C274B">
      <w:pPr>
        <w:pStyle w:val="Testonotaapidipagina"/>
        <w:rPr>
          <w:rFonts w:ascii="Arial" w:hAnsi="Arial" w:cs="Arial"/>
          <w:sz w:val="22"/>
          <w:szCs w:val="22"/>
        </w:rPr>
      </w:pPr>
      <w:r w:rsidRPr="00C54185">
        <w:rPr>
          <w:rStyle w:val="Rimandonotaapidipagina"/>
          <w:rFonts w:ascii="Arial" w:hAnsi="Arial" w:cs="Arial"/>
          <w:sz w:val="22"/>
          <w:szCs w:val="22"/>
        </w:rPr>
        <w:footnoteRef/>
      </w:r>
      <w:r w:rsidRPr="00C54185">
        <w:rPr>
          <w:rFonts w:ascii="Arial" w:hAnsi="Arial" w:cs="Arial"/>
          <w:sz w:val="22"/>
          <w:szCs w:val="22"/>
        </w:rPr>
        <w:t xml:space="preserve"> </w:t>
      </w:r>
      <w:proofErr w:type="gramStart"/>
      <w:r w:rsidRPr="00C54185">
        <w:rPr>
          <w:rFonts w:ascii="Arial" w:hAnsi="Arial" w:cs="Arial"/>
          <w:sz w:val="22"/>
          <w:szCs w:val="22"/>
        </w:rPr>
        <w:t>Legge federale sugli stupefacenti e sulle sostanze psicotrope del 3 ottobre 1951</w:t>
      </w:r>
      <w:proofErr w:type="gramEnd"/>
      <w:r w:rsidRPr="00C54185">
        <w:rPr>
          <w:rFonts w:ascii="Arial" w:hAnsi="Arial" w:cs="Arial"/>
          <w:sz w:val="22"/>
          <w:szCs w:val="22"/>
        </w:rPr>
        <w:t xml:space="preserve">. </w:t>
      </w:r>
    </w:p>
    <w:p w14:paraId="5C3339C9" w14:textId="77777777" w:rsidR="009775EB" w:rsidRPr="00C54185" w:rsidRDefault="009775EB" w:rsidP="006C274B">
      <w:pPr>
        <w:pStyle w:val="Testonotaapidipagina"/>
        <w:rPr>
          <w:rFonts w:ascii="Arial" w:hAnsi="Arial" w:cs="Arial"/>
          <w:sz w:val="22"/>
          <w:szCs w:val="22"/>
        </w:rPr>
      </w:pPr>
    </w:p>
  </w:footnote>
  <w:footnote w:id="12">
    <w:p w14:paraId="2D8898B1" w14:textId="77777777" w:rsidR="006C274B" w:rsidRPr="00C54185" w:rsidRDefault="006C274B" w:rsidP="006C274B">
      <w:pPr>
        <w:pStyle w:val="Testonotaapidipagina"/>
        <w:rPr>
          <w:rFonts w:ascii="Arial" w:hAnsi="Arial" w:cs="Arial"/>
        </w:rPr>
      </w:pPr>
      <w:r w:rsidRPr="00C54185">
        <w:rPr>
          <w:rStyle w:val="Rimandonotaapidipagina"/>
          <w:rFonts w:ascii="Arial" w:hAnsi="Arial" w:cs="Arial"/>
        </w:rPr>
        <w:footnoteRef/>
      </w:r>
      <w:r w:rsidRPr="00C54185">
        <w:rPr>
          <w:rFonts w:ascii="Arial" w:hAnsi="Arial" w:cs="Arial"/>
        </w:rPr>
        <w:t xml:space="preserve"> </w:t>
      </w:r>
      <w:proofErr w:type="spellStart"/>
      <w:r w:rsidRPr="00C54185">
        <w:rPr>
          <w:rFonts w:ascii="Arial" w:hAnsi="Arial" w:cs="Arial"/>
        </w:rPr>
        <w:t>DTF</w:t>
      </w:r>
      <w:proofErr w:type="spellEnd"/>
      <w:r w:rsidRPr="00C54185">
        <w:rPr>
          <w:rFonts w:ascii="Arial" w:hAnsi="Arial" w:cs="Arial"/>
        </w:rPr>
        <w:t xml:space="preserve"> 140 I 381, c. 4.5.3. </w:t>
      </w:r>
    </w:p>
  </w:footnote>
  <w:footnote w:id="13">
    <w:p w14:paraId="6C568209" w14:textId="77777777" w:rsidR="006C274B" w:rsidRDefault="006C274B" w:rsidP="006C274B">
      <w:pPr>
        <w:pStyle w:val="Testonotaapidipagina"/>
        <w:rPr>
          <w:rFonts w:ascii="Arial" w:hAnsi="Arial" w:cs="Arial"/>
        </w:rPr>
      </w:pPr>
      <w:r w:rsidRPr="009775EB">
        <w:rPr>
          <w:rStyle w:val="Rimandonotaapidipagina"/>
          <w:rFonts w:ascii="Arial" w:hAnsi="Arial" w:cs="Arial"/>
        </w:rPr>
        <w:footnoteRef/>
      </w:r>
      <w:r w:rsidRPr="009775EB">
        <w:rPr>
          <w:rFonts w:ascii="Arial" w:hAnsi="Arial" w:cs="Arial"/>
        </w:rPr>
        <w:t xml:space="preserve"> Messaggio 5931 del 22 maggio 2007. </w:t>
      </w:r>
    </w:p>
    <w:p w14:paraId="35822691" w14:textId="77777777" w:rsidR="009775EB" w:rsidRPr="009775EB" w:rsidRDefault="009775EB" w:rsidP="006C274B">
      <w:pPr>
        <w:pStyle w:val="Testonotaapidipagina"/>
        <w:rPr>
          <w:rFonts w:ascii="Arial" w:hAnsi="Arial" w:cs="Arial"/>
        </w:rPr>
      </w:pPr>
    </w:p>
  </w:footnote>
  <w:footnote w:id="14">
    <w:p w14:paraId="4DC774E7" w14:textId="4D627D32" w:rsidR="006C274B" w:rsidRPr="009775EB" w:rsidRDefault="006C274B" w:rsidP="006C274B">
      <w:pPr>
        <w:pStyle w:val="Testonotaapidipagina"/>
        <w:rPr>
          <w:rFonts w:ascii="Arial" w:hAnsi="Arial" w:cs="Arial"/>
          <w:sz w:val="22"/>
          <w:szCs w:val="22"/>
        </w:rPr>
      </w:pPr>
      <w:r w:rsidRPr="009775EB">
        <w:rPr>
          <w:rStyle w:val="Rimandonotaapidipagina"/>
          <w:rFonts w:ascii="Arial" w:hAnsi="Arial" w:cs="Arial"/>
          <w:sz w:val="22"/>
          <w:szCs w:val="22"/>
        </w:rPr>
        <w:footnoteRef/>
      </w:r>
      <w:r w:rsidRPr="009775EB">
        <w:rPr>
          <w:rFonts w:ascii="Arial" w:hAnsi="Arial" w:cs="Arial"/>
          <w:sz w:val="22"/>
          <w:szCs w:val="22"/>
        </w:rPr>
        <w:t xml:space="preserve"> Messaggio</w:t>
      </w:r>
      <w:r w:rsidR="009775EB">
        <w:rPr>
          <w:rFonts w:ascii="Arial" w:hAnsi="Arial" w:cs="Arial"/>
          <w:sz w:val="22"/>
          <w:szCs w:val="22"/>
        </w:rPr>
        <w:t xml:space="preserve"> n.</w:t>
      </w:r>
      <w:r w:rsidRPr="009775EB">
        <w:rPr>
          <w:rFonts w:ascii="Arial" w:hAnsi="Arial" w:cs="Arial"/>
          <w:sz w:val="22"/>
          <w:szCs w:val="22"/>
        </w:rPr>
        <w:t xml:space="preserve"> 7299 del 28 marzo 2017.</w:t>
      </w:r>
    </w:p>
  </w:footnote>
  <w:footnote w:id="15">
    <w:p w14:paraId="77DC8F77" w14:textId="148D0358" w:rsidR="006C274B" w:rsidRDefault="006C274B" w:rsidP="006C274B">
      <w:pPr>
        <w:pStyle w:val="Testonotaapidipagina"/>
        <w:jc w:val="both"/>
        <w:rPr>
          <w:rFonts w:ascii="Arial" w:hAnsi="Arial" w:cs="Arial"/>
        </w:rPr>
      </w:pPr>
      <w:r w:rsidRPr="009775EB">
        <w:rPr>
          <w:rStyle w:val="Rimandonotaapidipagina"/>
          <w:rFonts w:ascii="Arial" w:hAnsi="Arial" w:cs="Arial"/>
        </w:rPr>
        <w:footnoteRef/>
      </w:r>
      <w:r w:rsidRPr="009775EB">
        <w:rPr>
          <w:rFonts w:ascii="Arial" w:hAnsi="Arial" w:cs="Arial"/>
        </w:rPr>
        <w:t xml:space="preserve"> Rapporto 08.458 della Commissione degli affari giuridici del Consiglio nazionale </w:t>
      </w:r>
      <w:proofErr w:type="gramStart"/>
      <w:r w:rsidRPr="009775EB">
        <w:rPr>
          <w:rFonts w:ascii="Arial" w:hAnsi="Arial" w:cs="Arial"/>
        </w:rPr>
        <w:t>del</w:t>
      </w:r>
      <w:proofErr w:type="gramEnd"/>
      <w:r w:rsidRPr="009775EB">
        <w:rPr>
          <w:rFonts w:ascii="Arial" w:hAnsi="Arial" w:cs="Arial"/>
        </w:rPr>
        <w:t xml:space="preserve"> </w:t>
      </w:r>
      <w:r w:rsidR="009775EB">
        <w:rPr>
          <w:rFonts w:ascii="Arial" w:hAnsi="Arial" w:cs="Arial"/>
        </w:rPr>
        <w:t>0</w:t>
      </w:r>
      <w:r w:rsidRPr="009775EB">
        <w:rPr>
          <w:rFonts w:ascii="Arial" w:hAnsi="Arial" w:cs="Arial"/>
        </w:rPr>
        <w:t>3</w:t>
      </w:r>
      <w:r w:rsidR="009775EB">
        <w:rPr>
          <w:rFonts w:ascii="Arial" w:hAnsi="Arial" w:cs="Arial"/>
        </w:rPr>
        <w:t>.02.</w:t>
      </w:r>
      <w:r w:rsidRPr="009775EB">
        <w:rPr>
          <w:rFonts w:ascii="Arial" w:hAnsi="Arial" w:cs="Arial"/>
        </w:rPr>
        <w:t xml:space="preserve">2012, pag. 6. </w:t>
      </w:r>
    </w:p>
    <w:p w14:paraId="28BC3013" w14:textId="77777777" w:rsidR="009775EB" w:rsidRPr="00635A8A" w:rsidRDefault="009775EB" w:rsidP="006C274B">
      <w:pPr>
        <w:pStyle w:val="Testonotaapidipagina"/>
        <w:jc w:val="both"/>
        <w:rPr>
          <w:rFonts w:ascii="Arial" w:hAnsi="Arial" w:cs="Arial"/>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E60F0E6"/>
    <w:name w:val="WW8Num1"/>
    <w:lvl w:ilvl="0">
      <w:start w:val="1"/>
      <w:numFmt w:val="lowerLetter"/>
      <w:lvlText w:val="%1)"/>
      <w:lvlJc w:val="left"/>
      <w:pPr>
        <w:tabs>
          <w:tab w:val="num" w:pos="720"/>
        </w:tabs>
        <w:ind w:left="720" w:hanging="360"/>
      </w:pPr>
      <w:rPr>
        <w:rFonts w:ascii="Arial" w:eastAsia="Times New Roman" w:hAnsi="Arial" w:cs="Arial"/>
      </w:rPr>
    </w:lvl>
  </w:abstractNum>
  <w:abstractNum w:abstractNumId="1">
    <w:nsid w:val="0795148A"/>
    <w:multiLevelType w:val="hybridMultilevel"/>
    <w:tmpl w:val="F146C0B4"/>
    <w:lvl w:ilvl="0" w:tplc="C25267CA">
      <w:start w:val="1"/>
      <w:numFmt w:val="upperRoman"/>
      <w:lvlText w:val="%1."/>
      <w:lvlJc w:val="right"/>
      <w:pPr>
        <w:ind w:left="720" w:hanging="360"/>
      </w:pPr>
      <w:rPr>
        <w:i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91B014D"/>
    <w:multiLevelType w:val="hybridMultilevel"/>
    <w:tmpl w:val="F146C0B4"/>
    <w:lvl w:ilvl="0" w:tplc="C25267CA">
      <w:start w:val="1"/>
      <w:numFmt w:val="upperRoman"/>
      <w:lvlText w:val="%1."/>
      <w:lvlJc w:val="right"/>
      <w:pPr>
        <w:ind w:left="720" w:hanging="360"/>
      </w:pPr>
      <w:rPr>
        <w:i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0B41668A"/>
    <w:multiLevelType w:val="hybridMultilevel"/>
    <w:tmpl w:val="F4364DE4"/>
    <w:lvl w:ilvl="0" w:tplc="08100017">
      <w:start w:val="1"/>
      <w:numFmt w:val="lowerLetter"/>
      <w:lvlText w:val="%1)"/>
      <w:lvlJc w:val="left"/>
      <w:pPr>
        <w:ind w:left="1065" w:hanging="360"/>
      </w:pPr>
    </w:lvl>
    <w:lvl w:ilvl="1" w:tplc="08100019" w:tentative="1">
      <w:start w:val="1"/>
      <w:numFmt w:val="lowerLetter"/>
      <w:lvlText w:val="%2."/>
      <w:lvlJc w:val="left"/>
      <w:pPr>
        <w:ind w:left="1785" w:hanging="360"/>
      </w:pPr>
    </w:lvl>
    <w:lvl w:ilvl="2" w:tplc="0810001B" w:tentative="1">
      <w:start w:val="1"/>
      <w:numFmt w:val="lowerRoman"/>
      <w:lvlText w:val="%3."/>
      <w:lvlJc w:val="right"/>
      <w:pPr>
        <w:ind w:left="2505" w:hanging="180"/>
      </w:pPr>
    </w:lvl>
    <w:lvl w:ilvl="3" w:tplc="0810000F" w:tentative="1">
      <w:start w:val="1"/>
      <w:numFmt w:val="decimal"/>
      <w:lvlText w:val="%4."/>
      <w:lvlJc w:val="left"/>
      <w:pPr>
        <w:ind w:left="3225" w:hanging="360"/>
      </w:pPr>
    </w:lvl>
    <w:lvl w:ilvl="4" w:tplc="08100019" w:tentative="1">
      <w:start w:val="1"/>
      <w:numFmt w:val="lowerLetter"/>
      <w:lvlText w:val="%5."/>
      <w:lvlJc w:val="left"/>
      <w:pPr>
        <w:ind w:left="3945" w:hanging="360"/>
      </w:pPr>
    </w:lvl>
    <w:lvl w:ilvl="5" w:tplc="0810001B" w:tentative="1">
      <w:start w:val="1"/>
      <w:numFmt w:val="lowerRoman"/>
      <w:lvlText w:val="%6."/>
      <w:lvlJc w:val="right"/>
      <w:pPr>
        <w:ind w:left="4665" w:hanging="180"/>
      </w:pPr>
    </w:lvl>
    <w:lvl w:ilvl="6" w:tplc="0810000F" w:tentative="1">
      <w:start w:val="1"/>
      <w:numFmt w:val="decimal"/>
      <w:lvlText w:val="%7."/>
      <w:lvlJc w:val="left"/>
      <w:pPr>
        <w:ind w:left="5385" w:hanging="360"/>
      </w:pPr>
    </w:lvl>
    <w:lvl w:ilvl="7" w:tplc="08100019" w:tentative="1">
      <w:start w:val="1"/>
      <w:numFmt w:val="lowerLetter"/>
      <w:lvlText w:val="%8."/>
      <w:lvlJc w:val="left"/>
      <w:pPr>
        <w:ind w:left="6105" w:hanging="360"/>
      </w:pPr>
    </w:lvl>
    <w:lvl w:ilvl="8" w:tplc="0810001B" w:tentative="1">
      <w:start w:val="1"/>
      <w:numFmt w:val="lowerRoman"/>
      <w:lvlText w:val="%9."/>
      <w:lvlJc w:val="right"/>
      <w:pPr>
        <w:ind w:left="6825" w:hanging="180"/>
      </w:pPr>
    </w:lvl>
  </w:abstractNum>
  <w:abstractNum w:abstractNumId="4">
    <w:nsid w:val="0B974A0F"/>
    <w:multiLevelType w:val="hybridMultilevel"/>
    <w:tmpl w:val="E2B02B58"/>
    <w:lvl w:ilvl="0" w:tplc="08100017">
      <w:start w:val="1"/>
      <w:numFmt w:val="lowerLetter"/>
      <w:lvlText w:val="%1)"/>
      <w:lvlJc w:val="left"/>
      <w:pPr>
        <w:ind w:left="1068" w:hanging="360"/>
      </w:pPr>
    </w:lvl>
    <w:lvl w:ilvl="1" w:tplc="08100019" w:tentative="1">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5">
    <w:nsid w:val="17873DB5"/>
    <w:multiLevelType w:val="hybridMultilevel"/>
    <w:tmpl w:val="314A56B6"/>
    <w:lvl w:ilvl="0" w:tplc="08100017">
      <w:start w:val="1"/>
      <w:numFmt w:val="lowerLetter"/>
      <w:lvlText w:val="%1)"/>
      <w:lvlJc w:val="left"/>
      <w:pPr>
        <w:ind w:left="1065" w:hanging="360"/>
      </w:pPr>
    </w:lvl>
    <w:lvl w:ilvl="1" w:tplc="08100019" w:tentative="1">
      <w:start w:val="1"/>
      <w:numFmt w:val="lowerLetter"/>
      <w:lvlText w:val="%2."/>
      <w:lvlJc w:val="left"/>
      <w:pPr>
        <w:ind w:left="1785" w:hanging="360"/>
      </w:pPr>
    </w:lvl>
    <w:lvl w:ilvl="2" w:tplc="0810001B" w:tentative="1">
      <w:start w:val="1"/>
      <w:numFmt w:val="lowerRoman"/>
      <w:lvlText w:val="%3."/>
      <w:lvlJc w:val="right"/>
      <w:pPr>
        <w:ind w:left="2505" w:hanging="180"/>
      </w:pPr>
    </w:lvl>
    <w:lvl w:ilvl="3" w:tplc="0810000F" w:tentative="1">
      <w:start w:val="1"/>
      <w:numFmt w:val="decimal"/>
      <w:lvlText w:val="%4."/>
      <w:lvlJc w:val="left"/>
      <w:pPr>
        <w:ind w:left="3225" w:hanging="360"/>
      </w:pPr>
    </w:lvl>
    <w:lvl w:ilvl="4" w:tplc="08100019" w:tentative="1">
      <w:start w:val="1"/>
      <w:numFmt w:val="lowerLetter"/>
      <w:lvlText w:val="%5."/>
      <w:lvlJc w:val="left"/>
      <w:pPr>
        <w:ind w:left="3945" w:hanging="360"/>
      </w:pPr>
    </w:lvl>
    <w:lvl w:ilvl="5" w:tplc="0810001B" w:tentative="1">
      <w:start w:val="1"/>
      <w:numFmt w:val="lowerRoman"/>
      <w:lvlText w:val="%6."/>
      <w:lvlJc w:val="right"/>
      <w:pPr>
        <w:ind w:left="4665" w:hanging="180"/>
      </w:pPr>
    </w:lvl>
    <w:lvl w:ilvl="6" w:tplc="0810000F" w:tentative="1">
      <w:start w:val="1"/>
      <w:numFmt w:val="decimal"/>
      <w:lvlText w:val="%7."/>
      <w:lvlJc w:val="left"/>
      <w:pPr>
        <w:ind w:left="5385" w:hanging="360"/>
      </w:pPr>
    </w:lvl>
    <w:lvl w:ilvl="7" w:tplc="08100019" w:tentative="1">
      <w:start w:val="1"/>
      <w:numFmt w:val="lowerLetter"/>
      <w:lvlText w:val="%8."/>
      <w:lvlJc w:val="left"/>
      <w:pPr>
        <w:ind w:left="6105" w:hanging="360"/>
      </w:pPr>
    </w:lvl>
    <w:lvl w:ilvl="8" w:tplc="0810001B" w:tentative="1">
      <w:start w:val="1"/>
      <w:numFmt w:val="lowerRoman"/>
      <w:lvlText w:val="%9."/>
      <w:lvlJc w:val="right"/>
      <w:pPr>
        <w:ind w:left="6825" w:hanging="180"/>
      </w:pPr>
    </w:lvl>
  </w:abstractNum>
  <w:abstractNum w:abstractNumId="6">
    <w:nsid w:val="2EB81544"/>
    <w:multiLevelType w:val="hybridMultilevel"/>
    <w:tmpl w:val="75082CD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309F037D"/>
    <w:multiLevelType w:val="hybridMultilevel"/>
    <w:tmpl w:val="F41C773E"/>
    <w:lvl w:ilvl="0" w:tplc="E0E2FFF4">
      <w:start w:val="1"/>
      <w:numFmt w:val="lowerLetter"/>
      <w:lvlText w:val="%1)"/>
      <w:lvlJc w:val="left"/>
      <w:pPr>
        <w:ind w:left="720" w:hanging="360"/>
      </w:pPr>
      <w:rPr>
        <w:rFonts w:ascii="Arial" w:eastAsia="Times New Roman" w:hAnsi="Arial" w:cs="Arial"/>
      </w:r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8">
    <w:nsid w:val="3EB85D1F"/>
    <w:multiLevelType w:val="hybridMultilevel"/>
    <w:tmpl w:val="5FC0B65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44FC32B6"/>
    <w:multiLevelType w:val="hybridMultilevel"/>
    <w:tmpl w:val="406CDD5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47541E54"/>
    <w:multiLevelType w:val="hybridMultilevel"/>
    <w:tmpl w:val="55EEF838"/>
    <w:lvl w:ilvl="0" w:tplc="08100017">
      <w:start w:val="1"/>
      <w:numFmt w:val="lowerLetter"/>
      <w:lvlText w:val="%1)"/>
      <w:lvlJc w:val="left"/>
      <w:pPr>
        <w:ind w:left="1425" w:hanging="360"/>
      </w:pPr>
    </w:lvl>
    <w:lvl w:ilvl="1" w:tplc="08100019" w:tentative="1">
      <w:start w:val="1"/>
      <w:numFmt w:val="lowerLetter"/>
      <w:lvlText w:val="%2."/>
      <w:lvlJc w:val="left"/>
      <w:pPr>
        <w:ind w:left="2145" w:hanging="360"/>
      </w:pPr>
    </w:lvl>
    <w:lvl w:ilvl="2" w:tplc="0810001B" w:tentative="1">
      <w:start w:val="1"/>
      <w:numFmt w:val="lowerRoman"/>
      <w:lvlText w:val="%3."/>
      <w:lvlJc w:val="right"/>
      <w:pPr>
        <w:ind w:left="2865" w:hanging="180"/>
      </w:pPr>
    </w:lvl>
    <w:lvl w:ilvl="3" w:tplc="0810000F" w:tentative="1">
      <w:start w:val="1"/>
      <w:numFmt w:val="decimal"/>
      <w:lvlText w:val="%4."/>
      <w:lvlJc w:val="left"/>
      <w:pPr>
        <w:ind w:left="3585" w:hanging="360"/>
      </w:pPr>
    </w:lvl>
    <w:lvl w:ilvl="4" w:tplc="08100019" w:tentative="1">
      <w:start w:val="1"/>
      <w:numFmt w:val="lowerLetter"/>
      <w:lvlText w:val="%5."/>
      <w:lvlJc w:val="left"/>
      <w:pPr>
        <w:ind w:left="4305" w:hanging="360"/>
      </w:pPr>
    </w:lvl>
    <w:lvl w:ilvl="5" w:tplc="0810001B" w:tentative="1">
      <w:start w:val="1"/>
      <w:numFmt w:val="lowerRoman"/>
      <w:lvlText w:val="%6."/>
      <w:lvlJc w:val="right"/>
      <w:pPr>
        <w:ind w:left="5025" w:hanging="180"/>
      </w:pPr>
    </w:lvl>
    <w:lvl w:ilvl="6" w:tplc="0810000F" w:tentative="1">
      <w:start w:val="1"/>
      <w:numFmt w:val="decimal"/>
      <w:lvlText w:val="%7."/>
      <w:lvlJc w:val="left"/>
      <w:pPr>
        <w:ind w:left="5745" w:hanging="360"/>
      </w:pPr>
    </w:lvl>
    <w:lvl w:ilvl="7" w:tplc="08100019" w:tentative="1">
      <w:start w:val="1"/>
      <w:numFmt w:val="lowerLetter"/>
      <w:lvlText w:val="%8."/>
      <w:lvlJc w:val="left"/>
      <w:pPr>
        <w:ind w:left="6465" w:hanging="360"/>
      </w:pPr>
    </w:lvl>
    <w:lvl w:ilvl="8" w:tplc="0810001B" w:tentative="1">
      <w:start w:val="1"/>
      <w:numFmt w:val="lowerRoman"/>
      <w:lvlText w:val="%9."/>
      <w:lvlJc w:val="right"/>
      <w:pPr>
        <w:ind w:left="7185" w:hanging="180"/>
      </w:pPr>
    </w:lvl>
  </w:abstractNum>
  <w:abstractNum w:abstractNumId="11">
    <w:nsid w:val="47DF0C0A"/>
    <w:multiLevelType w:val="multilevel"/>
    <w:tmpl w:val="01C431B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BDF5CFC"/>
    <w:multiLevelType w:val="hybridMultilevel"/>
    <w:tmpl w:val="0C600CE0"/>
    <w:lvl w:ilvl="0" w:tplc="08100017">
      <w:start w:val="1"/>
      <w:numFmt w:val="lowerLetter"/>
      <w:lvlText w:val="%1)"/>
      <w:lvlJc w:val="left"/>
      <w:pPr>
        <w:ind w:left="1065" w:hanging="360"/>
      </w:pPr>
    </w:lvl>
    <w:lvl w:ilvl="1" w:tplc="08100019" w:tentative="1">
      <w:start w:val="1"/>
      <w:numFmt w:val="lowerLetter"/>
      <w:lvlText w:val="%2."/>
      <w:lvlJc w:val="left"/>
      <w:pPr>
        <w:ind w:left="1785" w:hanging="360"/>
      </w:pPr>
    </w:lvl>
    <w:lvl w:ilvl="2" w:tplc="0810001B" w:tentative="1">
      <w:start w:val="1"/>
      <w:numFmt w:val="lowerRoman"/>
      <w:lvlText w:val="%3."/>
      <w:lvlJc w:val="right"/>
      <w:pPr>
        <w:ind w:left="2505" w:hanging="180"/>
      </w:pPr>
    </w:lvl>
    <w:lvl w:ilvl="3" w:tplc="0810000F" w:tentative="1">
      <w:start w:val="1"/>
      <w:numFmt w:val="decimal"/>
      <w:lvlText w:val="%4."/>
      <w:lvlJc w:val="left"/>
      <w:pPr>
        <w:ind w:left="3225" w:hanging="360"/>
      </w:pPr>
    </w:lvl>
    <w:lvl w:ilvl="4" w:tplc="08100019" w:tentative="1">
      <w:start w:val="1"/>
      <w:numFmt w:val="lowerLetter"/>
      <w:lvlText w:val="%5."/>
      <w:lvlJc w:val="left"/>
      <w:pPr>
        <w:ind w:left="3945" w:hanging="360"/>
      </w:pPr>
    </w:lvl>
    <w:lvl w:ilvl="5" w:tplc="0810001B" w:tentative="1">
      <w:start w:val="1"/>
      <w:numFmt w:val="lowerRoman"/>
      <w:lvlText w:val="%6."/>
      <w:lvlJc w:val="right"/>
      <w:pPr>
        <w:ind w:left="4665" w:hanging="180"/>
      </w:pPr>
    </w:lvl>
    <w:lvl w:ilvl="6" w:tplc="0810000F" w:tentative="1">
      <w:start w:val="1"/>
      <w:numFmt w:val="decimal"/>
      <w:lvlText w:val="%7."/>
      <w:lvlJc w:val="left"/>
      <w:pPr>
        <w:ind w:left="5385" w:hanging="360"/>
      </w:pPr>
    </w:lvl>
    <w:lvl w:ilvl="7" w:tplc="08100019" w:tentative="1">
      <w:start w:val="1"/>
      <w:numFmt w:val="lowerLetter"/>
      <w:lvlText w:val="%8."/>
      <w:lvlJc w:val="left"/>
      <w:pPr>
        <w:ind w:left="6105" w:hanging="360"/>
      </w:pPr>
    </w:lvl>
    <w:lvl w:ilvl="8" w:tplc="0810001B" w:tentative="1">
      <w:start w:val="1"/>
      <w:numFmt w:val="lowerRoman"/>
      <w:lvlText w:val="%9."/>
      <w:lvlJc w:val="right"/>
      <w:pPr>
        <w:ind w:left="6825" w:hanging="180"/>
      </w:pPr>
    </w:lvl>
  </w:abstractNum>
  <w:abstractNum w:abstractNumId="13">
    <w:nsid w:val="509937BA"/>
    <w:multiLevelType w:val="hybridMultilevel"/>
    <w:tmpl w:val="9B5808CC"/>
    <w:lvl w:ilvl="0" w:tplc="04100001">
      <w:start w:val="1"/>
      <w:numFmt w:val="bullet"/>
      <w:lvlText w:val=""/>
      <w:lvlJc w:val="left"/>
      <w:pPr>
        <w:ind w:left="1145" w:hanging="360"/>
      </w:pPr>
      <w:rPr>
        <w:rFonts w:ascii="Symbol" w:hAnsi="Symbol" w:hint="default"/>
      </w:rPr>
    </w:lvl>
    <w:lvl w:ilvl="1" w:tplc="08100003">
      <w:start w:val="1"/>
      <w:numFmt w:val="bullet"/>
      <w:lvlText w:val="o"/>
      <w:lvlJc w:val="left"/>
      <w:pPr>
        <w:ind w:left="1865" w:hanging="360"/>
      </w:pPr>
      <w:rPr>
        <w:rFonts w:ascii="Courier New" w:hAnsi="Courier New" w:cs="Courier New" w:hint="default"/>
      </w:rPr>
    </w:lvl>
    <w:lvl w:ilvl="2" w:tplc="08100005" w:tentative="1">
      <w:start w:val="1"/>
      <w:numFmt w:val="bullet"/>
      <w:lvlText w:val=""/>
      <w:lvlJc w:val="left"/>
      <w:pPr>
        <w:ind w:left="2585" w:hanging="360"/>
      </w:pPr>
      <w:rPr>
        <w:rFonts w:ascii="Wingdings" w:hAnsi="Wingdings" w:hint="default"/>
      </w:rPr>
    </w:lvl>
    <w:lvl w:ilvl="3" w:tplc="08100001" w:tentative="1">
      <w:start w:val="1"/>
      <w:numFmt w:val="bullet"/>
      <w:lvlText w:val=""/>
      <w:lvlJc w:val="left"/>
      <w:pPr>
        <w:ind w:left="3305" w:hanging="360"/>
      </w:pPr>
      <w:rPr>
        <w:rFonts w:ascii="Symbol" w:hAnsi="Symbol" w:hint="default"/>
      </w:rPr>
    </w:lvl>
    <w:lvl w:ilvl="4" w:tplc="08100003" w:tentative="1">
      <w:start w:val="1"/>
      <w:numFmt w:val="bullet"/>
      <w:lvlText w:val="o"/>
      <w:lvlJc w:val="left"/>
      <w:pPr>
        <w:ind w:left="4025" w:hanging="360"/>
      </w:pPr>
      <w:rPr>
        <w:rFonts w:ascii="Courier New" w:hAnsi="Courier New" w:cs="Courier New" w:hint="default"/>
      </w:rPr>
    </w:lvl>
    <w:lvl w:ilvl="5" w:tplc="08100005" w:tentative="1">
      <w:start w:val="1"/>
      <w:numFmt w:val="bullet"/>
      <w:lvlText w:val=""/>
      <w:lvlJc w:val="left"/>
      <w:pPr>
        <w:ind w:left="4745" w:hanging="360"/>
      </w:pPr>
      <w:rPr>
        <w:rFonts w:ascii="Wingdings" w:hAnsi="Wingdings" w:hint="default"/>
      </w:rPr>
    </w:lvl>
    <w:lvl w:ilvl="6" w:tplc="08100001" w:tentative="1">
      <w:start w:val="1"/>
      <w:numFmt w:val="bullet"/>
      <w:lvlText w:val=""/>
      <w:lvlJc w:val="left"/>
      <w:pPr>
        <w:ind w:left="5465" w:hanging="360"/>
      </w:pPr>
      <w:rPr>
        <w:rFonts w:ascii="Symbol" w:hAnsi="Symbol" w:hint="default"/>
      </w:rPr>
    </w:lvl>
    <w:lvl w:ilvl="7" w:tplc="08100003" w:tentative="1">
      <w:start w:val="1"/>
      <w:numFmt w:val="bullet"/>
      <w:lvlText w:val="o"/>
      <w:lvlJc w:val="left"/>
      <w:pPr>
        <w:ind w:left="6185" w:hanging="360"/>
      </w:pPr>
      <w:rPr>
        <w:rFonts w:ascii="Courier New" w:hAnsi="Courier New" w:cs="Courier New" w:hint="default"/>
      </w:rPr>
    </w:lvl>
    <w:lvl w:ilvl="8" w:tplc="08100005" w:tentative="1">
      <w:start w:val="1"/>
      <w:numFmt w:val="bullet"/>
      <w:lvlText w:val=""/>
      <w:lvlJc w:val="left"/>
      <w:pPr>
        <w:ind w:left="6905" w:hanging="360"/>
      </w:pPr>
      <w:rPr>
        <w:rFonts w:ascii="Wingdings" w:hAnsi="Wingdings" w:hint="default"/>
      </w:rPr>
    </w:lvl>
  </w:abstractNum>
  <w:abstractNum w:abstractNumId="14">
    <w:nsid w:val="51C36DFE"/>
    <w:multiLevelType w:val="hybridMultilevel"/>
    <w:tmpl w:val="E396B58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581A3821"/>
    <w:multiLevelType w:val="hybridMultilevel"/>
    <w:tmpl w:val="F8D24A8A"/>
    <w:lvl w:ilvl="0" w:tplc="FB569AC4">
      <w:start w:val="1"/>
      <w:numFmt w:val="bullet"/>
      <w:lvlText w:val="-"/>
      <w:lvlJc w:val="left"/>
      <w:pPr>
        <w:ind w:left="720" w:hanging="360"/>
      </w:pPr>
      <w:rPr>
        <w:rFonts w:ascii="Gill Sans MT" w:hAnsi="Gill Sans MT"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5DB40B73"/>
    <w:multiLevelType w:val="hybridMultilevel"/>
    <w:tmpl w:val="E2B02B58"/>
    <w:lvl w:ilvl="0" w:tplc="08100017">
      <w:start w:val="1"/>
      <w:numFmt w:val="lowerLetter"/>
      <w:lvlText w:val="%1)"/>
      <w:lvlJc w:val="left"/>
      <w:pPr>
        <w:ind w:left="1068" w:hanging="360"/>
      </w:pPr>
    </w:lvl>
    <w:lvl w:ilvl="1" w:tplc="08100019" w:tentative="1">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17">
    <w:nsid w:val="608647A4"/>
    <w:multiLevelType w:val="hybridMultilevel"/>
    <w:tmpl w:val="67C6B11A"/>
    <w:lvl w:ilvl="0" w:tplc="EB3854CC">
      <w:start w:val="1"/>
      <w:numFmt w:val="lowerLetter"/>
      <w:lvlText w:val="%1)"/>
      <w:lvlJc w:val="left"/>
      <w:pPr>
        <w:ind w:left="735" w:hanging="37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68607C63"/>
    <w:multiLevelType w:val="hybridMultilevel"/>
    <w:tmpl w:val="9AFE8C90"/>
    <w:lvl w:ilvl="0" w:tplc="99502750">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8"/>
  </w:num>
  <w:num w:numId="4">
    <w:abstractNumId w:val="17"/>
  </w:num>
  <w:num w:numId="5">
    <w:abstractNumId w:val="11"/>
  </w:num>
  <w:num w:numId="6">
    <w:abstractNumId w:val="1"/>
  </w:num>
  <w:num w:numId="7">
    <w:abstractNumId w:val="10"/>
  </w:num>
  <w:num w:numId="8">
    <w:abstractNumId w:val="9"/>
  </w:num>
  <w:num w:numId="9">
    <w:abstractNumId w:val="3"/>
  </w:num>
  <w:num w:numId="10">
    <w:abstractNumId w:val="12"/>
  </w:num>
  <w:num w:numId="11">
    <w:abstractNumId w:val="5"/>
  </w:num>
  <w:num w:numId="12">
    <w:abstractNumId w:val="4"/>
  </w:num>
  <w:num w:numId="13">
    <w:abstractNumId w:val="8"/>
  </w:num>
  <w:num w:numId="14">
    <w:abstractNumId w:val="14"/>
  </w:num>
  <w:num w:numId="15">
    <w:abstractNumId w:val="6"/>
  </w:num>
  <w:num w:numId="16">
    <w:abstractNumId w:val="16"/>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99D"/>
    <w:rsid w:val="00006C3C"/>
    <w:rsid w:val="000103DB"/>
    <w:rsid w:val="00012AC7"/>
    <w:rsid w:val="0001480C"/>
    <w:rsid w:val="000237C8"/>
    <w:rsid w:val="00024DCD"/>
    <w:rsid w:val="000329B2"/>
    <w:rsid w:val="00032DE9"/>
    <w:rsid w:val="00037478"/>
    <w:rsid w:val="00050EA5"/>
    <w:rsid w:val="000513F6"/>
    <w:rsid w:val="00052CC7"/>
    <w:rsid w:val="00056425"/>
    <w:rsid w:val="00063B1E"/>
    <w:rsid w:val="00072C2F"/>
    <w:rsid w:val="00075E43"/>
    <w:rsid w:val="00083670"/>
    <w:rsid w:val="00084210"/>
    <w:rsid w:val="000850A4"/>
    <w:rsid w:val="000903E0"/>
    <w:rsid w:val="00091104"/>
    <w:rsid w:val="0009445D"/>
    <w:rsid w:val="00095257"/>
    <w:rsid w:val="000B03FD"/>
    <w:rsid w:val="000B3C5B"/>
    <w:rsid w:val="000D4D7E"/>
    <w:rsid w:val="000D5C43"/>
    <w:rsid w:val="000D6B35"/>
    <w:rsid w:val="000E035F"/>
    <w:rsid w:val="000E2242"/>
    <w:rsid w:val="000E4C94"/>
    <w:rsid w:val="00101DF4"/>
    <w:rsid w:val="00101F70"/>
    <w:rsid w:val="00102261"/>
    <w:rsid w:val="00106FFD"/>
    <w:rsid w:val="0011194D"/>
    <w:rsid w:val="00122B70"/>
    <w:rsid w:val="001240E2"/>
    <w:rsid w:val="0013160F"/>
    <w:rsid w:val="0013218F"/>
    <w:rsid w:val="00133B32"/>
    <w:rsid w:val="00136283"/>
    <w:rsid w:val="001514F7"/>
    <w:rsid w:val="00152E66"/>
    <w:rsid w:val="001556F8"/>
    <w:rsid w:val="00156292"/>
    <w:rsid w:val="00164406"/>
    <w:rsid w:val="00170E34"/>
    <w:rsid w:val="0018286C"/>
    <w:rsid w:val="001839FE"/>
    <w:rsid w:val="0018480E"/>
    <w:rsid w:val="001919DA"/>
    <w:rsid w:val="00194F72"/>
    <w:rsid w:val="001979F7"/>
    <w:rsid w:val="001A3DBE"/>
    <w:rsid w:val="001A43F6"/>
    <w:rsid w:val="001A708D"/>
    <w:rsid w:val="001B0DCB"/>
    <w:rsid w:val="001B14D8"/>
    <w:rsid w:val="001B166B"/>
    <w:rsid w:val="001B4423"/>
    <w:rsid w:val="001B6F2F"/>
    <w:rsid w:val="001B718E"/>
    <w:rsid w:val="001C1AE7"/>
    <w:rsid w:val="001C2493"/>
    <w:rsid w:val="001C49C4"/>
    <w:rsid w:val="001D695B"/>
    <w:rsid w:val="001E5B64"/>
    <w:rsid w:val="001F00CF"/>
    <w:rsid w:val="001F32F2"/>
    <w:rsid w:val="00207B4F"/>
    <w:rsid w:val="002141E2"/>
    <w:rsid w:val="002153E6"/>
    <w:rsid w:val="00215C50"/>
    <w:rsid w:val="0022653F"/>
    <w:rsid w:val="002316C3"/>
    <w:rsid w:val="002356EE"/>
    <w:rsid w:val="002365F3"/>
    <w:rsid w:val="0024197B"/>
    <w:rsid w:val="002436BF"/>
    <w:rsid w:val="002455F8"/>
    <w:rsid w:val="00251B20"/>
    <w:rsid w:val="002538C2"/>
    <w:rsid w:val="002538FC"/>
    <w:rsid w:val="00253C49"/>
    <w:rsid w:val="00257578"/>
    <w:rsid w:val="00261C21"/>
    <w:rsid w:val="00267F3B"/>
    <w:rsid w:val="0027019B"/>
    <w:rsid w:val="00271DE5"/>
    <w:rsid w:val="00272A5A"/>
    <w:rsid w:val="00274A2B"/>
    <w:rsid w:val="00274F53"/>
    <w:rsid w:val="002754C5"/>
    <w:rsid w:val="002768E5"/>
    <w:rsid w:val="00277FE4"/>
    <w:rsid w:val="0028024B"/>
    <w:rsid w:val="00287EAA"/>
    <w:rsid w:val="0029060D"/>
    <w:rsid w:val="00292CC7"/>
    <w:rsid w:val="00294750"/>
    <w:rsid w:val="00294A39"/>
    <w:rsid w:val="002957F8"/>
    <w:rsid w:val="002A0D46"/>
    <w:rsid w:val="002A0DF1"/>
    <w:rsid w:val="002A3B35"/>
    <w:rsid w:val="002A6E6A"/>
    <w:rsid w:val="002B30EA"/>
    <w:rsid w:val="002C55D1"/>
    <w:rsid w:val="002C5E16"/>
    <w:rsid w:val="002C7C9E"/>
    <w:rsid w:val="002D3B5D"/>
    <w:rsid w:val="002D3BA0"/>
    <w:rsid w:val="002D47EC"/>
    <w:rsid w:val="002D6765"/>
    <w:rsid w:val="002D6A50"/>
    <w:rsid w:val="002E1701"/>
    <w:rsid w:val="002E40B2"/>
    <w:rsid w:val="002E418E"/>
    <w:rsid w:val="002F3926"/>
    <w:rsid w:val="003018D9"/>
    <w:rsid w:val="00302B48"/>
    <w:rsid w:val="003043F2"/>
    <w:rsid w:val="003073E3"/>
    <w:rsid w:val="00312475"/>
    <w:rsid w:val="003150AF"/>
    <w:rsid w:val="00317540"/>
    <w:rsid w:val="003240E9"/>
    <w:rsid w:val="00340417"/>
    <w:rsid w:val="00350D8B"/>
    <w:rsid w:val="003525F8"/>
    <w:rsid w:val="00352D12"/>
    <w:rsid w:val="0036250B"/>
    <w:rsid w:val="0037628D"/>
    <w:rsid w:val="003765F0"/>
    <w:rsid w:val="003848FE"/>
    <w:rsid w:val="00384F96"/>
    <w:rsid w:val="003863E9"/>
    <w:rsid w:val="003873A7"/>
    <w:rsid w:val="00394F29"/>
    <w:rsid w:val="00395913"/>
    <w:rsid w:val="0039706A"/>
    <w:rsid w:val="003A4279"/>
    <w:rsid w:val="003A7B0C"/>
    <w:rsid w:val="003B08FC"/>
    <w:rsid w:val="003B340A"/>
    <w:rsid w:val="003B7E39"/>
    <w:rsid w:val="003C6F6A"/>
    <w:rsid w:val="003D4860"/>
    <w:rsid w:val="003E2C3B"/>
    <w:rsid w:val="003E33CB"/>
    <w:rsid w:val="003E7393"/>
    <w:rsid w:val="003F17FB"/>
    <w:rsid w:val="003F1B6C"/>
    <w:rsid w:val="003F29CE"/>
    <w:rsid w:val="003F3AFF"/>
    <w:rsid w:val="003F4619"/>
    <w:rsid w:val="00406A33"/>
    <w:rsid w:val="00412593"/>
    <w:rsid w:val="004126DE"/>
    <w:rsid w:val="004243D5"/>
    <w:rsid w:val="00426C6E"/>
    <w:rsid w:val="00427C7D"/>
    <w:rsid w:val="004326F9"/>
    <w:rsid w:val="00432C02"/>
    <w:rsid w:val="004343AE"/>
    <w:rsid w:val="00441F98"/>
    <w:rsid w:val="0044250E"/>
    <w:rsid w:val="00452A7E"/>
    <w:rsid w:val="004568EC"/>
    <w:rsid w:val="00462F48"/>
    <w:rsid w:val="0047024A"/>
    <w:rsid w:val="00471DE3"/>
    <w:rsid w:val="00474281"/>
    <w:rsid w:val="0047494D"/>
    <w:rsid w:val="00475F07"/>
    <w:rsid w:val="0047652F"/>
    <w:rsid w:val="00483B1C"/>
    <w:rsid w:val="00492EAC"/>
    <w:rsid w:val="00495582"/>
    <w:rsid w:val="004A2E66"/>
    <w:rsid w:val="004A6F84"/>
    <w:rsid w:val="004B1567"/>
    <w:rsid w:val="004B6641"/>
    <w:rsid w:val="004C1AB3"/>
    <w:rsid w:val="004C4004"/>
    <w:rsid w:val="004C6C60"/>
    <w:rsid w:val="004D2639"/>
    <w:rsid w:val="004D38EB"/>
    <w:rsid w:val="004D78B1"/>
    <w:rsid w:val="004E16BB"/>
    <w:rsid w:val="004E22DB"/>
    <w:rsid w:val="004E2D6F"/>
    <w:rsid w:val="004F0892"/>
    <w:rsid w:val="004F775A"/>
    <w:rsid w:val="004F78E2"/>
    <w:rsid w:val="004F7D6C"/>
    <w:rsid w:val="00504C91"/>
    <w:rsid w:val="00505180"/>
    <w:rsid w:val="00507D26"/>
    <w:rsid w:val="005146A5"/>
    <w:rsid w:val="00521260"/>
    <w:rsid w:val="005214EF"/>
    <w:rsid w:val="00521517"/>
    <w:rsid w:val="005315B9"/>
    <w:rsid w:val="0053207A"/>
    <w:rsid w:val="00535EAE"/>
    <w:rsid w:val="00536877"/>
    <w:rsid w:val="00540C56"/>
    <w:rsid w:val="00543E1B"/>
    <w:rsid w:val="005443B4"/>
    <w:rsid w:val="0054671A"/>
    <w:rsid w:val="0055166E"/>
    <w:rsid w:val="00552ACE"/>
    <w:rsid w:val="00552B77"/>
    <w:rsid w:val="0055730E"/>
    <w:rsid w:val="00561A5E"/>
    <w:rsid w:val="00563D1F"/>
    <w:rsid w:val="00565302"/>
    <w:rsid w:val="00565343"/>
    <w:rsid w:val="005723BD"/>
    <w:rsid w:val="0057308D"/>
    <w:rsid w:val="00573FC0"/>
    <w:rsid w:val="00575053"/>
    <w:rsid w:val="0057609F"/>
    <w:rsid w:val="0058073C"/>
    <w:rsid w:val="00581C99"/>
    <w:rsid w:val="00582E55"/>
    <w:rsid w:val="00584A20"/>
    <w:rsid w:val="0058712C"/>
    <w:rsid w:val="00587DC6"/>
    <w:rsid w:val="0059037F"/>
    <w:rsid w:val="005A3BD6"/>
    <w:rsid w:val="005A4000"/>
    <w:rsid w:val="005A547E"/>
    <w:rsid w:val="005B135F"/>
    <w:rsid w:val="005B3CF7"/>
    <w:rsid w:val="005C1246"/>
    <w:rsid w:val="005C368D"/>
    <w:rsid w:val="005D4780"/>
    <w:rsid w:val="00600C2C"/>
    <w:rsid w:val="00606917"/>
    <w:rsid w:val="00610268"/>
    <w:rsid w:val="00610BC8"/>
    <w:rsid w:val="00612828"/>
    <w:rsid w:val="00612DB6"/>
    <w:rsid w:val="006141AE"/>
    <w:rsid w:val="00620201"/>
    <w:rsid w:val="006203A1"/>
    <w:rsid w:val="00620E31"/>
    <w:rsid w:val="006210E9"/>
    <w:rsid w:val="00630844"/>
    <w:rsid w:val="00631BF4"/>
    <w:rsid w:val="00631C74"/>
    <w:rsid w:val="00631F77"/>
    <w:rsid w:val="00634079"/>
    <w:rsid w:val="00635A8A"/>
    <w:rsid w:val="00637352"/>
    <w:rsid w:val="00637DD9"/>
    <w:rsid w:val="00643DCC"/>
    <w:rsid w:val="006455F4"/>
    <w:rsid w:val="00655109"/>
    <w:rsid w:val="006558C9"/>
    <w:rsid w:val="00655AF7"/>
    <w:rsid w:val="0066379F"/>
    <w:rsid w:val="00665149"/>
    <w:rsid w:val="006656A4"/>
    <w:rsid w:val="00666D8F"/>
    <w:rsid w:val="006719CF"/>
    <w:rsid w:val="0067320B"/>
    <w:rsid w:val="00673B94"/>
    <w:rsid w:val="006749C0"/>
    <w:rsid w:val="00681A2B"/>
    <w:rsid w:val="006836DC"/>
    <w:rsid w:val="00685BF4"/>
    <w:rsid w:val="006A2ED5"/>
    <w:rsid w:val="006A42B6"/>
    <w:rsid w:val="006B0ADB"/>
    <w:rsid w:val="006B20C6"/>
    <w:rsid w:val="006B3432"/>
    <w:rsid w:val="006B445A"/>
    <w:rsid w:val="006B4982"/>
    <w:rsid w:val="006B5783"/>
    <w:rsid w:val="006B6DF9"/>
    <w:rsid w:val="006C09D2"/>
    <w:rsid w:val="006C113F"/>
    <w:rsid w:val="006C274B"/>
    <w:rsid w:val="006D167A"/>
    <w:rsid w:val="006D526F"/>
    <w:rsid w:val="006D61FC"/>
    <w:rsid w:val="006E5351"/>
    <w:rsid w:val="006F1CE5"/>
    <w:rsid w:val="006F20BA"/>
    <w:rsid w:val="006F2BC7"/>
    <w:rsid w:val="00704D25"/>
    <w:rsid w:val="007069C5"/>
    <w:rsid w:val="007157AB"/>
    <w:rsid w:val="0071786B"/>
    <w:rsid w:val="007220D5"/>
    <w:rsid w:val="00723F4D"/>
    <w:rsid w:val="007332F7"/>
    <w:rsid w:val="0074102D"/>
    <w:rsid w:val="00745C49"/>
    <w:rsid w:val="00745EFD"/>
    <w:rsid w:val="00746072"/>
    <w:rsid w:val="00747BC6"/>
    <w:rsid w:val="00751863"/>
    <w:rsid w:val="00751B5B"/>
    <w:rsid w:val="00751FEB"/>
    <w:rsid w:val="00752738"/>
    <w:rsid w:val="007547EE"/>
    <w:rsid w:val="007563C5"/>
    <w:rsid w:val="00756C9D"/>
    <w:rsid w:val="00757F13"/>
    <w:rsid w:val="00764FF7"/>
    <w:rsid w:val="00765E88"/>
    <w:rsid w:val="007700A6"/>
    <w:rsid w:val="00770930"/>
    <w:rsid w:val="00783B50"/>
    <w:rsid w:val="007866B3"/>
    <w:rsid w:val="00787580"/>
    <w:rsid w:val="007903B3"/>
    <w:rsid w:val="00792D18"/>
    <w:rsid w:val="0079618B"/>
    <w:rsid w:val="00797214"/>
    <w:rsid w:val="00797CEE"/>
    <w:rsid w:val="007A1B84"/>
    <w:rsid w:val="007A2C21"/>
    <w:rsid w:val="007A3B13"/>
    <w:rsid w:val="007A6429"/>
    <w:rsid w:val="007A6CAC"/>
    <w:rsid w:val="007A7599"/>
    <w:rsid w:val="007B0BF9"/>
    <w:rsid w:val="007B17BA"/>
    <w:rsid w:val="007B243C"/>
    <w:rsid w:val="007C3C57"/>
    <w:rsid w:val="007C6135"/>
    <w:rsid w:val="007C70D8"/>
    <w:rsid w:val="007D5E54"/>
    <w:rsid w:val="007D79E3"/>
    <w:rsid w:val="007E2889"/>
    <w:rsid w:val="007E55DF"/>
    <w:rsid w:val="007E72AA"/>
    <w:rsid w:val="007F2C86"/>
    <w:rsid w:val="007F4335"/>
    <w:rsid w:val="007F6B44"/>
    <w:rsid w:val="00805728"/>
    <w:rsid w:val="00813F69"/>
    <w:rsid w:val="0081468F"/>
    <w:rsid w:val="00825F41"/>
    <w:rsid w:val="008308D9"/>
    <w:rsid w:val="00837A00"/>
    <w:rsid w:val="008460F4"/>
    <w:rsid w:val="0085046A"/>
    <w:rsid w:val="0085544B"/>
    <w:rsid w:val="00856D1F"/>
    <w:rsid w:val="008632FE"/>
    <w:rsid w:val="00863766"/>
    <w:rsid w:val="00863C6B"/>
    <w:rsid w:val="008666EA"/>
    <w:rsid w:val="0087222B"/>
    <w:rsid w:val="008731B7"/>
    <w:rsid w:val="00885DBD"/>
    <w:rsid w:val="00890481"/>
    <w:rsid w:val="0089528B"/>
    <w:rsid w:val="00896847"/>
    <w:rsid w:val="008A2399"/>
    <w:rsid w:val="008B5419"/>
    <w:rsid w:val="008C3245"/>
    <w:rsid w:val="008C3548"/>
    <w:rsid w:val="008D3067"/>
    <w:rsid w:val="008D62D3"/>
    <w:rsid w:val="008D7CF4"/>
    <w:rsid w:val="008E216B"/>
    <w:rsid w:val="008F0779"/>
    <w:rsid w:val="008F1BE0"/>
    <w:rsid w:val="008F5E27"/>
    <w:rsid w:val="00906C53"/>
    <w:rsid w:val="00915CDF"/>
    <w:rsid w:val="00920450"/>
    <w:rsid w:val="00922C56"/>
    <w:rsid w:val="00922D3A"/>
    <w:rsid w:val="00922F65"/>
    <w:rsid w:val="00927FB8"/>
    <w:rsid w:val="009462A4"/>
    <w:rsid w:val="00947890"/>
    <w:rsid w:val="009525D6"/>
    <w:rsid w:val="009554B2"/>
    <w:rsid w:val="00962E10"/>
    <w:rsid w:val="009671EA"/>
    <w:rsid w:val="00970AF7"/>
    <w:rsid w:val="00970F48"/>
    <w:rsid w:val="00972818"/>
    <w:rsid w:val="00973EC3"/>
    <w:rsid w:val="00974FED"/>
    <w:rsid w:val="009775EB"/>
    <w:rsid w:val="00985D11"/>
    <w:rsid w:val="00987E51"/>
    <w:rsid w:val="0099052B"/>
    <w:rsid w:val="009930EF"/>
    <w:rsid w:val="00997F4A"/>
    <w:rsid w:val="009A162E"/>
    <w:rsid w:val="009A7E71"/>
    <w:rsid w:val="009B20A1"/>
    <w:rsid w:val="009D4D75"/>
    <w:rsid w:val="009E1F79"/>
    <w:rsid w:val="009E2B49"/>
    <w:rsid w:val="009E6630"/>
    <w:rsid w:val="009E72BD"/>
    <w:rsid w:val="009F4195"/>
    <w:rsid w:val="009F4DEE"/>
    <w:rsid w:val="00A10978"/>
    <w:rsid w:val="00A1297A"/>
    <w:rsid w:val="00A1316E"/>
    <w:rsid w:val="00A14328"/>
    <w:rsid w:val="00A1561A"/>
    <w:rsid w:val="00A20057"/>
    <w:rsid w:val="00A266C5"/>
    <w:rsid w:val="00A2771A"/>
    <w:rsid w:val="00A30B50"/>
    <w:rsid w:val="00A51F5B"/>
    <w:rsid w:val="00A51F86"/>
    <w:rsid w:val="00A54BF0"/>
    <w:rsid w:val="00A568FB"/>
    <w:rsid w:val="00A603D4"/>
    <w:rsid w:val="00A70E70"/>
    <w:rsid w:val="00A73523"/>
    <w:rsid w:val="00A7662C"/>
    <w:rsid w:val="00A80603"/>
    <w:rsid w:val="00A81BB4"/>
    <w:rsid w:val="00A923A0"/>
    <w:rsid w:val="00A9303D"/>
    <w:rsid w:val="00A935B8"/>
    <w:rsid w:val="00A96FEC"/>
    <w:rsid w:val="00AA2AD1"/>
    <w:rsid w:val="00AA3102"/>
    <w:rsid w:val="00AA7551"/>
    <w:rsid w:val="00AB1B5D"/>
    <w:rsid w:val="00AB5B4A"/>
    <w:rsid w:val="00AD1FB0"/>
    <w:rsid w:val="00AD2EDF"/>
    <w:rsid w:val="00AD77C0"/>
    <w:rsid w:val="00AE3512"/>
    <w:rsid w:val="00AE6EE9"/>
    <w:rsid w:val="00AF70CC"/>
    <w:rsid w:val="00B03EA4"/>
    <w:rsid w:val="00B03EAC"/>
    <w:rsid w:val="00B0412F"/>
    <w:rsid w:val="00B06E37"/>
    <w:rsid w:val="00B20AF8"/>
    <w:rsid w:val="00B364FB"/>
    <w:rsid w:val="00B378FB"/>
    <w:rsid w:val="00B42BB4"/>
    <w:rsid w:val="00B437D6"/>
    <w:rsid w:val="00B56C78"/>
    <w:rsid w:val="00B6154D"/>
    <w:rsid w:val="00B63895"/>
    <w:rsid w:val="00B67FB7"/>
    <w:rsid w:val="00B70754"/>
    <w:rsid w:val="00B7585D"/>
    <w:rsid w:val="00B77717"/>
    <w:rsid w:val="00B92086"/>
    <w:rsid w:val="00B92BB0"/>
    <w:rsid w:val="00B953A3"/>
    <w:rsid w:val="00BA2FEA"/>
    <w:rsid w:val="00BA735F"/>
    <w:rsid w:val="00BB4235"/>
    <w:rsid w:val="00BB4C88"/>
    <w:rsid w:val="00BB694E"/>
    <w:rsid w:val="00BC17A9"/>
    <w:rsid w:val="00BC2200"/>
    <w:rsid w:val="00BD1B30"/>
    <w:rsid w:val="00BD49BC"/>
    <w:rsid w:val="00BE6EA8"/>
    <w:rsid w:val="00BF15C3"/>
    <w:rsid w:val="00BF3FC3"/>
    <w:rsid w:val="00BF4C03"/>
    <w:rsid w:val="00BF61DA"/>
    <w:rsid w:val="00BF751D"/>
    <w:rsid w:val="00BF791F"/>
    <w:rsid w:val="00C13F2F"/>
    <w:rsid w:val="00C16DC1"/>
    <w:rsid w:val="00C22906"/>
    <w:rsid w:val="00C40B2A"/>
    <w:rsid w:val="00C443DF"/>
    <w:rsid w:val="00C4672A"/>
    <w:rsid w:val="00C46DD5"/>
    <w:rsid w:val="00C470FA"/>
    <w:rsid w:val="00C51A1E"/>
    <w:rsid w:val="00C528FD"/>
    <w:rsid w:val="00C54185"/>
    <w:rsid w:val="00C55BDC"/>
    <w:rsid w:val="00C57D51"/>
    <w:rsid w:val="00C75DDE"/>
    <w:rsid w:val="00C76A86"/>
    <w:rsid w:val="00C77A51"/>
    <w:rsid w:val="00C81B8C"/>
    <w:rsid w:val="00C85F5D"/>
    <w:rsid w:val="00C91B9C"/>
    <w:rsid w:val="00C934B8"/>
    <w:rsid w:val="00CA39D5"/>
    <w:rsid w:val="00CB2B58"/>
    <w:rsid w:val="00CB3F3B"/>
    <w:rsid w:val="00CB3F5A"/>
    <w:rsid w:val="00CB791B"/>
    <w:rsid w:val="00CC3C1F"/>
    <w:rsid w:val="00CD0099"/>
    <w:rsid w:val="00CD4825"/>
    <w:rsid w:val="00CD7F15"/>
    <w:rsid w:val="00CE008E"/>
    <w:rsid w:val="00CE0DAF"/>
    <w:rsid w:val="00CE193C"/>
    <w:rsid w:val="00CE4B40"/>
    <w:rsid w:val="00CE5FD7"/>
    <w:rsid w:val="00CF3020"/>
    <w:rsid w:val="00CF3F26"/>
    <w:rsid w:val="00D01887"/>
    <w:rsid w:val="00D04115"/>
    <w:rsid w:val="00D175C9"/>
    <w:rsid w:val="00D2476C"/>
    <w:rsid w:val="00D260E9"/>
    <w:rsid w:val="00D264A0"/>
    <w:rsid w:val="00D26D1E"/>
    <w:rsid w:val="00D32153"/>
    <w:rsid w:val="00D33CC8"/>
    <w:rsid w:val="00D373A6"/>
    <w:rsid w:val="00D413BD"/>
    <w:rsid w:val="00D454AE"/>
    <w:rsid w:val="00D511F7"/>
    <w:rsid w:val="00D53BB6"/>
    <w:rsid w:val="00D54A9E"/>
    <w:rsid w:val="00D60009"/>
    <w:rsid w:val="00D630D6"/>
    <w:rsid w:val="00D659AE"/>
    <w:rsid w:val="00D6783E"/>
    <w:rsid w:val="00D835F0"/>
    <w:rsid w:val="00D86FF5"/>
    <w:rsid w:val="00D96117"/>
    <w:rsid w:val="00D97C3D"/>
    <w:rsid w:val="00DA1BFA"/>
    <w:rsid w:val="00DA317A"/>
    <w:rsid w:val="00DB0691"/>
    <w:rsid w:val="00DB54EF"/>
    <w:rsid w:val="00DC1181"/>
    <w:rsid w:val="00DD419A"/>
    <w:rsid w:val="00DD429A"/>
    <w:rsid w:val="00DD7BF3"/>
    <w:rsid w:val="00DE001B"/>
    <w:rsid w:val="00DE6C58"/>
    <w:rsid w:val="00DF434B"/>
    <w:rsid w:val="00E10DE2"/>
    <w:rsid w:val="00E116B3"/>
    <w:rsid w:val="00E1728D"/>
    <w:rsid w:val="00E23D21"/>
    <w:rsid w:val="00E33A37"/>
    <w:rsid w:val="00E35A66"/>
    <w:rsid w:val="00E40698"/>
    <w:rsid w:val="00E50710"/>
    <w:rsid w:val="00E5303A"/>
    <w:rsid w:val="00E546AB"/>
    <w:rsid w:val="00E54A72"/>
    <w:rsid w:val="00E55AE0"/>
    <w:rsid w:val="00E56BE1"/>
    <w:rsid w:val="00E6353B"/>
    <w:rsid w:val="00E65B7F"/>
    <w:rsid w:val="00E6746E"/>
    <w:rsid w:val="00E77939"/>
    <w:rsid w:val="00E840F3"/>
    <w:rsid w:val="00E87D01"/>
    <w:rsid w:val="00EA22D9"/>
    <w:rsid w:val="00EA7211"/>
    <w:rsid w:val="00EB61E5"/>
    <w:rsid w:val="00EC460B"/>
    <w:rsid w:val="00EC71BD"/>
    <w:rsid w:val="00ED0FFE"/>
    <w:rsid w:val="00ED6320"/>
    <w:rsid w:val="00ED713C"/>
    <w:rsid w:val="00EE102E"/>
    <w:rsid w:val="00EE2DCE"/>
    <w:rsid w:val="00EE45C8"/>
    <w:rsid w:val="00EE5933"/>
    <w:rsid w:val="00EF22CC"/>
    <w:rsid w:val="00EF594B"/>
    <w:rsid w:val="00F01A95"/>
    <w:rsid w:val="00F02B08"/>
    <w:rsid w:val="00F03A25"/>
    <w:rsid w:val="00F0621E"/>
    <w:rsid w:val="00F062BE"/>
    <w:rsid w:val="00F0729A"/>
    <w:rsid w:val="00F16884"/>
    <w:rsid w:val="00F2063C"/>
    <w:rsid w:val="00F37E04"/>
    <w:rsid w:val="00F42778"/>
    <w:rsid w:val="00F44B16"/>
    <w:rsid w:val="00F47970"/>
    <w:rsid w:val="00F5225F"/>
    <w:rsid w:val="00F52EB1"/>
    <w:rsid w:val="00F53779"/>
    <w:rsid w:val="00F537AF"/>
    <w:rsid w:val="00F60232"/>
    <w:rsid w:val="00F61B04"/>
    <w:rsid w:val="00F651AF"/>
    <w:rsid w:val="00F65E3E"/>
    <w:rsid w:val="00F66045"/>
    <w:rsid w:val="00F70C4F"/>
    <w:rsid w:val="00F70CDD"/>
    <w:rsid w:val="00F72AA7"/>
    <w:rsid w:val="00F80108"/>
    <w:rsid w:val="00F84444"/>
    <w:rsid w:val="00F921AD"/>
    <w:rsid w:val="00F96426"/>
    <w:rsid w:val="00FA7792"/>
    <w:rsid w:val="00FB7ADC"/>
    <w:rsid w:val="00FC268C"/>
    <w:rsid w:val="00FD7383"/>
    <w:rsid w:val="00FE3244"/>
    <w:rsid w:val="00FE7715"/>
    <w:rsid w:val="00FF32DE"/>
    <w:rsid w:val="00FF40D1"/>
    <w:rsid w:val="00FF4DF0"/>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9E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uiPriority w:val="99"/>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uiPriority w:val="99"/>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uiPriority w:val="99"/>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uiPriority w:val="59"/>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 w:type="paragraph" w:customStyle="1" w:styleId="bodytext">
    <w:name w:val="bodytext"/>
    <w:basedOn w:val="Normale"/>
    <w:rsid w:val="00634079"/>
    <w:pPr>
      <w:spacing w:before="100" w:beforeAutospacing="1" w:after="100" w:afterAutospacing="1"/>
      <w:jc w:val="left"/>
    </w:pPr>
    <w:rPr>
      <w:rFonts w:ascii="Times New Roman" w:hAnsi="Times New Roman"/>
      <w:szCs w:val="24"/>
      <w:lang w:val="it-CH"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uiPriority w:val="99"/>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uiPriority w:val="99"/>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uiPriority w:val="99"/>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uiPriority w:val="59"/>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 w:type="paragraph" w:customStyle="1" w:styleId="bodytext">
    <w:name w:val="bodytext"/>
    <w:basedOn w:val="Normale"/>
    <w:rsid w:val="00634079"/>
    <w:pPr>
      <w:spacing w:before="100" w:beforeAutospacing="1" w:after="100" w:afterAutospacing="1"/>
      <w:jc w:val="left"/>
    </w:pPr>
    <w:rPr>
      <w:rFonts w:ascii="Times New Roman" w:hAnsi="Times New Roman"/>
      <w:szCs w:val="24"/>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998">
      <w:bodyDiv w:val="1"/>
      <w:marLeft w:val="0"/>
      <w:marRight w:val="0"/>
      <w:marTop w:val="0"/>
      <w:marBottom w:val="0"/>
      <w:divBdr>
        <w:top w:val="none" w:sz="0" w:space="0" w:color="auto"/>
        <w:left w:val="none" w:sz="0" w:space="0" w:color="auto"/>
        <w:bottom w:val="none" w:sz="0" w:space="0" w:color="auto"/>
        <w:right w:val="none" w:sz="0" w:space="0" w:color="auto"/>
      </w:divBdr>
    </w:div>
    <w:div w:id="223950469">
      <w:bodyDiv w:val="1"/>
      <w:marLeft w:val="0"/>
      <w:marRight w:val="0"/>
      <w:marTop w:val="0"/>
      <w:marBottom w:val="0"/>
      <w:divBdr>
        <w:top w:val="none" w:sz="0" w:space="0" w:color="auto"/>
        <w:left w:val="none" w:sz="0" w:space="0" w:color="auto"/>
        <w:bottom w:val="none" w:sz="0" w:space="0" w:color="auto"/>
        <w:right w:val="none" w:sz="0" w:space="0" w:color="auto"/>
      </w:divBdr>
    </w:div>
    <w:div w:id="224071821">
      <w:bodyDiv w:val="1"/>
      <w:marLeft w:val="0"/>
      <w:marRight w:val="0"/>
      <w:marTop w:val="0"/>
      <w:marBottom w:val="0"/>
      <w:divBdr>
        <w:top w:val="none" w:sz="0" w:space="0" w:color="auto"/>
        <w:left w:val="none" w:sz="0" w:space="0" w:color="auto"/>
        <w:bottom w:val="none" w:sz="0" w:space="0" w:color="auto"/>
        <w:right w:val="none" w:sz="0" w:space="0" w:color="auto"/>
      </w:divBdr>
    </w:div>
    <w:div w:id="415515165">
      <w:bodyDiv w:val="1"/>
      <w:marLeft w:val="0"/>
      <w:marRight w:val="0"/>
      <w:marTop w:val="0"/>
      <w:marBottom w:val="0"/>
      <w:divBdr>
        <w:top w:val="none" w:sz="0" w:space="0" w:color="auto"/>
        <w:left w:val="none" w:sz="0" w:space="0" w:color="auto"/>
        <w:bottom w:val="none" w:sz="0" w:space="0" w:color="auto"/>
        <w:right w:val="none" w:sz="0" w:space="0" w:color="auto"/>
      </w:divBdr>
      <w:divsChild>
        <w:div w:id="706374828">
          <w:marLeft w:val="0"/>
          <w:marRight w:val="0"/>
          <w:marTop w:val="0"/>
          <w:marBottom w:val="0"/>
          <w:divBdr>
            <w:top w:val="none" w:sz="0" w:space="0" w:color="auto"/>
            <w:left w:val="none" w:sz="0" w:space="0" w:color="auto"/>
            <w:bottom w:val="none" w:sz="0" w:space="0" w:color="auto"/>
            <w:right w:val="none" w:sz="0" w:space="0" w:color="auto"/>
          </w:divBdr>
        </w:div>
        <w:div w:id="604309205">
          <w:marLeft w:val="0"/>
          <w:marRight w:val="0"/>
          <w:marTop w:val="0"/>
          <w:marBottom w:val="0"/>
          <w:divBdr>
            <w:top w:val="none" w:sz="0" w:space="0" w:color="auto"/>
            <w:left w:val="none" w:sz="0" w:space="0" w:color="auto"/>
            <w:bottom w:val="none" w:sz="0" w:space="0" w:color="auto"/>
            <w:right w:val="none" w:sz="0" w:space="0" w:color="auto"/>
          </w:divBdr>
        </w:div>
        <w:div w:id="482359991">
          <w:marLeft w:val="0"/>
          <w:marRight w:val="0"/>
          <w:marTop w:val="0"/>
          <w:marBottom w:val="0"/>
          <w:divBdr>
            <w:top w:val="none" w:sz="0" w:space="0" w:color="auto"/>
            <w:left w:val="none" w:sz="0" w:space="0" w:color="auto"/>
            <w:bottom w:val="none" w:sz="0" w:space="0" w:color="auto"/>
            <w:right w:val="none" w:sz="0" w:space="0" w:color="auto"/>
          </w:divBdr>
        </w:div>
        <w:div w:id="206836150">
          <w:marLeft w:val="0"/>
          <w:marRight w:val="0"/>
          <w:marTop w:val="0"/>
          <w:marBottom w:val="0"/>
          <w:divBdr>
            <w:top w:val="none" w:sz="0" w:space="0" w:color="auto"/>
            <w:left w:val="none" w:sz="0" w:space="0" w:color="auto"/>
            <w:bottom w:val="none" w:sz="0" w:space="0" w:color="auto"/>
            <w:right w:val="none" w:sz="0" w:space="0" w:color="auto"/>
          </w:divBdr>
        </w:div>
        <w:div w:id="1848136590">
          <w:marLeft w:val="0"/>
          <w:marRight w:val="0"/>
          <w:marTop w:val="0"/>
          <w:marBottom w:val="0"/>
          <w:divBdr>
            <w:top w:val="none" w:sz="0" w:space="0" w:color="auto"/>
            <w:left w:val="none" w:sz="0" w:space="0" w:color="auto"/>
            <w:bottom w:val="none" w:sz="0" w:space="0" w:color="auto"/>
            <w:right w:val="none" w:sz="0" w:space="0" w:color="auto"/>
          </w:divBdr>
        </w:div>
        <w:div w:id="2123306163">
          <w:marLeft w:val="0"/>
          <w:marRight w:val="0"/>
          <w:marTop w:val="0"/>
          <w:marBottom w:val="0"/>
          <w:divBdr>
            <w:top w:val="none" w:sz="0" w:space="0" w:color="auto"/>
            <w:left w:val="none" w:sz="0" w:space="0" w:color="auto"/>
            <w:bottom w:val="none" w:sz="0" w:space="0" w:color="auto"/>
            <w:right w:val="none" w:sz="0" w:space="0" w:color="auto"/>
          </w:divBdr>
        </w:div>
        <w:div w:id="614756108">
          <w:marLeft w:val="0"/>
          <w:marRight w:val="0"/>
          <w:marTop w:val="0"/>
          <w:marBottom w:val="0"/>
          <w:divBdr>
            <w:top w:val="none" w:sz="0" w:space="0" w:color="auto"/>
            <w:left w:val="none" w:sz="0" w:space="0" w:color="auto"/>
            <w:bottom w:val="none" w:sz="0" w:space="0" w:color="auto"/>
            <w:right w:val="none" w:sz="0" w:space="0" w:color="auto"/>
          </w:divBdr>
        </w:div>
        <w:div w:id="1004626818">
          <w:marLeft w:val="0"/>
          <w:marRight w:val="0"/>
          <w:marTop w:val="0"/>
          <w:marBottom w:val="0"/>
          <w:divBdr>
            <w:top w:val="none" w:sz="0" w:space="0" w:color="auto"/>
            <w:left w:val="none" w:sz="0" w:space="0" w:color="auto"/>
            <w:bottom w:val="none" w:sz="0" w:space="0" w:color="auto"/>
            <w:right w:val="none" w:sz="0" w:space="0" w:color="auto"/>
          </w:divBdr>
        </w:div>
        <w:div w:id="140344845">
          <w:marLeft w:val="0"/>
          <w:marRight w:val="0"/>
          <w:marTop w:val="0"/>
          <w:marBottom w:val="0"/>
          <w:divBdr>
            <w:top w:val="none" w:sz="0" w:space="0" w:color="auto"/>
            <w:left w:val="none" w:sz="0" w:space="0" w:color="auto"/>
            <w:bottom w:val="none" w:sz="0" w:space="0" w:color="auto"/>
            <w:right w:val="none" w:sz="0" w:space="0" w:color="auto"/>
          </w:divBdr>
        </w:div>
        <w:div w:id="1589146141">
          <w:marLeft w:val="0"/>
          <w:marRight w:val="0"/>
          <w:marTop w:val="0"/>
          <w:marBottom w:val="0"/>
          <w:divBdr>
            <w:top w:val="none" w:sz="0" w:space="0" w:color="auto"/>
            <w:left w:val="none" w:sz="0" w:space="0" w:color="auto"/>
            <w:bottom w:val="none" w:sz="0" w:space="0" w:color="auto"/>
            <w:right w:val="none" w:sz="0" w:space="0" w:color="auto"/>
          </w:divBdr>
        </w:div>
        <w:div w:id="1981566985">
          <w:marLeft w:val="0"/>
          <w:marRight w:val="0"/>
          <w:marTop w:val="0"/>
          <w:marBottom w:val="0"/>
          <w:divBdr>
            <w:top w:val="none" w:sz="0" w:space="0" w:color="auto"/>
            <w:left w:val="none" w:sz="0" w:space="0" w:color="auto"/>
            <w:bottom w:val="none" w:sz="0" w:space="0" w:color="auto"/>
            <w:right w:val="none" w:sz="0" w:space="0" w:color="auto"/>
          </w:divBdr>
        </w:div>
      </w:divsChild>
    </w:div>
    <w:div w:id="472913918">
      <w:bodyDiv w:val="1"/>
      <w:marLeft w:val="0"/>
      <w:marRight w:val="0"/>
      <w:marTop w:val="0"/>
      <w:marBottom w:val="0"/>
      <w:divBdr>
        <w:top w:val="none" w:sz="0" w:space="0" w:color="auto"/>
        <w:left w:val="none" w:sz="0" w:space="0" w:color="auto"/>
        <w:bottom w:val="none" w:sz="0" w:space="0" w:color="auto"/>
        <w:right w:val="none" w:sz="0" w:space="0" w:color="auto"/>
      </w:divBdr>
    </w:div>
    <w:div w:id="1229264650">
      <w:bodyDiv w:val="1"/>
      <w:marLeft w:val="0"/>
      <w:marRight w:val="0"/>
      <w:marTop w:val="0"/>
      <w:marBottom w:val="0"/>
      <w:divBdr>
        <w:top w:val="none" w:sz="0" w:space="0" w:color="auto"/>
        <w:left w:val="none" w:sz="0" w:space="0" w:color="auto"/>
        <w:bottom w:val="none" w:sz="0" w:space="0" w:color="auto"/>
        <w:right w:val="none" w:sz="0" w:space="0" w:color="auto"/>
      </w:divBdr>
    </w:div>
    <w:div w:id="1253391803">
      <w:bodyDiv w:val="1"/>
      <w:marLeft w:val="0"/>
      <w:marRight w:val="0"/>
      <w:marTop w:val="0"/>
      <w:marBottom w:val="0"/>
      <w:divBdr>
        <w:top w:val="none" w:sz="0" w:space="0" w:color="auto"/>
        <w:left w:val="none" w:sz="0" w:space="0" w:color="auto"/>
        <w:bottom w:val="none" w:sz="0" w:space="0" w:color="auto"/>
        <w:right w:val="none" w:sz="0" w:space="0" w:color="auto"/>
      </w:divBdr>
      <w:divsChild>
        <w:div w:id="922371760">
          <w:marLeft w:val="0"/>
          <w:marRight w:val="0"/>
          <w:marTop w:val="0"/>
          <w:marBottom w:val="0"/>
          <w:divBdr>
            <w:top w:val="none" w:sz="0" w:space="0" w:color="auto"/>
            <w:left w:val="none" w:sz="0" w:space="0" w:color="auto"/>
            <w:bottom w:val="none" w:sz="0" w:space="0" w:color="auto"/>
            <w:right w:val="none" w:sz="0" w:space="0" w:color="auto"/>
          </w:divBdr>
        </w:div>
        <w:div w:id="1964579480">
          <w:marLeft w:val="0"/>
          <w:marRight w:val="0"/>
          <w:marTop w:val="0"/>
          <w:marBottom w:val="0"/>
          <w:divBdr>
            <w:top w:val="none" w:sz="0" w:space="0" w:color="auto"/>
            <w:left w:val="none" w:sz="0" w:space="0" w:color="auto"/>
            <w:bottom w:val="none" w:sz="0" w:space="0" w:color="auto"/>
            <w:right w:val="none" w:sz="0" w:space="0" w:color="auto"/>
          </w:divBdr>
        </w:div>
        <w:div w:id="1041977825">
          <w:marLeft w:val="0"/>
          <w:marRight w:val="0"/>
          <w:marTop w:val="0"/>
          <w:marBottom w:val="0"/>
          <w:divBdr>
            <w:top w:val="none" w:sz="0" w:space="0" w:color="auto"/>
            <w:left w:val="none" w:sz="0" w:space="0" w:color="auto"/>
            <w:bottom w:val="none" w:sz="0" w:space="0" w:color="auto"/>
            <w:right w:val="none" w:sz="0" w:space="0" w:color="auto"/>
          </w:divBdr>
        </w:div>
        <w:div w:id="1227649996">
          <w:marLeft w:val="0"/>
          <w:marRight w:val="0"/>
          <w:marTop w:val="0"/>
          <w:marBottom w:val="0"/>
          <w:divBdr>
            <w:top w:val="none" w:sz="0" w:space="0" w:color="auto"/>
            <w:left w:val="none" w:sz="0" w:space="0" w:color="auto"/>
            <w:bottom w:val="none" w:sz="0" w:space="0" w:color="auto"/>
            <w:right w:val="none" w:sz="0" w:space="0" w:color="auto"/>
          </w:divBdr>
        </w:div>
        <w:div w:id="337657772">
          <w:marLeft w:val="0"/>
          <w:marRight w:val="0"/>
          <w:marTop w:val="0"/>
          <w:marBottom w:val="0"/>
          <w:divBdr>
            <w:top w:val="none" w:sz="0" w:space="0" w:color="auto"/>
            <w:left w:val="none" w:sz="0" w:space="0" w:color="auto"/>
            <w:bottom w:val="none" w:sz="0" w:space="0" w:color="auto"/>
            <w:right w:val="none" w:sz="0" w:space="0" w:color="auto"/>
          </w:divBdr>
        </w:div>
        <w:div w:id="1374304054">
          <w:marLeft w:val="0"/>
          <w:marRight w:val="0"/>
          <w:marTop w:val="0"/>
          <w:marBottom w:val="0"/>
          <w:divBdr>
            <w:top w:val="none" w:sz="0" w:space="0" w:color="auto"/>
            <w:left w:val="none" w:sz="0" w:space="0" w:color="auto"/>
            <w:bottom w:val="none" w:sz="0" w:space="0" w:color="auto"/>
            <w:right w:val="none" w:sz="0" w:space="0" w:color="auto"/>
          </w:divBdr>
        </w:div>
        <w:div w:id="989672926">
          <w:marLeft w:val="0"/>
          <w:marRight w:val="0"/>
          <w:marTop w:val="0"/>
          <w:marBottom w:val="0"/>
          <w:divBdr>
            <w:top w:val="none" w:sz="0" w:space="0" w:color="auto"/>
            <w:left w:val="none" w:sz="0" w:space="0" w:color="auto"/>
            <w:bottom w:val="none" w:sz="0" w:space="0" w:color="auto"/>
            <w:right w:val="none" w:sz="0" w:space="0" w:color="auto"/>
          </w:divBdr>
        </w:div>
        <w:div w:id="518549565">
          <w:marLeft w:val="0"/>
          <w:marRight w:val="0"/>
          <w:marTop w:val="0"/>
          <w:marBottom w:val="0"/>
          <w:divBdr>
            <w:top w:val="none" w:sz="0" w:space="0" w:color="auto"/>
            <w:left w:val="none" w:sz="0" w:space="0" w:color="auto"/>
            <w:bottom w:val="none" w:sz="0" w:space="0" w:color="auto"/>
            <w:right w:val="none" w:sz="0" w:space="0" w:color="auto"/>
          </w:divBdr>
        </w:div>
        <w:div w:id="1891069858">
          <w:marLeft w:val="0"/>
          <w:marRight w:val="0"/>
          <w:marTop w:val="0"/>
          <w:marBottom w:val="0"/>
          <w:divBdr>
            <w:top w:val="none" w:sz="0" w:space="0" w:color="auto"/>
            <w:left w:val="none" w:sz="0" w:space="0" w:color="auto"/>
            <w:bottom w:val="none" w:sz="0" w:space="0" w:color="auto"/>
            <w:right w:val="none" w:sz="0" w:space="0" w:color="auto"/>
          </w:divBdr>
        </w:div>
        <w:div w:id="1180702065">
          <w:marLeft w:val="0"/>
          <w:marRight w:val="0"/>
          <w:marTop w:val="0"/>
          <w:marBottom w:val="0"/>
          <w:divBdr>
            <w:top w:val="none" w:sz="0" w:space="0" w:color="auto"/>
            <w:left w:val="none" w:sz="0" w:space="0" w:color="auto"/>
            <w:bottom w:val="none" w:sz="0" w:space="0" w:color="auto"/>
            <w:right w:val="none" w:sz="0" w:space="0" w:color="auto"/>
          </w:divBdr>
        </w:div>
        <w:div w:id="638343760">
          <w:marLeft w:val="0"/>
          <w:marRight w:val="0"/>
          <w:marTop w:val="0"/>
          <w:marBottom w:val="0"/>
          <w:divBdr>
            <w:top w:val="none" w:sz="0" w:space="0" w:color="auto"/>
            <w:left w:val="none" w:sz="0" w:space="0" w:color="auto"/>
            <w:bottom w:val="none" w:sz="0" w:space="0" w:color="auto"/>
            <w:right w:val="none" w:sz="0" w:space="0" w:color="auto"/>
          </w:divBdr>
        </w:div>
      </w:divsChild>
    </w:div>
    <w:div w:id="1852404822">
      <w:bodyDiv w:val="1"/>
      <w:marLeft w:val="0"/>
      <w:marRight w:val="0"/>
      <w:marTop w:val="0"/>
      <w:marBottom w:val="0"/>
      <w:divBdr>
        <w:top w:val="none" w:sz="0" w:space="0" w:color="auto"/>
        <w:left w:val="none" w:sz="0" w:space="0" w:color="auto"/>
        <w:bottom w:val="none" w:sz="0" w:space="0" w:color="auto"/>
        <w:right w:val="none" w:sz="0" w:space="0" w:color="auto"/>
      </w:divBdr>
    </w:div>
    <w:div w:id="1940214173">
      <w:bodyDiv w:val="1"/>
      <w:marLeft w:val="0"/>
      <w:marRight w:val="0"/>
      <w:marTop w:val="0"/>
      <w:marBottom w:val="0"/>
      <w:divBdr>
        <w:top w:val="none" w:sz="0" w:space="0" w:color="auto"/>
        <w:left w:val="none" w:sz="0" w:space="0" w:color="auto"/>
        <w:bottom w:val="none" w:sz="0" w:space="0" w:color="auto"/>
        <w:right w:val="none" w:sz="0" w:space="0" w:color="auto"/>
      </w:divBdr>
    </w:div>
    <w:div w:id="2082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9271</Words>
  <Characters>53869</Characters>
  <Application>Microsoft Office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63014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 / kxgc001</cp:lastModifiedBy>
  <cp:revision>2</cp:revision>
  <cp:lastPrinted>2018-11-08T16:22:00Z</cp:lastPrinted>
  <dcterms:created xsi:type="dcterms:W3CDTF">2018-11-09T07:55:00Z</dcterms:created>
  <dcterms:modified xsi:type="dcterms:W3CDTF">2018-11-09T07:55:00Z</dcterms:modified>
</cp:coreProperties>
</file>