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137" w:rsidRPr="004C79B7" w:rsidRDefault="004C79B7" w:rsidP="00076E70">
      <w:pPr>
        <w:rPr>
          <w:rFonts w:ascii="Gill Sans MT" w:hAnsi="Gill Sans MT"/>
          <w:b/>
          <w:sz w:val="52"/>
          <w:szCs w:val="52"/>
        </w:rPr>
      </w:pPr>
      <w:r w:rsidRPr="004C79B7">
        <w:rPr>
          <w:rFonts w:ascii="Gill Sans MT" w:hAnsi="Gill Sans MT"/>
          <w:b/>
          <w:sz w:val="52"/>
          <w:szCs w:val="52"/>
        </w:rPr>
        <w:t>Rapporto</w:t>
      </w:r>
    </w:p>
    <w:p w:rsidR="008B4137" w:rsidRDefault="008B4137">
      <w:pPr>
        <w:rPr>
          <w:rFonts w:cs="Arial"/>
          <w:szCs w:val="24"/>
        </w:rPr>
      </w:pPr>
    </w:p>
    <w:p w:rsidR="004C79B7" w:rsidRDefault="004C79B7">
      <w:pPr>
        <w:rPr>
          <w:rFonts w:cs="Arial"/>
          <w:szCs w:val="24"/>
        </w:rPr>
      </w:pPr>
      <w:bookmarkStart w:id="0" w:name="_GoBack"/>
      <w:bookmarkEnd w:id="0"/>
    </w:p>
    <w:p w:rsidR="00076E70" w:rsidRDefault="00076E70">
      <w:pPr>
        <w:rPr>
          <w:rFonts w:cs="Arial"/>
          <w:szCs w:val="24"/>
        </w:rPr>
      </w:pPr>
    </w:p>
    <w:p w:rsidR="00BB65AC" w:rsidRDefault="00BB65AC" w:rsidP="00BB65AC">
      <w:pPr>
        <w:tabs>
          <w:tab w:val="left" w:pos="2098"/>
          <w:tab w:val="left" w:pos="4933"/>
        </w:tabs>
      </w:pPr>
      <w:r>
        <w:rPr>
          <w:b/>
          <w:sz w:val="32"/>
        </w:rPr>
        <w:t>7396 R</w:t>
      </w:r>
      <w:r>
        <w:rPr>
          <w:sz w:val="28"/>
        </w:rPr>
        <w:tab/>
        <w:t>7 gennaio 2019</w:t>
      </w:r>
      <w:r>
        <w:rPr>
          <w:sz w:val="28"/>
        </w:rPr>
        <w:tab/>
      </w:r>
      <w:r>
        <w:rPr>
          <w:sz w:val="28"/>
          <w:szCs w:val="28"/>
        </w:rPr>
        <w:t>TERRITORIO</w:t>
      </w:r>
    </w:p>
    <w:p w:rsidR="00BB65AC" w:rsidRDefault="00BB65AC" w:rsidP="00BB65AC"/>
    <w:p w:rsidR="00BB65AC" w:rsidRDefault="00BB65AC" w:rsidP="00BB65AC"/>
    <w:p w:rsidR="00BB65AC" w:rsidRDefault="00BB65AC" w:rsidP="00BB65AC"/>
    <w:p w:rsidR="00BB65AC" w:rsidRDefault="00BB65AC" w:rsidP="00BB65AC">
      <w:pPr>
        <w:rPr>
          <w:b/>
          <w:sz w:val="28"/>
          <w:szCs w:val="28"/>
        </w:rPr>
      </w:pPr>
      <w:r>
        <w:rPr>
          <w:b/>
          <w:sz w:val="28"/>
          <w:szCs w:val="28"/>
        </w:rPr>
        <w:t>della Commissione speciale bonifiche fondiarie</w:t>
      </w:r>
    </w:p>
    <w:p w:rsidR="00BB65AC" w:rsidRPr="00013AA5" w:rsidRDefault="00BB65AC" w:rsidP="00BB65AC">
      <w:pPr>
        <w:rPr>
          <w:rFonts w:cs="Arial"/>
          <w:b/>
          <w:sz w:val="28"/>
          <w:szCs w:val="28"/>
        </w:rPr>
      </w:pPr>
      <w:r w:rsidRPr="00013AA5">
        <w:rPr>
          <w:rFonts w:cs="Arial"/>
          <w:b/>
          <w:sz w:val="28"/>
          <w:szCs w:val="28"/>
        </w:rPr>
        <w:t xml:space="preserve">sulla mozione </w:t>
      </w:r>
      <w:r>
        <w:rPr>
          <w:rFonts w:cs="Arial"/>
          <w:b/>
          <w:sz w:val="28"/>
          <w:szCs w:val="28"/>
        </w:rPr>
        <w:t>13 marzo 2017</w:t>
      </w:r>
      <w:r w:rsidRPr="00013AA5">
        <w:rPr>
          <w:rFonts w:cs="Arial"/>
          <w:b/>
          <w:sz w:val="28"/>
          <w:szCs w:val="28"/>
        </w:rPr>
        <w:t xml:space="preserve"> presentata da</w:t>
      </w:r>
      <w:r>
        <w:rPr>
          <w:rFonts w:cs="Arial"/>
          <w:b/>
          <w:sz w:val="28"/>
          <w:szCs w:val="28"/>
        </w:rPr>
        <w:t xml:space="preserve"> Patrizia Ramsauer “Rive del fiume </w:t>
      </w:r>
      <w:proofErr w:type="spellStart"/>
      <w:r>
        <w:rPr>
          <w:rFonts w:cs="Arial"/>
          <w:b/>
          <w:sz w:val="28"/>
          <w:szCs w:val="28"/>
        </w:rPr>
        <w:t>Morobbia</w:t>
      </w:r>
      <w:proofErr w:type="spellEnd"/>
      <w:r>
        <w:rPr>
          <w:rFonts w:cs="Arial"/>
          <w:b/>
          <w:sz w:val="28"/>
          <w:szCs w:val="28"/>
        </w:rPr>
        <w:t>: una riqualifica si impone”</w:t>
      </w:r>
    </w:p>
    <w:p w:rsidR="00BB65AC" w:rsidRPr="00AF0EA5" w:rsidRDefault="00AF0EA5" w:rsidP="00AF0EA5">
      <w:pPr>
        <w:spacing w:before="100"/>
        <w:rPr>
          <w:b/>
          <w:sz w:val="26"/>
          <w:szCs w:val="26"/>
        </w:rPr>
      </w:pPr>
      <w:r w:rsidRPr="00AF0EA5">
        <w:rPr>
          <w:b/>
          <w:sz w:val="26"/>
          <w:szCs w:val="26"/>
        </w:rPr>
        <w:t>(v.</w:t>
      </w:r>
      <w:r w:rsidRPr="00AF0EA5">
        <w:rPr>
          <w:rFonts w:cs="Arial"/>
          <w:b/>
          <w:sz w:val="26"/>
          <w:szCs w:val="26"/>
        </w:rPr>
        <w:t xml:space="preserve"> messaggio 23 agosto 2017 n. 7396)</w:t>
      </w:r>
    </w:p>
    <w:p w:rsidR="00BB65AC" w:rsidRDefault="00BB65AC" w:rsidP="00BB65AC"/>
    <w:p w:rsidR="00AF0EA5" w:rsidRDefault="00AF0EA5" w:rsidP="00BB65AC"/>
    <w:p w:rsidR="00BB65AC" w:rsidRDefault="00BB65AC" w:rsidP="00BB65AC"/>
    <w:p w:rsidR="00BB65AC" w:rsidRDefault="00BB65AC" w:rsidP="00BB65AC">
      <w:pPr>
        <w:pStyle w:val="Titolo1"/>
        <w:numPr>
          <w:ilvl w:val="0"/>
          <w:numId w:val="0"/>
        </w:numPr>
        <w:ind w:left="567" w:hanging="567"/>
      </w:pPr>
      <w:r>
        <w:t>Premessa</w:t>
      </w:r>
    </w:p>
    <w:p w:rsidR="00BB65AC" w:rsidRDefault="00BB65AC" w:rsidP="00BB65AC">
      <w:pPr>
        <w:rPr>
          <w:rFonts w:cs="Arial"/>
        </w:rPr>
      </w:pPr>
      <w:r>
        <w:rPr>
          <w:rFonts w:cs="Arial"/>
        </w:rPr>
        <w:t xml:space="preserve">La mozione in oggetto incoraggia interventi di riqualifica lungo le rive del fiume </w:t>
      </w:r>
      <w:proofErr w:type="spellStart"/>
      <w:r>
        <w:rPr>
          <w:rFonts w:cs="Arial"/>
        </w:rPr>
        <w:t>Morobbia</w:t>
      </w:r>
      <w:proofErr w:type="spellEnd"/>
      <w:r>
        <w:rPr>
          <w:rFonts w:cs="Arial"/>
        </w:rPr>
        <w:t xml:space="preserve">, evidenziando quella che appare una situazione di degrado dovuta all’abbandono di rifiuti di vario genere in territorio di Giubiasco, nell’area compresa tra via alla Centrale e la centrale elettrica delle Aziende municipalizzate </w:t>
      </w:r>
      <w:proofErr w:type="spellStart"/>
      <w:r>
        <w:rPr>
          <w:rFonts w:cs="Arial"/>
        </w:rPr>
        <w:t>bellinzonesi</w:t>
      </w:r>
      <w:proofErr w:type="spellEnd"/>
      <w:r>
        <w:rPr>
          <w:rFonts w:cs="Arial"/>
        </w:rPr>
        <w:t xml:space="preserve"> (AMB). </w:t>
      </w:r>
    </w:p>
    <w:p w:rsidR="00BB65AC" w:rsidRDefault="00BB65AC" w:rsidP="00BB65AC">
      <w:pPr>
        <w:rPr>
          <w:rFonts w:cs="Arial"/>
        </w:rPr>
      </w:pPr>
      <w:r>
        <w:rPr>
          <w:rFonts w:cs="Arial"/>
        </w:rPr>
        <w:t xml:space="preserve">Viene altresì sottolineato il mancato rispetto del divieto di circolazione lungo la strada privata delle AMB e la non osservanza dei limiti di velocità lungo la stessa. </w:t>
      </w:r>
    </w:p>
    <w:p w:rsidR="00BB65AC" w:rsidRDefault="00BB65AC" w:rsidP="00BB65AC">
      <w:pPr>
        <w:rPr>
          <w:rFonts w:cs="Arial"/>
        </w:rPr>
      </w:pPr>
      <w:r>
        <w:rPr>
          <w:rFonts w:cs="Arial"/>
        </w:rPr>
        <w:t xml:space="preserve">Vengono poste domande inerenti all'opportunità del taglio di alberi nella zona, come pure rispetto agli scopi della cementificazione eseguita in riva al fiume. </w:t>
      </w:r>
    </w:p>
    <w:p w:rsidR="00BB65AC" w:rsidRDefault="00BB65AC" w:rsidP="00BB65AC">
      <w:pPr>
        <w:rPr>
          <w:rFonts w:cs="Arial"/>
        </w:rPr>
      </w:pPr>
      <w:r>
        <w:rPr>
          <w:rFonts w:cs="Arial"/>
        </w:rPr>
        <w:t>In relazione alla tematica dei rifiuti si richiama l'attenzione sull'abbandono anche di depositi di ferramenta, di erba, rifiuti da giardino e lastroni in sasso, chiedendo se sia rispettata la legalità.</w:t>
      </w:r>
    </w:p>
    <w:p w:rsidR="00BB65AC" w:rsidRDefault="00BB65AC" w:rsidP="00BB65AC">
      <w:pPr>
        <w:rPr>
          <w:rFonts w:cs="Arial"/>
        </w:rPr>
      </w:pPr>
      <w:r>
        <w:rPr>
          <w:rFonts w:cs="Arial"/>
        </w:rPr>
        <w:t xml:space="preserve">La mozione chiede in particolare: la pulizia del bosco e delle rive; l'inserimento di una barriera per impedire il passaggio dei veicoli; un impianto di videosorveglianza; la posa di cartelli informativi relativi a flora e fauna; lo sgombero di quanto non rientra nell'ambito della legalità; multe salate ai contravventori. La </w:t>
      </w:r>
      <w:proofErr w:type="spellStart"/>
      <w:r>
        <w:rPr>
          <w:rFonts w:cs="Arial"/>
        </w:rPr>
        <w:t>mozionante</w:t>
      </w:r>
      <w:proofErr w:type="spellEnd"/>
      <w:r>
        <w:rPr>
          <w:rFonts w:cs="Arial"/>
        </w:rPr>
        <w:t xml:space="preserve"> è stata ascoltata in un interessante audizione lo scorso 26 novembre dalla </w:t>
      </w:r>
      <w:r>
        <w:rPr>
          <w:rFonts w:cs="Arial"/>
        </w:rPr>
        <w:tab/>
        <w:t xml:space="preserve">Commissione ove sono stati presentati e discussi tutti i punti della mozione. </w:t>
      </w:r>
    </w:p>
    <w:p w:rsidR="00BB65AC" w:rsidRDefault="00BB65AC" w:rsidP="00BB65AC">
      <w:pPr>
        <w:rPr>
          <w:lang w:val="it-IT" w:eastAsia="it-IT"/>
        </w:rPr>
      </w:pPr>
    </w:p>
    <w:p w:rsidR="00AF0EA5" w:rsidRDefault="00AF0EA5" w:rsidP="00BB65AC">
      <w:pPr>
        <w:rPr>
          <w:lang w:val="it-IT" w:eastAsia="it-IT"/>
        </w:rPr>
      </w:pPr>
    </w:p>
    <w:p w:rsidR="00BB65AC" w:rsidRDefault="00BB65AC" w:rsidP="00BB65AC">
      <w:pPr>
        <w:rPr>
          <w:lang w:val="it-IT" w:eastAsia="it-IT"/>
        </w:rPr>
      </w:pPr>
    </w:p>
    <w:p w:rsidR="00BB65AC" w:rsidRDefault="00BB65AC" w:rsidP="00BB65AC">
      <w:pPr>
        <w:pStyle w:val="Titolo1"/>
        <w:numPr>
          <w:ilvl w:val="0"/>
          <w:numId w:val="0"/>
        </w:numPr>
        <w:ind w:left="567" w:hanging="567"/>
      </w:pPr>
      <w:r>
        <w:t>situazione odierna</w:t>
      </w:r>
    </w:p>
    <w:p w:rsidR="00BB65AC" w:rsidRDefault="00BB65AC" w:rsidP="00BB65AC">
      <w:pPr>
        <w:rPr>
          <w:rFonts w:cs="Arial"/>
        </w:rPr>
      </w:pPr>
      <w:r>
        <w:rPr>
          <w:rFonts w:cs="Arial"/>
        </w:rPr>
        <w:t xml:space="preserve">In sede di sopralluogo si è potuto constatare che la strada è attualmente chiusa, sia per i pedoni che per le autovetture, da oltre un anno, a causa di un pericolo di caduta sassi e, di conseguenza, le problematiche sollevate dalla mozione sono andate a scomparire in modo naturale. </w:t>
      </w:r>
    </w:p>
    <w:p w:rsidR="00BB65AC" w:rsidRDefault="00BB65AC" w:rsidP="00BB65AC">
      <w:pPr>
        <w:rPr>
          <w:lang w:val="it-IT" w:eastAsia="it-IT"/>
        </w:rPr>
      </w:pPr>
      <w:r>
        <w:rPr>
          <w:rFonts w:cs="Arial"/>
        </w:rPr>
        <w:t>Le AMB hanno confermato che, malgrado la chiusura, viene svolta una regolare manutenzione consistente nello sfalcio dell’erba e nella pulizia del sedime, manutenzione che ha permesso pure lo sgombero dei rifiuti. Momentaneamente, grazie alla posa delle barriere, questo problema non sussiste più o si presenta molto marginalmente.</w:t>
      </w:r>
    </w:p>
    <w:p w:rsidR="00BB65AC" w:rsidRDefault="00BB65AC" w:rsidP="00BB65AC">
      <w:pPr>
        <w:rPr>
          <w:lang w:val="it-IT" w:eastAsia="it-IT"/>
        </w:rPr>
      </w:pPr>
    </w:p>
    <w:p w:rsidR="00BB65AC" w:rsidRDefault="00BB65AC" w:rsidP="00BB65AC">
      <w:pPr>
        <w:rPr>
          <w:lang w:val="it-IT" w:eastAsia="it-IT"/>
        </w:rPr>
      </w:pPr>
    </w:p>
    <w:p w:rsidR="00BB65AC" w:rsidRDefault="00BB65AC" w:rsidP="00BB65AC">
      <w:pPr>
        <w:rPr>
          <w:lang w:val="it-IT" w:eastAsia="it-IT"/>
        </w:rPr>
      </w:pPr>
    </w:p>
    <w:p w:rsidR="00BB65AC" w:rsidRDefault="00BB65AC" w:rsidP="00BB65AC">
      <w:pPr>
        <w:rPr>
          <w:lang w:val="it-IT" w:eastAsia="it-IT"/>
        </w:rPr>
      </w:pPr>
      <w:r w:rsidRPr="00DE061B">
        <w:rPr>
          <w:noProof/>
          <w:lang w:eastAsia="it-CH"/>
        </w:rPr>
        <w:lastRenderedPageBreak/>
        <w:drawing>
          <wp:inline distT="0" distB="0" distL="0" distR="0" wp14:anchorId="387B3A62" wp14:editId="6A7BA434">
            <wp:extent cx="3629025" cy="2721769"/>
            <wp:effectExtent l="0" t="0" r="0" b="2540"/>
            <wp:docPr id="1" name="Immagine 1" descr="C:\Users\Bang\Gran consiglio\Foto\Comissione bonifiche\Strada Giubiasco Mozione Ramsau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g\Gran consiglio\Foto\Comissione bonifiche\Strada Giubiasco Mozione Ramsauer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89" cy="27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 w:eastAsia="it-IT"/>
        </w:rPr>
        <w:t xml:space="preserve"> </w:t>
      </w:r>
    </w:p>
    <w:p w:rsidR="00BB65AC" w:rsidRDefault="00BB65AC" w:rsidP="00BB65AC">
      <w:pPr>
        <w:rPr>
          <w:lang w:val="it-IT" w:eastAsia="it-IT"/>
        </w:rPr>
      </w:pPr>
    </w:p>
    <w:p w:rsidR="00BB65AC" w:rsidRDefault="00BB65AC" w:rsidP="00BB65AC">
      <w:pPr>
        <w:rPr>
          <w:lang w:val="it-IT" w:eastAsia="it-IT"/>
        </w:rPr>
      </w:pPr>
      <w:r w:rsidRPr="00775F4E">
        <w:rPr>
          <w:sz w:val="16"/>
          <w:szCs w:val="16"/>
          <w:lang w:val="it-IT" w:eastAsia="it-IT"/>
        </w:rPr>
        <w:t>Foto.1, Strada bloccata a valle</w:t>
      </w:r>
    </w:p>
    <w:p w:rsidR="00BB65AC" w:rsidRPr="001D4B3B" w:rsidRDefault="00BB65AC" w:rsidP="00BB65AC">
      <w:pPr>
        <w:rPr>
          <w:lang w:val="it-IT" w:eastAsia="it-IT"/>
        </w:rPr>
      </w:pPr>
    </w:p>
    <w:p w:rsidR="00BB65AC" w:rsidRDefault="00BB65AC" w:rsidP="00BB65AC">
      <w:pPr>
        <w:rPr>
          <w:rFonts w:cs="Arial"/>
        </w:rPr>
      </w:pPr>
      <w:r>
        <w:rPr>
          <w:rFonts w:cs="Arial"/>
        </w:rPr>
        <w:t xml:space="preserve">Il </w:t>
      </w:r>
      <w:proofErr w:type="spellStart"/>
      <w:r>
        <w:rPr>
          <w:rFonts w:cs="Arial"/>
          <w:i/>
        </w:rPr>
        <w:t>littering</w:t>
      </w:r>
      <w:proofErr w:type="spellEnd"/>
      <w:r>
        <w:rPr>
          <w:rFonts w:cs="Arial"/>
        </w:rPr>
        <w:t xml:space="preserve"> è punibile dal Municipio in base agli art. 2 cpv. 1 </w:t>
      </w:r>
      <w:proofErr w:type="spellStart"/>
      <w:r>
        <w:rPr>
          <w:rFonts w:cs="Arial"/>
        </w:rPr>
        <w:t>lett</w:t>
      </w:r>
      <w:proofErr w:type="spellEnd"/>
      <w:r>
        <w:rPr>
          <w:rFonts w:cs="Arial"/>
        </w:rPr>
        <w:t xml:space="preserve">. d </w:t>
      </w:r>
      <w:proofErr w:type="spellStart"/>
      <w:r>
        <w:rPr>
          <w:rFonts w:cs="Arial"/>
        </w:rPr>
        <w:t>LOrP</w:t>
      </w:r>
      <w:proofErr w:type="spellEnd"/>
      <w:r>
        <w:rPr>
          <w:rFonts w:cs="Arial"/>
        </w:rPr>
        <w:t xml:space="preserve"> e 145 LOC, secondo la procedura prevista dagli art. 146 e segg. LOC e pertanto qualunque caso di abbandono di rifiuti va segnalato al Municipio della città di Bellinzona.</w:t>
      </w:r>
    </w:p>
    <w:p w:rsidR="00BB65AC" w:rsidRDefault="00BB65AC" w:rsidP="00BB65AC">
      <w:pPr>
        <w:rPr>
          <w:rFonts w:cs="Arial"/>
        </w:rPr>
      </w:pPr>
    </w:p>
    <w:p w:rsidR="00BB65AC" w:rsidRDefault="00BB65AC" w:rsidP="00BB65AC">
      <w:pPr>
        <w:rPr>
          <w:rFonts w:cs="Arial"/>
        </w:rPr>
      </w:pPr>
      <w:r w:rsidRPr="00775F4E">
        <w:rPr>
          <w:rFonts w:cs="Arial"/>
          <w:noProof/>
          <w:lang w:eastAsia="it-CH"/>
        </w:rPr>
        <w:drawing>
          <wp:inline distT="0" distB="0" distL="0" distR="0" wp14:anchorId="5AB5D4AD" wp14:editId="0CACE4D7">
            <wp:extent cx="4532206" cy="3399155"/>
            <wp:effectExtent l="0" t="5080" r="0" b="0"/>
            <wp:docPr id="2" name="Immagine 2" descr="C:\Users\Bang\Gran consiglio\Foto\Comissione bonifiche\Strada Giubiasco Mozione Ramsaue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g\Gran consiglio\Foto\Comissione bonifiche\Strada Giubiasco Mozione Ramsauer 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2887" cy="33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AC" w:rsidRDefault="00BB65AC" w:rsidP="00BB65AC">
      <w:pPr>
        <w:rPr>
          <w:rFonts w:cs="Arial"/>
        </w:rPr>
      </w:pPr>
    </w:p>
    <w:p w:rsidR="00BB65AC" w:rsidRDefault="00BB65AC" w:rsidP="00BB65AC">
      <w:pPr>
        <w:rPr>
          <w:rFonts w:cs="Arial"/>
        </w:rPr>
      </w:pPr>
      <w:r w:rsidRPr="00775F4E">
        <w:rPr>
          <w:sz w:val="16"/>
          <w:szCs w:val="16"/>
          <w:lang w:val="it-IT" w:eastAsia="it-IT"/>
        </w:rPr>
        <w:t>Foto.</w:t>
      </w:r>
      <w:r>
        <w:rPr>
          <w:sz w:val="16"/>
          <w:szCs w:val="16"/>
          <w:lang w:val="it-IT" w:eastAsia="it-IT"/>
        </w:rPr>
        <w:t>2</w:t>
      </w:r>
      <w:r w:rsidRPr="00775F4E">
        <w:rPr>
          <w:sz w:val="16"/>
          <w:szCs w:val="16"/>
          <w:lang w:val="it-IT" w:eastAsia="it-IT"/>
        </w:rPr>
        <w:t xml:space="preserve">, </w:t>
      </w:r>
      <w:r>
        <w:rPr>
          <w:sz w:val="16"/>
          <w:szCs w:val="16"/>
          <w:lang w:val="it-IT" w:eastAsia="it-IT"/>
        </w:rPr>
        <w:t>Nessuna presenza di rifiuti</w:t>
      </w:r>
    </w:p>
    <w:p w:rsidR="00BB65AC" w:rsidRDefault="00BB65AC" w:rsidP="00BB65AC">
      <w:pPr>
        <w:rPr>
          <w:rFonts w:cs="Arial"/>
        </w:rPr>
      </w:pPr>
    </w:p>
    <w:p w:rsidR="00BB65AC" w:rsidRDefault="00BB65AC" w:rsidP="00BB65AC">
      <w:pPr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Per quanto concerne la tematica del taglio di alberi sollevata nella mozione, si evidenzia che la manutenzione delle opere di premunizione e della vegetazione lungo il fiume </w:t>
      </w:r>
      <w:proofErr w:type="spellStart"/>
      <w:r>
        <w:rPr>
          <w:rFonts w:cs="Arial"/>
          <w:color w:val="000000"/>
        </w:rPr>
        <w:t>Morobbia</w:t>
      </w:r>
      <w:proofErr w:type="spellEnd"/>
      <w:r>
        <w:rPr>
          <w:rFonts w:cs="Arial"/>
          <w:color w:val="000000"/>
        </w:rPr>
        <w:t xml:space="preserve"> – dallo sbocco vallivo alla confluenza nel Ticino – è di competenza del Consorzio correzione fiume Ticino. Nella fattispecie, il taglio di singoli alberi e il controllo della vegetazione permette di assicurare nel tempo la stabilità delle rive e la disponibilità di un’adeguata sezione idraulica in caso di piene per la sicurezza del territorio circostante e viene svolto sotto la supervisione e previa autorizzazione del servizio forestale cantonale.</w:t>
      </w:r>
    </w:p>
    <w:p w:rsidR="00BB65AC" w:rsidRDefault="00BB65AC" w:rsidP="00BB65AC">
      <w:pPr>
        <w:rPr>
          <w:rFonts w:cs="Arial"/>
          <w:color w:val="000000"/>
        </w:rPr>
      </w:pPr>
      <w:r>
        <w:rPr>
          <w:rFonts w:cs="Arial"/>
          <w:color w:val="000000"/>
        </w:rPr>
        <w:t xml:space="preserve">Il comparto è molto caratteristico e, quando verrà riaperta la strada, molto adatto per le attività di svago quali passeggiate con i cani o jogging. Abbiamo notato l’assenza di cartelli informativi che invitano a tenere i cani al guinzaglio così come un cestino Roby-dog e invitiamo la </w:t>
      </w:r>
      <w:proofErr w:type="spellStart"/>
      <w:r>
        <w:rPr>
          <w:rFonts w:cs="Arial"/>
          <w:color w:val="000000"/>
        </w:rPr>
        <w:t>mozionante</w:t>
      </w:r>
      <w:proofErr w:type="spellEnd"/>
      <w:r>
        <w:rPr>
          <w:rFonts w:cs="Arial"/>
          <w:color w:val="000000"/>
        </w:rPr>
        <w:t xml:space="preserve"> di attivarsi a livello comunale essendo questa problematica di competenza dell'Autorità comunale.</w:t>
      </w:r>
    </w:p>
    <w:p w:rsidR="00BB65AC" w:rsidRDefault="00BB65AC" w:rsidP="00BB65AC">
      <w:pPr>
        <w:rPr>
          <w:rFonts w:cs="Arial"/>
        </w:rPr>
      </w:pPr>
    </w:p>
    <w:p w:rsidR="00BB65AC" w:rsidRDefault="00BB65AC" w:rsidP="00BB65AC">
      <w:pPr>
        <w:tabs>
          <w:tab w:val="left" w:pos="284"/>
          <w:tab w:val="left" w:pos="426"/>
          <w:tab w:val="left" w:pos="4962"/>
        </w:tabs>
        <w:rPr>
          <w:rFonts w:cs="Times New Roman"/>
          <w:szCs w:val="24"/>
        </w:rPr>
      </w:pPr>
    </w:p>
    <w:p w:rsidR="00BB65AC" w:rsidRPr="00865459" w:rsidRDefault="00BB65AC" w:rsidP="00BB65AC">
      <w:pPr>
        <w:pStyle w:val="Titolo1"/>
        <w:numPr>
          <w:ilvl w:val="0"/>
          <w:numId w:val="0"/>
        </w:numPr>
        <w:ind w:left="567" w:hanging="567"/>
      </w:pPr>
      <w:r>
        <w:t>Conclusioni</w:t>
      </w:r>
    </w:p>
    <w:p w:rsidR="00BB65AC" w:rsidRDefault="00BB65AC" w:rsidP="00BB65AC">
      <w:r>
        <w:t xml:space="preserve">Si ringrazia la </w:t>
      </w:r>
      <w:proofErr w:type="spellStart"/>
      <w:r>
        <w:t>mozionante</w:t>
      </w:r>
      <w:proofErr w:type="spellEnd"/>
      <w:r>
        <w:t xml:space="preserve"> per aver sollevato l’importante tema. La Commissione speciale bonifiche fondiarie invita il Gran Consiglio ad approvare il messaggio </w:t>
      </w:r>
      <w:r w:rsidR="00AF0EA5">
        <w:t xml:space="preserve">n. </w:t>
      </w:r>
      <w:r>
        <w:t>7396 oggetto del presente rapporto e di conseguenza di ritenere la mozione evasa.</w:t>
      </w:r>
    </w:p>
    <w:p w:rsidR="00BB65AC" w:rsidRDefault="00BB65AC" w:rsidP="00BB65AC"/>
    <w:p w:rsidR="00AF0EA5" w:rsidRDefault="00AF0EA5" w:rsidP="00BB65AC"/>
    <w:p w:rsidR="00BB65AC" w:rsidRDefault="00BB65AC" w:rsidP="00BB65AC"/>
    <w:p w:rsidR="00BB65AC" w:rsidRDefault="00BB65AC" w:rsidP="00BB65AC">
      <w:pPr>
        <w:spacing w:after="120"/>
      </w:pPr>
      <w:r>
        <w:t>Per la Commissione speciale bonifiche fondiarie:</w:t>
      </w:r>
    </w:p>
    <w:p w:rsidR="00BB65AC" w:rsidRDefault="00BB65AC" w:rsidP="00BB65AC">
      <w:r>
        <w:t>Henrik Bang, relatore</w:t>
      </w:r>
    </w:p>
    <w:p w:rsidR="00AF0EA5" w:rsidRDefault="00AF0EA5" w:rsidP="00AF0EA5">
      <w:r>
        <w:t xml:space="preserve">Balli - Beretta Piccoli - Campana - Canepa - </w:t>
      </w:r>
    </w:p>
    <w:p w:rsidR="00AF0EA5" w:rsidRDefault="00AF0EA5" w:rsidP="00AF0EA5">
      <w:r>
        <w:t xml:space="preserve">Cedraschi - Corti - Ferrari - Gaffuri - Lurati - </w:t>
      </w:r>
    </w:p>
    <w:p w:rsidR="00AF0EA5" w:rsidRDefault="00AF0EA5" w:rsidP="00AF0EA5">
      <w:r>
        <w:t xml:space="preserve">Merlo - Pagnamenta - Peduzzi - Pellanda - </w:t>
      </w:r>
    </w:p>
    <w:p w:rsidR="00AF0EA5" w:rsidRDefault="00AF0EA5" w:rsidP="00AF0EA5">
      <w:r>
        <w:t>Schnellmann - Storni - Zanini</w:t>
      </w:r>
    </w:p>
    <w:p w:rsidR="00BB65AC" w:rsidRDefault="00BB65AC" w:rsidP="00BB65AC"/>
    <w:sectPr w:rsidR="00BB65AC" w:rsidSect="008B4137">
      <w:footerReference w:type="default" r:id="rId11"/>
      <w:pgSz w:w="11906" w:h="16838"/>
      <w:pgMar w:top="1418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7C3" w:rsidRDefault="00F157C3" w:rsidP="008E77C6">
      <w:r>
        <w:separator/>
      </w:r>
    </w:p>
  </w:endnote>
  <w:endnote w:type="continuationSeparator" w:id="0">
    <w:p w:rsidR="00F157C3" w:rsidRDefault="00F157C3" w:rsidP="008E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1966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E77C6" w:rsidRPr="008E77C6" w:rsidRDefault="008E77C6">
        <w:pPr>
          <w:pStyle w:val="Pidipagina"/>
          <w:jc w:val="center"/>
          <w:rPr>
            <w:sz w:val="20"/>
            <w:szCs w:val="20"/>
          </w:rPr>
        </w:pPr>
        <w:r w:rsidRPr="008E77C6">
          <w:rPr>
            <w:sz w:val="20"/>
            <w:szCs w:val="20"/>
          </w:rPr>
          <w:fldChar w:fldCharType="begin"/>
        </w:r>
        <w:r w:rsidRPr="008E77C6">
          <w:rPr>
            <w:sz w:val="20"/>
            <w:szCs w:val="20"/>
          </w:rPr>
          <w:instrText>PAGE   \* MERGEFORMAT</w:instrText>
        </w:r>
        <w:r w:rsidRPr="008E77C6">
          <w:rPr>
            <w:sz w:val="20"/>
            <w:szCs w:val="20"/>
          </w:rPr>
          <w:fldChar w:fldCharType="separate"/>
        </w:r>
        <w:r w:rsidR="004C79B7" w:rsidRPr="004C79B7">
          <w:rPr>
            <w:noProof/>
            <w:sz w:val="20"/>
            <w:szCs w:val="20"/>
            <w:lang w:val="it-IT"/>
          </w:rPr>
          <w:t>1</w:t>
        </w:r>
        <w:r w:rsidRPr="008E77C6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7C3" w:rsidRDefault="00F157C3" w:rsidP="008E77C6">
      <w:r>
        <w:separator/>
      </w:r>
    </w:p>
  </w:footnote>
  <w:footnote w:type="continuationSeparator" w:id="0">
    <w:p w:rsidR="00F157C3" w:rsidRDefault="00F157C3" w:rsidP="008E7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5C0C"/>
    <w:multiLevelType w:val="hybridMultilevel"/>
    <w:tmpl w:val="1F8A3B46"/>
    <w:lvl w:ilvl="0" w:tplc="3FBC9440">
      <w:start w:val="1"/>
      <w:numFmt w:val="decimal"/>
      <w:pStyle w:val="Titolo1"/>
      <w:lvlText w:val="%1."/>
      <w:lvlJc w:val="left"/>
      <w:pPr>
        <w:ind w:left="927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647" w:hanging="360"/>
      </w:pPr>
    </w:lvl>
    <w:lvl w:ilvl="2" w:tplc="0810001B" w:tentative="1">
      <w:start w:val="1"/>
      <w:numFmt w:val="lowerRoman"/>
      <w:lvlText w:val="%3."/>
      <w:lvlJc w:val="right"/>
      <w:pPr>
        <w:ind w:left="2367" w:hanging="180"/>
      </w:pPr>
    </w:lvl>
    <w:lvl w:ilvl="3" w:tplc="0810000F" w:tentative="1">
      <w:start w:val="1"/>
      <w:numFmt w:val="decimal"/>
      <w:lvlText w:val="%4."/>
      <w:lvlJc w:val="left"/>
      <w:pPr>
        <w:ind w:left="3087" w:hanging="360"/>
      </w:pPr>
    </w:lvl>
    <w:lvl w:ilvl="4" w:tplc="08100019" w:tentative="1">
      <w:start w:val="1"/>
      <w:numFmt w:val="lowerLetter"/>
      <w:lvlText w:val="%5."/>
      <w:lvlJc w:val="left"/>
      <w:pPr>
        <w:ind w:left="3807" w:hanging="360"/>
      </w:pPr>
    </w:lvl>
    <w:lvl w:ilvl="5" w:tplc="0810001B" w:tentative="1">
      <w:start w:val="1"/>
      <w:numFmt w:val="lowerRoman"/>
      <w:lvlText w:val="%6."/>
      <w:lvlJc w:val="right"/>
      <w:pPr>
        <w:ind w:left="4527" w:hanging="180"/>
      </w:pPr>
    </w:lvl>
    <w:lvl w:ilvl="6" w:tplc="0810000F" w:tentative="1">
      <w:start w:val="1"/>
      <w:numFmt w:val="decimal"/>
      <w:lvlText w:val="%7."/>
      <w:lvlJc w:val="left"/>
      <w:pPr>
        <w:ind w:left="5247" w:hanging="360"/>
      </w:pPr>
    </w:lvl>
    <w:lvl w:ilvl="7" w:tplc="08100019" w:tentative="1">
      <w:start w:val="1"/>
      <w:numFmt w:val="lowerLetter"/>
      <w:lvlText w:val="%8."/>
      <w:lvlJc w:val="left"/>
      <w:pPr>
        <w:ind w:left="5967" w:hanging="360"/>
      </w:pPr>
    </w:lvl>
    <w:lvl w:ilvl="8" w:tplc="08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AC26B62"/>
    <w:multiLevelType w:val="multilevel"/>
    <w:tmpl w:val="0810001D"/>
    <w:styleLink w:val="Sti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360" w:hanging="360"/>
      </w:pPr>
    </w:lvl>
    <w:lvl w:ilvl="3">
      <w:start w:val="1"/>
      <w:numFmt w:val="decimal"/>
      <w:lvlText w:val="(%4)"/>
      <w:lvlJc w:val="left"/>
      <w:pPr>
        <w:ind w:left="36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77F718E1"/>
    <w:multiLevelType w:val="hybridMultilevel"/>
    <w:tmpl w:val="4F4203DC"/>
    <w:lvl w:ilvl="0" w:tplc="8D0A1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37"/>
    <w:rsid w:val="00076E70"/>
    <w:rsid w:val="001574D7"/>
    <w:rsid w:val="00260C8C"/>
    <w:rsid w:val="002E5E40"/>
    <w:rsid w:val="004C79B7"/>
    <w:rsid w:val="0052425A"/>
    <w:rsid w:val="00586A8D"/>
    <w:rsid w:val="006D7A3B"/>
    <w:rsid w:val="007352D3"/>
    <w:rsid w:val="007B5462"/>
    <w:rsid w:val="008034BD"/>
    <w:rsid w:val="00876352"/>
    <w:rsid w:val="008B2655"/>
    <w:rsid w:val="008B4137"/>
    <w:rsid w:val="008C767A"/>
    <w:rsid w:val="008E77C6"/>
    <w:rsid w:val="009770BB"/>
    <w:rsid w:val="009E008D"/>
    <w:rsid w:val="00A5465F"/>
    <w:rsid w:val="00A77678"/>
    <w:rsid w:val="00AF0EA5"/>
    <w:rsid w:val="00BB65AC"/>
    <w:rsid w:val="00BC4C95"/>
    <w:rsid w:val="00BD5944"/>
    <w:rsid w:val="00CF6858"/>
    <w:rsid w:val="00D377B5"/>
    <w:rsid w:val="00D93B31"/>
    <w:rsid w:val="00E505DB"/>
    <w:rsid w:val="00E765A9"/>
    <w:rsid w:val="00F1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6E70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autoRedefine/>
    <w:qFormat/>
    <w:rsid w:val="00076E70"/>
    <w:pPr>
      <w:keepNext/>
      <w:numPr>
        <w:numId w:val="4"/>
      </w:numPr>
      <w:tabs>
        <w:tab w:val="left" w:pos="567"/>
      </w:tabs>
      <w:spacing w:after="120"/>
      <w:ind w:left="567" w:hanging="567"/>
      <w:outlineLvl w:val="0"/>
    </w:pPr>
    <w:rPr>
      <w:b/>
      <w:caps/>
      <w:szCs w:val="24"/>
      <w:lang w:val="it-IT" w:eastAsia="it-IT"/>
    </w:rPr>
  </w:style>
  <w:style w:type="paragraph" w:styleId="Titolo2">
    <w:name w:val="heading 2"/>
    <w:basedOn w:val="Normale"/>
    <w:next w:val="Normale"/>
    <w:link w:val="Titolo2Carattere"/>
    <w:autoRedefine/>
    <w:qFormat/>
    <w:rsid w:val="006D7A3B"/>
    <w:pPr>
      <w:keepNext/>
      <w:tabs>
        <w:tab w:val="left" w:pos="567"/>
      </w:tabs>
      <w:spacing w:after="120"/>
      <w:outlineLvl w:val="1"/>
    </w:pPr>
    <w:rPr>
      <w:b/>
      <w:lang w:val="it-IT" w:eastAsia="it-IT"/>
    </w:rPr>
  </w:style>
  <w:style w:type="paragraph" w:styleId="Titolo3">
    <w:name w:val="heading 3"/>
    <w:basedOn w:val="Normale"/>
    <w:next w:val="Normale"/>
    <w:link w:val="Titolo3Carattere"/>
    <w:autoRedefine/>
    <w:qFormat/>
    <w:rsid w:val="006D7A3B"/>
    <w:pPr>
      <w:keepNext/>
      <w:tabs>
        <w:tab w:val="left" w:pos="709"/>
      </w:tabs>
      <w:spacing w:before="120" w:after="120"/>
      <w:outlineLvl w:val="2"/>
    </w:pPr>
    <w:rPr>
      <w:b/>
      <w:i/>
      <w:sz w:val="23"/>
      <w:szCs w:val="23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76E70"/>
    <w:pPr>
      <w:keepNext/>
      <w:keepLines/>
      <w:spacing w:before="120" w:after="120"/>
      <w:outlineLvl w:val="3"/>
    </w:pPr>
    <w:rPr>
      <w:rFonts w:eastAsiaTheme="majorEastAsia" w:cstheme="majorBidi"/>
      <w:b/>
      <w:bCs/>
      <w:iCs/>
      <w:sz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76E70"/>
    <w:pPr>
      <w:keepNext/>
      <w:keepLines/>
      <w:tabs>
        <w:tab w:val="left" w:pos="993"/>
      </w:tabs>
      <w:spacing w:after="120"/>
      <w:outlineLvl w:val="4"/>
    </w:pPr>
    <w:rPr>
      <w:rFonts w:eastAsiaTheme="majorEastAsia" w:cstheme="majorBidi"/>
      <w:b/>
      <w:i/>
      <w:color w:val="243F60" w:themeColor="accent1" w:themeShade="7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unhideWhenUsed/>
    <w:rsid w:val="0052425A"/>
    <w:pPr>
      <w:spacing w:before="240"/>
    </w:pPr>
    <w:rPr>
      <w:rFonts w:eastAsia="Calibri" w:cs="Times New Roman"/>
      <w:caps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rsid w:val="00076E70"/>
    <w:rPr>
      <w:rFonts w:ascii="Arial" w:hAnsi="Arial"/>
      <w:b/>
      <w:caps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rsid w:val="006D7A3B"/>
    <w:rPr>
      <w:rFonts w:ascii="Arial" w:hAnsi="Arial"/>
      <w:b/>
      <w:sz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6D7A3B"/>
    <w:rPr>
      <w:rFonts w:ascii="Arial" w:hAnsi="Arial"/>
      <w:b/>
      <w:i/>
      <w:sz w:val="23"/>
      <w:szCs w:val="23"/>
      <w:lang w:val="it-IT" w:eastAsia="it-IT"/>
    </w:rPr>
  </w:style>
  <w:style w:type="numbering" w:customStyle="1" w:styleId="Stile1">
    <w:name w:val="Stile1"/>
    <w:uiPriority w:val="99"/>
    <w:rsid w:val="0052425A"/>
    <w:pPr>
      <w:numPr>
        <w:numId w:val="1"/>
      </w:numPr>
    </w:pPr>
  </w:style>
  <w:style w:type="paragraph" w:styleId="Sommario3">
    <w:name w:val="toc 3"/>
    <w:basedOn w:val="Normale"/>
    <w:next w:val="Normale"/>
    <w:autoRedefine/>
    <w:uiPriority w:val="39"/>
    <w:unhideWhenUsed/>
    <w:rsid w:val="0052425A"/>
    <w:pPr>
      <w:spacing w:before="60"/>
    </w:pPr>
    <w:rPr>
      <w:rFonts w:eastAsia="Calibri" w:cs="Times New Roman"/>
      <w:szCs w:val="24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52425A"/>
    <w:rPr>
      <w:rFonts w:eastAsia="Calibri" w:cs="Times New Roman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52425A"/>
  </w:style>
  <w:style w:type="character" w:customStyle="1" w:styleId="Titolo4Carattere">
    <w:name w:val="Titolo 4 Carattere"/>
    <w:basedOn w:val="Carpredefinitoparagrafo"/>
    <w:link w:val="Titolo4"/>
    <w:uiPriority w:val="9"/>
    <w:rsid w:val="00076E70"/>
    <w:rPr>
      <w:rFonts w:ascii="Arial" w:eastAsiaTheme="majorEastAsia" w:hAnsi="Arial" w:cstheme="majorBidi"/>
      <w:b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6E70"/>
    <w:rPr>
      <w:rFonts w:ascii="Arial" w:eastAsiaTheme="majorEastAsia" w:hAnsi="Arial" w:cstheme="majorBidi"/>
      <w:b/>
      <w:i/>
      <w:color w:val="243F60" w:themeColor="accent1" w:themeShade="7F"/>
    </w:rPr>
  </w:style>
  <w:style w:type="paragraph" w:styleId="Nessunaspaziatura">
    <w:name w:val="No Spacing"/>
    <w:uiPriority w:val="1"/>
    <w:qFormat/>
    <w:rsid w:val="00076E70"/>
  </w:style>
  <w:style w:type="paragraph" w:styleId="Intestazione">
    <w:name w:val="header"/>
    <w:basedOn w:val="Normale"/>
    <w:link w:val="Intestazione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7C6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7C6"/>
    <w:rPr>
      <w:rFonts w:ascii="Arial" w:hAnsi="Arial"/>
      <w:sz w:val="24"/>
    </w:rPr>
  </w:style>
  <w:style w:type="table" w:styleId="Grigliatabella">
    <w:name w:val="Table Grid"/>
    <w:basedOn w:val="Tabellanormale"/>
    <w:uiPriority w:val="59"/>
    <w:rsid w:val="00260C8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1574D7"/>
    <w:pPr>
      <w:tabs>
        <w:tab w:val="left" w:pos="284"/>
        <w:tab w:val="left" w:pos="426"/>
        <w:tab w:val="left" w:pos="4962"/>
      </w:tabs>
    </w:pPr>
    <w:rPr>
      <w:rFonts w:eastAsia="Times New Roman" w:cs="Times New Roman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1574D7"/>
    <w:rPr>
      <w:rFonts w:ascii="Arial" w:eastAsia="Times New Roman" w:hAnsi="Arial" w:cs="Times New Roman"/>
      <w:sz w:val="24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65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6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6E70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autoRedefine/>
    <w:qFormat/>
    <w:rsid w:val="00076E70"/>
    <w:pPr>
      <w:keepNext/>
      <w:numPr>
        <w:numId w:val="4"/>
      </w:numPr>
      <w:tabs>
        <w:tab w:val="left" w:pos="567"/>
      </w:tabs>
      <w:spacing w:after="120"/>
      <w:ind w:left="567" w:hanging="567"/>
      <w:outlineLvl w:val="0"/>
    </w:pPr>
    <w:rPr>
      <w:b/>
      <w:caps/>
      <w:szCs w:val="24"/>
      <w:lang w:val="it-IT" w:eastAsia="it-IT"/>
    </w:rPr>
  </w:style>
  <w:style w:type="paragraph" w:styleId="Titolo2">
    <w:name w:val="heading 2"/>
    <w:basedOn w:val="Normale"/>
    <w:next w:val="Normale"/>
    <w:link w:val="Titolo2Carattere"/>
    <w:autoRedefine/>
    <w:qFormat/>
    <w:rsid w:val="006D7A3B"/>
    <w:pPr>
      <w:keepNext/>
      <w:tabs>
        <w:tab w:val="left" w:pos="567"/>
      </w:tabs>
      <w:spacing w:after="120"/>
      <w:outlineLvl w:val="1"/>
    </w:pPr>
    <w:rPr>
      <w:b/>
      <w:lang w:val="it-IT" w:eastAsia="it-IT"/>
    </w:rPr>
  </w:style>
  <w:style w:type="paragraph" w:styleId="Titolo3">
    <w:name w:val="heading 3"/>
    <w:basedOn w:val="Normale"/>
    <w:next w:val="Normale"/>
    <w:link w:val="Titolo3Carattere"/>
    <w:autoRedefine/>
    <w:qFormat/>
    <w:rsid w:val="006D7A3B"/>
    <w:pPr>
      <w:keepNext/>
      <w:tabs>
        <w:tab w:val="left" w:pos="709"/>
      </w:tabs>
      <w:spacing w:before="120" w:after="120"/>
      <w:outlineLvl w:val="2"/>
    </w:pPr>
    <w:rPr>
      <w:b/>
      <w:i/>
      <w:sz w:val="23"/>
      <w:szCs w:val="23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76E70"/>
    <w:pPr>
      <w:keepNext/>
      <w:keepLines/>
      <w:spacing w:before="120" w:after="120"/>
      <w:outlineLvl w:val="3"/>
    </w:pPr>
    <w:rPr>
      <w:rFonts w:eastAsiaTheme="majorEastAsia" w:cstheme="majorBidi"/>
      <w:b/>
      <w:bCs/>
      <w:iCs/>
      <w:sz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76E70"/>
    <w:pPr>
      <w:keepNext/>
      <w:keepLines/>
      <w:tabs>
        <w:tab w:val="left" w:pos="993"/>
      </w:tabs>
      <w:spacing w:after="120"/>
      <w:outlineLvl w:val="4"/>
    </w:pPr>
    <w:rPr>
      <w:rFonts w:eastAsiaTheme="majorEastAsia" w:cstheme="majorBidi"/>
      <w:b/>
      <w:i/>
      <w:color w:val="243F60" w:themeColor="accent1" w:themeShade="7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unhideWhenUsed/>
    <w:rsid w:val="0052425A"/>
    <w:pPr>
      <w:spacing w:before="240"/>
    </w:pPr>
    <w:rPr>
      <w:rFonts w:eastAsia="Calibri" w:cs="Times New Roman"/>
      <w:caps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rsid w:val="00076E70"/>
    <w:rPr>
      <w:rFonts w:ascii="Arial" w:hAnsi="Arial"/>
      <w:b/>
      <w:caps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rsid w:val="006D7A3B"/>
    <w:rPr>
      <w:rFonts w:ascii="Arial" w:hAnsi="Arial"/>
      <w:b/>
      <w:sz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6D7A3B"/>
    <w:rPr>
      <w:rFonts w:ascii="Arial" w:hAnsi="Arial"/>
      <w:b/>
      <w:i/>
      <w:sz w:val="23"/>
      <w:szCs w:val="23"/>
      <w:lang w:val="it-IT" w:eastAsia="it-IT"/>
    </w:rPr>
  </w:style>
  <w:style w:type="numbering" w:customStyle="1" w:styleId="Stile1">
    <w:name w:val="Stile1"/>
    <w:uiPriority w:val="99"/>
    <w:rsid w:val="0052425A"/>
    <w:pPr>
      <w:numPr>
        <w:numId w:val="1"/>
      </w:numPr>
    </w:pPr>
  </w:style>
  <w:style w:type="paragraph" w:styleId="Sommario3">
    <w:name w:val="toc 3"/>
    <w:basedOn w:val="Normale"/>
    <w:next w:val="Normale"/>
    <w:autoRedefine/>
    <w:uiPriority w:val="39"/>
    <w:unhideWhenUsed/>
    <w:rsid w:val="0052425A"/>
    <w:pPr>
      <w:spacing w:before="60"/>
    </w:pPr>
    <w:rPr>
      <w:rFonts w:eastAsia="Calibri" w:cs="Times New Roman"/>
      <w:szCs w:val="24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52425A"/>
    <w:rPr>
      <w:rFonts w:eastAsia="Calibri" w:cs="Times New Roman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52425A"/>
  </w:style>
  <w:style w:type="character" w:customStyle="1" w:styleId="Titolo4Carattere">
    <w:name w:val="Titolo 4 Carattere"/>
    <w:basedOn w:val="Carpredefinitoparagrafo"/>
    <w:link w:val="Titolo4"/>
    <w:uiPriority w:val="9"/>
    <w:rsid w:val="00076E70"/>
    <w:rPr>
      <w:rFonts w:ascii="Arial" w:eastAsiaTheme="majorEastAsia" w:hAnsi="Arial" w:cstheme="majorBidi"/>
      <w:b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6E70"/>
    <w:rPr>
      <w:rFonts w:ascii="Arial" w:eastAsiaTheme="majorEastAsia" w:hAnsi="Arial" w:cstheme="majorBidi"/>
      <w:b/>
      <w:i/>
      <w:color w:val="243F60" w:themeColor="accent1" w:themeShade="7F"/>
    </w:rPr>
  </w:style>
  <w:style w:type="paragraph" w:styleId="Nessunaspaziatura">
    <w:name w:val="No Spacing"/>
    <w:uiPriority w:val="1"/>
    <w:qFormat/>
    <w:rsid w:val="00076E70"/>
  </w:style>
  <w:style w:type="paragraph" w:styleId="Intestazione">
    <w:name w:val="header"/>
    <w:basedOn w:val="Normale"/>
    <w:link w:val="Intestazione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7C6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7C6"/>
    <w:rPr>
      <w:rFonts w:ascii="Arial" w:hAnsi="Arial"/>
      <w:sz w:val="24"/>
    </w:rPr>
  </w:style>
  <w:style w:type="table" w:styleId="Grigliatabella">
    <w:name w:val="Table Grid"/>
    <w:basedOn w:val="Tabellanormale"/>
    <w:uiPriority w:val="59"/>
    <w:rsid w:val="00260C8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1574D7"/>
    <w:pPr>
      <w:tabs>
        <w:tab w:val="left" w:pos="284"/>
        <w:tab w:val="left" w:pos="426"/>
        <w:tab w:val="left" w:pos="4962"/>
      </w:tabs>
    </w:pPr>
    <w:rPr>
      <w:rFonts w:eastAsia="Times New Roman" w:cs="Times New Roman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1574D7"/>
    <w:rPr>
      <w:rFonts w:ascii="Arial" w:eastAsia="Times New Roman" w:hAnsi="Arial" w:cs="Times New Roman"/>
      <w:sz w:val="24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65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6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F759C-464E-4931-88D0-9E5388F45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Agostinetti Jole / kxgc002</dc:creator>
  <cp:lastModifiedBy>Agostinetti Jole / kxgc002</cp:lastModifiedBy>
  <cp:revision>4</cp:revision>
  <cp:lastPrinted>2019-01-07T15:54:00Z</cp:lastPrinted>
  <dcterms:created xsi:type="dcterms:W3CDTF">2019-01-07T15:51:00Z</dcterms:created>
  <dcterms:modified xsi:type="dcterms:W3CDTF">2019-01-09T11:47:00Z</dcterms:modified>
</cp:coreProperties>
</file>