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412589" w:rsidP="00076E70">
      <w:r w:rsidRPr="005F7032">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260C8C" w:rsidRDefault="0096035C" w:rsidP="00260C8C">
      <w:pPr>
        <w:tabs>
          <w:tab w:val="left" w:pos="2098"/>
          <w:tab w:val="left" w:pos="4933"/>
        </w:tabs>
        <w:rPr>
          <w:rFonts w:cs="Arial"/>
          <w:szCs w:val="24"/>
        </w:rPr>
      </w:pPr>
      <w:r>
        <w:rPr>
          <w:rFonts w:cs="Arial"/>
          <w:b/>
          <w:sz w:val="32"/>
          <w:szCs w:val="32"/>
        </w:rPr>
        <w:t>7590</w:t>
      </w:r>
      <w:r w:rsidR="00260C8C" w:rsidRPr="008B4137">
        <w:rPr>
          <w:rFonts w:cs="Arial"/>
          <w:b/>
          <w:sz w:val="32"/>
          <w:szCs w:val="32"/>
        </w:rPr>
        <w:t xml:space="preserve"> R</w:t>
      </w:r>
      <w:r w:rsidR="00260C8C" w:rsidRPr="008B4137">
        <w:rPr>
          <w:rFonts w:cs="Arial"/>
          <w:sz w:val="28"/>
          <w:szCs w:val="28"/>
        </w:rPr>
        <w:tab/>
      </w:r>
      <w:r w:rsidR="004A1468">
        <w:rPr>
          <w:rFonts w:cs="Arial"/>
          <w:sz w:val="28"/>
          <w:szCs w:val="28"/>
        </w:rPr>
        <w:t>22 gennai</w:t>
      </w:r>
      <w:r>
        <w:rPr>
          <w:rFonts w:cs="Arial"/>
          <w:sz w:val="28"/>
          <w:szCs w:val="28"/>
        </w:rPr>
        <w:t>o</w:t>
      </w:r>
      <w:r w:rsidR="004A1468">
        <w:rPr>
          <w:rFonts w:cs="Arial"/>
          <w:sz w:val="28"/>
          <w:szCs w:val="28"/>
        </w:rPr>
        <w:t xml:space="preserve"> </w:t>
      </w:r>
      <w:r>
        <w:rPr>
          <w:rFonts w:cs="Arial"/>
          <w:sz w:val="28"/>
          <w:szCs w:val="28"/>
        </w:rPr>
        <w:t>2019</w:t>
      </w:r>
      <w:r w:rsidR="00260C8C" w:rsidRPr="008B4137">
        <w:rPr>
          <w:rFonts w:cs="Arial"/>
          <w:sz w:val="28"/>
          <w:szCs w:val="28"/>
        </w:rPr>
        <w:tab/>
      </w:r>
      <w:r>
        <w:rPr>
          <w:sz w:val="28"/>
        </w:rPr>
        <w:t>TERRITORIO</w:t>
      </w:r>
    </w:p>
    <w:p w:rsidR="00260C8C" w:rsidRDefault="00260C8C" w:rsidP="00260C8C">
      <w:pPr>
        <w:rPr>
          <w:rFonts w:cs="Arial"/>
          <w:szCs w:val="24"/>
        </w:rPr>
      </w:pPr>
    </w:p>
    <w:p w:rsidR="00260C8C" w:rsidRPr="00412589" w:rsidRDefault="00260C8C" w:rsidP="00260C8C">
      <w:pPr>
        <w:rPr>
          <w:rFonts w:cs="Arial"/>
          <w:sz w:val="20"/>
          <w:szCs w:val="20"/>
        </w:rPr>
      </w:pPr>
      <w:bookmarkStart w:id="0" w:name="_GoBack"/>
    </w:p>
    <w:p w:rsidR="00260C8C" w:rsidRPr="00412589" w:rsidRDefault="00260C8C" w:rsidP="00260C8C">
      <w:pPr>
        <w:rPr>
          <w:rFonts w:cs="Arial"/>
          <w:sz w:val="20"/>
          <w:szCs w:val="20"/>
        </w:rPr>
      </w:pPr>
    </w:p>
    <w:bookmarkEnd w:id="0"/>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4A1468" w:rsidRPr="004A1468">
        <w:rPr>
          <w:rFonts w:cs="Arial"/>
          <w:b/>
          <w:sz w:val="28"/>
          <w:szCs w:val="28"/>
        </w:rPr>
        <w:t>16 ottobre 2018 concernente lo stanziamento di un credito netto di CHF 986'000.00 e autorizzazione alla spesa di CHF 1'700'000.00 per la progettazione e la realizzazione del nodo di trasporto pubblico a Paradiso (misura TP 1.6c del PAL3)</w:t>
      </w:r>
    </w:p>
    <w:p w:rsidR="00260C8C" w:rsidRDefault="00260C8C" w:rsidP="00260C8C">
      <w:pPr>
        <w:rPr>
          <w:rFonts w:cs="Arial"/>
          <w:szCs w:val="24"/>
        </w:rPr>
      </w:pPr>
    </w:p>
    <w:p w:rsidR="00260C8C" w:rsidRPr="00412589" w:rsidRDefault="00260C8C" w:rsidP="00260C8C">
      <w:pPr>
        <w:rPr>
          <w:rFonts w:cs="Arial"/>
          <w:sz w:val="20"/>
          <w:szCs w:val="20"/>
        </w:rPr>
      </w:pPr>
    </w:p>
    <w:p w:rsidR="00260C8C" w:rsidRPr="00412589" w:rsidRDefault="00260C8C" w:rsidP="00260C8C">
      <w:pPr>
        <w:rPr>
          <w:rFonts w:cs="Arial"/>
          <w:sz w:val="20"/>
          <w:szCs w:val="20"/>
        </w:rPr>
      </w:pPr>
    </w:p>
    <w:p w:rsidR="002237FF" w:rsidRPr="004A1468" w:rsidRDefault="002237FF" w:rsidP="004A1468">
      <w:pPr>
        <w:pStyle w:val="Paragrafoelenco"/>
        <w:numPr>
          <w:ilvl w:val="0"/>
          <w:numId w:val="5"/>
        </w:numPr>
        <w:spacing w:after="120"/>
        <w:ind w:left="567" w:hanging="567"/>
        <w:rPr>
          <w:rFonts w:cs="Arial"/>
          <w:b/>
          <w:szCs w:val="24"/>
        </w:rPr>
      </w:pPr>
      <w:r w:rsidRPr="004A1468">
        <w:rPr>
          <w:rFonts w:cs="Arial"/>
          <w:b/>
          <w:szCs w:val="24"/>
        </w:rPr>
        <w:t>PREMESSA</w:t>
      </w:r>
    </w:p>
    <w:p w:rsidR="002237FF" w:rsidRPr="004A1468" w:rsidRDefault="002237FF" w:rsidP="002237FF">
      <w:pPr>
        <w:rPr>
          <w:rFonts w:cs="Arial"/>
          <w:szCs w:val="24"/>
        </w:rPr>
      </w:pPr>
      <w:r w:rsidRPr="004A1468">
        <w:rPr>
          <w:rFonts w:cs="Arial"/>
          <w:szCs w:val="24"/>
        </w:rPr>
        <w:t xml:space="preserve">Negli scorsi anni il sistema dei trasporti pubblici in Ticino è stato costantemente migliorato sia in termini di prestazioni che in termini di qualità. Con l’apertura della galleria di base del Ceneri a dicembre 2020 si completerà lo sviluppo della rete TILO che unirà in maniera rapida ed efficace gli agglomerati e le località principali del Cantone. </w:t>
      </w:r>
    </w:p>
    <w:p w:rsidR="002237FF" w:rsidRPr="004A1468" w:rsidRDefault="002237FF" w:rsidP="002237FF">
      <w:pPr>
        <w:rPr>
          <w:rFonts w:cs="Arial"/>
          <w:szCs w:val="24"/>
        </w:rPr>
      </w:pPr>
      <w:r w:rsidRPr="004A1468">
        <w:rPr>
          <w:rFonts w:cs="Arial"/>
          <w:szCs w:val="24"/>
        </w:rPr>
        <w:t xml:space="preserve">Allo scopo di estendere a tutto il territorio i suoi vantaggi occorre disporre di una catena di trasporto completa e performante. Le reti bus regionali ed urbane devono dunque essere convenientemente allacciate al sistema ferroviario. Una serie di nodi di interscambio con spazi di attesa adeguati è quindi indispensabile. </w:t>
      </w:r>
    </w:p>
    <w:p w:rsidR="002237FF" w:rsidRPr="004A1468" w:rsidRDefault="002237FF" w:rsidP="002237FF">
      <w:pPr>
        <w:rPr>
          <w:rFonts w:cs="Arial"/>
          <w:szCs w:val="24"/>
        </w:rPr>
      </w:pPr>
      <w:r w:rsidRPr="004A1468">
        <w:rPr>
          <w:rFonts w:cs="Arial"/>
          <w:szCs w:val="24"/>
        </w:rPr>
        <w:t xml:space="preserve">La stazione di Lugano-Paradiso è uno di questi nodi e costituisce la porta d'ingresso sud dell’agglomerato di Lugano nonché lo snodo strategico per le connessioni con il Pian </w:t>
      </w:r>
      <w:proofErr w:type="spellStart"/>
      <w:r w:rsidRPr="004A1468">
        <w:rPr>
          <w:rFonts w:cs="Arial"/>
          <w:szCs w:val="24"/>
        </w:rPr>
        <w:t>Scairolo</w:t>
      </w:r>
      <w:proofErr w:type="spellEnd"/>
      <w:r w:rsidRPr="004A1468">
        <w:rPr>
          <w:rFonts w:cs="Arial"/>
          <w:szCs w:val="24"/>
        </w:rPr>
        <w:t>. Per rispondere appieno al ruolo di nodo del trasporto pubblico andranno quindi realizzati alcuni interventi a livello d’infrastruttura stradale per realizzare una efficace catena di trasporto.</w:t>
      </w:r>
    </w:p>
    <w:p w:rsidR="002237FF" w:rsidRDefault="002237FF" w:rsidP="002237FF">
      <w:pPr>
        <w:rPr>
          <w:rFonts w:cs="Arial"/>
          <w:szCs w:val="24"/>
        </w:rPr>
      </w:pPr>
    </w:p>
    <w:p w:rsidR="004A1468" w:rsidRPr="004A1468" w:rsidRDefault="004A1468" w:rsidP="002237FF">
      <w:pPr>
        <w:rPr>
          <w:rFonts w:cs="Arial"/>
          <w:szCs w:val="24"/>
        </w:rPr>
      </w:pPr>
    </w:p>
    <w:p w:rsidR="002237FF" w:rsidRPr="004A1468" w:rsidRDefault="002237FF" w:rsidP="004A1468">
      <w:pPr>
        <w:pStyle w:val="Paragrafoelenco"/>
        <w:numPr>
          <w:ilvl w:val="0"/>
          <w:numId w:val="5"/>
        </w:numPr>
        <w:spacing w:after="120"/>
        <w:ind w:left="567" w:hanging="567"/>
        <w:rPr>
          <w:rFonts w:cs="Arial"/>
          <w:b/>
          <w:szCs w:val="24"/>
        </w:rPr>
      </w:pPr>
      <w:r w:rsidRPr="004A1468">
        <w:rPr>
          <w:rFonts w:cs="Arial"/>
          <w:b/>
          <w:szCs w:val="24"/>
        </w:rPr>
        <w:t>IL PROGETTO</w:t>
      </w:r>
    </w:p>
    <w:p w:rsidR="002237FF" w:rsidRPr="004A1468" w:rsidRDefault="002237FF" w:rsidP="002237FF">
      <w:pPr>
        <w:rPr>
          <w:rFonts w:cs="Arial"/>
          <w:szCs w:val="24"/>
        </w:rPr>
      </w:pPr>
      <w:r w:rsidRPr="004A1468">
        <w:rPr>
          <w:rFonts w:cs="Arial"/>
          <w:szCs w:val="24"/>
        </w:rPr>
        <w:t xml:space="preserve">Il progetto, concordato il Comune di Paradiso, prevede nuove fermate bus in entrambi i sensi di circolazione su via Carona, in corrispondenza della nuova passerella pedonale, con le necessarie predisposizioni per l’attraversamento della strada e per l’attesa degli utenti. Nel dettaglio il progetto comprende la realizzazione di due fermate per autobus lungo via Carona per le linee 1 (Lugano Centro-Paradiso-Fornaci) e 434 (Lugano-Carona), una fermata in nicchia per bus sempre lungo via Carona, lato ferrovia, per l’attestamento della linea urbana 2 (Paradiso-Lugano Centro-Castagnola), pensiline per ogni senso di marcia, sei parcheggi di corta durata in sostituzione degli attuali situati in zona blu.  </w:t>
      </w:r>
    </w:p>
    <w:p w:rsidR="002237FF" w:rsidRPr="004A1468" w:rsidRDefault="002237FF" w:rsidP="002237FF">
      <w:pPr>
        <w:rPr>
          <w:rFonts w:cs="Arial"/>
          <w:szCs w:val="24"/>
        </w:rPr>
      </w:pPr>
    </w:p>
    <w:p w:rsidR="002237FF" w:rsidRPr="004A1468" w:rsidRDefault="002237FF" w:rsidP="002237FF">
      <w:pPr>
        <w:rPr>
          <w:rFonts w:cs="Arial"/>
          <w:szCs w:val="24"/>
        </w:rPr>
      </w:pPr>
    </w:p>
    <w:p w:rsidR="002237FF" w:rsidRPr="004A1468" w:rsidRDefault="002237FF" w:rsidP="004A1468">
      <w:pPr>
        <w:pStyle w:val="Paragrafoelenco"/>
        <w:numPr>
          <w:ilvl w:val="0"/>
          <w:numId w:val="5"/>
        </w:numPr>
        <w:spacing w:after="120"/>
        <w:ind w:left="567" w:hanging="567"/>
        <w:rPr>
          <w:rFonts w:cs="Arial"/>
          <w:b/>
          <w:szCs w:val="24"/>
        </w:rPr>
      </w:pPr>
      <w:r w:rsidRPr="004A1468">
        <w:rPr>
          <w:rFonts w:cs="Arial"/>
          <w:b/>
          <w:szCs w:val="24"/>
        </w:rPr>
        <w:t>COSTI E FINANZIAMENTI</w:t>
      </w:r>
    </w:p>
    <w:p w:rsidR="002237FF" w:rsidRPr="004A1468" w:rsidRDefault="004A1468" w:rsidP="004A1468">
      <w:pPr>
        <w:pStyle w:val="Titolo2"/>
      </w:pPr>
      <w:r>
        <w:t>3.1</w:t>
      </w:r>
      <w:r>
        <w:tab/>
      </w:r>
      <w:r w:rsidR="002237FF" w:rsidRPr="004A1468">
        <w:t>Costi</w:t>
      </w:r>
    </w:p>
    <w:p w:rsidR="004A1468" w:rsidRDefault="002237FF">
      <w:pPr>
        <w:rPr>
          <w:rFonts w:cs="Arial"/>
          <w:szCs w:val="24"/>
        </w:rPr>
      </w:pPr>
      <w:r w:rsidRPr="004A1468">
        <w:rPr>
          <w:rFonts w:cs="Arial"/>
          <w:szCs w:val="24"/>
        </w:rPr>
        <w:t xml:space="preserve">I costi dell’intervento sono stati calcolati sulla base del progetto preliminare. Il costo complessivo è stato stimato attorno a 1.33 milioni di franchi, con la relativa suddivisione: 1.2 milioni per il nodo del trasporto pubblico e 120mila franchi per la sostituzione dei posteggi. </w:t>
      </w:r>
      <w:r w:rsidR="004A1468">
        <w:rPr>
          <w:rFonts w:cs="Arial"/>
          <w:szCs w:val="24"/>
        </w:rPr>
        <w:br w:type="page"/>
      </w:r>
    </w:p>
    <w:p w:rsidR="002237FF" w:rsidRPr="004A1468" w:rsidRDefault="004A1468" w:rsidP="004A1468">
      <w:pPr>
        <w:pStyle w:val="Titolo2"/>
      </w:pPr>
      <w:r>
        <w:lastRenderedPageBreak/>
        <w:t>3.2</w:t>
      </w:r>
      <w:r>
        <w:tab/>
      </w:r>
      <w:r w:rsidR="002237FF" w:rsidRPr="004A1468">
        <w:t>Basi di finanziamento</w:t>
      </w:r>
    </w:p>
    <w:p w:rsidR="002237FF" w:rsidRPr="004A1468" w:rsidRDefault="002237FF" w:rsidP="002237FF">
      <w:pPr>
        <w:rPr>
          <w:rFonts w:cs="Arial"/>
          <w:szCs w:val="24"/>
        </w:rPr>
      </w:pPr>
      <w:r w:rsidRPr="004A1468">
        <w:rPr>
          <w:rFonts w:cs="Arial"/>
          <w:szCs w:val="24"/>
        </w:rPr>
        <w:t xml:space="preserve">L’interscambio presso la fermata FFS di Paradiso è inserito quale misura d’importanza regionale, di priorità A nel Programma di agglomerato del Luganese di terza generazione (PAL3) (con orizzonte di realizzazione 2019-2022), approvato dalla Commissione regionale dei trasporti del Luganese (CRTL) e adottato dal Consiglio di Stato il 7 dicembre 2016. Trattandosi di un’opera di interesse regionale, il finanziamento sarà garantito nella misura del 58% dal Cantone e del 42% da parte dei Comuni della CRTL. </w:t>
      </w:r>
    </w:p>
    <w:p w:rsidR="002237FF" w:rsidRPr="004A1468" w:rsidRDefault="002237FF" w:rsidP="002237FF">
      <w:pPr>
        <w:rPr>
          <w:rFonts w:cs="Arial"/>
          <w:sz w:val="20"/>
          <w:szCs w:val="20"/>
        </w:rPr>
      </w:pPr>
    </w:p>
    <w:p w:rsidR="004A1468" w:rsidRPr="004A1468" w:rsidRDefault="004A1468" w:rsidP="002237FF">
      <w:pPr>
        <w:rPr>
          <w:rFonts w:cs="Arial"/>
          <w:sz w:val="20"/>
          <w:szCs w:val="20"/>
        </w:rPr>
      </w:pPr>
    </w:p>
    <w:p w:rsidR="004A1468" w:rsidRPr="004A1468" w:rsidRDefault="004A1468" w:rsidP="002237FF">
      <w:pPr>
        <w:rPr>
          <w:rFonts w:cs="Arial"/>
          <w:sz w:val="20"/>
          <w:szCs w:val="20"/>
        </w:rPr>
      </w:pPr>
    </w:p>
    <w:p w:rsidR="002237FF" w:rsidRPr="004A1468" w:rsidRDefault="002237FF" w:rsidP="004A1468">
      <w:pPr>
        <w:pStyle w:val="Paragrafoelenco"/>
        <w:numPr>
          <w:ilvl w:val="0"/>
          <w:numId w:val="5"/>
        </w:numPr>
        <w:spacing w:after="120"/>
        <w:ind w:left="567" w:hanging="567"/>
        <w:rPr>
          <w:rFonts w:cs="Arial"/>
          <w:b/>
          <w:szCs w:val="24"/>
        </w:rPr>
      </w:pPr>
      <w:r w:rsidRPr="004A1468">
        <w:rPr>
          <w:rFonts w:cs="Arial"/>
          <w:b/>
          <w:szCs w:val="24"/>
        </w:rPr>
        <w:t>FASI E TEMPI DI REALIZZAZIONE</w:t>
      </w:r>
    </w:p>
    <w:p w:rsidR="002237FF" w:rsidRPr="004A1468" w:rsidRDefault="002237FF" w:rsidP="002237FF">
      <w:pPr>
        <w:rPr>
          <w:rFonts w:cs="Arial"/>
          <w:szCs w:val="24"/>
        </w:rPr>
      </w:pPr>
      <w:r w:rsidRPr="004A1468">
        <w:rPr>
          <w:rFonts w:cs="Arial"/>
          <w:szCs w:val="24"/>
        </w:rPr>
        <w:t xml:space="preserve">Nella prossima fase verrà elaborato il progetto definitivo a cui seguirà la pubblicazione del progetto stradale secondo la Legge sulle strade. La realizzazione delle opere previste prenderà il via nel 2020, dopo la fase di pubblicazione, la durata dei lavori è stimata in circa sei mesi. </w:t>
      </w:r>
    </w:p>
    <w:p w:rsidR="002237FF" w:rsidRPr="004A1468" w:rsidRDefault="002237FF" w:rsidP="002237FF">
      <w:pPr>
        <w:rPr>
          <w:rFonts w:cs="Arial"/>
          <w:sz w:val="20"/>
          <w:szCs w:val="20"/>
        </w:rPr>
      </w:pPr>
    </w:p>
    <w:p w:rsidR="004A1468" w:rsidRPr="004A1468" w:rsidRDefault="004A1468" w:rsidP="002237FF">
      <w:pPr>
        <w:rPr>
          <w:rFonts w:cs="Arial"/>
          <w:sz w:val="20"/>
          <w:szCs w:val="20"/>
        </w:rPr>
      </w:pPr>
    </w:p>
    <w:p w:rsidR="004A1468" w:rsidRPr="004A1468" w:rsidRDefault="004A1468" w:rsidP="002237FF">
      <w:pPr>
        <w:rPr>
          <w:rFonts w:cs="Arial"/>
          <w:sz w:val="20"/>
          <w:szCs w:val="20"/>
        </w:rPr>
      </w:pPr>
    </w:p>
    <w:p w:rsidR="002237FF" w:rsidRPr="004A1468" w:rsidRDefault="002237FF" w:rsidP="004A1468">
      <w:pPr>
        <w:pStyle w:val="Paragrafoelenco"/>
        <w:numPr>
          <w:ilvl w:val="0"/>
          <w:numId w:val="5"/>
        </w:numPr>
        <w:spacing w:after="120"/>
        <w:ind w:left="567" w:hanging="567"/>
        <w:rPr>
          <w:rFonts w:cs="Arial"/>
          <w:b/>
          <w:szCs w:val="24"/>
        </w:rPr>
      </w:pPr>
      <w:r w:rsidRPr="004A1468">
        <w:rPr>
          <w:rFonts w:cs="Arial"/>
          <w:b/>
          <w:szCs w:val="24"/>
        </w:rPr>
        <w:t>LINEE DIRETTIVE, PIANO DIRETTORE E PIANO FINANZIARIO</w:t>
      </w:r>
    </w:p>
    <w:p w:rsidR="002237FF" w:rsidRPr="004A1468" w:rsidRDefault="004A1468" w:rsidP="004A1468">
      <w:pPr>
        <w:pStyle w:val="Titolo2"/>
      </w:pPr>
      <w:r>
        <w:t>5.1</w:t>
      </w:r>
      <w:r>
        <w:tab/>
      </w:r>
      <w:r w:rsidR="002237FF" w:rsidRPr="004A1468">
        <w:t>Linee direttive e Piano direttore cantonale</w:t>
      </w:r>
    </w:p>
    <w:p w:rsidR="002237FF" w:rsidRPr="004A1468" w:rsidRDefault="002237FF" w:rsidP="002237FF">
      <w:pPr>
        <w:rPr>
          <w:rFonts w:cs="Arial"/>
          <w:szCs w:val="24"/>
        </w:rPr>
      </w:pPr>
      <w:r w:rsidRPr="004A1468">
        <w:rPr>
          <w:rFonts w:cs="Arial"/>
          <w:szCs w:val="24"/>
        </w:rPr>
        <w:t xml:space="preserve">I crediti sono in sintonia con le Linee direttive 2016-2019, con le proposte contenute nella scheda programmatica “Sviluppo territoriale, mobilità ambiente ed energia”  e con la scheda 35 “Territorio: mobilità efficiente all’apertura di </w:t>
      </w:r>
      <w:proofErr w:type="spellStart"/>
      <w:r w:rsidRPr="004A1468">
        <w:rPr>
          <w:rFonts w:cs="Arial"/>
          <w:szCs w:val="24"/>
        </w:rPr>
        <w:t>AlpTransit</w:t>
      </w:r>
      <w:proofErr w:type="spellEnd"/>
      <w:r w:rsidRPr="004A1468">
        <w:rPr>
          <w:rFonts w:cs="Arial"/>
          <w:szCs w:val="24"/>
        </w:rPr>
        <w:t>”. Inoltre l’oggetto della richiesta di credito del sopracitato messaggio, si riferisce a opere e interventi conformi a quanto indicato dalla scheda R/M 3, “Agglomerato del Luganese”, del Piano direttore cantonale. Lo stanziamento del credito proposto con l’allegato decreto legislativo richiede l’approvazione da parte della maggioranza assoluta dei membri del Gran Consiglio (art.5 cpv. 3 LGF).</w:t>
      </w:r>
    </w:p>
    <w:p w:rsidR="002237FF" w:rsidRPr="004A1468" w:rsidRDefault="002237FF" w:rsidP="002237FF">
      <w:pPr>
        <w:rPr>
          <w:rFonts w:cs="Arial"/>
          <w:sz w:val="20"/>
          <w:szCs w:val="20"/>
        </w:rPr>
      </w:pPr>
    </w:p>
    <w:p w:rsidR="002237FF" w:rsidRPr="004A1468" w:rsidRDefault="002237FF" w:rsidP="002237FF">
      <w:pPr>
        <w:rPr>
          <w:rFonts w:cs="Arial"/>
          <w:sz w:val="20"/>
          <w:szCs w:val="20"/>
        </w:rPr>
      </w:pPr>
    </w:p>
    <w:p w:rsidR="002237FF" w:rsidRPr="004A1468" w:rsidRDefault="004A1468" w:rsidP="004A1468">
      <w:pPr>
        <w:pStyle w:val="Titolo2"/>
      </w:pPr>
      <w:r>
        <w:t>5.2</w:t>
      </w:r>
      <w:r>
        <w:tab/>
      </w:r>
      <w:r w:rsidR="002237FF" w:rsidRPr="004A1468">
        <w:t>Piano finanziario</w:t>
      </w:r>
    </w:p>
    <w:p w:rsidR="002237FF" w:rsidRPr="004A1468" w:rsidRDefault="002237FF" w:rsidP="002237FF">
      <w:pPr>
        <w:rPr>
          <w:rFonts w:cs="Arial"/>
          <w:szCs w:val="24"/>
        </w:rPr>
      </w:pPr>
      <w:r w:rsidRPr="004A1468">
        <w:rPr>
          <w:rFonts w:cs="Arial"/>
          <w:szCs w:val="24"/>
        </w:rPr>
        <w:t>L’uscita per il presente messaggio è pianificata alla posizione 622 11 07 e collegata agli elementi WBS 781 59 0350 per il nodo del TP a Paradiso (1.7 milioni di franchi). L’entrata dei Comuni della CRTL (0.7 milioni di franchi) ed è pianificata alla posizione 622 11 07 e WBS 781 68 1115.</w:t>
      </w:r>
    </w:p>
    <w:p w:rsidR="002237FF" w:rsidRPr="004A1468" w:rsidRDefault="002237FF" w:rsidP="002237FF">
      <w:pPr>
        <w:rPr>
          <w:rFonts w:cs="Arial"/>
          <w:sz w:val="20"/>
          <w:szCs w:val="20"/>
        </w:rPr>
      </w:pPr>
    </w:p>
    <w:p w:rsidR="002237FF" w:rsidRDefault="002237FF" w:rsidP="002237FF">
      <w:pPr>
        <w:rPr>
          <w:rFonts w:cs="Arial"/>
          <w:sz w:val="20"/>
          <w:szCs w:val="20"/>
        </w:rPr>
      </w:pPr>
    </w:p>
    <w:p w:rsidR="004A1468" w:rsidRPr="004A1468" w:rsidRDefault="004A1468" w:rsidP="002237FF">
      <w:pPr>
        <w:rPr>
          <w:rFonts w:cs="Arial"/>
          <w:sz w:val="20"/>
          <w:szCs w:val="20"/>
        </w:rPr>
      </w:pPr>
    </w:p>
    <w:p w:rsidR="002237FF" w:rsidRPr="004A1468" w:rsidRDefault="002237FF" w:rsidP="004A1468">
      <w:pPr>
        <w:pStyle w:val="Paragrafoelenco"/>
        <w:numPr>
          <w:ilvl w:val="0"/>
          <w:numId w:val="5"/>
        </w:numPr>
        <w:spacing w:after="120"/>
        <w:ind w:left="567" w:hanging="567"/>
        <w:rPr>
          <w:rFonts w:cs="Arial"/>
          <w:b/>
          <w:szCs w:val="24"/>
        </w:rPr>
      </w:pPr>
      <w:r w:rsidRPr="004A1468">
        <w:rPr>
          <w:rFonts w:cs="Arial"/>
          <w:b/>
          <w:szCs w:val="24"/>
        </w:rPr>
        <w:t>CONCLUSIONI</w:t>
      </w:r>
    </w:p>
    <w:p w:rsidR="002237FF" w:rsidRPr="004A1468" w:rsidRDefault="002237FF" w:rsidP="002237FF">
      <w:pPr>
        <w:rPr>
          <w:rFonts w:cs="Arial"/>
          <w:szCs w:val="24"/>
        </w:rPr>
      </w:pPr>
      <w:r w:rsidRPr="004A1468">
        <w:rPr>
          <w:rFonts w:cs="Arial"/>
          <w:szCs w:val="24"/>
        </w:rPr>
        <w:t>Per le summenzionate ragioni, la scrivente commissione propone l’accettazione del presente Messaggio governativo.</w:t>
      </w:r>
    </w:p>
    <w:p w:rsidR="002237FF" w:rsidRPr="004A1468" w:rsidRDefault="002237FF" w:rsidP="002237FF">
      <w:pPr>
        <w:rPr>
          <w:rFonts w:cs="Arial"/>
          <w:szCs w:val="24"/>
        </w:rPr>
      </w:pPr>
    </w:p>
    <w:p w:rsidR="00076E70" w:rsidRPr="004A1468" w:rsidRDefault="00076E70" w:rsidP="00076E70">
      <w:pPr>
        <w:autoSpaceDE w:val="0"/>
        <w:autoSpaceDN w:val="0"/>
        <w:adjustRightInd w:val="0"/>
        <w:rPr>
          <w:rFonts w:cs="Arial"/>
          <w:szCs w:val="24"/>
        </w:rPr>
      </w:pPr>
    </w:p>
    <w:p w:rsidR="00076E70" w:rsidRPr="004A1468" w:rsidRDefault="00076E70" w:rsidP="00076E70">
      <w:pPr>
        <w:rPr>
          <w:rFonts w:cs="Arial"/>
          <w:szCs w:val="24"/>
        </w:rPr>
      </w:pPr>
    </w:p>
    <w:p w:rsidR="00076E70" w:rsidRPr="004A1468" w:rsidRDefault="00076E70" w:rsidP="00076E70">
      <w:pPr>
        <w:spacing w:after="120"/>
        <w:rPr>
          <w:rFonts w:cs="Arial"/>
          <w:szCs w:val="24"/>
        </w:rPr>
      </w:pPr>
      <w:r w:rsidRPr="004A1468">
        <w:rPr>
          <w:rFonts w:cs="Arial"/>
          <w:szCs w:val="24"/>
        </w:rPr>
        <w:t>Per la Commissione gestione e finanze:</w:t>
      </w:r>
    </w:p>
    <w:p w:rsidR="00076E70" w:rsidRPr="004A1468" w:rsidRDefault="004A1468" w:rsidP="00076E70">
      <w:pPr>
        <w:rPr>
          <w:rFonts w:cs="Arial"/>
          <w:szCs w:val="24"/>
        </w:rPr>
      </w:pPr>
      <w:r>
        <w:rPr>
          <w:rFonts w:cs="Arial"/>
          <w:szCs w:val="24"/>
        </w:rPr>
        <w:t>Michele Guerra</w:t>
      </w:r>
      <w:r w:rsidR="00076E70" w:rsidRPr="004A1468">
        <w:rPr>
          <w:rFonts w:cs="Arial"/>
          <w:szCs w:val="24"/>
        </w:rPr>
        <w:t>, relatore</w:t>
      </w:r>
    </w:p>
    <w:p w:rsidR="004A1468" w:rsidRDefault="004A1468" w:rsidP="004A1468">
      <w:pPr>
        <w:rPr>
          <w:rFonts w:cs="Arial"/>
        </w:rPr>
      </w:pPr>
      <w:bookmarkStart w:id="1" w:name="OLE_LINK1"/>
      <w:bookmarkStart w:id="2" w:name="OLE_LINK2"/>
      <w:r w:rsidRPr="005E5056">
        <w:rPr>
          <w:rFonts w:cs="Arial"/>
        </w:rPr>
        <w:t xml:space="preserve">Bacchetta-Cattori - </w:t>
      </w:r>
      <w:r>
        <w:rPr>
          <w:rFonts w:cs="Arial"/>
        </w:rPr>
        <w:t xml:space="preserve">Badasci - Bang - Bignasca - </w:t>
      </w:r>
    </w:p>
    <w:p w:rsidR="004A1468" w:rsidRDefault="004A1468" w:rsidP="004A1468">
      <w:pPr>
        <w:rPr>
          <w:rFonts w:cs="Arial"/>
        </w:rPr>
      </w:pPr>
      <w:r>
        <w:rPr>
          <w:rFonts w:cs="Arial"/>
        </w:rPr>
        <w:t xml:space="preserve">Caprara - Dadò - De Rosa - Denti - Durisch - Farinelli - </w:t>
      </w:r>
    </w:p>
    <w:p w:rsidR="004A1468" w:rsidRDefault="004A1468" w:rsidP="004A1468">
      <w:pPr>
        <w:rPr>
          <w:rFonts w:cs="Arial"/>
        </w:rPr>
      </w:pPr>
      <w:r>
        <w:rPr>
          <w:rFonts w:cs="Arial"/>
        </w:rPr>
        <w:t>Garobbio - Garzoli - Pini - Pinoja - Quadranti</w:t>
      </w:r>
    </w:p>
    <w:bookmarkEnd w:id="1"/>
    <w:bookmarkEnd w:id="2"/>
    <w:p w:rsidR="00076E70" w:rsidRPr="004A1468" w:rsidRDefault="00076E70">
      <w:pPr>
        <w:rPr>
          <w:rFonts w:cs="Arial"/>
          <w:szCs w:val="24"/>
        </w:rPr>
      </w:pPr>
    </w:p>
    <w:sectPr w:rsidR="00076E70" w:rsidRPr="004A1468"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1A" w:rsidRDefault="0005461A" w:rsidP="008E77C6">
      <w:r>
        <w:separator/>
      </w:r>
    </w:p>
  </w:endnote>
  <w:endnote w:type="continuationSeparator" w:id="0">
    <w:p w:rsidR="0005461A" w:rsidRDefault="0005461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12589" w:rsidRPr="0041258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1A" w:rsidRDefault="0005461A" w:rsidP="008E77C6">
      <w:r>
        <w:separator/>
      </w:r>
    </w:p>
  </w:footnote>
  <w:footnote w:type="continuationSeparator" w:id="0">
    <w:p w:rsidR="0005461A" w:rsidRDefault="0005461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31F7169"/>
    <w:multiLevelType w:val="multilevel"/>
    <w:tmpl w:val="0668233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461A"/>
    <w:rsid w:val="00076E70"/>
    <w:rsid w:val="001574D7"/>
    <w:rsid w:val="002237FF"/>
    <w:rsid w:val="00260C8C"/>
    <w:rsid w:val="002E5E40"/>
    <w:rsid w:val="00412589"/>
    <w:rsid w:val="004A1468"/>
    <w:rsid w:val="0052425A"/>
    <w:rsid w:val="00586A8D"/>
    <w:rsid w:val="006D7A3B"/>
    <w:rsid w:val="007352D3"/>
    <w:rsid w:val="007B5462"/>
    <w:rsid w:val="008034BD"/>
    <w:rsid w:val="00876352"/>
    <w:rsid w:val="008B2655"/>
    <w:rsid w:val="008B4137"/>
    <w:rsid w:val="008C767A"/>
    <w:rsid w:val="008E77C6"/>
    <w:rsid w:val="0096035C"/>
    <w:rsid w:val="009770BB"/>
    <w:rsid w:val="009E008D"/>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16BA-1B59-444C-9306-CDACE96B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4021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2019-01-25T09:52:00Z</cp:lastPrinted>
  <dcterms:created xsi:type="dcterms:W3CDTF">2019-01-24T16:57:00Z</dcterms:created>
  <dcterms:modified xsi:type="dcterms:W3CDTF">2019-02-06T10:18:00Z</dcterms:modified>
</cp:coreProperties>
</file>