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C97913" w:rsidP="00B860C2">
      <w:r w:rsidRPr="00A13E93">
        <w:rPr>
          <w:rFonts w:ascii="Gill Sans MT" w:hAnsi="Gill Sans MT"/>
          <w:b/>
          <w:sz w:val="52"/>
          <w:szCs w:val="52"/>
        </w:rPr>
        <w:t>Rapporto</w:t>
      </w:r>
    </w:p>
    <w:p w:rsidR="00B860C2" w:rsidRDefault="00B860C2" w:rsidP="00B860C2">
      <w:pPr>
        <w:rPr>
          <w:rFonts w:cs="Arial"/>
          <w:szCs w:val="24"/>
        </w:rPr>
      </w:pPr>
    </w:p>
    <w:p w:rsidR="00C97913" w:rsidRDefault="00C97913" w:rsidP="00B860C2">
      <w:pPr>
        <w:rPr>
          <w:rFonts w:cs="Arial"/>
          <w:szCs w:val="24"/>
        </w:rPr>
      </w:pPr>
      <w:bookmarkStart w:id="0" w:name="_GoBack"/>
      <w:bookmarkEnd w:id="0"/>
    </w:p>
    <w:p w:rsidR="00B860C2" w:rsidRDefault="00B860C2" w:rsidP="00B860C2">
      <w:pPr>
        <w:rPr>
          <w:rFonts w:cs="Arial"/>
          <w:szCs w:val="24"/>
        </w:rPr>
      </w:pPr>
    </w:p>
    <w:p w:rsidR="00307661" w:rsidRDefault="00307661" w:rsidP="00307661">
      <w:pPr>
        <w:tabs>
          <w:tab w:val="left" w:pos="2127"/>
          <w:tab w:val="left" w:pos="4962"/>
        </w:tabs>
        <w:rPr>
          <w:rFonts w:cs="Arial"/>
          <w:szCs w:val="24"/>
        </w:rPr>
      </w:pPr>
      <w:bookmarkStart w:id="1" w:name="_Toc532286235"/>
      <w:r w:rsidRPr="00DB257A">
        <w:rPr>
          <w:rFonts w:cs="Arial"/>
          <w:b/>
          <w:sz w:val="32"/>
          <w:szCs w:val="32"/>
        </w:rPr>
        <w:t>7601R</w:t>
      </w:r>
      <w:r w:rsidR="00AB1EDF">
        <w:rPr>
          <w:rFonts w:cs="Arial"/>
          <w:b/>
          <w:sz w:val="32"/>
          <w:szCs w:val="32"/>
        </w:rPr>
        <w:tab/>
      </w:r>
      <w:r w:rsidR="00AB1EDF">
        <w:rPr>
          <w:rFonts w:cs="Arial"/>
          <w:sz w:val="28"/>
          <w:szCs w:val="28"/>
        </w:rPr>
        <w:t>26 f</w:t>
      </w:r>
      <w:r w:rsidRPr="00DB257A">
        <w:rPr>
          <w:rFonts w:cs="Arial"/>
          <w:sz w:val="28"/>
          <w:szCs w:val="28"/>
        </w:rPr>
        <w:t>ebbraio 2019</w:t>
      </w:r>
      <w:r>
        <w:rPr>
          <w:rFonts w:cs="Arial"/>
          <w:szCs w:val="24"/>
        </w:rPr>
        <w:tab/>
      </w:r>
      <w:r w:rsidRPr="00DB257A">
        <w:rPr>
          <w:rFonts w:cs="Arial"/>
          <w:sz w:val="28"/>
          <w:szCs w:val="28"/>
        </w:rPr>
        <w:t>EDUCAZIONE, CULTURA E SPORT</w:t>
      </w:r>
    </w:p>
    <w:p w:rsidR="00307661" w:rsidRDefault="00307661" w:rsidP="00307661">
      <w:pPr>
        <w:rPr>
          <w:rFonts w:cs="Arial"/>
          <w:szCs w:val="24"/>
        </w:rPr>
      </w:pPr>
    </w:p>
    <w:p w:rsidR="00307661" w:rsidRDefault="00307661" w:rsidP="00307661">
      <w:pPr>
        <w:rPr>
          <w:rFonts w:cs="Arial"/>
          <w:szCs w:val="24"/>
        </w:rPr>
      </w:pPr>
    </w:p>
    <w:p w:rsidR="00307661" w:rsidRPr="00DB257A" w:rsidRDefault="00307661" w:rsidP="00307661">
      <w:pPr>
        <w:rPr>
          <w:rFonts w:cs="Arial"/>
          <w:szCs w:val="24"/>
        </w:rPr>
      </w:pPr>
    </w:p>
    <w:p w:rsidR="00AB1EDF" w:rsidRDefault="00307661" w:rsidP="00307661">
      <w:pPr>
        <w:rPr>
          <w:rFonts w:cs="Arial"/>
          <w:b/>
          <w:sz w:val="28"/>
          <w:szCs w:val="28"/>
        </w:rPr>
      </w:pPr>
      <w:r w:rsidRPr="00DB257A">
        <w:rPr>
          <w:rFonts w:cs="Arial"/>
          <w:b/>
          <w:sz w:val="28"/>
          <w:szCs w:val="28"/>
        </w:rPr>
        <w:t>della Commissione</w:t>
      </w:r>
      <w:r w:rsidR="00AB1EDF">
        <w:rPr>
          <w:rFonts w:cs="Arial"/>
          <w:b/>
          <w:sz w:val="28"/>
          <w:szCs w:val="28"/>
        </w:rPr>
        <w:t xml:space="preserve"> della gestione e delle finanze</w:t>
      </w:r>
    </w:p>
    <w:p w:rsidR="00307661" w:rsidRPr="00DB257A" w:rsidRDefault="00307661" w:rsidP="00307661">
      <w:pPr>
        <w:rPr>
          <w:rFonts w:cs="Arial"/>
          <w:b/>
          <w:sz w:val="28"/>
          <w:szCs w:val="28"/>
        </w:rPr>
      </w:pPr>
      <w:r w:rsidRPr="00DB257A">
        <w:rPr>
          <w:rFonts w:cs="Arial"/>
          <w:b/>
          <w:sz w:val="28"/>
          <w:szCs w:val="28"/>
        </w:rPr>
        <w:t xml:space="preserve">sul messaggio 21 novembre 2018 concernente la richiesta di stanziamento di un credito d’investimento di </w:t>
      </w:r>
      <w:proofErr w:type="spellStart"/>
      <w:r w:rsidRPr="00DB257A">
        <w:rPr>
          <w:rFonts w:cs="Arial"/>
          <w:b/>
          <w:sz w:val="28"/>
          <w:szCs w:val="28"/>
        </w:rPr>
        <w:t>fr</w:t>
      </w:r>
      <w:proofErr w:type="spellEnd"/>
      <w:r w:rsidRPr="00DB257A">
        <w:rPr>
          <w:rFonts w:cs="Arial"/>
          <w:b/>
          <w:sz w:val="28"/>
          <w:szCs w:val="28"/>
        </w:rPr>
        <w:t>. 1’828’000.-</w:t>
      </w:r>
      <w:r w:rsidR="00AB1EDF">
        <w:rPr>
          <w:rFonts w:cs="Arial"/>
          <w:b/>
          <w:sz w:val="28"/>
          <w:szCs w:val="28"/>
        </w:rPr>
        <w:t xml:space="preserve"> </w:t>
      </w:r>
      <w:r w:rsidRPr="00DB257A">
        <w:rPr>
          <w:rFonts w:cs="Arial"/>
          <w:b/>
          <w:sz w:val="28"/>
          <w:szCs w:val="28"/>
        </w:rPr>
        <w:t xml:space="preserve">e di </w:t>
      </w:r>
      <w:r w:rsidR="00AB1EDF">
        <w:rPr>
          <w:rFonts w:cs="Arial"/>
          <w:b/>
          <w:sz w:val="28"/>
          <w:szCs w:val="28"/>
        </w:rPr>
        <w:br/>
      </w:r>
      <w:proofErr w:type="spellStart"/>
      <w:r w:rsidRPr="00DB257A">
        <w:rPr>
          <w:rFonts w:cs="Arial"/>
          <w:b/>
          <w:sz w:val="28"/>
          <w:szCs w:val="28"/>
        </w:rPr>
        <w:t>fr</w:t>
      </w:r>
      <w:proofErr w:type="spellEnd"/>
      <w:r w:rsidRPr="00DB257A">
        <w:rPr>
          <w:rFonts w:cs="Arial"/>
          <w:b/>
          <w:sz w:val="28"/>
          <w:szCs w:val="28"/>
        </w:rPr>
        <w:t>. 141'000.-</w:t>
      </w:r>
      <w:r w:rsidR="0005481A">
        <w:rPr>
          <w:rFonts w:cs="Arial"/>
          <w:b/>
          <w:sz w:val="28"/>
          <w:szCs w:val="28"/>
        </w:rPr>
        <w:t xml:space="preserve"> </w:t>
      </w:r>
      <w:r w:rsidRPr="00DB257A">
        <w:rPr>
          <w:rFonts w:cs="Arial"/>
          <w:b/>
          <w:sz w:val="28"/>
          <w:szCs w:val="28"/>
        </w:rPr>
        <w:t>a gestione corrente dal 2022 per la realizzazione del nuovo sistema informatico relativo alla gestione dei docenti cantonali e comunali</w:t>
      </w:r>
    </w:p>
    <w:p w:rsidR="00307661" w:rsidRDefault="00307661" w:rsidP="00307661">
      <w:pPr>
        <w:rPr>
          <w:rFonts w:cs="Arial"/>
          <w:szCs w:val="24"/>
        </w:rPr>
      </w:pPr>
    </w:p>
    <w:p w:rsidR="00307661" w:rsidRDefault="00307661" w:rsidP="00307661">
      <w:pPr>
        <w:rPr>
          <w:rFonts w:cs="Arial"/>
          <w:szCs w:val="24"/>
        </w:rPr>
      </w:pPr>
    </w:p>
    <w:p w:rsidR="00307661" w:rsidRPr="00DB257A" w:rsidRDefault="00307661" w:rsidP="00307661">
      <w:pPr>
        <w:rPr>
          <w:rFonts w:cs="Arial"/>
          <w:szCs w:val="24"/>
        </w:rPr>
      </w:pPr>
    </w:p>
    <w:p w:rsidR="00307661" w:rsidRPr="00DB257A" w:rsidRDefault="00307661" w:rsidP="00307661">
      <w:pPr>
        <w:spacing w:after="120"/>
        <w:rPr>
          <w:rFonts w:cs="Arial"/>
          <w:b/>
          <w:szCs w:val="24"/>
        </w:rPr>
      </w:pPr>
      <w:r w:rsidRPr="00DB257A">
        <w:rPr>
          <w:rFonts w:cs="Arial"/>
          <w:b/>
          <w:szCs w:val="24"/>
        </w:rPr>
        <w:t>1.</w:t>
      </w:r>
      <w:r w:rsidRPr="00DB257A">
        <w:rPr>
          <w:rFonts w:cs="Arial"/>
          <w:b/>
          <w:szCs w:val="24"/>
        </w:rPr>
        <w:tab/>
        <w:t>INTRODUZIONE</w:t>
      </w:r>
    </w:p>
    <w:p w:rsidR="00307661" w:rsidRDefault="00307661" w:rsidP="00307661">
      <w:pPr>
        <w:rPr>
          <w:rFonts w:cs="Arial"/>
          <w:szCs w:val="24"/>
        </w:rPr>
      </w:pPr>
      <w:r w:rsidRPr="00DB257A">
        <w:rPr>
          <w:rFonts w:cs="Arial"/>
          <w:szCs w:val="24"/>
        </w:rPr>
        <w:t xml:space="preserve">Il Cantone gestisce attualmente i quasi 53’000 allievi e i 5’600 docenti per mezzo di due applicativi sviluppati all’inizio degli anni duemila. Il sistema denominato Gestione allievi e gestione istituti (GAGI), che permette oggi ai docenti e agli istituti scolastici di gestire tutti gli allievi di ogni ordine scolastico, necessita di essere rivisto e può essere modificato ed esteso in modo da permettere anche la gestione dei docenti, oggi gestiti tramite il vecchio applicativo GAS. Il fornitore del nuovo GAGI è considerato molto affidabile e competente, visto che con questo sistema si gestiscono ad esempio gli allievi di altri Cantoni e di 8 università e scuole superiori svizzere. Il nuovo applicativo permette anche di adattare e sviluppare il sistema attuale introducendo tutte le funzionalità di cui necessita il Cantone. Questo è il motivo principale per il quale è stato deciso di conferire un mandato direttamente al fornitore </w:t>
      </w:r>
      <w:proofErr w:type="spellStart"/>
      <w:r w:rsidRPr="00DB257A">
        <w:rPr>
          <w:rFonts w:cs="Arial"/>
          <w:szCs w:val="24"/>
        </w:rPr>
        <w:t>Equinoxe</w:t>
      </w:r>
      <w:proofErr w:type="spellEnd"/>
      <w:r w:rsidRPr="00DB257A">
        <w:rPr>
          <w:rFonts w:cs="Arial"/>
          <w:szCs w:val="24"/>
        </w:rPr>
        <w:t xml:space="preserve">, società spin-off del Politenico di Losanna (EPFL), tramite un mandato diretto. Questa scelta è ammessa in base all’art. 13 </w:t>
      </w:r>
      <w:proofErr w:type="spellStart"/>
      <w:r w:rsidRPr="00DB257A">
        <w:rPr>
          <w:rFonts w:cs="Arial"/>
          <w:szCs w:val="24"/>
        </w:rPr>
        <w:t>lett</w:t>
      </w:r>
      <w:proofErr w:type="spellEnd"/>
      <w:r w:rsidRPr="00DB257A">
        <w:rPr>
          <w:rFonts w:cs="Arial"/>
          <w:szCs w:val="24"/>
        </w:rPr>
        <w:t>. B) della Legge sulle commesse pubbliche del 20 febbraio 2001. L’applicativo che gestisce attualmente i docenti deve essere sostituito, in quanto la tecnologia utilizzata si basa su versioni di software obsolete che presto non saranno più supportate dal fornitore. Si approfitta quindi dell’occasione per inglobare un applicativo nell’altro e adattare le funzionalità del nuovo GAGI a nuove esigenze che non possono essere real</w:t>
      </w:r>
      <w:r>
        <w:rPr>
          <w:rFonts w:cs="Arial"/>
          <w:szCs w:val="24"/>
        </w:rPr>
        <w:t>izzate con il software attuale.</w:t>
      </w:r>
    </w:p>
    <w:p w:rsidR="00307661" w:rsidRDefault="00307661" w:rsidP="00307661">
      <w:pPr>
        <w:rPr>
          <w:rFonts w:cs="Arial"/>
          <w:szCs w:val="24"/>
        </w:rPr>
      </w:pPr>
    </w:p>
    <w:p w:rsidR="00307661" w:rsidRPr="00DB257A" w:rsidRDefault="00307661" w:rsidP="00307661">
      <w:pPr>
        <w:rPr>
          <w:rFonts w:cs="Arial"/>
          <w:szCs w:val="24"/>
        </w:rPr>
      </w:pPr>
    </w:p>
    <w:p w:rsidR="00307661" w:rsidRPr="00DB257A" w:rsidRDefault="00307661" w:rsidP="00307661">
      <w:pPr>
        <w:spacing w:after="120"/>
        <w:rPr>
          <w:rFonts w:cs="Arial"/>
          <w:b/>
          <w:szCs w:val="24"/>
        </w:rPr>
      </w:pPr>
      <w:r w:rsidRPr="00DB257A">
        <w:rPr>
          <w:rFonts w:cs="Arial"/>
          <w:b/>
          <w:szCs w:val="24"/>
        </w:rPr>
        <w:t>2.</w:t>
      </w:r>
      <w:r w:rsidRPr="00DB257A">
        <w:rPr>
          <w:rFonts w:cs="Arial"/>
          <w:b/>
          <w:szCs w:val="24"/>
        </w:rPr>
        <w:tab/>
        <w:t xml:space="preserve">MESSAGGIO GOVERNATIVO </w:t>
      </w:r>
    </w:p>
    <w:p w:rsidR="00307661" w:rsidRPr="00DB257A" w:rsidRDefault="00307661" w:rsidP="00307661">
      <w:pPr>
        <w:rPr>
          <w:rFonts w:cs="Arial"/>
          <w:szCs w:val="24"/>
        </w:rPr>
      </w:pPr>
      <w:r w:rsidRPr="00DB257A">
        <w:rPr>
          <w:rFonts w:cs="Arial"/>
          <w:szCs w:val="24"/>
        </w:rPr>
        <w:t>Il messaggio presenta la necessità di far sviluppare all’esterno il software necessario, con una spesa di 923'000.-franchi, ai quali si aggiungono 100'000.-franchi destinati a rispondere a</w:t>
      </w:r>
      <w:r>
        <w:rPr>
          <w:rFonts w:cs="Arial"/>
          <w:szCs w:val="24"/>
        </w:rPr>
        <w:t xml:space="preserve"> </w:t>
      </w:r>
      <w:r w:rsidRPr="00DB257A">
        <w:rPr>
          <w:rFonts w:cs="Arial"/>
          <w:szCs w:val="24"/>
        </w:rPr>
        <w:t>esigenze probabili derivanti da richieste delle direzioni scolastiche cantonali e comunali non ancora definite nel dettaglio e una riserva del 20%, per un totale di 1'228'000.-</w:t>
      </w:r>
      <w:r>
        <w:rPr>
          <w:rFonts w:cs="Arial"/>
          <w:szCs w:val="24"/>
        </w:rPr>
        <w:t xml:space="preserve"> </w:t>
      </w:r>
      <w:r w:rsidRPr="00DB257A">
        <w:rPr>
          <w:rFonts w:cs="Arial"/>
          <w:szCs w:val="24"/>
        </w:rPr>
        <w:t>franchi. Oltre a ciò sono necessari 100'000.-</w:t>
      </w:r>
      <w:r>
        <w:rPr>
          <w:rFonts w:cs="Arial"/>
          <w:szCs w:val="24"/>
        </w:rPr>
        <w:t xml:space="preserve"> </w:t>
      </w:r>
      <w:r w:rsidRPr="00DB257A">
        <w:rPr>
          <w:rFonts w:cs="Arial"/>
          <w:szCs w:val="24"/>
        </w:rPr>
        <w:t>franchi per l’ampliamento dei server e 500'000.</w:t>
      </w:r>
      <w:r>
        <w:rPr>
          <w:rFonts w:cs="Arial"/>
          <w:szCs w:val="24"/>
        </w:rPr>
        <w:t xml:space="preserve">- </w:t>
      </w:r>
      <w:r w:rsidRPr="00DB257A">
        <w:rPr>
          <w:rFonts w:cs="Arial"/>
          <w:szCs w:val="24"/>
        </w:rPr>
        <w:t xml:space="preserve">franchi per un informatico al 100% e un’unità amministrativa al 50% durante i tre anni di progetto. Vi saranno infine costi ricorrenti a gestione corrente dal 2022 per l’adattamento del contratto di manutenzione e per il consolidamento di una persona per 141'000.- franchi. </w:t>
      </w:r>
    </w:p>
    <w:p w:rsidR="00307661" w:rsidRDefault="00307661" w:rsidP="00307661">
      <w:pPr>
        <w:rPr>
          <w:rFonts w:cs="Arial"/>
          <w:szCs w:val="24"/>
        </w:rPr>
      </w:pPr>
      <w:r w:rsidRPr="00DB257A">
        <w:rPr>
          <w:rFonts w:cs="Arial"/>
          <w:szCs w:val="24"/>
        </w:rPr>
        <w:lastRenderedPageBreak/>
        <w:t>Il progetto appare poco oneroso dal punto di vista finanziario, soprattutto se paragonato ai poco meno di 8 milioni necessari per creare ex novo i due sistemi attuali: le analisi approfondite effettuate con il fornitore confermano la stima di spesa, in quanto si tratta di fatto di un adattamento di un sistema rodato e ottimamente funzionante presso altre i</w:t>
      </w:r>
      <w:r>
        <w:rPr>
          <w:rFonts w:cs="Arial"/>
          <w:szCs w:val="24"/>
        </w:rPr>
        <w:t>stituzioni pubbliche e private.</w:t>
      </w:r>
    </w:p>
    <w:p w:rsidR="00307661" w:rsidRPr="00DB257A" w:rsidRDefault="00307661" w:rsidP="00307661">
      <w:pPr>
        <w:rPr>
          <w:rFonts w:cs="Arial"/>
          <w:szCs w:val="24"/>
        </w:rPr>
      </w:pPr>
    </w:p>
    <w:p w:rsidR="00307661" w:rsidRDefault="00307661" w:rsidP="00307661">
      <w:pPr>
        <w:rPr>
          <w:rFonts w:cs="Arial"/>
          <w:szCs w:val="24"/>
        </w:rPr>
      </w:pPr>
      <w:r w:rsidRPr="00DB257A">
        <w:rPr>
          <w:rFonts w:cs="Arial"/>
          <w:szCs w:val="24"/>
        </w:rPr>
        <w:t>Qualche cenno va fatto a proposito delle nuove funzionalità del sistema che permetterà, rispetto ad oggi, di gestire le iscrizioni ai corsi di formazione continua e validarle, di interagire direttamente con il sistema contabile per la gestione degli stipendi (SAP), di procedere all’estrazione semplificata di statistiche in funzione delle esigenze della statistica federale, di gestire le attività accessorie e gli orari per singolo docente. Due sviluppi in particolare sono da evidenziare: si tratta dell’introduzione sistematica, come già oggi avviene per il personale amministrativo, del sistema di gestione dei concorsi. Tutti i concorsi per il personale scolastico avverranno quindi online e i dati saranno fruibili immediatamente ai funzionari dirigenti di riferimento. L’altro sistema che verrà introdotto sarà quello della gestione dei contributi ai Comuni per le sezioni e i docenti delle scuole comunali, software risalente agli anni ’90 che deve assolutamente esse</w:t>
      </w:r>
      <w:r>
        <w:rPr>
          <w:rFonts w:cs="Arial"/>
          <w:szCs w:val="24"/>
        </w:rPr>
        <w:t>re sostituito.</w:t>
      </w:r>
    </w:p>
    <w:p w:rsidR="00307661" w:rsidRDefault="00307661" w:rsidP="00307661">
      <w:pPr>
        <w:rPr>
          <w:rFonts w:cs="Arial"/>
          <w:szCs w:val="24"/>
        </w:rPr>
      </w:pPr>
    </w:p>
    <w:p w:rsidR="00307661" w:rsidRPr="00DB257A" w:rsidRDefault="00307661" w:rsidP="00307661">
      <w:pPr>
        <w:rPr>
          <w:rFonts w:cs="Arial"/>
          <w:szCs w:val="24"/>
        </w:rPr>
      </w:pPr>
    </w:p>
    <w:p w:rsidR="00307661" w:rsidRPr="00DB257A" w:rsidRDefault="00307661" w:rsidP="00307661">
      <w:pPr>
        <w:spacing w:after="120"/>
        <w:rPr>
          <w:rFonts w:cs="Arial"/>
          <w:b/>
          <w:szCs w:val="24"/>
        </w:rPr>
      </w:pPr>
      <w:r w:rsidRPr="00DB257A">
        <w:rPr>
          <w:rFonts w:cs="Arial"/>
          <w:b/>
          <w:szCs w:val="24"/>
        </w:rPr>
        <w:t>3.</w:t>
      </w:r>
      <w:r w:rsidRPr="00DB257A">
        <w:rPr>
          <w:rFonts w:cs="Arial"/>
          <w:b/>
          <w:szCs w:val="24"/>
        </w:rPr>
        <w:tab/>
        <w:t>CONCLUSIONE</w:t>
      </w:r>
    </w:p>
    <w:p w:rsidR="00AB1EDF" w:rsidRDefault="00307661" w:rsidP="00307661">
      <w:pPr>
        <w:rPr>
          <w:rFonts w:cs="Arial"/>
          <w:szCs w:val="24"/>
        </w:rPr>
      </w:pPr>
      <w:r w:rsidRPr="00DB257A">
        <w:rPr>
          <w:rFonts w:cs="Arial"/>
          <w:szCs w:val="24"/>
        </w:rPr>
        <w:t>In conclusione si osserva che il rifacimento del sistema informatico oggetto del messaggio rientra nell’ammodernamento strutturale dell’amministrazione: permetterà di migliorare il servizio agli istituti scolastici e di mettere a disposizione dell’amministrazione delle scuole un</w:t>
      </w:r>
      <w:r w:rsidR="00AB1EDF">
        <w:rPr>
          <w:rFonts w:cs="Arial"/>
          <w:szCs w:val="24"/>
        </w:rPr>
        <w:t xml:space="preserve"> sistema performante e moderno.</w:t>
      </w:r>
    </w:p>
    <w:p w:rsidR="00AB1EDF" w:rsidRDefault="00AB1EDF" w:rsidP="00307661">
      <w:pPr>
        <w:rPr>
          <w:rFonts w:cs="Arial"/>
          <w:szCs w:val="24"/>
        </w:rPr>
      </w:pPr>
    </w:p>
    <w:p w:rsidR="00307661" w:rsidRDefault="00307661" w:rsidP="00307661">
      <w:pPr>
        <w:rPr>
          <w:rFonts w:cs="Arial"/>
          <w:szCs w:val="24"/>
        </w:rPr>
      </w:pPr>
      <w:r w:rsidRPr="00DB257A">
        <w:rPr>
          <w:rFonts w:cs="Arial"/>
          <w:szCs w:val="24"/>
        </w:rPr>
        <w:t xml:space="preserve">Per queste ragioni si invita il Gran Consiglio a voler approvare </w:t>
      </w:r>
      <w:r>
        <w:rPr>
          <w:rFonts w:cs="Arial"/>
          <w:szCs w:val="24"/>
        </w:rPr>
        <w:t>il decreto legislativo annesso al messaggio.</w:t>
      </w:r>
    </w:p>
    <w:p w:rsidR="00307661" w:rsidRDefault="00307661" w:rsidP="00307661">
      <w:pPr>
        <w:rPr>
          <w:rFonts w:cs="Arial"/>
          <w:szCs w:val="24"/>
        </w:rPr>
      </w:pPr>
    </w:p>
    <w:p w:rsidR="00307661" w:rsidRDefault="00307661" w:rsidP="00307661">
      <w:pPr>
        <w:rPr>
          <w:rFonts w:cs="Arial"/>
          <w:szCs w:val="24"/>
        </w:rPr>
      </w:pPr>
    </w:p>
    <w:p w:rsidR="00307661" w:rsidRPr="00DB257A" w:rsidRDefault="00307661" w:rsidP="00307661">
      <w:pPr>
        <w:rPr>
          <w:rFonts w:cs="Arial"/>
          <w:szCs w:val="24"/>
        </w:rPr>
      </w:pPr>
    </w:p>
    <w:p w:rsidR="00307661" w:rsidRPr="00DB257A" w:rsidRDefault="00307661" w:rsidP="00307661">
      <w:pPr>
        <w:spacing w:after="120"/>
        <w:rPr>
          <w:rFonts w:cs="Arial"/>
          <w:szCs w:val="24"/>
        </w:rPr>
      </w:pPr>
      <w:r w:rsidRPr="00DB257A">
        <w:rPr>
          <w:rFonts w:cs="Arial"/>
          <w:szCs w:val="24"/>
        </w:rPr>
        <w:t xml:space="preserve">Per la </w:t>
      </w:r>
      <w:r>
        <w:rPr>
          <w:rFonts w:cs="Arial"/>
          <w:szCs w:val="24"/>
        </w:rPr>
        <w:t>Commissione gestione e finanze:</w:t>
      </w:r>
    </w:p>
    <w:p w:rsidR="00307661" w:rsidRPr="00DB257A" w:rsidRDefault="00307661" w:rsidP="00307661">
      <w:pPr>
        <w:rPr>
          <w:rFonts w:cs="Arial"/>
          <w:szCs w:val="24"/>
        </w:rPr>
      </w:pPr>
      <w:r w:rsidRPr="00DB257A">
        <w:rPr>
          <w:rFonts w:cs="Arial"/>
          <w:szCs w:val="24"/>
        </w:rPr>
        <w:t xml:space="preserve">Michele Guerra, relatore </w:t>
      </w:r>
    </w:p>
    <w:p w:rsidR="00AB1EDF" w:rsidRDefault="00AB1EDF" w:rsidP="00AB1EDF">
      <w:pPr>
        <w:rPr>
          <w:rFonts w:cs="Arial"/>
        </w:rPr>
      </w:pPr>
      <w:bookmarkStart w:id="2" w:name="OLE_LINK1"/>
      <w:bookmarkStart w:id="3" w:name="OLE_LINK2"/>
      <w:r w:rsidRPr="005E5056">
        <w:rPr>
          <w:rFonts w:cs="Arial"/>
        </w:rPr>
        <w:t xml:space="preserve">Bacchetta-Cattori - </w:t>
      </w:r>
      <w:r>
        <w:rPr>
          <w:rFonts w:cs="Arial"/>
        </w:rPr>
        <w:t xml:space="preserve">Badasci - Bang - Bignasca - </w:t>
      </w:r>
    </w:p>
    <w:p w:rsidR="00AB1EDF" w:rsidRDefault="00AB1EDF" w:rsidP="00AB1EDF">
      <w:pPr>
        <w:rPr>
          <w:rFonts w:cs="Arial"/>
        </w:rPr>
      </w:pPr>
      <w:r>
        <w:rPr>
          <w:rFonts w:cs="Arial"/>
        </w:rPr>
        <w:t xml:space="preserve">Caprara - Caverzasio - Dadò - De Rosa - </w:t>
      </w:r>
    </w:p>
    <w:p w:rsidR="00AB1EDF" w:rsidRDefault="00AB1EDF" w:rsidP="00AB1EDF">
      <w:pPr>
        <w:rPr>
          <w:rFonts w:cs="Arial"/>
        </w:rPr>
      </w:pPr>
      <w:r>
        <w:rPr>
          <w:rFonts w:cs="Arial"/>
        </w:rPr>
        <w:t>Durisch - Farinelli - Garzoli - Pini - Quadranti</w:t>
      </w:r>
    </w:p>
    <w:bookmarkEnd w:id="2"/>
    <w:bookmarkEnd w:id="3"/>
    <w:p w:rsidR="00B860C2" w:rsidRDefault="00B860C2" w:rsidP="00B860C2"/>
    <w:bookmarkEnd w:id="1"/>
    <w:p w:rsidR="00B860C2" w:rsidRDefault="00B860C2" w:rsidP="00B860C2"/>
    <w:sectPr w:rsidR="00B860C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BE" w:rsidRDefault="006016BE" w:rsidP="008E77C6">
      <w:r>
        <w:separator/>
      </w:r>
    </w:p>
  </w:endnote>
  <w:endnote w:type="continuationSeparator" w:id="0">
    <w:p w:rsidR="006016BE" w:rsidRDefault="006016B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97913" w:rsidRPr="00C97913">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BE" w:rsidRDefault="006016BE" w:rsidP="008E77C6">
      <w:r>
        <w:separator/>
      </w:r>
    </w:p>
  </w:footnote>
  <w:footnote w:type="continuationSeparator" w:id="0">
    <w:p w:rsidR="006016BE" w:rsidRDefault="006016BE"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5481A"/>
    <w:rsid w:val="00076E70"/>
    <w:rsid w:val="001574D7"/>
    <w:rsid w:val="00260C8C"/>
    <w:rsid w:val="002E5E40"/>
    <w:rsid w:val="00307661"/>
    <w:rsid w:val="0052425A"/>
    <w:rsid w:val="00586A8D"/>
    <w:rsid w:val="006016BE"/>
    <w:rsid w:val="006D7A3B"/>
    <w:rsid w:val="006E4AE2"/>
    <w:rsid w:val="007352D3"/>
    <w:rsid w:val="007B5462"/>
    <w:rsid w:val="008034BD"/>
    <w:rsid w:val="00876352"/>
    <w:rsid w:val="008B2655"/>
    <w:rsid w:val="008B4137"/>
    <w:rsid w:val="008C767A"/>
    <w:rsid w:val="008E77C6"/>
    <w:rsid w:val="009770BB"/>
    <w:rsid w:val="009E008D"/>
    <w:rsid w:val="00A5465F"/>
    <w:rsid w:val="00A77678"/>
    <w:rsid w:val="00AB1EDF"/>
    <w:rsid w:val="00B860C2"/>
    <w:rsid w:val="00BC4C95"/>
    <w:rsid w:val="00BD5944"/>
    <w:rsid w:val="00C97913"/>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2BD0-23B0-412C-BE22-C07A36C5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707</Words>
  <Characters>4036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2019-02-26T14:54:00Z</cp:lastPrinted>
  <dcterms:created xsi:type="dcterms:W3CDTF">2019-02-26T14:47:00Z</dcterms:created>
  <dcterms:modified xsi:type="dcterms:W3CDTF">2019-02-27T08:59:00Z</dcterms:modified>
</cp:coreProperties>
</file>