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Default="00591998" w:rsidP="00B860C2">
      <w:r w:rsidRPr="00575716">
        <w:rPr>
          <w:rFonts w:ascii="Gill Sans MT" w:hAnsi="Gill Sans MT"/>
          <w:b/>
          <w:sz w:val="52"/>
          <w:szCs w:val="52"/>
        </w:rPr>
        <w:t>Rapporto</w:t>
      </w:r>
      <w:bookmarkStart w:id="0" w:name="_GoBack"/>
      <w:bookmarkEnd w:id="0"/>
    </w:p>
    <w:p w:rsidR="00B860C2" w:rsidRDefault="00B860C2" w:rsidP="00B860C2">
      <w:pPr>
        <w:rPr>
          <w:rFonts w:cs="Arial"/>
          <w:szCs w:val="24"/>
        </w:rPr>
      </w:pPr>
    </w:p>
    <w:p w:rsidR="00A41BFD" w:rsidRDefault="00A41BFD" w:rsidP="00B860C2">
      <w:pPr>
        <w:rPr>
          <w:rFonts w:cs="Arial"/>
          <w:szCs w:val="24"/>
        </w:rPr>
      </w:pPr>
    </w:p>
    <w:p w:rsidR="00B860C2" w:rsidRDefault="00B860C2" w:rsidP="00B860C2">
      <w:pPr>
        <w:rPr>
          <w:rFonts w:cs="Arial"/>
          <w:szCs w:val="24"/>
        </w:rPr>
      </w:pPr>
    </w:p>
    <w:p w:rsidR="00B860C2" w:rsidRDefault="00224AC8" w:rsidP="00B860C2">
      <w:pPr>
        <w:tabs>
          <w:tab w:val="left" w:pos="2098"/>
          <w:tab w:val="left" w:pos="4933"/>
        </w:tabs>
        <w:rPr>
          <w:rFonts w:cs="Arial"/>
          <w:szCs w:val="24"/>
        </w:rPr>
      </w:pPr>
      <w:r>
        <w:rPr>
          <w:rFonts w:cs="Arial"/>
          <w:b/>
          <w:sz w:val="32"/>
          <w:szCs w:val="32"/>
        </w:rPr>
        <w:t>7554</w:t>
      </w:r>
      <w:r w:rsidR="00B860C2" w:rsidRPr="008B4137">
        <w:rPr>
          <w:rFonts w:cs="Arial"/>
          <w:b/>
          <w:sz w:val="32"/>
          <w:szCs w:val="32"/>
        </w:rPr>
        <w:t xml:space="preserve"> R</w:t>
      </w:r>
      <w:r w:rsidR="00B860C2" w:rsidRPr="008B4137">
        <w:rPr>
          <w:rFonts w:cs="Arial"/>
          <w:sz w:val="28"/>
          <w:szCs w:val="28"/>
        </w:rPr>
        <w:tab/>
      </w:r>
      <w:r>
        <w:rPr>
          <w:rFonts w:cs="Arial"/>
          <w:sz w:val="28"/>
          <w:szCs w:val="28"/>
        </w:rPr>
        <w:t>13 giugno 2019</w:t>
      </w:r>
      <w:r w:rsidR="00B860C2" w:rsidRPr="008B4137">
        <w:rPr>
          <w:rFonts w:cs="Arial"/>
          <w:sz w:val="28"/>
          <w:szCs w:val="28"/>
        </w:rPr>
        <w:tab/>
      </w:r>
      <w:r>
        <w:rPr>
          <w:rFonts w:cs="Arial"/>
          <w:sz w:val="28"/>
          <w:szCs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224AC8" w:rsidRPr="00224AC8" w:rsidRDefault="00224AC8" w:rsidP="00224AC8">
      <w:pPr>
        <w:rPr>
          <w:b/>
          <w:sz w:val="28"/>
          <w:szCs w:val="28"/>
        </w:rPr>
      </w:pPr>
      <w:bookmarkStart w:id="1" w:name="_Toc532286235"/>
      <w:r w:rsidRPr="00224AC8">
        <w:rPr>
          <w:b/>
          <w:sz w:val="28"/>
          <w:szCs w:val="28"/>
        </w:rPr>
        <w:t>della Commissione sanità e sicurezza sociale</w:t>
      </w:r>
    </w:p>
    <w:p w:rsidR="00224AC8" w:rsidRPr="00224AC8" w:rsidRDefault="00224AC8" w:rsidP="00224AC8">
      <w:pPr>
        <w:rPr>
          <w:b/>
          <w:sz w:val="28"/>
          <w:szCs w:val="28"/>
        </w:rPr>
      </w:pPr>
      <w:r w:rsidRPr="00224AC8">
        <w:rPr>
          <w:b/>
          <w:sz w:val="28"/>
          <w:szCs w:val="28"/>
        </w:rPr>
        <w:t>sul messaggio 4 luglio 2018 concernente la Pianificazione dell'assistenza e cura a domicilio 2017-2020</w:t>
      </w:r>
    </w:p>
    <w:p w:rsidR="00224AC8" w:rsidRDefault="00224AC8" w:rsidP="00224AC8">
      <w:pPr>
        <w:rPr>
          <w:rFonts w:cs="Arial"/>
          <w:szCs w:val="24"/>
        </w:rPr>
      </w:pPr>
    </w:p>
    <w:p w:rsidR="00224AC8" w:rsidRDefault="00224AC8" w:rsidP="00224AC8">
      <w:pPr>
        <w:rPr>
          <w:rFonts w:cs="Arial"/>
          <w:szCs w:val="24"/>
        </w:rPr>
      </w:pPr>
    </w:p>
    <w:p w:rsidR="00224AC8" w:rsidRDefault="00224AC8" w:rsidP="00224AC8">
      <w:pPr>
        <w:rPr>
          <w:b/>
        </w:rPr>
      </w:pPr>
      <w:r w:rsidRPr="00386EB5">
        <w:rPr>
          <w:b/>
        </w:rPr>
        <w:t>INDICE</w:t>
      </w:r>
    </w:p>
    <w:p w:rsidR="00224AC8" w:rsidRPr="00386EB5" w:rsidRDefault="00224AC8" w:rsidP="00224AC8"/>
    <w:p w:rsidR="007866A0" w:rsidRPr="007866A0" w:rsidRDefault="007866A0" w:rsidP="00102CCB">
      <w:pPr>
        <w:pStyle w:val="Sommario1"/>
        <w:rPr>
          <w:rFonts w:asciiTheme="minorHAnsi" w:eastAsiaTheme="minorEastAsia" w:hAnsiTheme="minorHAnsi" w:cstheme="minorBidi"/>
          <w:noProof/>
          <w:lang w:val="it-CH" w:eastAsia="it-CH"/>
        </w:rPr>
      </w:pPr>
      <w:r w:rsidRPr="007866A0">
        <w:fldChar w:fldCharType="begin"/>
      </w:r>
      <w:r w:rsidRPr="007866A0">
        <w:instrText xml:space="preserve"> TOC \o "1-2" \h \z \u </w:instrText>
      </w:r>
      <w:r w:rsidRPr="007866A0">
        <w:fldChar w:fldCharType="separate"/>
      </w:r>
      <w:hyperlink w:anchor="_Toc11333303" w:history="1">
        <w:r w:rsidRPr="007866A0">
          <w:rPr>
            <w:rStyle w:val="Collegamentoipertestuale"/>
            <w:noProof/>
            <w:sz w:val="22"/>
            <w:szCs w:val="22"/>
          </w:rPr>
          <w:t>1.</w:t>
        </w:r>
        <w:r w:rsidRPr="007866A0">
          <w:rPr>
            <w:rFonts w:asciiTheme="minorHAnsi" w:eastAsiaTheme="minorEastAsia" w:hAnsiTheme="minorHAnsi" w:cstheme="minorBidi"/>
            <w:noProof/>
            <w:lang w:val="it-CH" w:eastAsia="it-CH"/>
          </w:rPr>
          <w:tab/>
        </w:r>
        <w:r w:rsidRPr="007866A0">
          <w:rPr>
            <w:rStyle w:val="Collegamentoipertestuale"/>
            <w:noProof/>
            <w:sz w:val="22"/>
            <w:szCs w:val="22"/>
          </w:rPr>
          <w:t>LAVORI COMMISSIONALI</w:t>
        </w:r>
        <w:r w:rsidRPr="007866A0">
          <w:rPr>
            <w:noProof/>
            <w:webHidden/>
          </w:rPr>
          <w:tab/>
        </w:r>
        <w:r w:rsidRPr="007866A0">
          <w:rPr>
            <w:noProof/>
            <w:webHidden/>
          </w:rPr>
          <w:fldChar w:fldCharType="begin"/>
        </w:r>
        <w:r w:rsidRPr="007866A0">
          <w:rPr>
            <w:noProof/>
            <w:webHidden/>
          </w:rPr>
          <w:instrText xml:space="preserve"> PAGEREF _Toc11333303 \h </w:instrText>
        </w:r>
        <w:r w:rsidRPr="007866A0">
          <w:rPr>
            <w:noProof/>
            <w:webHidden/>
          </w:rPr>
        </w:r>
        <w:r w:rsidRPr="007866A0">
          <w:rPr>
            <w:noProof/>
            <w:webHidden/>
          </w:rPr>
          <w:fldChar w:fldCharType="separate"/>
        </w:r>
        <w:r w:rsidR="00591998">
          <w:rPr>
            <w:noProof/>
            <w:webHidden/>
          </w:rPr>
          <w:t>2</w:t>
        </w:r>
        <w:r w:rsidRPr="007866A0">
          <w:rPr>
            <w:noProof/>
            <w:webHidden/>
          </w:rPr>
          <w:fldChar w:fldCharType="end"/>
        </w:r>
      </w:hyperlink>
    </w:p>
    <w:p w:rsidR="007866A0" w:rsidRPr="007866A0" w:rsidRDefault="00591998" w:rsidP="00102CCB">
      <w:pPr>
        <w:pStyle w:val="Sommario1"/>
        <w:rPr>
          <w:rFonts w:asciiTheme="minorHAnsi" w:eastAsiaTheme="minorEastAsia" w:hAnsiTheme="minorHAnsi" w:cstheme="minorBidi"/>
          <w:noProof/>
          <w:lang w:val="it-CH" w:eastAsia="it-CH"/>
        </w:rPr>
      </w:pPr>
      <w:hyperlink w:anchor="_Toc11333304" w:history="1">
        <w:r w:rsidR="007866A0" w:rsidRPr="007866A0">
          <w:rPr>
            <w:rStyle w:val="Collegamentoipertestuale"/>
            <w:noProof/>
            <w:sz w:val="22"/>
            <w:szCs w:val="22"/>
          </w:rPr>
          <w:t>2.</w:t>
        </w:r>
        <w:r w:rsidR="007866A0" w:rsidRPr="007866A0">
          <w:rPr>
            <w:rFonts w:asciiTheme="minorHAnsi" w:eastAsiaTheme="minorEastAsia" w:hAnsiTheme="minorHAnsi" w:cstheme="minorBidi"/>
            <w:noProof/>
            <w:lang w:val="it-CH" w:eastAsia="it-CH"/>
          </w:rPr>
          <w:tab/>
        </w:r>
        <w:r w:rsidR="007866A0" w:rsidRPr="007866A0">
          <w:rPr>
            <w:rStyle w:val="Collegamentoipertestuale"/>
            <w:noProof/>
            <w:sz w:val="22"/>
            <w:szCs w:val="22"/>
          </w:rPr>
          <w:t>BASI LEGALI DEL SETTORE ASSISTENZA E CURA A DOMICILIO IN TICINO</w:t>
        </w:r>
        <w:r w:rsidR="007866A0" w:rsidRPr="007866A0">
          <w:rPr>
            <w:noProof/>
            <w:webHidden/>
          </w:rPr>
          <w:tab/>
        </w:r>
        <w:r w:rsidR="007866A0" w:rsidRPr="007866A0">
          <w:rPr>
            <w:noProof/>
            <w:webHidden/>
          </w:rPr>
          <w:fldChar w:fldCharType="begin"/>
        </w:r>
        <w:r w:rsidR="007866A0" w:rsidRPr="007866A0">
          <w:rPr>
            <w:noProof/>
            <w:webHidden/>
          </w:rPr>
          <w:instrText xml:space="preserve"> PAGEREF _Toc11333304 \h </w:instrText>
        </w:r>
        <w:r w:rsidR="007866A0" w:rsidRPr="007866A0">
          <w:rPr>
            <w:noProof/>
            <w:webHidden/>
          </w:rPr>
        </w:r>
        <w:r w:rsidR="007866A0" w:rsidRPr="007866A0">
          <w:rPr>
            <w:noProof/>
            <w:webHidden/>
          </w:rPr>
          <w:fldChar w:fldCharType="separate"/>
        </w:r>
        <w:r>
          <w:rPr>
            <w:noProof/>
            <w:webHidden/>
          </w:rPr>
          <w:t>2</w:t>
        </w:r>
        <w:r w:rsidR="007866A0" w:rsidRPr="007866A0">
          <w:rPr>
            <w:noProof/>
            <w:webHidden/>
          </w:rPr>
          <w:fldChar w:fldCharType="end"/>
        </w:r>
      </w:hyperlink>
    </w:p>
    <w:p w:rsidR="007866A0" w:rsidRPr="007866A0" w:rsidRDefault="00591998" w:rsidP="00102CCB">
      <w:pPr>
        <w:pStyle w:val="Sommario1"/>
        <w:rPr>
          <w:rFonts w:asciiTheme="minorHAnsi" w:eastAsiaTheme="minorEastAsia" w:hAnsiTheme="minorHAnsi" w:cstheme="minorBidi"/>
          <w:noProof/>
          <w:lang w:val="it-CH" w:eastAsia="it-CH"/>
        </w:rPr>
      </w:pPr>
      <w:hyperlink w:anchor="_Toc11333305" w:history="1">
        <w:r w:rsidR="007866A0" w:rsidRPr="007866A0">
          <w:rPr>
            <w:rStyle w:val="Collegamentoipertestuale"/>
            <w:noProof/>
            <w:sz w:val="22"/>
            <w:szCs w:val="22"/>
          </w:rPr>
          <w:t>3.</w:t>
        </w:r>
        <w:r w:rsidR="007866A0" w:rsidRPr="007866A0">
          <w:rPr>
            <w:rFonts w:asciiTheme="minorHAnsi" w:eastAsiaTheme="minorEastAsia" w:hAnsiTheme="minorHAnsi" w:cstheme="minorBidi"/>
            <w:noProof/>
            <w:lang w:val="it-CH" w:eastAsia="it-CH"/>
          </w:rPr>
          <w:tab/>
        </w:r>
        <w:r w:rsidR="007866A0" w:rsidRPr="007866A0">
          <w:rPr>
            <w:rStyle w:val="Collegamentoipertestuale"/>
            <w:noProof/>
            <w:sz w:val="22"/>
            <w:szCs w:val="22"/>
          </w:rPr>
          <w:t>STATISTICHE E RIFLESSIONI SUL SOVRACONSUMO NEL SETTORE IN TICINO</w:t>
        </w:r>
        <w:r w:rsidR="007866A0" w:rsidRPr="007866A0">
          <w:rPr>
            <w:noProof/>
            <w:webHidden/>
          </w:rPr>
          <w:tab/>
        </w:r>
        <w:r w:rsidR="007866A0" w:rsidRPr="007866A0">
          <w:rPr>
            <w:noProof/>
            <w:webHidden/>
          </w:rPr>
          <w:fldChar w:fldCharType="begin"/>
        </w:r>
        <w:r w:rsidR="007866A0" w:rsidRPr="007866A0">
          <w:rPr>
            <w:noProof/>
            <w:webHidden/>
          </w:rPr>
          <w:instrText xml:space="preserve"> PAGEREF _Toc11333305 \h </w:instrText>
        </w:r>
        <w:r w:rsidR="007866A0" w:rsidRPr="007866A0">
          <w:rPr>
            <w:noProof/>
            <w:webHidden/>
          </w:rPr>
        </w:r>
        <w:r w:rsidR="007866A0" w:rsidRPr="007866A0">
          <w:rPr>
            <w:noProof/>
            <w:webHidden/>
          </w:rPr>
          <w:fldChar w:fldCharType="separate"/>
        </w:r>
        <w:r>
          <w:rPr>
            <w:noProof/>
            <w:webHidden/>
          </w:rPr>
          <w:t>6</w:t>
        </w:r>
        <w:r w:rsidR="007866A0" w:rsidRPr="007866A0">
          <w:rPr>
            <w:noProof/>
            <w:webHidden/>
          </w:rPr>
          <w:fldChar w:fldCharType="end"/>
        </w:r>
      </w:hyperlink>
    </w:p>
    <w:p w:rsidR="007866A0" w:rsidRPr="007866A0" w:rsidRDefault="00591998" w:rsidP="00102CCB">
      <w:pPr>
        <w:pStyle w:val="Sommario2"/>
        <w:tabs>
          <w:tab w:val="left" w:pos="567"/>
          <w:tab w:val="right" w:leader="dot" w:pos="9628"/>
        </w:tabs>
        <w:spacing w:before="120"/>
        <w:ind w:left="567" w:hanging="567"/>
        <w:jc w:val="left"/>
        <w:rPr>
          <w:rFonts w:asciiTheme="minorHAnsi" w:eastAsiaTheme="minorEastAsia" w:hAnsiTheme="minorHAnsi" w:cstheme="minorBidi"/>
          <w:noProof/>
          <w:sz w:val="22"/>
          <w:szCs w:val="22"/>
          <w:lang w:val="it-CH" w:eastAsia="it-CH"/>
        </w:rPr>
      </w:pPr>
      <w:hyperlink w:anchor="_Toc11333306" w:history="1">
        <w:r w:rsidR="007866A0" w:rsidRPr="007866A0">
          <w:rPr>
            <w:rStyle w:val="Collegamentoipertestuale"/>
            <w:noProof/>
            <w:sz w:val="22"/>
            <w:szCs w:val="22"/>
          </w:rPr>
          <w:t>3.1</w:t>
        </w:r>
        <w:r w:rsidR="007866A0" w:rsidRPr="007866A0">
          <w:rPr>
            <w:rFonts w:asciiTheme="minorHAnsi" w:eastAsiaTheme="minorEastAsia" w:hAnsiTheme="minorHAnsi" w:cstheme="minorBidi"/>
            <w:noProof/>
            <w:sz w:val="22"/>
            <w:szCs w:val="22"/>
            <w:lang w:val="it-CH" w:eastAsia="it-CH"/>
          </w:rPr>
          <w:tab/>
        </w:r>
        <w:r w:rsidR="007866A0" w:rsidRPr="007866A0">
          <w:rPr>
            <w:rStyle w:val="Collegamentoipertestuale"/>
            <w:noProof/>
            <w:sz w:val="22"/>
            <w:szCs w:val="22"/>
          </w:rPr>
          <w:t>Attori nel settore assistenza e cura a domicilio</w:t>
        </w:r>
        <w:r w:rsidR="007866A0" w:rsidRPr="007866A0">
          <w:rPr>
            <w:noProof/>
            <w:webHidden/>
            <w:sz w:val="22"/>
            <w:szCs w:val="22"/>
          </w:rPr>
          <w:tab/>
        </w:r>
        <w:r w:rsidR="007866A0" w:rsidRPr="007866A0">
          <w:rPr>
            <w:noProof/>
            <w:webHidden/>
            <w:sz w:val="22"/>
            <w:szCs w:val="22"/>
          </w:rPr>
          <w:fldChar w:fldCharType="begin"/>
        </w:r>
        <w:r w:rsidR="007866A0" w:rsidRPr="007866A0">
          <w:rPr>
            <w:noProof/>
            <w:webHidden/>
            <w:sz w:val="22"/>
            <w:szCs w:val="22"/>
          </w:rPr>
          <w:instrText xml:space="preserve"> PAGEREF _Toc11333306 \h </w:instrText>
        </w:r>
        <w:r w:rsidR="007866A0" w:rsidRPr="007866A0">
          <w:rPr>
            <w:noProof/>
            <w:webHidden/>
            <w:sz w:val="22"/>
            <w:szCs w:val="22"/>
          </w:rPr>
        </w:r>
        <w:r w:rsidR="007866A0" w:rsidRPr="007866A0">
          <w:rPr>
            <w:noProof/>
            <w:webHidden/>
            <w:sz w:val="22"/>
            <w:szCs w:val="22"/>
          </w:rPr>
          <w:fldChar w:fldCharType="separate"/>
        </w:r>
        <w:r>
          <w:rPr>
            <w:noProof/>
            <w:webHidden/>
            <w:sz w:val="22"/>
            <w:szCs w:val="22"/>
          </w:rPr>
          <w:t>6</w:t>
        </w:r>
        <w:r w:rsidR="007866A0" w:rsidRPr="007866A0">
          <w:rPr>
            <w:noProof/>
            <w:webHidden/>
            <w:sz w:val="22"/>
            <w:szCs w:val="22"/>
          </w:rPr>
          <w:fldChar w:fldCharType="end"/>
        </w:r>
      </w:hyperlink>
    </w:p>
    <w:p w:rsidR="007866A0" w:rsidRPr="007866A0" w:rsidRDefault="00591998" w:rsidP="00102CCB">
      <w:pPr>
        <w:pStyle w:val="Sommario2"/>
        <w:tabs>
          <w:tab w:val="left" w:pos="567"/>
          <w:tab w:val="right" w:leader="dot" w:pos="9628"/>
        </w:tabs>
        <w:spacing w:before="120"/>
        <w:ind w:left="567" w:hanging="567"/>
        <w:jc w:val="left"/>
        <w:rPr>
          <w:rFonts w:asciiTheme="minorHAnsi" w:eastAsiaTheme="minorEastAsia" w:hAnsiTheme="minorHAnsi" w:cstheme="minorBidi"/>
          <w:noProof/>
          <w:sz w:val="22"/>
          <w:szCs w:val="22"/>
          <w:lang w:val="it-CH" w:eastAsia="it-CH"/>
        </w:rPr>
      </w:pPr>
      <w:hyperlink w:anchor="_Toc11333307" w:history="1">
        <w:r w:rsidR="007866A0" w:rsidRPr="007866A0">
          <w:rPr>
            <w:rStyle w:val="Collegamentoipertestuale"/>
            <w:noProof/>
            <w:sz w:val="22"/>
            <w:szCs w:val="22"/>
          </w:rPr>
          <w:t>3.2</w:t>
        </w:r>
        <w:r w:rsidR="007866A0" w:rsidRPr="007866A0">
          <w:rPr>
            <w:rFonts w:asciiTheme="minorHAnsi" w:eastAsiaTheme="minorEastAsia" w:hAnsiTheme="minorHAnsi" w:cstheme="minorBidi"/>
            <w:noProof/>
            <w:sz w:val="22"/>
            <w:szCs w:val="22"/>
            <w:lang w:val="it-CH" w:eastAsia="it-CH"/>
          </w:rPr>
          <w:tab/>
        </w:r>
        <w:r w:rsidR="007866A0" w:rsidRPr="007866A0">
          <w:rPr>
            <w:rStyle w:val="Collegamentoipertestuale"/>
            <w:noProof/>
            <w:sz w:val="22"/>
            <w:szCs w:val="22"/>
          </w:rPr>
          <w:t>Fatturazione alle casse malati</w:t>
        </w:r>
        <w:r w:rsidR="007866A0" w:rsidRPr="007866A0">
          <w:rPr>
            <w:noProof/>
            <w:webHidden/>
            <w:sz w:val="22"/>
            <w:szCs w:val="22"/>
          </w:rPr>
          <w:tab/>
        </w:r>
        <w:r w:rsidR="007866A0" w:rsidRPr="007866A0">
          <w:rPr>
            <w:noProof/>
            <w:webHidden/>
            <w:sz w:val="22"/>
            <w:szCs w:val="22"/>
          </w:rPr>
          <w:fldChar w:fldCharType="begin"/>
        </w:r>
        <w:r w:rsidR="007866A0" w:rsidRPr="007866A0">
          <w:rPr>
            <w:noProof/>
            <w:webHidden/>
            <w:sz w:val="22"/>
            <w:szCs w:val="22"/>
          </w:rPr>
          <w:instrText xml:space="preserve"> PAGEREF _Toc11333307 \h </w:instrText>
        </w:r>
        <w:r w:rsidR="007866A0" w:rsidRPr="007866A0">
          <w:rPr>
            <w:noProof/>
            <w:webHidden/>
            <w:sz w:val="22"/>
            <w:szCs w:val="22"/>
          </w:rPr>
        </w:r>
        <w:r w:rsidR="007866A0" w:rsidRPr="007866A0">
          <w:rPr>
            <w:noProof/>
            <w:webHidden/>
            <w:sz w:val="22"/>
            <w:szCs w:val="22"/>
          </w:rPr>
          <w:fldChar w:fldCharType="separate"/>
        </w:r>
        <w:r>
          <w:rPr>
            <w:noProof/>
            <w:webHidden/>
            <w:sz w:val="22"/>
            <w:szCs w:val="22"/>
          </w:rPr>
          <w:t>7</w:t>
        </w:r>
        <w:r w:rsidR="007866A0" w:rsidRPr="007866A0">
          <w:rPr>
            <w:noProof/>
            <w:webHidden/>
            <w:sz w:val="22"/>
            <w:szCs w:val="22"/>
          </w:rPr>
          <w:fldChar w:fldCharType="end"/>
        </w:r>
      </w:hyperlink>
    </w:p>
    <w:p w:rsidR="007866A0" w:rsidRPr="007866A0" w:rsidRDefault="00591998" w:rsidP="00102CCB">
      <w:pPr>
        <w:pStyle w:val="Sommario2"/>
        <w:tabs>
          <w:tab w:val="left" w:pos="567"/>
          <w:tab w:val="right" w:leader="dot" w:pos="9628"/>
        </w:tabs>
        <w:spacing w:before="120"/>
        <w:ind w:left="567" w:hanging="567"/>
        <w:jc w:val="left"/>
        <w:rPr>
          <w:rFonts w:asciiTheme="minorHAnsi" w:eastAsiaTheme="minorEastAsia" w:hAnsiTheme="minorHAnsi" w:cstheme="minorBidi"/>
          <w:noProof/>
          <w:sz w:val="22"/>
          <w:szCs w:val="22"/>
          <w:lang w:val="it-CH" w:eastAsia="it-CH"/>
        </w:rPr>
      </w:pPr>
      <w:hyperlink w:anchor="_Toc11333308" w:history="1">
        <w:r w:rsidR="007866A0" w:rsidRPr="007866A0">
          <w:rPr>
            <w:rStyle w:val="Collegamentoipertestuale"/>
            <w:noProof/>
            <w:sz w:val="22"/>
            <w:szCs w:val="22"/>
          </w:rPr>
          <w:t>3.3</w:t>
        </w:r>
        <w:r w:rsidR="007866A0" w:rsidRPr="007866A0">
          <w:rPr>
            <w:rFonts w:asciiTheme="minorHAnsi" w:eastAsiaTheme="minorEastAsia" w:hAnsiTheme="minorHAnsi" w:cstheme="minorBidi"/>
            <w:noProof/>
            <w:sz w:val="22"/>
            <w:szCs w:val="22"/>
            <w:lang w:val="it-CH" w:eastAsia="it-CH"/>
          </w:rPr>
          <w:tab/>
        </w:r>
        <w:r w:rsidR="007866A0" w:rsidRPr="007866A0">
          <w:rPr>
            <w:rStyle w:val="Collegamentoipertestuale"/>
            <w:noProof/>
            <w:sz w:val="22"/>
            <w:szCs w:val="22"/>
          </w:rPr>
          <w:t>Scostamento delle ore erogate in Ticino rispetto alla media nazionale</w:t>
        </w:r>
        <w:r w:rsidR="007866A0" w:rsidRPr="007866A0">
          <w:rPr>
            <w:noProof/>
            <w:webHidden/>
            <w:sz w:val="22"/>
            <w:szCs w:val="22"/>
          </w:rPr>
          <w:tab/>
        </w:r>
        <w:r w:rsidR="007866A0" w:rsidRPr="007866A0">
          <w:rPr>
            <w:noProof/>
            <w:webHidden/>
            <w:sz w:val="22"/>
            <w:szCs w:val="22"/>
          </w:rPr>
          <w:fldChar w:fldCharType="begin"/>
        </w:r>
        <w:r w:rsidR="007866A0" w:rsidRPr="007866A0">
          <w:rPr>
            <w:noProof/>
            <w:webHidden/>
            <w:sz w:val="22"/>
            <w:szCs w:val="22"/>
          </w:rPr>
          <w:instrText xml:space="preserve"> PAGEREF _Toc11333308 \h </w:instrText>
        </w:r>
        <w:r w:rsidR="007866A0" w:rsidRPr="007866A0">
          <w:rPr>
            <w:noProof/>
            <w:webHidden/>
            <w:sz w:val="22"/>
            <w:szCs w:val="22"/>
          </w:rPr>
        </w:r>
        <w:r w:rsidR="007866A0" w:rsidRPr="007866A0">
          <w:rPr>
            <w:noProof/>
            <w:webHidden/>
            <w:sz w:val="22"/>
            <w:szCs w:val="22"/>
          </w:rPr>
          <w:fldChar w:fldCharType="separate"/>
        </w:r>
        <w:r>
          <w:rPr>
            <w:noProof/>
            <w:webHidden/>
            <w:sz w:val="22"/>
            <w:szCs w:val="22"/>
          </w:rPr>
          <w:t>7</w:t>
        </w:r>
        <w:r w:rsidR="007866A0" w:rsidRPr="007866A0">
          <w:rPr>
            <w:noProof/>
            <w:webHidden/>
            <w:sz w:val="22"/>
            <w:szCs w:val="22"/>
          </w:rPr>
          <w:fldChar w:fldCharType="end"/>
        </w:r>
      </w:hyperlink>
    </w:p>
    <w:p w:rsidR="007866A0" w:rsidRPr="007866A0" w:rsidRDefault="00591998" w:rsidP="00102CCB">
      <w:pPr>
        <w:pStyle w:val="Sommario1"/>
        <w:rPr>
          <w:rFonts w:asciiTheme="minorHAnsi" w:eastAsiaTheme="minorEastAsia" w:hAnsiTheme="minorHAnsi" w:cstheme="minorBidi"/>
          <w:noProof/>
          <w:lang w:val="it-CH" w:eastAsia="it-CH"/>
        </w:rPr>
      </w:pPr>
      <w:hyperlink w:anchor="_Toc11333309" w:history="1">
        <w:r w:rsidR="007866A0" w:rsidRPr="007866A0">
          <w:rPr>
            <w:rStyle w:val="Collegamentoipertestuale"/>
            <w:noProof/>
            <w:sz w:val="22"/>
            <w:szCs w:val="22"/>
          </w:rPr>
          <w:t>4.</w:t>
        </w:r>
        <w:r w:rsidR="007866A0" w:rsidRPr="007866A0">
          <w:rPr>
            <w:rFonts w:asciiTheme="minorHAnsi" w:eastAsiaTheme="minorEastAsia" w:hAnsiTheme="minorHAnsi" w:cstheme="minorBidi"/>
            <w:noProof/>
            <w:lang w:val="it-CH" w:eastAsia="it-CH"/>
          </w:rPr>
          <w:tab/>
        </w:r>
        <w:r w:rsidR="007866A0" w:rsidRPr="007866A0">
          <w:rPr>
            <w:rStyle w:val="Collegamentoipertestuale"/>
            <w:noProof/>
            <w:sz w:val="22"/>
            <w:szCs w:val="22"/>
          </w:rPr>
          <w:t xml:space="preserve">LA pianificazione monca dell'assistenza e cura a domicilio E I LIMITI </w:t>
        </w:r>
        <w:r w:rsidR="007866A0">
          <w:rPr>
            <w:rStyle w:val="Collegamentoipertestuale"/>
            <w:noProof/>
            <w:sz w:val="22"/>
            <w:szCs w:val="22"/>
          </w:rPr>
          <w:br/>
        </w:r>
        <w:r w:rsidR="007866A0" w:rsidRPr="007866A0">
          <w:rPr>
            <w:rStyle w:val="Collegamentoipertestuale"/>
            <w:noProof/>
            <w:sz w:val="22"/>
            <w:szCs w:val="22"/>
          </w:rPr>
          <w:t>PER L'AGIRE PER IL CANTONE</w:t>
        </w:r>
        <w:r w:rsidR="007866A0" w:rsidRPr="007866A0">
          <w:rPr>
            <w:noProof/>
            <w:webHidden/>
          </w:rPr>
          <w:tab/>
        </w:r>
        <w:r w:rsidR="007866A0" w:rsidRPr="007866A0">
          <w:rPr>
            <w:noProof/>
            <w:webHidden/>
          </w:rPr>
          <w:fldChar w:fldCharType="begin"/>
        </w:r>
        <w:r w:rsidR="007866A0" w:rsidRPr="007866A0">
          <w:rPr>
            <w:noProof/>
            <w:webHidden/>
          </w:rPr>
          <w:instrText xml:space="preserve"> PAGEREF _Toc11333309 \h </w:instrText>
        </w:r>
        <w:r w:rsidR="007866A0" w:rsidRPr="007866A0">
          <w:rPr>
            <w:noProof/>
            <w:webHidden/>
          </w:rPr>
        </w:r>
        <w:r w:rsidR="007866A0" w:rsidRPr="007866A0">
          <w:rPr>
            <w:noProof/>
            <w:webHidden/>
          </w:rPr>
          <w:fldChar w:fldCharType="separate"/>
        </w:r>
        <w:r>
          <w:rPr>
            <w:noProof/>
            <w:webHidden/>
          </w:rPr>
          <w:t>9</w:t>
        </w:r>
        <w:r w:rsidR="007866A0" w:rsidRPr="007866A0">
          <w:rPr>
            <w:noProof/>
            <w:webHidden/>
          </w:rPr>
          <w:fldChar w:fldCharType="end"/>
        </w:r>
      </w:hyperlink>
    </w:p>
    <w:p w:rsidR="007866A0" w:rsidRPr="007866A0" w:rsidRDefault="00591998" w:rsidP="00102CCB">
      <w:pPr>
        <w:pStyle w:val="Sommario1"/>
        <w:rPr>
          <w:rFonts w:asciiTheme="minorHAnsi" w:eastAsiaTheme="minorEastAsia" w:hAnsiTheme="minorHAnsi" w:cstheme="minorBidi"/>
          <w:noProof/>
          <w:lang w:val="it-CH" w:eastAsia="it-CH"/>
        </w:rPr>
      </w:pPr>
      <w:hyperlink w:anchor="_Toc11333310" w:history="1">
        <w:r w:rsidR="007866A0" w:rsidRPr="007866A0">
          <w:rPr>
            <w:rStyle w:val="Collegamentoipertestuale"/>
            <w:noProof/>
            <w:sz w:val="22"/>
            <w:szCs w:val="22"/>
          </w:rPr>
          <w:t>5.</w:t>
        </w:r>
        <w:r w:rsidR="007866A0" w:rsidRPr="007866A0">
          <w:rPr>
            <w:rFonts w:asciiTheme="minorHAnsi" w:eastAsiaTheme="minorEastAsia" w:hAnsiTheme="minorHAnsi" w:cstheme="minorBidi"/>
            <w:noProof/>
            <w:lang w:val="it-CH" w:eastAsia="it-CH"/>
          </w:rPr>
          <w:tab/>
        </w:r>
        <w:r w:rsidR="007866A0" w:rsidRPr="007866A0">
          <w:rPr>
            <w:rStyle w:val="Collegamentoipertestuale"/>
            <w:noProof/>
            <w:sz w:val="22"/>
            <w:szCs w:val="22"/>
          </w:rPr>
          <w:t>IL CONTROLLO DELLA QUALITÀ DEll'assistenza e cura a domicilio</w:t>
        </w:r>
        <w:r w:rsidR="007866A0" w:rsidRPr="007866A0">
          <w:rPr>
            <w:noProof/>
            <w:webHidden/>
          </w:rPr>
          <w:tab/>
        </w:r>
        <w:r w:rsidR="007866A0" w:rsidRPr="007866A0">
          <w:rPr>
            <w:noProof/>
            <w:webHidden/>
          </w:rPr>
          <w:fldChar w:fldCharType="begin"/>
        </w:r>
        <w:r w:rsidR="007866A0" w:rsidRPr="007866A0">
          <w:rPr>
            <w:noProof/>
            <w:webHidden/>
          </w:rPr>
          <w:instrText xml:space="preserve"> PAGEREF _Toc11333310 \h </w:instrText>
        </w:r>
        <w:r w:rsidR="007866A0" w:rsidRPr="007866A0">
          <w:rPr>
            <w:noProof/>
            <w:webHidden/>
          </w:rPr>
        </w:r>
        <w:r w:rsidR="007866A0" w:rsidRPr="007866A0">
          <w:rPr>
            <w:noProof/>
            <w:webHidden/>
          </w:rPr>
          <w:fldChar w:fldCharType="separate"/>
        </w:r>
        <w:r>
          <w:rPr>
            <w:noProof/>
            <w:webHidden/>
          </w:rPr>
          <w:t>11</w:t>
        </w:r>
        <w:r w:rsidR="007866A0" w:rsidRPr="007866A0">
          <w:rPr>
            <w:noProof/>
            <w:webHidden/>
          </w:rPr>
          <w:fldChar w:fldCharType="end"/>
        </w:r>
      </w:hyperlink>
    </w:p>
    <w:p w:rsidR="007866A0" w:rsidRPr="007866A0" w:rsidRDefault="00591998" w:rsidP="00102CCB">
      <w:pPr>
        <w:pStyle w:val="Sommario1"/>
        <w:rPr>
          <w:rFonts w:asciiTheme="minorHAnsi" w:eastAsiaTheme="minorEastAsia" w:hAnsiTheme="minorHAnsi" w:cstheme="minorBidi"/>
          <w:noProof/>
          <w:lang w:val="it-CH" w:eastAsia="it-CH"/>
        </w:rPr>
      </w:pPr>
      <w:hyperlink w:anchor="_Toc11333311" w:history="1">
        <w:r w:rsidR="007866A0" w:rsidRPr="007866A0">
          <w:rPr>
            <w:rStyle w:val="Collegamentoipertestuale"/>
            <w:noProof/>
            <w:sz w:val="22"/>
            <w:szCs w:val="22"/>
          </w:rPr>
          <w:t>6.</w:t>
        </w:r>
        <w:r w:rsidR="007866A0" w:rsidRPr="007866A0">
          <w:rPr>
            <w:rFonts w:asciiTheme="minorHAnsi" w:eastAsiaTheme="minorEastAsia" w:hAnsiTheme="minorHAnsi" w:cstheme="minorBidi"/>
            <w:noProof/>
            <w:lang w:val="it-CH" w:eastAsia="it-CH"/>
          </w:rPr>
          <w:tab/>
        </w:r>
        <w:r w:rsidR="007866A0" w:rsidRPr="007866A0">
          <w:rPr>
            <w:rStyle w:val="Collegamentoipertestuale"/>
            <w:noProof/>
            <w:sz w:val="22"/>
            <w:szCs w:val="22"/>
          </w:rPr>
          <w:t>I SERVIZI D'APPOGGIO</w:t>
        </w:r>
        <w:r w:rsidR="007866A0" w:rsidRPr="007866A0">
          <w:rPr>
            <w:noProof/>
            <w:webHidden/>
          </w:rPr>
          <w:tab/>
        </w:r>
        <w:r w:rsidR="007866A0" w:rsidRPr="007866A0">
          <w:rPr>
            <w:noProof/>
            <w:webHidden/>
          </w:rPr>
          <w:fldChar w:fldCharType="begin"/>
        </w:r>
        <w:r w:rsidR="007866A0" w:rsidRPr="007866A0">
          <w:rPr>
            <w:noProof/>
            <w:webHidden/>
          </w:rPr>
          <w:instrText xml:space="preserve"> PAGEREF _Toc11333311 \h </w:instrText>
        </w:r>
        <w:r w:rsidR="007866A0" w:rsidRPr="007866A0">
          <w:rPr>
            <w:noProof/>
            <w:webHidden/>
          </w:rPr>
        </w:r>
        <w:r w:rsidR="007866A0" w:rsidRPr="007866A0">
          <w:rPr>
            <w:noProof/>
            <w:webHidden/>
          </w:rPr>
          <w:fldChar w:fldCharType="separate"/>
        </w:r>
        <w:r>
          <w:rPr>
            <w:noProof/>
            <w:webHidden/>
          </w:rPr>
          <w:t>12</w:t>
        </w:r>
        <w:r w:rsidR="007866A0" w:rsidRPr="007866A0">
          <w:rPr>
            <w:noProof/>
            <w:webHidden/>
          </w:rPr>
          <w:fldChar w:fldCharType="end"/>
        </w:r>
      </w:hyperlink>
    </w:p>
    <w:p w:rsidR="007866A0" w:rsidRPr="007866A0" w:rsidRDefault="00591998" w:rsidP="00102CCB">
      <w:pPr>
        <w:pStyle w:val="Sommario1"/>
        <w:rPr>
          <w:rFonts w:asciiTheme="minorHAnsi" w:eastAsiaTheme="minorEastAsia" w:hAnsiTheme="minorHAnsi" w:cstheme="minorBidi"/>
          <w:noProof/>
          <w:lang w:val="it-CH" w:eastAsia="it-CH"/>
        </w:rPr>
      </w:pPr>
      <w:hyperlink w:anchor="_Toc11333312" w:history="1">
        <w:r w:rsidR="007866A0" w:rsidRPr="007866A0">
          <w:rPr>
            <w:rStyle w:val="Collegamentoipertestuale"/>
            <w:noProof/>
            <w:sz w:val="22"/>
            <w:szCs w:val="22"/>
          </w:rPr>
          <w:t>7.</w:t>
        </w:r>
        <w:r w:rsidR="007866A0" w:rsidRPr="007866A0">
          <w:rPr>
            <w:rFonts w:asciiTheme="minorHAnsi" w:eastAsiaTheme="minorEastAsia" w:hAnsiTheme="minorHAnsi" w:cstheme="minorBidi"/>
            <w:noProof/>
            <w:lang w:val="it-CH" w:eastAsia="it-CH"/>
          </w:rPr>
          <w:tab/>
        </w:r>
        <w:r w:rsidR="007866A0" w:rsidRPr="007866A0">
          <w:rPr>
            <w:rStyle w:val="Collegamentoipertestuale"/>
            <w:noProof/>
            <w:sz w:val="22"/>
            <w:szCs w:val="22"/>
          </w:rPr>
          <w:t>Conclusioni</w:t>
        </w:r>
        <w:r w:rsidR="007866A0" w:rsidRPr="007866A0">
          <w:rPr>
            <w:noProof/>
            <w:webHidden/>
          </w:rPr>
          <w:tab/>
        </w:r>
        <w:r w:rsidR="007866A0" w:rsidRPr="007866A0">
          <w:rPr>
            <w:noProof/>
            <w:webHidden/>
          </w:rPr>
          <w:fldChar w:fldCharType="begin"/>
        </w:r>
        <w:r w:rsidR="007866A0" w:rsidRPr="007866A0">
          <w:rPr>
            <w:noProof/>
            <w:webHidden/>
          </w:rPr>
          <w:instrText xml:space="preserve"> PAGEREF _Toc11333312 \h </w:instrText>
        </w:r>
        <w:r w:rsidR="007866A0" w:rsidRPr="007866A0">
          <w:rPr>
            <w:noProof/>
            <w:webHidden/>
          </w:rPr>
        </w:r>
        <w:r w:rsidR="007866A0" w:rsidRPr="007866A0">
          <w:rPr>
            <w:noProof/>
            <w:webHidden/>
          </w:rPr>
          <w:fldChar w:fldCharType="separate"/>
        </w:r>
        <w:r>
          <w:rPr>
            <w:noProof/>
            <w:webHidden/>
          </w:rPr>
          <w:t>13</w:t>
        </w:r>
        <w:r w:rsidR="007866A0" w:rsidRPr="007866A0">
          <w:rPr>
            <w:noProof/>
            <w:webHidden/>
          </w:rPr>
          <w:fldChar w:fldCharType="end"/>
        </w:r>
      </w:hyperlink>
    </w:p>
    <w:p w:rsidR="00224AC8" w:rsidRDefault="007866A0" w:rsidP="007866A0">
      <w:pPr>
        <w:tabs>
          <w:tab w:val="left" w:pos="567"/>
        </w:tabs>
        <w:ind w:left="567" w:hanging="567"/>
        <w:jc w:val="left"/>
      </w:pPr>
      <w:r w:rsidRPr="007866A0">
        <w:rPr>
          <w:sz w:val="22"/>
        </w:rPr>
        <w:fldChar w:fldCharType="end"/>
      </w:r>
    </w:p>
    <w:p w:rsidR="00224AC8" w:rsidRDefault="00224AC8" w:rsidP="00224AC8"/>
    <w:p w:rsidR="00224AC8" w:rsidRDefault="00224AC8" w:rsidP="00224AC8"/>
    <w:p w:rsidR="00224AC8" w:rsidRDefault="00224AC8" w:rsidP="00224AC8">
      <w:pPr>
        <w:rPr>
          <w:rFonts w:cs="Arial"/>
          <w:szCs w:val="24"/>
        </w:rPr>
      </w:pPr>
    </w:p>
    <w:p w:rsidR="00224AC8" w:rsidRPr="00B860C2" w:rsidRDefault="00224AC8" w:rsidP="00224AC8">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224AC8" w:rsidRDefault="00224AC8" w:rsidP="00224AC8">
      <w:pPr>
        <w:rPr>
          <w:rFonts w:cs="Arial"/>
          <w:szCs w:val="24"/>
        </w:rPr>
      </w:pPr>
    </w:p>
    <w:p w:rsidR="00224AC8" w:rsidRDefault="00224AC8" w:rsidP="00224AC8">
      <w:pPr>
        <w:rPr>
          <w:rFonts w:cs="Arial"/>
          <w:szCs w:val="24"/>
        </w:rPr>
      </w:pPr>
    </w:p>
    <w:p w:rsidR="00224AC8" w:rsidRDefault="00224AC8" w:rsidP="00224AC8">
      <w:pPr>
        <w:rPr>
          <w:rFonts w:cs="Arial"/>
          <w:szCs w:val="24"/>
        </w:rPr>
      </w:pPr>
      <w:r>
        <w:rPr>
          <w:rFonts w:cs="Arial"/>
          <w:szCs w:val="24"/>
        </w:rPr>
        <w:br w:type="page"/>
      </w:r>
    </w:p>
    <w:p w:rsidR="00224AC8" w:rsidRDefault="00224AC8" w:rsidP="00224AC8">
      <w:pPr>
        <w:pStyle w:val="Titolo1"/>
      </w:pPr>
      <w:bookmarkStart w:id="2" w:name="_Toc8813257"/>
      <w:bookmarkStart w:id="3" w:name="_Toc11333303"/>
      <w:r>
        <w:lastRenderedPageBreak/>
        <w:t>LAVORI COMMISSIONALI</w:t>
      </w:r>
      <w:bookmarkEnd w:id="2"/>
      <w:bookmarkEnd w:id="3"/>
    </w:p>
    <w:p w:rsidR="00224AC8" w:rsidRDefault="00224AC8" w:rsidP="00224AC8">
      <w:bookmarkStart w:id="4" w:name="_Hlk161312"/>
      <w:r>
        <w:t xml:space="preserve">La Commissione </w:t>
      </w:r>
      <w:bookmarkEnd w:id="4"/>
      <w:r>
        <w:t xml:space="preserve">ha incontrato in data 15.11.2018 tre rappresentanti dei Servizi commerciali contrattualizzati (le signore Rita Poggi, Miriam Campanella e il signor Giuseppe Pazzi), in data 6.12.2018 i rappresentanti del Dipartimento della sanità e della socialità (il Consigliere di Stato Paolo Beltraminelli, il Direttore della Divisione dell'azione sociale e delle famiglie, Renato </w:t>
      </w:r>
      <w:proofErr w:type="spellStart"/>
      <w:r>
        <w:t>Bernasconi</w:t>
      </w:r>
      <w:proofErr w:type="spellEnd"/>
      <w:r>
        <w:t>, e il capo dell'Ufficio anziani e cure a domicilio, Francesco Branca) e in data 10.1.2019 il Medico cantonale, dr. Giorgio Merlani. Infine il Direttore Roberto Mora ha trasmesso alla Commissione sanitaria il documento da lui realizzato nel maggio 2018, intitolato "</w:t>
      </w:r>
      <w:r w:rsidRPr="00141B77">
        <w:t>Qualità, sostenibilità economica, responsabilità sociale e sicurezza nel settore dell'assistenza e delle cure a domicilio</w:t>
      </w:r>
      <w:r w:rsidRPr="005D66B6">
        <w:t>"</w:t>
      </w:r>
      <w:r w:rsidRPr="00AB651D">
        <w:t>.</w:t>
      </w:r>
    </w:p>
    <w:p w:rsidR="00224AC8" w:rsidRDefault="00224AC8" w:rsidP="00AD6569"/>
    <w:p w:rsidR="00224AC8" w:rsidRPr="00AD6569" w:rsidRDefault="00224AC8" w:rsidP="00AD6569"/>
    <w:p w:rsidR="00224AC8" w:rsidRPr="00224AC8" w:rsidRDefault="00224AC8" w:rsidP="00AD6569"/>
    <w:p w:rsidR="00224AC8" w:rsidRPr="00F6472E" w:rsidRDefault="00224AC8" w:rsidP="00224AC8">
      <w:pPr>
        <w:pStyle w:val="Titolo1"/>
      </w:pPr>
      <w:bookmarkStart w:id="5" w:name="_Toc8813258"/>
      <w:bookmarkStart w:id="6" w:name="_Toc11333304"/>
      <w:r w:rsidRPr="00F6472E">
        <w:t>BASI LEGALI DEL SETTORE ASSISTENZA E CURA A DOMICILIO IN TICINO</w:t>
      </w:r>
      <w:bookmarkEnd w:id="5"/>
      <w:bookmarkEnd w:id="6"/>
    </w:p>
    <w:p w:rsidR="00224AC8" w:rsidRDefault="00224AC8" w:rsidP="00224AC8">
      <w:r>
        <w:t>La base legale è data dalla Legge sull'assistenza e cura a domicilio (LACD) del 30.11.2010, che ha aggiornato ad alcune disposizioni federali quella precedente del 1997. Si tratta di una legge molto importante e molto apprezzata, che getta le necessarie basi finanziarie per le strutture impegnate nell'assistenza e cura a domicilio e per quelle che erogano servizi intermedi tra il "domiciliare classico" e la casa anziani (servizi d'appoggio); inoltre prevede aiuti diretti per favorire il mantenimento a domicilio delle persone. La LACD consente di rispondere alle necessità della popolazione e in particolare alla volontà di tante persone di rimanere a domicilio il più a lungo possibile nei momenti di inabilità o disabilità.</w:t>
      </w:r>
    </w:p>
    <w:p w:rsidR="00224AC8" w:rsidRDefault="00224AC8" w:rsidP="00224AC8"/>
    <w:p w:rsidR="00224AC8" w:rsidRDefault="00224AC8" w:rsidP="00224AC8">
      <w:r>
        <w:t>È importante ricordare l'art. 1 LACD, che da un lato vuole permettere alle persone di ricevere cure e assistenza a domicilio e che dall'altro stabilisce come le stesse debbano essere sussidiarie alle risorse personali e familiari degli utenti. Inoltre la Legge vuole coordinare le risorse disponibili sul territorio.</w:t>
      </w:r>
    </w:p>
    <w:p w:rsidR="00224AC8" w:rsidRPr="00AD6569" w:rsidRDefault="00224AC8" w:rsidP="00224AC8">
      <w:pPr>
        <w:rPr>
          <w:sz w:val="12"/>
          <w:szCs w:val="12"/>
        </w:rPr>
      </w:pPr>
    </w:p>
    <w:p w:rsidR="00224AC8" w:rsidRPr="008B1019" w:rsidRDefault="00224AC8" w:rsidP="00224AC8">
      <w:pPr>
        <w:pStyle w:val="NormaleWeb"/>
        <w:shd w:val="clear" w:color="auto" w:fill="FFFFFF"/>
        <w:spacing w:before="0" w:beforeAutospacing="0" w:after="0" w:afterAutospacing="0"/>
        <w:ind w:left="187" w:right="187" w:firstLine="522"/>
        <w:jc w:val="both"/>
        <w:rPr>
          <w:rFonts w:ascii="Arial" w:hAnsi="Arial" w:cs="Arial"/>
          <w:i/>
          <w:color w:val="000000"/>
          <w:sz w:val="20"/>
          <w:szCs w:val="20"/>
        </w:rPr>
      </w:pPr>
      <w:r w:rsidRPr="005575A5">
        <w:rPr>
          <w:rFonts w:ascii="Arial" w:hAnsi="Arial" w:cs="Arial"/>
          <w:bCs/>
          <w:color w:val="000000"/>
          <w:sz w:val="20"/>
          <w:szCs w:val="20"/>
        </w:rPr>
        <w:t>«</w:t>
      </w:r>
      <w:r w:rsidRPr="008B1019">
        <w:rPr>
          <w:rFonts w:ascii="Arial" w:hAnsi="Arial" w:cs="Arial"/>
          <w:b/>
          <w:bCs/>
          <w:i/>
          <w:color w:val="000000"/>
          <w:sz w:val="20"/>
          <w:szCs w:val="20"/>
        </w:rPr>
        <w:t>A. Scopo</w:t>
      </w:r>
    </w:p>
    <w:p w:rsidR="00224AC8" w:rsidRPr="008B1019" w:rsidRDefault="00224AC8" w:rsidP="00224AC8">
      <w:pPr>
        <w:pStyle w:val="NormaleWeb"/>
        <w:shd w:val="clear" w:color="auto" w:fill="FFFFFF"/>
        <w:spacing w:before="0" w:beforeAutospacing="0" w:after="0" w:afterAutospacing="0"/>
        <w:ind w:left="720" w:right="-1"/>
        <w:jc w:val="both"/>
        <w:rPr>
          <w:rFonts w:ascii="Arial" w:hAnsi="Arial" w:cs="Arial"/>
          <w:i/>
          <w:color w:val="000000"/>
          <w:sz w:val="20"/>
          <w:szCs w:val="20"/>
        </w:rPr>
      </w:pPr>
      <w:r w:rsidRPr="008B1019">
        <w:rPr>
          <w:rFonts w:ascii="Arial" w:hAnsi="Arial" w:cs="Arial"/>
          <w:b/>
          <w:bCs/>
          <w:i/>
          <w:color w:val="000000"/>
          <w:sz w:val="20"/>
          <w:szCs w:val="20"/>
        </w:rPr>
        <w:t>Art. 1</w:t>
      </w:r>
      <w:r w:rsidRPr="008B1019">
        <w:rPr>
          <w:rFonts w:ascii="Arial" w:hAnsi="Arial" w:cs="Arial"/>
          <w:i/>
          <w:color w:val="000000"/>
          <w:position w:val="4"/>
          <w:sz w:val="16"/>
          <w:szCs w:val="16"/>
        </w:rPr>
        <w:t>1</w:t>
      </w:r>
      <w:r w:rsidRPr="008B1019">
        <w:rPr>
          <w:rFonts w:ascii="Arial" w:hAnsi="Arial" w:cs="Arial"/>
          <w:i/>
          <w:color w:val="000000"/>
          <w:sz w:val="20"/>
          <w:szCs w:val="20"/>
        </w:rPr>
        <w:t>La presente legge ha lo scopo di:</w:t>
      </w:r>
    </w:p>
    <w:p w:rsidR="00224AC8" w:rsidRPr="008B1019" w:rsidRDefault="00224AC8" w:rsidP="00224AC8">
      <w:pPr>
        <w:pStyle w:val="NormaleWeb"/>
        <w:shd w:val="clear" w:color="auto" w:fill="FFFFFF"/>
        <w:spacing w:before="0" w:beforeAutospacing="0" w:after="0" w:afterAutospacing="0"/>
        <w:ind w:left="993" w:right="-1" w:hanging="273"/>
        <w:jc w:val="both"/>
        <w:rPr>
          <w:rFonts w:ascii="Arial" w:hAnsi="Arial" w:cs="Arial"/>
          <w:i/>
          <w:color w:val="000000"/>
          <w:sz w:val="20"/>
          <w:szCs w:val="20"/>
        </w:rPr>
      </w:pPr>
      <w:r>
        <w:rPr>
          <w:rFonts w:ascii="Arial" w:hAnsi="Arial" w:cs="Arial"/>
          <w:i/>
          <w:color w:val="000000"/>
          <w:sz w:val="20"/>
          <w:szCs w:val="20"/>
        </w:rPr>
        <w:t>a)</w:t>
      </w:r>
      <w:r>
        <w:rPr>
          <w:rFonts w:ascii="Arial" w:hAnsi="Arial" w:cs="Arial"/>
          <w:i/>
          <w:color w:val="000000"/>
          <w:sz w:val="20"/>
          <w:szCs w:val="20"/>
        </w:rPr>
        <w:tab/>
      </w:r>
      <w:r w:rsidRPr="008B1019">
        <w:rPr>
          <w:rFonts w:ascii="Arial" w:hAnsi="Arial" w:cs="Arial"/>
          <w:i/>
          <w:color w:val="000000"/>
          <w:sz w:val="20"/>
          <w:szCs w:val="20"/>
        </w:rPr>
        <w:t>permettere ad ogni persona domiciliata o dimorante nel Cantone di ricevere cure e assistenza a domicilio;</w:t>
      </w:r>
    </w:p>
    <w:p w:rsidR="00224AC8" w:rsidRPr="008B1019" w:rsidRDefault="00224AC8" w:rsidP="00224AC8">
      <w:pPr>
        <w:pStyle w:val="NormaleWeb"/>
        <w:shd w:val="clear" w:color="auto" w:fill="FFFFFF"/>
        <w:spacing w:before="0" w:beforeAutospacing="0" w:after="0" w:afterAutospacing="0"/>
        <w:ind w:left="993" w:right="-1" w:hanging="284"/>
        <w:jc w:val="both"/>
        <w:rPr>
          <w:rFonts w:ascii="Arial" w:hAnsi="Arial" w:cs="Arial"/>
          <w:i/>
          <w:color w:val="000000"/>
          <w:sz w:val="20"/>
          <w:szCs w:val="20"/>
        </w:rPr>
      </w:pPr>
      <w:r>
        <w:rPr>
          <w:rFonts w:ascii="Arial" w:hAnsi="Arial" w:cs="Arial"/>
          <w:i/>
          <w:color w:val="000000"/>
          <w:sz w:val="20"/>
          <w:szCs w:val="20"/>
        </w:rPr>
        <w:t>b)</w:t>
      </w:r>
      <w:r>
        <w:rPr>
          <w:rFonts w:ascii="Arial" w:hAnsi="Arial" w:cs="Arial"/>
          <w:i/>
          <w:color w:val="000000"/>
          <w:sz w:val="20"/>
          <w:szCs w:val="20"/>
        </w:rPr>
        <w:tab/>
      </w:r>
      <w:r w:rsidRPr="008B1019">
        <w:rPr>
          <w:rFonts w:ascii="Arial" w:hAnsi="Arial" w:cs="Arial"/>
          <w:i/>
          <w:color w:val="000000"/>
          <w:sz w:val="20"/>
          <w:szCs w:val="20"/>
        </w:rPr>
        <w:t>coordinare le risorse disponibili sul territorio.</w:t>
      </w:r>
    </w:p>
    <w:p w:rsidR="00224AC8" w:rsidRDefault="00224AC8" w:rsidP="00224AC8">
      <w:pPr>
        <w:pStyle w:val="NormaleWeb"/>
        <w:shd w:val="clear" w:color="auto" w:fill="FFFFFF"/>
        <w:spacing w:before="0" w:beforeAutospacing="0" w:after="0" w:afterAutospacing="0"/>
        <w:ind w:left="720" w:right="-1"/>
        <w:jc w:val="both"/>
        <w:rPr>
          <w:rFonts w:ascii="Arial" w:hAnsi="Arial" w:cs="Arial"/>
          <w:color w:val="000000"/>
          <w:sz w:val="20"/>
          <w:szCs w:val="20"/>
        </w:rPr>
      </w:pPr>
      <w:r w:rsidRPr="008B1019">
        <w:rPr>
          <w:rFonts w:ascii="Arial" w:hAnsi="Arial" w:cs="Arial"/>
          <w:i/>
          <w:color w:val="000000"/>
          <w:position w:val="4"/>
          <w:sz w:val="16"/>
          <w:szCs w:val="16"/>
        </w:rPr>
        <w:t>2</w:t>
      </w:r>
      <w:r w:rsidRPr="008B1019">
        <w:rPr>
          <w:rFonts w:ascii="Arial" w:hAnsi="Arial" w:cs="Arial"/>
          <w:i/>
          <w:color w:val="000000"/>
          <w:sz w:val="20"/>
          <w:szCs w:val="20"/>
        </w:rPr>
        <w:t>L'offerta di cure e assistenza a domicilio è sussidiaria rispetto alle risorse personali e familiari degli utenti</w:t>
      </w:r>
      <w:r>
        <w:rPr>
          <w:rFonts w:ascii="Arial" w:hAnsi="Arial" w:cs="Arial"/>
          <w:color w:val="000000"/>
          <w:sz w:val="20"/>
          <w:szCs w:val="20"/>
        </w:rPr>
        <w:t>».</w:t>
      </w:r>
    </w:p>
    <w:p w:rsidR="00224AC8" w:rsidRDefault="00224AC8" w:rsidP="00224AC8"/>
    <w:p w:rsidR="00224AC8" w:rsidRDefault="00224AC8" w:rsidP="00224AC8">
      <w:r>
        <w:t>Gli utenti vengono definiti dall'art. 2 LACD come segue:</w:t>
      </w:r>
    </w:p>
    <w:p w:rsidR="00224AC8" w:rsidRPr="00AD6569" w:rsidRDefault="00224AC8" w:rsidP="00224AC8">
      <w:pPr>
        <w:pStyle w:val="NormaleWeb"/>
        <w:shd w:val="clear" w:color="auto" w:fill="FFFFFF"/>
        <w:spacing w:before="0" w:beforeAutospacing="0" w:after="0" w:afterAutospacing="0"/>
        <w:ind w:left="187" w:right="187" w:firstLine="522"/>
        <w:jc w:val="both"/>
        <w:rPr>
          <w:rFonts w:ascii="Arial" w:hAnsi="Arial" w:cs="Arial"/>
          <w:b/>
          <w:bCs/>
          <w:color w:val="000000"/>
          <w:sz w:val="12"/>
          <w:szCs w:val="12"/>
        </w:rPr>
      </w:pPr>
    </w:p>
    <w:p w:rsidR="00224AC8" w:rsidRPr="008B1019" w:rsidRDefault="00224AC8" w:rsidP="00224AC8">
      <w:pPr>
        <w:pStyle w:val="NormaleWeb"/>
        <w:shd w:val="clear" w:color="auto" w:fill="FFFFFF"/>
        <w:spacing w:before="0" w:beforeAutospacing="0" w:after="0" w:afterAutospacing="0"/>
        <w:ind w:left="187" w:right="187" w:firstLine="522"/>
        <w:jc w:val="both"/>
        <w:rPr>
          <w:rFonts w:ascii="Arial" w:hAnsi="Arial" w:cs="Arial"/>
          <w:i/>
          <w:color w:val="000000"/>
          <w:sz w:val="20"/>
          <w:szCs w:val="20"/>
        </w:rPr>
      </w:pPr>
      <w:r w:rsidRPr="005575A5">
        <w:rPr>
          <w:rFonts w:ascii="Arial" w:hAnsi="Arial" w:cs="Arial"/>
          <w:bCs/>
          <w:color w:val="000000"/>
          <w:sz w:val="20"/>
          <w:szCs w:val="20"/>
        </w:rPr>
        <w:t>«</w:t>
      </w:r>
      <w:r w:rsidRPr="008B1019">
        <w:rPr>
          <w:rFonts w:ascii="Arial" w:hAnsi="Arial" w:cs="Arial"/>
          <w:b/>
          <w:bCs/>
          <w:i/>
          <w:color w:val="000000"/>
          <w:sz w:val="20"/>
          <w:szCs w:val="20"/>
        </w:rPr>
        <w:t>Utenti</w:t>
      </w:r>
    </w:p>
    <w:p w:rsidR="00224AC8" w:rsidRDefault="00224AC8" w:rsidP="00224AC8">
      <w:pPr>
        <w:pStyle w:val="NormaleWeb"/>
        <w:shd w:val="clear" w:color="auto" w:fill="FFFFFF"/>
        <w:spacing w:before="0" w:beforeAutospacing="0" w:after="0" w:afterAutospacing="0"/>
        <w:ind w:left="720" w:right="-1"/>
        <w:jc w:val="both"/>
        <w:rPr>
          <w:rFonts w:ascii="Arial" w:hAnsi="Arial" w:cs="Arial"/>
          <w:color w:val="000000"/>
          <w:sz w:val="20"/>
          <w:szCs w:val="20"/>
        </w:rPr>
      </w:pPr>
      <w:r w:rsidRPr="008B1019">
        <w:rPr>
          <w:rFonts w:ascii="Arial" w:hAnsi="Arial" w:cs="Arial"/>
          <w:b/>
          <w:bCs/>
          <w:i/>
          <w:color w:val="000000"/>
          <w:sz w:val="20"/>
          <w:szCs w:val="20"/>
        </w:rPr>
        <w:t>Art. 2</w:t>
      </w:r>
      <w:r w:rsidRPr="008B1019">
        <w:rPr>
          <w:rFonts w:ascii="Arial" w:hAnsi="Arial" w:cs="Arial"/>
          <w:i/>
          <w:color w:val="000000"/>
          <w:position w:val="4"/>
          <w:sz w:val="16"/>
          <w:szCs w:val="16"/>
        </w:rPr>
        <w:t>1</w:t>
      </w:r>
      <w:r w:rsidRPr="008B1019">
        <w:rPr>
          <w:rFonts w:ascii="Arial" w:hAnsi="Arial" w:cs="Arial"/>
          <w:i/>
          <w:color w:val="000000"/>
          <w:sz w:val="20"/>
          <w:szCs w:val="20"/>
        </w:rPr>
        <w:t xml:space="preserve">Ogni persona che a causa di malattia, infortunio, disabilità, maternità, vecchiaia o difficoltà </w:t>
      </w:r>
      <w:proofErr w:type="spellStart"/>
      <w:r w:rsidRPr="008B1019">
        <w:rPr>
          <w:rFonts w:ascii="Arial" w:hAnsi="Arial" w:cs="Arial"/>
          <w:i/>
          <w:color w:val="000000"/>
          <w:sz w:val="20"/>
          <w:szCs w:val="20"/>
        </w:rPr>
        <w:t>sociofamigliari</w:t>
      </w:r>
      <w:proofErr w:type="spellEnd"/>
      <w:r w:rsidRPr="008B1019">
        <w:rPr>
          <w:rFonts w:ascii="Arial" w:hAnsi="Arial" w:cs="Arial"/>
          <w:i/>
          <w:color w:val="000000"/>
          <w:sz w:val="20"/>
          <w:szCs w:val="20"/>
        </w:rPr>
        <w:t xml:space="preserve"> necessita di aiuto può beneficiare delle prestazioni di assistenza e cura a domicilio ai sensi della presente legge, compatibilmente con le risorse esistenti sul territorio</w:t>
      </w:r>
      <w:r>
        <w:rPr>
          <w:rFonts w:ascii="Arial" w:hAnsi="Arial" w:cs="Arial"/>
          <w:color w:val="000000"/>
          <w:sz w:val="20"/>
          <w:szCs w:val="20"/>
        </w:rPr>
        <w:t>».</w:t>
      </w:r>
    </w:p>
    <w:p w:rsidR="00224AC8" w:rsidRDefault="00224AC8" w:rsidP="00224AC8"/>
    <w:p w:rsidR="00224AC8" w:rsidRDefault="00224AC8" w:rsidP="00224AC8">
      <w:r>
        <w:t>L'elenco delle prestazioni destinate agli utenti a domicilio è definito dall'art. 3 LACD:</w:t>
      </w:r>
    </w:p>
    <w:p w:rsidR="00224AC8" w:rsidRPr="00AD6569" w:rsidRDefault="00224AC8" w:rsidP="00224AC8">
      <w:pPr>
        <w:rPr>
          <w:sz w:val="12"/>
          <w:szCs w:val="12"/>
        </w:rPr>
      </w:pPr>
    </w:p>
    <w:p w:rsidR="00224AC8" w:rsidRPr="001E6F5A" w:rsidRDefault="00224AC8" w:rsidP="00224AC8">
      <w:pPr>
        <w:pStyle w:val="NormaleWeb"/>
        <w:shd w:val="clear" w:color="auto" w:fill="FFFFFF"/>
        <w:spacing w:before="0" w:beforeAutospacing="0" w:after="0" w:afterAutospacing="0"/>
        <w:ind w:left="187" w:right="187" w:firstLine="522"/>
        <w:jc w:val="both"/>
        <w:rPr>
          <w:rFonts w:ascii="Arial" w:hAnsi="Arial" w:cs="Arial"/>
          <w:i/>
          <w:color w:val="000000"/>
          <w:sz w:val="20"/>
          <w:szCs w:val="20"/>
        </w:rPr>
      </w:pPr>
      <w:r w:rsidRPr="001E6F5A">
        <w:rPr>
          <w:rFonts w:ascii="Arial" w:hAnsi="Arial" w:cs="Arial"/>
          <w:bCs/>
          <w:color w:val="000000"/>
          <w:sz w:val="20"/>
          <w:szCs w:val="20"/>
        </w:rPr>
        <w:t>«</w:t>
      </w:r>
      <w:r w:rsidRPr="001E6F5A">
        <w:rPr>
          <w:rFonts w:ascii="Arial" w:hAnsi="Arial" w:cs="Arial"/>
          <w:b/>
          <w:bCs/>
          <w:i/>
          <w:color w:val="000000"/>
          <w:sz w:val="20"/>
          <w:szCs w:val="20"/>
        </w:rPr>
        <w:t>1. Prestazioni di assistenza e cura a domicilio</w:t>
      </w:r>
    </w:p>
    <w:p w:rsidR="00224AC8" w:rsidRPr="001E6F5A" w:rsidRDefault="00224AC8" w:rsidP="00224AC8">
      <w:pPr>
        <w:pStyle w:val="NormaleWeb"/>
        <w:shd w:val="clear" w:color="auto" w:fill="FFFFFF"/>
        <w:spacing w:before="0" w:beforeAutospacing="0" w:after="0" w:afterAutospacing="0"/>
        <w:ind w:left="720" w:right="-1"/>
        <w:jc w:val="both"/>
        <w:rPr>
          <w:rFonts w:ascii="Arial" w:hAnsi="Arial" w:cs="Arial"/>
          <w:i/>
          <w:color w:val="000000"/>
          <w:sz w:val="20"/>
          <w:szCs w:val="20"/>
        </w:rPr>
      </w:pPr>
      <w:r w:rsidRPr="001E6F5A">
        <w:rPr>
          <w:rFonts w:ascii="Arial" w:hAnsi="Arial" w:cs="Arial"/>
          <w:b/>
          <w:bCs/>
          <w:i/>
          <w:color w:val="000000"/>
          <w:sz w:val="20"/>
          <w:szCs w:val="20"/>
        </w:rPr>
        <w:t>Art. 3</w:t>
      </w:r>
      <w:r w:rsidRPr="001E6F5A">
        <w:rPr>
          <w:rFonts w:ascii="Arial" w:hAnsi="Arial" w:cs="Arial"/>
          <w:i/>
          <w:color w:val="000000"/>
          <w:position w:val="4"/>
          <w:sz w:val="20"/>
          <w:szCs w:val="20"/>
        </w:rPr>
        <w:t>1</w:t>
      </w:r>
      <w:r w:rsidRPr="001E6F5A">
        <w:rPr>
          <w:rFonts w:ascii="Arial" w:hAnsi="Arial" w:cs="Arial"/>
          <w:i/>
          <w:color w:val="000000"/>
          <w:sz w:val="20"/>
          <w:szCs w:val="20"/>
        </w:rPr>
        <w:t>L'assistenza e la cura a domicilio includono prestazioni temporanee o durature, preventive o riabilitative, eseguite presso l'abitazione dell'utente e finalizzate a mantenervelo.</w:t>
      </w:r>
    </w:p>
    <w:p w:rsidR="00224AC8" w:rsidRPr="001E6F5A" w:rsidRDefault="00224AC8" w:rsidP="00224AC8">
      <w:pPr>
        <w:pStyle w:val="NormaleWeb"/>
        <w:shd w:val="clear" w:color="auto" w:fill="FFFFFF"/>
        <w:spacing w:before="0" w:beforeAutospacing="0" w:after="0" w:afterAutospacing="0"/>
        <w:ind w:left="720" w:right="-1"/>
        <w:jc w:val="both"/>
        <w:rPr>
          <w:rFonts w:ascii="Arial" w:hAnsi="Arial" w:cs="Arial"/>
          <w:i/>
          <w:color w:val="000000"/>
          <w:sz w:val="20"/>
          <w:szCs w:val="20"/>
        </w:rPr>
      </w:pPr>
      <w:r w:rsidRPr="001E6F5A">
        <w:rPr>
          <w:rFonts w:ascii="Arial" w:hAnsi="Arial" w:cs="Arial"/>
          <w:i/>
          <w:color w:val="000000"/>
          <w:position w:val="4"/>
          <w:sz w:val="20"/>
          <w:szCs w:val="20"/>
        </w:rPr>
        <w:t>2</w:t>
      </w:r>
      <w:r w:rsidRPr="001E6F5A">
        <w:rPr>
          <w:rFonts w:ascii="Arial" w:hAnsi="Arial" w:cs="Arial"/>
          <w:i/>
          <w:color w:val="000000"/>
          <w:sz w:val="20"/>
          <w:szCs w:val="20"/>
        </w:rPr>
        <w:t>In particolare, sono considerate prestazioni di assistenza e cura a domicilio:</w:t>
      </w:r>
    </w:p>
    <w:p w:rsidR="00224AC8" w:rsidRPr="001E6F5A" w:rsidRDefault="00224AC8" w:rsidP="00224AC8">
      <w:pPr>
        <w:pStyle w:val="NormaleWeb"/>
        <w:shd w:val="clear" w:color="auto" w:fill="FFFFFF"/>
        <w:spacing w:before="0" w:beforeAutospacing="0" w:after="0" w:afterAutospacing="0"/>
        <w:ind w:left="1134" w:right="-1" w:hanging="414"/>
        <w:jc w:val="both"/>
        <w:rPr>
          <w:rFonts w:ascii="Arial" w:hAnsi="Arial" w:cs="Arial"/>
          <w:i/>
          <w:color w:val="000000"/>
          <w:sz w:val="20"/>
          <w:szCs w:val="20"/>
        </w:rPr>
      </w:pPr>
      <w:r w:rsidRPr="001E6F5A">
        <w:rPr>
          <w:rFonts w:ascii="Arial" w:hAnsi="Arial" w:cs="Arial"/>
          <w:i/>
          <w:color w:val="000000"/>
          <w:sz w:val="20"/>
          <w:szCs w:val="20"/>
        </w:rPr>
        <w:t>a) le prestazioni definite all'art. 7 cpv. 2 dell'Ordinanza sulle prestazioni (</w:t>
      </w:r>
      <w:proofErr w:type="spellStart"/>
      <w:r w:rsidRPr="001E6F5A">
        <w:rPr>
          <w:rFonts w:ascii="Arial" w:hAnsi="Arial" w:cs="Arial"/>
          <w:i/>
          <w:color w:val="000000"/>
          <w:sz w:val="20"/>
          <w:szCs w:val="20"/>
        </w:rPr>
        <w:t>OPre</w:t>
      </w:r>
      <w:proofErr w:type="spellEnd"/>
      <w:r w:rsidRPr="001E6F5A">
        <w:rPr>
          <w:rFonts w:ascii="Arial" w:hAnsi="Arial" w:cs="Arial"/>
          <w:i/>
          <w:color w:val="000000"/>
          <w:sz w:val="20"/>
          <w:szCs w:val="20"/>
        </w:rPr>
        <w:t>);</w:t>
      </w:r>
    </w:p>
    <w:p w:rsidR="00224AC8" w:rsidRPr="001E6F5A" w:rsidRDefault="00224AC8" w:rsidP="00224AC8">
      <w:pPr>
        <w:pStyle w:val="NormaleWeb"/>
        <w:shd w:val="clear" w:color="auto" w:fill="FFFFFF"/>
        <w:spacing w:before="0" w:beforeAutospacing="0" w:after="0" w:afterAutospacing="0"/>
        <w:ind w:left="1134" w:right="-1" w:hanging="414"/>
        <w:jc w:val="both"/>
        <w:rPr>
          <w:rFonts w:ascii="Arial" w:hAnsi="Arial" w:cs="Arial"/>
          <w:i/>
          <w:color w:val="000000"/>
          <w:sz w:val="20"/>
          <w:szCs w:val="20"/>
        </w:rPr>
      </w:pPr>
      <w:r w:rsidRPr="001E6F5A">
        <w:rPr>
          <w:rFonts w:ascii="Arial" w:hAnsi="Arial" w:cs="Arial"/>
          <w:i/>
          <w:color w:val="000000"/>
          <w:sz w:val="20"/>
          <w:szCs w:val="20"/>
        </w:rPr>
        <w:t>b) gli aiuti di economia domestica;</w:t>
      </w:r>
    </w:p>
    <w:p w:rsidR="00224AC8" w:rsidRPr="001E6F5A" w:rsidRDefault="00224AC8" w:rsidP="00224AC8">
      <w:pPr>
        <w:pStyle w:val="NormaleWeb"/>
        <w:shd w:val="clear" w:color="auto" w:fill="FFFFFF"/>
        <w:spacing w:before="0" w:beforeAutospacing="0" w:after="0" w:afterAutospacing="0"/>
        <w:ind w:left="1134" w:right="-1" w:hanging="414"/>
        <w:jc w:val="both"/>
        <w:rPr>
          <w:rFonts w:ascii="Arial" w:hAnsi="Arial" w:cs="Arial"/>
          <w:i/>
          <w:color w:val="000000"/>
          <w:sz w:val="20"/>
          <w:szCs w:val="20"/>
        </w:rPr>
      </w:pPr>
      <w:r w:rsidRPr="001E6F5A">
        <w:rPr>
          <w:rFonts w:ascii="Arial" w:hAnsi="Arial" w:cs="Arial"/>
          <w:i/>
          <w:color w:val="000000"/>
          <w:sz w:val="20"/>
          <w:szCs w:val="20"/>
        </w:rPr>
        <w:t>c) la consulenza igienica, sanitaria e sociale;</w:t>
      </w:r>
    </w:p>
    <w:p w:rsidR="00224AC8" w:rsidRPr="001E6F5A" w:rsidRDefault="00224AC8" w:rsidP="00224AC8">
      <w:pPr>
        <w:pStyle w:val="NormaleWeb"/>
        <w:shd w:val="clear" w:color="auto" w:fill="FFFFFF"/>
        <w:spacing w:before="0" w:beforeAutospacing="0" w:after="0" w:afterAutospacing="0"/>
        <w:ind w:left="1134" w:right="-1" w:hanging="414"/>
        <w:jc w:val="both"/>
        <w:rPr>
          <w:rFonts w:ascii="Arial" w:hAnsi="Arial" w:cs="Arial"/>
          <w:i/>
          <w:color w:val="000000"/>
          <w:sz w:val="20"/>
          <w:szCs w:val="20"/>
        </w:rPr>
      </w:pPr>
      <w:r w:rsidRPr="001E6F5A">
        <w:rPr>
          <w:rFonts w:ascii="Arial" w:hAnsi="Arial" w:cs="Arial"/>
          <w:i/>
          <w:color w:val="000000"/>
          <w:sz w:val="20"/>
          <w:szCs w:val="20"/>
        </w:rPr>
        <w:t>d) l'informazione e l'attivazione delle risorse disponibili sul territorio;</w:t>
      </w:r>
    </w:p>
    <w:p w:rsidR="00224AC8" w:rsidRPr="001E6F5A" w:rsidRDefault="00224AC8" w:rsidP="00224AC8">
      <w:pPr>
        <w:pStyle w:val="NormaleWeb"/>
        <w:shd w:val="clear" w:color="auto" w:fill="FFFFFF"/>
        <w:spacing w:before="0" w:beforeAutospacing="0" w:after="0" w:afterAutospacing="0"/>
        <w:ind w:left="1134" w:right="-1" w:hanging="414"/>
        <w:jc w:val="both"/>
        <w:rPr>
          <w:rFonts w:ascii="Arial" w:hAnsi="Arial" w:cs="Arial"/>
          <w:color w:val="000000"/>
          <w:sz w:val="20"/>
          <w:szCs w:val="20"/>
        </w:rPr>
      </w:pPr>
      <w:r w:rsidRPr="001E6F5A">
        <w:rPr>
          <w:rFonts w:ascii="Arial" w:hAnsi="Arial" w:cs="Arial"/>
          <w:i/>
          <w:color w:val="000000"/>
          <w:sz w:val="20"/>
          <w:szCs w:val="20"/>
        </w:rPr>
        <w:t>e) l'educazione e la prevenzione sanitaria</w:t>
      </w:r>
      <w:r w:rsidRPr="001E6F5A">
        <w:rPr>
          <w:rFonts w:ascii="Arial" w:hAnsi="Arial" w:cs="Arial"/>
          <w:color w:val="000000"/>
          <w:sz w:val="20"/>
          <w:szCs w:val="20"/>
        </w:rPr>
        <w:t>».</w:t>
      </w:r>
    </w:p>
    <w:p w:rsidR="00224AC8" w:rsidRDefault="00224AC8" w:rsidP="00224AC8">
      <w:pPr>
        <w:shd w:val="clear" w:color="auto" w:fill="FFFFFF"/>
        <w:outlineLvl w:val="4"/>
        <w:rPr>
          <w:rFonts w:ascii="Helvetica" w:eastAsia="Times New Roman" w:hAnsi="Helvetica" w:cs="Helvetica"/>
          <w:color w:val="000000"/>
          <w:sz w:val="23"/>
          <w:szCs w:val="23"/>
          <w:lang w:eastAsia="it-CH"/>
        </w:rPr>
      </w:pPr>
      <w:r>
        <w:rPr>
          <w:rFonts w:ascii="Helvetica" w:eastAsia="Times New Roman" w:hAnsi="Helvetica" w:cs="Helvetica"/>
          <w:color w:val="000000"/>
          <w:sz w:val="23"/>
          <w:szCs w:val="23"/>
          <w:lang w:eastAsia="it-CH"/>
        </w:rPr>
        <w:lastRenderedPageBreak/>
        <w:t xml:space="preserve">Le prestazioni dell'art. 7 cpv. 2 dell'Ordinanza del DFI sulle prestazioni dell'assicurazione obbligato sia delle cure medico-sanitarie (Ordinanza sulle prestazioni, </w:t>
      </w:r>
      <w:proofErr w:type="spellStart"/>
      <w:r>
        <w:rPr>
          <w:rFonts w:ascii="Helvetica" w:eastAsia="Times New Roman" w:hAnsi="Helvetica" w:cs="Helvetica"/>
          <w:color w:val="000000"/>
          <w:sz w:val="23"/>
          <w:szCs w:val="23"/>
          <w:lang w:eastAsia="it-CH"/>
        </w:rPr>
        <w:t>OPre</w:t>
      </w:r>
      <w:proofErr w:type="spellEnd"/>
      <w:r>
        <w:rPr>
          <w:rFonts w:ascii="Helvetica" w:eastAsia="Times New Roman" w:hAnsi="Helvetica" w:cs="Helvetica"/>
          <w:color w:val="000000"/>
          <w:sz w:val="23"/>
          <w:szCs w:val="23"/>
          <w:lang w:eastAsia="it-CH"/>
        </w:rPr>
        <w:t>) sono le seguenti:</w:t>
      </w:r>
    </w:p>
    <w:p w:rsidR="00224AC8" w:rsidRPr="00AD6569" w:rsidRDefault="00224AC8" w:rsidP="00224AC8">
      <w:pPr>
        <w:shd w:val="clear" w:color="auto" w:fill="FFFFFF"/>
        <w:jc w:val="left"/>
        <w:outlineLvl w:val="4"/>
        <w:rPr>
          <w:rFonts w:ascii="Helvetica" w:eastAsia="Times New Roman" w:hAnsi="Helvetica" w:cs="Helvetica"/>
          <w:color w:val="000000"/>
          <w:sz w:val="12"/>
          <w:szCs w:val="12"/>
          <w:lang w:eastAsia="it-CH"/>
        </w:rPr>
      </w:pPr>
    </w:p>
    <w:p w:rsidR="00224AC8" w:rsidRPr="001E6F5A" w:rsidRDefault="00224AC8" w:rsidP="00AD6569">
      <w:pPr>
        <w:shd w:val="clear" w:color="auto" w:fill="FFFFFF"/>
        <w:spacing w:after="120"/>
        <w:ind w:left="709"/>
        <w:jc w:val="left"/>
        <w:outlineLvl w:val="4"/>
        <w:rPr>
          <w:rFonts w:eastAsia="Times New Roman" w:cs="Arial"/>
          <w:i/>
          <w:sz w:val="20"/>
          <w:szCs w:val="20"/>
          <w:lang w:eastAsia="it-CH"/>
        </w:rPr>
      </w:pPr>
      <w:r w:rsidRPr="001E6F5A">
        <w:rPr>
          <w:rFonts w:cs="Arial"/>
          <w:sz w:val="20"/>
          <w:szCs w:val="20"/>
        </w:rPr>
        <w:t>«</w:t>
      </w:r>
      <w:hyperlink r:id="rId9" w:anchor="a7" w:history="1">
        <w:r w:rsidRPr="001E6F5A">
          <w:rPr>
            <w:rFonts w:eastAsia="Times New Roman" w:cs="Arial"/>
            <w:b/>
            <w:bCs/>
            <w:i/>
            <w:sz w:val="20"/>
            <w:szCs w:val="20"/>
            <w:lang w:eastAsia="it-CH"/>
          </w:rPr>
          <w:t>Art. 7</w:t>
        </w:r>
        <w:r w:rsidRPr="00AD6569">
          <w:rPr>
            <w:rFonts w:eastAsia="Times New Roman" w:cs="Arial"/>
            <w:b/>
            <w:i/>
            <w:sz w:val="20"/>
            <w:szCs w:val="20"/>
            <w:lang w:eastAsia="it-CH"/>
          </w:rPr>
          <w:t>a Definizione delle cure</w:t>
        </w:r>
      </w:hyperlink>
    </w:p>
    <w:p w:rsidR="00224AC8" w:rsidRPr="001E6F5A" w:rsidRDefault="00224AC8" w:rsidP="00AD6569">
      <w:pPr>
        <w:shd w:val="clear" w:color="auto" w:fill="FFFFFF"/>
        <w:ind w:left="709"/>
        <w:rPr>
          <w:rFonts w:eastAsia="Times New Roman" w:cs="Arial"/>
          <w:i/>
          <w:sz w:val="20"/>
          <w:szCs w:val="20"/>
          <w:lang w:eastAsia="it-CH"/>
        </w:rPr>
      </w:pPr>
      <w:bookmarkStart w:id="7" w:name="1"/>
      <w:r w:rsidRPr="001E6F5A">
        <w:rPr>
          <w:rFonts w:eastAsia="Times New Roman" w:cs="Arial"/>
          <w:i/>
          <w:sz w:val="20"/>
          <w:szCs w:val="20"/>
          <w:vertAlign w:val="superscript"/>
          <w:lang w:eastAsia="it-CH"/>
        </w:rPr>
        <w:t>1</w:t>
      </w:r>
      <w:bookmarkEnd w:id="7"/>
      <w:r w:rsidRPr="001E6F5A">
        <w:rPr>
          <w:rFonts w:eastAsia="Times New Roman" w:cs="Arial"/>
          <w:i/>
          <w:sz w:val="20"/>
          <w:szCs w:val="20"/>
          <w:lang w:eastAsia="it-CH"/>
        </w:rPr>
        <w:t xml:space="preserve">Sono considerate prestazioni ai sensi dell'articolo 33 lettera b </w:t>
      </w:r>
      <w:proofErr w:type="spellStart"/>
      <w:r w:rsidRPr="001E6F5A">
        <w:rPr>
          <w:rFonts w:eastAsia="Times New Roman" w:cs="Arial"/>
          <w:i/>
          <w:sz w:val="20"/>
          <w:szCs w:val="20"/>
          <w:lang w:eastAsia="it-CH"/>
        </w:rPr>
        <w:t>OAMal</w:t>
      </w:r>
      <w:proofErr w:type="spellEnd"/>
      <w:r w:rsidRPr="001E6F5A">
        <w:rPr>
          <w:rFonts w:eastAsia="Times New Roman" w:cs="Arial"/>
          <w:i/>
          <w:sz w:val="20"/>
          <w:szCs w:val="20"/>
          <w:lang w:eastAsia="it-CH"/>
        </w:rPr>
        <w:t xml:space="preserve"> gli esami, le terapie e le cure effettuati secondo la valutazione dei bisogni di cui al capoverso 2 lettera a e all'articolo 8, previa prescrizione o mandato medico:</w:t>
      </w:r>
    </w:p>
    <w:p w:rsidR="00224AC8" w:rsidRPr="001E6F5A" w:rsidRDefault="00224AC8" w:rsidP="00AD6569">
      <w:pPr>
        <w:shd w:val="clear" w:color="auto" w:fill="FFFFFF"/>
        <w:tabs>
          <w:tab w:val="left" w:pos="142"/>
          <w:tab w:val="left" w:pos="1134"/>
        </w:tabs>
        <w:ind w:left="709"/>
        <w:jc w:val="left"/>
        <w:rPr>
          <w:rFonts w:eastAsia="Times New Roman" w:cs="Arial"/>
          <w:i/>
          <w:sz w:val="20"/>
          <w:szCs w:val="20"/>
          <w:lang w:eastAsia="it-CH"/>
        </w:rPr>
      </w:pPr>
      <w:r w:rsidRPr="001E6F5A">
        <w:rPr>
          <w:rFonts w:eastAsia="Times New Roman" w:cs="Arial"/>
          <w:i/>
          <w:sz w:val="20"/>
          <w:szCs w:val="20"/>
          <w:lang w:eastAsia="it-CH"/>
        </w:rPr>
        <w:t>a.</w:t>
      </w:r>
      <w:r w:rsidRPr="001E6F5A">
        <w:rPr>
          <w:rFonts w:eastAsia="Times New Roman" w:cs="Arial"/>
          <w:i/>
          <w:sz w:val="20"/>
          <w:szCs w:val="20"/>
          <w:lang w:eastAsia="it-CH"/>
        </w:rPr>
        <w:tab/>
        <w:t xml:space="preserve">da infermieri (art. 49 </w:t>
      </w:r>
      <w:proofErr w:type="spellStart"/>
      <w:r w:rsidRPr="001E6F5A">
        <w:rPr>
          <w:rFonts w:eastAsia="Times New Roman" w:cs="Arial"/>
          <w:i/>
          <w:sz w:val="20"/>
          <w:szCs w:val="20"/>
          <w:lang w:eastAsia="it-CH"/>
        </w:rPr>
        <w:t>OAMal</w:t>
      </w:r>
      <w:proofErr w:type="spellEnd"/>
      <w:r w:rsidRPr="001E6F5A">
        <w:rPr>
          <w:rFonts w:eastAsia="Times New Roman" w:cs="Arial"/>
          <w:i/>
          <w:sz w:val="20"/>
          <w:szCs w:val="20"/>
          <w:lang w:eastAsia="it-CH"/>
        </w:rPr>
        <w:t>);</w:t>
      </w:r>
    </w:p>
    <w:p w:rsidR="00224AC8" w:rsidRPr="001E6F5A" w:rsidRDefault="00224AC8" w:rsidP="00AD6569">
      <w:pPr>
        <w:shd w:val="clear" w:color="auto" w:fill="FFFFFF"/>
        <w:tabs>
          <w:tab w:val="left" w:pos="142"/>
          <w:tab w:val="left" w:pos="1134"/>
        </w:tabs>
        <w:ind w:left="709"/>
        <w:rPr>
          <w:rFonts w:eastAsia="Times New Roman" w:cs="Arial"/>
          <w:i/>
          <w:sz w:val="20"/>
          <w:szCs w:val="20"/>
          <w:lang w:eastAsia="it-CH"/>
        </w:rPr>
      </w:pPr>
      <w:r w:rsidRPr="001E6F5A">
        <w:rPr>
          <w:rFonts w:eastAsia="Times New Roman" w:cs="Arial"/>
          <w:i/>
          <w:sz w:val="20"/>
          <w:szCs w:val="20"/>
          <w:lang w:eastAsia="it-CH"/>
        </w:rPr>
        <w:t>b.</w:t>
      </w:r>
      <w:r w:rsidRPr="001E6F5A">
        <w:rPr>
          <w:rFonts w:eastAsia="Times New Roman" w:cs="Arial"/>
          <w:i/>
          <w:sz w:val="20"/>
          <w:szCs w:val="20"/>
          <w:lang w:eastAsia="it-CH"/>
        </w:rPr>
        <w:tab/>
        <w:t xml:space="preserve">da organizzazioni di cure e d'aiuto a domicilio (art. 51 </w:t>
      </w:r>
      <w:proofErr w:type="spellStart"/>
      <w:r w:rsidRPr="001E6F5A">
        <w:rPr>
          <w:rFonts w:eastAsia="Times New Roman" w:cs="Arial"/>
          <w:i/>
          <w:sz w:val="20"/>
          <w:szCs w:val="20"/>
          <w:lang w:eastAsia="it-CH"/>
        </w:rPr>
        <w:t>OAMal</w:t>
      </w:r>
      <w:proofErr w:type="spellEnd"/>
      <w:r w:rsidRPr="001E6F5A">
        <w:rPr>
          <w:rFonts w:eastAsia="Times New Roman" w:cs="Arial"/>
          <w:i/>
          <w:sz w:val="20"/>
          <w:szCs w:val="20"/>
          <w:lang w:eastAsia="it-CH"/>
        </w:rPr>
        <w:t>);</w:t>
      </w:r>
    </w:p>
    <w:p w:rsidR="00224AC8" w:rsidRPr="001E6F5A" w:rsidRDefault="00224AC8" w:rsidP="00AD6569">
      <w:pPr>
        <w:shd w:val="clear" w:color="auto" w:fill="FFFFFF"/>
        <w:tabs>
          <w:tab w:val="left" w:pos="142"/>
          <w:tab w:val="left" w:pos="1134"/>
        </w:tabs>
        <w:ind w:left="709"/>
        <w:rPr>
          <w:rFonts w:eastAsia="Times New Roman" w:cs="Arial"/>
          <w:i/>
          <w:sz w:val="20"/>
          <w:szCs w:val="20"/>
          <w:lang w:eastAsia="it-CH"/>
        </w:rPr>
      </w:pPr>
      <w:r w:rsidRPr="001E6F5A">
        <w:rPr>
          <w:rFonts w:eastAsia="Times New Roman" w:cs="Arial"/>
          <w:i/>
          <w:sz w:val="20"/>
          <w:szCs w:val="20"/>
          <w:lang w:eastAsia="it-CH"/>
        </w:rPr>
        <w:t>c.</w:t>
      </w:r>
      <w:r w:rsidRPr="001E6F5A">
        <w:rPr>
          <w:rFonts w:eastAsia="Times New Roman" w:cs="Arial"/>
          <w:i/>
          <w:sz w:val="20"/>
          <w:szCs w:val="20"/>
          <w:lang w:eastAsia="it-CH"/>
        </w:rPr>
        <w:tab/>
        <w:t>in case di cura (art. 39 cpv. 3 della LF del 18 mar. 1994</w:t>
      </w:r>
      <w:hyperlink r:id="rId10" w:anchor="fn-#a7-1" w:history="1">
        <w:r w:rsidRPr="001E6F5A">
          <w:rPr>
            <w:rFonts w:eastAsia="Times New Roman" w:cs="Arial"/>
            <w:i/>
            <w:sz w:val="20"/>
            <w:szCs w:val="20"/>
            <w:u w:val="single"/>
            <w:vertAlign w:val="superscript"/>
            <w:lang w:eastAsia="it-CH"/>
          </w:rPr>
          <w:t>1</w:t>
        </w:r>
      </w:hyperlink>
      <w:r w:rsidRPr="001E6F5A">
        <w:rPr>
          <w:rFonts w:eastAsia="Times New Roman" w:cs="Arial"/>
          <w:i/>
          <w:sz w:val="20"/>
          <w:szCs w:val="20"/>
          <w:lang w:eastAsia="it-CH"/>
        </w:rPr>
        <w:t xml:space="preserve">sull'assicurazione malattie; </w:t>
      </w:r>
      <w:proofErr w:type="spellStart"/>
      <w:r w:rsidRPr="001E6F5A">
        <w:rPr>
          <w:rFonts w:eastAsia="Times New Roman" w:cs="Arial"/>
          <w:i/>
          <w:sz w:val="20"/>
          <w:szCs w:val="20"/>
          <w:lang w:eastAsia="it-CH"/>
        </w:rPr>
        <w:t>LAMal</w:t>
      </w:r>
      <w:proofErr w:type="spellEnd"/>
      <w:r w:rsidRPr="001E6F5A">
        <w:rPr>
          <w:rFonts w:eastAsia="Times New Roman" w:cs="Arial"/>
          <w:i/>
          <w:sz w:val="20"/>
          <w:szCs w:val="20"/>
          <w:lang w:eastAsia="it-CH"/>
        </w:rPr>
        <w:t>).</w:t>
      </w:r>
    </w:p>
    <w:p w:rsidR="00224AC8" w:rsidRPr="00AD6569" w:rsidRDefault="00224AC8" w:rsidP="00224AC8">
      <w:pPr>
        <w:shd w:val="clear" w:color="auto" w:fill="FFFFFF"/>
        <w:ind w:left="300"/>
        <w:jc w:val="left"/>
        <w:rPr>
          <w:rFonts w:eastAsia="Times New Roman" w:cs="Arial"/>
          <w:i/>
          <w:sz w:val="12"/>
          <w:szCs w:val="12"/>
          <w:lang w:eastAsia="it-CH"/>
        </w:rPr>
      </w:pPr>
    </w:p>
    <w:p w:rsidR="00224AC8" w:rsidRPr="001E6F5A" w:rsidRDefault="00224AC8" w:rsidP="00AD6569">
      <w:pPr>
        <w:shd w:val="clear" w:color="auto" w:fill="FFFFFF"/>
        <w:ind w:left="567" w:firstLine="142"/>
        <w:jc w:val="left"/>
        <w:rPr>
          <w:rFonts w:eastAsia="Times New Roman" w:cs="Arial"/>
          <w:i/>
          <w:sz w:val="20"/>
          <w:szCs w:val="20"/>
          <w:lang w:eastAsia="it-CH"/>
        </w:rPr>
      </w:pPr>
      <w:r w:rsidRPr="001E6F5A">
        <w:rPr>
          <w:rFonts w:eastAsia="Times New Roman" w:cs="Arial"/>
          <w:i/>
          <w:sz w:val="20"/>
          <w:szCs w:val="20"/>
          <w:vertAlign w:val="superscript"/>
          <w:lang w:eastAsia="it-CH"/>
        </w:rPr>
        <w:t>2</w:t>
      </w:r>
      <w:r w:rsidRPr="001E6F5A">
        <w:rPr>
          <w:rFonts w:eastAsia="Times New Roman" w:cs="Arial"/>
          <w:i/>
          <w:sz w:val="20"/>
          <w:szCs w:val="20"/>
          <w:lang w:eastAsia="it-CH"/>
        </w:rPr>
        <w:t xml:space="preserve">Sono prestazioni ai sensi del capoverso 1: </w:t>
      </w:r>
    </w:p>
    <w:p w:rsidR="00224AC8" w:rsidRPr="001E6F5A" w:rsidRDefault="00224AC8" w:rsidP="00AD6569">
      <w:pPr>
        <w:shd w:val="clear" w:color="auto" w:fill="FFFFFF"/>
        <w:tabs>
          <w:tab w:val="left" w:pos="142"/>
          <w:tab w:val="left" w:pos="1134"/>
        </w:tabs>
        <w:ind w:left="567" w:firstLine="142"/>
        <w:jc w:val="left"/>
        <w:rPr>
          <w:rFonts w:eastAsia="Times New Roman" w:cs="Arial"/>
          <w:i/>
          <w:sz w:val="20"/>
          <w:szCs w:val="20"/>
          <w:lang w:eastAsia="it-CH"/>
        </w:rPr>
      </w:pPr>
      <w:r w:rsidRPr="001E6F5A">
        <w:rPr>
          <w:rFonts w:eastAsia="Times New Roman" w:cs="Arial"/>
          <w:i/>
          <w:sz w:val="20"/>
          <w:szCs w:val="20"/>
          <w:lang w:eastAsia="it-CH"/>
        </w:rPr>
        <w:t>a.</w:t>
      </w:r>
      <w:r w:rsidRPr="001E6F5A">
        <w:rPr>
          <w:rFonts w:eastAsia="Times New Roman" w:cs="Arial"/>
          <w:i/>
          <w:sz w:val="20"/>
          <w:szCs w:val="20"/>
          <w:lang w:eastAsia="it-CH"/>
        </w:rPr>
        <w:tab/>
        <w:t>valutazione, consigli e coordinamento:</w:t>
      </w:r>
    </w:p>
    <w:p w:rsidR="00224AC8" w:rsidRPr="001E6F5A" w:rsidRDefault="00224AC8" w:rsidP="00AD6569">
      <w:pPr>
        <w:shd w:val="clear" w:color="auto" w:fill="FFFFFF"/>
        <w:tabs>
          <w:tab w:val="left" w:pos="993"/>
        </w:tabs>
        <w:ind w:left="1560" w:hanging="426"/>
        <w:rPr>
          <w:rFonts w:eastAsia="Times New Roman" w:cs="Arial"/>
          <w:i/>
          <w:sz w:val="20"/>
          <w:szCs w:val="20"/>
          <w:lang w:eastAsia="it-CH"/>
        </w:rPr>
      </w:pPr>
      <w:r w:rsidRPr="001E6F5A">
        <w:rPr>
          <w:rFonts w:eastAsia="Times New Roman" w:cs="Arial"/>
          <w:i/>
          <w:sz w:val="20"/>
          <w:szCs w:val="20"/>
          <w:lang w:eastAsia="it-CH"/>
        </w:rPr>
        <w:t>1.</w:t>
      </w:r>
      <w:r w:rsidRPr="001E6F5A">
        <w:rPr>
          <w:rFonts w:eastAsia="Times New Roman" w:cs="Arial"/>
          <w:i/>
          <w:sz w:val="20"/>
          <w:szCs w:val="20"/>
          <w:lang w:eastAsia="it-CH"/>
        </w:rPr>
        <w:tab/>
        <w:t>valutazione dei bisogni del paziente e dell'ambiente in cui vive e piano dei provvedimenti necessari, redatto in collaborazione con il medico e il paziente,</w:t>
      </w:r>
    </w:p>
    <w:p w:rsidR="00224AC8" w:rsidRPr="001E6F5A" w:rsidRDefault="00224AC8" w:rsidP="00AD6569">
      <w:pPr>
        <w:shd w:val="clear" w:color="auto" w:fill="FFFFFF"/>
        <w:tabs>
          <w:tab w:val="left" w:pos="993"/>
        </w:tabs>
        <w:ind w:left="1560" w:hanging="426"/>
        <w:rPr>
          <w:rFonts w:eastAsia="Times New Roman" w:cs="Arial"/>
          <w:i/>
          <w:sz w:val="20"/>
          <w:szCs w:val="20"/>
          <w:lang w:eastAsia="it-CH"/>
        </w:rPr>
      </w:pPr>
      <w:r w:rsidRPr="001E6F5A">
        <w:rPr>
          <w:rFonts w:eastAsia="Times New Roman" w:cs="Arial"/>
          <w:i/>
          <w:sz w:val="20"/>
          <w:szCs w:val="20"/>
          <w:lang w:eastAsia="it-CH"/>
        </w:rPr>
        <w:t>2.</w:t>
      </w:r>
      <w:r>
        <w:rPr>
          <w:rFonts w:eastAsia="Times New Roman" w:cs="Arial"/>
          <w:i/>
          <w:sz w:val="20"/>
          <w:szCs w:val="20"/>
          <w:lang w:eastAsia="it-CH"/>
        </w:rPr>
        <w:tab/>
      </w:r>
      <w:r w:rsidRPr="001E6F5A">
        <w:rPr>
          <w:rFonts w:eastAsia="Times New Roman" w:cs="Arial"/>
          <w:i/>
          <w:sz w:val="20"/>
          <w:szCs w:val="20"/>
          <w:lang w:eastAsia="it-CH"/>
        </w:rPr>
        <w:t>consigli al paziente ed eventualmente agli ausiliari non professionisti per l'effettuazione delle cure, segnatamente per il riconoscimento dei sintomi della malattia, la somministrazione dei medicamenti o l'impiego d'apparecchi medici come pure i controlli necessari,</w:t>
      </w:r>
    </w:p>
    <w:p w:rsidR="00224AC8" w:rsidRPr="001E6F5A" w:rsidRDefault="00224AC8" w:rsidP="00AD6569">
      <w:pPr>
        <w:shd w:val="clear" w:color="auto" w:fill="FFFFFF"/>
        <w:tabs>
          <w:tab w:val="left" w:pos="993"/>
        </w:tabs>
        <w:ind w:left="1560" w:hanging="426"/>
        <w:rPr>
          <w:rFonts w:eastAsia="Times New Roman" w:cs="Arial"/>
          <w:i/>
          <w:sz w:val="20"/>
          <w:szCs w:val="20"/>
          <w:lang w:eastAsia="it-CH"/>
        </w:rPr>
      </w:pPr>
      <w:r w:rsidRPr="001E6F5A">
        <w:rPr>
          <w:rFonts w:eastAsia="Times New Roman" w:cs="Arial"/>
          <w:i/>
          <w:sz w:val="20"/>
          <w:szCs w:val="20"/>
          <w:lang w:eastAsia="it-CH"/>
        </w:rPr>
        <w:t>3.</w:t>
      </w:r>
      <w:r w:rsidRPr="001E6F5A">
        <w:rPr>
          <w:rFonts w:eastAsia="Times New Roman" w:cs="Arial"/>
          <w:i/>
          <w:sz w:val="20"/>
          <w:szCs w:val="20"/>
          <w:lang w:eastAsia="it-CH"/>
        </w:rPr>
        <w:tab/>
        <w:t>coordinamento dei provvedimenti nonché interventi di infermieri specializzati in caso di complicazioni in situazioni di cura complesse e instabili;</w:t>
      </w:r>
    </w:p>
    <w:p w:rsidR="00224AC8" w:rsidRPr="00AD6569" w:rsidRDefault="00224AC8" w:rsidP="00224AC8">
      <w:pPr>
        <w:shd w:val="clear" w:color="auto" w:fill="FFFFFF"/>
        <w:ind w:left="567" w:firstLine="142"/>
        <w:rPr>
          <w:rFonts w:eastAsia="Times New Roman" w:cs="Arial"/>
          <w:i/>
          <w:sz w:val="12"/>
          <w:szCs w:val="12"/>
          <w:lang w:eastAsia="it-CH"/>
        </w:rPr>
      </w:pPr>
    </w:p>
    <w:p w:rsidR="00224AC8" w:rsidRPr="001E6F5A" w:rsidRDefault="00224AC8" w:rsidP="00AD6569">
      <w:pPr>
        <w:shd w:val="clear" w:color="auto" w:fill="FFFFFF"/>
        <w:tabs>
          <w:tab w:val="left" w:pos="142"/>
          <w:tab w:val="left" w:pos="1134"/>
        </w:tabs>
        <w:ind w:left="567" w:firstLine="142"/>
        <w:rPr>
          <w:rFonts w:eastAsia="Times New Roman" w:cs="Arial"/>
          <w:i/>
          <w:sz w:val="20"/>
          <w:szCs w:val="20"/>
          <w:lang w:eastAsia="it-CH"/>
        </w:rPr>
      </w:pPr>
      <w:r w:rsidRPr="001E6F5A">
        <w:rPr>
          <w:rFonts w:eastAsia="Times New Roman" w:cs="Arial"/>
          <w:i/>
          <w:sz w:val="20"/>
          <w:szCs w:val="20"/>
          <w:lang w:eastAsia="it-CH"/>
        </w:rPr>
        <w:t>b.</w:t>
      </w:r>
      <w:r w:rsidRPr="001E6F5A">
        <w:rPr>
          <w:rFonts w:eastAsia="Times New Roman" w:cs="Arial"/>
          <w:i/>
          <w:sz w:val="20"/>
          <w:szCs w:val="20"/>
          <w:lang w:eastAsia="it-CH"/>
        </w:rPr>
        <w:tab/>
        <w:t>esami e cure:</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1.</w:t>
      </w:r>
      <w:r w:rsidRPr="001E6F5A">
        <w:rPr>
          <w:rFonts w:eastAsia="Times New Roman" w:cs="Arial"/>
          <w:i/>
          <w:sz w:val="20"/>
          <w:szCs w:val="20"/>
          <w:lang w:eastAsia="it-CH"/>
        </w:rPr>
        <w:tab/>
        <w:t>controllo dei segni vitali (polso, pressione sanguigna, temperatura, respirazione, peso),</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2.</w:t>
      </w:r>
      <w:r w:rsidRPr="001E6F5A">
        <w:rPr>
          <w:rFonts w:eastAsia="Times New Roman" w:cs="Arial"/>
          <w:i/>
          <w:sz w:val="20"/>
          <w:szCs w:val="20"/>
          <w:lang w:eastAsia="it-CH"/>
        </w:rPr>
        <w:tab/>
        <w:t>test semplice dello zucchero nel sangue e nell'urina,</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3.</w:t>
      </w:r>
      <w:r w:rsidRPr="001E6F5A">
        <w:rPr>
          <w:rFonts w:eastAsia="Times New Roman" w:cs="Arial"/>
          <w:i/>
          <w:sz w:val="20"/>
          <w:szCs w:val="20"/>
          <w:lang w:eastAsia="it-CH"/>
        </w:rPr>
        <w:tab/>
        <w:t>prelievo di materiale per esame di laboratorio,</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4.</w:t>
      </w:r>
      <w:r w:rsidRPr="001E6F5A">
        <w:rPr>
          <w:rFonts w:eastAsia="Times New Roman" w:cs="Arial"/>
          <w:i/>
          <w:sz w:val="20"/>
          <w:szCs w:val="20"/>
          <w:lang w:eastAsia="it-CH"/>
        </w:rPr>
        <w:tab/>
        <w:t>provvedimenti inerenti la terapia respiratoria (quali somministrazione di ossigeno, inalazioni, esercizi respiratori semplici, aspirazione),</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5.</w:t>
      </w:r>
      <w:r w:rsidRPr="001E6F5A">
        <w:rPr>
          <w:rFonts w:eastAsia="Times New Roman" w:cs="Arial"/>
          <w:i/>
          <w:sz w:val="20"/>
          <w:szCs w:val="20"/>
          <w:lang w:eastAsia="it-CH"/>
        </w:rPr>
        <w:tab/>
        <w:t>posa di sonde e di cateteri come pure le cure corrispettive,</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6.</w:t>
      </w:r>
      <w:r w:rsidRPr="001E6F5A">
        <w:rPr>
          <w:rFonts w:eastAsia="Times New Roman" w:cs="Arial"/>
          <w:i/>
          <w:sz w:val="20"/>
          <w:szCs w:val="20"/>
          <w:lang w:eastAsia="it-CH"/>
        </w:rPr>
        <w:tab/>
        <w:t>cure in caso di emodialisi o di dialisi peritoneale,</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7.</w:t>
      </w:r>
      <w:r w:rsidRPr="001E6F5A">
        <w:rPr>
          <w:rFonts w:eastAsia="Times New Roman" w:cs="Arial"/>
          <w:i/>
          <w:sz w:val="20"/>
          <w:szCs w:val="20"/>
          <w:lang w:eastAsia="it-CH"/>
        </w:rPr>
        <w:tab/>
        <w:t>preparazione e somministrazione di medicamenti nonché documentazione delle attività associate,</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8.</w:t>
      </w:r>
      <w:r w:rsidRPr="001E6F5A">
        <w:rPr>
          <w:rFonts w:eastAsia="Times New Roman" w:cs="Arial"/>
          <w:i/>
          <w:sz w:val="20"/>
          <w:szCs w:val="20"/>
          <w:lang w:eastAsia="it-CH"/>
        </w:rPr>
        <w:tab/>
        <w:t>somministrazione enterale e parenterale di soluzioni nutritive,</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9.</w:t>
      </w:r>
      <w:r w:rsidRPr="001E6F5A">
        <w:rPr>
          <w:rFonts w:eastAsia="Times New Roman" w:cs="Arial"/>
          <w:i/>
          <w:sz w:val="20"/>
          <w:szCs w:val="20"/>
          <w:lang w:eastAsia="it-CH"/>
        </w:rPr>
        <w:tab/>
        <w:t>sorveglianza delle perfusioni e delle trasfusioni come pure d'apparecchi che servono al controllo e al mantenimento delle funzioni vitali o di uso terapeutico,</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10.</w:t>
      </w:r>
      <w:r w:rsidRPr="001E6F5A">
        <w:rPr>
          <w:rFonts w:eastAsia="Times New Roman" w:cs="Arial"/>
          <w:i/>
          <w:sz w:val="20"/>
          <w:szCs w:val="20"/>
          <w:lang w:eastAsia="it-CH"/>
        </w:rPr>
        <w:tab/>
        <w:t xml:space="preserve">lavaggio, pulitura e medicazione di piaghe (compresi decubiti e ulcere) e delle cavità del corpo (comprese cure per pazienti con stoma o </w:t>
      </w:r>
      <w:proofErr w:type="spellStart"/>
      <w:r w:rsidRPr="001E6F5A">
        <w:rPr>
          <w:rFonts w:eastAsia="Times New Roman" w:cs="Arial"/>
          <w:i/>
          <w:sz w:val="20"/>
          <w:szCs w:val="20"/>
          <w:lang w:eastAsia="it-CH"/>
        </w:rPr>
        <w:t>tracheostoma</w:t>
      </w:r>
      <w:proofErr w:type="spellEnd"/>
      <w:r w:rsidRPr="001E6F5A">
        <w:rPr>
          <w:rFonts w:eastAsia="Times New Roman" w:cs="Arial"/>
          <w:i/>
          <w:sz w:val="20"/>
          <w:szCs w:val="20"/>
          <w:lang w:eastAsia="it-CH"/>
        </w:rPr>
        <w:t>) come pure la pedicure per diabetici,</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11.</w:t>
      </w:r>
      <w:r w:rsidRPr="001E6F5A">
        <w:rPr>
          <w:rFonts w:eastAsia="Times New Roman" w:cs="Arial"/>
          <w:i/>
          <w:sz w:val="20"/>
          <w:szCs w:val="20"/>
          <w:lang w:eastAsia="it-CH"/>
        </w:rPr>
        <w:tab/>
        <w:t>cure in caso di turbe dell'evacuazione urinaria o intestinale, compresa la ginnastica di riabilitazione in caso d'incontinenza,</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12.</w:t>
      </w:r>
      <w:r w:rsidRPr="001E6F5A">
        <w:rPr>
          <w:rFonts w:eastAsia="Times New Roman" w:cs="Arial"/>
          <w:i/>
          <w:sz w:val="20"/>
          <w:szCs w:val="20"/>
          <w:lang w:eastAsia="it-CH"/>
        </w:rPr>
        <w:tab/>
        <w:t>assistenza per bagni medicinali parziali o completi; applicazione d'impacchi, cataplasmi e fango,</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13.</w:t>
      </w:r>
      <w:r w:rsidRPr="001E6F5A">
        <w:rPr>
          <w:rFonts w:eastAsia="Times New Roman" w:cs="Arial"/>
          <w:i/>
          <w:sz w:val="20"/>
          <w:szCs w:val="20"/>
          <w:lang w:eastAsia="it-CH"/>
        </w:rPr>
        <w:tab/>
        <w:t>assistenza per l'applicazione di terapie mediche nella prassi quotidiana, quali l'esercizio di strategie d'intervento e le istruzioni comportamentali per i casi di aggressione, paura e psicosi deliranti,</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14.</w:t>
      </w:r>
      <w:r w:rsidRPr="001E6F5A">
        <w:rPr>
          <w:rFonts w:eastAsia="Times New Roman" w:cs="Arial"/>
          <w:i/>
          <w:sz w:val="20"/>
          <w:szCs w:val="20"/>
          <w:lang w:eastAsia="it-CH"/>
        </w:rPr>
        <w:tab/>
        <w:t>sostegno alle persone malate psichicamente in situazioni di crisi, volto segnatamente a impedire attacchi acuti pericolosi per loro stesse e per gli altri;</w:t>
      </w:r>
    </w:p>
    <w:p w:rsidR="00224AC8" w:rsidRPr="00AD6569" w:rsidRDefault="00224AC8" w:rsidP="00224AC8">
      <w:pPr>
        <w:shd w:val="clear" w:color="auto" w:fill="FFFFFF"/>
        <w:ind w:left="1418" w:hanging="425"/>
        <w:rPr>
          <w:rFonts w:eastAsia="Times New Roman" w:cs="Arial"/>
          <w:i/>
          <w:sz w:val="12"/>
          <w:szCs w:val="12"/>
          <w:lang w:eastAsia="it-CH"/>
        </w:rPr>
      </w:pPr>
    </w:p>
    <w:p w:rsidR="00224AC8" w:rsidRPr="001E6F5A" w:rsidRDefault="00224AC8" w:rsidP="00AD6569">
      <w:pPr>
        <w:shd w:val="clear" w:color="auto" w:fill="FFFFFF"/>
        <w:tabs>
          <w:tab w:val="left" w:pos="142"/>
          <w:tab w:val="left" w:pos="1134"/>
        </w:tabs>
        <w:ind w:left="567" w:firstLine="142"/>
        <w:rPr>
          <w:rFonts w:eastAsia="Times New Roman" w:cs="Arial"/>
          <w:i/>
          <w:sz w:val="20"/>
          <w:szCs w:val="20"/>
          <w:lang w:eastAsia="it-CH"/>
        </w:rPr>
      </w:pPr>
      <w:r w:rsidRPr="001E6F5A">
        <w:rPr>
          <w:rFonts w:eastAsia="Times New Roman" w:cs="Arial"/>
          <w:i/>
          <w:sz w:val="20"/>
          <w:szCs w:val="20"/>
          <w:lang w:eastAsia="it-CH"/>
        </w:rPr>
        <w:t>c.</w:t>
      </w:r>
      <w:r w:rsidRPr="001E6F5A">
        <w:rPr>
          <w:rFonts w:eastAsia="Times New Roman" w:cs="Arial"/>
          <w:i/>
          <w:sz w:val="20"/>
          <w:szCs w:val="20"/>
          <w:lang w:eastAsia="it-CH"/>
        </w:rPr>
        <w:tab/>
        <w:t>cure di base:</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1.</w:t>
      </w:r>
      <w:r w:rsidRPr="001E6F5A">
        <w:rPr>
          <w:rFonts w:eastAsia="Times New Roman" w:cs="Arial"/>
          <w:i/>
          <w:sz w:val="20"/>
          <w:szCs w:val="20"/>
          <w:lang w:eastAsia="it-CH"/>
        </w:rPr>
        <w:tab/>
        <w:t>cure di base generali per i pazienti dipendenti quali: bendare le gambe, infilare le calze compressive, rifacimento del letto, installazione del paziente, esercizi di mobilizzazione, prevenzione antidecubito, prevenzione e cure delle lesioni cutanee conseguenti a una terapia; aiuto alle cure d'igiene corporale e della bocca, a vestire e svestire il paziente e a nutrirlo,</w:t>
      </w:r>
    </w:p>
    <w:p w:rsidR="00224AC8" w:rsidRPr="001E6F5A" w:rsidRDefault="00224AC8" w:rsidP="00AD6569">
      <w:pPr>
        <w:shd w:val="clear" w:color="auto" w:fill="FFFFFF"/>
        <w:ind w:left="1560" w:hanging="426"/>
        <w:rPr>
          <w:rFonts w:eastAsia="Times New Roman" w:cs="Arial"/>
          <w:i/>
          <w:sz w:val="20"/>
          <w:szCs w:val="20"/>
          <w:lang w:eastAsia="it-CH"/>
        </w:rPr>
      </w:pPr>
      <w:r w:rsidRPr="001E6F5A">
        <w:rPr>
          <w:rFonts w:eastAsia="Times New Roman" w:cs="Arial"/>
          <w:i/>
          <w:sz w:val="20"/>
          <w:szCs w:val="20"/>
          <w:lang w:eastAsia="it-CH"/>
        </w:rPr>
        <w:t>2.</w:t>
      </w:r>
      <w:r w:rsidRPr="001E6F5A">
        <w:rPr>
          <w:rFonts w:eastAsia="Times New Roman" w:cs="Arial"/>
          <w:i/>
          <w:sz w:val="20"/>
          <w:szCs w:val="20"/>
          <w:lang w:eastAsia="it-CH"/>
        </w:rPr>
        <w:tab/>
        <w:t>provvedimenti volti a sorvegliare e assistere persone malate psichicamente nel quadro delle attività fondamentali quotidiane, quali: l'elaborazione e l'attuazione di un ritmo di vita strutturato adeguato, una pratica mirata alla creazione e all'incoraggiamento di contatti sociali e l'assistenza nell'ambito dell'aiuto all'orientamento e dell'applicazione di misure di sicurezza.</w:t>
      </w:r>
      <w:bookmarkStart w:id="8" w:name="2"/>
    </w:p>
    <w:p w:rsidR="00224AC8" w:rsidRPr="00AD6569" w:rsidRDefault="00224AC8" w:rsidP="00224AC8">
      <w:pPr>
        <w:shd w:val="clear" w:color="auto" w:fill="FFFFFF"/>
        <w:ind w:left="567" w:firstLine="142"/>
        <w:rPr>
          <w:rFonts w:eastAsia="Times New Roman" w:cs="Arial"/>
          <w:i/>
          <w:sz w:val="12"/>
          <w:szCs w:val="12"/>
          <w:lang w:eastAsia="it-CH"/>
        </w:rPr>
      </w:pPr>
    </w:p>
    <w:p w:rsidR="00AD6569" w:rsidRDefault="00AD6569">
      <w:pPr>
        <w:rPr>
          <w:rFonts w:eastAsia="Times New Roman" w:cs="Arial"/>
          <w:i/>
          <w:sz w:val="20"/>
          <w:szCs w:val="20"/>
          <w:vertAlign w:val="superscript"/>
          <w:lang w:eastAsia="it-CH"/>
        </w:rPr>
      </w:pPr>
      <w:r>
        <w:rPr>
          <w:rFonts w:eastAsia="Times New Roman" w:cs="Arial"/>
          <w:i/>
          <w:sz w:val="20"/>
          <w:szCs w:val="20"/>
          <w:vertAlign w:val="superscript"/>
          <w:lang w:eastAsia="it-CH"/>
        </w:rPr>
        <w:br w:type="page"/>
      </w:r>
    </w:p>
    <w:p w:rsidR="00224AC8" w:rsidRPr="001E6F5A" w:rsidRDefault="00224AC8" w:rsidP="00AD6569">
      <w:pPr>
        <w:shd w:val="clear" w:color="auto" w:fill="FFFFFF"/>
        <w:ind w:left="567" w:firstLine="142"/>
        <w:rPr>
          <w:rFonts w:eastAsia="Times New Roman" w:cs="Arial"/>
          <w:i/>
          <w:sz w:val="20"/>
          <w:szCs w:val="20"/>
          <w:lang w:eastAsia="it-CH"/>
        </w:rPr>
      </w:pPr>
      <w:r w:rsidRPr="001E6F5A">
        <w:rPr>
          <w:rFonts w:eastAsia="Times New Roman" w:cs="Arial"/>
          <w:i/>
          <w:sz w:val="20"/>
          <w:szCs w:val="20"/>
          <w:vertAlign w:val="superscript"/>
          <w:lang w:eastAsia="it-CH"/>
        </w:rPr>
        <w:t>2</w:t>
      </w:r>
      <w:bookmarkEnd w:id="8"/>
      <w:r w:rsidRPr="001E6F5A">
        <w:rPr>
          <w:rFonts w:eastAsia="Times New Roman" w:cs="Arial"/>
          <w:i/>
          <w:sz w:val="20"/>
          <w:szCs w:val="20"/>
          <w:vertAlign w:val="superscript"/>
          <w:lang w:eastAsia="it-CH"/>
        </w:rPr>
        <w:t>bis</w:t>
      </w:r>
      <w:r w:rsidRPr="001E6F5A">
        <w:rPr>
          <w:rFonts w:eastAsia="Times New Roman" w:cs="Arial"/>
          <w:i/>
          <w:sz w:val="20"/>
          <w:szCs w:val="20"/>
          <w:lang w:eastAsia="it-CH"/>
        </w:rPr>
        <w:t xml:space="preserve">Devono essere soddisfatte le seguenti condizioni: </w:t>
      </w:r>
    </w:p>
    <w:p w:rsidR="00224AC8" w:rsidRPr="001E6F5A" w:rsidRDefault="00224AC8" w:rsidP="00AD6569">
      <w:pPr>
        <w:shd w:val="clear" w:color="auto" w:fill="FFFFFF"/>
        <w:ind w:left="1134" w:hanging="425"/>
        <w:rPr>
          <w:rFonts w:eastAsia="Times New Roman" w:cs="Arial"/>
          <w:i/>
          <w:sz w:val="20"/>
          <w:szCs w:val="20"/>
          <w:lang w:eastAsia="it-CH"/>
        </w:rPr>
      </w:pPr>
      <w:r w:rsidRPr="001E6F5A">
        <w:rPr>
          <w:rFonts w:eastAsia="Times New Roman" w:cs="Arial"/>
          <w:i/>
          <w:sz w:val="20"/>
          <w:szCs w:val="20"/>
          <w:lang w:eastAsia="it-CH"/>
        </w:rPr>
        <w:t>a.</w:t>
      </w:r>
      <w:r w:rsidRPr="001E6F5A">
        <w:rPr>
          <w:rFonts w:eastAsia="Times New Roman" w:cs="Arial"/>
          <w:i/>
          <w:sz w:val="20"/>
          <w:szCs w:val="20"/>
          <w:lang w:eastAsia="it-CH"/>
        </w:rPr>
        <w:tab/>
        <w:t xml:space="preserve">le prestazioni di cui al capoverso 2 lettera a numero 3 devono essere fornite da un infermiere (art. 49 </w:t>
      </w:r>
      <w:proofErr w:type="spellStart"/>
      <w:r w:rsidRPr="001E6F5A">
        <w:rPr>
          <w:rFonts w:eastAsia="Times New Roman" w:cs="Arial"/>
          <w:i/>
          <w:sz w:val="20"/>
          <w:szCs w:val="20"/>
          <w:lang w:eastAsia="it-CH"/>
        </w:rPr>
        <w:t>OAMal</w:t>
      </w:r>
      <w:proofErr w:type="spellEnd"/>
      <w:r w:rsidRPr="001E6F5A">
        <w:rPr>
          <w:rFonts w:eastAsia="Times New Roman" w:cs="Arial"/>
          <w:i/>
          <w:sz w:val="20"/>
          <w:szCs w:val="20"/>
          <w:lang w:eastAsia="it-CH"/>
        </w:rPr>
        <w:t>) che possa attestare un'attività pratica di due anni in collaborazione interdisciplinare e reti di gestione dei pazienti;</w:t>
      </w:r>
    </w:p>
    <w:p w:rsidR="00224AC8" w:rsidRPr="001E6F5A" w:rsidRDefault="00224AC8" w:rsidP="00AD6569">
      <w:pPr>
        <w:shd w:val="clear" w:color="auto" w:fill="FFFFFF"/>
        <w:tabs>
          <w:tab w:val="left" w:pos="142"/>
        </w:tabs>
        <w:ind w:left="1134" w:hanging="425"/>
        <w:rPr>
          <w:rFonts w:eastAsia="Times New Roman" w:cs="Arial"/>
          <w:i/>
          <w:sz w:val="20"/>
          <w:szCs w:val="20"/>
          <w:lang w:eastAsia="it-CH"/>
        </w:rPr>
      </w:pPr>
      <w:r w:rsidRPr="001E6F5A">
        <w:rPr>
          <w:rFonts w:eastAsia="Times New Roman" w:cs="Arial"/>
          <w:i/>
          <w:sz w:val="20"/>
          <w:szCs w:val="20"/>
          <w:lang w:eastAsia="it-CH"/>
        </w:rPr>
        <w:t>b.</w:t>
      </w:r>
      <w:r w:rsidRPr="001E6F5A">
        <w:rPr>
          <w:rFonts w:eastAsia="Times New Roman" w:cs="Arial"/>
          <w:i/>
          <w:sz w:val="20"/>
          <w:szCs w:val="20"/>
          <w:lang w:eastAsia="it-CH"/>
        </w:rPr>
        <w:tab/>
        <w:t xml:space="preserve">la valutazione se occorra attuare i provvedimenti di cui al capoverso 2 lettere b numeri 13 e 14 e c numero 2 deve essere effettuata da un infermiere (art. 49 </w:t>
      </w:r>
      <w:proofErr w:type="spellStart"/>
      <w:r w:rsidRPr="001E6F5A">
        <w:rPr>
          <w:rFonts w:eastAsia="Times New Roman" w:cs="Arial"/>
          <w:i/>
          <w:sz w:val="20"/>
          <w:szCs w:val="20"/>
          <w:lang w:eastAsia="it-CH"/>
        </w:rPr>
        <w:t>OAMal</w:t>
      </w:r>
      <w:proofErr w:type="spellEnd"/>
      <w:r w:rsidRPr="001E6F5A">
        <w:rPr>
          <w:rFonts w:eastAsia="Times New Roman" w:cs="Arial"/>
          <w:i/>
          <w:sz w:val="20"/>
          <w:szCs w:val="20"/>
          <w:lang w:eastAsia="it-CH"/>
        </w:rPr>
        <w:t xml:space="preserve">) che possa attestare un'attività pratica di due anni nel ramo della psichiatria. </w:t>
      </w:r>
    </w:p>
    <w:p w:rsidR="00224AC8" w:rsidRPr="001E6F5A" w:rsidRDefault="00224AC8" w:rsidP="00AD6569">
      <w:pPr>
        <w:shd w:val="clear" w:color="auto" w:fill="FFFFFF"/>
        <w:spacing w:before="60"/>
        <w:ind w:left="567" w:firstLine="142"/>
        <w:jc w:val="left"/>
        <w:rPr>
          <w:rFonts w:eastAsia="Times New Roman" w:cs="Arial"/>
          <w:i/>
          <w:sz w:val="20"/>
          <w:szCs w:val="20"/>
          <w:lang w:eastAsia="it-CH"/>
        </w:rPr>
      </w:pPr>
      <w:bookmarkStart w:id="9" w:name="2ter"/>
      <w:r w:rsidRPr="001E6F5A">
        <w:rPr>
          <w:rFonts w:eastAsia="Times New Roman" w:cs="Arial"/>
          <w:i/>
          <w:sz w:val="20"/>
          <w:szCs w:val="20"/>
          <w:vertAlign w:val="superscript"/>
          <w:lang w:eastAsia="it-CH"/>
        </w:rPr>
        <w:t>2ter</w:t>
      </w:r>
      <w:bookmarkEnd w:id="9"/>
      <w:r w:rsidRPr="001E6F5A">
        <w:rPr>
          <w:rFonts w:eastAsia="Times New Roman" w:cs="Arial"/>
          <w:i/>
          <w:sz w:val="20"/>
          <w:szCs w:val="20"/>
          <w:lang w:eastAsia="it-CH"/>
        </w:rPr>
        <w:t xml:space="preserve">Le prestazioni possono essere fornite </w:t>
      </w:r>
      <w:proofErr w:type="spellStart"/>
      <w:r w:rsidRPr="001E6F5A">
        <w:rPr>
          <w:rFonts w:eastAsia="Times New Roman" w:cs="Arial"/>
          <w:i/>
          <w:sz w:val="20"/>
          <w:szCs w:val="20"/>
          <w:lang w:eastAsia="it-CH"/>
        </w:rPr>
        <w:t>ambulatoriamente</w:t>
      </w:r>
      <w:proofErr w:type="spellEnd"/>
      <w:r w:rsidRPr="001E6F5A">
        <w:rPr>
          <w:rFonts w:eastAsia="Times New Roman" w:cs="Arial"/>
          <w:i/>
          <w:sz w:val="20"/>
          <w:szCs w:val="20"/>
          <w:lang w:eastAsia="it-CH"/>
        </w:rPr>
        <w:t xml:space="preserve"> o in una casa di cura. Possono altresì essere fornite esclusivamente durante il giorno o durante la notte.</w:t>
      </w:r>
    </w:p>
    <w:p w:rsidR="00224AC8" w:rsidRPr="001E6F5A" w:rsidRDefault="00224AC8" w:rsidP="00AD6569">
      <w:pPr>
        <w:shd w:val="clear" w:color="auto" w:fill="FFFFFF"/>
        <w:spacing w:before="60"/>
        <w:ind w:left="567" w:firstLine="142"/>
        <w:rPr>
          <w:rFonts w:eastAsia="Times New Roman" w:cs="Arial"/>
          <w:i/>
          <w:sz w:val="20"/>
          <w:szCs w:val="20"/>
          <w:lang w:eastAsia="it-CH"/>
        </w:rPr>
      </w:pPr>
      <w:bookmarkStart w:id="10" w:name="3"/>
      <w:r w:rsidRPr="001E6F5A">
        <w:rPr>
          <w:rFonts w:eastAsia="Times New Roman" w:cs="Arial"/>
          <w:i/>
          <w:sz w:val="20"/>
          <w:szCs w:val="20"/>
          <w:vertAlign w:val="superscript"/>
          <w:lang w:eastAsia="it-CH"/>
        </w:rPr>
        <w:t>3</w:t>
      </w:r>
      <w:bookmarkEnd w:id="10"/>
      <w:r w:rsidRPr="001E6F5A">
        <w:rPr>
          <w:rFonts w:eastAsia="Times New Roman" w:cs="Arial"/>
          <w:i/>
          <w:sz w:val="20"/>
          <w:szCs w:val="20"/>
          <w:lang w:eastAsia="it-CH"/>
        </w:rPr>
        <w:t>Sono considerate prestazioni delle cure acute e transitorie ai sensi dell'articolo 25</w:t>
      </w:r>
      <w:r w:rsidRPr="001E6F5A">
        <w:rPr>
          <w:rFonts w:eastAsia="Times New Roman" w:cs="Arial"/>
          <w:i/>
          <w:iCs/>
          <w:sz w:val="20"/>
          <w:szCs w:val="20"/>
          <w:lang w:eastAsia="it-CH"/>
        </w:rPr>
        <w:t xml:space="preserve">a </w:t>
      </w:r>
      <w:r w:rsidRPr="001E6F5A">
        <w:rPr>
          <w:rFonts w:eastAsia="Times New Roman" w:cs="Arial"/>
          <w:i/>
          <w:sz w:val="20"/>
          <w:szCs w:val="20"/>
          <w:lang w:eastAsia="it-CH"/>
        </w:rPr>
        <w:t xml:space="preserve">capoverso 2 </w:t>
      </w:r>
      <w:proofErr w:type="spellStart"/>
      <w:r w:rsidRPr="001E6F5A">
        <w:rPr>
          <w:rFonts w:eastAsia="Times New Roman" w:cs="Arial"/>
          <w:i/>
          <w:sz w:val="20"/>
          <w:szCs w:val="20"/>
          <w:lang w:eastAsia="it-CH"/>
        </w:rPr>
        <w:t>LAMal</w:t>
      </w:r>
      <w:proofErr w:type="spellEnd"/>
      <w:r w:rsidRPr="001E6F5A">
        <w:rPr>
          <w:rFonts w:eastAsia="Times New Roman" w:cs="Arial"/>
          <w:i/>
          <w:sz w:val="20"/>
          <w:szCs w:val="20"/>
          <w:lang w:eastAsia="it-CH"/>
        </w:rPr>
        <w:t xml:space="preserve"> le prestazioni previste al capoverso 2, effettuate da persone e istituti di cui al capoverso 1 lettere a-c secondo la valutazione dei bisogni di cui al capoverso 2 lettera a e all'articolo 8 dopo un soggiorno ospedaliero e previa prescrizione di un medico dell'ospedale</w:t>
      </w:r>
      <w:r w:rsidRPr="001E6F5A">
        <w:rPr>
          <w:rFonts w:eastAsia="Times New Roman" w:cs="Arial"/>
          <w:sz w:val="20"/>
          <w:szCs w:val="20"/>
          <w:lang w:eastAsia="it-CH"/>
        </w:rPr>
        <w:t>».</w:t>
      </w:r>
    </w:p>
    <w:p w:rsidR="00224AC8" w:rsidRPr="001E6F5A" w:rsidRDefault="00224AC8" w:rsidP="00224AC8"/>
    <w:p w:rsidR="00224AC8" w:rsidRDefault="00224AC8" w:rsidP="00224AC8">
      <w:r>
        <w:t>L'art. 7 LACD regola la pianificazione cantonale dell'offerta e indica che la stessa va sottoposta al Gran Consiglio:</w:t>
      </w:r>
    </w:p>
    <w:p w:rsidR="00224AC8" w:rsidRPr="00AD6569" w:rsidRDefault="00224AC8" w:rsidP="00224AC8">
      <w:pPr>
        <w:rPr>
          <w:sz w:val="12"/>
          <w:szCs w:val="12"/>
        </w:rPr>
      </w:pPr>
    </w:p>
    <w:p w:rsidR="00224AC8" w:rsidRPr="00AD6569" w:rsidRDefault="00224AC8" w:rsidP="00AD6569">
      <w:pPr>
        <w:shd w:val="clear" w:color="auto" w:fill="FFFFFF"/>
        <w:spacing w:after="120"/>
        <w:ind w:left="709"/>
        <w:jc w:val="left"/>
        <w:outlineLvl w:val="4"/>
        <w:rPr>
          <w:rFonts w:cs="Arial"/>
          <w:b/>
          <w:i/>
          <w:sz w:val="20"/>
          <w:szCs w:val="20"/>
        </w:rPr>
      </w:pPr>
      <w:r w:rsidRPr="00AD6569">
        <w:rPr>
          <w:rFonts w:cs="Arial"/>
          <w:b/>
          <w:i/>
          <w:sz w:val="20"/>
          <w:szCs w:val="20"/>
        </w:rPr>
        <w:t>«Pianificazione cantonale</w:t>
      </w:r>
    </w:p>
    <w:p w:rsidR="00224AC8" w:rsidRPr="001E6F5A" w:rsidRDefault="00224AC8" w:rsidP="00224AC8">
      <w:pPr>
        <w:pStyle w:val="NormaleWeb"/>
        <w:shd w:val="clear" w:color="auto" w:fill="FFFFFF"/>
        <w:spacing w:before="0" w:beforeAutospacing="0" w:after="0" w:afterAutospacing="0"/>
        <w:ind w:left="720" w:right="-1"/>
        <w:jc w:val="both"/>
        <w:rPr>
          <w:rFonts w:ascii="Arial" w:hAnsi="Arial" w:cs="Arial"/>
          <w:i/>
          <w:color w:val="000000"/>
          <w:sz w:val="20"/>
          <w:szCs w:val="20"/>
        </w:rPr>
      </w:pPr>
      <w:r w:rsidRPr="001E6F5A">
        <w:rPr>
          <w:rFonts w:ascii="Arial" w:hAnsi="Arial" w:cs="Arial"/>
          <w:b/>
          <w:bCs/>
          <w:i/>
          <w:color w:val="000000"/>
          <w:sz w:val="20"/>
          <w:szCs w:val="20"/>
        </w:rPr>
        <w:t>Art. 7</w:t>
      </w:r>
      <w:r w:rsidR="00AD6569" w:rsidRPr="00AD6569">
        <w:rPr>
          <w:rFonts w:ascii="Arial" w:hAnsi="Arial" w:cs="Arial"/>
          <w:bCs/>
          <w:i/>
          <w:color w:val="000000"/>
          <w:sz w:val="20"/>
          <w:szCs w:val="20"/>
        </w:rPr>
        <w:t xml:space="preserve">  </w:t>
      </w:r>
      <w:r w:rsidR="00AD6569" w:rsidRPr="00AD6569">
        <w:rPr>
          <w:rFonts w:ascii="Arial" w:hAnsi="Arial" w:cs="Arial"/>
          <w:i/>
          <w:color w:val="000000"/>
          <w:sz w:val="20"/>
          <w:szCs w:val="20"/>
          <w:vertAlign w:val="superscript"/>
        </w:rPr>
        <w:t>1</w:t>
      </w:r>
      <w:r w:rsidR="00AD6569">
        <w:rPr>
          <w:rFonts w:ascii="Arial" w:hAnsi="Arial" w:cs="Arial"/>
          <w:i/>
          <w:color w:val="000000"/>
          <w:sz w:val="20"/>
          <w:szCs w:val="20"/>
        </w:rPr>
        <w:t xml:space="preserve">Al </w:t>
      </w:r>
      <w:r w:rsidRPr="001E6F5A">
        <w:rPr>
          <w:rFonts w:ascii="Arial" w:hAnsi="Arial" w:cs="Arial"/>
          <w:i/>
          <w:color w:val="000000"/>
          <w:sz w:val="20"/>
          <w:szCs w:val="20"/>
        </w:rPr>
        <w:t>fine di garantire un'adeguata risposta ai differenti bisogni ed un'equa distribuzione dell'offerta, il Consiglio di Stato, sentiti i Comuni e gli enti interessati, pubblici e privati, rileva i bisogni esistenti e fissa l'ordine di priorità degli interventi da sostenere con una pianificazione cantonale.</w:t>
      </w:r>
    </w:p>
    <w:p w:rsidR="00224AC8" w:rsidRPr="001E6F5A" w:rsidRDefault="00AD6569" w:rsidP="00224AC8">
      <w:pPr>
        <w:pStyle w:val="NormaleWeb"/>
        <w:shd w:val="clear" w:color="auto" w:fill="FFFFFF"/>
        <w:spacing w:before="0" w:beforeAutospacing="0" w:after="0" w:afterAutospacing="0"/>
        <w:ind w:left="720" w:right="187"/>
        <w:jc w:val="both"/>
        <w:rPr>
          <w:rFonts w:ascii="Arial" w:hAnsi="Arial" w:cs="Arial"/>
          <w:color w:val="000000"/>
          <w:sz w:val="20"/>
          <w:szCs w:val="20"/>
        </w:rPr>
      </w:pPr>
      <w:r w:rsidRPr="00AD6569">
        <w:rPr>
          <w:rFonts w:ascii="Arial" w:hAnsi="Arial" w:cs="Arial"/>
          <w:i/>
          <w:color w:val="000000"/>
          <w:sz w:val="20"/>
          <w:szCs w:val="20"/>
          <w:vertAlign w:val="superscript"/>
        </w:rPr>
        <w:t>2</w:t>
      </w:r>
      <w:r>
        <w:rPr>
          <w:rFonts w:ascii="Arial" w:hAnsi="Arial" w:cs="Arial"/>
          <w:i/>
          <w:color w:val="000000"/>
          <w:sz w:val="20"/>
          <w:szCs w:val="20"/>
        </w:rPr>
        <w:t>T</w:t>
      </w:r>
      <w:r w:rsidR="00224AC8" w:rsidRPr="001E6F5A">
        <w:rPr>
          <w:rFonts w:ascii="Arial" w:hAnsi="Arial" w:cs="Arial"/>
          <w:i/>
          <w:color w:val="000000"/>
          <w:sz w:val="20"/>
          <w:szCs w:val="20"/>
        </w:rPr>
        <w:t>ale pianificazione è sottoposta per approvazione al Gran Consiglio</w:t>
      </w:r>
      <w:r w:rsidR="00224AC8" w:rsidRPr="001E6F5A">
        <w:rPr>
          <w:rFonts w:ascii="Arial" w:hAnsi="Arial" w:cs="Arial"/>
          <w:color w:val="000000"/>
          <w:sz w:val="20"/>
          <w:szCs w:val="20"/>
        </w:rPr>
        <w:t>».</w:t>
      </w:r>
    </w:p>
    <w:p w:rsidR="00224AC8" w:rsidRPr="00372EDE" w:rsidRDefault="00224AC8" w:rsidP="00224AC8"/>
    <w:p w:rsidR="00224AC8" w:rsidRDefault="00224AC8" w:rsidP="00224AC8">
      <w:pPr>
        <w:spacing w:before="80"/>
      </w:pPr>
      <w:r w:rsidRPr="003E0052">
        <w:rPr>
          <w:u w:val="single"/>
        </w:rPr>
        <w:t xml:space="preserve">Va sottolineato che sottostanno alla pianificazione cantonale </w:t>
      </w:r>
      <w:r>
        <w:rPr>
          <w:u w:val="single"/>
        </w:rPr>
        <w:t>solo</w:t>
      </w:r>
      <w:r w:rsidRPr="003E0052">
        <w:rPr>
          <w:u w:val="single"/>
        </w:rPr>
        <w:t xml:space="preserve"> i servizi d</w:t>
      </w:r>
      <w:r>
        <w:rPr>
          <w:u w:val="single"/>
        </w:rPr>
        <w:t>'</w:t>
      </w:r>
      <w:r w:rsidRPr="003E0052">
        <w:rPr>
          <w:u w:val="single"/>
        </w:rPr>
        <w:t>assistenza e cura a domicilio (SACD) riconosciuti dal Cantone in base all</w:t>
      </w:r>
      <w:r>
        <w:rPr>
          <w:u w:val="single"/>
        </w:rPr>
        <w:t xml:space="preserve">'art. 11 </w:t>
      </w:r>
      <w:r w:rsidRPr="003E0052">
        <w:rPr>
          <w:u w:val="single"/>
        </w:rPr>
        <w:t>LACD</w:t>
      </w:r>
      <w:r>
        <w:t>, ossia:</w:t>
      </w:r>
    </w:p>
    <w:p w:rsidR="00224AC8" w:rsidRDefault="00224AC8" w:rsidP="00224AC8">
      <w:pPr>
        <w:pStyle w:val="Paragrafoelenco"/>
        <w:numPr>
          <w:ilvl w:val="0"/>
          <w:numId w:val="21"/>
        </w:numPr>
        <w:spacing w:before="80" w:after="80"/>
        <w:ind w:left="426" w:hanging="426"/>
      </w:pPr>
      <w:r w:rsidRPr="00D84AD4">
        <w:rPr>
          <w:u w:val="single"/>
        </w:rPr>
        <w:t>i SACD riconosciuti d</w:t>
      </w:r>
      <w:r>
        <w:rPr>
          <w:u w:val="single"/>
        </w:rPr>
        <w:t>'</w:t>
      </w:r>
      <w:r w:rsidRPr="00D84AD4">
        <w:rPr>
          <w:u w:val="single"/>
        </w:rPr>
        <w:t>interesse pubblico</w:t>
      </w:r>
      <w:r>
        <w:t xml:space="preserve"> che, oltre ai criteri dell'art. 11 cpv. 1 LACD, rispondono anche ai requisiti degli artt. 12-25 LACD (tra di essi vi è l'obbligo di essere senza scopo di lucro e di garantire l'accesso alle prestazioni nel comprensorio, anche se l'erogazione della singola prestazione per il Servizio non fosse economica);</w:t>
      </w:r>
    </w:p>
    <w:p w:rsidR="00224AC8" w:rsidRDefault="00224AC8" w:rsidP="00224AC8">
      <w:pPr>
        <w:pStyle w:val="Paragrafoelenco"/>
        <w:numPr>
          <w:ilvl w:val="0"/>
          <w:numId w:val="21"/>
        </w:numPr>
        <w:spacing w:after="80"/>
        <w:ind w:left="426" w:hanging="426"/>
      </w:pPr>
      <w:r w:rsidRPr="00D84AD4">
        <w:rPr>
          <w:u w:val="single"/>
        </w:rPr>
        <w:t>gli altri SACD (SACD privati commerciali)</w:t>
      </w:r>
      <w:r>
        <w:t>, che rispondono unicamente ai requisiti dell'art. 11 cpv. 1 LACD;</w:t>
      </w:r>
    </w:p>
    <w:p w:rsidR="00224AC8" w:rsidRDefault="00224AC8" w:rsidP="00224AC8">
      <w:pPr>
        <w:pStyle w:val="Paragrafoelenco"/>
        <w:numPr>
          <w:ilvl w:val="0"/>
          <w:numId w:val="21"/>
        </w:numPr>
        <w:spacing w:after="80"/>
        <w:ind w:left="426" w:hanging="426"/>
        <w:rPr>
          <w:szCs w:val="24"/>
        </w:rPr>
      </w:pPr>
      <w:r w:rsidRPr="00D84AD4">
        <w:rPr>
          <w:u w:val="single"/>
        </w:rPr>
        <w:t>i servizi d</w:t>
      </w:r>
      <w:r>
        <w:rPr>
          <w:u w:val="single"/>
        </w:rPr>
        <w:t>'</w:t>
      </w:r>
      <w:r w:rsidRPr="00D84AD4">
        <w:rPr>
          <w:u w:val="single"/>
        </w:rPr>
        <w:t xml:space="preserve">appoggio </w:t>
      </w:r>
      <w:r w:rsidRPr="00D84AD4">
        <w:rPr>
          <w:szCs w:val="24"/>
          <w:u w:val="single"/>
        </w:rPr>
        <w:t>riconosciuti</w:t>
      </w:r>
      <w:r>
        <w:rPr>
          <w:szCs w:val="24"/>
          <w:u w:val="single"/>
        </w:rPr>
        <w:t xml:space="preserve">, </w:t>
      </w:r>
      <w:r w:rsidRPr="00D84AD4">
        <w:rPr>
          <w:szCs w:val="24"/>
          <w:u w:val="single"/>
        </w:rPr>
        <w:t>senza scopo di lucro</w:t>
      </w:r>
      <w:r>
        <w:rPr>
          <w:szCs w:val="24"/>
          <w:u w:val="single"/>
        </w:rPr>
        <w:t>,</w:t>
      </w:r>
      <w:r w:rsidRPr="00D84AD4">
        <w:rPr>
          <w:szCs w:val="24"/>
        </w:rPr>
        <w:t xml:space="preserve"> che rispondono ai requisiti dell</w:t>
      </w:r>
      <w:r>
        <w:rPr>
          <w:szCs w:val="24"/>
        </w:rPr>
        <w:t>'</w:t>
      </w:r>
      <w:r w:rsidRPr="00D84AD4">
        <w:rPr>
          <w:szCs w:val="24"/>
        </w:rPr>
        <w:t>art. 11 cpv. 2 e dell</w:t>
      </w:r>
      <w:r>
        <w:rPr>
          <w:szCs w:val="24"/>
        </w:rPr>
        <w:t>'</w:t>
      </w:r>
      <w:r w:rsidRPr="00D84AD4">
        <w:rPr>
          <w:szCs w:val="24"/>
        </w:rPr>
        <w:t xml:space="preserve">art. 26 </w:t>
      </w:r>
      <w:r>
        <w:rPr>
          <w:szCs w:val="24"/>
        </w:rPr>
        <w:t xml:space="preserve">LACD </w:t>
      </w:r>
      <w:r w:rsidRPr="00D84AD4">
        <w:rPr>
          <w:szCs w:val="24"/>
        </w:rPr>
        <w:t>(obbligo di</w:t>
      </w:r>
      <w:r>
        <w:rPr>
          <w:rFonts w:cs="Arial"/>
          <w:color w:val="000000"/>
          <w:szCs w:val="24"/>
          <w:shd w:val="clear" w:color="auto" w:fill="FFFFFF"/>
        </w:rPr>
        <w:t xml:space="preserve"> p</w:t>
      </w:r>
      <w:r w:rsidRPr="00D84AD4">
        <w:rPr>
          <w:rFonts w:cs="Arial"/>
          <w:color w:val="000000"/>
          <w:szCs w:val="24"/>
          <w:shd w:val="clear" w:color="auto" w:fill="FFFFFF"/>
        </w:rPr>
        <w:t>artecipare al coordinamento delle attività di assistenza e cura a domicilio e di supporto</w:t>
      </w:r>
      <w:r w:rsidRPr="00D84AD4">
        <w:rPr>
          <w:szCs w:val="24"/>
        </w:rPr>
        <w:t>)</w:t>
      </w:r>
      <w:r>
        <w:rPr>
          <w:szCs w:val="24"/>
        </w:rPr>
        <w:t>.</w:t>
      </w:r>
    </w:p>
    <w:p w:rsidR="00224AC8" w:rsidRPr="00AD6569" w:rsidRDefault="00224AC8" w:rsidP="00224AC8">
      <w:pPr>
        <w:rPr>
          <w:sz w:val="12"/>
          <w:szCs w:val="12"/>
        </w:rPr>
      </w:pPr>
    </w:p>
    <w:p w:rsidR="00224AC8" w:rsidRPr="00AD6569" w:rsidRDefault="00224AC8" w:rsidP="00AD6569">
      <w:pPr>
        <w:tabs>
          <w:tab w:val="left" w:pos="426"/>
          <w:tab w:val="left" w:pos="851"/>
        </w:tabs>
        <w:ind w:firstLine="426"/>
        <w:rPr>
          <w:rFonts w:cs="Arial"/>
          <w:b/>
          <w:bCs/>
          <w:i/>
          <w:color w:val="000000"/>
          <w:sz w:val="20"/>
          <w:szCs w:val="20"/>
          <w:shd w:val="clear" w:color="auto" w:fill="FFFFFF"/>
        </w:rPr>
      </w:pPr>
      <w:r w:rsidRPr="00AD6569">
        <w:rPr>
          <w:rFonts w:cs="Arial"/>
          <w:b/>
          <w:sz w:val="20"/>
          <w:szCs w:val="20"/>
        </w:rPr>
        <w:t>«</w:t>
      </w:r>
      <w:r w:rsidRPr="00AD6569">
        <w:rPr>
          <w:rFonts w:cs="Arial"/>
          <w:b/>
          <w:i/>
          <w:sz w:val="20"/>
          <w:szCs w:val="20"/>
        </w:rPr>
        <w:t>A.</w:t>
      </w:r>
      <w:r w:rsidRPr="00AD6569">
        <w:rPr>
          <w:rFonts w:cs="Arial"/>
          <w:b/>
          <w:i/>
          <w:sz w:val="20"/>
          <w:szCs w:val="20"/>
        </w:rPr>
        <w:tab/>
      </w:r>
      <w:r w:rsidRPr="00AD6569">
        <w:rPr>
          <w:rFonts w:cs="Arial"/>
          <w:b/>
          <w:bCs/>
          <w:i/>
          <w:color w:val="000000"/>
          <w:sz w:val="20"/>
          <w:szCs w:val="20"/>
          <w:shd w:val="clear" w:color="auto" w:fill="FFFFFF"/>
        </w:rPr>
        <w:t>Requisiti</w:t>
      </w:r>
    </w:p>
    <w:p w:rsidR="00224AC8" w:rsidRPr="001E6F5A" w:rsidRDefault="00224AC8" w:rsidP="00224AC8">
      <w:pPr>
        <w:pStyle w:val="NormaleWeb"/>
        <w:shd w:val="clear" w:color="auto" w:fill="FFFFFF"/>
        <w:spacing w:before="0" w:beforeAutospacing="0" w:after="0" w:afterAutospacing="0"/>
        <w:ind w:left="720" w:right="187"/>
        <w:jc w:val="both"/>
        <w:rPr>
          <w:rFonts w:ascii="Arial" w:hAnsi="Arial" w:cs="Arial"/>
          <w:b/>
          <w:bCs/>
          <w:i/>
          <w:color w:val="000000"/>
          <w:sz w:val="20"/>
          <w:szCs w:val="20"/>
        </w:rPr>
      </w:pPr>
      <w:r w:rsidRPr="001E6F5A">
        <w:rPr>
          <w:rFonts w:ascii="Arial" w:hAnsi="Arial" w:cs="Arial"/>
          <w:b/>
          <w:bCs/>
          <w:i/>
          <w:color w:val="000000"/>
          <w:sz w:val="20"/>
          <w:szCs w:val="20"/>
        </w:rPr>
        <w:t>Art. 11</w:t>
      </w:r>
    </w:p>
    <w:p w:rsidR="00224AC8" w:rsidRPr="001E6F5A" w:rsidRDefault="00224AC8" w:rsidP="00224AC8">
      <w:pPr>
        <w:pStyle w:val="NormaleWeb"/>
        <w:shd w:val="clear" w:color="auto" w:fill="FFFFFF"/>
        <w:spacing w:before="0" w:beforeAutospacing="0" w:after="0" w:afterAutospacing="0"/>
        <w:ind w:left="720" w:right="187"/>
        <w:jc w:val="both"/>
        <w:rPr>
          <w:rFonts w:ascii="Arial" w:hAnsi="Arial" w:cs="Arial"/>
          <w:i/>
          <w:color w:val="000000"/>
          <w:sz w:val="20"/>
          <w:szCs w:val="20"/>
        </w:rPr>
      </w:pPr>
      <w:r w:rsidRPr="001E6F5A">
        <w:rPr>
          <w:rFonts w:ascii="Arial" w:hAnsi="Arial" w:cs="Arial"/>
          <w:i/>
          <w:color w:val="000000"/>
          <w:position w:val="4"/>
          <w:sz w:val="20"/>
          <w:szCs w:val="20"/>
        </w:rPr>
        <w:t>1</w:t>
      </w:r>
      <w:r w:rsidRPr="001E6F5A">
        <w:rPr>
          <w:rFonts w:ascii="Arial" w:hAnsi="Arial" w:cs="Arial"/>
          <w:i/>
          <w:color w:val="000000"/>
          <w:sz w:val="20"/>
          <w:szCs w:val="20"/>
        </w:rPr>
        <w:t>Ogni SACD può essere riconosciuto se soddisfa cumulativamente i seguenti requisiti:</w:t>
      </w:r>
    </w:p>
    <w:p w:rsidR="00224AC8" w:rsidRPr="001E6F5A" w:rsidRDefault="00AD6569" w:rsidP="00AD6569">
      <w:pPr>
        <w:pStyle w:val="NormaleWeb"/>
        <w:shd w:val="clear" w:color="auto" w:fill="FFFFFF"/>
        <w:tabs>
          <w:tab w:val="left" w:pos="1134"/>
        </w:tabs>
        <w:spacing w:before="0" w:beforeAutospacing="0" w:after="0" w:afterAutospacing="0"/>
        <w:ind w:left="1134" w:right="187" w:hanging="414"/>
        <w:jc w:val="both"/>
        <w:rPr>
          <w:rFonts w:ascii="Arial" w:hAnsi="Arial" w:cs="Arial"/>
          <w:i/>
          <w:color w:val="000000"/>
          <w:sz w:val="20"/>
          <w:szCs w:val="20"/>
        </w:rPr>
      </w:pPr>
      <w:r>
        <w:rPr>
          <w:rFonts w:ascii="Arial" w:hAnsi="Arial" w:cs="Arial"/>
          <w:i/>
          <w:color w:val="000000"/>
          <w:sz w:val="20"/>
          <w:szCs w:val="20"/>
        </w:rPr>
        <w:t>a)</w:t>
      </w:r>
      <w:r>
        <w:rPr>
          <w:rFonts w:ascii="Arial" w:hAnsi="Arial" w:cs="Arial"/>
          <w:i/>
          <w:color w:val="000000"/>
          <w:sz w:val="20"/>
          <w:szCs w:val="20"/>
        </w:rPr>
        <w:tab/>
      </w:r>
      <w:r w:rsidR="00224AC8" w:rsidRPr="001E6F5A">
        <w:rPr>
          <w:rFonts w:ascii="Arial" w:hAnsi="Arial" w:cs="Arial"/>
          <w:i/>
          <w:color w:val="000000"/>
          <w:sz w:val="20"/>
          <w:szCs w:val="20"/>
        </w:rPr>
        <w:t>è in possesso dell'autorizzazione d'esercizio ai sensi degli art. 54, 79 e 80 della Legge sanitaria del 18 aprile 1989;</w:t>
      </w:r>
    </w:p>
    <w:p w:rsidR="00224AC8" w:rsidRPr="001E6F5A" w:rsidRDefault="00AD6569" w:rsidP="00AD6569">
      <w:pPr>
        <w:pStyle w:val="NormaleWeb"/>
        <w:shd w:val="clear" w:color="auto" w:fill="FFFFFF"/>
        <w:tabs>
          <w:tab w:val="left" w:pos="1134"/>
        </w:tabs>
        <w:spacing w:before="0" w:beforeAutospacing="0" w:after="0" w:afterAutospacing="0"/>
        <w:ind w:left="1134" w:right="187" w:hanging="414"/>
        <w:jc w:val="both"/>
        <w:rPr>
          <w:rFonts w:ascii="Arial" w:hAnsi="Arial" w:cs="Arial"/>
          <w:i/>
          <w:color w:val="000000"/>
          <w:sz w:val="20"/>
          <w:szCs w:val="20"/>
        </w:rPr>
      </w:pPr>
      <w:r>
        <w:rPr>
          <w:rFonts w:ascii="Arial" w:hAnsi="Arial" w:cs="Arial"/>
          <w:i/>
          <w:color w:val="000000"/>
          <w:sz w:val="20"/>
          <w:szCs w:val="20"/>
        </w:rPr>
        <w:t>b)</w:t>
      </w:r>
      <w:r>
        <w:rPr>
          <w:rFonts w:ascii="Arial" w:hAnsi="Arial" w:cs="Arial"/>
          <w:i/>
          <w:color w:val="000000"/>
          <w:sz w:val="20"/>
          <w:szCs w:val="20"/>
        </w:rPr>
        <w:tab/>
      </w:r>
      <w:r w:rsidR="00224AC8" w:rsidRPr="001E6F5A">
        <w:rPr>
          <w:rFonts w:ascii="Arial" w:hAnsi="Arial" w:cs="Arial"/>
          <w:i/>
          <w:color w:val="000000"/>
          <w:sz w:val="20"/>
          <w:szCs w:val="20"/>
        </w:rPr>
        <w:t>risponde ad un bisogno ai sensi della pianificazione cantonale prevista all'art. 7 della presente legge;</w:t>
      </w:r>
    </w:p>
    <w:p w:rsidR="00224AC8" w:rsidRPr="001E6F5A" w:rsidRDefault="00AD6569" w:rsidP="00AD6569">
      <w:pPr>
        <w:pStyle w:val="NormaleWeb"/>
        <w:shd w:val="clear" w:color="auto" w:fill="FFFFFF"/>
        <w:tabs>
          <w:tab w:val="left" w:pos="1134"/>
        </w:tabs>
        <w:spacing w:before="0" w:beforeAutospacing="0" w:after="0" w:afterAutospacing="0"/>
        <w:ind w:left="1134" w:right="187" w:hanging="414"/>
        <w:jc w:val="both"/>
        <w:rPr>
          <w:rFonts w:ascii="Arial" w:hAnsi="Arial" w:cs="Arial"/>
          <w:i/>
          <w:color w:val="000000"/>
          <w:sz w:val="20"/>
          <w:szCs w:val="20"/>
        </w:rPr>
      </w:pPr>
      <w:r>
        <w:rPr>
          <w:rFonts w:ascii="Arial" w:hAnsi="Arial" w:cs="Arial"/>
          <w:i/>
          <w:color w:val="000000"/>
          <w:sz w:val="20"/>
          <w:szCs w:val="20"/>
        </w:rPr>
        <w:t>c)</w:t>
      </w:r>
      <w:r>
        <w:rPr>
          <w:rFonts w:ascii="Arial" w:hAnsi="Arial" w:cs="Arial"/>
          <w:i/>
          <w:color w:val="000000"/>
          <w:sz w:val="20"/>
          <w:szCs w:val="20"/>
        </w:rPr>
        <w:tab/>
      </w:r>
      <w:r w:rsidR="00224AC8" w:rsidRPr="001E6F5A">
        <w:rPr>
          <w:rFonts w:ascii="Arial" w:hAnsi="Arial" w:cs="Arial"/>
          <w:i/>
          <w:color w:val="000000"/>
          <w:sz w:val="20"/>
          <w:szCs w:val="20"/>
        </w:rPr>
        <w:t>garantisce prestazioni di qualità secondo parametri stabiliti dall'autorità competente;</w:t>
      </w:r>
    </w:p>
    <w:p w:rsidR="00224AC8" w:rsidRPr="001E6F5A" w:rsidRDefault="00AD6569" w:rsidP="00AD6569">
      <w:pPr>
        <w:pStyle w:val="NormaleWeb"/>
        <w:shd w:val="clear" w:color="auto" w:fill="FFFFFF"/>
        <w:tabs>
          <w:tab w:val="left" w:pos="1134"/>
        </w:tabs>
        <w:spacing w:before="0" w:beforeAutospacing="0" w:after="0" w:afterAutospacing="0"/>
        <w:ind w:left="1134" w:right="187" w:hanging="414"/>
        <w:jc w:val="both"/>
        <w:rPr>
          <w:rFonts w:ascii="Arial" w:hAnsi="Arial" w:cs="Arial"/>
          <w:i/>
          <w:color w:val="000000"/>
          <w:sz w:val="20"/>
          <w:szCs w:val="20"/>
        </w:rPr>
      </w:pPr>
      <w:r>
        <w:rPr>
          <w:rFonts w:ascii="Arial" w:hAnsi="Arial" w:cs="Arial"/>
          <w:i/>
          <w:color w:val="000000"/>
          <w:sz w:val="20"/>
          <w:szCs w:val="20"/>
        </w:rPr>
        <w:t>d)</w:t>
      </w:r>
      <w:r>
        <w:rPr>
          <w:rFonts w:ascii="Arial" w:hAnsi="Arial" w:cs="Arial"/>
          <w:i/>
          <w:color w:val="000000"/>
          <w:sz w:val="20"/>
          <w:szCs w:val="20"/>
        </w:rPr>
        <w:tab/>
      </w:r>
      <w:r w:rsidR="00224AC8" w:rsidRPr="001E6F5A">
        <w:rPr>
          <w:rFonts w:ascii="Arial" w:hAnsi="Arial" w:cs="Arial"/>
          <w:i/>
          <w:color w:val="000000"/>
          <w:sz w:val="20"/>
          <w:szCs w:val="20"/>
        </w:rPr>
        <w:t>opera nel rispetto dei principi di economicità secondo criteri di adeguatezza ritenuti dall'autorità competente.</w:t>
      </w:r>
    </w:p>
    <w:p w:rsidR="00224AC8" w:rsidRPr="001E6F5A" w:rsidRDefault="00224AC8" w:rsidP="00224AC8">
      <w:pPr>
        <w:pStyle w:val="NormaleWeb"/>
        <w:shd w:val="clear" w:color="auto" w:fill="FFFFFF"/>
        <w:spacing w:before="0" w:beforeAutospacing="0" w:after="0" w:afterAutospacing="0"/>
        <w:ind w:left="720" w:right="187"/>
        <w:jc w:val="both"/>
        <w:rPr>
          <w:rFonts w:ascii="Arial" w:hAnsi="Arial" w:cs="Arial"/>
          <w:i/>
          <w:color w:val="000000"/>
          <w:sz w:val="20"/>
          <w:szCs w:val="20"/>
        </w:rPr>
      </w:pPr>
      <w:r w:rsidRPr="001E6F5A">
        <w:rPr>
          <w:rFonts w:ascii="Arial" w:hAnsi="Arial" w:cs="Arial"/>
          <w:i/>
          <w:color w:val="000000"/>
          <w:position w:val="4"/>
          <w:sz w:val="20"/>
          <w:szCs w:val="20"/>
        </w:rPr>
        <w:t>2</w:t>
      </w:r>
      <w:r w:rsidRPr="001E6F5A">
        <w:rPr>
          <w:rFonts w:ascii="Arial" w:hAnsi="Arial" w:cs="Arial"/>
          <w:i/>
          <w:color w:val="000000"/>
          <w:sz w:val="20"/>
          <w:szCs w:val="20"/>
        </w:rPr>
        <w:t>Ogni servizio d'appoggio può essere riconosciuto se soddisfa cumulativamente i seguenti requisiti:</w:t>
      </w:r>
    </w:p>
    <w:p w:rsidR="00224AC8" w:rsidRPr="001E6F5A" w:rsidRDefault="00AD6569" w:rsidP="00AD6569">
      <w:pPr>
        <w:pStyle w:val="NormaleWeb"/>
        <w:shd w:val="clear" w:color="auto" w:fill="FFFFFF"/>
        <w:tabs>
          <w:tab w:val="left" w:pos="1134"/>
        </w:tabs>
        <w:spacing w:before="0" w:beforeAutospacing="0" w:after="0" w:afterAutospacing="0"/>
        <w:ind w:left="1134" w:right="187" w:hanging="414"/>
        <w:jc w:val="both"/>
        <w:rPr>
          <w:rFonts w:ascii="Arial" w:hAnsi="Arial" w:cs="Arial"/>
          <w:i/>
          <w:color w:val="000000"/>
          <w:sz w:val="20"/>
          <w:szCs w:val="20"/>
        </w:rPr>
      </w:pPr>
      <w:r>
        <w:rPr>
          <w:rFonts w:ascii="Arial" w:hAnsi="Arial" w:cs="Arial"/>
          <w:i/>
          <w:color w:val="000000"/>
          <w:sz w:val="20"/>
          <w:szCs w:val="20"/>
        </w:rPr>
        <w:t>a)</w:t>
      </w:r>
      <w:r>
        <w:rPr>
          <w:rFonts w:ascii="Arial" w:hAnsi="Arial" w:cs="Arial"/>
          <w:i/>
          <w:color w:val="000000"/>
          <w:sz w:val="20"/>
          <w:szCs w:val="20"/>
        </w:rPr>
        <w:tab/>
      </w:r>
      <w:r w:rsidR="00224AC8" w:rsidRPr="001E6F5A">
        <w:rPr>
          <w:rFonts w:ascii="Arial" w:hAnsi="Arial" w:cs="Arial"/>
          <w:i/>
          <w:color w:val="000000"/>
          <w:sz w:val="20"/>
          <w:szCs w:val="20"/>
        </w:rPr>
        <w:t>risponde ad un bisogno esistente sul territorio;</w:t>
      </w:r>
    </w:p>
    <w:p w:rsidR="00224AC8" w:rsidRPr="001E6F5A" w:rsidRDefault="00AD6569" w:rsidP="00AD6569">
      <w:pPr>
        <w:pStyle w:val="NormaleWeb"/>
        <w:shd w:val="clear" w:color="auto" w:fill="FFFFFF"/>
        <w:tabs>
          <w:tab w:val="left" w:pos="1134"/>
        </w:tabs>
        <w:spacing w:before="0" w:beforeAutospacing="0" w:after="0" w:afterAutospacing="0"/>
        <w:ind w:left="1134" w:right="187" w:hanging="414"/>
        <w:jc w:val="both"/>
        <w:rPr>
          <w:rFonts w:ascii="Arial" w:hAnsi="Arial" w:cs="Arial"/>
          <w:i/>
          <w:color w:val="000000"/>
          <w:sz w:val="20"/>
          <w:szCs w:val="20"/>
        </w:rPr>
      </w:pPr>
      <w:r>
        <w:rPr>
          <w:rFonts w:ascii="Arial" w:hAnsi="Arial" w:cs="Arial"/>
          <w:i/>
          <w:color w:val="000000"/>
          <w:sz w:val="20"/>
          <w:szCs w:val="20"/>
        </w:rPr>
        <w:t>b)</w:t>
      </w:r>
      <w:r>
        <w:rPr>
          <w:rFonts w:ascii="Arial" w:hAnsi="Arial" w:cs="Arial"/>
          <w:i/>
          <w:color w:val="000000"/>
          <w:sz w:val="20"/>
          <w:szCs w:val="20"/>
        </w:rPr>
        <w:tab/>
      </w:r>
      <w:r w:rsidR="00224AC8" w:rsidRPr="001E6F5A">
        <w:rPr>
          <w:rFonts w:ascii="Arial" w:hAnsi="Arial" w:cs="Arial"/>
          <w:i/>
          <w:color w:val="000000"/>
          <w:sz w:val="20"/>
          <w:szCs w:val="20"/>
        </w:rPr>
        <w:t>garantisce prestazioni di qualità secondo parametri stabiliti dall'autorità competente;</w:t>
      </w:r>
    </w:p>
    <w:p w:rsidR="00224AC8" w:rsidRPr="001E6F5A" w:rsidRDefault="00224AC8" w:rsidP="00AD6569">
      <w:pPr>
        <w:pStyle w:val="NormaleWeb"/>
        <w:shd w:val="clear" w:color="auto" w:fill="FFFFFF"/>
        <w:tabs>
          <w:tab w:val="left" w:pos="1134"/>
        </w:tabs>
        <w:spacing w:before="0" w:beforeAutospacing="0" w:after="0" w:afterAutospacing="0"/>
        <w:ind w:left="1134" w:right="187" w:hanging="414"/>
        <w:jc w:val="both"/>
        <w:rPr>
          <w:rFonts w:ascii="Arial" w:hAnsi="Arial" w:cs="Arial"/>
          <w:i/>
          <w:color w:val="000000"/>
          <w:sz w:val="20"/>
          <w:szCs w:val="20"/>
        </w:rPr>
      </w:pPr>
      <w:r w:rsidRPr="001E6F5A">
        <w:rPr>
          <w:rFonts w:ascii="Arial" w:hAnsi="Arial" w:cs="Arial"/>
          <w:i/>
          <w:color w:val="000000"/>
          <w:sz w:val="20"/>
          <w:szCs w:val="20"/>
        </w:rPr>
        <w:t>c)</w:t>
      </w:r>
      <w:r w:rsidR="00AD6569">
        <w:rPr>
          <w:rFonts w:ascii="Arial" w:hAnsi="Arial" w:cs="Arial"/>
          <w:i/>
          <w:color w:val="000000"/>
          <w:sz w:val="20"/>
          <w:szCs w:val="20"/>
        </w:rPr>
        <w:tab/>
      </w:r>
      <w:r w:rsidRPr="001E6F5A">
        <w:rPr>
          <w:rFonts w:ascii="Arial" w:hAnsi="Arial" w:cs="Arial"/>
          <w:i/>
          <w:color w:val="000000"/>
          <w:sz w:val="20"/>
          <w:szCs w:val="20"/>
        </w:rPr>
        <w:t>opera nel rispetto dei principi di economicità secondo criteri di adeguatezza definiti dall'autorità competente;</w:t>
      </w:r>
    </w:p>
    <w:p w:rsidR="00224AC8" w:rsidRPr="001E6F5A" w:rsidRDefault="00AD6569" w:rsidP="00AD6569">
      <w:pPr>
        <w:pStyle w:val="NormaleWeb"/>
        <w:shd w:val="clear" w:color="auto" w:fill="FFFFFF"/>
        <w:tabs>
          <w:tab w:val="left" w:pos="1134"/>
        </w:tabs>
        <w:spacing w:before="0" w:beforeAutospacing="0" w:after="0" w:afterAutospacing="0"/>
        <w:ind w:left="1134" w:right="187" w:hanging="414"/>
        <w:jc w:val="both"/>
        <w:rPr>
          <w:rFonts w:ascii="Arial" w:hAnsi="Arial" w:cs="Arial"/>
          <w:i/>
          <w:color w:val="000000"/>
          <w:sz w:val="20"/>
          <w:szCs w:val="20"/>
        </w:rPr>
      </w:pPr>
      <w:r>
        <w:rPr>
          <w:rFonts w:ascii="Arial" w:hAnsi="Arial" w:cs="Arial"/>
          <w:i/>
          <w:color w:val="000000"/>
          <w:sz w:val="20"/>
          <w:szCs w:val="20"/>
        </w:rPr>
        <w:t>d)</w:t>
      </w:r>
      <w:r>
        <w:rPr>
          <w:rFonts w:ascii="Arial" w:hAnsi="Arial" w:cs="Arial"/>
          <w:i/>
          <w:color w:val="000000"/>
          <w:sz w:val="20"/>
          <w:szCs w:val="20"/>
        </w:rPr>
        <w:tab/>
      </w:r>
      <w:r w:rsidR="00224AC8" w:rsidRPr="001E6F5A">
        <w:rPr>
          <w:rFonts w:ascii="Arial" w:hAnsi="Arial" w:cs="Arial"/>
          <w:i/>
          <w:color w:val="000000"/>
          <w:sz w:val="20"/>
          <w:szCs w:val="20"/>
        </w:rPr>
        <w:t>non persegue scopo di lucro.</w:t>
      </w:r>
    </w:p>
    <w:p w:rsidR="00224AC8" w:rsidRPr="001E6F5A" w:rsidRDefault="00224AC8" w:rsidP="00224AC8">
      <w:pPr>
        <w:pStyle w:val="NormaleWeb"/>
        <w:shd w:val="clear" w:color="auto" w:fill="FFFFFF"/>
        <w:spacing w:before="0" w:beforeAutospacing="0" w:after="0" w:afterAutospacing="0"/>
        <w:ind w:left="720" w:right="187"/>
        <w:jc w:val="both"/>
        <w:rPr>
          <w:rFonts w:ascii="Arial" w:hAnsi="Arial" w:cs="Arial"/>
          <w:color w:val="000000"/>
          <w:sz w:val="20"/>
          <w:szCs w:val="20"/>
        </w:rPr>
      </w:pPr>
      <w:r w:rsidRPr="001E6F5A">
        <w:rPr>
          <w:rFonts w:ascii="Arial" w:hAnsi="Arial" w:cs="Arial"/>
          <w:i/>
          <w:color w:val="000000"/>
          <w:position w:val="4"/>
          <w:sz w:val="20"/>
          <w:szCs w:val="20"/>
        </w:rPr>
        <w:t>3</w:t>
      </w:r>
      <w:r w:rsidRPr="001E6F5A">
        <w:rPr>
          <w:rFonts w:ascii="Arial" w:hAnsi="Arial" w:cs="Arial"/>
          <w:i/>
          <w:color w:val="000000"/>
          <w:sz w:val="20"/>
          <w:szCs w:val="20"/>
        </w:rPr>
        <w:t>Il Consiglio di Stato stabilisce la procedura e le competenze in ambito di riconoscimento; il riconoscimento può essere revocato in ogni momento se i requisiti non sono più adempiuti</w:t>
      </w:r>
      <w:r w:rsidRPr="001E6F5A">
        <w:rPr>
          <w:rFonts w:ascii="Arial" w:hAnsi="Arial" w:cs="Arial"/>
          <w:color w:val="000000"/>
          <w:sz w:val="20"/>
          <w:szCs w:val="20"/>
        </w:rPr>
        <w:t>».</w:t>
      </w:r>
    </w:p>
    <w:p w:rsidR="00224AC8" w:rsidRDefault="00224AC8" w:rsidP="00224AC8"/>
    <w:p w:rsidR="00A41BFD" w:rsidRDefault="00A41BFD">
      <w:r>
        <w:br w:type="page"/>
      </w:r>
    </w:p>
    <w:p w:rsidR="00224AC8" w:rsidRDefault="00224AC8" w:rsidP="00224AC8">
      <w:r>
        <w:t xml:space="preserve">Le conseguenze del riconoscimento in base all'art. 11 LACD sono di ordine finanziario e sono definite dall'art. 28 LACD: </w:t>
      </w:r>
    </w:p>
    <w:p w:rsidR="00224AC8" w:rsidRPr="00AD6569" w:rsidRDefault="00224AC8" w:rsidP="00224AC8">
      <w:pPr>
        <w:pStyle w:val="NormaleWeb"/>
        <w:shd w:val="clear" w:color="auto" w:fill="FFFFFF"/>
        <w:spacing w:before="0" w:beforeAutospacing="0" w:after="0" w:afterAutospacing="0"/>
        <w:ind w:left="187" w:right="187"/>
        <w:jc w:val="both"/>
        <w:rPr>
          <w:rFonts w:ascii="Arial" w:hAnsi="Arial" w:cs="Arial"/>
          <w:b/>
          <w:bCs/>
          <w:color w:val="000000"/>
          <w:sz w:val="12"/>
          <w:szCs w:val="12"/>
        </w:rPr>
      </w:pPr>
    </w:p>
    <w:p w:rsidR="00224AC8" w:rsidRPr="001E6F5A" w:rsidRDefault="00224AC8" w:rsidP="00224AC8">
      <w:pPr>
        <w:pStyle w:val="NormaleWeb"/>
        <w:shd w:val="clear" w:color="auto" w:fill="FFFFFF"/>
        <w:spacing w:before="0" w:beforeAutospacing="0" w:after="0" w:afterAutospacing="0"/>
        <w:ind w:left="187" w:right="-1"/>
        <w:jc w:val="both"/>
        <w:rPr>
          <w:rFonts w:ascii="Arial" w:hAnsi="Arial" w:cs="Arial"/>
          <w:i/>
          <w:color w:val="000000"/>
          <w:sz w:val="20"/>
          <w:szCs w:val="20"/>
        </w:rPr>
      </w:pPr>
      <w:r w:rsidRPr="001E6F5A">
        <w:rPr>
          <w:rFonts w:ascii="Arial" w:hAnsi="Arial" w:cs="Arial"/>
          <w:b/>
          <w:bCs/>
          <w:color w:val="000000"/>
          <w:sz w:val="20"/>
          <w:szCs w:val="20"/>
        </w:rPr>
        <w:t>«</w:t>
      </w:r>
      <w:r w:rsidRPr="001E6F5A">
        <w:rPr>
          <w:rFonts w:ascii="Arial" w:hAnsi="Arial" w:cs="Arial"/>
          <w:b/>
          <w:bCs/>
          <w:i/>
          <w:color w:val="000000"/>
          <w:sz w:val="20"/>
          <w:szCs w:val="20"/>
        </w:rPr>
        <w:t>Prestazioni finanziate</w:t>
      </w:r>
    </w:p>
    <w:p w:rsidR="00224AC8" w:rsidRPr="001E6F5A" w:rsidRDefault="00224AC8" w:rsidP="00224AC8">
      <w:pPr>
        <w:pStyle w:val="NormaleWeb"/>
        <w:shd w:val="clear" w:color="auto" w:fill="FFFFFF"/>
        <w:spacing w:before="0" w:beforeAutospacing="0" w:after="0" w:afterAutospacing="0"/>
        <w:ind w:left="720" w:right="-1"/>
        <w:jc w:val="both"/>
        <w:rPr>
          <w:rFonts w:ascii="Arial" w:hAnsi="Arial" w:cs="Arial"/>
          <w:i/>
          <w:color w:val="000000"/>
          <w:sz w:val="20"/>
          <w:szCs w:val="20"/>
        </w:rPr>
      </w:pPr>
      <w:r w:rsidRPr="001E6F5A">
        <w:rPr>
          <w:rFonts w:ascii="Arial" w:hAnsi="Arial" w:cs="Arial"/>
          <w:b/>
          <w:bCs/>
          <w:i/>
          <w:color w:val="000000"/>
          <w:sz w:val="20"/>
          <w:szCs w:val="20"/>
        </w:rPr>
        <w:t>Art. 28</w:t>
      </w:r>
      <w:r w:rsidRPr="001E6F5A">
        <w:rPr>
          <w:rFonts w:ascii="Arial" w:hAnsi="Arial" w:cs="Arial"/>
          <w:i/>
          <w:color w:val="000000"/>
          <w:position w:val="4"/>
          <w:sz w:val="20"/>
          <w:szCs w:val="20"/>
        </w:rPr>
        <w:t>1</w:t>
      </w:r>
      <w:r w:rsidRPr="001E6F5A">
        <w:rPr>
          <w:rFonts w:ascii="Arial" w:hAnsi="Arial" w:cs="Arial"/>
          <w:i/>
          <w:color w:val="000000"/>
          <w:sz w:val="20"/>
          <w:szCs w:val="20"/>
        </w:rPr>
        <w:t>I SACD d'interesse pubblico percepiscono contributi per tutte le prestazioni di assistenza e cura a domicilio elencate all'art. 3 cpv. 2 della presente legge.</w:t>
      </w:r>
    </w:p>
    <w:p w:rsidR="00224AC8" w:rsidRPr="001E6F5A" w:rsidRDefault="00224AC8" w:rsidP="00224AC8">
      <w:pPr>
        <w:pStyle w:val="NormaleWeb"/>
        <w:shd w:val="clear" w:color="auto" w:fill="FFFFFF"/>
        <w:spacing w:before="0" w:beforeAutospacing="0" w:after="0" w:afterAutospacing="0"/>
        <w:ind w:left="720" w:right="-1"/>
        <w:jc w:val="both"/>
        <w:rPr>
          <w:rFonts w:ascii="Arial" w:hAnsi="Arial" w:cs="Arial"/>
          <w:i/>
          <w:color w:val="000000"/>
          <w:sz w:val="20"/>
          <w:szCs w:val="20"/>
        </w:rPr>
      </w:pPr>
      <w:r w:rsidRPr="001E6F5A">
        <w:rPr>
          <w:rFonts w:ascii="Arial" w:hAnsi="Arial" w:cs="Arial"/>
          <w:i/>
          <w:color w:val="000000"/>
          <w:position w:val="4"/>
          <w:sz w:val="20"/>
          <w:szCs w:val="20"/>
        </w:rPr>
        <w:t>2</w:t>
      </w:r>
      <w:r w:rsidRPr="001E6F5A">
        <w:rPr>
          <w:rFonts w:ascii="Arial" w:hAnsi="Arial" w:cs="Arial"/>
          <w:i/>
          <w:color w:val="000000"/>
          <w:sz w:val="20"/>
          <w:szCs w:val="20"/>
        </w:rPr>
        <w:t xml:space="preserve">Gli altri percepiscono contributi unicamente per le prestazioni di cure definite all'art. 3 cpv. 2 </w:t>
      </w:r>
      <w:proofErr w:type="spellStart"/>
      <w:r w:rsidRPr="001E6F5A">
        <w:rPr>
          <w:rFonts w:ascii="Arial" w:hAnsi="Arial" w:cs="Arial"/>
          <w:i/>
          <w:color w:val="000000"/>
          <w:sz w:val="20"/>
          <w:szCs w:val="20"/>
        </w:rPr>
        <w:t>lett</w:t>
      </w:r>
      <w:proofErr w:type="spellEnd"/>
      <w:r w:rsidRPr="001E6F5A">
        <w:rPr>
          <w:rFonts w:ascii="Arial" w:hAnsi="Arial" w:cs="Arial"/>
          <w:i/>
          <w:color w:val="000000"/>
          <w:sz w:val="20"/>
          <w:szCs w:val="20"/>
        </w:rPr>
        <w:t>. a della presente legge.</w:t>
      </w:r>
    </w:p>
    <w:p w:rsidR="00224AC8" w:rsidRPr="001E6F5A" w:rsidRDefault="00224AC8" w:rsidP="00224AC8">
      <w:pPr>
        <w:pStyle w:val="NormaleWeb"/>
        <w:shd w:val="clear" w:color="auto" w:fill="FFFFFF"/>
        <w:spacing w:before="0" w:beforeAutospacing="0" w:after="0" w:afterAutospacing="0"/>
        <w:ind w:left="720" w:right="-1"/>
        <w:jc w:val="both"/>
        <w:rPr>
          <w:rFonts w:ascii="Arial" w:hAnsi="Arial" w:cs="Arial"/>
          <w:i/>
          <w:color w:val="000000"/>
          <w:sz w:val="20"/>
          <w:szCs w:val="20"/>
        </w:rPr>
      </w:pPr>
      <w:r w:rsidRPr="001E6F5A">
        <w:rPr>
          <w:rFonts w:ascii="Arial" w:hAnsi="Arial" w:cs="Arial"/>
          <w:i/>
          <w:color w:val="000000"/>
          <w:position w:val="4"/>
          <w:sz w:val="20"/>
          <w:szCs w:val="20"/>
        </w:rPr>
        <w:t>3</w:t>
      </w:r>
      <w:r w:rsidRPr="001E6F5A">
        <w:rPr>
          <w:rFonts w:ascii="Arial" w:hAnsi="Arial" w:cs="Arial"/>
          <w:i/>
          <w:color w:val="000000"/>
          <w:sz w:val="20"/>
          <w:szCs w:val="20"/>
        </w:rPr>
        <w:t>I servizi d'appoggio riconosciuti percepiscono contributi per tutte le prestazioni di supporto di cui all'art. 4 della presente legge.</w:t>
      </w:r>
    </w:p>
    <w:p w:rsidR="00224AC8" w:rsidRPr="001E6F5A" w:rsidRDefault="00224AC8" w:rsidP="00224AC8">
      <w:pPr>
        <w:pStyle w:val="NormaleWeb"/>
        <w:shd w:val="clear" w:color="auto" w:fill="FFFFFF"/>
        <w:spacing w:before="0" w:beforeAutospacing="0" w:after="0" w:afterAutospacing="0"/>
        <w:ind w:left="720" w:right="-1"/>
        <w:jc w:val="both"/>
        <w:rPr>
          <w:rFonts w:ascii="Arial" w:hAnsi="Arial" w:cs="Arial"/>
          <w:color w:val="000000"/>
          <w:sz w:val="20"/>
          <w:szCs w:val="20"/>
        </w:rPr>
      </w:pPr>
      <w:r w:rsidRPr="001E6F5A">
        <w:rPr>
          <w:rFonts w:ascii="Arial" w:hAnsi="Arial" w:cs="Arial"/>
          <w:i/>
          <w:color w:val="000000"/>
          <w:position w:val="4"/>
          <w:sz w:val="20"/>
          <w:szCs w:val="20"/>
        </w:rPr>
        <w:t>4</w:t>
      </w:r>
      <w:r w:rsidRPr="001E6F5A">
        <w:rPr>
          <w:rFonts w:ascii="Arial" w:hAnsi="Arial" w:cs="Arial"/>
          <w:i/>
          <w:color w:val="000000"/>
          <w:sz w:val="20"/>
          <w:szCs w:val="20"/>
        </w:rPr>
        <w:t>Il Consiglio di Stato stabilisce i requisiti e i criteri determinanti per la commisurazione del contributo</w:t>
      </w:r>
      <w:r w:rsidRPr="001E6F5A">
        <w:rPr>
          <w:rFonts w:ascii="Arial" w:hAnsi="Arial" w:cs="Arial"/>
          <w:color w:val="000000"/>
          <w:sz w:val="20"/>
          <w:szCs w:val="20"/>
        </w:rPr>
        <w:t>».</w:t>
      </w:r>
    </w:p>
    <w:p w:rsidR="00224AC8" w:rsidRPr="00AD6569" w:rsidRDefault="00224AC8" w:rsidP="00224AC8">
      <w:pPr>
        <w:rPr>
          <w:sz w:val="20"/>
          <w:szCs w:val="20"/>
        </w:rPr>
      </w:pPr>
    </w:p>
    <w:p w:rsidR="00224AC8" w:rsidRDefault="00224AC8" w:rsidP="00224AC8">
      <w:r>
        <w:t>L'art. 29 LACD precisa inoltre alcuni ulteriori importanti requisiti per il finanziamento, come quello di offrire prestazioni conformi alla legge e alla pianificazione, di collaborare alla loro attuazione e di mettere a disposizione i dati necessari:</w:t>
      </w:r>
    </w:p>
    <w:p w:rsidR="00224AC8" w:rsidRPr="00AD6569" w:rsidRDefault="00224AC8" w:rsidP="00224AC8">
      <w:pPr>
        <w:rPr>
          <w:sz w:val="12"/>
          <w:szCs w:val="12"/>
        </w:rPr>
      </w:pPr>
    </w:p>
    <w:p w:rsidR="00224AC8" w:rsidRPr="001E6F5A" w:rsidRDefault="00224AC8" w:rsidP="00224AC8">
      <w:pPr>
        <w:pStyle w:val="NormaleWeb"/>
        <w:shd w:val="clear" w:color="auto" w:fill="FFFFFF"/>
        <w:spacing w:before="0" w:beforeAutospacing="0" w:after="0" w:afterAutospacing="0"/>
        <w:ind w:left="187" w:right="187" w:firstLine="522"/>
        <w:jc w:val="both"/>
        <w:rPr>
          <w:rFonts w:ascii="Arial" w:hAnsi="Arial" w:cs="Arial"/>
          <w:i/>
          <w:color w:val="000000"/>
          <w:sz w:val="20"/>
          <w:szCs w:val="20"/>
        </w:rPr>
      </w:pPr>
      <w:r w:rsidRPr="001E6F5A">
        <w:rPr>
          <w:rFonts w:ascii="Arial" w:hAnsi="Arial" w:cs="Arial"/>
          <w:b/>
          <w:bCs/>
          <w:color w:val="000000"/>
          <w:sz w:val="20"/>
          <w:szCs w:val="20"/>
        </w:rPr>
        <w:t>«</w:t>
      </w:r>
      <w:r w:rsidRPr="001E6F5A">
        <w:rPr>
          <w:rFonts w:ascii="Arial" w:hAnsi="Arial" w:cs="Arial"/>
          <w:b/>
          <w:bCs/>
          <w:i/>
          <w:color w:val="000000"/>
          <w:sz w:val="20"/>
          <w:szCs w:val="20"/>
        </w:rPr>
        <w:t>C. Requisiti per il finanziamento</w:t>
      </w:r>
    </w:p>
    <w:p w:rsidR="00224AC8" w:rsidRPr="001E6F5A" w:rsidRDefault="00224AC8" w:rsidP="00224AC8">
      <w:pPr>
        <w:pStyle w:val="NormaleWeb"/>
        <w:shd w:val="clear" w:color="auto" w:fill="FFFFFF"/>
        <w:spacing w:before="0" w:beforeAutospacing="0" w:after="0" w:afterAutospacing="0"/>
        <w:ind w:left="720" w:right="187"/>
        <w:jc w:val="both"/>
        <w:rPr>
          <w:rFonts w:ascii="Arial" w:hAnsi="Arial" w:cs="Arial"/>
          <w:i/>
          <w:color w:val="000000"/>
          <w:sz w:val="20"/>
          <w:szCs w:val="20"/>
        </w:rPr>
      </w:pPr>
      <w:r w:rsidRPr="001E6F5A">
        <w:rPr>
          <w:rFonts w:ascii="Arial" w:hAnsi="Arial" w:cs="Arial"/>
          <w:b/>
          <w:bCs/>
          <w:i/>
          <w:color w:val="000000"/>
          <w:sz w:val="20"/>
          <w:szCs w:val="20"/>
        </w:rPr>
        <w:t>Art. 29</w:t>
      </w:r>
      <w:r w:rsidRPr="001E6F5A">
        <w:rPr>
          <w:rFonts w:ascii="Arial" w:hAnsi="Arial" w:cs="Arial"/>
          <w:i/>
          <w:color w:val="000000"/>
          <w:position w:val="4"/>
          <w:sz w:val="20"/>
          <w:szCs w:val="20"/>
        </w:rPr>
        <w:t>1</w:t>
      </w:r>
      <w:r w:rsidRPr="001E6F5A">
        <w:rPr>
          <w:rFonts w:ascii="Arial" w:hAnsi="Arial" w:cs="Arial"/>
          <w:i/>
          <w:color w:val="000000"/>
          <w:sz w:val="20"/>
          <w:szCs w:val="20"/>
        </w:rPr>
        <w:t>Un contributo è concesso unicamente se le seguenti condizioni sono cumulativamente soddisfatte:</w:t>
      </w:r>
    </w:p>
    <w:p w:rsidR="00224AC8" w:rsidRPr="001E6F5A" w:rsidRDefault="00224AC8" w:rsidP="00224AC8">
      <w:pPr>
        <w:pStyle w:val="NormaleWeb"/>
        <w:shd w:val="clear" w:color="auto" w:fill="FFFFFF"/>
        <w:spacing w:before="0" w:beforeAutospacing="0" w:after="0" w:afterAutospacing="0"/>
        <w:ind w:left="993" w:right="187" w:hanging="273"/>
        <w:jc w:val="both"/>
        <w:rPr>
          <w:rFonts w:ascii="Arial" w:hAnsi="Arial" w:cs="Arial"/>
          <w:i/>
          <w:color w:val="000000"/>
          <w:sz w:val="20"/>
          <w:szCs w:val="20"/>
        </w:rPr>
      </w:pPr>
      <w:r w:rsidRPr="001E6F5A">
        <w:rPr>
          <w:rFonts w:ascii="Arial" w:hAnsi="Arial" w:cs="Arial"/>
          <w:i/>
          <w:color w:val="000000"/>
          <w:sz w:val="20"/>
          <w:szCs w:val="20"/>
        </w:rPr>
        <w:t>a)</w:t>
      </w:r>
      <w:r w:rsidRPr="001E6F5A">
        <w:rPr>
          <w:rFonts w:ascii="Arial" w:hAnsi="Arial" w:cs="Arial"/>
          <w:i/>
          <w:color w:val="000000"/>
          <w:sz w:val="20"/>
          <w:szCs w:val="20"/>
        </w:rPr>
        <w:tab/>
        <w:t>il servizio è riconosciuto ai sensi dell'art. 11 della presente legge;</w:t>
      </w:r>
    </w:p>
    <w:p w:rsidR="00224AC8" w:rsidRPr="001E6F5A" w:rsidRDefault="00224AC8" w:rsidP="00224AC8">
      <w:pPr>
        <w:pStyle w:val="NormaleWeb"/>
        <w:shd w:val="clear" w:color="auto" w:fill="FFFFFF"/>
        <w:tabs>
          <w:tab w:val="left" w:pos="709"/>
        </w:tabs>
        <w:spacing w:before="0" w:beforeAutospacing="0" w:after="0" w:afterAutospacing="0"/>
        <w:ind w:left="993" w:right="187" w:hanging="284"/>
        <w:jc w:val="both"/>
        <w:rPr>
          <w:rFonts w:ascii="Arial" w:hAnsi="Arial" w:cs="Arial"/>
          <w:i/>
          <w:color w:val="000000"/>
          <w:sz w:val="20"/>
          <w:szCs w:val="20"/>
        </w:rPr>
      </w:pPr>
      <w:r w:rsidRPr="001E6F5A">
        <w:rPr>
          <w:rFonts w:ascii="Arial" w:hAnsi="Arial" w:cs="Arial"/>
          <w:i/>
          <w:color w:val="000000"/>
          <w:sz w:val="20"/>
          <w:szCs w:val="20"/>
        </w:rPr>
        <w:t>b)</w:t>
      </w:r>
      <w:r w:rsidRPr="001E6F5A">
        <w:rPr>
          <w:rFonts w:ascii="Arial" w:hAnsi="Arial" w:cs="Arial"/>
          <w:i/>
          <w:color w:val="000000"/>
          <w:sz w:val="20"/>
          <w:szCs w:val="20"/>
        </w:rPr>
        <w:tab/>
        <w:t>il servizio offre prestazioni conformi alla legge e a quanto stabilito dalla pianificazione e collabora alla realizzazione degli scopi della presente legge.</w:t>
      </w:r>
    </w:p>
    <w:p w:rsidR="00224AC8" w:rsidRPr="001E6F5A" w:rsidRDefault="00224AC8" w:rsidP="00224AC8">
      <w:pPr>
        <w:pStyle w:val="NormaleWeb"/>
        <w:shd w:val="clear" w:color="auto" w:fill="FFFFFF"/>
        <w:spacing w:before="0" w:beforeAutospacing="0" w:after="0" w:afterAutospacing="0"/>
        <w:ind w:left="720" w:right="187"/>
        <w:jc w:val="both"/>
        <w:rPr>
          <w:rFonts w:ascii="Arial" w:hAnsi="Arial" w:cs="Arial"/>
          <w:color w:val="000000"/>
          <w:sz w:val="20"/>
          <w:szCs w:val="20"/>
        </w:rPr>
      </w:pPr>
      <w:r w:rsidRPr="001E6F5A">
        <w:rPr>
          <w:rFonts w:ascii="Arial" w:hAnsi="Arial" w:cs="Arial"/>
          <w:i/>
          <w:color w:val="000000"/>
          <w:position w:val="4"/>
          <w:sz w:val="20"/>
          <w:szCs w:val="20"/>
        </w:rPr>
        <w:t>2</w:t>
      </w:r>
      <w:r w:rsidRPr="001E6F5A">
        <w:rPr>
          <w:rFonts w:ascii="Arial" w:hAnsi="Arial" w:cs="Arial"/>
          <w:i/>
          <w:color w:val="000000"/>
          <w:sz w:val="20"/>
          <w:szCs w:val="20"/>
        </w:rPr>
        <w:t>Il servizio finanziato mette a disposizione dell'autorità competente i dati per l'elaborazione della pianificazione e per le verifiche necessarie</w:t>
      </w:r>
      <w:r w:rsidRPr="001E6F5A">
        <w:rPr>
          <w:rFonts w:ascii="Arial" w:hAnsi="Arial" w:cs="Arial"/>
          <w:color w:val="000000"/>
          <w:sz w:val="20"/>
          <w:szCs w:val="20"/>
        </w:rPr>
        <w:t>».</w:t>
      </w:r>
    </w:p>
    <w:p w:rsidR="00224AC8" w:rsidRPr="00AD6569" w:rsidRDefault="00224AC8" w:rsidP="00224AC8">
      <w:pPr>
        <w:rPr>
          <w:b/>
          <w:sz w:val="20"/>
          <w:szCs w:val="20"/>
        </w:rPr>
      </w:pPr>
    </w:p>
    <w:p w:rsidR="00224AC8" w:rsidRDefault="00224AC8" w:rsidP="00224AC8">
      <w:pPr>
        <w:rPr>
          <w:u w:val="single"/>
        </w:rPr>
      </w:pPr>
      <w:r w:rsidRPr="00372EDE">
        <w:rPr>
          <w:u w:val="single"/>
        </w:rPr>
        <w:t>Non sottostanno alla pianificazione cantonale i servizi d</w:t>
      </w:r>
      <w:r>
        <w:rPr>
          <w:u w:val="single"/>
        </w:rPr>
        <w:t>'</w:t>
      </w:r>
      <w:r w:rsidRPr="00372EDE">
        <w:rPr>
          <w:u w:val="single"/>
        </w:rPr>
        <w:t>assistenza e cura a domicilio e i servizi d</w:t>
      </w:r>
      <w:r>
        <w:rPr>
          <w:u w:val="single"/>
        </w:rPr>
        <w:t>'</w:t>
      </w:r>
      <w:r w:rsidRPr="00372EDE">
        <w:rPr>
          <w:u w:val="single"/>
        </w:rPr>
        <w:t>appoggio che non sono riconosciuti dal Cantone in base all</w:t>
      </w:r>
      <w:r>
        <w:rPr>
          <w:u w:val="single"/>
        </w:rPr>
        <w:t>'</w:t>
      </w:r>
      <w:r w:rsidRPr="00372EDE">
        <w:rPr>
          <w:u w:val="single"/>
        </w:rPr>
        <w:t>art. 11 LACD. Questi servizi a scopo di lucro non contrattualizzati non ricevono contributi in base alla LACD.</w:t>
      </w:r>
    </w:p>
    <w:p w:rsidR="00224AC8" w:rsidRPr="00AD6569" w:rsidRDefault="00224AC8" w:rsidP="00224AC8">
      <w:pPr>
        <w:rPr>
          <w:rFonts w:cs="Arial"/>
          <w:sz w:val="16"/>
          <w:szCs w:val="16"/>
        </w:rPr>
      </w:pPr>
    </w:p>
    <w:p w:rsidR="00224AC8" w:rsidRPr="002B3693" w:rsidRDefault="00224AC8" w:rsidP="00224AC8">
      <w:pPr>
        <w:rPr>
          <w:rFonts w:cs="Arial"/>
          <w:szCs w:val="24"/>
        </w:rPr>
      </w:pPr>
      <w:r w:rsidRPr="00435EFB">
        <w:rPr>
          <w:rFonts w:cs="Arial"/>
          <w:szCs w:val="24"/>
        </w:rPr>
        <w:t>Ricordiamo che il finanziamento della LACD poggia sulla seconda e terza frase dell</w:t>
      </w:r>
      <w:r>
        <w:rPr>
          <w:rFonts w:cs="Arial"/>
          <w:szCs w:val="24"/>
        </w:rPr>
        <w:t>'</w:t>
      </w:r>
      <w:r w:rsidRPr="00435EFB">
        <w:rPr>
          <w:rFonts w:cs="Arial"/>
          <w:szCs w:val="24"/>
        </w:rPr>
        <w:t xml:space="preserve">art. </w:t>
      </w:r>
      <w:r w:rsidRPr="002B3693">
        <w:rPr>
          <w:rFonts w:cs="Arial"/>
          <w:szCs w:val="24"/>
        </w:rPr>
        <w:t xml:space="preserve">25a </w:t>
      </w:r>
      <w:proofErr w:type="spellStart"/>
      <w:r w:rsidRPr="002B3693">
        <w:rPr>
          <w:rFonts w:cs="Arial"/>
          <w:szCs w:val="24"/>
        </w:rPr>
        <w:t>LAMal</w:t>
      </w:r>
      <w:proofErr w:type="spellEnd"/>
      <w:r w:rsidRPr="002B3693">
        <w:rPr>
          <w:rFonts w:cs="Arial"/>
          <w:szCs w:val="24"/>
        </w:rPr>
        <w:t>:</w:t>
      </w:r>
    </w:p>
    <w:p w:rsidR="00224AC8" w:rsidRPr="001E6F5A" w:rsidRDefault="00224AC8" w:rsidP="00AD6569">
      <w:pPr>
        <w:spacing w:before="60"/>
        <w:rPr>
          <w:rFonts w:cs="Arial"/>
          <w:i/>
          <w:sz w:val="20"/>
          <w:szCs w:val="20"/>
          <w:shd w:val="clear" w:color="auto" w:fill="FFFFFF"/>
        </w:rPr>
      </w:pPr>
      <w:r w:rsidRPr="001E6F5A">
        <w:rPr>
          <w:rFonts w:cs="Arial"/>
          <w:sz w:val="20"/>
          <w:szCs w:val="20"/>
        </w:rPr>
        <w:t>«</w:t>
      </w:r>
      <w:bookmarkStart w:id="11" w:name="5"/>
      <w:r w:rsidRPr="001E6F5A">
        <w:rPr>
          <w:rFonts w:cs="Arial"/>
          <w:i/>
          <w:sz w:val="20"/>
          <w:szCs w:val="20"/>
          <w:vertAlign w:val="superscript"/>
        </w:rPr>
        <w:t>5</w:t>
      </w:r>
      <w:bookmarkEnd w:id="11"/>
      <w:r w:rsidRPr="001E6F5A">
        <w:rPr>
          <w:rFonts w:cs="Arial"/>
          <w:i/>
          <w:sz w:val="20"/>
          <w:szCs w:val="20"/>
          <w:shd w:val="clear" w:color="auto" w:fill="FFFFFF"/>
        </w:rPr>
        <w:t>I costi delle cure non coperti dalle assicurazioni sociali possono essere addossati all'assicurato solo per un importo massimo corrispondente al 20 per cento del contributo alle cure massimo fissato dal Consiglio federale. I Cantoni disciplinano il finanziamento residuo. La determinazione e il versamento del finanziamento residuo competono al Cantone nel quale l'assicurato è domiciliato. Nel caso delle cure ambulatoriali, il finanziamento residuo è retto dalle disposizioni del Cantone di ubicazione del fornitore di prestazioni</w:t>
      </w:r>
      <w:r w:rsidRPr="001E6F5A">
        <w:rPr>
          <w:rFonts w:cs="Arial"/>
          <w:sz w:val="20"/>
          <w:szCs w:val="20"/>
          <w:shd w:val="clear" w:color="auto" w:fill="FFFFFF"/>
        </w:rPr>
        <w:t>».</w:t>
      </w:r>
    </w:p>
    <w:p w:rsidR="00224AC8" w:rsidRPr="00AD6569" w:rsidRDefault="00224AC8" w:rsidP="00224AC8">
      <w:pPr>
        <w:rPr>
          <w:sz w:val="20"/>
          <w:szCs w:val="20"/>
        </w:rPr>
      </w:pPr>
    </w:p>
    <w:p w:rsidR="00224AC8" w:rsidRDefault="00224AC8" w:rsidP="00224AC8">
      <w:r>
        <w:t xml:space="preserve">Infine sono da menzionare gli </w:t>
      </w:r>
      <w:r w:rsidRPr="00435EFB">
        <w:rPr>
          <w:u w:val="single"/>
        </w:rPr>
        <w:t xml:space="preserve">aiuti diretti per il mantenimento a domicilio di persone </w:t>
      </w:r>
      <w:r>
        <w:t>(esclusivamente anziani e invalidi), definiti dall'art. 44 LACD, che comporta degli aiuti di due tipi: da un lato vi è il sostegno finanziario per attivare la rete di aiuti (famigliari, terze persone, volontari) e, dall'altro, vi sono i contributi per l'acquisto di macchinari/apparecchi e per le modifiche dell'abitazione/eliminazione di barriere architettoniche.</w:t>
      </w:r>
    </w:p>
    <w:p w:rsidR="00224AC8" w:rsidRPr="00AD6569" w:rsidRDefault="00224AC8" w:rsidP="00224AC8">
      <w:pPr>
        <w:rPr>
          <w:sz w:val="12"/>
          <w:szCs w:val="12"/>
        </w:rPr>
      </w:pPr>
    </w:p>
    <w:p w:rsidR="00224AC8" w:rsidRPr="001E6F5A" w:rsidRDefault="00224AC8" w:rsidP="00224AC8">
      <w:pPr>
        <w:shd w:val="clear" w:color="auto" w:fill="FFFFFF"/>
        <w:ind w:left="187" w:right="-1"/>
        <w:rPr>
          <w:rFonts w:eastAsia="Times New Roman" w:cs="Arial"/>
          <w:i/>
          <w:color w:val="000000"/>
          <w:sz w:val="20"/>
          <w:szCs w:val="20"/>
          <w:lang w:eastAsia="it-CH"/>
        </w:rPr>
      </w:pPr>
      <w:r w:rsidRPr="001E6F5A">
        <w:rPr>
          <w:rFonts w:eastAsia="Times New Roman" w:cs="Arial"/>
          <w:b/>
          <w:bCs/>
          <w:color w:val="000000"/>
          <w:sz w:val="20"/>
          <w:szCs w:val="20"/>
          <w:lang w:eastAsia="it-CH"/>
        </w:rPr>
        <w:t>«</w:t>
      </w:r>
      <w:r w:rsidRPr="001E6F5A">
        <w:rPr>
          <w:rFonts w:eastAsia="Times New Roman" w:cs="Arial"/>
          <w:b/>
          <w:bCs/>
          <w:i/>
          <w:color w:val="000000"/>
          <w:sz w:val="20"/>
          <w:szCs w:val="20"/>
          <w:lang w:eastAsia="it-CH"/>
        </w:rPr>
        <w:t>Aiuti diretti</w:t>
      </w:r>
    </w:p>
    <w:p w:rsidR="00224AC8" w:rsidRPr="001E6F5A" w:rsidRDefault="00224AC8" w:rsidP="00224AC8">
      <w:pPr>
        <w:shd w:val="clear" w:color="auto" w:fill="FFFFFF"/>
        <w:ind w:left="720" w:right="-1"/>
        <w:rPr>
          <w:rFonts w:eastAsia="Times New Roman" w:cs="Arial"/>
          <w:i/>
          <w:color w:val="000000"/>
          <w:sz w:val="20"/>
          <w:szCs w:val="20"/>
          <w:lang w:eastAsia="it-CH"/>
        </w:rPr>
      </w:pPr>
      <w:r w:rsidRPr="001E6F5A">
        <w:rPr>
          <w:rFonts w:eastAsia="Times New Roman" w:cs="Arial"/>
          <w:b/>
          <w:bCs/>
          <w:i/>
          <w:color w:val="000000"/>
          <w:sz w:val="20"/>
          <w:szCs w:val="20"/>
          <w:lang w:eastAsia="it-CH"/>
        </w:rPr>
        <w:t>Art. 44</w:t>
      </w:r>
      <w:r w:rsidRPr="001E6F5A">
        <w:rPr>
          <w:rFonts w:eastAsia="Times New Roman" w:cs="Arial"/>
          <w:i/>
          <w:color w:val="000000"/>
          <w:position w:val="4"/>
          <w:sz w:val="20"/>
          <w:szCs w:val="20"/>
          <w:lang w:eastAsia="it-CH"/>
        </w:rPr>
        <w:t>1</w:t>
      </w:r>
      <w:r w:rsidRPr="001E6F5A">
        <w:rPr>
          <w:rFonts w:eastAsia="Times New Roman" w:cs="Arial"/>
          <w:i/>
          <w:color w:val="000000"/>
          <w:sz w:val="20"/>
          <w:szCs w:val="20"/>
          <w:lang w:eastAsia="it-CH"/>
        </w:rPr>
        <w:t>L'aiuto diretto è concesso unicamente alle persone domiciliate o dimoranti nel Cantone da almeno tre anni che adempiono precisi requisiti inerenti alla loro situazione finanziaria. Tale aiuto è commisurato alla situazione finanziaria degli utenti e al loro grado di dipendenza.</w:t>
      </w:r>
    </w:p>
    <w:p w:rsidR="00224AC8" w:rsidRPr="001E6F5A" w:rsidRDefault="00224AC8" w:rsidP="00224AC8">
      <w:pPr>
        <w:shd w:val="clear" w:color="auto" w:fill="FFFFFF"/>
        <w:ind w:left="709" w:right="-1"/>
        <w:rPr>
          <w:rFonts w:eastAsia="Times New Roman" w:cs="Arial"/>
          <w:i/>
          <w:color w:val="000000"/>
          <w:sz w:val="20"/>
          <w:szCs w:val="20"/>
          <w:lang w:eastAsia="it-CH"/>
        </w:rPr>
      </w:pPr>
      <w:r w:rsidRPr="001E6F5A">
        <w:rPr>
          <w:rFonts w:eastAsia="Times New Roman" w:cs="Arial"/>
          <w:i/>
          <w:color w:val="000000"/>
          <w:position w:val="4"/>
          <w:sz w:val="20"/>
          <w:szCs w:val="20"/>
          <w:lang w:eastAsia="it-CH"/>
        </w:rPr>
        <w:t>2</w:t>
      </w:r>
      <w:r w:rsidRPr="001E6F5A">
        <w:rPr>
          <w:rFonts w:eastAsia="Times New Roman" w:cs="Arial"/>
          <w:i/>
          <w:color w:val="000000"/>
          <w:sz w:val="20"/>
          <w:szCs w:val="20"/>
          <w:lang w:eastAsia="it-CH"/>
        </w:rPr>
        <w:t xml:space="preserve">L'aiuto diretto per la rimozione di barriere architettoniche può essere concesso per spese superiori a </w:t>
      </w:r>
      <w:proofErr w:type="spellStart"/>
      <w:r w:rsidRPr="001E6F5A">
        <w:rPr>
          <w:rFonts w:eastAsia="Times New Roman" w:cs="Arial"/>
          <w:i/>
          <w:color w:val="000000"/>
          <w:sz w:val="20"/>
          <w:szCs w:val="20"/>
          <w:lang w:eastAsia="it-CH"/>
        </w:rPr>
        <w:t>fr</w:t>
      </w:r>
      <w:proofErr w:type="spellEnd"/>
      <w:r w:rsidRPr="001E6F5A">
        <w:rPr>
          <w:rFonts w:eastAsia="Times New Roman" w:cs="Arial"/>
          <w:i/>
          <w:color w:val="000000"/>
          <w:sz w:val="20"/>
          <w:szCs w:val="20"/>
          <w:lang w:eastAsia="it-CH"/>
        </w:rPr>
        <w:t xml:space="preserve">. 3'000.–. Tale aiuto ammonta ad un importo massimo di </w:t>
      </w:r>
      <w:proofErr w:type="spellStart"/>
      <w:r w:rsidRPr="001E6F5A">
        <w:rPr>
          <w:rFonts w:eastAsia="Times New Roman" w:cs="Arial"/>
          <w:i/>
          <w:color w:val="000000"/>
          <w:sz w:val="20"/>
          <w:szCs w:val="20"/>
          <w:lang w:eastAsia="it-CH"/>
        </w:rPr>
        <w:t>fr</w:t>
      </w:r>
      <w:proofErr w:type="spellEnd"/>
      <w:r w:rsidRPr="001E6F5A">
        <w:rPr>
          <w:rFonts w:eastAsia="Times New Roman" w:cs="Arial"/>
          <w:i/>
          <w:color w:val="000000"/>
          <w:sz w:val="20"/>
          <w:szCs w:val="20"/>
          <w:lang w:eastAsia="it-CH"/>
        </w:rPr>
        <w:t>. 40'000.–.</w:t>
      </w:r>
    </w:p>
    <w:p w:rsidR="00224AC8" w:rsidRPr="001E6F5A" w:rsidRDefault="00224AC8" w:rsidP="00224AC8">
      <w:pPr>
        <w:shd w:val="clear" w:color="auto" w:fill="FFFFFF"/>
        <w:ind w:left="720" w:right="-1"/>
        <w:rPr>
          <w:rFonts w:eastAsia="Times New Roman" w:cs="Arial"/>
          <w:i/>
          <w:color w:val="000000"/>
          <w:sz w:val="20"/>
          <w:szCs w:val="20"/>
          <w:lang w:eastAsia="it-CH"/>
        </w:rPr>
      </w:pPr>
      <w:r w:rsidRPr="001E6F5A">
        <w:rPr>
          <w:rFonts w:eastAsia="Times New Roman" w:cs="Arial"/>
          <w:i/>
          <w:color w:val="000000"/>
          <w:position w:val="4"/>
          <w:sz w:val="20"/>
          <w:szCs w:val="20"/>
          <w:lang w:eastAsia="it-CH"/>
        </w:rPr>
        <w:t>3</w:t>
      </w:r>
      <w:r w:rsidRPr="001E6F5A">
        <w:rPr>
          <w:rFonts w:eastAsia="Times New Roman" w:cs="Arial"/>
          <w:i/>
          <w:color w:val="000000"/>
          <w:sz w:val="20"/>
          <w:szCs w:val="20"/>
          <w:lang w:eastAsia="it-CH"/>
        </w:rPr>
        <w:t>L'aiuto diretto di sostegno al mantenimento a domicilio e per la rimozione di barriere architettoniche ammonta al massimo al 75% delle spese riconosciute e documentabili.</w:t>
      </w:r>
    </w:p>
    <w:p w:rsidR="00224AC8" w:rsidRPr="001E6F5A" w:rsidRDefault="00224AC8" w:rsidP="00224AC8">
      <w:pPr>
        <w:shd w:val="clear" w:color="auto" w:fill="FFFFFF"/>
        <w:ind w:left="720" w:right="-1"/>
        <w:rPr>
          <w:rFonts w:eastAsia="Times New Roman" w:cs="Arial"/>
          <w:i/>
          <w:color w:val="000000"/>
          <w:sz w:val="20"/>
          <w:szCs w:val="20"/>
          <w:lang w:eastAsia="it-CH"/>
        </w:rPr>
      </w:pPr>
      <w:r w:rsidRPr="001E6F5A">
        <w:rPr>
          <w:rFonts w:eastAsia="Times New Roman" w:cs="Arial"/>
          <w:i/>
          <w:color w:val="000000"/>
          <w:position w:val="4"/>
          <w:sz w:val="20"/>
          <w:szCs w:val="20"/>
          <w:lang w:eastAsia="it-CH"/>
        </w:rPr>
        <w:t>4</w:t>
      </w:r>
      <w:r w:rsidRPr="001E6F5A">
        <w:rPr>
          <w:rFonts w:eastAsia="Times New Roman" w:cs="Arial"/>
          <w:i/>
          <w:color w:val="000000"/>
          <w:sz w:val="20"/>
          <w:szCs w:val="20"/>
          <w:lang w:eastAsia="it-CH"/>
        </w:rPr>
        <w:t>Il Consiglio di Stato stabilisce l'inizio, la sospensione, la fine, le modalità di commisurazione nonché la restituzione dell'aiuto diretto; definisce inoltre i criteri per la valutazione del grado di dipendenza.</w:t>
      </w:r>
    </w:p>
    <w:p w:rsidR="00224AC8" w:rsidRPr="001E6F5A" w:rsidRDefault="00224AC8" w:rsidP="00224AC8">
      <w:pPr>
        <w:shd w:val="clear" w:color="auto" w:fill="FFFFFF"/>
        <w:ind w:left="720" w:right="-1"/>
        <w:rPr>
          <w:rFonts w:eastAsia="Times New Roman" w:cs="Arial"/>
          <w:i/>
          <w:color w:val="000000"/>
          <w:sz w:val="20"/>
          <w:szCs w:val="20"/>
          <w:lang w:eastAsia="it-CH"/>
        </w:rPr>
      </w:pPr>
      <w:r w:rsidRPr="001E6F5A">
        <w:rPr>
          <w:rFonts w:eastAsia="Times New Roman" w:cs="Arial"/>
          <w:i/>
          <w:color w:val="000000"/>
          <w:position w:val="4"/>
          <w:sz w:val="20"/>
          <w:szCs w:val="20"/>
          <w:lang w:eastAsia="it-CH"/>
        </w:rPr>
        <w:t>5</w:t>
      </w:r>
      <w:r w:rsidRPr="001E6F5A">
        <w:rPr>
          <w:rFonts w:eastAsia="Times New Roman" w:cs="Arial"/>
          <w:i/>
          <w:color w:val="000000"/>
          <w:sz w:val="20"/>
          <w:szCs w:val="20"/>
          <w:lang w:eastAsia="it-CH"/>
        </w:rPr>
        <w:t>I Comuni si assumono complessivamente i quattro quinti degli aiuti diretti, ripartiti nella misura corrispondente alla popolazione residente permanente comunale.</w:t>
      </w:r>
      <w:bookmarkStart w:id="12" w:name="_ftnref6"/>
      <w:bookmarkEnd w:id="12"/>
    </w:p>
    <w:p w:rsidR="00224AC8" w:rsidRPr="001E6F5A" w:rsidRDefault="00224AC8" w:rsidP="00224AC8">
      <w:pPr>
        <w:shd w:val="clear" w:color="auto" w:fill="FFFFFF"/>
        <w:ind w:left="720" w:right="-1"/>
        <w:rPr>
          <w:rFonts w:eastAsia="Times New Roman" w:cs="Arial"/>
          <w:color w:val="000000"/>
          <w:sz w:val="20"/>
          <w:szCs w:val="20"/>
          <w:lang w:eastAsia="it-CH"/>
        </w:rPr>
      </w:pPr>
      <w:r w:rsidRPr="001E6F5A">
        <w:rPr>
          <w:rFonts w:eastAsia="Times New Roman" w:cs="Arial"/>
          <w:i/>
          <w:color w:val="000000"/>
          <w:position w:val="4"/>
          <w:sz w:val="20"/>
          <w:szCs w:val="20"/>
          <w:lang w:eastAsia="it-CH"/>
        </w:rPr>
        <w:t>6</w:t>
      </w:r>
      <w:r w:rsidRPr="001E6F5A">
        <w:rPr>
          <w:rFonts w:eastAsia="Times New Roman" w:cs="Arial"/>
          <w:i/>
          <w:color w:val="000000"/>
          <w:sz w:val="20"/>
          <w:szCs w:val="20"/>
          <w:lang w:eastAsia="it-CH"/>
        </w:rPr>
        <w:t>Il quinto rimanente viene assunto dal Cantone</w:t>
      </w:r>
      <w:r w:rsidRPr="001E6F5A">
        <w:rPr>
          <w:rFonts w:eastAsia="Times New Roman" w:cs="Arial"/>
          <w:color w:val="000000"/>
          <w:sz w:val="20"/>
          <w:szCs w:val="20"/>
          <w:lang w:eastAsia="it-CH"/>
        </w:rPr>
        <w:t>».</w:t>
      </w:r>
      <w:bookmarkStart w:id="13" w:name="_ftnref7"/>
      <w:bookmarkEnd w:id="13"/>
    </w:p>
    <w:p w:rsidR="00224AC8" w:rsidRDefault="00224AC8" w:rsidP="00224AC8"/>
    <w:p w:rsidR="00224AC8" w:rsidRPr="00F6472E" w:rsidRDefault="00224AC8" w:rsidP="00224AC8">
      <w:pPr>
        <w:pStyle w:val="Titolo1"/>
      </w:pPr>
      <w:bookmarkStart w:id="14" w:name="_Toc8813259"/>
      <w:bookmarkStart w:id="15" w:name="_Toc11333305"/>
      <w:r w:rsidRPr="00F6472E">
        <w:t>STATISTICHE E RIFLESSIONI SUL SOVRACONSUMO NEL SETTORE IN TICINO</w:t>
      </w:r>
      <w:bookmarkEnd w:id="14"/>
      <w:bookmarkEnd w:id="15"/>
    </w:p>
    <w:p w:rsidR="00224AC8" w:rsidRPr="00224AC8" w:rsidRDefault="00224AC8" w:rsidP="00224AC8">
      <w:pPr>
        <w:pStyle w:val="Titolo2"/>
      </w:pPr>
      <w:bookmarkStart w:id="16" w:name="_Toc8813260"/>
      <w:bookmarkStart w:id="17" w:name="_Toc11333306"/>
      <w:r w:rsidRPr="00224AC8">
        <w:t>3.1</w:t>
      </w:r>
      <w:r w:rsidRPr="00224AC8">
        <w:tab/>
        <w:t>Attori nel settore assistenza e cura a domicilio</w:t>
      </w:r>
      <w:bookmarkEnd w:id="16"/>
      <w:bookmarkEnd w:id="17"/>
    </w:p>
    <w:p w:rsidR="00224AC8" w:rsidRDefault="00224AC8" w:rsidP="00224AC8">
      <w:pPr>
        <w:rPr>
          <w:b/>
        </w:rPr>
      </w:pPr>
    </w:p>
    <w:p w:rsidR="003F13E5" w:rsidRPr="003F13E5" w:rsidRDefault="003F13E5" w:rsidP="00224AC8">
      <w:pPr>
        <w:pBdr>
          <w:top w:val="single" w:sz="4" w:space="1" w:color="auto"/>
          <w:left w:val="single" w:sz="4" w:space="0" w:color="auto"/>
          <w:bottom w:val="single" w:sz="4" w:space="1" w:color="auto"/>
          <w:right w:val="single" w:sz="4" w:space="4" w:color="auto"/>
        </w:pBdr>
        <w:rPr>
          <w:sz w:val="12"/>
          <w:szCs w:val="12"/>
        </w:rPr>
      </w:pPr>
    </w:p>
    <w:p w:rsidR="00224AC8" w:rsidRPr="00224AC8" w:rsidRDefault="0056582E" w:rsidP="00224AC8">
      <w:pPr>
        <w:pBdr>
          <w:top w:val="single" w:sz="4" w:space="1" w:color="auto"/>
          <w:left w:val="single" w:sz="4" w:space="0" w:color="auto"/>
          <w:bottom w:val="single" w:sz="4" w:space="1" w:color="auto"/>
          <w:right w:val="single" w:sz="4" w:space="4" w:color="auto"/>
        </w:pBdr>
        <w:rPr>
          <w:b/>
          <w:sz w:val="22"/>
        </w:rPr>
      </w:pPr>
      <w:r>
        <w:rPr>
          <w:b/>
          <w:sz w:val="22"/>
        </w:rPr>
        <w:t xml:space="preserve"> </w:t>
      </w:r>
      <w:r w:rsidR="00224AC8" w:rsidRPr="00224AC8">
        <w:rPr>
          <w:b/>
          <w:sz w:val="22"/>
        </w:rPr>
        <w:t xml:space="preserve">ATTORI OPERANTI A CARICO DELLA </w:t>
      </w:r>
      <w:proofErr w:type="spellStart"/>
      <w:r w:rsidR="00224AC8" w:rsidRPr="00224AC8">
        <w:rPr>
          <w:b/>
          <w:sz w:val="22"/>
        </w:rPr>
        <w:t>LAMal</w:t>
      </w:r>
      <w:proofErr w:type="spellEnd"/>
      <w:r w:rsidR="00224AC8" w:rsidRPr="00224AC8">
        <w:rPr>
          <w:b/>
          <w:sz w:val="22"/>
        </w:rPr>
        <w:t xml:space="preserve"> (2017)</w:t>
      </w:r>
    </w:p>
    <w:p w:rsidR="00224AC8" w:rsidRPr="00224AC8" w:rsidRDefault="00224AC8" w:rsidP="00224AC8">
      <w:pPr>
        <w:pBdr>
          <w:top w:val="single" w:sz="4" w:space="1" w:color="auto"/>
          <w:left w:val="single" w:sz="4" w:space="0" w:color="auto"/>
          <w:bottom w:val="single" w:sz="4" w:space="1" w:color="auto"/>
          <w:right w:val="single" w:sz="4" w:space="4" w:color="auto"/>
        </w:pBdr>
        <w:rPr>
          <w:b/>
          <w:sz w:val="22"/>
        </w:rPr>
      </w:pPr>
    </w:p>
    <w:p w:rsidR="00224AC8" w:rsidRPr="00224AC8" w:rsidRDefault="0056582E" w:rsidP="0056582E">
      <w:pPr>
        <w:pBdr>
          <w:top w:val="single" w:sz="4" w:space="1" w:color="auto"/>
          <w:left w:val="single" w:sz="4" w:space="0" w:color="auto"/>
          <w:bottom w:val="single" w:sz="4" w:space="1" w:color="auto"/>
          <w:right w:val="single" w:sz="4" w:space="4" w:color="auto"/>
        </w:pBdr>
        <w:tabs>
          <w:tab w:val="left" w:pos="5245"/>
        </w:tabs>
        <w:rPr>
          <w:b/>
          <w:sz w:val="22"/>
        </w:rPr>
      </w:pPr>
      <w:r>
        <w:rPr>
          <w:b/>
          <w:sz w:val="22"/>
        </w:rPr>
        <w:t xml:space="preserve"> </w:t>
      </w:r>
      <w:r w:rsidR="00224AC8" w:rsidRPr="00224AC8">
        <w:rPr>
          <w:b/>
          <w:sz w:val="22"/>
        </w:rPr>
        <w:t xml:space="preserve">Servizi con contratto </w:t>
      </w:r>
      <w:r w:rsidR="00AD6569">
        <w:rPr>
          <w:b/>
          <w:sz w:val="22"/>
        </w:rPr>
        <w:t>con il Cantone</w:t>
      </w:r>
      <w:r w:rsidR="00224AC8" w:rsidRPr="00224AC8">
        <w:rPr>
          <w:b/>
          <w:sz w:val="22"/>
        </w:rPr>
        <w:tab/>
        <w:t>Servizi senza contratto</w:t>
      </w:r>
      <w:r w:rsidR="00AD6569">
        <w:rPr>
          <w:b/>
          <w:sz w:val="22"/>
        </w:rPr>
        <w:t xml:space="preserve"> con il Cantone</w:t>
      </w:r>
    </w:p>
    <w:p w:rsidR="00224AC8" w:rsidRPr="00224AC8" w:rsidRDefault="00224AC8" w:rsidP="00AD6569">
      <w:pPr>
        <w:pBdr>
          <w:top w:val="single" w:sz="4" w:space="1" w:color="auto"/>
          <w:left w:val="single" w:sz="4" w:space="0" w:color="auto"/>
          <w:bottom w:val="single" w:sz="4" w:space="1" w:color="auto"/>
          <w:right w:val="single" w:sz="4" w:space="4" w:color="auto"/>
        </w:pBdr>
        <w:tabs>
          <w:tab w:val="left" w:pos="4962"/>
        </w:tabs>
        <w:rPr>
          <w:b/>
          <w:sz w:val="22"/>
        </w:rPr>
      </w:pPr>
    </w:p>
    <w:p w:rsidR="00224AC8" w:rsidRPr="00224AC8" w:rsidRDefault="0056582E" w:rsidP="0056582E">
      <w:pPr>
        <w:pBdr>
          <w:top w:val="single" w:sz="4" w:space="1" w:color="auto"/>
          <w:left w:val="single" w:sz="4" w:space="0" w:color="auto"/>
          <w:bottom w:val="single" w:sz="4" w:space="1" w:color="auto"/>
          <w:right w:val="single" w:sz="4" w:space="4" w:color="auto"/>
        </w:pBdr>
        <w:tabs>
          <w:tab w:val="right" w:pos="284"/>
          <w:tab w:val="left" w:pos="426"/>
          <w:tab w:val="right" w:pos="5670"/>
          <w:tab w:val="left" w:pos="5812"/>
        </w:tabs>
        <w:rPr>
          <w:b/>
          <w:sz w:val="22"/>
        </w:rPr>
      </w:pPr>
      <w:r>
        <w:rPr>
          <w:sz w:val="22"/>
        </w:rPr>
        <w:tab/>
        <w:t>6</w:t>
      </w:r>
      <w:r>
        <w:rPr>
          <w:sz w:val="22"/>
        </w:rPr>
        <w:tab/>
      </w:r>
      <w:r w:rsidR="00224AC8" w:rsidRPr="00224AC8">
        <w:rPr>
          <w:sz w:val="22"/>
        </w:rPr>
        <w:t>SACD d'interesse pubblico</w:t>
      </w:r>
      <w:r w:rsidR="00224AC8" w:rsidRPr="00224AC8">
        <w:rPr>
          <w:sz w:val="22"/>
        </w:rPr>
        <w:tab/>
        <w:t>0</w:t>
      </w:r>
      <w:r w:rsidR="00224AC8" w:rsidRPr="00224AC8">
        <w:rPr>
          <w:sz w:val="22"/>
        </w:rPr>
        <w:tab/>
        <w:t>SACD d'interesse pubblico</w:t>
      </w:r>
    </w:p>
    <w:p w:rsidR="00224AC8" w:rsidRPr="00224AC8" w:rsidRDefault="0056582E" w:rsidP="0056582E">
      <w:pPr>
        <w:pBdr>
          <w:top w:val="single" w:sz="4" w:space="1" w:color="auto"/>
          <w:left w:val="single" w:sz="4" w:space="0" w:color="auto"/>
          <w:bottom w:val="single" w:sz="4" w:space="1" w:color="auto"/>
          <w:right w:val="single" w:sz="4" w:space="4" w:color="auto"/>
        </w:pBdr>
        <w:tabs>
          <w:tab w:val="right" w:pos="284"/>
          <w:tab w:val="left" w:pos="426"/>
          <w:tab w:val="right" w:pos="5670"/>
          <w:tab w:val="left" w:pos="5812"/>
        </w:tabs>
        <w:rPr>
          <w:b/>
          <w:sz w:val="22"/>
        </w:rPr>
      </w:pPr>
      <w:r>
        <w:rPr>
          <w:sz w:val="22"/>
        </w:rPr>
        <w:tab/>
        <w:t>15</w:t>
      </w:r>
      <w:r>
        <w:rPr>
          <w:sz w:val="22"/>
        </w:rPr>
        <w:tab/>
      </w:r>
      <w:r w:rsidR="00224AC8" w:rsidRPr="00224AC8">
        <w:rPr>
          <w:sz w:val="22"/>
        </w:rPr>
        <w:t>SACD privati commerciali</w:t>
      </w:r>
      <w:r w:rsidR="00224AC8" w:rsidRPr="00224AC8">
        <w:rPr>
          <w:sz w:val="22"/>
        </w:rPr>
        <w:tab/>
      </w:r>
      <w:r w:rsidR="003F13E5">
        <w:rPr>
          <w:sz w:val="22"/>
        </w:rPr>
        <w:t>20</w:t>
      </w:r>
      <w:r w:rsidR="00224AC8" w:rsidRPr="00224AC8">
        <w:rPr>
          <w:sz w:val="22"/>
        </w:rPr>
        <w:tab/>
        <w:t>SACD privati commerciali</w:t>
      </w:r>
    </w:p>
    <w:p w:rsidR="00224AC8" w:rsidRPr="00224AC8" w:rsidRDefault="0056582E" w:rsidP="0056582E">
      <w:pPr>
        <w:pBdr>
          <w:top w:val="single" w:sz="4" w:space="1" w:color="auto"/>
          <w:left w:val="single" w:sz="4" w:space="0" w:color="auto"/>
          <w:bottom w:val="single" w:sz="4" w:space="1" w:color="auto"/>
          <w:right w:val="single" w:sz="4" w:space="4" w:color="auto"/>
        </w:pBdr>
        <w:tabs>
          <w:tab w:val="right" w:pos="284"/>
          <w:tab w:val="left" w:pos="426"/>
          <w:tab w:val="right" w:pos="5670"/>
          <w:tab w:val="left" w:pos="5812"/>
        </w:tabs>
        <w:rPr>
          <w:sz w:val="22"/>
        </w:rPr>
      </w:pPr>
      <w:r>
        <w:rPr>
          <w:sz w:val="22"/>
        </w:rPr>
        <w:tab/>
        <w:t>78</w:t>
      </w:r>
      <w:r>
        <w:rPr>
          <w:sz w:val="22"/>
        </w:rPr>
        <w:tab/>
      </w:r>
      <w:r w:rsidR="00224AC8" w:rsidRPr="00224AC8">
        <w:rPr>
          <w:sz w:val="22"/>
        </w:rPr>
        <w:t>Infermieri indipendenti</w:t>
      </w:r>
      <w:r w:rsidR="00224AC8" w:rsidRPr="00224AC8">
        <w:rPr>
          <w:sz w:val="22"/>
        </w:rPr>
        <w:tab/>
      </w:r>
      <w:r w:rsidR="00AD6569">
        <w:rPr>
          <w:sz w:val="22"/>
        </w:rPr>
        <w:t>120</w:t>
      </w:r>
      <w:r w:rsidR="00224AC8" w:rsidRPr="00224AC8">
        <w:rPr>
          <w:sz w:val="22"/>
        </w:rPr>
        <w:tab/>
        <w:t>Infermieri indipendenti</w:t>
      </w:r>
    </w:p>
    <w:p w:rsidR="00224AC8" w:rsidRPr="00224AC8" w:rsidRDefault="0056582E" w:rsidP="0056582E">
      <w:pPr>
        <w:pBdr>
          <w:top w:val="single" w:sz="4" w:space="1" w:color="auto"/>
          <w:left w:val="single" w:sz="4" w:space="0" w:color="auto"/>
          <w:bottom w:val="single" w:sz="4" w:space="1" w:color="auto"/>
          <w:right w:val="single" w:sz="4" w:space="4" w:color="auto"/>
        </w:pBdr>
        <w:tabs>
          <w:tab w:val="right" w:pos="284"/>
          <w:tab w:val="left" w:pos="426"/>
          <w:tab w:val="right" w:pos="5670"/>
          <w:tab w:val="left" w:pos="5812"/>
        </w:tabs>
        <w:rPr>
          <w:sz w:val="22"/>
        </w:rPr>
      </w:pPr>
      <w:r>
        <w:rPr>
          <w:sz w:val="22"/>
        </w:rPr>
        <w:tab/>
        <w:t>6</w:t>
      </w:r>
      <w:r>
        <w:rPr>
          <w:sz w:val="22"/>
        </w:rPr>
        <w:tab/>
      </w:r>
      <w:r w:rsidR="00224AC8" w:rsidRPr="00224AC8">
        <w:rPr>
          <w:sz w:val="22"/>
        </w:rPr>
        <w:t>Servizi d'appoggio/Centri diurni terapeutici</w:t>
      </w:r>
      <w:r w:rsidR="00224AC8" w:rsidRPr="00224AC8">
        <w:rPr>
          <w:sz w:val="22"/>
        </w:rPr>
        <w:tab/>
        <w:t>0</w:t>
      </w:r>
      <w:r w:rsidR="00224AC8" w:rsidRPr="00224AC8">
        <w:rPr>
          <w:sz w:val="22"/>
        </w:rPr>
        <w:tab/>
        <w:t>Servizi d'appoggio</w:t>
      </w:r>
    </w:p>
    <w:p w:rsidR="00224AC8" w:rsidRPr="00AD6569" w:rsidRDefault="00224AC8" w:rsidP="0056582E">
      <w:pPr>
        <w:pBdr>
          <w:top w:val="single" w:sz="4" w:space="1" w:color="auto"/>
          <w:left w:val="single" w:sz="4" w:space="0" w:color="auto"/>
          <w:bottom w:val="single" w:sz="4" w:space="1" w:color="auto"/>
          <w:right w:val="single" w:sz="4" w:space="4" w:color="auto"/>
        </w:pBdr>
        <w:tabs>
          <w:tab w:val="left" w:pos="4962"/>
          <w:tab w:val="right" w:pos="5529"/>
          <w:tab w:val="left" w:pos="5670"/>
        </w:tabs>
        <w:rPr>
          <w:sz w:val="12"/>
          <w:szCs w:val="12"/>
        </w:rPr>
      </w:pPr>
    </w:p>
    <w:p w:rsidR="00224AC8" w:rsidRPr="00C742D4" w:rsidRDefault="00224AC8" w:rsidP="00224AC8"/>
    <w:p w:rsidR="00224AC8" w:rsidRPr="00AD6569" w:rsidRDefault="00224AC8" w:rsidP="00AD6569">
      <w:pPr>
        <w:pStyle w:val="Titolo3"/>
      </w:pPr>
      <w:bookmarkStart w:id="18" w:name="_Hlk8721239"/>
      <w:r w:rsidRPr="00AD6569">
        <w:t>Servizi contrattualizzati con il Cantone (2017)</w:t>
      </w:r>
    </w:p>
    <w:bookmarkEnd w:id="18"/>
    <w:p w:rsidR="00224AC8" w:rsidRPr="00C742D4" w:rsidRDefault="00224AC8" w:rsidP="00224AC8">
      <w:pPr>
        <w:pStyle w:val="Paragrafoelenco"/>
        <w:numPr>
          <w:ilvl w:val="0"/>
          <w:numId w:val="23"/>
        </w:numPr>
        <w:spacing w:before="60" w:after="60"/>
        <w:ind w:left="426" w:hanging="426"/>
        <w:jc w:val="left"/>
      </w:pPr>
      <w:r w:rsidRPr="00C742D4">
        <w:t>6 SACD d'interesse pubblico (</w:t>
      </w:r>
      <w:proofErr w:type="spellStart"/>
      <w:r w:rsidRPr="00C742D4">
        <w:t>SACDip</w:t>
      </w:r>
      <w:proofErr w:type="spellEnd"/>
      <w:r w:rsidRPr="00C742D4">
        <w:t xml:space="preserve">): 547'475 ore </w:t>
      </w:r>
      <w:proofErr w:type="spellStart"/>
      <w:r w:rsidRPr="00C742D4">
        <w:t>LAMal</w:t>
      </w:r>
      <w:proofErr w:type="spellEnd"/>
      <w:r w:rsidRPr="00C742D4">
        <w:t xml:space="preserve"> (suddivise in 26'998 ore di consigli e istruzioni, 187'698 ore di esami e cure, 332'778 ore di cure di base); 169'476 ore di economia domestica;</w:t>
      </w:r>
    </w:p>
    <w:p w:rsidR="00224AC8" w:rsidRPr="00C742D4" w:rsidRDefault="00224AC8" w:rsidP="00224AC8">
      <w:pPr>
        <w:pStyle w:val="Paragrafoelenco"/>
        <w:numPr>
          <w:ilvl w:val="0"/>
          <w:numId w:val="23"/>
        </w:numPr>
        <w:spacing w:before="60" w:after="60"/>
        <w:ind w:left="426" w:hanging="426"/>
      </w:pPr>
      <w:r w:rsidRPr="00C742D4">
        <w:t xml:space="preserve">15 SACD privati commerciali: 316'860 ore </w:t>
      </w:r>
      <w:proofErr w:type="spellStart"/>
      <w:r w:rsidRPr="00C742D4">
        <w:t>LAMal</w:t>
      </w:r>
      <w:proofErr w:type="spellEnd"/>
      <w:r w:rsidRPr="00C742D4">
        <w:t xml:space="preserve"> (suddivise 18'336 ore di consigli e istruzioni, 81'469 ore di esami e cure, 217'055 ore di consigli e istruzioni); ore di economia domestica non rilevate (non inserite nel contratto di prestazioni con TI);</w:t>
      </w:r>
    </w:p>
    <w:p w:rsidR="00224AC8" w:rsidRPr="00C742D4" w:rsidRDefault="00224AC8" w:rsidP="00224AC8">
      <w:pPr>
        <w:pStyle w:val="Paragrafoelenco"/>
        <w:numPr>
          <w:ilvl w:val="0"/>
          <w:numId w:val="23"/>
        </w:numPr>
        <w:spacing w:before="60" w:after="60"/>
        <w:ind w:left="426" w:hanging="426"/>
      </w:pPr>
      <w:bookmarkStart w:id="19" w:name="_Hlk8721280"/>
      <w:r w:rsidRPr="00C742D4">
        <w:t>78 infermieri indipendenti</w:t>
      </w:r>
      <w:bookmarkEnd w:id="19"/>
      <w:r w:rsidRPr="00C742D4">
        <w:t xml:space="preserve">: 78'239 ore </w:t>
      </w:r>
      <w:proofErr w:type="spellStart"/>
      <w:r w:rsidRPr="00C742D4">
        <w:t>LAMal</w:t>
      </w:r>
      <w:proofErr w:type="spellEnd"/>
      <w:r w:rsidRPr="00C742D4">
        <w:t xml:space="preserve"> (suddivise in 8'824 ore di consigli e istruzioni, 17'831 ore di esami e cure e 34'012 ore di cure di base: si tratta di ore riconosciute dal Cantone, pertanto quelle erogate possono essere leggermente più elevate)</w:t>
      </w:r>
      <w:bookmarkStart w:id="20" w:name="_Hlk8721352"/>
      <w:r w:rsidRPr="00C742D4">
        <w:t>;</w:t>
      </w:r>
    </w:p>
    <w:p w:rsidR="00224AC8" w:rsidRPr="00C742D4" w:rsidRDefault="00224AC8" w:rsidP="00224AC8">
      <w:pPr>
        <w:pStyle w:val="Paragrafoelenco"/>
        <w:numPr>
          <w:ilvl w:val="0"/>
          <w:numId w:val="23"/>
        </w:numPr>
        <w:spacing w:before="60" w:after="60"/>
        <w:ind w:left="426" w:hanging="426"/>
      </w:pPr>
      <w:r w:rsidRPr="00C742D4">
        <w:t>6 servizi d'appoggio</w:t>
      </w:r>
      <w:bookmarkEnd w:id="20"/>
      <w:r w:rsidRPr="00C742D4">
        <w:t xml:space="preserve"> che erogano prestazioni a carico della </w:t>
      </w:r>
      <w:proofErr w:type="spellStart"/>
      <w:r w:rsidRPr="00C742D4">
        <w:t>LAMal</w:t>
      </w:r>
      <w:proofErr w:type="spellEnd"/>
      <w:r w:rsidRPr="00C742D4">
        <w:t xml:space="preserve"> / Centri diurni terapeutici: 18'338 giornate di presenza (finanziati come le case per anziani).</w:t>
      </w:r>
    </w:p>
    <w:p w:rsidR="00224AC8" w:rsidRPr="00C742D4" w:rsidRDefault="00224AC8" w:rsidP="00224AC8"/>
    <w:p w:rsidR="00224AC8" w:rsidRPr="00983A92" w:rsidRDefault="00224AC8" w:rsidP="00224AC8">
      <w:pPr>
        <w:rPr>
          <w:sz w:val="18"/>
          <w:szCs w:val="18"/>
        </w:rPr>
      </w:pPr>
      <w:r w:rsidRPr="00983A92">
        <w:rPr>
          <w:sz w:val="18"/>
          <w:szCs w:val="18"/>
        </w:rPr>
        <w:t>NB1: Il messaggio 7510 del 21 marzo 2018 indica</w:t>
      </w:r>
      <w:r>
        <w:rPr>
          <w:sz w:val="18"/>
          <w:szCs w:val="18"/>
        </w:rPr>
        <w:t xml:space="preserve"> in</w:t>
      </w:r>
      <w:r w:rsidRPr="00983A92">
        <w:rPr>
          <w:sz w:val="18"/>
          <w:szCs w:val="18"/>
        </w:rPr>
        <w:t xml:space="preserve"> 22 SACD privati commerciali contrattualizzati </w:t>
      </w:r>
      <w:r>
        <w:rPr>
          <w:sz w:val="18"/>
          <w:szCs w:val="18"/>
        </w:rPr>
        <w:t xml:space="preserve">con il Cantone </w:t>
      </w:r>
      <w:r w:rsidRPr="00983A92">
        <w:rPr>
          <w:sz w:val="18"/>
          <w:szCs w:val="18"/>
        </w:rPr>
        <w:t>su</w:t>
      </w:r>
      <w:r>
        <w:rPr>
          <w:sz w:val="18"/>
          <w:szCs w:val="18"/>
        </w:rPr>
        <w:t xml:space="preserve"> un totale di</w:t>
      </w:r>
      <w:r w:rsidRPr="00983A92">
        <w:rPr>
          <w:sz w:val="18"/>
          <w:szCs w:val="18"/>
        </w:rPr>
        <w:t xml:space="preserve"> 35 (63%) e </w:t>
      </w:r>
      <w:r>
        <w:rPr>
          <w:sz w:val="18"/>
          <w:szCs w:val="18"/>
        </w:rPr>
        <w:t xml:space="preserve">in </w:t>
      </w:r>
      <w:r w:rsidRPr="00983A92">
        <w:rPr>
          <w:sz w:val="18"/>
          <w:szCs w:val="18"/>
        </w:rPr>
        <w:t>96 infermieri indipendenti contrattualizzati su</w:t>
      </w:r>
      <w:r>
        <w:rPr>
          <w:sz w:val="18"/>
          <w:szCs w:val="18"/>
        </w:rPr>
        <w:t xml:space="preserve"> un totale di</w:t>
      </w:r>
      <w:r w:rsidRPr="00983A92">
        <w:rPr>
          <w:sz w:val="18"/>
          <w:szCs w:val="18"/>
        </w:rPr>
        <w:t xml:space="preserve"> 200 (50%). </w:t>
      </w:r>
      <w:r>
        <w:rPr>
          <w:sz w:val="18"/>
          <w:szCs w:val="18"/>
        </w:rPr>
        <w:t>Non possiamo utilizzare i</w:t>
      </w:r>
      <w:r w:rsidRPr="00983A92">
        <w:rPr>
          <w:sz w:val="18"/>
          <w:szCs w:val="18"/>
        </w:rPr>
        <w:t xml:space="preserve"> dati 2018</w:t>
      </w:r>
      <w:r>
        <w:rPr>
          <w:sz w:val="18"/>
          <w:szCs w:val="18"/>
        </w:rPr>
        <w:t>, in quanto i dati</w:t>
      </w:r>
      <w:r w:rsidRPr="00983A92">
        <w:rPr>
          <w:sz w:val="18"/>
          <w:szCs w:val="18"/>
        </w:rPr>
        <w:t xml:space="preserve"> sulle ore erogate non </w:t>
      </w:r>
      <w:r>
        <w:rPr>
          <w:sz w:val="18"/>
          <w:szCs w:val="18"/>
        </w:rPr>
        <w:t>sono</w:t>
      </w:r>
      <w:r w:rsidRPr="00983A92">
        <w:rPr>
          <w:sz w:val="18"/>
          <w:szCs w:val="18"/>
        </w:rPr>
        <w:t xml:space="preserve"> ancora disponibili.</w:t>
      </w:r>
    </w:p>
    <w:p w:rsidR="00224AC8" w:rsidRPr="00983A92" w:rsidRDefault="00224AC8" w:rsidP="00224AC8">
      <w:pPr>
        <w:rPr>
          <w:sz w:val="18"/>
          <w:szCs w:val="18"/>
        </w:rPr>
      </w:pPr>
    </w:p>
    <w:p w:rsidR="00224AC8" w:rsidRPr="00983A92" w:rsidRDefault="00224AC8" w:rsidP="00224AC8">
      <w:pPr>
        <w:rPr>
          <w:rFonts w:ascii="Calibri" w:hAnsi="Calibri"/>
          <w:sz w:val="18"/>
          <w:szCs w:val="18"/>
        </w:rPr>
      </w:pPr>
      <w:r w:rsidRPr="00983A92">
        <w:rPr>
          <w:sz w:val="18"/>
          <w:szCs w:val="18"/>
        </w:rPr>
        <w:t xml:space="preserve">NB2: Il calcolo teorico </w:t>
      </w:r>
      <w:r>
        <w:rPr>
          <w:sz w:val="18"/>
          <w:szCs w:val="18"/>
        </w:rPr>
        <w:t>(</w:t>
      </w:r>
      <w:r w:rsidRPr="00983A92">
        <w:rPr>
          <w:sz w:val="18"/>
          <w:szCs w:val="18"/>
        </w:rPr>
        <w:t>qui riportato</w:t>
      </w:r>
      <w:r>
        <w:rPr>
          <w:sz w:val="18"/>
          <w:szCs w:val="18"/>
        </w:rPr>
        <w:t>)</w:t>
      </w:r>
      <w:r w:rsidRPr="00983A92">
        <w:rPr>
          <w:sz w:val="18"/>
          <w:szCs w:val="18"/>
        </w:rPr>
        <w:t xml:space="preserve"> delle ore erogate non corrisponde esattamente rispetto a quanto si trova nei conti 2017 dei SACD d</w:t>
      </w:r>
      <w:r>
        <w:rPr>
          <w:sz w:val="18"/>
          <w:szCs w:val="18"/>
        </w:rPr>
        <w:t>'</w:t>
      </w:r>
      <w:r w:rsidRPr="00983A92">
        <w:rPr>
          <w:sz w:val="18"/>
          <w:szCs w:val="18"/>
        </w:rPr>
        <w:t>interesse pubblico e negli altri fornitori di prestazione, in quanto c</w:t>
      </w:r>
      <w:r>
        <w:rPr>
          <w:sz w:val="18"/>
          <w:szCs w:val="18"/>
        </w:rPr>
        <w:t>'</w:t>
      </w:r>
      <w:r w:rsidRPr="00983A92">
        <w:rPr>
          <w:sz w:val="18"/>
          <w:szCs w:val="18"/>
        </w:rPr>
        <w:t>è un</w:t>
      </w:r>
      <w:r>
        <w:rPr>
          <w:sz w:val="18"/>
          <w:szCs w:val="18"/>
        </w:rPr>
        <w:t>'</w:t>
      </w:r>
      <w:r w:rsidRPr="00983A92">
        <w:rPr>
          <w:sz w:val="18"/>
          <w:szCs w:val="18"/>
        </w:rPr>
        <w:t>approssimazione delle ore erogate al 5 minuti superiore, che fa incassare c</w:t>
      </w:r>
      <w:r>
        <w:rPr>
          <w:sz w:val="18"/>
          <w:szCs w:val="18"/>
        </w:rPr>
        <w:t>irca</w:t>
      </w:r>
      <w:r w:rsidRPr="00983A92">
        <w:rPr>
          <w:sz w:val="18"/>
          <w:szCs w:val="18"/>
        </w:rPr>
        <w:t xml:space="preserve"> il 5% in più rispetto al calcolo teorico.</w:t>
      </w:r>
    </w:p>
    <w:p w:rsidR="00224AC8" w:rsidRDefault="00224AC8" w:rsidP="00224AC8"/>
    <w:p w:rsidR="00224AC8" w:rsidRPr="00F8016D" w:rsidRDefault="00224AC8" w:rsidP="00AD6569">
      <w:pPr>
        <w:pStyle w:val="Titolo3"/>
      </w:pPr>
      <w:r w:rsidRPr="00F8016D">
        <w:t>Servizi non contrattualizzati</w:t>
      </w:r>
      <w:r>
        <w:t xml:space="preserve"> con il Cantone</w:t>
      </w:r>
      <w:r w:rsidRPr="00F8016D">
        <w:t xml:space="preserve"> (2017)</w:t>
      </w:r>
    </w:p>
    <w:p w:rsidR="00224AC8" w:rsidRDefault="00224AC8" w:rsidP="00224AC8">
      <w:pPr>
        <w:pStyle w:val="Paragrafoelenco"/>
        <w:numPr>
          <w:ilvl w:val="0"/>
          <w:numId w:val="23"/>
        </w:numPr>
        <w:spacing w:before="60" w:after="60"/>
        <w:ind w:left="426" w:hanging="426"/>
      </w:pPr>
      <w:r>
        <w:t>20 SACD privati commerciali (di cui 4 hanno cominciato nel corso del secondo semestre 2017 e non hanno compilato la statistica SPITEX per cui si ipotizza che la loro attività sia stata nulla o minima):</w:t>
      </w:r>
      <w:r w:rsidRPr="00713EFD">
        <w:t xml:space="preserve"> </w:t>
      </w:r>
      <w:r>
        <w:t xml:space="preserve">72'060 ore </w:t>
      </w:r>
      <w:proofErr w:type="spellStart"/>
      <w:r>
        <w:t>LAMal</w:t>
      </w:r>
      <w:proofErr w:type="spellEnd"/>
      <w:r>
        <w:t xml:space="preserve"> </w:t>
      </w:r>
      <w:r w:rsidRPr="00DB5B21">
        <w:t>(di cui 3</w:t>
      </w:r>
      <w:r>
        <w:t>'</w:t>
      </w:r>
      <w:r w:rsidRPr="00DB5B21">
        <w:t>934</w:t>
      </w:r>
      <w:r>
        <w:t xml:space="preserve"> ore</w:t>
      </w:r>
      <w:r w:rsidRPr="00DB5B21">
        <w:t xml:space="preserve"> di consigli e istruzioni, 15</w:t>
      </w:r>
      <w:r>
        <w:t>'</w:t>
      </w:r>
      <w:r w:rsidRPr="00DB5B21">
        <w:t>979</w:t>
      </w:r>
      <w:r>
        <w:t xml:space="preserve"> ore</w:t>
      </w:r>
      <w:r w:rsidRPr="00DB5B21">
        <w:t xml:space="preserve"> di esami e cure, 52</w:t>
      </w:r>
      <w:r>
        <w:t>'</w:t>
      </w:r>
      <w:r w:rsidRPr="00DB5B21">
        <w:t>147</w:t>
      </w:r>
      <w:r>
        <w:t xml:space="preserve"> ore</w:t>
      </w:r>
      <w:r w:rsidRPr="00DB5B21">
        <w:t xml:space="preserve"> di cure di base); </w:t>
      </w:r>
      <w:r>
        <w:t>ore di economia domestica non rilevate;</w:t>
      </w:r>
    </w:p>
    <w:p w:rsidR="00224AC8" w:rsidRDefault="00224AC8" w:rsidP="00224AC8">
      <w:pPr>
        <w:pStyle w:val="Paragrafoelenco"/>
        <w:numPr>
          <w:ilvl w:val="0"/>
          <w:numId w:val="23"/>
        </w:numPr>
        <w:spacing w:before="60" w:after="60"/>
        <w:ind w:left="426" w:hanging="426"/>
      </w:pPr>
      <w:r>
        <w:t xml:space="preserve">120 infermieri indipendenti (il dato proviene dall'Associazione infermiere Sezione Ticino): la statistica SPITEX, che deve essere riempita a partire dall'erogazione di 200 ore annue, è stata compilata solamente da 46 infermiere e indica </w:t>
      </w:r>
      <w:r w:rsidRPr="00380D9E">
        <w:t>un</w:t>
      </w:r>
      <w:r>
        <w:t>'</w:t>
      </w:r>
      <w:r w:rsidRPr="00380D9E">
        <w:t>erogazione di 45</w:t>
      </w:r>
      <w:r>
        <w:t>'</w:t>
      </w:r>
      <w:r w:rsidRPr="00380D9E">
        <w:t xml:space="preserve">072 ore </w:t>
      </w:r>
      <w:proofErr w:type="spellStart"/>
      <w:r w:rsidRPr="00380D9E">
        <w:t>LAMal</w:t>
      </w:r>
      <w:proofErr w:type="spellEnd"/>
      <w:r w:rsidRPr="00380D9E">
        <w:t xml:space="preserve"> (5</w:t>
      </w:r>
      <w:r>
        <w:t>'</w:t>
      </w:r>
      <w:r w:rsidRPr="00380D9E">
        <w:t>262 di consigli e istruzioni, 22</w:t>
      </w:r>
      <w:r>
        <w:t>'</w:t>
      </w:r>
      <w:r w:rsidRPr="00380D9E">
        <w:t>754 di esami e cure, 17</w:t>
      </w:r>
      <w:r>
        <w:t>'</w:t>
      </w:r>
      <w:r w:rsidRPr="00380D9E">
        <w:t>056 di cure di base)</w:t>
      </w:r>
      <w:r>
        <w:t>.</w:t>
      </w:r>
    </w:p>
    <w:p w:rsidR="00224AC8" w:rsidRDefault="00224AC8" w:rsidP="00224AC8"/>
    <w:p w:rsidR="00224AC8" w:rsidRDefault="00224AC8" w:rsidP="00224AC8"/>
    <w:p w:rsidR="00224AC8" w:rsidRPr="00F6472E" w:rsidRDefault="00224AC8" w:rsidP="00224AC8">
      <w:pPr>
        <w:pStyle w:val="Titolo2"/>
      </w:pPr>
      <w:bookmarkStart w:id="21" w:name="_Toc8813261"/>
      <w:bookmarkStart w:id="22" w:name="_Toc11333307"/>
      <w:r>
        <w:t>3.2</w:t>
      </w:r>
      <w:r>
        <w:tab/>
      </w:r>
      <w:r w:rsidRPr="00F6472E">
        <w:t>Fatturazione alle casse malati</w:t>
      </w:r>
      <w:bookmarkEnd w:id="21"/>
      <w:bookmarkEnd w:id="22"/>
    </w:p>
    <w:p w:rsidR="00224AC8" w:rsidRPr="00380D9E" w:rsidRDefault="00224AC8" w:rsidP="00224AC8">
      <w:pPr>
        <w:spacing w:before="60" w:after="60"/>
      </w:pPr>
      <w:r w:rsidRPr="00380D9E">
        <w:t xml:space="preserve">La fatturazione </w:t>
      </w:r>
      <w:r>
        <w:t xml:space="preserve">delle prestazioni </w:t>
      </w:r>
      <w:r w:rsidRPr="00380D9E">
        <w:t xml:space="preserve">alle casse malati delle ore </w:t>
      </w:r>
      <w:proofErr w:type="spellStart"/>
      <w:r w:rsidRPr="00380D9E">
        <w:t>LAMal</w:t>
      </w:r>
      <w:proofErr w:type="spellEnd"/>
      <w:r>
        <w:t xml:space="preserve"> nel settore</w:t>
      </w:r>
      <w:r w:rsidRPr="00380D9E">
        <w:t xml:space="preserve"> avviene con i seguenti parametri:</w:t>
      </w:r>
    </w:p>
    <w:p w:rsidR="00224AC8" w:rsidRPr="00380D9E" w:rsidRDefault="00224AC8" w:rsidP="00A41BFD">
      <w:pPr>
        <w:pStyle w:val="Paragrafoelenco"/>
        <w:numPr>
          <w:ilvl w:val="0"/>
          <w:numId w:val="28"/>
        </w:numPr>
        <w:spacing w:before="60" w:after="60"/>
        <w:ind w:left="284" w:hanging="284"/>
      </w:pPr>
      <w:proofErr w:type="spellStart"/>
      <w:r w:rsidRPr="00380D9E">
        <w:t>fr</w:t>
      </w:r>
      <w:proofErr w:type="spellEnd"/>
      <w:r w:rsidRPr="00380D9E">
        <w:t>. 79.8 per consigli e istruzioni</w:t>
      </w:r>
      <w:r>
        <w:t>;</w:t>
      </w:r>
    </w:p>
    <w:p w:rsidR="00224AC8" w:rsidRPr="00380D9E" w:rsidRDefault="00224AC8" w:rsidP="00A41BFD">
      <w:pPr>
        <w:pStyle w:val="Paragrafoelenco"/>
        <w:numPr>
          <w:ilvl w:val="0"/>
          <w:numId w:val="28"/>
        </w:numPr>
        <w:spacing w:before="60" w:after="60"/>
        <w:ind w:left="284" w:hanging="284"/>
      </w:pPr>
      <w:proofErr w:type="spellStart"/>
      <w:r w:rsidRPr="00380D9E">
        <w:t>fr</w:t>
      </w:r>
      <w:proofErr w:type="spellEnd"/>
      <w:r w:rsidRPr="00380D9E">
        <w:t>. 65.40 per esami e cure</w:t>
      </w:r>
      <w:r>
        <w:t>;</w:t>
      </w:r>
    </w:p>
    <w:p w:rsidR="00224AC8" w:rsidRPr="00380D9E" w:rsidRDefault="00224AC8" w:rsidP="00A41BFD">
      <w:pPr>
        <w:pStyle w:val="Paragrafoelenco"/>
        <w:numPr>
          <w:ilvl w:val="0"/>
          <w:numId w:val="28"/>
        </w:numPr>
        <w:spacing w:before="60"/>
        <w:ind w:left="284" w:hanging="284"/>
      </w:pPr>
      <w:proofErr w:type="spellStart"/>
      <w:r w:rsidRPr="00380D9E">
        <w:t>fr</w:t>
      </w:r>
      <w:proofErr w:type="spellEnd"/>
      <w:r w:rsidRPr="00380D9E">
        <w:t>. 54.60 per cure di base</w:t>
      </w:r>
      <w:r>
        <w:t>.</w:t>
      </w:r>
    </w:p>
    <w:p w:rsidR="00224AC8" w:rsidRDefault="00224AC8" w:rsidP="00224AC8"/>
    <w:p w:rsidR="00224AC8" w:rsidRDefault="00224AC8" w:rsidP="00224AC8"/>
    <w:p w:rsidR="00224AC8" w:rsidRPr="00F6472E" w:rsidRDefault="00224AC8" w:rsidP="00224AC8">
      <w:pPr>
        <w:pStyle w:val="Titolo2"/>
      </w:pPr>
      <w:bookmarkStart w:id="23" w:name="_Toc8813262"/>
      <w:bookmarkStart w:id="24" w:name="_Toc11333308"/>
      <w:r w:rsidRPr="00F6472E">
        <w:t>3.3</w:t>
      </w:r>
      <w:r>
        <w:tab/>
      </w:r>
      <w:r w:rsidRPr="00F6472E">
        <w:t>Scostamento delle ore erogate in Ticino rispetto alla media nazionale</w:t>
      </w:r>
      <w:bookmarkEnd w:id="23"/>
      <w:bookmarkEnd w:id="24"/>
    </w:p>
    <w:p w:rsidR="00224AC8" w:rsidRPr="00750D76" w:rsidRDefault="00224AC8" w:rsidP="00224AC8">
      <w:pPr>
        <w:spacing w:before="120"/>
        <w:rPr>
          <w:rFonts w:cs="Arial"/>
          <w:b/>
          <w:szCs w:val="24"/>
          <w:lang w:val="it-IT" w:eastAsia="it-IT"/>
        </w:rPr>
      </w:pPr>
      <w:r w:rsidRPr="00750D76">
        <w:rPr>
          <w:u w:val="single"/>
        </w:rPr>
        <w:t xml:space="preserve">In Ticino esiste un forte scostamento nelle ore </w:t>
      </w:r>
      <w:proofErr w:type="spellStart"/>
      <w:r w:rsidRPr="00750D76">
        <w:rPr>
          <w:u w:val="single"/>
        </w:rPr>
        <w:t>LAMal</w:t>
      </w:r>
      <w:proofErr w:type="spellEnd"/>
      <w:r w:rsidRPr="00750D76">
        <w:rPr>
          <w:u w:val="single"/>
        </w:rPr>
        <w:t xml:space="preserve"> erogate per caso rispetto alla media federale, dovuto alla quota di mercato maggiore di </w:t>
      </w:r>
      <w:proofErr w:type="spellStart"/>
      <w:r w:rsidRPr="00750D76">
        <w:rPr>
          <w:u w:val="single"/>
        </w:rPr>
        <w:t>Spitex</w:t>
      </w:r>
      <w:proofErr w:type="spellEnd"/>
      <w:r w:rsidRPr="00750D76">
        <w:rPr>
          <w:u w:val="single"/>
        </w:rPr>
        <w:t xml:space="preserve"> commerciali</w:t>
      </w:r>
      <w:r w:rsidRPr="00750D76">
        <w:t>: lo indica i</w:t>
      </w:r>
      <w:r w:rsidRPr="00750D76">
        <w:rPr>
          <w:lang w:val="it-IT" w:eastAsia="it-IT"/>
        </w:rPr>
        <w:t xml:space="preserve">l documento del DSS </w:t>
      </w:r>
      <w:r w:rsidRPr="00750D76">
        <w:rPr>
          <w:i/>
          <w:lang w:val="it-IT" w:eastAsia="it-IT"/>
        </w:rPr>
        <w:t xml:space="preserve">Pianificazione dell'assistenza e cura a </w:t>
      </w:r>
      <w:r w:rsidRPr="00750D76">
        <w:rPr>
          <w:rFonts w:cs="Arial"/>
          <w:i/>
          <w:szCs w:val="24"/>
          <w:lang w:val="it-IT" w:eastAsia="it-IT"/>
        </w:rPr>
        <w:t>domicilio 2017-2020</w:t>
      </w:r>
      <w:r w:rsidRPr="00750D76">
        <w:rPr>
          <w:rFonts w:cs="Arial"/>
          <w:szCs w:val="24"/>
          <w:lang w:val="it-IT" w:eastAsia="it-IT"/>
        </w:rPr>
        <w:t>, del giugno 2018, a pagina 15.</w:t>
      </w:r>
      <w:r w:rsidRPr="00750D76">
        <w:rPr>
          <w:rFonts w:cs="Arial"/>
          <w:b/>
          <w:szCs w:val="24"/>
          <w:lang w:val="it-IT" w:eastAsia="it-IT"/>
        </w:rPr>
        <w:t xml:space="preserve"> </w:t>
      </w:r>
    </w:p>
    <w:p w:rsidR="00224AC8" w:rsidRPr="00750D76" w:rsidRDefault="00224AC8" w:rsidP="00224AC8">
      <w:pPr>
        <w:rPr>
          <w:rFonts w:eastAsia="Times New Roman" w:cs="Arial"/>
          <w:szCs w:val="24"/>
        </w:rPr>
      </w:pPr>
    </w:p>
    <w:p w:rsidR="00224AC8" w:rsidRPr="00750D76" w:rsidRDefault="00224AC8" w:rsidP="00224AC8">
      <w:pPr>
        <w:pBdr>
          <w:top w:val="single" w:sz="4" w:space="1" w:color="auto"/>
          <w:left w:val="single" w:sz="4" w:space="4" w:color="auto"/>
          <w:bottom w:val="single" w:sz="4" w:space="1" w:color="auto"/>
          <w:right w:val="single" w:sz="4" w:space="4" w:color="auto"/>
        </w:pBdr>
        <w:rPr>
          <w:rFonts w:eastAsia="Times New Roman" w:cs="Arial"/>
          <w:szCs w:val="24"/>
          <w:u w:val="single"/>
        </w:rPr>
      </w:pPr>
      <w:r w:rsidRPr="00750D76">
        <w:rPr>
          <w:rFonts w:eastAsia="Times New Roman" w:cs="Arial"/>
          <w:szCs w:val="24"/>
          <w:u w:val="single"/>
        </w:rPr>
        <w:t>Dati 2017 nazionali (</w:t>
      </w:r>
      <w:proofErr w:type="spellStart"/>
      <w:r w:rsidRPr="00750D76">
        <w:rPr>
          <w:rFonts w:eastAsia="Times New Roman" w:cs="Arial"/>
          <w:szCs w:val="24"/>
          <w:u w:val="single"/>
        </w:rPr>
        <w:t>Spitex</w:t>
      </w:r>
      <w:proofErr w:type="spellEnd"/>
      <w:r w:rsidRPr="00750D76">
        <w:rPr>
          <w:rFonts w:eastAsia="Times New Roman" w:cs="Arial"/>
          <w:szCs w:val="24"/>
          <w:u w:val="single"/>
        </w:rPr>
        <w:t xml:space="preserve"> </w:t>
      </w:r>
      <w:proofErr w:type="spellStart"/>
      <w:r w:rsidRPr="00750D76">
        <w:rPr>
          <w:rFonts w:eastAsia="Times New Roman" w:cs="Arial"/>
          <w:szCs w:val="24"/>
          <w:u w:val="single"/>
        </w:rPr>
        <w:t>Statistik</w:t>
      </w:r>
      <w:proofErr w:type="spellEnd"/>
      <w:r w:rsidRPr="00750D76">
        <w:rPr>
          <w:rFonts w:eastAsia="Times New Roman" w:cs="Arial"/>
          <w:szCs w:val="24"/>
          <w:u w:val="single"/>
        </w:rPr>
        <w:t xml:space="preserve"> 2017, Ufficio federale di statistica, </w:t>
      </w:r>
      <w:r w:rsidRPr="00750D76">
        <w:rPr>
          <w:u w:val="single"/>
          <w:lang w:val="it-IT" w:eastAsia="it-IT"/>
        </w:rPr>
        <w:t>T14.04.04-10.1)</w:t>
      </w:r>
    </w:p>
    <w:p w:rsidR="00224AC8" w:rsidRPr="00750D76" w:rsidRDefault="00224AC8" w:rsidP="00224AC8">
      <w:pPr>
        <w:pBdr>
          <w:top w:val="single" w:sz="4" w:space="1" w:color="auto"/>
          <w:left w:val="single" w:sz="4" w:space="4" w:color="auto"/>
          <w:bottom w:val="single" w:sz="4" w:space="1" w:color="auto"/>
          <w:right w:val="single" w:sz="4" w:space="4" w:color="auto"/>
        </w:pBdr>
        <w:rPr>
          <w:rFonts w:eastAsia="Times New Roman" w:cs="Arial"/>
          <w:szCs w:val="24"/>
        </w:rPr>
      </w:pPr>
      <w:r w:rsidRPr="00750D76">
        <w:rPr>
          <w:rFonts w:eastAsia="Times New Roman" w:cs="Arial"/>
          <w:szCs w:val="24"/>
        </w:rPr>
        <w:t xml:space="preserve">Cure di lunga durata: media generale per caso 54 ore, </w:t>
      </w:r>
      <w:proofErr w:type="spellStart"/>
      <w:r w:rsidRPr="00750D76">
        <w:rPr>
          <w:rFonts w:eastAsia="Times New Roman" w:cs="Arial"/>
          <w:szCs w:val="24"/>
        </w:rPr>
        <w:t>Spitex</w:t>
      </w:r>
      <w:proofErr w:type="spellEnd"/>
      <w:r w:rsidRPr="00750D76">
        <w:rPr>
          <w:rFonts w:eastAsia="Times New Roman" w:cs="Arial"/>
          <w:szCs w:val="24"/>
        </w:rPr>
        <w:t xml:space="preserve"> d’interesse pubblico 51 ore, </w:t>
      </w:r>
      <w:proofErr w:type="spellStart"/>
      <w:r w:rsidRPr="00750D76">
        <w:rPr>
          <w:rFonts w:eastAsia="Times New Roman" w:cs="Arial"/>
          <w:szCs w:val="24"/>
        </w:rPr>
        <w:t>Spitex</w:t>
      </w:r>
      <w:proofErr w:type="spellEnd"/>
      <w:r w:rsidRPr="00750D76">
        <w:rPr>
          <w:rFonts w:eastAsia="Times New Roman" w:cs="Arial"/>
          <w:szCs w:val="24"/>
        </w:rPr>
        <w:t xml:space="preserve"> commerciali 113 ore.</w:t>
      </w:r>
    </w:p>
    <w:p w:rsidR="00224AC8" w:rsidRPr="00A41BFD" w:rsidRDefault="00224AC8" w:rsidP="00224AC8">
      <w:pPr>
        <w:pBdr>
          <w:top w:val="single" w:sz="4" w:space="1" w:color="auto"/>
          <w:left w:val="single" w:sz="4" w:space="4" w:color="auto"/>
          <w:bottom w:val="single" w:sz="4" w:space="1" w:color="auto"/>
          <w:right w:val="single" w:sz="4" w:space="4" w:color="auto"/>
        </w:pBdr>
        <w:rPr>
          <w:rFonts w:eastAsia="Times New Roman" w:cs="Arial"/>
          <w:sz w:val="18"/>
          <w:szCs w:val="18"/>
        </w:rPr>
      </w:pPr>
    </w:p>
    <w:p w:rsidR="00224AC8" w:rsidRPr="00750D76" w:rsidRDefault="00224AC8" w:rsidP="00224AC8">
      <w:pPr>
        <w:pBdr>
          <w:top w:val="single" w:sz="4" w:space="1" w:color="auto"/>
          <w:left w:val="single" w:sz="4" w:space="4" w:color="auto"/>
          <w:bottom w:val="single" w:sz="4" w:space="1" w:color="auto"/>
          <w:right w:val="single" w:sz="4" w:space="4" w:color="auto"/>
        </w:pBdr>
        <w:rPr>
          <w:u w:val="single"/>
          <w:lang w:val="it-IT" w:eastAsia="it-IT"/>
        </w:rPr>
      </w:pPr>
      <w:r w:rsidRPr="00750D76">
        <w:rPr>
          <w:rFonts w:eastAsia="Times New Roman" w:cs="Arial"/>
          <w:szCs w:val="24"/>
          <w:u w:val="single"/>
        </w:rPr>
        <w:t>Dati 2017 Ticino (</w:t>
      </w:r>
      <w:proofErr w:type="spellStart"/>
      <w:r w:rsidRPr="00750D76">
        <w:rPr>
          <w:rFonts w:eastAsia="Times New Roman" w:cs="Arial"/>
          <w:szCs w:val="24"/>
          <w:u w:val="single"/>
        </w:rPr>
        <w:t>Spitex</w:t>
      </w:r>
      <w:proofErr w:type="spellEnd"/>
      <w:r w:rsidRPr="00750D76">
        <w:rPr>
          <w:rFonts w:eastAsia="Times New Roman" w:cs="Arial"/>
          <w:szCs w:val="24"/>
          <w:u w:val="single"/>
        </w:rPr>
        <w:t xml:space="preserve"> </w:t>
      </w:r>
      <w:proofErr w:type="spellStart"/>
      <w:r w:rsidRPr="00750D76">
        <w:rPr>
          <w:rFonts w:eastAsia="Times New Roman" w:cs="Arial"/>
          <w:szCs w:val="24"/>
          <w:u w:val="single"/>
        </w:rPr>
        <w:t>Statistik</w:t>
      </w:r>
      <w:proofErr w:type="spellEnd"/>
      <w:r w:rsidRPr="00750D76">
        <w:rPr>
          <w:rFonts w:eastAsia="Times New Roman" w:cs="Arial"/>
          <w:szCs w:val="24"/>
          <w:u w:val="single"/>
        </w:rPr>
        <w:t xml:space="preserve"> 2017, Ufficio federale di statistica, </w:t>
      </w:r>
      <w:r w:rsidRPr="00750D76">
        <w:rPr>
          <w:u w:val="single"/>
          <w:lang w:val="it-IT" w:eastAsia="it-IT"/>
        </w:rPr>
        <w:t>T14.04.04-12.2)</w:t>
      </w:r>
    </w:p>
    <w:p w:rsidR="00224AC8" w:rsidRPr="00750D76" w:rsidRDefault="00224AC8" w:rsidP="00224AC8">
      <w:pPr>
        <w:pBdr>
          <w:top w:val="single" w:sz="4" w:space="1" w:color="auto"/>
          <w:left w:val="single" w:sz="4" w:space="4" w:color="auto"/>
          <w:bottom w:val="single" w:sz="4" w:space="1" w:color="auto"/>
          <w:right w:val="single" w:sz="4" w:space="4" w:color="auto"/>
        </w:pBdr>
        <w:rPr>
          <w:rFonts w:eastAsia="Times New Roman" w:cs="Arial"/>
          <w:szCs w:val="24"/>
        </w:rPr>
      </w:pPr>
      <w:r w:rsidRPr="00750D76">
        <w:rPr>
          <w:rFonts w:eastAsia="Times New Roman" w:cs="Arial"/>
          <w:szCs w:val="24"/>
        </w:rPr>
        <w:t>Cure di lunga durata: media generale per caso 72 ore.</w:t>
      </w:r>
    </w:p>
    <w:p w:rsidR="00224AC8" w:rsidRPr="00A41BFD" w:rsidRDefault="00224AC8" w:rsidP="00224AC8">
      <w:pPr>
        <w:pBdr>
          <w:top w:val="single" w:sz="4" w:space="1" w:color="auto"/>
          <w:left w:val="single" w:sz="4" w:space="4" w:color="auto"/>
          <w:bottom w:val="single" w:sz="4" w:space="1" w:color="auto"/>
          <w:right w:val="single" w:sz="4" w:space="4" w:color="auto"/>
        </w:pBdr>
        <w:rPr>
          <w:sz w:val="18"/>
          <w:szCs w:val="18"/>
          <w:u w:val="single"/>
          <w:lang w:val="it-IT" w:eastAsia="it-IT"/>
        </w:rPr>
      </w:pPr>
    </w:p>
    <w:p w:rsidR="00224AC8" w:rsidRPr="00750D76" w:rsidRDefault="00224AC8" w:rsidP="00224AC8">
      <w:pPr>
        <w:pBdr>
          <w:top w:val="single" w:sz="4" w:space="1" w:color="auto"/>
          <w:left w:val="single" w:sz="4" w:space="4" w:color="auto"/>
          <w:bottom w:val="single" w:sz="4" w:space="1" w:color="auto"/>
          <w:right w:val="single" w:sz="4" w:space="4" w:color="auto"/>
        </w:pBdr>
        <w:rPr>
          <w:rFonts w:eastAsia="Times New Roman" w:cs="Arial"/>
          <w:szCs w:val="24"/>
        </w:rPr>
      </w:pPr>
      <w:r w:rsidRPr="00750D76">
        <w:rPr>
          <w:u w:val="single"/>
          <w:lang w:val="it-IT" w:eastAsia="it-IT"/>
        </w:rPr>
        <w:t>Dati 2017 servizi contrattualizzati con Ticino (statistica Ufficio anziani e cure a domicilio)</w:t>
      </w:r>
    </w:p>
    <w:p w:rsidR="00224AC8" w:rsidRPr="00750D76" w:rsidRDefault="00224AC8" w:rsidP="00224AC8">
      <w:pPr>
        <w:pBdr>
          <w:top w:val="single" w:sz="4" w:space="1" w:color="auto"/>
          <w:left w:val="single" w:sz="4" w:space="4" w:color="auto"/>
          <w:bottom w:val="single" w:sz="4" w:space="1" w:color="auto"/>
          <w:right w:val="single" w:sz="4" w:space="4" w:color="auto"/>
        </w:pBdr>
        <w:rPr>
          <w:rFonts w:eastAsia="Times New Roman" w:cs="Arial"/>
          <w:szCs w:val="24"/>
        </w:rPr>
      </w:pPr>
      <w:r w:rsidRPr="00750D76">
        <w:rPr>
          <w:rFonts w:eastAsia="Times New Roman" w:cs="Arial"/>
          <w:szCs w:val="24"/>
        </w:rPr>
        <w:t xml:space="preserve">Cure di lunga durata: media generale per caso 79 ore, </w:t>
      </w:r>
      <w:proofErr w:type="spellStart"/>
      <w:r w:rsidRPr="00750D76">
        <w:rPr>
          <w:rFonts w:eastAsia="Times New Roman" w:cs="Arial"/>
          <w:szCs w:val="24"/>
        </w:rPr>
        <w:t>Spitex</w:t>
      </w:r>
      <w:proofErr w:type="spellEnd"/>
      <w:r w:rsidRPr="00750D76">
        <w:rPr>
          <w:rFonts w:eastAsia="Times New Roman" w:cs="Arial"/>
          <w:szCs w:val="24"/>
        </w:rPr>
        <w:t xml:space="preserve"> d’interesse pubblico 67 ore, </w:t>
      </w:r>
      <w:proofErr w:type="spellStart"/>
      <w:r w:rsidRPr="00750D76">
        <w:rPr>
          <w:rFonts w:eastAsia="Times New Roman" w:cs="Arial"/>
          <w:szCs w:val="24"/>
        </w:rPr>
        <w:t>Spitex</w:t>
      </w:r>
      <w:proofErr w:type="spellEnd"/>
      <w:r w:rsidRPr="00750D76">
        <w:rPr>
          <w:rFonts w:eastAsia="Times New Roman" w:cs="Arial"/>
          <w:szCs w:val="24"/>
        </w:rPr>
        <w:t xml:space="preserve"> commerciali 118 ore.</w:t>
      </w:r>
    </w:p>
    <w:p w:rsidR="00224AC8" w:rsidRPr="00A41BFD" w:rsidRDefault="00224AC8" w:rsidP="00224AC8">
      <w:pPr>
        <w:rPr>
          <w:rFonts w:cs="Arial"/>
          <w:sz w:val="18"/>
          <w:szCs w:val="18"/>
          <w:lang w:val="it-IT" w:eastAsia="it-IT"/>
        </w:rPr>
      </w:pPr>
    </w:p>
    <w:p w:rsidR="00224AC8" w:rsidRDefault="00224AC8" w:rsidP="00224AC8">
      <w:pPr>
        <w:rPr>
          <w:rFonts w:cs="Arial"/>
          <w:szCs w:val="24"/>
          <w:lang w:val="it-IT" w:eastAsia="it-IT"/>
        </w:rPr>
      </w:pPr>
      <w:r w:rsidRPr="0069158A">
        <w:rPr>
          <w:rFonts w:cs="Arial"/>
          <w:szCs w:val="24"/>
          <w:lang w:val="it-IT" w:eastAsia="it-IT"/>
        </w:rPr>
        <w:t>Le ore erogate dai servizi di interesse pubblico in Ticino sono superiori alla media svizzera del 30%: questo è certamente il frutto della politica sanitaria cantonale tesa a fornire le cure a domicilio (v. punto 2).</w:t>
      </w:r>
    </w:p>
    <w:p w:rsidR="00224AC8" w:rsidRPr="00A41BFD" w:rsidRDefault="00224AC8" w:rsidP="00224AC8">
      <w:pPr>
        <w:rPr>
          <w:rFonts w:cs="Arial"/>
          <w:sz w:val="18"/>
          <w:szCs w:val="18"/>
          <w:lang w:val="it-IT" w:eastAsia="it-IT"/>
        </w:rPr>
      </w:pPr>
    </w:p>
    <w:p w:rsidR="00224AC8" w:rsidRDefault="00224AC8" w:rsidP="00224AC8">
      <w:pPr>
        <w:rPr>
          <w:b/>
          <w:lang w:val="it-IT" w:eastAsia="it-IT"/>
        </w:rPr>
      </w:pPr>
      <w:r w:rsidRPr="00027439">
        <w:rPr>
          <w:lang w:val="it-IT" w:eastAsia="it-IT"/>
        </w:rPr>
        <w:t xml:space="preserve">Secondo il documento di Roberto Mora, Direttore del servizio d'interesse pubblico del Bellinzonese, </w:t>
      </w:r>
      <w:r w:rsidRPr="00027439">
        <w:t>"</w:t>
      </w:r>
      <w:r w:rsidRPr="00141B77">
        <w:t>Qualità, sostenibilità economica, responsabilità sociale e sicurezza nel settore dell'assistenza e delle cure a domicilio</w:t>
      </w:r>
      <w:r w:rsidRPr="00027439">
        <w:t>"</w:t>
      </w:r>
      <w:r w:rsidRPr="00027439">
        <w:rPr>
          <w:i/>
        </w:rPr>
        <w:t xml:space="preserve"> </w:t>
      </w:r>
      <w:r w:rsidRPr="00027439">
        <w:t>(pag. 30)</w:t>
      </w:r>
      <w:r w:rsidRPr="00027439">
        <w:rPr>
          <w:i/>
        </w:rPr>
        <w:t xml:space="preserve"> </w:t>
      </w:r>
      <w:r w:rsidRPr="00027439">
        <w:t xml:space="preserve">il costo per caso negli </w:t>
      </w:r>
      <w:proofErr w:type="spellStart"/>
      <w:r w:rsidRPr="00027439">
        <w:t>Spitex</w:t>
      </w:r>
      <w:proofErr w:type="spellEnd"/>
      <w:r w:rsidRPr="00027439">
        <w:t xml:space="preserve"> d'interesse pubblico in Ticino è di 4'353 franchi, mentre nei servizi commerciali è di 6'471 franchi.</w:t>
      </w:r>
    </w:p>
    <w:p w:rsidR="00224AC8" w:rsidRPr="00A41BFD" w:rsidRDefault="00224AC8" w:rsidP="00224AC8">
      <w:pPr>
        <w:rPr>
          <w:b/>
          <w:sz w:val="18"/>
          <w:szCs w:val="18"/>
          <w:lang w:val="it-IT" w:eastAsia="it-IT"/>
        </w:rPr>
      </w:pPr>
    </w:p>
    <w:p w:rsidR="00224AC8" w:rsidRPr="009C5626" w:rsidRDefault="00224AC8" w:rsidP="00224AC8">
      <w:pPr>
        <w:rPr>
          <w:lang w:val="it-IT" w:eastAsia="it-IT"/>
        </w:rPr>
      </w:pPr>
      <w:r>
        <w:rPr>
          <w:lang w:val="it-IT" w:eastAsia="it-IT"/>
        </w:rPr>
        <w:t>Come si spiega la differenza tra le ore erogate dai servizi d'interesse pubblico e le ore erogate dai servizi commerciali? Lisa Parenti, D</w:t>
      </w:r>
      <w:r w:rsidRPr="009C5626">
        <w:rPr>
          <w:lang w:val="it-IT" w:eastAsia="it-IT"/>
        </w:rPr>
        <w:t xml:space="preserve">irettrice di </w:t>
      </w:r>
      <w:proofErr w:type="spellStart"/>
      <w:r w:rsidRPr="009C5626">
        <w:rPr>
          <w:lang w:val="it-IT" w:eastAsia="it-IT"/>
        </w:rPr>
        <w:t>Spitex</w:t>
      </w:r>
      <w:proofErr w:type="spellEnd"/>
      <w:r w:rsidRPr="009C5626">
        <w:rPr>
          <w:lang w:val="it-IT" w:eastAsia="it-IT"/>
        </w:rPr>
        <w:t xml:space="preserve"> </w:t>
      </w:r>
      <w:proofErr w:type="spellStart"/>
      <w:r w:rsidRPr="009C5626">
        <w:rPr>
          <w:lang w:val="it-IT" w:eastAsia="it-IT"/>
        </w:rPr>
        <w:t>Schweiz</w:t>
      </w:r>
      <w:proofErr w:type="spellEnd"/>
      <w:r w:rsidRPr="009C5626">
        <w:rPr>
          <w:lang w:val="it-IT" w:eastAsia="it-IT"/>
        </w:rPr>
        <w:t xml:space="preserve">, indica in </w:t>
      </w:r>
      <w:r>
        <w:rPr>
          <w:lang w:val="it-IT" w:eastAsia="it-IT"/>
        </w:rPr>
        <w:t xml:space="preserve">un </w:t>
      </w:r>
      <w:r w:rsidRPr="009C5626">
        <w:rPr>
          <w:lang w:val="it-IT" w:eastAsia="it-IT"/>
        </w:rPr>
        <w:t>comunicato stampa</w:t>
      </w:r>
      <w:r>
        <w:rPr>
          <w:lang w:val="it-IT" w:eastAsia="it-IT"/>
        </w:rPr>
        <w:t xml:space="preserve"> dell'Associazione del 17.7.2017 che gli </w:t>
      </w:r>
      <w:proofErr w:type="spellStart"/>
      <w:r>
        <w:rPr>
          <w:lang w:val="it-IT" w:eastAsia="it-IT"/>
        </w:rPr>
        <w:t>S</w:t>
      </w:r>
      <w:r w:rsidRPr="009C5626">
        <w:rPr>
          <w:lang w:val="it-IT" w:eastAsia="it-IT"/>
        </w:rPr>
        <w:t>pitex</w:t>
      </w:r>
      <w:proofErr w:type="spellEnd"/>
      <w:r w:rsidRPr="009C5626">
        <w:rPr>
          <w:lang w:val="it-IT" w:eastAsia="it-IT"/>
        </w:rPr>
        <w:t xml:space="preserve"> no profit prima di prendere a carico un paziente </w:t>
      </w:r>
      <w:r>
        <w:rPr>
          <w:lang w:val="it-IT" w:eastAsia="it-IT"/>
        </w:rPr>
        <w:t>eseguono</w:t>
      </w:r>
      <w:r w:rsidRPr="009C5626">
        <w:rPr>
          <w:lang w:val="it-IT" w:eastAsia="it-IT"/>
        </w:rPr>
        <w:t xml:space="preserve"> una verifica con uno strumento standard (RAI-HC): un infermiere diplomato effettua l</w:t>
      </w:r>
      <w:r>
        <w:rPr>
          <w:lang w:val="it-IT" w:eastAsia="it-IT"/>
        </w:rPr>
        <w:t>'</w:t>
      </w:r>
      <w:r w:rsidRPr="009C5626">
        <w:rPr>
          <w:lang w:val="it-IT" w:eastAsia="it-IT"/>
        </w:rPr>
        <w:t>analisi della situazione a domicilio del paziente e ne determina il bisogno di cure. Il medico controlla il bisogno di cure del paziente (cure e volume delle cure) e il formulario viene trasmesso alle cass</w:t>
      </w:r>
      <w:r>
        <w:rPr>
          <w:lang w:val="it-IT" w:eastAsia="it-IT"/>
        </w:rPr>
        <w:t xml:space="preserve">e malati. Lo </w:t>
      </w:r>
      <w:proofErr w:type="spellStart"/>
      <w:r>
        <w:rPr>
          <w:lang w:val="it-IT" w:eastAsia="it-IT"/>
        </w:rPr>
        <w:t>S</w:t>
      </w:r>
      <w:r w:rsidRPr="009C5626">
        <w:rPr>
          <w:lang w:val="it-IT" w:eastAsia="it-IT"/>
        </w:rPr>
        <w:t>pitex</w:t>
      </w:r>
      <w:proofErr w:type="spellEnd"/>
      <w:r w:rsidRPr="009C5626">
        <w:rPr>
          <w:lang w:val="it-IT" w:eastAsia="it-IT"/>
        </w:rPr>
        <w:t xml:space="preserve"> fattura alle casse malati. In caso di bisogno l</w:t>
      </w:r>
      <w:r>
        <w:rPr>
          <w:lang w:val="it-IT" w:eastAsia="it-IT"/>
        </w:rPr>
        <w:t>'</w:t>
      </w:r>
      <w:r w:rsidRPr="009C5626">
        <w:rPr>
          <w:lang w:val="it-IT" w:eastAsia="it-IT"/>
        </w:rPr>
        <w:t>analisi della situazione del paziente viene rifatta; l</w:t>
      </w:r>
      <w:r>
        <w:rPr>
          <w:lang w:val="it-IT" w:eastAsia="it-IT"/>
        </w:rPr>
        <w:t>'</w:t>
      </w:r>
      <w:r w:rsidRPr="009C5626">
        <w:rPr>
          <w:lang w:val="it-IT" w:eastAsia="it-IT"/>
        </w:rPr>
        <w:t>analisi deve inoltre essere rifatta dopo 6 mesi al massimo.</w:t>
      </w:r>
    </w:p>
    <w:p w:rsidR="00224AC8" w:rsidRDefault="00224AC8" w:rsidP="00224AC8">
      <w:pPr>
        <w:rPr>
          <w:b/>
          <w:lang w:val="it-IT" w:eastAsia="it-IT"/>
        </w:rPr>
      </w:pPr>
    </w:p>
    <w:p w:rsidR="00224AC8" w:rsidRDefault="00224AC8" w:rsidP="00224AC8">
      <w:pPr>
        <w:rPr>
          <w:rFonts w:ascii="Century Gothic" w:hAnsi="Century Gothic" w:cs="Century Gothic"/>
          <w:sz w:val="20"/>
          <w:szCs w:val="20"/>
        </w:rPr>
      </w:pPr>
      <w:r>
        <w:rPr>
          <w:lang w:val="it-IT" w:eastAsia="it-IT"/>
        </w:rPr>
        <w:t xml:space="preserve">In Svizzera gli </w:t>
      </w:r>
      <w:proofErr w:type="spellStart"/>
      <w:r>
        <w:rPr>
          <w:lang w:val="it-IT" w:eastAsia="it-IT"/>
        </w:rPr>
        <w:t>S</w:t>
      </w:r>
      <w:r w:rsidRPr="00C30673">
        <w:rPr>
          <w:lang w:val="it-IT" w:eastAsia="it-IT"/>
        </w:rPr>
        <w:t>pitex</w:t>
      </w:r>
      <w:proofErr w:type="spellEnd"/>
      <w:r w:rsidRPr="00C30673">
        <w:rPr>
          <w:lang w:val="it-IT" w:eastAsia="it-IT"/>
        </w:rPr>
        <w:t xml:space="preserve"> commerciali rappresentano il 18% del mercato, mentre in Ticino sono il 40%</w:t>
      </w:r>
      <w:r>
        <w:rPr>
          <w:lang w:val="it-IT" w:eastAsia="it-IT"/>
        </w:rPr>
        <w:t xml:space="preserve"> (</w:t>
      </w:r>
      <w:r w:rsidRPr="00C30673">
        <w:rPr>
          <w:lang w:val="it-IT" w:eastAsia="it-IT"/>
        </w:rPr>
        <w:t>Ufficio federale di statistica 2016</w:t>
      </w:r>
      <w:r>
        <w:rPr>
          <w:lang w:val="it-IT" w:eastAsia="it-IT"/>
        </w:rPr>
        <w:t>)</w:t>
      </w:r>
      <w:r w:rsidRPr="00C30673">
        <w:rPr>
          <w:lang w:val="it-IT" w:eastAsia="it-IT"/>
        </w:rPr>
        <w:t xml:space="preserve"> </w:t>
      </w:r>
      <w:r>
        <w:rPr>
          <w:lang w:val="it-IT" w:eastAsia="it-IT"/>
        </w:rPr>
        <w:t>-</w:t>
      </w:r>
      <w:r w:rsidRPr="00C30673">
        <w:rPr>
          <w:lang w:val="it-IT" w:eastAsia="it-IT"/>
        </w:rPr>
        <w:t xml:space="preserve"> indica Stefano Motta, </w:t>
      </w:r>
      <w:r>
        <w:rPr>
          <w:lang w:val="it-IT" w:eastAsia="it-IT"/>
        </w:rPr>
        <w:t>Direttore dello servizio d'interesse pubblico del Malcantone/</w:t>
      </w:r>
      <w:proofErr w:type="spellStart"/>
      <w:r>
        <w:rPr>
          <w:lang w:val="it-IT" w:eastAsia="it-IT"/>
        </w:rPr>
        <w:t>Vedeggio</w:t>
      </w:r>
      <w:proofErr w:type="spellEnd"/>
      <w:r>
        <w:rPr>
          <w:lang w:val="it-IT" w:eastAsia="it-IT"/>
        </w:rPr>
        <w:t xml:space="preserve">, </w:t>
      </w:r>
      <w:r w:rsidRPr="00C30673">
        <w:rPr>
          <w:lang w:val="it-IT" w:eastAsia="it-IT"/>
        </w:rPr>
        <w:t xml:space="preserve">nella </w:t>
      </w:r>
      <w:proofErr w:type="spellStart"/>
      <w:r w:rsidRPr="00C30673">
        <w:rPr>
          <w:i/>
          <w:lang w:val="it-IT" w:eastAsia="it-IT"/>
        </w:rPr>
        <w:t>Spitex</w:t>
      </w:r>
      <w:proofErr w:type="spellEnd"/>
      <w:r w:rsidRPr="00C30673">
        <w:rPr>
          <w:i/>
          <w:lang w:val="it-IT" w:eastAsia="it-IT"/>
        </w:rPr>
        <w:t xml:space="preserve"> Rivista</w:t>
      </w:r>
      <w:r w:rsidRPr="00C30673">
        <w:rPr>
          <w:lang w:val="it-IT" w:eastAsia="it-IT"/>
        </w:rPr>
        <w:t xml:space="preserve"> 1/2018: </w:t>
      </w:r>
      <w:r>
        <w:rPr>
          <w:rFonts w:cs="Arial"/>
          <w:lang w:val="it-IT" w:eastAsia="it-IT"/>
        </w:rPr>
        <w:t>«</w:t>
      </w:r>
      <w:r w:rsidRPr="00C30673">
        <w:rPr>
          <w:i/>
          <w:lang w:val="it-IT" w:eastAsia="it-IT"/>
        </w:rPr>
        <w:t>è lecito chiedersi se si debba e si voglia trovare delle misure per contenere la crescita dell</w:t>
      </w:r>
      <w:r>
        <w:rPr>
          <w:i/>
          <w:lang w:val="it-IT" w:eastAsia="it-IT"/>
        </w:rPr>
        <w:t>'</w:t>
      </w:r>
      <w:r w:rsidRPr="00C30673">
        <w:rPr>
          <w:i/>
          <w:lang w:val="it-IT" w:eastAsia="it-IT"/>
        </w:rPr>
        <w:t>offerta che va oltre il reale bisogno. È noto infatti che nel mercato della salute è l</w:t>
      </w:r>
      <w:r>
        <w:rPr>
          <w:i/>
          <w:lang w:val="it-IT" w:eastAsia="it-IT"/>
        </w:rPr>
        <w:t>'</w:t>
      </w:r>
      <w:r w:rsidRPr="00C30673">
        <w:rPr>
          <w:i/>
          <w:lang w:val="it-IT" w:eastAsia="it-IT"/>
        </w:rPr>
        <w:t>offerta che influenza la domanda, contrariamente a quanto capita in altri tipi di mercato</w:t>
      </w:r>
      <w:r w:rsidRPr="003A64B3">
        <w:rPr>
          <w:rFonts w:cs="Arial"/>
          <w:lang w:val="it-IT" w:eastAsia="it-IT"/>
        </w:rPr>
        <w:t>»</w:t>
      </w:r>
      <w:r w:rsidRPr="003A64B3">
        <w:rPr>
          <w:lang w:val="it-IT" w:eastAsia="it-IT"/>
        </w:rPr>
        <w:t>.</w:t>
      </w:r>
      <w:r w:rsidRPr="000A0241">
        <w:rPr>
          <w:rFonts w:ascii="Century Gothic" w:hAnsi="Century Gothic" w:cs="Century Gothic"/>
          <w:sz w:val="20"/>
          <w:szCs w:val="20"/>
        </w:rPr>
        <w:t xml:space="preserve"> </w:t>
      </w:r>
    </w:p>
    <w:p w:rsidR="00224AC8" w:rsidRDefault="00224AC8" w:rsidP="00224AC8">
      <w:pPr>
        <w:rPr>
          <w:rFonts w:ascii="Century Gothic" w:hAnsi="Century Gothic" w:cs="Century Gothic"/>
          <w:sz w:val="20"/>
          <w:szCs w:val="20"/>
        </w:rPr>
      </w:pPr>
    </w:p>
    <w:p w:rsidR="00224AC8" w:rsidRPr="00C30673" w:rsidRDefault="00224AC8" w:rsidP="00224AC8">
      <w:pPr>
        <w:rPr>
          <w:i/>
          <w:lang w:val="it-IT" w:eastAsia="it-IT"/>
        </w:rPr>
      </w:pPr>
      <w:r w:rsidRPr="00897D74">
        <w:rPr>
          <w:rFonts w:cs="Arial"/>
          <w:szCs w:val="24"/>
        </w:rPr>
        <w:t>Secondo Roberto Mora</w:t>
      </w:r>
      <w:r>
        <w:rPr>
          <w:rFonts w:cs="Arial"/>
          <w:szCs w:val="24"/>
        </w:rPr>
        <w:t xml:space="preserve"> il problema esistente è il seguente:</w:t>
      </w:r>
      <w:r w:rsidRPr="00897D74">
        <w:rPr>
          <w:rFonts w:cs="Arial"/>
          <w:szCs w:val="24"/>
        </w:rPr>
        <w:t xml:space="preserve"> </w:t>
      </w:r>
      <w:r w:rsidRPr="00E027E7">
        <w:rPr>
          <w:rFonts w:cs="Arial"/>
          <w:szCs w:val="24"/>
        </w:rPr>
        <w:t>«</w:t>
      </w:r>
      <w:r w:rsidRPr="00897D74">
        <w:rPr>
          <w:rFonts w:cs="Arial"/>
          <w:i/>
          <w:szCs w:val="24"/>
        </w:rPr>
        <w:t xml:space="preserve">Attualmente non vi sono </w:t>
      </w:r>
      <w:r w:rsidRPr="003F13E5">
        <w:rPr>
          <w:rFonts w:cs="Arial"/>
          <w:b/>
          <w:i/>
          <w:sz w:val="23"/>
          <w:szCs w:val="23"/>
        </w:rPr>
        <w:t>criteri chiari, condivisi e vincolanti</w:t>
      </w:r>
      <w:r w:rsidRPr="00897D74">
        <w:rPr>
          <w:rFonts w:cs="Arial"/>
          <w:i/>
          <w:szCs w:val="24"/>
        </w:rPr>
        <w:t xml:space="preserve"> per quanto attiene l</w:t>
      </w:r>
      <w:r>
        <w:rPr>
          <w:rFonts w:cs="Arial"/>
          <w:i/>
          <w:szCs w:val="24"/>
        </w:rPr>
        <w:t>'</w:t>
      </w:r>
      <w:r w:rsidRPr="00897D74">
        <w:rPr>
          <w:rFonts w:cs="Arial"/>
          <w:i/>
          <w:szCs w:val="24"/>
        </w:rPr>
        <w:t xml:space="preserve">appropriatezza delle prestazioni necessarie alla presa a carico dei pazienti. In altre parole ognuno può valutare e stabilire in </w:t>
      </w:r>
      <w:r w:rsidRPr="003F13E5">
        <w:rPr>
          <w:rFonts w:cs="Arial"/>
          <w:b/>
          <w:i/>
          <w:sz w:val="23"/>
          <w:szCs w:val="23"/>
        </w:rPr>
        <w:t>modo più o meno soggettivo</w:t>
      </w:r>
      <w:r w:rsidRPr="00897D74">
        <w:rPr>
          <w:rFonts w:cs="Arial"/>
          <w:i/>
          <w:szCs w:val="24"/>
        </w:rPr>
        <w:t xml:space="preserve"> il fabbisogno di cura degli utenti. Manca una sorta di DRG (</w:t>
      </w:r>
      <w:proofErr w:type="spellStart"/>
      <w:r w:rsidRPr="00897D74">
        <w:rPr>
          <w:rFonts w:cs="Arial"/>
          <w:i/>
          <w:szCs w:val="24"/>
        </w:rPr>
        <w:t>Diagnosis</w:t>
      </w:r>
      <w:proofErr w:type="spellEnd"/>
      <w:r w:rsidRPr="00897D74">
        <w:rPr>
          <w:rFonts w:cs="Arial"/>
          <w:i/>
          <w:szCs w:val="24"/>
        </w:rPr>
        <w:t xml:space="preserve"> </w:t>
      </w:r>
      <w:proofErr w:type="spellStart"/>
      <w:r w:rsidRPr="00897D74">
        <w:rPr>
          <w:rFonts w:cs="Arial"/>
          <w:i/>
          <w:szCs w:val="24"/>
        </w:rPr>
        <w:t>Related</w:t>
      </w:r>
      <w:proofErr w:type="spellEnd"/>
      <w:r w:rsidRPr="00897D74">
        <w:rPr>
          <w:rFonts w:cs="Arial"/>
          <w:i/>
          <w:szCs w:val="24"/>
        </w:rPr>
        <w:t xml:space="preserve"> Group – modello di finanziamento per caso applicato in ospedale) nelle cure a domicilio che possa garantire </w:t>
      </w:r>
      <w:r w:rsidRPr="003F13E5">
        <w:rPr>
          <w:rFonts w:cs="Arial"/>
          <w:b/>
          <w:i/>
          <w:sz w:val="23"/>
          <w:szCs w:val="23"/>
        </w:rPr>
        <w:t>un'equità di trattamento</w:t>
      </w:r>
      <w:r w:rsidRPr="00897D74">
        <w:rPr>
          <w:rFonts w:cs="Arial"/>
          <w:b/>
          <w:i/>
          <w:szCs w:val="24"/>
        </w:rPr>
        <w:t xml:space="preserve"> </w:t>
      </w:r>
      <w:r w:rsidRPr="00897D74">
        <w:rPr>
          <w:rFonts w:cs="Arial"/>
          <w:i/>
          <w:szCs w:val="24"/>
        </w:rPr>
        <w:t xml:space="preserve">a tutti gli utenti. Anche per i medici sarebbe molto utile </w:t>
      </w:r>
      <w:r w:rsidRPr="003F13E5">
        <w:rPr>
          <w:rFonts w:cs="Arial"/>
          <w:b/>
          <w:i/>
          <w:sz w:val="23"/>
          <w:szCs w:val="23"/>
        </w:rPr>
        <w:t>disporre di parametri standard</w:t>
      </w:r>
      <w:r w:rsidRPr="00897D74">
        <w:rPr>
          <w:rFonts w:cs="Arial"/>
          <w:i/>
          <w:szCs w:val="24"/>
        </w:rPr>
        <w:t xml:space="preserve"> di riferimento, in modo da certificare con maggior oggettività il fabbisogno di cura</w:t>
      </w:r>
      <w:r w:rsidRPr="00E027E7">
        <w:rPr>
          <w:rFonts w:cs="Arial"/>
          <w:szCs w:val="24"/>
        </w:rPr>
        <w:t>»</w:t>
      </w:r>
      <w:r w:rsidRPr="00897D74">
        <w:rPr>
          <w:rFonts w:cs="Arial"/>
          <w:i/>
          <w:szCs w:val="24"/>
        </w:rPr>
        <w:t xml:space="preserve"> (</w:t>
      </w:r>
      <w:r w:rsidRPr="005E7722">
        <w:rPr>
          <w:rFonts w:cs="Arial"/>
          <w:szCs w:val="24"/>
        </w:rPr>
        <w:t>"</w:t>
      </w:r>
      <w:r w:rsidRPr="00141B77">
        <w:rPr>
          <w:rFonts w:cs="Arial"/>
          <w:szCs w:val="24"/>
        </w:rPr>
        <w:t>Qualità, sostenibilità economica, responsabilità sociale e sicurezza nel settore dell'assistenza e delle cure a domicilio</w:t>
      </w:r>
      <w:r w:rsidRPr="005E7722">
        <w:rPr>
          <w:rFonts w:cs="Arial"/>
          <w:szCs w:val="24"/>
        </w:rPr>
        <w:t>"</w:t>
      </w:r>
      <w:r w:rsidRPr="00897D74">
        <w:rPr>
          <w:rFonts w:cs="Arial"/>
          <w:szCs w:val="24"/>
        </w:rPr>
        <w:t xml:space="preserve">, </w:t>
      </w:r>
      <w:r w:rsidR="0056582E">
        <w:rPr>
          <w:rFonts w:cs="Arial"/>
          <w:szCs w:val="24"/>
        </w:rPr>
        <w:br/>
      </w:r>
      <w:r w:rsidRPr="00897D74">
        <w:rPr>
          <w:rFonts w:cs="Arial"/>
          <w:szCs w:val="24"/>
        </w:rPr>
        <w:t>pag. 5</w:t>
      </w:r>
      <w:r w:rsidRPr="00897D74">
        <w:rPr>
          <w:rFonts w:cs="Arial"/>
          <w:i/>
          <w:szCs w:val="24"/>
        </w:rPr>
        <w:t>).</w:t>
      </w:r>
      <w:r w:rsidRPr="00897D74">
        <w:rPr>
          <w:rFonts w:cs="Arial"/>
          <w:szCs w:val="24"/>
        </w:rPr>
        <w:t xml:space="preserve"> </w:t>
      </w:r>
      <w:r>
        <w:rPr>
          <w:rFonts w:cs="Arial"/>
          <w:szCs w:val="24"/>
        </w:rPr>
        <w:t>Inoltre, aggiunge Mora «</w:t>
      </w:r>
      <w:r w:rsidRPr="00897D74">
        <w:rPr>
          <w:rFonts w:cs="Arial"/>
          <w:i/>
          <w:szCs w:val="24"/>
        </w:rPr>
        <w:t>L</w:t>
      </w:r>
      <w:r>
        <w:rPr>
          <w:rFonts w:cs="Arial"/>
          <w:i/>
          <w:szCs w:val="24"/>
        </w:rPr>
        <w:t>'</w:t>
      </w:r>
      <w:r w:rsidRPr="00897D74">
        <w:rPr>
          <w:rFonts w:cs="Arial"/>
          <w:i/>
          <w:szCs w:val="24"/>
        </w:rPr>
        <w:t xml:space="preserve">aumento della spesa complessiva in questo settore, sia per </w:t>
      </w:r>
      <w:r w:rsidRPr="003F13E5">
        <w:rPr>
          <w:rFonts w:cs="Arial"/>
          <w:b/>
          <w:i/>
          <w:sz w:val="23"/>
          <w:szCs w:val="23"/>
        </w:rPr>
        <w:t>lo Stato che per le CM</w:t>
      </w:r>
      <w:r w:rsidRPr="00897D74">
        <w:rPr>
          <w:rFonts w:cs="Arial"/>
          <w:b/>
          <w:i/>
          <w:szCs w:val="24"/>
        </w:rPr>
        <w:t xml:space="preserve">, </w:t>
      </w:r>
      <w:r w:rsidRPr="00897D74">
        <w:rPr>
          <w:rFonts w:cs="Arial"/>
          <w:i/>
          <w:szCs w:val="24"/>
        </w:rPr>
        <w:t>rispettivamente</w:t>
      </w:r>
      <w:r w:rsidRPr="00897D74">
        <w:rPr>
          <w:rFonts w:cs="Arial"/>
          <w:b/>
          <w:i/>
          <w:szCs w:val="24"/>
        </w:rPr>
        <w:t xml:space="preserve"> il cittadino-contribuente</w:t>
      </w:r>
      <w:r w:rsidRPr="00897D74">
        <w:rPr>
          <w:rFonts w:cs="Arial"/>
          <w:i/>
          <w:szCs w:val="24"/>
        </w:rPr>
        <w:t xml:space="preserve"> è fonte di crescente preoccupazione. L</w:t>
      </w:r>
      <w:r>
        <w:rPr>
          <w:rFonts w:cs="Arial"/>
          <w:i/>
          <w:szCs w:val="24"/>
        </w:rPr>
        <w:t>'</w:t>
      </w:r>
      <w:r w:rsidRPr="00897D74">
        <w:rPr>
          <w:rFonts w:cs="Arial"/>
          <w:i/>
          <w:szCs w:val="24"/>
        </w:rPr>
        <w:t xml:space="preserve">economicità di un Servizio non risulta quindi essere una questione secondaria. La questione più delicata da definire è come calcolarla, visto che è determinata da più fattori che possono avere effetti diretti (costi sulla sanità), ma anche indiretti (costi per le casse pubbliche in caso di salari non adeguati alla funzione). È pertanto necessario considerare </w:t>
      </w:r>
      <w:r w:rsidRPr="00897D74">
        <w:rPr>
          <w:rFonts w:cs="Arial"/>
          <w:b/>
          <w:i/>
          <w:szCs w:val="24"/>
        </w:rPr>
        <w:t>la media dei costi per caso</w:t>
      </w:r>
      <w:r w:rsidRPr="00897D74">
        <w:rPr>
          <w:rFonts w:cs="Arial"/>
          <w:i/>
          <w:szCs w:val="24"/>
        </w:rPr>
        <w:t xml:space="preserve">. Indirettamente si dovrebbe inoltre tener conto se e in che misura le risorse degli utenti e dei loro famigliari (sussidiarietà) vengono inglobate nelle cure (non fare per, ma con). Dalle statistiche federali emerge chiaramente che gli </w:t>
      </w:r>
      <w:proofErr w:type="spellStart"/>
      <w:r w:rsidRPr="00897D74">
        <w:rPr>
          <w:rFonts w:cs="Arial"/>
          <w:i/>
          <w:szCs w:val="24"/>
        </w:rPr>
        <w:t>Spitex</w:t>
      </w:r>
      <w:proofErr w:type="spellEnd"/>
      <w:r w:rsidRPr="00897D74">
        <w:rPr>
          <w:rFonts w:cs="Arial"/>
          <w:i/>
          <w:szCs w:val="24"/>
        </w:rPr>
        <w:t xml:space="preserve"> commerciali erogano più del doppio delle ore rispetto ai </w:t>
      </w:r>
      <w:proofErr w:type="spellStart"/>
      <w:r w:rsidRPr="00897D74">
        <w:rPr>
          <w:rFonts w:cs="Arial"/>
          <w:i/>
          <w:szCs w:val="24"/>
        </w:rPr>
        <w:t>SACDip</w:t>
      </w:r>
      <w:proofErr w:type="spellEnd"/>
      <w:r w:rsidRPr="00E741F9">
        <w:rPr>
          <w:rFonts w:cs="Arial"/>
          <w:szCs w:val="24"/>
        </w:rPr>
        <w:t>».</w:t>
      </w:r>
      <w:r w:rsidRPr="00897D74">
        <w:rPr>
          <w:rFonts w:cs="Arial"/>
          <w:i/>
          <w:szCs w:val="24"/>
        </w:rPr>
        <w:t xml:space="preserve"> </w:t>
      </w:r>
    </w:p>
    <w:p w:rsidR="00224AC8" w:rsidRDefault="00224AC8" w:rsidP="00224AC8">
      <w:pPr>
        <w:rPr>
          <w:b/>
          <w:lang w:val="it-IT" w:eastAsia="it-IT"/>
        </w:rPr>
      </w:pPr>
    </w:p>
    <w:p w:rsidR="00224AC8" w:rsidRDefault="00224AC8" w:rsidP="00224AC8">
      <w:pPr>
        <w:rPr>
          <w:rFonts w:cs="Arial"/>
          <w:color w:val="000000"/>
          <w:szCs w:val="24"/>
        </w:rPr>
      </w:pPr>
      <w:r w:rsidRPr="006E1A26">
        <w:rPr>
          <w:u w:val="single"/>
          <w:lang w:val="it-IT" w:eastAsia="it-IT"/>
        </w:rPr>
        <w:t>Il problema del sovra</w:t>
      </w:r>
      <w:r>
        <w:rPr>
          <w:u w:val="single"/>
          <w:lang w:val="it-IT" w:eastAsia="it-IT"/>
        </w:rPr>
        <w:t>-</w:t>
      </w:r>
      <w:r w:rsidRPr="006E1A26">
        <w:rPr>
          <w:u w:val="single"/>
          <w:lang w:val="it-IT" w:eastAsia="it-IT"/>
        </w:rPr>
        <w:t xml:space="preserve">consumo può esistere anche per gli infermieri indipendenti, </w:t>
      </w:r>
      <w:r>
        <w:rPr>
          <w:u w:val="single"/>
          <w:lang w:val="it-IT" w:eastAsia="it-IT"/>
        </w:rPr>
        <w:t xml:space="preserve">due terzi il 60% </w:t>
      </w:r>
      <w:r w:rsidRPr="006E1A26">
        <w:rPr>
          <w:u w:val="single"/>
          <w:lang w:val="it-IT" w:eastAsia="it-IT"/>
        </w:rPr>
        <w:t xml:space="preserve">dei </w:t>
      </w:r>
      <w:r w:rsidRPr="009D2F37">
        <w:rPr>
          <w:u w:val="single"/>
          <w:lang w:val="it-IT" w:eastAsia="it-IT"/>
        </w:rPr>
        <w:t xml:space="preserve">quali (2017) non </w:t>
      </w:r>
      <w:r w:rsidRPr="006E1A26">
        <w:rPr>
          <w:u w:val="single"/>
          <w:lang w:val="it-IT" w:eastAsia="it-IT"/>
        </w:rPr>
        <w:t>sottoscriv</w:t>
      </w:r>
      <w:r>
        <w:rPr>
          <w:u w:val="single"/>
          <w:lang w:val="it-IT" w:eastAsia="it-IT"/>
        </w:rPr>
        <w:t>eva</w:t>
      </w:r>
      <w:r w:rsidRPr="006E1A26">
        <w:rPr>
          <w:u w:val="single"/>
          <w:lang w:val="it-IT" w:eastAsia="it-IT"/>
        </w:rPr>
        <w:t xml:space="preserve"> il contratto di prestazioni con il Canton</w:t>
      </w:r>
      <w:r>
        <w:rPr>
          <w:u w:val="single"/>
          <w:lang w:val="it-IT" w:eastAsia="it-IT"/>
        </w:rPr>
        <w:t>e</w:t>
      </w:r>
      <w:r w:rsidRPr="006E1A26">
        <w:rPr>
          <w:u w:val="single"/>
          <w:lang w:val="it-IT" w:eastAsia="it-IT"/>
        </w:rPr>
        <w:t xml:space="preserve"> Ticino</w:t>
      </w:r>
      <w:r w:rsidRPr="005E7722">
        <w:rPr>
          <w:lang w:val="it-IT" w:eastAsia="it-IT"/>
        </w:rPr>
        <w:t>.</w:t>
      </w:r>
      <w:r w:rsidRPr="0063758E">
        <w:rPr>
          <w:lang w:val="it-IT" w:eastAsia="it-IT"/>
        </w:rPr>
        <w:t xml:space="preserve"> </w:t>
      </w:r>
      <w:r w:rsidRPr="006E1A26">
        <w:rPr>
          <w:lang w:val="it-IT" w:eastAsia="it-IT"/>
        </w:rPr>
        <w:t>Ricordiamo un fatto molto importante: nel contratto di prestazioni ticinese per gli infermieri indipendenti è inserito un limite massimo di 1</w:t>
      </w:r>
      <w:r>
        <w:rPr>
          <w:lang w:val="it-IT" w:eastAsia="it-IT"/>
        </w:rPr>
        <w:t>'</w:t>
      </w:r>
      <w:r w:rsidRPr="006E1A26">
        <w:rPr>
          <w:lang w:val="it-IT" w:eastAsia="it-IT"/>
        </w:rPr>
        <w:t xml:space="preserve">350 ore annue fatturabili a carico della </w:t>
      </w:r>
      <w:proofErr w:type="spellStart"/>
      <w:r w:rsidRPr="006E1A26">
        <w:rPr>
          <w:lang w:val="it-IT" w:eastAsia="it-IT"/>
        </w:rPr>
        <w:t>LAMal</w:t>
      </w:r>
      <w:proofErr w:type="spellEnd"/>
      <w:r w:rsidRPr="006E1A26">
        <w:rPr>
          <w:lang w:val="it-IT" w:eastAsia="it-IT"/>
        </w:rPr>
        <w:t>, e questo per garantire uno standard di qualità, evitare i rischi derivanti da lavoro settimanale eccessivo per l</w:t>
      </w:r>
      <w:r>
        <w:rPr>
          <w:lang w:val="it-IT" w:eastAsia="it-IT"/>
        </w:rPr>
        <w:t>'</w:t>
      </w:r>
      <w:r w:rsidRPr="006E1A26">
        <w:rPr>
          <w:lang w:val="it-IT" w:eastAsia="it-IT"/>
        </w:rPr>
        <w:t>infermiere indipendente ed evitare la sovrafatturazione di prestazioni a carico della collettività.</w:t>
      </w:r>
      <w:r>
        <w:rPr>
          <w:lang w:val="it-IT" w:eastAsia="it-IT"/>
        </w:rPr>
        <w:t xml:space="preserve"> Il contratto di prestazione impone all'infermiere indipendente l'obbligo di attestare la formazione continua, che è pure un requisito qualitativo importante nel mondo sanitario.</w:t>
      </w:r>
      <w:r w:rsidRPr="00E27733">
        <w:rPr>
          <w:rFonts w:cs="Arial"/>
          <w:szCs w:val="24"/>
          <w:lang w:val="it-IT" w:eastAsia="it-IT"/>
        </w:rPr>
        <w:t xml:space="preserve"> </w:t>
      </w:r>
      <w:r w:rsidRPr="00C215FC">
        <w:rPr>
          <w:rFonts w:cs="Arial"/>
          <w:szCs w:val="24"/>
          <w:lang w:val="it-IT" w:eastAsia="it-IT"/>
        </w:rPr>
        <w:t>Il 12 dicembre 2017 il Tribunale federale</w:t>
      </w:r>
      <w:r>
        <w:rPr>
          <w:rFonts w:cs="Arial"/>
          <w:szCs w:val="24"/>
          <w:lang w:val="it-IT" w:eastAsia="it-IT"/>
        </w:rPr>
        <w:t>,</w:t>
      </w:r>
      <w:r w:rsidRPr="00C215FC">
        <w:rPr>
          <w:rFonts w:cs="Arial"/>
          <w:szCs w:val="24"/>
          <w:lang w:val="it-IT" w:eastAsia="it-IT"/>
        </w:rPr>
        <w:t xml:space="preserve"> nella sentenza 9C_778/2016</w:t>
      </w:r>
      <w:r>
        <w:rPr>
          <w:rFonts w:cs="Arial"/>
          <w:szCs w:val="24"/>
          <w:lang w:val="it-IT" w:eastAsia="it-IT"/>
        </w:rPr>
        <w:t xml:space="preserve"> riguardante un'infermiera indipendente del Cantone Ginevra,</w:t>
      </w:r>
      <w:r w:rsidRPr="00C215FC">
        <w:rPr>
          <w:rFonts w:cs="Arial"/>
          <w:szCs w:val="24"/>
          <w:lang w:val="it-IT" w:eastAsia="it-IT"/>
        </w:rPr>
        <w:t xml:space="preserve"> ha </w:t>
      </w:r>
      <w:r>
        <w:rPr>
          <w:rFonts w:cs="Arial"/>
          <w:szCs w:val="24"/>
          <w:lang w:val="it-IT" w:eastAsia="it-IT"/>
        </w:rPr>
        <w:t>dato ragione a 15</w:t>
      </w:r>
      <w:r w:rsidRPr="00C215FC">
        <w:rPr>
          <w:rFonts w:cs="Arial"/>
          <w:szCs w:val="24"/>
          <w:lang w:val="it-IT" w:eastAsia="it-IT"/>
        </w:rPr>
        <w:t xml:space="preserve"> casse malati</w:t>
      </w:r>
      <w:r>
        <w:rPr>
          <w:rFonts w:cs="Arial"/>
          <w:szCs w:val="24"/>
          <w:lang w:val="it-IT" w:eastAsia="it-IT"/>
        </w:rPr>
        <w:t xml:space="preserve"> che avevano avviato un'azione di restituzione, ritenendo che l'infermiera indipendente aveva </w:t>
      </w:r>
      <w:r w:rsidRPr="00C215FC">
        <w:rPr>
          <w:rFonts w:cs="Arial"/>
          <w:szCs w:val="24"/>
          <w:lang w:val="it-IT" w:eastAsia="it-IT"/>
        </w:rPr>
        <w:t>fatturat</w:t>
      </w:r>
      <w:r>
        <w:rPr>
          <w:rFonts w:cs="Arial"/>
          <w:szCs w:val="24"/>
          <w:lang w:val="it-IT" w:eastAsia="it-IT"/>
        </w:rPr>
        <w:t>o una serie di prestazioni senza rispettare il principio dell'economicità. Si tratta di un caso nuovo di</w:t>
      </w:r>
      <w:r>
        <w:rPr>
          <w:rFonts w:cs="Arial"/>
          <w:color w:val="000000"/>
          <w:szCs w:val="24"/>
        </w:rPr>
        <w:t xml:space="preserve"> "</w:t>
      </w:r>
      <w:proofErr w:type="spellStart"/>
      <w:r w:rsidRPr="00C215FC">
        <w:rPr>
          <w:rFonts w:cs="Arial"/>
          <w:color w:val="000000"/>
          <w:szCs w:val="24"/>
        </w:rPr>
        <w:t>polipragmasia</w:t>
      </w:r>
      <w:proofErr w:type="spellEnd"/>
      <w:r>
        <w:rPr>
          <w:rFonts w:cs="Arial"/>
          <w:color w:val="000000"/>
          <w:szCs w:val="24"/>
        </w:rPr>
        <w:t>", finora limitata al campo dei medici indipendenti, dove il termine</w:t>
      </w:r>
      <w:r w:rsidRPr="00C215FC">
        <w:rPr>
          <w:rFonts w:cs="Arial"/>
          <w:color w:val="000000"/>
          <w:szCs w:val="24"/>
        </w:rPr>
        <w:t xml:space="preserve"> indica il mancato rispetto dell</w:t>
      </w:r>
      <w:r>
        <w:rPr>
          <w:rFonts w:cs="Arial"/>
          <w:color w:val="000000"/>
          <w:szCs w:val="24"/>
        </w:rPr>
        <w:t>'</w:t>
      </w:r>
      <w:r w:rsidRPr="00C215FC">
        <w:rPr>
          <w:rFonts w:cs="Arial"/>
          <w:color w:val="000000"/>
          <w:szCs w:val="24"/>
        </w:rPr>
        <w:t>obbligo d</w:t>
      </w:r>
      <w:r>
        <w:rPr>
          <w:rFonts w:cs="Arial"/>
          <w:color w:val="000000"/>
          <w:szCs w:val="24"/>
        </w:rPr>
        <w:t>i economicità</w:t>
      </w:r>
      <w:r w:rsidRPr="00C215FC">
        <w:rPr>
          <w:rFonts w:cs="Arial"/>
          <w:color w:val="000000"/>
          <w:szCs w:val="24"/>
        </w:rPr>
        <w:t xml:space="preserve"> stabilito dalla </w:t>
      </w:r>
      <w:proofErr w:type="spellStart"/>
      <w:r w:rsidRPr="00C215FC">
        <w:rPr>
          <w:rFonts w:cs="Arial"/>
          <w:color w:val="000000"/>
          <w:szCs w:val="24"/>
        </w:rPr>
        <w:t>LAMal</w:t>
      </w:r>
      <w:proofErr w:type="spellEnd"/>
      <w:r w:rsidRPr="00C215FC">
        <w:rPr>
          <w:rFonts w:cs="Arial"/>
          <w:color w:val="000000"/>
          <w:szCs w:val="24"/>
        </w:rPr>
        <w:t xml:space="preserve"> (art. 32 cpv. 1 e art. 56 cpv. 1 </w:t>
      </w:r>
      <w:proofErr w:type="spellStart"/>
      <w:r w:rsidRPr="00C215FC">
        <w:rPr>
          <w:rFonts w:cs="Arial"/>
          <w:color w:val="000000"/>
          <w:szCs w:val="24"/>
        </w:rPr>
        <w:t>LAMal</w:t>
      </w:r>
      <w:proofErr w:type="spellEnd"/>
      <w:r w:rsidRPr="00C215FC">
        <w:rPr>
          <w:rFonts w:cs="Arial"/>
          <w:color w:val="000000"/>
          <w:szCs w:val="24"/>
        </w:rPr>
        <w:t>) e si applicava unicamente a medici che genera</w:t>
      </w:r>
      <w:r>
        <w:rPr>
          <w:rFonts w:cs="Arial"/>
          <w:color w:val="000000"/>
          <w:szCs w:val="24"/>
        </w:rPr>
        <w:t>va</w:t>
      </w:r>
      <w:r w:rsidRPr="00C215FC">
        <w:rPr>
          <w:rFonts w:cs="Arial"/>
          <w:color w:val="000000"/>
          <w:szCs w:val="24"/>
        </w:rPr>
        <w:t>no costi superiori alla media rispetto ad altri medici che svolgono un</w:t>
      </w:r>
      <w:r>
        <w:rPr>
          <w:rFonts w:cs="Arial"/>
          <w:color w:val="000000"/>
          <w:szCs w:val="24"/>
        </w:rPr>
        <w:t>'</w:t>
      </w:r>
      <w:r w:rsidRPr="00C215FC">
        <w:rPr>
          <w:rFonts w:cs="Arial"/>
          <w:color w:val="000000"/>
          <w:szCs w:val="24"/>
        </w:rPr>
        <w:t>attività simile. Nel caso di questa infermiera sono stati fatti dei confronti statistici con la fatturazione di altre infermiere indipendenti. Il Tribunale</w:t>
      </w:r>
      <w:r>
        <w:rPr>
          <w:rFonts w:cs="Arial"/>
          <w:color w:val="000000"/>
          <w:szCs w:val="24"/>
        </w:rPr>
        <w:t xml:space="preserve"> federale</w:t>
      </w:r>
      <w:r w:rsidRPr="00C215FC">
        <w:rPr>
          <w:rFonts w:cs="Arial"/>
          <w:color w:val="000000"/>
          <w:szCs w:val="24"/>
        </w:rPr>
        <w:t xml:space="preserve"> ha indicato che le casse malati devono fare la domanda di restituzione entro 1 anno da quando hanno scoperto i motivi per la restituzione, ma al massimo entro 5 anni dopo il pagamento delle prestazioni al fornitore di prestazioni: per interrompere questi termini di perenzione l</w:t>
      </w:r>
      <w:r>
        <w:rPr>
          <w:rFonts w:cs="Arial"/>
          <w:color w:val="000000"/>
          <w:szCs w:val="24"/>
        </w:rPr>
        <w:t>'</w:t>
      </w:r>
      <w:r w:rsidRPr="00C215FC">
        <w:rPr>
          <w:rFonts w:cs="Arial"/>
          <w:color w:val="000000"/>
          <w:szCs w:val="24"/>
        </w:rPr>
        <w:t>assicuratore</w:t>
      </w:r>
      <w:r>
        <w:rPr>
          <w:rFonts w:cs="Arial"/>
          <w:color w:val="000000"/>
          <w:szCs w:val="24"/>
        </w:rPr>
        <w:t xml:space="preserve"> malattia</w:t>
      </w:r>
      <w:r w:rsidRPr="00C215FC">
        <w:rPr>
          <w:rFonts w:cs="Arial"/>
          <w:color w:val="000000"/>
          <w:szCs w:val="24"/>
        </w:rPr>
        <w:t xml:space="preserve"> deve </w:t>
      </w:r>
      <w:r>
        <w:rPr>
          <w:rFonts w:cs="Arial"/>
          <w:color w:val="000000"/>
          <w:szCs w:val="24"/>
        </w:rPr>
        <w:t>chiederlo esplicitamente</w:t>
      </w:r>
      <w:r w:rsidRPr="00C215FC">
        <w:rPr>
          <w:rFonts w:cs="Arial"/>
          <w:color w:val="000000"/>
          <w:szCs w:val="24"/>
        </w:rPr>
        <w:t xml:space="preserve"> a un tribunale.</w:t>
      </w:r>
      <w:r>
        <w:rPr>
          <w:rFonts w:cs="Arial"/>
          <w:color w:val="000000"/>
          <w:szCs w:val="24"/>
        </w:rPr>
        <w:t xml:space="preserve"> La procedura non è molto semplice e implica la concertazione di numerose casse malati: per motivi formali il Tribunale federale ha riconosciuto alla casse malati il diritto di vedersi rimborsati solamente 96'000 franchi sui 581'000 richiesti. La differenza di quasi 400'000 franchi è andata quindi a carico delle casse malati e della collettività che paga i premi!</w:t>
      </w:r>
    </w:p>
    <w:p w:rsidR="00224AC8" w:rsidRPr="006E1A26" w:rsidRDefault="00224AC8" w:rsidP="00224AC8">
      <w:pPr>
        <w:rPr>
          <w:lang w:val="it-IT" w:eastAsia="it-IT"/>
        </w:rPr>
      </w:pPr>
    </w:p>
    <w:p w:rsidR="00224AC8" w:rsidRDefault="00224AC8" w:rsidP="00224AC8">
      <w:pPr>
        <w:rPr>
          <w:rFonts w:cs="Arial"/>
          <w:color w:val="000000"/>
          <w:szCs w:val="24"/>
        </w:rPr>
      </w:pPr>
      <w:r>
        <w:rPr>
          <w:rFonts w:cs="Arial"/>
          <w:szCs w:val="24"/>
        </w:rPr>
        <w:t xml:space="preserve">Quello che è chiaro è che si dovrebbe agire alla fonte, oltre che a valle del problema. </w:t>
      </w:r>
      <w:r w:rsidRPr="003F2899">
        <w:rPr>
          <w:rFonts w:cs="Arial"/>
          <w:szCs w:val="24"/>
        </w:rPr>
        <w:t>Secondo Roberto Mora</w:t>
      </w:r>
      <w:r>
        <w:rPr>
          <w:rFonts w:cs="Arial"/>
          <w:szCs w:val="24"/>
        </w:rPr>
        <w:t>, che valuta l'agire delle casse malati, l'azione di queste ultime è burocratica e poco efficace</w:t>
      </w:r>
      <w:r w:rsidRPr="0089732C">
        <w:rPr>
          <w:rFonts w:cs="Arial"/>
          <w:szCs w:val="24"/>
        </w:rPr>
        <w:t>: «</w:t>
      </w:r>
      <w:r w:rsidRPr="003F13E5">
        <w:rPr>
          <w:rFonts w:cs="Arial"/>
          <w:b/>
          <w:i/>
          <w:sz w:val="23"/>
          <w:szCs w:val="23"/>
        </w:rPr>
        <w:t>La burocrazia</w:t>
      </w:r>
      <w:r w:rsidRPr="003F2899">
        <w:rPr>
          <w:rFonts w:cs="Arial"/>
          <w:i/>
          <w:szCs w:val="24"/>
        </w:rPr>
        <w:t xml:space="preserve"> legata alla richiesta di garanzia di copertura dei costi da parte delle CM </w:t>
      </w:r>
      <w:r w:rsidRPr="003F13E5">
        <w:rPr>
          <w:rFonts w:cs="Arial"/>
          <w:b/>
          <w:i/>
          <w:sz w:val="23"/>
          <w:szCs w:val="23"/>
        </w:rPr>
        <w:t>è assai gravosa</w:t>
      </w:r>
      <w:r w:rsidRPr="003F2899">
        <w:rPr>
          <w:rFonts w:cs="Arial"/>
          <w:i/>
          <w:szCs w:val="24"/>
        </w:rPr>
        <w:t xml:space="preserve"> per i Servizi e in continuo aumento, soprattutto in caso di contestazioni. Non tutte le CM dispongono delle medesime risorse e competenze per verificare le richieste di garanzia dei </w:t>
      </w:r>
      <w:proofErr w:type="spellStart"/>
      <w:r w:rsidRPr="003F2899">
        <w:rPr>
          <w:rFonts w:cs="Arial"/>
          <w:i/>
          <w:szCs w:val="24"/>
        </w:rPr>
        <w:t>SACDip</w:t>
      </w:r>
      <w:proofErr w:type="spellEnd"/>
      <w:r w:rsidRPr="003F2899">
        <w:rPr>
          <w:rFonts w:cs="Arial"/>
          <w:i/>
          <w:szCs w:val="24"/>
        </w:rPr>
        <w:t xml:space="preserve"> e, anche quando le hanno, non è per nulla scontato verificarne l</w:t>
      </w:r>
      <w:r>
        <w:rPr>
          <w:rFonts w:cs="Arial"/>
          <w:i/>
          <w:szCs w:val="24"/>
        </w:rPr>
        <w:t>'</w:t>
      </w:r>
      <w:r w:rsidRPr="003F2899">
        <w:rPr>
          <w:rFonts w:cs="Arial"/>
          <w:i/>
          <w:szCs w:val="24"/>
        </w:rPr>
        <w:t xml:space="preserve">appropriatezza. Per permettere alle CM di adempiere al proprio obbligo di verifica delle prestazioni e di contemporaneamente </w:t>
      </w:r>
      <w:r w:rsidRPr="003F13E5">
        <w:rPr>
          <w:rFonts w:cs="Arial"/>
          <w:b/>
          <w:i/>
          <w:sz w:val="23"/>
          <w:szCs w:val="23"/>
        </w:rPr>
        <w:t>ridurre i relativi costi</w:t>
      </w:r>
      <w:r w:rsidRPr="003F2899">
        <w:rPr>
          <w:rFonts w:cs="Arial"/>
          <w:i/>
          <w:szCs w:val="24"/>
        </w:rPr>
        <w:t xml:space="preserve">, si potrebbe ipotizzare una più stretta collaborazione, ad esempio con </w:t>
      </w:r>
      <w:r w:rsidRPr="003F13E5">
        <w:rPr>
          <w:rFonts w:cs="Arial"/>
          <w:b/>
          <w:i/>
          <w:sz w:val="23"/>
          <w:szCs w:val="23"/>
        </w:rPr>
        <w:t>verifiche a campione presso la sede dell'Organizzazione o, se necessario, al domicilio del paziente</w:t>
      </w:r>
      <w:r w:rsidRPr="003F2899">
        <w:rPr>
          <w:rFonts w:cs="Arial"/>
          <w:i/>
          <w:szCs w:val="24"/>
        </w:rPr>
        <w:t xml:space="preserve"> (questa possibilità è già prevista dall</w:t>
      </w:r>
      <w:r>
        <w:rPr>
          <w:rFonts w:cs="Arial"/>
          <w:i/>
          <w:szCs w:val="24"/>
        </w:rPr>
        <w:t>'</w:t>
      </w:r>
      <w:r w:rsidRPr="003F2899">
        <w:rPr>
          <w:rFonts w:cs="Arial"/>
          <w:i/>
          <w:szCs w:val="24"/>
        </w:rPr>
        <w:t>attuale Convenzione amministrativa, che però non viene praticamente mai)</w:t>
      </w:r>
      <w:r w:rsidRPr="0089732C">
        <w:rPr>
          <w:rFonts w:cs="Arial"/>
          <w:szCs w:val="24"/>
        </w:rPr>
        <w:t>»</w:t>
      </w:r>
      <w:r w:rsidRPr="003F2899">
        <w:rPr>
          <w:rFonts w:cs="Arial"/>
          <w:i/>
          <w:szCs w:val="24"/>
        </w:rPr>
        <w:t>. (</w:t>
      </w:r>
      <w:r w:rsidRPr="0089732C">
        <w:rPr>
          <w:rFonts w:cs="Arial"/>
          <w:szCs w:val="24"/>
        </w:rPr>
        <w:t>"</w:t>
      </w:r>
      <w:r w:rsidRPr="00141B77">
        <w:rPr>
          <w:rFonts w:cs="Arial"/>
          <w:szCs w:val="24"/>
        </w:rPr>
        <w:t>Qualità, sostenibilità economica, responsabilità sociale e sicurezza nel settore dell'assistenza e delle cure a domicilio</w:t>
      </w:r>
      <w:r w:rsidRPr="0089732C">
        <w:rPr>
          <w:rFonts w:cs="Arial"/>
          <w:szCs w:val="24"/>
        </w:rPr>
        <w:t>"</w:t>
      </w:r>
      <w:r w:rsidRPr="003F2899">
        <w:rPr>
          <w:rFonts w:cs="Arial"/>
          <w:szCs w:val="24"/>
        </w:rPr>
        <w:t>, pag</w:t>
      </w:r>
      <w:r>
        <w:rPr>
          <w:rFonts w:cs="Arial"/>
          <w:szCs w:val="24"/>
        </w:rPr>
        <w:t>. 19</w:t>
      </w:r>
      <w:r w:rsidRPr="003F2899">
        <w:rPr>
          <w:rFonts w:cs="Arial"/>
          <w:i/>
          <w:szCs w:val="24"/>
        </w:rPr>
        <w:t>).</w:t>
      </w:r>
      <w:r>
        <w:rPr>
          <w:rFonts w:cs="Arial"/>
          <w:color w:val="000000"/>
          <w:szCs w:val="24"/>
        </w:rPr>
        <w:t xml:space="preserve"> </w:t>
      </w:r>
    </w:p>
    <w:p w:rsidR="00224AC8" w:rsidRPr="003F2899" w:rsidRDefault="00224AC8" w:rsidP="00224AC8">
      <w:pPr>
        <w:rPr>
          <w:rFonts w:cs="Arial"/>
          <w:color w:val="000000"/>
          <w:szCs w:val="24"/>
        </w:rPr>
      </w:pPr>
      <w:r w:rsidRPr="003F2899">
        <w:rPr>
          <w:rFonts w:cs="Arial"/>
          <w:szCs w:val="24"/>
        </w:rPr>
        <w:t>Una possibile soluzione</w:t>
      </w:r>
      <w:r>
        <w:rPr>
          <w:rFonts w:cs="Arial"/>
          <w:szCs w:val="24"/>
        </w:rPr>
        <w:t>, secondo Roberto Mora,</w:t>
      </w:r>
      <w:r w:rsidRPr="003F2899">
        <w:rPr>
          <w:rFonts w:cs="Arial"/>
          <w:szCs w:val="24"/>
        </w:rPr>
        <w:t xml:space="preserve"> potrebbe essere la seguente:</w:t>
      </w:r>
      <w:r w:rsidRPr="003F2899">
        <w:rPr>
          <w:rFonts w:cs="Arial"/>
          <w:color w:val="002060"/>
          <w:sz w:val="20"/>
          <w:szCs w:val="20"/>
        </w:rPr>
        <w:t xml:space="preserve"> </w:t>
      </w:r>
      <w:r w:rsidRPr="0089732C">
        <w:rPr>
          <w:rFonts w:cs="Arial"/>
          <w:szCs w:val="24"/>
        </w:rPr>
        <w:t>«</w:t>
      </w:r>
      <w:r w:rsidRPr="003F2899">
        <w:rPr>
          <w:rFonts w:cs="Arial"/>
          <w:i/>
          <w:szCs w:val="24"/>
        </w:rPr>
        <w:t xml:space="preserve">Per ogni </w:t>
      </w:r>
      <w:proofErr w:type="spellStart"/>
      <w:r w:rsidRPr="003F2899">
        <w:rPr>
          <w:rFonts w:cs="Arial"/>
          <w:i/>
          <w:szCs w:val="24"/>
        </w:rPr>
        <w:t>SACDip</w:t>
      </w:r>
      <w:proofErr w:type="spellEnd"/>
      <w:r w:rsidRPr="003F2899">
        <w:rPr>
          <w:rFonts w:cs="Arial"/>
          <w:i/>
          <w:szCs w:val="24"/>
        </w:rPr>
        <w:t xml:space="preserve"> si dovrebbero designare uno o più infermieri coordinati dall</w:t>
      </w:r>
      <w:r>
        <w:rPr>
          <w:rFonts w:cs="Arial"/>
          <w:i/>
          <w:szCs w:val="24"/>
        </w:rPr>
        <w:t>'</w:t>
      </w:r>
      <w:r w:rsidRPr="003F2899">
        <w:rPr>
          <w:rFonts w:cs="Arial"/>
          <w:i/>
          <w:szCs w:val="24"/>
        </w:rPr>
        <w:t>UMC, che avrebbero l</w:t>
      </w:r>
      <w:r>
        <w:rPr>
          <w:rFonts w:cs="Arial"/>
          <w:i/>
          <w:szCs w:val="24"/>
        </w:rPr>
        <w:t>'</w:t>
      </w:r>
      <w:r w:rsidRPr="003F2899">
        <w:rPr>
          <w:rFonts w:cs="Arial"/>
          <w:i/>
          <w:szCs w:val="24"/>
        </w:rPr>
        <w:t>obbligo di applicare le direttive definite da quest</w:t>
      </w:r>
      <w:r>
        <w:rPr>
          <w:rFonts w:cs="Arial"/>
          <w:i/>
          <w:szCs w:val="24"/>
        </w:rPr>
        <w:t>'</w:t>
      </w:r>
      <w:r w:rsidRPr="003F2899">
        <w:rPr>
          <w:rFonts w:cs="Arial"/>
          <w:i/>
          <w:szCs w:val="24"/>
        </w:rPr>
        <w:t xml:space="preserve">ultimo o da un gruppo misto CM /SACD. Lo Stato e le CM si dividerebbero i costi relativi ai controlli. Ai Servizi che accettano questo tipo di collaborazione, verrebbero riconosciute le ore che oltrepassano la media svizzera. Agli altri si riconoscerebbe solo il </w:t>
      </w:r>
      <w:proofErr w:type="spellStart"/>
      <w:r w:rsidRPr="003F2899">
        <w:rPr>
          <w:rFonts w:cs="Arial"/>
          <w:i/>
          <w:szCs w:val="24"/>
        </w:rPr>
        <w:t>Restfinazierung</w:t>
      </w:r>
      <w:proofErr w:type="spellEnd"/>
      <w:r w:rsidRPr="003F2899">
        <w:rPr>
          <w:rFonts w:cs="Arial"/>
          <w:i/>
          <w:szCs w:val="24"/>
        </w:rPr>
        <w:t xml:space="preserve"> fino al raggiungimento della media nazionale</w:t>
      </w:r>
      <w:r w:rsidRPr="0089732C">
        <w:rPr>
          <w:rFonts w:cs="Arial"/>
          <w:szCs w:val="24"/>
        </w:rPr>
        <w:t>».</w:t>
      </w:r>
      <w:r w:rsidRPr="003F2899">
        <w:rPr>
          <w:rFonts w:cs="Arial"/>
          <w:i/>
          <w:szCs w:val="24"/>
        </w:rPr>
        <w:t xml:space="preserve"> </w:t>
      </w:r>
      <w:r w:rsidRPr="00141B77">
        <w:rPr>
          <w:rFonts w:cs="Arial"/>
          <w:szCs w:val="24"/>
        </w:rPr>
        <w:t>(</w:t>
      </w:r>
      <w:r>
        <w:rPr>
          <w:rFonts w:cs="Arial"/>
          <w:i/>
          <w:szCs w:val="24"/>
        </w:rPr>
        <w:t>"</w:t>
      </w:r>
      <w:r w:rsidRPr="00141B77">
        <w:rPr>
          <w:rFonts w:cs="Arial"/>
          <w:szCs w:val="24"/>
        </w:rPr>
        <w:t>Qualità, sostenibilità economica, responsabilità sociale e sicurezza nel settore dell'assistenza e delle cure a domicilio</w:t>
      </w:r>
      <w:r w:rsidRPr="0063758E">
        <w:rPr>
          <w:rFonts w:cs="Arial"/>
          <w:szCs w:val="24"/>
        </w:rPr>
        <w:t>"</w:t>
      </w:r>
      <w:r w:rsidRPr="003F2899">
        <w:rPr>
          <w:rFonts w:cs="Arial"/>
          <w:szCs w:val="24"/>
        </w:rPr>
        <w:t>, pag</w:t>
      </w:r>
      <w:r>
        <w:rPr>
          <w:rFonts w:cs="Arial"/>
          <w:szCs w:val="24"/>
        </w:rPr>
        <w:t xml:space="preserve">. </w:t>
      </w:r>
      <w:r w:rsidRPr="003F2899">
        <w:rPr>
          <w:rFonts w:cs="Arial"/>
          <w:szCs w:val="24"/>
        </w:rPr>
        <w:t>20</w:t>
      </w:r>
      <w:r w:rsidRPr="003F2899">
        <w:rPr>
          <w:rFonts w:cs="Arial"/>
          <w:i/>
          <w:szCs w:val="24"/>
        </w:rPr>
        <w:t>).</w:t>
      </w:r>
    </w:p>
    <w:p w:rsidR="00224AC8" w:rsidRPr="00C215FC" w:rsidRDefault="00224AC8" w:rsidP="00224AC8">
      <w:pPr>
        <w:rPr>
          <w:rFonts w:cs="Arial"/>
          <w:szCs w:val="24"/>
          <w:lang w:val="it-IT" w:eastAsia="it-IT"/>
        </w:rPr>
      </w:pPr>
    </w:p>
    <w:p w:rsidR="00224AC8" w:rsidRDefault="00224AC8" w:rsidP="00224AC8">
      <w:r w:rsidRPr="00E27733">
        <w:rPr>
          <w:lang w:val="it-IT" w:eastAsia="it-IT"/>
        </w:rPr>
        <w:t>Il problema della sovra-offerta delle prestazioni e del conseguente sovra</w:t>
      </w:r>
      <w:r>
        <w:rPr>
          <w:lang w:val="it-IT" w:eastAsia="it-IT"/>
        </w:rPr>
        <w:t>-</w:t>
      </w:r>
      <w:r w:rsidRPr="00E27733">
        <w:rPr>
          <w:lang w:val="it-IT" w:eastAsia="it-IT"/>
        </w:rPr>
        <w:t>consumo</w:t>
      </w:r>
      <w:r>
        <w:rPr>
          <w:lang w:val="it-IT" w:eastAsia="it-IT"/>
        </w:rPr>
        <w:t xml:space="preserve"> nel settore delle cure a domicilio</w:t>
      </w:r>
      <w:r w:rsidRPr="00E27733">
        <w:rPr>
          <w:lang w:val="it-IT" w:eastAsia="it-IT"/>
        </w:rPr>
        <w:t xml:space="preserve"> porta il Consiglio di Stato alla seguente </w:t>
      </w:r>
      <w:r>
        <w:rPr>
          <w:lang w:val="it-IT" w:eastAsia="it-IT"/>
        </w:rPr>
        <w:t>conclusione, che indica in fondo la necessità di trovare dei rimedi anche a livello nazionale</w:t>
      </w:r>
      <w:r w:rsidRPr="00E27733">
        <w:rPr>
          <w:lang w:val="it-IT" w:eastAsia="it-IT"/>
        </w:rPr>
        <w:t>.</w:t>
      </w:r>
      <w:r w:rsidRPr="0063758E">
        <w:rPr>
          <w:lang w:val="it-IT" w:eastAsia="it-IT"/>
        </w:rPr>
        <w:t xml:space="preserve"> </w:t>
      </w:r>
      <w:r w:rsidRPr="0063758E">
        <w:rPr>
          <w:rFonts w:cs="Arial"/>
          <w:lang w:val="it-IT" w:eastAsia="it-IT"/>
        </w:rPr>
        <w:t>«</w:t>
      </w:r>
      <w:r w:rsidRPr="002517DE">
        <w:rPr>
          <w:i/>
          <w:lang w:val="it-IT" w:eastAsia="it-IT"/>
        </w:rPr>
        <w:t xml:space="preserve">Da tutto ciò ne discende che si rende necessario avviare una riflessione su questi aspetti, volta a individuare una soluzione che non consenta ai servizi e operatori del settore di sottrarsi ai controlli quantitativi e qualitativi semplicemente rinunciando a stipulare un contratto di prestazioni con il Cantone. In questa prospettiva, la Commissione speciale sanitaria del Gran Consiglio sta discutendo una proposta di iniziativa cantonale volta a introdurre la pianificazione del settore assistenza e cura a domicilio nella </w:t>
      </w:r>
      <w:proofErr w:type="spellStart"/>
      <w:r w:rsidRPr="002517DE">
        <w:rPr>
          <w:i/>
          <w:lang w:val="it-IT" w:eastAsia="it-IT"/>
        </w:rPr>
        <w:t>LAMal</w:t>
      </w:r>
      <w:proofErr w:type="spellEnd"/>
      <w:r w:rsidRPr="0063758E">
        <w:rPr>
          <w:rFonts w:cs="Arial"/>
          <w:lang w:val="it-IT" w:eastAsia="it-IT"/>
        </w:rPr>
        <w:t>»</w:t>
      </w:r>
      <w:r w:rsidRPr="0063758E">
        <w:rPr>
          <w:lang w:val="it-IT" w:eastAsia="it-IT"/>
        </w:rPr>
        <w:t>.</w:t>
      </w:r>
      <w:r w:rsidRPr="00CF289D">
        <w:t xml:space="preserve"> </w:t>
      </w:r>
      <w:r>
        <w:t>(DSS, "</w:t>
      </w:r>
      <w:r w:rsidRPr="008F6619">
        <w:rPr>
          <w:i/>
        </w:rPr>
        <w:t>Pianificazione dell</w:t>
      </w:r>
      <w:r>
        <w:rPr>
          <w:i/>
        </w:rPr>
        <w:t>'</w:t>
      </w:r>
      <w:r w:rsidRPr="008F6619">
        <w:rPr>
          <w:i/>
        </w:rPr>
        <w:t>assistenza e cura a domicilio 2017-2020</w:t>
      </w:r>
      <w:r>
        <w:rPr>
          <w:i/>
        </w:rPr>
        <w:t>"</w:t>
      </w:r>
      <w:r>
        <w:t>, pag. 15, giugno 2018).</w:t>
      </w:r>
    </w:p>
    <w:p w:rsidR="00224AC8" w:rsidRDefault="00224AC8" w:rsidP="00224AC8">
      <w:pPr>
        <w:rPr>
          <w:lang w:val="it-IT" w:eastAsia="it-IT"/>
        </w:rPr>
      </w:pPr>
    </w:p>
    <w:p w:rsidR="003F13E5" w:rsidRDefault="003F13E5" w:rsidP="00224AC8">
      <w:pPr>
        <w:rPr>
          <w:lang w:val="it-IT" w:eastAsia="it-IT"/>
        </w:rPr>
      </w:pPr>
    </w:p>
    <w:p w:rsidR="003F13E5" w:rsidRPr="00CF6305" w:rsidRDefault="003F13E5" w:rsidP="00224AC8">
      <w:pPr>
        <w:rPr>
          <w:lang w:val="it-IT" w:eastAsia="it-IT"/>
        </w:rPr>
      </w:pPr>
    </w:p>
    <w:p w:rsidR="00224AC8" w:rsidRDefault="00224AC8" w:rsidP="00224AC8">
      <w:pPr>
        <w:pStyle w:val="Titolo1"/>
      </w:pPr>
      <w:bookmarkStart w:id="25" w:name="_Toc8813263"/>
      <w:bookmarkStart w:id="26" w:name="_Toc11333309"/>
      <w:r>
        <w:t>LA pianificazione monca dell'assistenza e cura a domicilio E I LIMITI PER L'AGIRE PER IL CANTONE</w:t>
      </w:r>
      <w:bookmarkEnd w:id="25"/>
      <w:bookmarkEnd w:id="26"/>
    </w:p>
    <w:p w:rsidR="00224AC8" w:rsidRDefault="00224AC8" w:rsidP="00224AC8">
      <w:r w:rsidRPr="002517DE">
        <w:rPr>
          <w:u w:val="single"/>
        </w:rPr>
        <w:t>Come visto in precedenza</w:t>
      </w:r>
      <w:r>
        <w:rPr>
          <w:u w:val="single"/>
        </w:rPr>
        <w:t>,</w:t>
      </w:r>
      <w:r w:rsidRPr="002517DE">
        <w:rPr>
          <w:u w:val="single"/>
        </w:rPr>
        <w:t xml:space="preserve"> la Pianificazione dell</w:t>
      </w:r>
      <w:r>
        <w:rPr>
          <w:u w:val="single"/>
        </w:rPr>
        <w:t>'</w:t>
      </w:r>
      <w:r w:rsidRPr="002517DE">
        <w:rPr>
          <w:u w:val="single"/>
        </w:rPr>
        <w:t>assistenza e cura a domicilio 2017-2020 può comprendere unicamente i servizi e gli infermieri che vengono riconosciuti dalla LACD</w:t>
      </w:r>
      <w:r>
        <w:rPr>
          <w:u w:val="single"/>
        </w:rPr>
        <w:t>, ossia quelli che hanno un contratto con il Cantone</w:t>
      </w:r>
      <w:r w:rsidRPr="002517DE">
        <w:rPr>
          <w:u w:val="single"/>
        </w:rPr>
        <w:t xml:space="preserve">: si tratta quindi di una pianificazione </w:t>
      </w:r>
      <w:r>
        <w:rPr>
          <w:u w:val="single"/>
        </w:rPr>
        <w:t>monca</w:t>
      </w:r>
      <w:r w:rsidRPr="00572448">
        <w:rPr>
          <w:u w:val="single"/>
        </w:rPr>
        <w:t>, in quanto essa non comprende i servizi e gli infermieri che non vogliono o non hanno i requisiti per essere riconosciuti dal Cantone.</w:t>
      </w:r>
      <w:r>
        <w:t xml:space="preserve"> </w:t>
      </w:r>
    </w:p>
    <w:p w:rsidR="00224AC8" w:rsidRDefault="00224AC8" w:rsidP="00224AC8">
      <w:r>
        <w:t xml:space="preserve">Manca inoltre per il Cantone la possibilità giuridica di introdurre una clausola del bisogno per contenere il continuo aumento di fornitori di prestazioni e tantomeno vi è la possibilità di fare una moratoria come avvenuto per i medici. </w:t>
      </w:r>
    </w:p>
    <w:p w:rsidR="00224AC8" w:rsidRDefault="00224AC8" w:rsidP="00224AC8">
      <w:r>
        <w:t xml:space="preserve">Il Dipartimento non può inoltre obbligare gli </w:t>
      </w:r>
      <w:proofErr w:type="spellStart"/>
      <w:r>
        <w:t>Spitex</w:t>
      </w:r>
      <w:proofErr w:type="spellEnd"/>
      <w:r>
        <w:t xml:space="preserve"> e gli infermieri indipendenti senza contratto con il Cantone ad adottare procedure che rafforzano il rispetto del principio dell'economicità o della qualità.</w:t>
      </w:r>
    </w:p>
    <w:p w:rsidR="00224AC8" w:rsidRDefault="00224AC8" w:rsidP="00224AC8"/>
    <w:p w:rsidR="00224AC8" w:rsidRPr="00F63395" w:rsidRDefault="00224AC8" w:rsidP="00224AC8">
      <w:pPr>
        <w:rPr>
          <w:rFonts w:eastAsia="Times New Roman"/>
          <w:szCs w:val="24"/>
          <w:lang w:val="it-IT" w:eastAsia="it-IT"/>
        </w:rPr>
      </w:pPr>
      <w:r>
        <w:t xml:space="preserve">Lo indica chiaramente il messaggio n. 7554 del 4 luglio 2018 a pag. 2: </w:t>
      </w:r>
      <w:r>
        <w:rPr>
          <w:rFonts w:cs="Arial"/>
        </w:rPr>
        <w:t>«[…]</w:t>
      </w:r>
      <w:r>
        <w:rPr>
          <w:i/>
        </w:rPr>
        <w:t xml:space="preserve"> l</w:t>
      </w:r>
      <w:r w:rsidRPr="007B5453">
        <w:rPr>
          <w:i/>
        </w:rPr>
        <w:t xml:space="preserve">a </w:t>
      </w:r>
      <w:proofErr w:type="spellStart"/>
      <w:r w:rsidRPr="007B5453">
        <w:rPr>
          <w:i/>
        </w:rPr>
        <w:t>LAMal</w:t>
      </w:r>
      <w:proofErr w:type="spellEnd"/>
      <w:r w:rsidRPr="007B5453">
        <w:rPr>
          <w:i/>
        </w:rPr>
        <w:t xml:space="preserve"> non ammette la pianificazione (nel senso di </w:t>
      </w:r>
      <w:proofErr w:type="spellStart"/>
      <w:r w:rsidRPr="007B5453">
        <w:rPr>
          <w:i/>
        </w:rPr>
        <w:t>pre</w:t>
      </w:r>
      <w:proofErr w:type="spellEnd"/>
      <w:r w:rsidRPr="007B5453">
        <w:rPr>
          <w:i/>
        </w:rPr>
        <w:t>-definizione della quantità</w:t>
      </w:r>
      <w:r>
        <w:rPr>
          <w:i/>
        </w:rPr>
        <w:t xml:space="preserve"> di prestazioni da erogare) del settore ambulatoriale, essendo preminente la prescrizione delle prestazioni decisa dal medico curante</w:t>
      </w:r>
      <w:r w:rsidRPr="000C73DA">
        <w:rPr>
          <w:rFonts w:cs="Arial"/>
        </w:rPr>
        <w:t>»</w:t>
      </w:r>
      <w:r w:rsidRPr="000C73DA">
        <w:t>.</w:t>
      </w:r>
      <w:r>
        <w:rPr>
          <w:i/>
        </w:rPr>
        <w:t xml:space="preserve"> </w:t>
      </w:r>
      <w:r w:rsidRPr="00213BCC">
        <w:t>Il problema dell'impossibilità</w:t>
      </w:r>
      <w:r>
        <w:t xml:space="preserve"> di agire per il Cantone - continua il messaggio - è stato affrontato e discusso in seno alla Commissione sanitaria il 3 maggio 2018 con il Consigliere di Stato e Direttore del DSS, Paolo Beltraminelli, con il coordinatore del DSS e Direttore della Divisione della saluta pubblica, Paolo Bianchi, e con il Medico cantonale, dr. Giorgio Merlani,: </w:t>
      </w:r>
      <w:r>
        <w:rPr>
          <w:rFonts w:cs="Arial"/>
        </w:rPr>
        <w:t xml:space="preserve">«[…] </w:t>
      </w:r>
      <w:r w:rsidRPr="007B5453">
        <w:rPr>
          <w:i/>
        </w:rPr>
        <w:t xml:space="preserve">il progetto di iniziativa cantonale del deputato Raoul Ghisletta del 30.11.2017, finalizzata a introdurre nella </w:t>
      </w:r>
      <w:proofErr w:type="spellStart"/>
      <w:r w:rsidRPr="007B5453">
        <w:rPr>
          <w:i/>
        </w:rPr>
        <w:t>LAMal</w:t>
      </w:r>
      <w:proofErr w:type="spellEnd"/>
      <w:r w:rsidRPr="007B5453">
        <w:rPr>
          <w:i/>
        </w:rPr>
        <w:t xml:space="preserve"> il principio della pianificazione delle cure ambulatoriali, così come avviene per il settore stazionario acuto (ospedali) e delle cure di lunga durata (case per anziani).</w:t>
      </w:r>
      <w:r>
        <w:rPr>
          <w:i/>
        </w:rPr>
        <w:t xml:space="preserve"> </w:t>
      </w:r>
      <w:r w:rsidRPr="00273C35">
        <w:rPr>
          <w:i/>
        </w:rPr>
        <w:t>In</w:t>
      </w:r>
      <w:r w:rsidRPr="00273C35">
        <w:rPr>
          <w:rFonts w:eastAsia="Times New Roman"/>
          <w:i/>
          <w:szCs w:val="24"/>
          <w:lang w:val="it-IT" w:eastAsia="it-IT"/>
        </w:rPr>
        <w:t xml:space="preserve"> questo modo i Cantoni disporrebbero di uno strumento efficace di contenimento dell</w:t>
      </w:r>
      <w:r>
        <w:rPr>
          <w:rFonts w:eastAsia="Times New Roman"/>
          <w:i/>
          <w:szCs w:val="24"/>
          <w:lang w:val="it-IT" w:eastAsia="it-IT"/>
        </w:rPr>
        <w:t>'</w:t>
      </w:r>
      <w:r w:rsidRPr="00273C35">
        <w:rPr>
          <w:rFonts w:eastAsia="Times New Roman"/>
          <w:i/>
          <w:szCs w:val="24"/>
          <w:lang w:val="it-IT" w:eastAsia="it-IT"/>
        </w:rPr>
        <w:t>offerta nell</w:t>
      </w:r>
      <w:r>
        <w:rPr>
          <w:rFonts w:eastAsia="Times New Roman"/>
          <w:i/>
          <w:szCs w:val="24"/>
          <w:lang w:val="it-IT" w:eastAsia="it-IT"/>
        </w:rPr>
        <w:t>'</w:t>
      </w:r>
      <w:r w:rsidRPr="00273C35">
        <w:rPr>
          <w:rFonts w:eastAsia="Times New Roman"/>
          <w:i/>
          <w:szCs w:val="24"/>
          <w:lang w:val="it-IT" w:eastAsia="it-IT"/>
        </w:rPr>
        <w:t>ambito delle proprie pianificazioni</w:t>
      </w:r>
      <w:r w:rsidRPr="005E191D">
        <w:rPr>
          <w:rFonts w:eastAsia="Times New Roman" w:cs="Arial"/>
          <w:szCs w:val="24"/>
          <w:lang w:val="it-IT" w:eastAsia="it-IT"/>
        </w:rPr>
        <w:t>»</w:t>
      </w:r>
      <w:r w:rsidRPr="005E191D">
        <w:rPr>
          <w:rFonts w:eastAsia="Times New Roman"/>
          <w:szCs w:val="24"/>
          <w:lang w:val="it-IT" w:eastAsia="it-IT"/>
        </w:rPr>
        <w:t>.</w:t>
      </w:r>
      <w:r>
        <w:rPr>
          <w:rFonts w:eastAsia="Times New Roman"/>
          <w:i/>
          <w:szCs w:val="24"/>
          <w:lang w:val="it-IT" w:eastAsia="it-IT"/>
        </w:rPr>
        <w:t xml:space="preserve"> </w:t>
      </w:r>
      <w:r>
        <w:rPr>
          <w:rFonts w:eastAsia="Times New Roman"/>
          <w:szCs w:val="24"/>
          <w:lang w:val="it-IT" w:eastAsia="it-IT"/>
        </w:rPr>
        <w:t>T</w:t>
      </w:r>
      <w:r w:rsidRPr="00F63395">
        <w:rPr>
          <w:rFonts w:eastAsia="Times New Roman"/>
          <w:szCs w:val="24"/>
          <w:lang w:val="it-IT" w:eastAsia="it-IT"/>
        </w:rPr>
        <w:t xml:space="preserve">ale </w:t>
      </w:r>
      <w:r>
        <w:rPr>
          <w:rFonts w:eastAsia="Times New Roman"/>
          <w:szCs w:val="24"/>
          <w:lang w:val="it-IT" w:eastAsia="it-IT"/>
        </w:rPr>
        <w:t>iniziativa in realtà emana dall'intera Commissione sanitaria: è stata discussa nelle sedute della stessa del 7.12.2017, del 31.1.18 (con la convocazione di Stefano Motta, Direttore MAGGIO), del 3.5.2018 e del 17.5.2018 (firma da parte della Commissione sanitaria); è stata inoltre oggetto di un parere del 10 aprile 2018 del Consulente giuridico del Gran Consiglio, avv. Tiziano Veronelli.</w:t>
      </w:r>
    </w:p>
    <w:p w:rsidR="00224AC8" w:rsidRPr="00273C35" w:rsidRDefault="00224AC8" w:rsidP="00224AC8">
      <w:pPr>
        <w:rPr>
          <w:rFonts w:eastAsia="Times New Roman"/>
          <w:sz w:val="22"/>
          <w:lang w:val="it-IT" w:eastAsia="it-IT"/>
        </w:rPr>
      </w:pPr>
    </w:p>
    <w:p w:rsidR="00224AC8" w:rsidRDefault="00224AC8" w:rsidP="00224AC8">
      <w:pPr>
        <w:rPr>
          <w:rFonts w:eastAsia="Times New Roman"/>
          <w:i/>
          <w:szCs w:val="24"/>
          <w:lang w:val="it-IT" w:eastAsia="it-IT"/>
        </w:rPr>
      </w:pPr>
      <w:r w:rsidRPr="00273C35">
        <w:rPr>
          <w:rFonts w:eastAsia="Times New Roman"/>
          <w:szCs w:val="24"/>
          <w:lang w:val="it-IT" w:eastAsia="it-IT"/>
        </w:rPr>
        <w:t xml:space="preserve">Pertanto il messaggio del Consiglio di Stato, presentando la quantificazione della stima del fabbisogno </w:t>
      </w:r>
      <w:r>
        <w:rPr>
          <w:rFonts w:eastAsia="Times New Roman"/>
          <w:szCs w:val="24"/>
          <w:lang w:val="it-IT" w:eastAsia="it-IT"/>
        </w:rPr>
        <w:t>di prestazioni contenuta nella P</w:t>
      </w:r>
      <w:r w:rsidRPr="00273C35">
        <w:rPr>
          <w:rFonts w:eastAsia="Times New Roman"/>
          <w:szCs w:val="24"/>
          <w:lang w:val="it-IT" w:eastAsia="it-IT"/>
        </w:rPr>
        <w:t>ianificazione dell</w:t>
      </w:r>
      <w:r>
        <w:rPr>
          <w:rFonts w:eastAsia="Times New Roman"/>
          <w:szCs w:val="24"/>
          <w:lang w:val="it-IT" w:eastAsia="it-IT"/>
        </w:rPr>
        <w:t>'</w:t>
      </w:r>
      <w:r w:rsidRPr="00273C35">
        <w:rPr>
          <w:rFonts w:eastAsia="Times New Roman"/>
          <w:szCs w:val="24"/>
          <w:lang w:val="it-IT" w:eastAsia="it-IT"/>
        </w:rPr>
        <w:t xml:space="preserve">assistenza e cura a domicilio 2017-2020, </w:t>
      </w:r>
      <w:r>
        <w:rPr>
          <w:rFonts w:eastAsia="Times New Roman"/>
          <w:szCs w:val="24"/>
          <w:lang w:val="it-IT" w:eastAsia="it-IT"/>
        </w:rPr>
        <w:t xml:space="preserve">precisa che </w:t>
      </w:r>
      <w:r>
        <w:rPr>
          <w:rFonts w:eastAsia="Times New Roman" w:cs="Arial"/>
          <w:szCs w:val="24"/>
          <w:lang w:val="it-IT" w:eastAsia="it-IT"/>
        </w:rPr>
        <w:t>«</w:t>
      </w:r>
      <w:r w:rsidRPr="005E191D">
        <w:rPr>
          <w:rFonts w:eastAsia="Times New Roman" w:cs="Arial"/>
          <w:i/>
          <w:szCs w:val="24"/>
          <w:lang w:val="it-IT" w:eastAsia="it-IT"/>
        </w:rPr>
        <w:t>c</w:t>
      </w:r>
      <w:r w:rsidRPr="00273C35">
        <w:rPr>
          <w:rFonts w:eastAsia="Times New Roman"/>
          <w:i/>
          <w:szCs w:val="24"/>
          <w:lang w:val="it-IT" w:eastAsia="it-IT"/>
        </w:rPr>
        <w:t>onsiderato che in questo settore non è possibile limitare le prestazioni effettivamente erogate a quelle pianificate sulla base dei parametri esplicitati nel rapporto allegato, l</w:t>
      </w:r>
      <w:r>
        <w:rPr>
          <w:rFonts w:eastAsia="Times New Roman"/>
          <w:i/>
          <w:szCs w:val="24"/>
          <w:lang w:val="it-IT" w:eastAsia="it-IT"/>
        </w:rPr>
        <w:t>'</w:t>
      </w:r>
      <w:r w:rsidRPr="00273C35">
        <w:rPr>
          <w:rFonts w:eastAsia="Times New Roman"/>
          <w:i/>
          <w:szCs w:val="24"/>
          <w:lang w:val="it-IT" w:eastAsia="it-IT"/>
        </w:rPr>
        <w:t>impatto finanziario può divergere anche in misura rilevante dalla quantificazione finanziaria sopra esposta; di questo si tiene conto nella definizione del Piano finanziario di gestione corrente</w:t>
      </w:r>
      <w:r w:rsidRPr="005E191D">
        <w:rPr>
          <w:rFonts w:eastAsia="Times New Roman" w:cs="Arial"/>
          <w:szCs w:val="24"/>
          <w:lang w:val="it-IT" w:eastAsia="it-IT"/>
        </w:rPr>
        <w:t>»</w:t>
      </w:r>
      <w:r w:rsidRPr="005E191D">
        <w:rPr>
          <w:rFonts w:eastAsia="Times New Roman"/>
          <w:szCs w:val="24"/>
          <w:lang w:val="it-IT" w:eastAsia="it-IT"/>
        </w:rPr>
        <w:t>.</w:t>
      </w:r>
    </w:p>
    <w:p w:rsidR="00224AC8" w:rsidRPr="003F13E5" w:rsidRDefault="00224AC8" w:rsidP="00224AC8">
      <w:pPr>
        <w:rPr>
          <w:rFonts w:eastAsia="Times New Roman"/>
          <w:sz w:val="32"/>
          <w:szCs w:val="32"/>
          <w:lang w:val="it-IT" w:eastAsia="it-IT"/>
        </w:rPr>
      </w:pPr>
    </w:p>
    <w:tbl>
      <w:tblPr>
        <w:tblW w:w="9640" w:type="dxa"/>
        <w:tblInd w:w="55" w:type="dxa"/>
        <w:tblCellMar>
          <w:left w:w="70" w:type="dxa"/>
          <w:right w:w="70" w:type="dxa"/>
        </w:tblCellMar>
        <w:tblLook w:val="04A0" w:firstRow="1" w:lastRow="0" w:firstColumn="1" w:lastColumn="0" w:noHBand="0" w:noVBand="1"/>
      </w:tblPr>
      <w:tblGrid>
        <w:gridCol w:w="960"/>
        <w:gridCol w:w="1240"/>
        <w:gridCol w:w="1240"/>
        <w:gridCol w:w="1240"/>
        <w:gridCol w:w="1240"/>
        <w:gridCol w:w="1240"/>
        <w:gridCol w:w="1240"/>
        <w:gridCol w:w="1240"/>
      </w:tblGrid>
      <w:tr w:rsidR="00224AC8" w:rsidRPr="00273C35" w:rsidTr="0009562E">
        <w:trPr>
          <w:trHeight w:val="585"/>
        </w:trPr>
        <w:tc>
          <w:tcPr>
            <w:tcW w:w="960" w:type="dxa"/>
            <w:tcBorders>
              <w:top w:val="nil"/>
              <w:left w:val="nil"/>
              <w:bottom w:val="nil"/>
              <w:right w:val="nil"/>
            </w:tcBorders>
            <w:shd w:val="clear" w:color="auto" w:fill="auto"/>
            <w:noWrap/>
            <w:vAlign w:val="bottom"/>
            <w:hideMark/>
          </w:tcPr>
          <w:p w:rsidR="00224AC8" w:rsidRPr="00273C35" w:rsidRDefault="00224AC8" w:rsidP="0009562E">
            <w:pPr>
              <w:rPr>
                <w:rFonts w:eastAsia="Times New Roman" w:cs="Arial"/>
                <w:color w:val="000000"/>
                <w:szCs w:val="20"/>
                <w:lang w:val="it-IT" w:eastAsia="it-CH"/>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4AC8" w:rsidRPr="00273C35" w:rsidRDefault="00224AC8" w:rsidP="0009562E">
            <w:pPr>
              <w:jc w:val="center"/>
              <w:rPr>
                <w:rFonts w:eastAsia="Times New Roman" w:cs="Arial"/>
                <w:color w:val="000000"/>
                <w:sz w:val="20"/>
                <w:szCs w:val="20"/>
                <w:lang w:val="it-IT" w:eastAsia="it-CH"/>
              </w:rPr>
            </w:pPr>
            <w:r w:rsidRPr="00273C35">
              <w:rPr>
                <w:rFonts w:eastAsia="Times New Roman" w:cs="Arial"/>
                <w:color w:val="000000"/>
                <w:sz w:val="20"/>
                <w:szCs w:val="20"/>
                <w:lang w:val="it-IT" w:eastAsia="it-CH"/>
              </w:rPr>
              <w:t>SACD interesse pubblico</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4AC8" w:rsidRPr="00273C35" w:rsidRDefault="00224AC8" w:rsidP="0009562E">
            <w:pPr>
              <w:jc w:val="center"/>
              <w:rPr>
                <w:rFonts w:eastAsia="Times New Roman" w:cs="Arial"/>
                <w:color w:val="000000"/>
                <w:sz w:val="20"/>
                <w:szCs w:val="20"/>
                <w:lang w:val="it-IT" w:eastAsia="it-CH"/>
              </w:rPr>
            </w:pPr>
            <w:r w:rsidRPr="00273C35">
              <w:rPr>
                <w:rFonts w:eastAsia="Times New Roman" w:cs="Arial"/>
                <w:color w:val="000000"/>
                <w:sz w:val="20"/>
                <w:szCs w:val="20"/>
                <w:lang w:val="it-IT" w:eastAsia="it-CH"/>
              </w:rPr>
              <w:t>SACD privati e infermieri indipendenti</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4AC8" w:rsidRPr="00273C35" w:rsidRDefault="00224AC8" w:rsidP="0009562E">
            <w:pPr>
              <w:jc w:val="center"/>
              <w:rPr>
                <w:rFonts w:eastAsia="Times New Roman" w:cs="Arial"/>
                <w:color w:val="000000"/>
                <w:sz w:val="20"/>
                <w:szCs w:val="20"/>
                <w:lang w:val="it-IT" w:eastAsia="it-CH"/>
              </w:rPr>
            </w:pPr>
            <w:r w:rsidRPr="00273C35">
              <w:rPr>
                <w:rFonts w:eastAsia="Times New Roman" w:cs="Arial"/>
                <w:color w:val="000000"/>
                <w:sz w:val="20"/>
                <w:szCs w:val="20"/>
                <w:lang w:val="it-IT" w:eastAsia="it-CH"/>
              </w:rPr>
              <w:t>Servizi d</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appoggio</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4AC8" w:rsidRPr="00273C35" w:rsidRDefault="00224AC8" w:rsidP="0009562E">
            <w:pPr>
              <w:jc w:val="center"/>
              <w:rPr>
                <w:rFonts w:eastAsia="Times New Roman" w:cs="Arial"/>
                <w:color w:val="000000"/>
                <w:sz w:val="20"/>
                <w:szCs w:val="20"/>
                <w:lang w:val="it-IT" w:eastAsia="it-CH"/>
              </w:rPr>
            </w:pPr>
            <w:r w:rsidRPr="00273C35">
              <w:rPr>
                <w:rFonts w:eastAsia="Times New Roman" w:cs="Arial"/>
                <w:color w:val="000000"/>
                <w:sz w:val="20"/>
                <w:szCs w:val="20"/>
                <w:lang w:val="it-IT" w:eastAsia="it-CH"/>
              </w:rPr>
              <w:t>Aiuti diretti</w:t>
            </w:r>
          </w:p>
        </w:tc>
        <w:tc>
          <w:tcPr>
            <w:tcW w:w="1240" w:type="dxa"/>
            <w:vMerge w:val="restart"/>
            <w:tcBorders>
              <w:top w:val="single" w:sz="4" w:space="0" w:color="auto"/>
              <w:left w:val="single" w:sz="4" w:space="0" w:color="auto"/>
              <w:bottom w:val="single" w:sz="4" w:space="0" w:color="auto"/>
              <w:right w:val="nil"/>
            </w:tcBorders>
            <w:shd w:val="clear" w:color="auto" w:fill="auto"/>
            <w:vAlign w:val="bottom"/>
            <w:hideMark/>
          </w:tcPr>
          <w:p w:rsidR="00224AC8" w:rsidRPr="00273C35" w:rsidRDefault="00224AC8" w:rsidP="0009562E">
            <w:pPr>
              <w:jc w:val="center"/>
              <w:rPr>
                <w:rFonts w:eastAsia="Times New Roman" w:cs="Arial"/>
                <w:b/>
                <w:bCs/>
                <w:color w:val="000000"/>
                <w:sz w:val="20"/>
                <w:szCs w:val="20"/>
                <w:lang w:val="it-IT" w:eastAsia="it-CH"/>
              </w:rPr>
            </w:pPr>
            <w:r w:rsidRPr="00273C35">
              <w:rPr>
                <w:rFonts w:eastAsia="Times New Roman" w:cs="Arial"/>
                <w:b/>
                <w:bCs/>
                <w:color w:val="000000"/>
                <w:sz w:val="20"/>
                <w:szCs w:val="20"/>
                <w:lang w:val="it-IT" w:eastAsia="it-CH"/>
              </w:rPr>
              <w:t>Totale</w:t>
            </w:r>
          </w:p>
        </w:tc>
        <w:tc>
          <w:tcPr>
            <w:tcW w:w="1240" w:type="dxa"/>
            <w:tcBorders>
              <w:top w:val="single" w:sz="4" w:space="0" w:color="auto"/>
              <w:left w:val="single" w:sz="4" w:space="0" w:color="auto"/>
              <w:bottom w:val="nil"/>
              <w:right w:val="single" w:sz="4" w:space="0" w:color="auto"/>
            </w:tcBorders>
            <w:shd w:val="clear" w:color="auto" w:fill="auto"/>
            <w:vAlign w:val="bottom"/>
            <w:hideMark/>
          </w:tcPr>
          <w:p w:rsidR="00224AC8" w:rsidRPr="00273C35" w:rsidRDefault="00224AC8" w:rsidP="0009562E">
            <w:pPr>
              <w:rPr>
                <w:rFonts w:eastAsia="Times New Roman" w:cs="Arial"/>
                <w:color w:val="000000"/>
                <w:sz w:val="20"/>
                <w:szCs w:val="20"/>
                <w:lang w:val="it-IT" w:eastAsia="it-CH"/>
              </w:rPr>
            </w:pPr>
            <w:r w:rsidRPr="00273C35">
              <w:rPr>
                <w:rFonts w:eastAsia="Times New Roman" w:cs="Arial"/>
                <w:color w:val="000000"/>
                <w:sz w:val="20"/>
                <w:szCs w:val="20"/>
                <w:lang w:val="it-IT" w:eastAsia="it-CH"/>
              </w:rPr>
              <w:t>Di cui parte cantonale</w:t>
            </w:r>
          </w:p>
        </w:tc>
        <w:tc>
          <w:tcPr>
            <w:tcW w:w="1240" w:type="dxa"/>
            <w:tcBorders>
              <w:top w:val="single" w:sz="4" w:space="0" w:color="auto"/>
              <w:left w:val="nil"/>
              <w:bottom w:val="nil"/>
              <w:right w:val="single" w:sz="4" w:space="0" w:color="auto"/>
            </w:tcBorders>
            <w:shd w:val="clear" w:color="auto" w:fill="auto"/>
            <w:vAlign w:val="bottom"/>
            <w:hideMark/>
          </w:tcPr>
          <w:p w:rsidR="00224AC8" w:rsidRPr="00273C35" w:rsidRDefault="00224AC8" w:rsidP="0009562E">
            <w:pPr>
              <w:rPr>
                <w:rFonts w:eastAsia="Times New Roman" w:cs="Arial"/>
                <w:color w:val="000000"/>
                <w:sz w:val="20"/>
                <w:szCs w:val="20"/>
                <w:lang w:val="it-IT" w:eastAsia="it-CH"/>
              </w:rPr>
            </w:pPr>
            <w:r w:rsidRPr="00273C35">
              <w:rPr>
                <w:rFonts w:eastAsia="Times New Roman" w:cs="Arial"/>
                <w:color w:val="000000"/>
                <w:sz w:val="20"/>
                <w:szCs w:val="20"/>
                <w:lang w:val="it-IT" w:eastAsia="it-CH"/>
              </w:rPr>
              <w:t>Di cui parte comunale</w:t>
            </w:r>
          </w:p>
        </w:tc>
      </w:tr>
      <w:tr w:rsidR="00224AC8" w:rsidRPr="00273C35" w:rsidTr="0009562E">
        <w:trPr>
          <w:trHeight w:val="255"/>
        </w:trPr>
        <w:tc>
          <w:tcPr>
            <w:tcW w:w="960" w:type="dxa"/>
            <w:tcBorders>
              <w:top w:val="nil"/>
              <w:left w:val="nil"/>
              <w:bottom w:val="nil"/>
              <w:right w:val="nil"/>
            </w:tcBorders>
            <w:shd w:val="clear" w:color="auto" w:fill="auto"/>
            <w:noWrap/>
            <w:vAlign w:val="bottom"/>
            <w:hideMark/>
          </w:tcPr>
          <w:p w:rsidR="00224AC8" w:rsidRPr="00273C35" w:rsidRDefault="00224AC8" w:rsidP="0009562E">
            <w:pPr>
              <w:rPr>
                <w:rFonts w:eastAsia="Times New Roman" w:cs="Arial"/>
                <w:color w:val="000000"/>
                <w:szCs w:val="20"/>
                <w:lang w:val="it-IT" w:eastAsia="it-CH"/>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24AC8" w:rsidRPr="00273C35" w:rsidRDefault="00224AC8" w:rsidP="0009562E">
            <w:pPr>
              <w:rPr>
                <w:rFonts w:eastAsia="Times New Roman" w:cs="Arial"/>
                <w:color w:val="000000"/>
                <w:sz w:val="20"/>
                <w:szCs w:val="20"/>
                <w:lang w:val="it-IT" w:eastAsia="it-CH"/>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24AC8" w:rsidRPr="00273C35" w:rsidRDefault="00224AC8" w:rsidP="0009562E">
            <w:pPr>
              <w:rPr>
                <w:rFonts w:eastAsia="Times New Roman" w:cs="Arial"/>
                <w:color w:val="000000"/>
                <w:sz w:val="20"/>
                <w:szCs w:val="20"/>
                <w:lang w:val="it-IT" w:eastAsia="it-CH"/>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24AC8" w:rsidRPr="00273C35" w:rsidRDefault="00224AC8" w:rsidP="0009562E">
            <w:pPr>
              <w:rPr>
                <w:rFonts w:eastAsia="Times New Roman" w:cs="Arial"/>
                <w:color w:val="000000"/>
                <w:sz w:val="20"/>
                <w:szCs w:val="20"/>
                <w:lang w:val="it-IT" w:eastAsia="it-CH"/>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24AC8" w:rsidRPr="00273C35" w:rsidRDefault="00224AC8" w:rsidP="0009562E">
            <w:pPr>
              <w:rPr>
                <w:rFonts w:eastAsia="Times New Roman" w:cs="Arial"/>
                <w:color w:val="000000"/>
                <w:sz w:val="20"/>
                <w:szCs w:val="20"/>
                <w:lang w:val="it-IT" w:eastAsia="it-CH"/>
              </w:rPr>
            </w:pPr>
          </w:p>
        </w:tc>
        <w:tc>
          <w:tcPr>
            <w:tcW w:w="1240" w:type="dxa"/>
            <w:vMerge/>
            <w:tcBorders>
              <w:top w:val="single" w:sz="4" w:space="0" w:color="auto"/>
              <w:left w:val="single" w:sz="4" w:space="0" w:color="auto"/>
              <w:bottom w:val="single" w:sz="4" w:space="0" w:color="auto"/>
              <w:right w:val="nil"/>
            </w:tcBorders>
            <w:vAlign w:val="center"/>
            <w:hideMark/>
          </w:tcPr>
          <w:p w:rsidR="00224AC8" w:rsidRPr="00273C35" w:rsidRDefault="00224AC8" w:rsidP="0009562E">
            <w:pPr>
              <w:rPr>
                <w:rFonts w:eastAsia="Times New Roman" w:cs="Arial"/>
                <w:b/>
                <w:bCs/>
                <w:color w:val="000000"/>
                <w:sz w:val="20"/>
                <w:szCs w:val="20"/>
                <w:lang w:val="it-IT" w:eastAsia="it-CH"/>
              </w:rPr>
            </w:pP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20%</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80%</w:t>
            </w:r>
          </w:p>
        </w:tc>
      </w:tr>
      <w:tr w:rsidR="00224AC8" w:rsidRPr="00273C35" w:rsidTr="0009562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AC8" w:rsidRPr="0056582E" w:rsidRDefault="00224AC8" w:rsidP="0009562E">
            <w:pPr>
              <w:jc w:val="right"/>
              <w:rPr>
                <w:rFonts w:eastAsia="Times New Roman" w:cs="Arial"/>
                <w:color w:val="000000"/>
                <w:sz w:val="22"/>
                <w:lang w:val="it-IT" w:eastAsia="it-CH"/>
              </w:rPr>
            </w:pPr>
            <w:r w:rsidRPr="0056582E">
              <w:rPr>
                <w:rFonts w:eastAsia="Times New Roman" w:cs="Arial"/>
                <w:color w:val="000000"/>
                <w:sz w:val="22"/>
                <w:lang w:val="it-IT" w:eastAsia="it-CH"/>
              </w:rPr>
              <w:t>2017</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30</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471</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184</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4</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130</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982</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18</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750</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882</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9</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458</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000</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b/>
                <w:bCs/>
                <w:color w:val="000000"/>
                <w:sz w:val="20"/>
                <w:szCs w:val="20"/>
                <w:lang w:val="it-IT" w:eastAsia="it-CH"/>
              </w:rPr>
            </w:pPr>
            <w:r w:rsidRPr="00273C35">
              <w:rPr>
                <w:rFonts w:eastAsia="Times New Roman" w:cs="Arial"/>
                <w:b/>
                <w:bCs/>
                <w:color w:val="000000"/>
                <w:sz w:val="20"/>
                <w:szCs w:val="20"/>
                <w:lang w:val="it-IT" w:eastAsia="it-CH"/>
              </w:rPr>
              <w:t>62</w:t>
            </w:r>
            <w:r>
              <w:rPr>
                <w:rFonts w:eastAsia="Times New Roman" w:cs="Arial"/>
                <w:b/>
                <w:bCs/>
                <w:color w:val="000000"/>
                <w:sz w:val="20"/>
                <w:szCs w:val="20"/>
                <w:lang w:val="it-IT" w:eastAsia="it-CH"/>
              </w:rPr>
              <w:t>'</w:t>
            </w:r>
            <w:r w:rsidRPr="00273C35">
              <w:rPr>
                <w:rFonts w:eastAsia="Times New Roman" w:cs="Arial"/>
                <w:b/>
                <w:bCs/>
                <w:color w:val="000000"/>
                <w:sz w:val="20"/>
                <w:szCs w:val="20"/>
                <w:lang w:val="it-IT" w:eastAsia="it-CH"/>
              </w:rPr>
              <w:t>811</w:t>
            </w:r>
            <w:r>
              <w:rPr>
                <w:rFonts w:eastAsia="Times New Roman" w:cs="Arial"/>
                <w:b/>
                <w:bCs/>
                <w:color w:val="000000"/>
                <w:sz w:val="20"/>
                <w:szCs w:val="20"/>
                <w:lang w:val="it-IT" w:eastAsia="it-CH"/>
              </w:rPr>
              <w:t>'</w:t>
            </w:r>
            <w:r w:rsidRPr="00273C35">
              <w:rPr>
                <w:rFonts w:eastAsia="Times New Roman" w:cs="Arial"/>
                <w:b/>
                <w:bCs/>
                <w:color w:val="000000"/>
                <w:sz w:val="20"/>
                <w:szCs w:val="20"/>
                <w:lang w:val="it-IT" w:eastAsia="it-CH"/>
              </w:rPr>
              <w:t>048</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12</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562</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210</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50</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248</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838</w:t>
            </w:r>
          </w:p>
        </w:tc>
      </w:tr>
      <w:tr w:rsidR="00224AC8" w:rsidRPr="00273C35" w:rsidTr="0009562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24AC8" w:rsidRPr="0056582E" w:rsidRDefault="00224AC8" w:rsidP="0009562E">
            <w:pPr>
              <w:jc w:val="right"/>
              <w:rPr>
                <w:rFonts w:eastAsia="Times New Roman" w:cs="Arial"/>
                <w:color w:val="000000"/>
                <w:sz w:val="22"/>
                <w:lang w:val="it-IT" w:eastAsia="it-CH"/>
              </w:rPr>
            </w:pPr>
            <w:r w:rsidRPr="0056582E">
              <w:rPr>
                <w:rFonts w:eastAsia="Times New Roman" w:cs="Arial"/>
                <w:color w:val="000000"/>
                <w:sz w:val="22"/>
                <w:lang w:val="it-IT" w:eastAsia="it-CH"/>
              </w:rPr>
              <w:t>2018</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31</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252</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518</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4</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265</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643</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19</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762</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230</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10</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078</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000</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b/>
                <w:bCs/>
                <w:color w:val="000000"/>
                <w:sz w:val="20"/>
                <w:szCs w:val="20"/>
                <w:lang w:val="it-IT" w:eastAsia="it-CH"/>
              </w:rPr>
            </w:pPr>
            <w:r w:rsidRPr="00273C35">
              <w:rPr>
                <w:rFonts w:eastAsia="Times New Roman" w:cs="Arial"/>
                <w:b/>
                <w:bCs/>
                <w:color w:val="000000"/>
                <w:sz w:val="20"/>
                <w:szCs w:val="20"/>
                <w:lang w:val="it-IT" w:eastAsia="it-CH"/>
              </w:rPr>
              <w:t>65</w:t>
            </w:r>
            <w:r>
              <w:rPr>
                <w:rFonts w:eastAsia="Times New Roman" w:cs="Arial"/>
                <w:b/>
                <w:bCs/>
                <w:color w:val="000000"/>
                <w:sz w:val="20"/>
                <w:szCs w:val="20"/>
                <w:lang w:val="it-IT" w:eastAsia="it-CH"/>
              </w:rPr>
              <w:t>'</w:t>
            </w:r>
            <w:r w:rsidRPr="00273C35">
              <w:rPr>
                <w:rFonts w:eastAsia="Times New Roman" w:cs="Arial"/>
                <w:b/>
                <w:bCs/>
                <w:color w:val="000000"/>
                <w:sz w:val="20"/>
                <w:szCs w:val="20"/>
                <w:lang w:val="it-IT" w:eastAsia="it-CH"/>
              </w:rPr>
              <w:t>358</w:t>
            </w:r>
            <w:r>
              <w:rPr>
                <w:rFonts w:eastAsia="Times New Roman" w:cs="Arial"/>
                <w:b/>
                <w:bCs/>
                <w:color w:val="000000"/>
                <w:sz w:val="20"/>
                <w:szCs w:val="20"/>
                <w:lang w:val="it-IT" w:eastAsia="it-CH"/>
              </w:rPr>
              <w:t>'</w:t>
            </w:r>
            <w:r w:rsidRPr="00273C35">
              <w:rPr>
                <w:rFonts w:eastAsia="Times New Roman" w:cs="Arial"/>
                <w:b/>
                <w:bCs/>
                <w:color w:val="000000"/>
                <w:sz w:val="20"/>
                <w:szCs w:val="20"/>
                <w:lang w:val="it-IT" w:eastAsia="it-CH"/>
              </w:rPr>
              <w:t>391</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13</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071</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678</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52</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286</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713</w:t>
            </w:r>
          </w:p>
        </w:tc>
      </w:tr>
      <w:tr w:rsidR="00224AC8" w:rsidRPr="00273C35" w:rsidTr="0009562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24AC8" w:rsidRPr="0056582E" w:rsidRDefault="00224AC8" w:rsidP="0009562E">
            <w:pPr>
              <w:jc w:val="right"/>
              <w:rPr>
                <w:rFonts w:eastAsia="Times New Roman" w:cs="Arial"/>
                <w:color w:val="000000"/>
                <w:sz w:val="22"/>
                <w:lang w:val="it-IT" w:eastAsia="it-CH"/>
              </w:rPr>
            </w:pPr>
            <w:r w:rsidRPr="0056582E">
              <w:rPr>
                <w:rFonts w:eastAsia="Times New Roman" w:cs="Arial"/>
                <w:color w:val="000000"/>
                <w:sz w:val="22"/>
                <w:lang w:val="it-IT" w:eastAsia="it-CH"/>
              </w:rPr>
              <w:t>2019</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31</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978</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919</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4</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412</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097</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21</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012</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230</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10</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698</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000</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b/>
                <w:bCs/>
                <w:color w:val="000000"/>
                <w:sz w:val="20"/>
                <w:szCs w:val="20"/>
                <w:lang w:val="it-IT" w:eastAsia="it-CH"/>
              </w:rPr>
            </w:pPr>
            <w:r w:rsidRPr="00273C35">
              <w:rPr>
                <w:rFonts w:eastAsia="Times New Roman" w:cs="Arial"/>
                <w:b/>
                <w:bCs/>
                <w:color w:val="000000"/>
                <w:sz w:val="20"/>
                <w:szCs w:val="20"/>
                <w:lang w:val="it-IT" w:eastAsia="it-CH"/>
              </w:rPr>
              <w:t>68</w:t>
            </w:r>
            <w:r>
              <w:rPr>
                <w:rFonts w:eastAsia="Times New Roman" w:cs="Arial"/>
                <w:b/>
                <w:bCs/>
                <w:color w:val="000000"/>
                <w:sz w:val="20"/>
                <w:szCs w:val="20"/>
                <w:lang w:val="it-IT" w:eastAsia="it-CH"/>
              </w:rPr>
              <w:t>'</w:t>
            </w:r>
            <w:r w:rsidRPr="00273C35">
              <w:rPr>
                <w:rFonts w:eastAsia="Times New Roman" w:cs="Arial"/>
                <w:b/>
                <w:bCs/>
                <w:color w:val="000000"/>
                <w:sz w:val="20"/>
                <w:szCs w:val="20"/>
                <w:lang w:val="it-IT" w:eastAsia="it-CH"/>
              </w:rPr>
              <w:t>101</w:t>
            </w:r>
            <w:r>
              <w:rPr>
                <w:rFonts w:eastAsia="Times New Roman" w:cs="Arial"/>
                <w:b/>
                <w:bCs/>
                <w:color w:val="000000"/>
                <w:sz w:val="20"/>
                <w:szCs w:val="20"/>
                <w:lang w:val="it-IT" w:eastAsia="it-CH"/>
              </w:rPr>
              <w:t>'</w:t>
            </w:r>
            <w:r w:rsidRPr="00273C35">
              <w:rPr>
                <w:rFonts w:eastAsia="Times New Roman" w:cs="Arial"/>
                <w:b/>
                <w:bCs/>
                <w:color w:val="000000"/>
                <w:sz w:val="20"/>
                <w:szCs w:val="20"/>
                <w:lang w:val="it-IT" w:eastAsia="it-CH"/>
              </w:rPr>
              <w:t>246</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13</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620</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249</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54</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480</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997</w:t>
            </w:r>
          </w:p>
        </w:tc>
      </w:tr>
      <w:tr w:rsidR="00224AC8" w:rsidRPr="00273C35" w:rsidTr="0009562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24AC8" w:rsidRPr="0056582E" w:rsidRDefault="00224AC8" w:rsidP="0009562E">
            <w:pPr>
              <w:jc w:val="right"/>
              <w:rPr>
                <w:rFonts w:eastAsia="Times New Roman" w:cs="Arial"/>
                <w:color w:val="000000"/>
                <w:sz w:val="22"/>
                <w:lang w:val="it-IT" w:eastAsia="it-CH"/>
              </w:rPr>
            </w:pPr>
            <w:r w:rsidRPr="0056582E">
              <w:rPr>
                <w:rFonts w:eastAsia="Times New Roman" w:cs="Arial"/>
                <w:color w:val="000000"/>
                <w:sz w:val="22"/>
                <w:lang w:val="it-IT" w:eastAsia="it-CH"/>
              </w:rPr>
              <w:t>2020</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32</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917</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394</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4</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553</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030</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22</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112</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230</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11</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318</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000</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b/>
                <w:bCs/>
                <w:color w:val="000000"/>
                <w:sz w:val="20"/>
                <w:szCs w:val="20"/>
                <w:lang w:val="it-IT" w:eastAsia="it-CH"/>
              </w:rPr>
            </w:pPr>
            <w:r w:rsidRPr="00273C35">
              <w:rPr>
                <w:rFonts w:eastAsia="Times New Roman" w:cs="Arial"/>
                <w:b/>
                <w:bCs/>
                <w:color w:val="000000"/>
                <w:sz w:val="20"/>
                <w:szCs w:val="20"/>
                <w:lang w:val="it-IT" w:eastAsia="it-CH"/>
              </w:rPr>
              <w:t>70</w:t>
            </w:r>
            <w:r>
              <w:rPr>
                <w:rFonts w:eastAsia="Times New Roman" w:cs="Arial"/>
                <w:b/>
                <w:bCs/>
                <w:color w:val="000000"/>
                <w:sz w:val="20"/>
                <w:szCs w:val="20"/>
                <w:lang w:val="it-IT" w:eastAsia="it-CH"/>
              </w:rPr>
              <w:t>'</w:t>
            </w:r>
            <w:r w:rsidRPr="00273C35">
              <w:rPr>
                <w:rFonts w:eastAsia="Times New Roman" w:cs="Arial"/>
                <w:b/>
                <w:bCs/>
                <w:color w:val="000000"/>
                <w:sz w:val="20"/>
                <w:szCs w:val="20"/>
                <w:lang w:val="it-IT" w:eastAsia="it-CH"/>
              </w:rPr>
              <w:t>900</w:t>
            </w:r>
            <w:r>
              <w:rPr>
                <w:rFonts w:eastAsia="Times New Roman" w:cs="Arial"/>
                <w:b/>
                <w:bCs/>
                <w:color w:val="000000"/>
                <w:sz w:val="20"/>
                <w:szCs w:val="20"/>
                <w:lang w:val="it-IT" w:eastAsia="it-CH"/>
              </w:rPr>
              <w:t>'</w:t>
            </w:r>
            <w:r w:rsidRPr="00273C35">
              <w:rPr>
                <w:rFonts w:eastAsia="Times New Roman" w:cs="Arial"/>
                <w:b/>
                <w:bCs/>
                <w:color w:val="000000"/>
                <w:sz w:val="20"/>
                <w:szCs w:val="20"/>
                <w:lang w:val="it-IT" w:eastAsia="it-CH"/>
              </w:rPr>
              <w:t>654</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14</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180</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131</w:t>
            </w:r>
          </w:p>
        </w:tc>
        <w:tc>
          <w:tcPr>
            <w:tcW w:w="1240" w:type="dxa"/>
            <w:tcBorders>
              <w:top w:val="nil"/>
              <w:left w:val="nil"/>
              <w:bottom w:val="single" w:sz="4" w:space="0" w:color="auto"/>
              <w:right w:val="single" w:sz="4" w:space="0" w:color="auto"/>
            </w:tcBorders>
            <w:shd w:val="clear" w:color="auto" w:fill="auto"/>
            <w:noWrap/>
            <w:vAlign w:val="bottom"/>
            <w:hideMark/>
          </w:tcPr>
          <w:p w:rsidR="00224AC8" w:rsidRPr="00273C35" w:rsidRDefault="00224AC8" w:rsidP="0009562E">
            <w:pPr>
              <w:jc w:val="right"/>
              <w:rPr>
                <w:rFonts w:eastAsia="Times New Roman" w:cs="Arial"/>
                <w:color w:val="000000"/>
                <w:sz w:val="20"/>
                <w:szCs w:val="20"/>
                <w:lang w:val="it-IT" w:eastAsia="it-CH"/>
              </w:rPr>
            </w:pPr>
            <w:r w:rsidRPr="00273C35">
              <w:rPr>
                <w:rFonts w:eastAsia="Times New Roman" w:cs="Arial"/>
                <w:color w:val="000000"/>
                <w:sz w:val="20"/>
                <w:szCs w:val="20"/>
                <w:lang w:val="it-IT" w:eastAsia="it-CH"/>
              </w:rPr>
              <w:t>56</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720</w:t>
            </w:r>
            <w:r>
              <w:rPr>
                <w:rFonts w:eastAsia="Times New Roman" w:cs="Arial"/>
                <w:color w:val="000000"/>
                <w:sz w:val="20"/>
                <w:szCs w:val="20"/>
                <w:lang w:val="it-IT" w:eastAsia="it-CH"/>
              </w:rPr>
              <w:t>'</w:t>
            </w:r>
            <w:r w:rsidRPr="00273C35">
              <w:rPr>
                <w:rFonts w:eastAsia="Times New Roman" w:cs="Arial"/>
                <w:color w:val="000000"/>
                <w:sz w:val="20"/>
                <w:szCs w:val="20"/>
                <w:lang w:val="it-IT" w:eastAsia="it-CH"/>
              </w:rPr>
              <w:t>523</w:t>
            </w:r>
          </w:p>
        </w:tc>
      </w:tr>
    </w:tbl>
    <w:p w:rsidR="00224AC8" w:rsidRPr="003F13E5" w:rsidRDefault="00224AC8" w:rsidP="00224AC8">
      <w:pPr>
        <w:rPr>
          <w:sz w:val="16"/>
          <w:szCs w:val="16"/>
          <w:lang w:val="it-IT" w:eastAsia="it-IT"/>
        </w:rPr>
      </w:pPr>
    </w:p>
    <w:p w:rsidR="00224AC8" w:rsidRPr="009D2389" w:rsidRDefault="00224AC8" w:rsidP="00224AC8">
      <w:pPr>
        <w:rPr>
          <w:sz w:val="16"/>
          <w:szCs w:val="16"/>
          <w:lang w:val="it-IT" w:eastAsia="it-IT"/>
        </w:rPr>
      </w:pPr>
      <w:r w:rsidRPr="009D2389">
        <w:rPr>
          <w:sz w:val="16"/>
          <w:szCs w:val="16"/>
          <w:lang w:val="it-IT" w:eastAsia="it-IT"/>
        </w:rPr>
        <w:t>NOTE ESPLICATIVE</w:t>
      </w:r>
    </w:p>
    <w:p w:rsidR="00224AC8" w:rsidRPr="009D2389" w:rsidRDefault="00224AC8" w:rsidP="00224AC8">
      <w:pPr>
        <w:pStyle w:val="Paragrafoelenco"/>
        <w:numPr>
          <w:ilvl w:val="0"/>
          <w:numId w:val="30"/>
        </w:numPr>
        <w:rPr>
          <w:sz w:val="16"/>
          <w:szCs w:val="16"/>
          <w:lang w:val="it-IT" w:eastAsia="it-IT"/>
        </w:rPr>
      </w:pPr>
      <w:r w:rsidRPr="009D2389">
        <w:rPr>
          <w:sz w:val="16"/>
          <w:szCs w:val="16"/>
          <w:lang w:val="it-IT" w:eastAsia="it-IT"/>
        </w:rPr>
        <w:t>Alle cifre delle prime due colonne il DSS arriva calcolando il numero di anziani, il numero di adulti non in età AVS e il numero di bambini che necessiteranno di prestazioni d</w:t>
      </w:r>
      <w:r>
        <w:rPr>
          <w:sz w:val="16"/>
          <w:szCs w:val="16"/>
          <w:lang w:val="it-IT" w:eastAsia="it-IT"/>
        </w:rPr>
        <w:t>'</w:t>
      </w:r>
      <w:r w:rsidRPr="009D2389">
        <w:rPr>
          <w:sz w:val="16"/>
          <w:szCs w:val="16"/>
          <w:lang w:val="it-IT" w:eastAsia="it-IT"/>
        </w:rPr>
        <w:t xml:space="preserve">assistenza e cura a domicilio e moltiplicandoli per i prezzi standard </w:t>
      </w:r>
      <w:bookmarkStart w:id="27" w:name="_Hlk171470"/>
      <w:r w:rsidRPr="009D2389">
        <w:rPr>
          <w:sz w:val="16"/>
          <w:szCs w:val="16"/>
          <w:lang w:val="it-IT" w:eastAsia="it-IT"/>
        </w:rPr>
        <w:t xml:space="preserve">(v. documento del DSS </w:t>
      </w:r>
      <w:r>
        <w:rPr>
          <w:sz w:val="16"/>
          <w:szCs w:val="16"/>
          <w:lang w:val="it-IT" w:eastAsia="it-IT"/>
        </w:rPr>
        <w:t>"</w:t>
      </w:r>
      <w:r w:rsidRPr="00B71143">
        <w:rPr>
          <w:sz w:val="16"/>
          <w:szCs w:val="16"/>
          <w:lang w:val="it-IT" w:eastAsia="it-IT"/>
        </w:rPr>
        <w:t>Pianificazione dell'assistenza e cura a domicilio 2017-2020</w:t>
      </w:r>
      <w:r>
        <w:rPr>
          <w:i/>
          <w:sz w:val="16"/>
          <w:szCs w:val="16"/>
          <w:lang w:val="it-IT" w:eastAsia="it-IT"/>
        </w:rPr>
        <w:t>"</w:t>
      </w:r>
      <w:r w:rsidRPr="009D2389">
        <w:rPr>
          <w:sz w:val="16"/>
          <w:szCs w:val="16"/>
          <w:lang w:val="it-IT" w:eastAsia="it-IT"/>
        </w:rPr>
        <w:t>, giugno 2018, capitolo 5)</w:t>
      </w:r>
      <w:bookmarkEnd w:id="27"/>
      <w:r w:rsidRPr="009D2389">
        <w:rPr>
          <w:sz w:val="16"/>
          <w:szCs w:val="16"/>
          <w:lang w:val="it-IT" w:eastAsia="it-IT"/>
        </w:rPr>
        <w:t>.</w:t>
      </w:r>
    </w:p>
    <w:p w:rsidR="00224AC8" w:rsidRPr="009D2389" w:rsidRDefault="00224AC8" w:rsidP="00224AC8">
      <w:pPr>
        <w:pStyle w:val="Paragrafoelenco"/>
        <w:numPr>
          <w:ilvl w:val="0"/>
          <w:numId w:val="30"/>
        </w:numPr>
        <w:rPr>
          <w:sz w:val="16"/>
          <w:szCs w:val="16"/>
          <w:lang w:val="it-IT" w:eastAsia="it-IT"/>
        </w:rPr>
      </w:pPr>
      <w:r w:rsidRPr="009D2389">
        <w:rPr>
          <w:sz w:val="16"/>
          <w:szCs w:val="16"/>
          <w:lang w:val="it-IT" w:eastAsia="it-IT"/>
        </w:rPr>
        <w:t>Per quanto riguarda i servizi d</w:t>
      </w:r>
      <w:r>
        <w:rPr>
          <w:sz w:val="16"/>
          <w:szCs w:val="16"/>
          <w:lang w:val="it-IT" w:eastAsia="it-IT"/>
        </w:rPr>
        <w:t>'</w:t>
      </w:r>
      <w:r w:rsidRPr="009D2389">
        <w:rPr>
          <w:sz w:val="16"/>
          <w:szCs w:val="16"/>
          <w:lang w:val="it-IT" w:eastAsia="it-IT"/>
        </w:rPr>
        <w:t xml:space="preserve">appoggio la spesa è calcolata in base a un tasso di crescita che considera i progetti in fase di realizzazione (v. documento del DSS </w:t>
      </w:r>
      <w:r>
        <w:rPr>
          <w:sz w:val="16"/>
          <w:szCs w:val="16"/>
          <w:lang w:val="it-IT" w:eastAsia="it-IT"/>
        </w:rPr>
        <w:t>"</w:t>
      </w:r>
      <w:r w:rsidRPr="00B71143">
        <w:rPr>
          <w:sz w:val="16"/>
          <w:szCs w:val="16"/>
          <w:lang w:val="it-IT" w:eastAsia="it-IT"/>
        </w:rPr>
        <w:t>Pianificazione dell'assistenza e cura a domicilio 2017-2020</w:t>
      </w:r>
      <w:r>
        <w:rPr>
          <w:sz w:val="16"/>
          <w:szCs w:val="16"/>
          <w:lang w:val="it-IT" w:eastAsia="it-IT"/>
        </w:rPr>
        <w:t>"</w:t>
      </w:r>
      <w:r w:rsidRPr="009D2389">
        <w:rPr>
          <w:sz w:val="16"/>
          <w:szCs w:val="16"/>
          <w:lang w:val="it-IT" w:eastAsia="it-IT"/>
        </w:rPr>
        <w:t>, giugno 2018, capitolo 5).</w:t>
      </w:r>
    </w:p>
    <w:p w:rsidR="00224AC8" w:rsidRPr="009D2389" w:rsidRDefault="00224AC8" w:rsidP="00224AC8">
      <w:pPr>
        <w:pStyle w:val="Paragrafoelenco"/>
        <w:numPr>
          <w:ilvl w:val="0"/>
          <w:numId w:val="30"/>
        </w:numPr>
        <w:rPr>
          <w:sz w:val="16"/>
          <w:szCs w:val="16"/>
          <w:lang w:val="it-IT" w:eastAsia="it-IT"/>
        </w:rPr>
      </w:pPr>
      <w:r w:rsidRPr="009D2389">
        <w:rPr>
          <w:sz w:val="16"/>
          <w:szCs w:val="16"/>
          <w:lang w:val="it-IT" w:eastAsia="it-IT"/>
        </w:rPr>
        <w:t>Infine per gli aiuti diretti ad anziani e invalidi il calcolo è stato fatto prevedendo un</w:t>
      </w:r>
      <w:r>
        <w:rPr>
          <w:sz w:val="16"/>
          <w:szCs w:val="16"/>
          <w:lang w:val="it-IT" w:eastAsia="it-IT"/>
        </w:rPr>
        <w:t>'</w:t>
      </w:r>
      <w:r w:rsidRPr="009D2389">
        <w:rPr>
          <w:sz w:val="16"/>
          <w:szCs w:val="16"/>
          <w:lang w:val="it-IT" w:eastAsia="it-IT"/>
        </w:rPr>
        <w:t xml:space="preserve">evoluzione regolare della crescita delle domande e mantenendo la misura di risparmio introdotta </w:t>
      </w:r>
      <w:r>
        <w:rPr>
          <w:sz w:val="16"/>
          <w:szCs w:val="16"/>
          <w:lang w:val="it-IT" w:eastAsia="it-IT"/>
        </w:rPr>
        <w:t>nel 2016, che ha ridotto dal 69.</w:t>
      </w:r>
      <w:r w:rsidRPr="009D2389">
        <w:rPr>
          <w:sz w:val="16"/>
          <w:szCs w:val="16"/>
          <w:lang w:val="it-IT" w:eastAsia="it-IT"/>
        </w:rPr>
        <w:t>55%</w:t>
      </w:r>
      <w:r>
        <w:rPr>
          <w:sz w:val="16"/>
          <w:szCs w:val="16"/>
          <w:lang w:val="it-IT" w:eastAsia="it-IT"/>
        </w:rPr>
        <w:t xml:space="preserve"> al 62.</w:t>
      </w:r>
      <w:r w:rsidRPr="009D2389">
        <w:rPr>
          <w:sz w:val="16"/>
          <w:szCs w:val="16"/>
          <w:lang w:val="it-IT" w:eastAsia="it-IT"/>
        </w:rPr>
        <w:t xml:space="preserve">8% la percentuale massima di contributo </w:t>
      </w:r>
      <w:r w:rsidRPr="009D2389">
        <w:rPr>
          <w:sz w:val="16"/>
          <w:szCs w:val="16"/>
        </w:rPr>
        <w:t>per attivare la rete di aiuti (famigliari, terze persone, volontari): tale</w:t>
      </w:r>
      <w:r>
        <w:rPr>
          <w:sz w:val="16"/>
          <w:szCs w:val="16"/>
        </w:rPr>
        <w:t xml:space="preserve"> perce</w:t>
      </w:r>
      <w:r w:rsidRPr="009D2389">
        <w:rPr>
          <w:sz w:val="16"/>
          <w:szCs w:val="16"/>
        </w:rPr>
        <w:t>ntuale in base all</w:t>
      </w:r>
      <w:r>
        <w:rPr>
          <w:sz w:val="16"/>
          <w:szCs w:val="16"/>
        </w:rPr>
        <w:t>'</w:t>
      </w:r>
      <w:r w:rsidRPr="009D2389">
        <w:rPr>
          <w:sz w:val="16"/>
          <w:szCs w:val="16"/>
        </w:rPr>
        <w:t>art. 44</w:t>
      </w:r>
      <w:r w:rsidRPr="009D2389">
        <w:rPr>
          <w:sz w:val="16"/>
          <w:szCs w:val="16"/>
          <w:lang w:val="it-IT" w:eastAsia="it-IT"/>
        </w:rPr>
        <w:t xml:space="preserve"> cpv. 3 LACD teoricamente può arrivare al 75% (v. documento del DSS </w:t>
      </w:r>
      <w:r>
        <w:rPr>
          <w:sz w:val="16"/>
          <w:szCs w:val="16"/>
          <w:lang w:val="it-IT" w:eastAsia="it-IT"/>
        </w:rPr>
        <w:t>"</w:t>
      </w:r>
      <w:r w:rsidRPr="00E63A9C">
        <w:rPr>
          <w:sz w:val="16"/>
          <w:szCs w:val="16"/>
          <w:lang w:val="it-IT" w:eastAsia="it-IT"/>
        </w:rPr>
        <w:t>Pianificazione dell'assistenza e cura a domicilio 2017-2020</w:t>
      </w:r>
      <w:r>
        <w:rPr>
          <w:i/>
          <w:sz w:val="16"/>
          <w:szCs w:val="16"/>
          <w:lang w:val="it-IT" w:eastAsia="it-IT"/>
        </w:rPr>
        <w:t>"</w:t>
      </w:r>
      <w:r w:rsidRPr="009D2389">
        <w:rPr>
          <w:sz w:val="16"/>
          <w:szCs w:val="16"/>
          <w:lang w:val="it-IT" w:eastAsia="it-IT"/>
        </w:rPr>
        <w:t>, giugno 2018, capitolo 6)</w:t>
      </w:r>
    </w:p>
    <w:p w:rsidR="00224AC8" w:rsidRPr="003F13E5" w:rsidRDefault="00224AC8" w:rsidP="00224AC8">
      <w:pPr>
        <w:rPr>
          <w:sz w:val="32"/>
          <w:szCs w:val="32"/>
          <w:lang w:val="it-IT" w:eastAsia="it-IT"/>
        </w:rPr>
      </w:pPr>
    </w:p>
    <w:p w:rsidR="00224AC8" w:rsidRDefault="00224AC8" w:rsidP="00224AC8">
      <w:pPr>
        <w:rPr>
          <w:lang w:val="it-IT" w:eastAsia="it-IT"/>
        </w:rPr>
      </w:pPr>
      <w:r w:rsidRPr="0086781E">
        <w:rPr>
          <w:u w:val="single"/>
          <w:lang w:val="it-IT" w:eastAsia="it-IT"/>
        </w:rPr>
        <w:t>Le somme in gioco e la</w:t>
      </w:r>
      <w:r w:rsidRPr="009D2389">
        <w:rPr>
          <w:u w:val="single"/>
          <w:lang w:val="it-IT" w:eastAsia="it-IT"/>
        </w:rPr>
        <w:t xml:space="preserve"> crescita della spesa nel settore dell</w:t>
      </w:r>
      <w:r>
        <w:rPr>
          <w:u w:val="single"/>
          <w:lang w:val="it-IT" w:eastAsia="it-IT"/>
        </w:rPr>
        <w:t>'</w:t>
      </w:r>
      <w:r w:rsidRPr="009D2389">
        <w:rPr>
          <w:u w:val="single"/>
          <w:lang w:val="it-IT" w:eastAsia="it-IT"/>
        </w:rPr>
        <w:t>assistenza e cura a domicilio non sono certamente piccole per il Cantone e per i Comuni: la spesa prevista per il 2019-2020 è attorno ai 7</w:t>
      </w:r>
      <w:r>
        <w:rPr>
          <w:u w:val="single"/>
          <w:lang w:val="it-IT" w:eastAsia="it-IT"/>
        </w:rPr>
        <w:t>0</w:t>
      </w:r>
      <w:r w:rsidRPr="009D2389">
        <w:rPr>
          <w:u w:val="single"/>
          <w:lang w:val="it-IT" w:eastAsia="it-IT"/>
        </w:rPr>
        <w:t xml:space="preserve"> milioni di franchi annui, di cui 14 </w:t>
      </w:r>
      <w:r>
        <w:rPr>
          <w:u w:val="single"/>
          <w:lang w:val="it-IT" w:eastAsia="it-IT"/>
        </w:rPr>
        <w:t>milioni di franchi</w:t>
      </w:r>
      <w:r w:rsidRPr="009D2389">
        <w:rPr>
          <w:u w:val="single"/>
          <w:lang w:val="it-IT" w:eastAsia="it-IT"/>
        </w:rPr>
        <w:t xml:space="preserve"> a carico del Cantone e 56 mi</w:t>
      </w:r>
      <w:r>
        <w:rPr>
          <w:u w:val="single"/>
          <w:lang w:val="it-IT" w:eastAsia="it-IT"/>
        </w:rPr>
        <w:t>lioni di franchi</w:t>
      </w:r>
      <w:r w:rsidRPr="009D2389">
        <w:rPr>
          <w:u w:val="single"/>
          <w:lang w:val="it-IT" w:eastAsia="it-IT"/>
        </w:rPr>
        <w:t xml:space="preserve"> a carico dei Comuni</w:t>
      </w:r>
      <w:r w:rsidRPr="0086781E">
        <w:rPr>
          <w:lang w:val="it-IT" w:eastAsia="it-IT"/>
        </w:rPr>
        <w:t xml:space="preserve">. </w:t>
      </w:r>
      <w:r>
        <w:rPr>
          <w:lang w:val="it-IT" w:eastAsia="it-IT"/>
        </w:rPr>
        <w:t xml:space="preserve">Questa spesa riguarda unicamente i servizi che sottostanno alla LACD e quindi la Commissione sottolinea l'importanza dell'azione dei responsabili del DSS affinché l'utilizzo di questi mezzi rispetti i principi della LACD illustrati al capitolo 1. </w:t>
      </w:r>
    </w:p>
    <w:p w:rsidR="00224AC8" w:rsidRDefault="00224AC8" w:rsidP="00224AC8">
      <w:pPr>
        <w:rPr>
          <w:lang w:val="it-IT" w:eastAsia="it-IT"/>
        </w:rPr>
      </w:pPr>
      <w:r>
        <w:rPr>
          <w:lang w:val="it-IT" w:eastAsia="it-IT"/>
        </w:rPr>
        <w:t xml:space="preserve">Il </w:t>
      </w:r>
      <w:bookmarkStart w:id="28" w:name="_Hlk171322"/>
      <w:r>
        <w:rPr>
          <w:lang w:val="it-IT" w:eastAsia="it-IT"/>
        </w:rPr>
        <w:t>documento del DSS "</w:t>
      </w:r>
      <w:r w:rsidRPr="000D6D53">
        <w:rPr>
          <w:lang w:val="it-IT" w:eastAsia="it-IT"/>
        </w:rPr>
        <w:t>Pianificazione dell'assistenza e cura a domicilio 2017-2020</w:t>
      </w:r>
      <w:r>
        <w:rPr>
          <w:i/>
          <w:lang w:val="it-IT" w:eastAsia="it-IT"/>
        </w:rPr>
        <w:t>"</w:t>
      </w:r>
      <w:bookmarkEnd w:id="28"/>
      <w:r>
        <w:rPr>
          <w:lang w:val="it-IT" w:eastAsia="it-IT"/>
        </w:rPr>
        <w:t xml:space="preserve"> lo indica d'altronde chiaramente a pagina 9: </w:t>
      </w:r>
      <w:r w:rsidRPr="000D6D53">
        <w:rPr>
          <w:rFonts w:cs="Arial"/>
          <w:lang w:val="it-IT" w:eastAsia="it-IT"/>
        </w:rPr>
        <w:t>«</w:t>
      </w:r>
      <w:r w:rsidRPr="00224AC8">
        <w:rPr>
          <w:b/>
          <w:i/>
          <w:sz w:val="23"/>
          <w:szCs w:val="23"/>
          <w:lang w:val="it-IT" w:eastAsia="it-IT"/>
        </w:rPr>
        <w:t>Con la presente pianificazione si vuole anche promuovere una razionale organizzazione e utilizzazione delle risorse disponibili e ridurre al minimo il rischio, presente in particolare nel settore sanitario ma pure in quello sociale, che sia in parte l'offerta a creare la domanda</w:t>
      </w:r>
      <w:r w:rsidRPr="000D6D53">
        <w:rPr>
          <w:rFonts w:cs="Arial"/>
          <w:lang w:val="it-IT" w:eastAsia="it-IT"/>
        </w:rPr>
        <w:t>»</w:t>
      </w:r>
      <w:r w:rsidRPr="000D6D53">
        <w:rPr>
          <w:lang w:val="it-IT" w:eastAsia="it-IT"/>
        </w:rPr>
        <w:t>.</w:t>
      </w:r>
    </w:p>
    <w:p w:rsidR="00224AC8" w:rsidRDefault="00224AC8" w:rsidP="00224AC8">
      <w:pPr>
        <w:rPr>
          <w:lang w:val="it-IT" w:eastAsia="it-IT"/>
        </w:rPr>
      </w:pPr>
    </w:p>
    <w:p w:rsidR="00224AC8" w:rsidRPr="009D2389" w:rsidRDefault="00224AC8" w:rsidP="00224AC8">
      <w:pPr>
        <w:rPr>
          <w:szCs w:val="24"/>
          <w:lang w:val="it-IT" w:eastAsia="it-IT"/>
        </w:rPr>
      </w:pPr>
      <w:r w:rsidRPr="009D2389">
        <w:rPr>
          <w:u w:val="single"/>
          <w:lang w:val="it-IT" w:eastAsia="it-IT"/>
        </w:rPr>
        <w:t>Oltre alla crescita della spesa a carico dell</w:t>
      </w:r>
      <w:r>
        <w:rPr>
          <w:u w:val="single"/>
          <w:lang w:val="it-IT" w:eastAsia="it-IT"/>
        </w:rPr>
        <w:t>'</w:t>
      </w:r>
      <w:r w:rsidRPr="009D2389">
        <w:rPr>
          <w:u w:val="single"/>
          <w:lang w:val="it-IT" w:eastAsia="it-IT"/>
        </w:rPr>
        <w:t>ente pubblico (e quindi sul contribuente), vi è l</w:t>
      </w:r>
      <w:r>
        <w:rPr>
          <w:u w:val="single"/>
          <w:lang w:val="it-IT" w:eastAsia="it-IT"/>
        </w:rPr>
        <w:t>'</w:t>
      </w:r>
      <w:r w:rsidRPr="009D2389">
        <w:rPr>
          <w:u w:val="single"/>
          <w:lang w:val="it-IT" w:eastAsia="it-IT"/>
        </w:rPr>
        <w:t xml:space="preserve">impatto sui premi </w:t>
      </w:r>
      <w:r>
        <w:rPr>
          <w:u w:val="single"/>
          <w:lang w:val="it-IT" w:eastAsia="it-IT"/>
        </w:rPr>
        <w:t xml:space="preserve">di </w:t>
      </w:r>
      <w:r w:rsidRPr="009D2389">
        <w:rPr>
          <w:u w:val="single"/>
          <w:lang w:val="it-IT" w:eastAsia="it-IT"/>
        </w:rPr>
        <w:t>cassa malati pagati dal cittadino (e tramite i sussidi dall</w:t>
      </w:r>
      <w:r>
        <w:rPr>
          <w:u w:val="single"/>
          <w:lang w:val="it-IT" w:eastAsia="it-IT"/>
        </w:rPr>
        <w:t>'</w:t>
      </w:r>
      <w:r w:rsidRPr="009D2389">
        <w:rPr>
          <w:u w:val="single"/>
          <w:lang w:val="it-IT" w:eastAsia="it-IT"/>
        </w:rPr>
        <w:t>ente pubblico e quindi dai contribuenti), che è generato sia dai servizi che sottostanno alla LACD, sia da</w:t>
      </w:r>
      <w:r>
        <w:rPr>
          <w:u w:val="single"/>
          <w:lang w:val="it-IT" w:eastAsia="it-IT"/>
        </w:rPr>
        <w:t xml:space="preserve"> quelli</w:t>
      </w:r>
      <w:r w:rsidRPr="009D2389">
        <w:rPr>
          <w:u w:val="single"/>
          <w:lang w:val="it-IT" w:eastAsia="it-IT"/>
        </w:rPr>
        <w:t xml:space="preserve"> che non </w:t>
      </w:r>
      <w:r>
        <w:rPr>
          <w:u w:val="single"/>
          <w:lang w:val="it-IT" w:eastAsia="it-IT"/>
        </w:rPr>
        <w:t xml:space="preserve">vi </w:t>
      </w:r>
      <w:r w:rsidRPr="009D2389">
        <w:rPr>
          <w:u w:val="single"/>
          <w:lang w:val="it-IT" w:eastAsia="it-IT"/>
        </w:rPr>
        <w:t>sottostanno</w:t>
      </w:r>
      <w:r>
        <w:rPr>
          <w:lang w:val="it-IT" w:eastAsia="it-IT"/>
        </w:rPr>
        <w:t xml:space="preserve">. </w:t>
      </w:r>
      <w:r w:rsidRPr="009D2389">
        <w:rPr>
          <w:szCs w:val="24"/>
          <w:lang w:val="it-IT" w:eastAsia="it-IT"/>
        </w:rPr>
        <w:t>Secondo l</w:t>
      </w:r>
      <w:r>
        <w:rPr>
          <w:szCs w:val="24"/>
          <w:lang w:val="it-IT" w:eastAsia="it-IT"/>
        </w:rPr>
        <w:t>'</w:t>
      </w:r>
      <w:r w:rsidRPr="009D2389">
        <w:rPr>
          <w:szCs w:val="24"/>
          <w:lang w:val="it-IT" w:eastAsia="it-IT"/>
        </w:rPr>
        <w:t>Ufficio federale delle assicurazioni sociali (</w:t>
      </w:r>
      <w:r>
        <w:rPr>
          <w:szCs w:val="24"/>
          <w:lang w:val="it-IT" w:eastAsia="it-IT"/>
        </w:rPr>
        <w:t>"</w:t>
      </w:r>
      <w:proofErr w:type="spellStart"/>
      <w:r w:rsidRPr="009D2389">
        <w:rPr>
          <w:rFonts w:ascii="Helvetica" w:hAnsi="Helvetica" w:cs="Helvetica"/>
          <w:szCs w:val="24"/>
          <w:shd w:val="clear" w:color="auto" w:fill="FFFFFF"/>
        </w:rPr>
        <w:t>Monitoring</w:t>
      </w:r>
      <w:proofErr w:type="spellEnd"/>
      <w:r w:rsidRPr="009D2389">
        <w:rPr>
          <w:rFonts w:ascii="Helvetica" w:hAnsi="Helvetica" w:cs="Helvetica"/>
          <w:szCs w:val="24"/>
          <w:shd w:val="clear" w:color="auto" w:fill="FFFFFF"/>
        </w:rPr>
        <w:t xml:space="preserve"> de l</w:t>
      </w:r>
      <w:r>
        <w:rPr>
          <w:rFonts w:ascii="Helvetica" w:hAnsi="Helvetica" w:cs="Helvetica"/>
          <w:szCs w:val="24"/>
          <w:shd w:val="clear" w:color="auto" w:fill="FFFFFF"/>
        </w:rPr>
        <w:t>'</w:t>
      </w:r>
      <w:proofErr w:type="spellStart"/>
      <w:r w:rsidRPr="009D2389">
        <w:rPr>
          <w:rFonts w:ascii="Helvetica" w:hAnsi="Helvetica" w:cs="Helvetica"/>
          <w:szCs w:val="24"/>
          <w:shd w:val="clear" w:color="auto" w:fill="FFFFFF"/>
        </w:rPr>
        <w:t>évolution</w:t>
      </w:r>
      <w:proofErr w:type="spellEnd"/>
      <w:r w:rsidRPr="009D2389">
        <w:rPr>
          <w:rFonts w:ascii="Helvetica" w:hAnsi="Helvetica" w:cs="Helvetica"/>
          <w:szCs w:val="24"/>
          <w:shd w:val="clear" w:color="auto" w:fill="FFFFFF"/>
        </w:rPr>
        <w:t xml:space="preserve"> </w:t>
      </w:r>
      <w:proofErr w:type="spellStart"/>
      <w:r w:rsidRPr="009D2389">
        <w:rPr>
          <w:rFonts w:ascii="Helvetica" w:hAnsi="Helvetica" w:cs="Helvetica"/>
          <w:szCs w:val="24"/>
          <w:shd w:val="clear" w:color="auto" w:fill="FFFFFF"/>
        </w:rPr>
        <w:t>des</w:t>
      </w:r>
      <w:proofErr w:type="spellEnd"/>
      <w:r w:rsidRPr="009D2389">
        <w:rPr>
          <w:rFonts w:ascii="Helvetica" w:hAnsi="Helvetica" w:cs="Helvetica"/>
          <w:szCs w:val="24"/>
          <w:shd w:val="clear" w:color="auto" w:fill="FFFFFF"/>
        </w:rPr>
        <w:t xml:space="preserve"> </w:t>
      </w:r>
      <w:proofErr w:type="spellStart"/>
      <w:r w:rsidRPr="009D2389">
        <w:rPr>
          <w:rFonts w:ascii="Helvetica" w:hAnsi="Helvetica" w:cs="Helvetica"/>
          <w:szCs w:val="24"/>
          <w:shd w:val="clear" w:color="auto" w:fill="FFFFFF"/>
        </w:rPr>
        <w:t>coûts</w:t>
      </w:r>
      <w:proofErr w:type="spellEnd"/>
      <w:r w:rsidRPr="009D2389">
        <w:rPr>
          <w:rFonts w:ascii="Helvetica" w:hAnsi="Helvetica" w:cs="Helvetica"/>
          <w:szCs w:val="24"/>
          <w:shd w:val="clear" w:color="auto" w:fill="FFFFFF"/>
        </w:rPr>
        <w:t xml:space="preserve"> de l</w:t>
      </w:r>
      <w:r>
        <w:rPr>
          <w:rFonts w:ascii="Helvetica" w:hAnsi="Helvetica" w:cs="Helvetica"/>
          <w:szCs w:val="24"/>
          <w:shd w:val="clear" w:color="auto" w:fill="FFFFFF"/>
        </w:rPr>
        <w:t>'</w:t>
      </w:r>
      <w:proofErr w:type="spellStart"/>
      <w:r w:rsidRPr="009D2389">
        <w:rPr>
          <w:rFonts w:ascii="Helvetica" w:hAnsi="Helvetica" w:cs="Helvetica"/>
          <w:szCs w:val="24"/>
          <w:shd w:val="clear" w:color="auto" w:fill="FFFFFF"/>
        </w:rPr>
        <w:t>assurance-maladie</w:t>
      </w:r>
      <w:proofErr w:type="spellEnd"/>
      <w:r w:rsidRPr="009D2389">
        <w:rPr>
          <w:rFonts w:ascii="Helvetica" w:hAnsi="Helvetica" w:cs="Helvetica"/>
          <w:szCs w:val="24"/>
          <w:shd w:val="clear" w:color="auto" w:fill="FFFFFF"/>
        </w:rPr>
        <w:t xml:space="preserve"> </w:t>
      </w:r>
      <w:r>
        <w:rPr>
          <w:rFonts w:ascii="Helvetica" w:hAnsi="Helvetica" w:cs="Helvetica"/>
          <w:szCs w:val="24"/>
          <w:shd w:val="clear" w:color="auto" w:fill="FFFFFF"/>
        </w:rPr>
        <w:t>-</w:t>
      </w:r>
      <w:r w:rsidRPr="009D2389">
        <w:rPr>
          <w:rFonts w:ascii="Helvetica" w:hAnsi="Helvetica" w:cs="Helvetica"/>
          <w:szCs w:val="24"/>
          <w:shd w:val="clear" w:color="auto" w:fill="FFFFFF"/>
        </w:rPr>
        <w:t xml:space="preserve"> MOKKE</w:t>
      </w:r>
      <w:r>
        <w:rPr>
          <w:rFonts w:ascii="Helvetica" w:hAnsi="Helvetica" w:cs="Helvetica"/>
          <w:szCs w:val="24"/>
          <w:shd w:val="clear" w:color="auto" w:fill="FFFFFF"/>
        </w:rPr>
        <w:t>"</w:t>
      </w:r>
      <w:r w:rsidRPr="009D2389">
        <w:rPr>
          <w:rFonts w:ascii="Helvetica" w:hAnsi="Helvetica" w:cs="Helvetica"/>
          <w:szCs w:val="24"/>
          <w:shd w:val="clear" w:color="auto" w:fill="FFFFFF"/>
        </w:rPr>
        <w:t xml:space="preserve">) </w:t>
      </w:r>
      <w:r w:rsidRPr="009D2389">
        <w:rPr>
          <w:szCs w:val="24"/>
          <w:lang w:val="it-IT" w:eastAsia="it-IT"/>
        </w:rPr>
        <w:t>i costi globalmente generati in Svizzera da</w:t>
      </w:r>
      <w:r>
        <w:rPr>
          <w:szCs w:val="24"/>
          <w:lang w:val="it-IT" w:eastAsia="it-IT"/>
        </w:rPr>
        <w:t xml:space="preserve">llo </w:t>
      </w:r>
      <w:proofErr w:type="spellStart"/>
      <w:r>
        <w:rPr>
          <w:szCs w:val="24"/>
          <w:lang w:val="it-IT" w:eastAsia="it-IT"/>
        </w:rPr>
        <w:t>S</w:t>
      </w:r>
      <w:r w:rsidRPr="009D2389">
        <w:rPr>
          <w:szCs w:val="24"/>
          <w:lang w:val="it-IT" w:eastAsia="it-IT"/>
        </w:rPr>
        <w:t>pitex</w:t>
      </w:r>
      <w:proofErr w:type="spellEnd"/>
      <w:r w:rsidRPr="009D2389">
        <w:rPr>
          <w:szCs w:val="24"/>
          <w:lang w:val="it-IT" w:eastAsia="it-IT"/>
        </w:rPr>
        <w:t xml:space="preserve"> sono poco meno del 3% dei costi a carico delle casse malati (nel 2018 le spese per assicurato erano di 110 fr</w:t>
      </w:r>
      <w:r>
        <w:rPr>
          <w:szCs w:val="24"/>
          <w:lang w:val="it-IT" w:eastAsia="it-IT"/>
        </w:rPr>
        <w:t>anchi</w:t>
      </w:r>
      <w:r w:rsidRPr="009D2389">
        <w:rPr>
          <w:szCs w:val="24"/>
          <w:lang w:val="it-IT" w:eastAsia="it-IT"/>
        </w:rPr>
        <w:t xml:space="preserve"> su un totale di 3</w:t>
      </w:r>
      <w:r>
        <w:rPr>
          <w:szCs w:val="24"/>
          <w:lang w:val="it-IT" w:eastAsia="it-IT"/>
        </w:rPr>
        <w:t>'</w:t>
      </w:r>
      <w:r w:rsidRPr="009D2389">
        <w:rPr>
          <w:szCs w:val="24"/>
          <w:lang w:val="it-IT" w:eastAsia="it-IT"/>
        </w:rPr>
        <w:t>851 fr</w:t>
      </w:r>
      <w:r>
        <w:rPr>
          <w:szCs w:val="24"/>
          <w:lang w:val="it-IT" w:eastAsia="it-IT"/>
        </w:rPr>
        <w:t>anchi</w:t>
      </w:r>
      <w:r w:rsidRPr="009D2389">
        <w:rPr>
          <w:szCs w:val="24"/>
          <w:lang w:val="it-IT" w:eastAsia="it-IT"/>
        </w:rPr>
        <w:t xml:space="preserve"> annui): la crescita annua è stata di circa il 6% sia nel 2016, sia nel 2017. In Ticino la spesa per assicurato nel 2018 è stata di 171 fr</w:t>
      </w:r>
      <w:r>
        <w:rPr>
          <w:szCs w:val="24"/>
          <w:lang w:val="it-IT" w:eastAsia="it-IT"/>
        </w:rPr>
        <w:t>anchi</w:t>
      </w:r>
      <w:r w:rsidRPr="009D2389">
        <w:rPr>
          <w:szCs w:val="24"/>
          <w:lang w:val="it-IT" w:eastAsia="it-IT"/>
        </w:rPr>
        <w:t xml:space="preserve"> per assicurato su un totale di 4</w:t>
      </w:r>
      <w:r>
        <w:rPr>
          <w:szCs w:val="24"/>
          <w:lang w:val="it-IT" w:eastAsia="it-IT"/>
        </w:rPr>
        <w:t>'</w:t>
      </w:r>
      <w:r w:rsidRPr="009D2389">
        <w:rPr>
          <w:szCs w:val="24"/>
          <w:lang w:val="it-IT" w:eastAsia="it-IT"/>
        </w:rPr>
        <w:t>439 fr</w:t>
      </w:r>
      <w:r>
        <w:rPr>
          <w:szCs w:val="24"/>
          <w:lang w:val="it-IT" w:eastAsia="it-IT"/>
        </w:rPr>
        <w:t>anchi</w:t>
      </w:r>
      <w:r w:rsidRPr="009D2389">
        <w:rPr>
          <w:szCs w:val="24"/>
          <w:lang w:val="it-IT" w:eastAsia="it-IT"/>
        </w:rPr>
        <w:t xml:space="preserve"> (pari a quasi il 4%), con un aumento d</w:t>
      </w:r>
      <w:r>
        <w:rPr>
          <w:szCs w:val="24"/>
          <w:lang w:val="it-IT" w:eastAsia="it-IT"/>
        </w:rPr>
        <w:t>i 12 franchi (+7.</w:t>
      </w:r>
      <w:r w:rsidRPr="009D2389">
        <w:rPr>
          <w:szCs w:val="24"/>
          <w:lang w:val="it-IT" w:eastAsia="it-IT"/>
        </w:rPr>
        <w:t>3%) rispetto al 2017.</w:t>
      </w:r>
    </w:p>
    <w:p w:rsidR="00224AC8" w:rsidRDefault="00224AC8" w:rsidP="00224AC8">
      <w:pPr>
        <w:rPr>
          <w:lang w:val="it-IT" w:eastAsia="it-IT"/>
        </w:rPr>
      </w:pPr>
    </w:p>
    <w:p w:rsidR="00224AC8" w:rsidRDefault="00224AC8" w:rsidP="00224AC8">
      <w:pPr>
        <w:rPr>
          <w:lang w:val="it-IT" w:eastAsia="it-IT"/>
        </w:rPr>
      </w:pPr>
      <w:r w:rsidRPr="009D2389">
        <w:rPr>
          <w:u w:val="single"/>
          <w:lang w:val="it-IT" w:eastAsia="it-IT"/>
        </w:rPr>
        <w:t xml:space="preserve">Anche sulla scorta di questo dato di crescita del 2018 segnaliamo che verosimilmente le cifre indicate nelle previsioni della tabella del messaggio sulla </w:t>
      </w:r>
      <w:r>
        <w:rPr>
          <w:u w:val="single"/>
          <w:lang w:val="it-IT" w:eastAsia="it-IT"/>
        </w:rPr>
        <w:t>P</w:t>
      </w:r>
      <w:r w:rsidRPr="009D2389">
        <w:rPr>
          <w:u w:val="single"/>
          <w:lang w:val="it-IT" w:eastAsia="it-IT"/>
        </w:rPr>
        <w:t>ianificazione 2017-2020 (tabella sopra riportata) potranno essere superate</w:t>
      </w:r>
      <w:r w:rsidRPr="009D2389">
        <w:rPr>
          <w:lang w:val="it-IT" w:eastAsia="it-IT"/>
        </w:rPr>
        <w:t>, in quanto condizionate sia da cambiamenti nei dati demografici, sia soprattutto dall</w:t>
      </w:r>
      <w:r>
        <w:rPr>
          <w:lang w:val="it-IT" w:eastAsia="it-IT"/>
        </w:rPr>
        <w:t>'</w:t>
      </w:r>
      <w:r w:rsidRPr="009D2389">
        <w:rPr>
          <w:lang w:val="it-IT" w:eastAsia="it-IT"/>
        </w:rPr>
        <w:t>evoluzione della presa a carico a domicilio delle persone. Anche questo aspetto induce la Commissione sanitaria a sostenere, per quanto possibile, un utilizzo razionale delle risorse conformemente all</w:t>
      </w:r>
      <w:r>
        <w:rPr>
          <w:lang w:val="it-IT" w:eastAsia="it-IT"/>
        </w:rPr>
        <w:t>'</w:t>
      </w:r>
      <w:r w:rsidRPr="009D2389">
        <w:rPr>
          <w:lang w:val="it-IT" w:eastAsia="it-IT"/>
        </w:rPr>
        <w:t>art. 1 della L</w:t>
      </w:r>
      <w:r>
        <w:rPr>
          <w:lang w:val="it-IT" w:eastAsia="it-IT"/>
        </w:rPr>
        <w:t xml:space="preserve">ACD. </w:t>
      </w:r>
    </w:p>
    <w:p w:rsidR="00224AC8" w:rsidRDefault="00224AC8" w:rsidP="00224AC8">
      <w:pPr>
        <w:rPr>
          <w:u w:val="single"/>
          <w:lang w:val="it-IT" w:eastAsia="it-IT"/>
        </w:rPr>
      </w:pPr>
    </w:p>
    <w:p w:rsidR="00224AC8" w:rsidRPr="009D2389" w:rsidRDefault="00224AC8" w:rsidP="00224AC8">
      <w:pPr>
        <w:rPr>
          <w:u w:val="single"/>
          <w:lang w:val="it-IT" w:eastAsia="it-IT"/>
        </w:rPr>
      </w:pPr>
      <w:r w:rsidRPr="009D2389">
        <w:rPr>
          <w:u w:val="single"/>
          <w:lang w:val="it-IT" w:eastAsia="it-IT"/>
        </w:rPr>
        <w:t>A scanso di ogni equivoco</w:t>
      </w:r>
      <w:r>
        <w:rPr>
          <w:u w:val="single"/>
          <w:lang w:val="it-IT" w:eastAsia="it-IT"/>
        </w:rPr>
        <w:t>,</w:t>
      </w:r>
      <w:r w:rsidRPr="009D2389">
        <w:rPr>
          <w:u w:val="single"/>
          <w:lang w:val="it-IT" w:eastAsia="it-IT"/>
        </w:rPr>
        <w:t xml:space="preserve"> </w:t>
      </w:r>
      <w:r>
        <w:rPr>
          <w:u w:val="single"/>
          <w:lang w:val="it-IT" w:eastAsia="it-IT"/>
        </w:rPr>
        <w:t xml:space="preserve">essere favorevoli a un </w:t>
      </w:r>
      <w:r w:rsidRPr="009D2389">
        <w:rPr>
          <w:u w:val="single"/>
          <w:lang w:val="it-IT" w:eastAsia="it-IT"/>
        </w:rPr>
        <w:t>utilizzo razionale delle risorse</w:t>
      </w:r>
      <w:r>
        <w:rPr>
          <w:u w:val="single"/>
          <w:lang w:val="it-IT" w:eastAsia="it-IT"/>
        </w:rPr>
        <w:t xml:space="preserve"> nel settore dell'assistenza e cura a domicilio</w:t>
      </w:r>
      <w:r w:rsidRPr="009D2389">
        <w:rPr>
          <w:u w:val="single"/>
          <w:lang w:val="it-IT" w:eastAsia="it-IT"/>
        </w:rPr>
        <w:t xml:space="preserve"> non significa</w:t>
      </w:r>
      <w:r>
        <w:rPr>
          <w:u w:val="single"/>
          <w:lang w:val="it-IT" w:eastAsia="it-IT"/>
        </w:rPr>
        <w:t xml:space="preserve"> </w:t>
      </w:r>
      <w:r w:rsidRPr="009D2389">
        <w:rPr>
          <w:u w:val="single"/>
          <w:lang w:val="it-IT" w:eastAsia="it-IT"/>
        </w:rPr>
        <w:t>in alcun caso</w:t>
      </w:r>
      <w:r>
        <w:rPr>
          <w:u w:val="single"/>
          <w:lang w:val="it-IT" w:eastAsia="it-IT"/>
        </w:rPr>
        <w:t xml:space="preserve"> essere dei politici scriteriati, favorevoli al</w:t>
      </w:r>
      <w:r w:rsidRPr="009D2389">
        <w:rPr>
          <w:u w:val="single"/>
          <w:lang w:val="it-IT" w:eastAsia="it-IT"/>
        </w:rPr>
        <w:t xml:space="preserve"> razionamento</w:t>
      </w:r>
      <w:r>
        <w:rPr>
          <w:u w:val="single"/>
          <w:lang w:val="it-IT" w:eastAsia="it-IT"/>
        </w:rPr>
        <w:t xml:space="preserve"> delle cure per le persone bisognose a domicilio oppure contrari alle cure a domicilio oppure ideologicamente prevenuti contro i servizi privati: queste sono caricature fatte per sviare l'attenzione dai problemi del settore dell'assistenza e cura a domicilio, che ovviamente conosce anche tantissime realtà ben funzionanti e tantissimi operatori estremamente professionali!</w:t>
      </w:r>
    </w:p>
    <w:p w:rsidR="00224AC8" w:rsidRDefault="00224AC8" w:rsidP="00224AC8">
      <w:pPr>
        <w:rPr>
          <w:lang w:val="it-IT" w:eastAsia="it-IT"/>
        </w:rPr>
      </w:pPr>
    </w:p>
    <w:p w:rsidR="00224AC8" w:rsidRPr="00273C35" w:rsidRDefault="00224AC8" w:rsidP="00224AC8">
      <w:pPr>
        <w:rPr>
          <w:lang w:val="it-IT" w:eastAsia="it-IT"/>
        </w:rPr>
      </w:pPr>
    </w:p>
    <w:p w:rsidR="00224AC8" w:rsidRPr="003F13E5" w:rsidRDefault="00224AC8" w:rsidP="00224AC8">
      <w:pPr>
        <w:jc w:val="left"/>
        <w:rPr>
          <w:caps/>
          <w:szCs w:val="24"/>
          <w:lang w:val="it-IT" w:eastAsia="it-IT"/>
        </w:rPr>
      </w:pPr>
    </w:p>
    <w:p w:rsidR="00224AC8" w:rsidRDefault="00224AC8" w:rsidP="00224AC8">
      <w:pPr>
        <w:pStyle w:val="Titolo1"/>
      </w:pPr>
      <w:bookmarkStart w:id="29" w:name="_Toc8813264"/>
      <w:bookmarkStart w:id="30" w:name="_Toc11333310"/>
      <w:r>
        <w:t>IL CONTROLLO DELLA QUALITÀ DE</w:t>
      </w:r>
      <w:bookmarkStart w:id="31" w:name="_Toc493239275"/>
      <w:r>
        <w:t>ll'assistenza e cura a domicilio</w:t>
      </w:r>
      <w:bookmarkEnd w:id="29"/>
      <w:bookmarkEnd w:id="30"/>
    </w:p>
    <w:p w:rsidR="00224AC8" w:rsidRDefault="00224AC8" w:rsidP="00224AC8">
      <w:r>
        <w:t xml:space="preserve">Accanto al tema della sovra-offerta di prestazioni da parte dei servizi di assistenza e cura a domicilio e degli infermieri indipendenti, la Commissione ha affrontato il tema della qualità delle prestazioni erogate a domicilio. </w:t>
      </w:r>
      <w:r w:rsidRPr="00983A92">
        <w:rPr>
          <w:u w:val="single"/>
        </w:rPr>
        <w:t>È evidente che</w:t>
      </w:r>
      <w:r>
        <w:rPr>
          <w:u w:val="single"/>
        </w:rPr>
        <w:t>,</w:t>
      </w:r>
      <w:r w:rsidRPr="00983A92">
        <w:rPr>
          <w:u w:val="single"/>
        </w:rPr>
        <w:t xml:space="preserve"> trattandosi di prestazioni sociosanitarie erogate a domicilio tra le mura domestiche, il loro controllo è nettamente più difficile rispetto al controllo nel settore stazionario</w:t>
      </w:r>
      <w:r>
        <w:rPr>
          <w:u w:val="single"/>
        </w:rPr>
        <w:t xml:space="preserve"> (</w:t>
      </w:r>
      <w:r w:rsidRPr="00983A92">
        <w:rPr>
          <w:u w:val="single"/>
        </w:rPr>
        <w:t>sul quale tanto si focalizza l</w:t>
      </w:r>
      <w:r>
        <w:rPr>
          <w:u w:val="single"/>
        </w:rPr>
        <w:t>'</w:t>
      </w:r>
      <w:r w:rsidRPr="00983A92">
        <w:rPr>
          <w:u w:val="single"/>
        </w:rPr>
        <w:t>attenzione dei media</w:t>
      </w:r>
      <w:r>
        <w:rPr>
          <w:u w:val="single"/>
        </w:rPr>
        <w:t>)</w:t>
      </w:r>
      <w:r w:rsidRPr="00435889">
        <w:t>.</w:t>
      </w:r>
      <w:r>
        <w:t xml:space="preserve"> In particolare riteniamo preoccupante che il Cantone non abbia alcuna risorsa per controllare in modo preventivo la qualità del lavoro degli infermieri indipendenti a domicilio.</w:t>
      </w:r>
    </w:p>
    <w:p w:rsidR="00224AC8" w:rsidRDefault="00224AC8" w:rsidP="00224AC8"/>
    <w:p w:rsidR="00224AC8" w:rsidRDefault="00224AC8" w:rsidP="00224AC8">
      <w:pPr>
        <w:rPr>
          <w:szCs w:val="24"/>
        </w:rPr>
      </w:pPr>
      <w:r w:rsidRPr="00FB388C">
        <w:rPr>
          <w:szCs w:val="24"/>
        </w:rPr>
        <w:t>Nell</w:t>
      </w:r>
      <w:r>
        <w:rPr>
          <w:szCs w:val="24"/>
        </w:rPr>
        <w:t>'</w:t>
      </w:r>
      <w:r w:rsidRPr="00FB388C">
        <w:rPr>
          <w:szCs w:val="24"/>
        </w:rPr>
        <w:t xml:space="preserve">audizione commissionale del 10.1.2019 </w:t>
      </w:r>
      <w:r>
        <w:rPr>
          <w:szCs w:val="24"/>
        </w:rPr>
        <w:t>i</w:t>
      </w:r>
      <w:r w:rsidRPr="00FB388C">
        <w:rPr>
          <w:szCs w:val="24"/>
        </w:rPr>
        <w:t>l dr. Giorgio Merlani</w:t>
      </w:r>
      <w:r>
        <w:rPr>
          <w:szCs w:val="24"/>
        </w:rPr>
        <w:t>,</w:t>
      </w:r>
      <w:r w:rsidRPr="00FB388C">
        <w:rPr>
          <w:szCs w:val="24"/>
        </w:rPr>
        <w:t xml:space="preserve"> Medico cantonale</w:t>
      </w:r>
      <w:r>
        <w:rPr>
          <w:szCs w:val="24"/>
        </w:rPr>
        <w:t>,</w:t>
      </w:r>
      <w:r w:rsidRPr="00FB388C">
        <w:rPr>
          <w:szCs w:val="24"/>
        </w:rPr>
        <w:t xml:space="preserve"> ha precisato come avviene il controllo:</w:t>
      </w:r>
    </w:p>
    <w:p w:rsidR="00224AC8" w:rsidRPr="00A41BFD" w:rsidRDefault="00224AC8" w:rsidP="00224AC8">
      <w:pPr>
        <w:rPr>
          <w:sz w:val="16"/>
          <w:szCs w:val="16"/>
        </w:rPr>
      </w:pPr>
    </w:p>
    <w:p w:rsidR="00224AC8" w:rsidRPr="00224AC8" w:rsidRDefault="00224AC8" w:rsidP="00224AC8">
      <w:pPr>
        <w:pStyle w:val="Default"/>
        <w:spacing w:after="60"/>
        <w:jc w:val="both"/>
        <w:rPr>
          <w:i/>
          <w:sz w:val="22"/>
          <w:szCs w:val="22"/>
        </w:rPr>
      </w:pPr>
      <w:r w:rsidRPr="00224AC8">
        <w:rPr>
          <w:i/>
          <w:sz w:val="22"/>
          <w:szCs w:val="22"/>
        </w:rPr>
        <w:t xml:space="preserve">«La vigilanza è strutturata su tre livelli: </w:t>
      </w:r>
    </w:p>
    <w:p w:rsidR="00224AC8" w:rsidRPr="00224AC8" w:rsidRDefault="00224AC8" w:rsidP="00224AC8">
      <w:pPr>
        <w:pStyle w:val="Default"/>
        <w:numPr>
          <w:ilvl w:val="0"/>
          <w:numId w:val="31"/>
        </w:numPr>
        <w:spacing w:before="60" w:after="60"/>
        <w:ind w:left="284" w:hanging="284"/>
        <w:jc w:val="both"/>
        <w:rPr>
          <w:i/>
          <w:sz w:val="22"/>
          <w:szCs w:val="22"/>
        </w:rPr>
      </w:pPr>
      <w:r w:rsidRPr="00224AC8">
        <w:rPr>
          <w:i/>
          <w:sz w:val="22"/>
          <w:szCs w:val="22"/>
        </w:rPr>
        <w:t xml:space="preserve">Primo livello: vigilanza del Medico cantonale che noi definiamo di polizia sanitaria: si tratta di ottemperare a criteri minimi per potere erogare le prestazioni. </w:t>
      </w:r>
    </w:p>
    <w:p w:rsidR="00224AC8" w:rsidRPr="00224AC8" w:rsidRDefault="00224AC8" w:rsidP="00224AC8">
      <w:pPr>
        <w:pStyle w:val="Default"/>
        <w:numPr>
          <w:ilvl w:val="0"/>
          <w:numId w:val="31"/>
        </w:numPr>
        <w:spacing w:before="60" w:after="60"/>
        <w:ind w:left="284" w:hanging="284"/>
        <w:jc w:val="both"/>
        <w:rPr>
          <w:i/>
          <w:sz w:val="22"/>
          <w:szCs w:val="22"/>
        </w:rPr>
      </w:pPr>
      <w:r w:rsidRPr="00224AC8">
        <w:rPr>
          <w:i/>
          <w:sz w:val="22"/>
          <w:szCs w:val="22"/>
        </w:rPr>
        <w:t xml:space="preserve">Secondo livello: controllo delle prestazioni erogate da parte delle casse malati. </w:t>
      </w:r>
    </w:p>
    <w:p w:rsidR="00224AC8" w:rsidRPr="00224AC8" w:rsidRDefault="00224AC8" w:rsidP="00224AC8">
      <w:pPr>
        <w:pStyle w:val="Default"/>
        <w:numPr>
          <w:ilvl w:val="0"/>
          <w:numId w:val="31"/>
        </w:numPr>
        <w:spacing w:before="60" w:after="60"/>
        <w:ind w:left="284" w:hanging="284"/>
        <w:jc w:val="both"/>
        <w:rPr>
          <w:i/>
          <w:sz w:val="22"/>
          <w:szCs w:val="22"/>
        </w:rPr>
      </w:pPr>
      <w:r w:rsidRPr="00224AC8">
        <w:rPr>
          <w:i/>
          <w:sz w:val="22"/>
          <w:szCs w:val="22"/>
        </w:rPr>
        <w:t xml:space="preserve">Terzo livello: in caso di contratti di prestazione, controllo effettuato dall'Ufficio degli anziani e delle cure a domicilio. </w:t>
      </w:r>
    </w:p>
    <w:p w:rsidR="00224AC8" w:rsidRPr="00A41BFD" w:rsidRDefault="00224AC8" w:rsidP="00224AC8">
      <w:pPr>
        <w:pStyle w:val="Default"/>
        <w:jc w:val="both"/>
        <w:rPr>
          <w:i/>
          <w:sz w:val="16"/>
          <w:szCs w:val="16"/>
        </w:rPr>
      </w:pPr>
    </w:p>
    <w:p w:rsidR="00224AC8" w:rsidRPr="00224AC8" w:rsidRDefault="00224AC8" w:rsidP="003F13E5">
      <w:pPr>
        <w:pStyle w:val="Default"/>
        <w:spacing w:after="60"/>
        <w:jc w:val="both"/>
        <w:rPr>
          <w:i/>
          <w:sz w:val="22"/>
          <w:szCs w:val="22"/>
        </w:rPr>
      </w:pPr>
      <w:r w:rsidRPr="00224AC8">
        <w:rPr>
          <w:i/>
          <w:sz w:val="22"/>
          <w:szCs w:val="22"/>
        </w:rPr>
        <w:t xml:space="preserve">L'Ufficio del medico cantonale vigila in modo proattivo e in modo reattivo: </w:t>
      </w:r>
    </w:p>
    <w:p w:rsidR="00224AC8" w:rsidRPr="00224AC8" w:rsidRDefault="00224AC8" w:rsidP="00224AC8">
      <w:pPr>
        <w:pStyle w:val="Default"/>
        <w:numPr>
          <w:ilvl w:val="0"/>
          <w:numId w:val="32"/>
        </w:numPr>
        <w:spacing w:before="60" w:after="60"/>
        <w:ind w:left="284" w:hanging="284"/>
        <w:jc w:val="both"/>
        <w:rPr>
          <w:i/>
          <w:sz w:val="22"/>
          <w:szCs w:val="22"/>
        </w:rPr>
      </w:pPr>
      <w:r w:rsidRPr="00224AC8">
        <w:rPr>
          <w:i/>
          <w:sz w:val="22"/>
          <w:szCs w:val="22"/>
        </w:rPr>
        <w:t xml:space="preserve">Vigilanza proattiva: si effettuano dei controlli prima che il servizio inizi a erogare delle prestazioni sulla base del Regolamento dei requisiti essenziali di qualità per i servizi di assistenza e cura a domicilio e i centri somatici diurni del 22 marzo 2011. Vengono fatti dei rinnovi regolarmente e vengono eseguite delle ispezioni con una frequenza che dipende da quanto è stato riscontrato nelle precedenti ispezioni. Se un servizio alla prima ispezione risulta perfetto magari lo controlliamo dopo due anni, se si riscontrano invece delle carenze e delle non conformità viene intimato un termine per metterli a posto. Tengo a precisare che la regolarità e la frequenza con cui vengono fatti i controlli è indipendente dal fatto che si tratti di uno </w:t>
      </w:r>
      <w:proofErr w:type="spellStart"/>
      <w:r w:rsidRPr="00224AC8">
        <w:rPr>
          <w:i/>
          <w:sz w:val="22"/>
          <w:szCs w:val="22"/>
        </w:rPr>
        <w:t>spitex</w:t>
      </w:r>
      <w:proofErr w:type="spellEnd"/>
      <w:r w:rsidRPr="00224AC8">
        <w:rPr>
          <w:i/>
          <w:sz w:val="22"/>
          <w:szCs w:val="22"/>
        </w:rPr>
        <w:t xml:space="preserve"> pubblico o di uno </w:t>
      </w:r>
      <w:proofErr w:type="spellStart"/>
      <w:r w:rsidRPr="00224AC8">
        <w:rPr>
          <w:i/>
          <w:sz w:val="22"/>
          <w:szCs w:val="22"/>
        </w:rPr>
        <w:t>spitex</w:t>
      </w:r>
      <w:proofErr w:type="spellEnd"/>
      <w:r w:rsidRPr="00224AC8">
        <w:rPr>
          <w:i/>
          <w:sz w:val="22"/>
          <w:szCs w:val="22"/>
        </w:rPr>
        <w:t xml:space="preserve"> privato. Questi controlli valgono per tutti i servizi. Non sempre sono tutti buoni quelli che hanno un contratto di prestazione e sono pubblici e tutti i cattivi sono quelli senza contratto di prestazione. </w:t>
      </w:r>
    </w:p>
    <w:p w:rsidR="00224AC8" w:rsidRPr="00224AC8" w:rsidRDefault="00224AC8" w:rsidP="00224AC8">
      <w:pPr>
        <w:pStyle w:val="Default"/>
        <w:numPr>
          <w:ilvl w:val="0"/>
          <w:numId w:val="32"/>
        </w:numPr>
        <w:ind w:left="284" w:hanging="284"/>
        <w:rPr>
          <w:i/>
          <w:sz w:val="22"/>
          <w:szCs w:val="22"/>
        </w:rPr>
      </w:pPr>
      <w:r w:rsidRPr="00224AC8">
        <w:rPr>
          <w:i/>
          <w:sz w:val="22"/>
          <w:szCs w:val="22"/>
        </w:rPr>
        <w:t>Vigilanza reattiva: nasce sulla base di dubbi, segnalazioni e denunce</w:t>
      </w:r>
      <w:r w:rsidRPr="00224AC8">
        <w:rPr>
          <w:sz w:val="22"/>
          <w:szCs w:val="22"/>
        </w:rPr>
        <w:t>».</w:t>
      </w:r>
    </w:p>
    <w:p w:rsidR="00224AC8" w:rsidRPr="00FB388C" w:rsidRDefault="00224AC8" w:rsidP="00224AC8">
      <w:pPr>
        <w:rPr>
          <w:szCs w:val="24"/>
        </w:rPr>
      </w:pPr>
    </w:p>
    <w:p w:rsidR="00224AC8" w:rsidRPr="00FB388C" w:rsidRDefault="00224AC8" w:rsidP="00224AC8">
      <w:pPr>
        <w:rPr>
          <w:i/>
          <w:szCs w:val="24"/>
        </w:rPr>
      </w:pPr>
      <w:r w:rsidRPr="00FB388C">
        <w:rPr>
          <w:szCs w:val="24"/>
        </w:rPr>
        <w:t>Per quanto riguarda il livello di vigilanza a supporto dell</w:t>
      </w:r>
      <w:r>
        <w:rPr>
          <w:szCs w:val="24"/>
        </w:rPr>
        <w:t>'</w:t>
      </w:r>
      <w:r w:rsidRPr="00FB388C">
        <w:rPr>
          <w:szCs w:val="24"/>
        </w:rPr>
        <w:t xml:space="preserve">Ufficio degli anziani e delle cure a domicilio in merito ai contratti di prestazione, il Medico cantonale ha precisato quanto segue: </w:t>
      </w:r>
      <w:r>
        <w:rPr>
          <w:rFonts w:cs="Arial"/>
          <w:szCs w:val="24"/>
        </w:rPr>
        <w:t>«</w:t>
      </w:r>
      <w:r w:rsidRPr="00FB388C">
        <w:rPr>
          <w:i/>
          <w:szCs w:val="24"/>
        </w:rPr>
        <w:t>Fino a fine 2017 verificavamo l</w:t>
      </w:r>
      <w:r>
        <w:rPr>
          <w:i/>
          <w:szCs w:val="24"/>
        </w:rPr>
        <w:t>'</w:t>
      </w:r>
      <w:r w:rsidRPr="00FB388C">
        <w:rPr>
          <w:i/>
          <w:szCs w:val="24"/>
        </w:rPr>
        <w:t xml:space="preserve">adeguatezza della prescrizione delle ore richieste: il medico prescrive il trattamento, il servizio </w:t>
      </w:r>
      <w:proofErr w:type="spellStart"/>
      <w:r w:rsidRPr="00FB388C">
        <w:rPr>
          <w:i/>
          <w:szCs w:val="24"/>
        </w:rPr>
        <w:t>spitex</w:t>
      </w:r>
      <w:proofErr w:type="spellEnd"/>
      <w:r w:rsidRPr="00FB388C">
        <w:rPr>
          <w:i/>
          <w:szCs w:val="24"/>
        </w:rPr>
        <w:t xml:space="preserve"> va a casa dell</w:t>
      </w:r>
      <w:r>
        <w:rPr>
          <w:i/>
          <w:szCs w:val="24"/>
        </w:rPr>
        <w:t>'</w:t>
      </w:r>
      <w:r w:rsidRPr="00FB388C">
        <w:rPr>
          <w:i/>
          <w:szCs w:val="24"/>
        </w:rPr>
        <w:t>utente e verifica il bisogno di cure e propone un certo numero di ore di assistenza. Se questo fabbisogno valutato superava un certo numero di ore massimo, si andava a verificare con lo strumento RAI. Dal 1. gennaio 2018, il sistema è cambiato, non si controlla più questo aspetto, ma si controlla come sono compilate le cartelle e se sono conformi a quanto viene erogato. Quindi non è tanto la qualità delle prestazioni erogate, ma l</w:t>
      </w:r>
      <w:r>
        <w:rPr>
          <w:i/>
          <w:szCs w:val="24"/>
        </w:rPr>
        <w:t>'</w:t>
      </w:r>
      <w:r w:rsidRPr="00FB388C">
        <w:rPr>
          <w:i/>
          <w:szCs w:val="24"/>
        </w:rPr>
        <w:t>adeguatezza delle cure. Ci sono poi altri livelli di vigilanza che non tocca fare a noi: in primo luogo la vigilanza che deve fare la struttura stessa, c</w:t>
      </w:r>
      <w:r>
        <w:rPr>
          <w:i/>
          <w:szCs w:val="24"/>
        </w:rPr>
        <w:t>'</w:t>
      </w:r>
      <w:r w:rsidRPr="00FB388C">
        <w:rPr>
          <w:i/>
          <w:szCs w:val="24"/>
        </w:rPr>
        <w:t xml:space="preserve">è la vigilanza delle casse malati e qui sappiamo che ci sono assicurazioni malattia che vigilano in modo molto assiduo e altre molto meno. </w:t>
      </w:r>
    </w:p>
    <w:p w:rsidR="00224AC8" w:rsidRPr="00FB388C" w:rsidRDefault="00224AC8" w:rsidP="00224AC8">
      <w:pPr>
        <w:rPr>
          <w:i/>
          <w:szCs w:val="24"/>
        </w:rPr>
      </w:pPr>
      <w:r w:rsidRPr="00FB388C">
        <w:rPr>
          <w:i/>
          <w:szCs w:val="24"/>
        </w:rPr>
        <w:t>C</w:t>
      </w:r>
      <w:r>
        <w:rPr>
          <w:i/>
          <w:szCs w:val="24"/>
        </w:rPr>
        <w:t>'</w:t>
      </w:r>
      <w:r w:rsidRPr="00FB388C">
        <w:rPr>
          <w:i/>
          <w:szCs w:val="24"/>
        </w:rPr>
        <w:t>è poi il livello della qualità percepita il cui studio viene fatto con un mandato alla SUPSI. Questo studio è fatto indipendentemente dal tipo di servizio: si tratta di un</w:t>
      </w:r>
      <w:r>
        <w:rPr>
          <w:i/>
          <w:szCs w:val="24"/>
        </w:rPr>
        <w:t>'</w:t>
      </w:r>
      <w:r w:rsidRPr="00FB388C">
        <w:rPr>
          <w:i/>
          <w:szCs w:val="24"/>
        </w:rPr>
        <w:t xml:space="preserve">offerta della SUPSI e chi ritiene di volere misurare la qualità percepita si annuncia. È uno strumento che viene dato alla direzione dello </w:t>
      </w:r>
      <w:proofErr w:type="spellStart"/>
      <w:r w:rsidRPr="00FB388C">
        <w:rPr>
          <w:i/>
          <w:szCs w:val="24"/>
        </w:rPr>
        <w:t>spitex</w:t>
      </w:r>
      <w:proofErr w:type="spellEnd"/>
      <w:r w:rsidRPr="00FB388C">
        <w:rPr>
          <w:i/>
          <w:szCs w:val="24"/>
        </w:rPr>
        <w:t xml:space="preserve"> per capire se ci sono delle insoddisfazioni da parte degli utenti; la SUPSI fornisce degli strumenti di lettura, eventualmente degli strumenti di correzione. Noi non siamo in possesso di questi documenti, li richiediamo a volte quando vediamo che ci sono dei problemi particolari. Non tutti i servizi contrattualizzati chiedono di fare questo studio. Nessuno è costretto a farlo.</w:t>
      </w:r>
      <w:r w:rsidRPr="00FB388C">
        <w:rPr>
          <w:szCs w:val="24"/>
        </w:rPr>
        <w:t xml:space="preserve"> </w:t>
      </w:r>
      <w:r w:rsidRPr="00FB388C">
        <w:rPr>
          <w:i/>
          <w:szCs w:val="24"/>
        </w:rPr>
        <w:t>I costi vengono in parte coperti dal Cantone</w:t>
      </w:r>
      <w:r w:rsidRPr="003C6E6A">
        <w:rPr>
          <w:rFonts w:cs="Arial"/>
          <w:szCs w:val="24"/>
        </w:rPr>
        <w:t>»</w:t>
      </w:r>
      <w:r w:rsidRPr="003C6E6A">
        <w:rPr>
          <w:szCs w:val="24"/>
        </w:rPr>
        <w:t>.</w:t>
      </w:r>
    </w:p>
    <w:p w:rsidR="00224AC8" w:rsidRPr="00FB388C" w:rsidRDefault="00224AC8" w:rsidP="00224AC8">
      <w:pPr>
        <w:rPr>
          <w:i/>
          <w:szCs w:val="24"/>
        </w:rPr>
      </w:pPr>
    </w:p>
    <w:p w:rsidR="00224AC8" w:rsidRPr="00FB388C" w:rsidRDefault="00224AC8" w:rsidP="00224AC8">
      <w:pPr>
        <w:pStyle w:val="Default"/>
        <w:jc w:val="both"/>
        <w:rPr>
          <w:i/>
        </w:rPr>
      </w:pPr>
      <w:r w:rsidRPr="00FB388C">
        <w:t>Il Medico cantonale ha inoltre rispost</w:t>
      </w:r>
      <w:r>
        <w:t>o</w:t>
      </w:r>
      <w:r w:rsidRPr="00FB388C">
        <w:t xml:space="preserve"> alla domanda se ritiene di avere sufficiente personale per effettuare tutti i controlli come segue, indicando che l</w:t>
      </w:r>
      <w:r>
        <w:t>'</w:t>
      </w:r>
      <w:r w:rsidRPr="00FB388C">
        <w:t>attività è cresciuta e che è aumentata la complessità dei casi da gestire</w:t>
      </w:r>
      <w:r w:rsidRPr="00FB388C">
        <w:rPr>
          <w:i/>
        </w:rPr>
        <w:t xml:space="preserve">: </w:t>
      </w:r>
      <w:r w:rsidRPr="001E2C5F">
        <w:t>«</w:t>
      </w:r>
      <w:r w:rsidRPr="00FB388C">
        <w:rPr>
          <w:i/>
        </w:rPr>
        <w:t>Ogni tipo di limitazione e di onere che mettiamo viene messo in discussione. Nei primi due-tre anni della mia attività di medico cantonale non credo di avere mai sospeso un servizio, negli ultimi anni questo è invece diventato</w:t>
      </w:r>
      <w:r w:rsidRPr="00FB388C">
        <w:t xml:space="preserve"> </w:t>
      </w:r>
      <w:r w:rsidRPr="00FB388C">
        <w:rPr>
          <w:i/>
        </w:rPr>
        <w:t>regolare. Ci sono stati dei servizi che sono stati commissariati. Siamo molto più incisivi, abbiamo gli strumenti, ma se avessimo un po</w:t>
      </w:r>
      <w:r>
        <w:rPr>
          <w:i/>
        </w:rPr>
        <w:t>'</w:t>
      </w:r>
      <w:r w:rsidRPr="00FB388C">
        <w:rPr>
          <w:i/>
        </w:rPr>
        <w:t xml:space="preserve"> più di persone potremmo fare un po</w:t>
      </w:r>
      <w:r>
        <w:rPr>
          <w:i/>
        </w:rPr>
        <w:t>'</w:t>
      </w:r>
      <w:r w:rsidRPr="00FB388C">
        <w:rPr>
          <w:i/>
        </w:rPr>
        <w:t xml:space="preserve"> di più</w:t>
      </w:r>
      <w:r w:rsidRPr="001E2C5F">
        <w:t>».</w:t>
      </w:r>
    </w:p>
    <w:p w:rsidR="00224AC8" w:rsidRPr="00FB388C" w:rsidRDefault="00224AC8" w:rsidP="00224AC8">
      <w:pPr>
        <w:rPr>
          <w:szCs w:val="24"/>
        </w:rPr>
      </w:pPr>
    </w:p>
    <w:p w:rsidR="00224AC8" w:rsidRPr="00FB388C" w:rsidRDefault="00224AC8" w:rsidP="00224AC8">
      <w:pPr>
        <w:rPr>
          <w:szCs w:val="24"/>
        </w:rPr>
      </w:pPr>
      <w:r w:rsidRPr="00FB388C">
        <w:rPr>
          <w:szCs w:val="24"/>
        </w:rPr>
        <w:t>Sul tema la Commissione presenterà un rapporto specifico, risp</w:t>
      </w:r>
      <w:r>
        <w:rPr>
          <w:szCs w:val="24"/>
        </w:rPr>
        <w:t>o</w:t>
      </w:r>
      <w:r w:rsidRPr="00FB388C">
        <w:rPr>
          <w:szCs w:val="24"/>
        </w:rPr>
        <w:t>nd</w:t>
      </w:r>
      <w:r>
        <w:rPr>
          <w:szCs w:val="24"/>
        </w:rPr>
        <w:t>end</w:t>
      </w:r>
      <w:r w:rsidRPr="00FB388C">
        <w:rPr>
          <w:szCs w:val="24"/>
        </w:rPr>
        <w:t xml:space="preserve">o alla mozione </w:t>
      </w:r>
      <w:r>
        <w:rPr>
          <w:szCs w:val="24"/>
        </w:rPr>
        <w:t xml:space="preserve">di Matteo </w:t>
      </w:r>
      <w:r w:rsidRPr="00FB388C">
        <w:rPr>
          <w:szCs w:val="24"/>
        </w:rPr>
        <w:t xml:space="preserve">Pronzini </w:t>
      </w:r>
      <w:r>
        <w:rPr>
          <w:szCs w:val="24"/>
        </w:rPr>
        <w:t xml:space="preserve">del </w:t>
      </w:r>
      <w:r w:rsidRPr="00FB388C">
        <w:rPr>
          <w:szCs w:val="24"/>
        </w:rPr>
        <w:t xml:space="preserve">13.3.2017 </w:t>
      </w:r>
      <w:r>
        <w:rPr>
          <w:szCs w:val="24"/>
        </w:rPr>
        <w:t>"</w:t>
      </w:r>
      <w:r w:rsidRPr="00FB388C">
        <w:rPr>
          <w:szCs w:val="24"/>
        </w:rPr>
        <w:t>Ambito sanitario: potenziare l</w:t>
      </w:r>
      <w:r>
        <w:rPr>
          <w:szCs w:val="24"/>
        </w:rPr>
        <w:t>'</w:t>
      </w:r>
      <w:r w:rsidRPr="00FB388C">
        <w:rPr>
          <w:szCs w:val="24"/>
        </w:rPr>
        <w:t>autorità di vigilanza ed il coinvolgimento del personale e degli utenti alfine di migliorare la qualità delle cure</w:t>
      </w:r>
      <w:r>
        <w:rPr>
          <w:szCs w:val="24"/>
        </w:rPr>
        <w:t>"</w:t>
      </w:r>
      <w:r w:rsidRPr="00FB388C">
        <w:rPr>
          <w:szCs w:val="24"/>
        </w:rPr>
        <w:t>.</w:t>
      </w:r>
    </w:p>
    <w:p w:rsidR="00224AC8" w:rsidRDefault="00224AC8" w:rsidP="00224AC8"/>
    <w:p w:rsidR="00224AC8" w:rsidRDefault="00224AC8" w:rsidP="00224AC8"/>
    <w:p w:rsidR="00224AC8" w:rsidRDefault="00224AC8" w:rsidP="00224AC8">
      <w:pPr>
        <w:rPr>
          <w:lang w:val="it-IT" w:eastAsia="it-IT"/>
        </w:rPr>
      </w:pPr>
    </w:p>
    <w:p w:rsidR="00224AC8" w:rsidRDefault="00224AC8" w:rsidP="00224AC8">
      <w:pPr>
        <w:pStyle w:val="Titolo1"/>
      </w:pPr>
      <w:bookmarkStart w:id="32" w:name="_Toc8813265"/>
      <w:bookmarkStart w:id="33" w:name="_Toc11333311"/>
      <w:r>
        <w:t>I SERVIZI D'APPOGGIO</w:t>
      </w:r>
      <w:bookmarkEnd w:id="32"/>
      <w:bookmarkEnd w:id="33"/>
    </w:p>
    <w:p w:rsidR="00224AC8" w:rsidRDefault="00224AC8" w:rsidP="00224AC8">
      <w:pPr>
        <w:rPr>
          <w:lang w:val="it-IT" w:eastAsia="it-IT"/>
        </w:rPr>
      </w:pPr>
      <w:r w:rsidRPr="00905855">
        <w:rPr>
          <w:lang w:val="it-IT" w:eastAsia="it-IT"/>
        </w:rPr>
        <w:t xml:space="preserve">La </w:t>
      </w:r>
      <w:r>
        <w:rPr>
          <w:lang w:val="it-IT" w:eastAsia="it-IT"/>
        </w:rPr>
        <w:t>P</w:t>
      </w:r>
      <w:r w:rsidRPr="00905855">
        <w:rPr>
          <w:lang w:val="it-IT" w:eastAsia="it-IT"/>
        </w:rPr>
        <w:t>ianificazione</w:t>
      </w:r>
      <w:r>
        <w:rPr>
          <w:lang w:val="it-IT" w:eastAsia="it-IT"/>
        </w:rPr>
        <w:t xml:space="preserve"> dell'assistenza e cura a domicilio 2017-2020</w:t>
      </w:r>
      <w:r w:rsidRPr="00905855">
        <w:rPr>
          <w:lang w:val="it-IT" w:eastAsia="it-IT"/>
        </w:rPr>
        <w:t xml:space="preserve"> insiste</w:t>
      </w:r>
      <w:r>
        <w:rPr>
          <w:lang w:val="it-IT" w:eastAsia="it-IT"/>
        </w:rPr>
        <w:t xml:space="preserve"> sulla necessità di sviluppare il settore intermedio tra "domicilio classico" e "casa per anziani", ossia le prestazioni, i servizi e le soluzioni abitative che concorrono assieme ai servizi d'assistenza e cura a domicilio, al mantenimento della persona al domicilio. </w:t>
      </w:r>
    </w:p>
    <w:p w:rsidR="00224AC8" w:rsidRDefault="00224AC8" w:rsidP="00224AC8">
      <w:pPr>
        <w:rPr>
          <w:lang w:val="it-IT" w:eastAsia="it-IT"/>
        </w:rPr>
      </w:pPr>
    </w:p>
    <w:p w:rsidR="00A41BFD" w:rsidRDefault="00A41BFD">
      <w:pPr>
        <w:rPr>
          <w:lang w:val="it-IT" w:eastAsia="it-IT"/>
        </w:rPr>
      </w:pPr>
      <w:r>
        <w:rPr>
          <w:lang w:val="it-IT" w:eastAsia="it-IT"/>
        </w:rPr>
        <w:br w:type="page"/>
      </w:r>
    </w:p>
    <w:p w:rsidR="00224AC8" w:rsidRDefault="00224AC8" w:rsidP="00224AC8">
      <w:pPr>
        <w:rPr>
          <w:lang w:val="it-IT" w:eastAsia="it-IT"/>
        </w:rPr>
      </w:pPr>
      <w:r>
        <w:rPr>
          <w:lang w:val="it-IT" w:eastAsia="it-IT"/>
        </w:rPr>
        <w:t>La Commissione approva questo orientamento, che è stato così motivato dai rappresentanti del DSS nell'audizione commissionale del 6.12.2018:</w:t>
      </w:r>
    </w:p>
    <w:p w:rsidR="00224AC8" w:rsidRPr="003F13E5" w:rsidRDefault="00224AC8" w:rsidP="00224AC8">
      <w:pPr>
        <w:rPr>
          <w:sz w:val="16"/>
          <w:szCs w:val="16"/>
          <w:lang w:val="it-IT" w:eastAsia="it-IT"/>
        </w:rPr>
      </w:pPr>
    </w:p>
    <w:p w:rsidR="00224AC8" w:rsidRPr="00B23023" w:rsidRDefault="00224AC8" w:rsidP="00224AC8">
      <w:pPr>
        <w:pStyle w:val="Paragrafoelenco"/>
        <w:numPr>
          <w:ilvl w:val="0"/>
          <w:numId w:val="26"/>
        </w:numPr>
        <w:ind w:left="284" w:hanging="284"/>
        <w:rPr>
          <w:sz w:val="23"/>
          <w:szCs w:val="23"/>
          <w:lang w:val="it-IT" w:eastAsia="it-IT"/>
        </w:rPr>
      </w:pPr>
      <w:r w:rsidRPr="00B23023">
        <w:rPr>
          <w:sz w:val="23"/>
          <w:szCs w:val="23"/>
          <w:lang w:val="it-IT"/>
        </w:rPr>
        <w:t xml:space="preserve">Il Consigliere di Stato Paolo </w:t>
      </w:r>
      <w:r w:rsidRPr="00B23023">
        <w:rPr>
          <w:sz w:val="23"/>
          <w:szCs w:val="23"/>
        </w:rPr>
        <w:t xml:space="preserve">Beltraminelli: </w:t>
      </w:r>
      <w:r w:rsidRPr="00B23023">
        <w:rPr>
          <w:rFonts w:cs="Arial"/>
          <w:sz w:val="23"/>
          <w:szCs w:val="23"/>
        </w:rPr>
        <w:t>«</w:t>
      </w:r>
      <w:r w:rsidRPr="00B23023">
        <w:rPr>
          <w:i/>
          <w:sz w:val="23"/>
          <w:szCs w:val="23"/>
        </w:rPr>
        <w:t>lo sforzo che è stato fatto dall'Ufficio anziani e delle cure a domicilio è stato di sviluppare l'offerta di centri diurni con presa in carico socio-assistenziale. Stiamo cercando di rispondere a questa necessità di non isolare gli anziani dando loro la possibilità di usufruire di questi centri che stanno avendo un ottimo successo</w:t>
      </w:r>
      <w:r w:rsidRPr="00B23023">
        <w:rPr>
          <w:rFonts w:cs="Arial"/>
          <w:sz w:val="23"/>
          <w:szCs w:val="23"/>
        </w:rPr>
        <w:t>»</w:t>
      </w:r>
      <w:r w:rsidRPr="00B23023">
        <w:rPr>
          <w:sz w:val="23"/>
          <w:szCs w:val="23"/>
        </w:rPr>
        <w:t>.</w:t>
      </w:r>
    </w:p>
    <w:p w:rsidR="00224AC8" w:rsidRPr="003F13E5" w:rsidRDefault="00224AC8" w:rsidP="00224AC8">
      <w:pPr>
        <w:pStyle w:val="Paragrafoelenco"/>
        <w:ind w:left="284" w:hanging="284"/>
        <w:rPr>
          <w:sz w:val="16"/>
          <w:szCs w:val="16"/>
          <w:lang w:val="it-IT" w:eastAsia="it-IT"/>
        </w:rPr>
      </w:pPr>
    </w:p>
    <w:p w:rsidR="00224AC8" w:rsidRPr="00B23023" w:rsidRDefault="00224AC8" w:rsidP="00224AC8">
      <w:pPr>
        <w:pStyle w:val="Paragrafoelenco"/>
        <w:numPr>
          <w:ilvl w:val="0"/>
          <w:numId w:val="26"/>
        </w:numPr>
        <w:ind w:left="284" w:hanging="284"/>
        <w:rPr>
          <w:sz w:val="23"/>
          <w:szCs w:val="23"/>
          <w:u w:val="single"/>
          <w:lang w:val="it-IT" w:eastAsia="it-IT"/>
        </w:rPr>
      </w:pPr>
      <w:r w:rsidRPr="00B23023">
        <w:rPr>
          <w:sz w:val="23"/>
          <w:szCs w:val="23"/>
        </w:rPr>
        <w:t xml:space="preserve">sig. </w:t>
      </w:r>
      <w:r w:rsidRPr="00B23023">
        <w:rPr>
          <w:bCs/>
          <w:sz w:val="23"/>
          <w:szCs w:val="23"/>
        </w:rPr>
        <w:t>Branca</w:t>
      </w:r>
      <w:r w:rsidRPr="00B23023">
        <w:rPr>
          <w:sz w:val="23"/>
          <w:szCs w:val="23"/>
        </w:rPr>
        <w:t xml:space="preserve">: </w:t>
      </w:r>
      <w:r w:rsidRPr="00B23023">
        <w:rPr>
          <w:rFonts w:cs="Arial"/>
          <w:sz w:val="23"/>
          <w:szCs w:val="23"/>
        </w:rPr>
        <w:t>«</w:t>
      </w:r>
      <w:r w:rsidRPr="00B23023">
        <w:rPr>
          <w:i/>
          <w:sz w:val="23"/>
          <w:szCs w:val="23"/>
        </w:rPr>
        <w:t xml:space="preserve">a livello di territorio, sebbene questi centri in una prima fase non fossero stati percepiti in maniera così positiva, oggi sono una delle prestazioni del nostro ufficio di maggiore richiesta. Si tratta di centri che non sono medicalizzati, non fatturano </w:t>
      </w:r>
      <w:proofErr w:type="spellStart"/>
      <w:r w:rsidRPr="00B23023">
        <w:rPr>
          <w:i/>
          <w:sz w:val="23"/>
          <w:szCs w:val="23"/>
        </w:rPr>
        <w:t>LAMal</w:t>
      </w:r>
      <w:proofErr w:type="spellEnd"/>
      <w:r w:rsidRPr="00B23023">
        <w:rPr>
          <w:i/>
          <w:sz w:val="23"/>
          <w:szCs w:val="23"/>
        </w:rPr>
        <w:t xml:space="preserve">, hanno delle figure professionali specialistiche, ma per svolgere soprattutto attività di prevenzione. Stiamo proprio potenziando il contenuto del centro, nel senso che vorremmo introdurre anche l'apertura di sabato e domenica e alla sera. Ci sono poi i centri terapeutici che sono medicalizzati. I centri terapeutici sono gestiti da Pro </w:t>
      </w:r>
      <w:proofErr w:type="spellStart"/>
      <w:r w:rsidRPr="00B23023">
        <w:rPr>
          <w:i/>
          <w:sz w:val="23"/>
          <w:szCs w:val="23"/>
        </w:rPr>
        <w:t>Senectute</w:t>
      </w:r>
      <w:proofErr w:type="spellEnd"/>
      <w:r w:rsidRPr="00B23023">
        <w:rPr>
          <w:i/>
          <w:sz w:val="23"/>
          <w:szCs w:val="23"/>
        </w:rPr>
        <w:t xml:space="preserve"> insieme alla Croce Rossa, mentre i centri socio-assistenziali sono gestiti da ATTE, Pro </w:t>
      </w:r>
      <w:proofErr w:type="spellStart"/>
      <w:r w:rsidRPr="00B23023">
        <w:rPr>
          <w:i/>
          <w:sz w:val="23"/>
          <w:szCs w:val="23"/>
        </w:rPr>
        <w:t>Senecute</w:t>
      </w:r>
      <w:proofErr w:type="spellEnd"/>
      <w:r w:rsidRPr="00B23023">
        <w:rPr>
          <w:i/>
          <w:sz w:val="23"/>
          <w:szCs w:val="23"/>
        </w:rPr>
        <w:t>, Generazione Più e da altre associazioni. Anche a livello di ufficio abbiamo introdotto un terzo settore; prima avevamo il settore case per anziani e il settore delle cure a domicilio, da un anno e mezzo abbiamo attivo il settore di mantenimento a domicilio</w:t>
      </w:r>
      <w:r w:rsidRPr="00B23023">
        <w:rPr>
          <w:rFonts w:cs="Arial"/>
          <w:sz w:val="23"/>
          <w:szCs w:val="23"/>
        </w:rPr>
        <w:t>»</w:t>
      </w:r>
      <w:r w:rsidRPr="00B23023">
        <w:rPr>
          <w:sz w:val="23"/>
          <w:szCs w:val="23"/>
        </w:rPr>
        <w:t>.</w:t>
      </w:r>
    </w:p>
    <w:p w:rsidR="00224AC8" w:rsidRDefault="00224AC8" w:rsidP="00224AC8">
      <w:pPr>
        <w:rPr>
          <w:lang w:val="it-IT" w:eastAsia="it-IT"/>
        </w:rPr>
      </w:pPr>
    </w:p>
    <w:p w:rsidR="00224AC8" w:rsidRDefault="00224AC8" w:rsidP="00224AC8">
      <w:pPr>
        <w:rPr>
          <w:lang w:val="it-IT" w:eastAsia="it-IT"/>
        </w:rPr>
      </w:pPr>
    </w:p>
    <w:p w:rsidR="00224AC8" w:rsidRDefault="00224AC8" w:rsidP="00224AC8">
      <w:pPr>
        <w:rPr>
          <w:lang w:val="it-IT" w:eastAsia="it-IT"/>
        </w:rPr>
      </w:pPr>
    </w:p>
    <w:p w:rsidR="00224AC8" w:rsidRDefault="00224AC8" w:rsidP="00224AC8">
      <w:pPr>
        <w:pStyle w:val="Titolo1"/>
      </w:pPr>
      <w:bookmarkStart w:id="34" w:name="_Toc8813266"/>
      <w:bookmarkStart w:id="35" w:name="_Toc11333312"/>
      <w:r>
        <w:t>Conclusioni</w:t>
      </w:r>
      <w:bookmarkEnd w:id="31"/>
      <w:bookmarkEnd w:id="34"/>
      <w:bookmarkEnd w:id="35"/>
    </w:p>
    <w:p w:rsidR="00224AC8" w:rsidRPr="009D2F37" w:rsidRDefault="00224AC8" w:rsidP="00224AC8">
      <w:pPr>
        <w:rPr>
          <w:lang w:val="it-IT" w:eastAsia="it-IT"/>
        </w:rPr>
      </w:pPr>
      <w:r>
        <w:rPr>
          <w:lang w:val="it-IT" w:eastAsia="it-IT"/>
        </w:rPr>
        <w:t xml:space="preserve">La Commissione prende atto positivamente dell'intenzione del Consiglio di Stato di presentare una pianificazione unica </w:t>
      </w:r>
      <w:r w:rsidRPr="009D2F37">
        <w:rPr>
          <w:lang w:val="it-IT" w:eastAsia="it-IT"/>
        </w:rPr>
        <w:t>dell'assistenza e cura a domicilio e delle case anziani per il prossimo periodo (2021-2030). Essa invita altresì l'Esecutivo a presentare al Parlamento al più presto possibile il messaggio con tale pianificazione, in ogni caso entro l’estate 2020.</w:t>
      </w:r>
    </w:p>
    <w:p w:rsidR="00224AC8" w:rsidRDefault="00224AC8" w:rsidP="00224AC8">
      <w:pPr>
        <w:rPr>
          <w:lang w:val="it-IT" w:eastAsia="it-IT"/>
        </w:rPr>
      </w:pPr>
    </w:p>
    <w:p w:rsidR="00224AC8" w:rsidRDefault="00224AC8" w:rsidP="00224AC8">
      <w:pPr>
        <w:rPr>
          <w:lang w:val="it-IT" w:eastAsia="it-IT"/>
        </w:rPr>
      </w:pPr>
      <w:r>
        <w:rPr>
          <w:lang w:val="it-IT" w:eastAsia="it-IT"/>
        </w:rPr>
        <w:t>La Commissione invita il Consiglio di Stato a presentare un quadro di confronto tra il Ticino e gli altri Cantoni, rispettivamente ad analizzare le differenze esistenti tra servizi di interesse pubblico e servizi commerciali sulle ore erogate.</w:t>
      </w:r>
    </w:p>
    <w:p w:rsidR="00224AC8" w:rsidRDefault="00224AC8" w:rsidP="00224AC8">
      <w:pPr>
        <w:rPr>
          <w:lang w:val="it-IT" w:eastAsia="it-IT"/>
        </w:rPr>
      </w:pPr>
    </w:p>
    <w:p w:rsidR="00224AC8" w:rsidRDefault="00224AC8" w:rsidP="00224AC8">
      <w:r>
        <w:t>Con le considerazioni e i limiti sopra evidenziati l</w:t>
      </w:r>
      <w:r w:rsidRPr="003855B7">
        <w:t xml:space="preserve">a Commissione invita il Gran Consiglio ad approvare </w:t>
      </w:r>
      <w:r>
        <w:t>la Pianificazione dell'assistenza e cura a domicilio 2017-2020 come da messaggio.</w:t>
      </w:r>
    </w:p>
    <w:p w:rsidR="00B860C2" w:rsidRDefault="00B860C2" w:rsidP="00B860C2"/>
    <w:bookmarkEnd w:id="1"/>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224AC8">
        <w:rPr>
          <w:rFonts w:cs="Arial"/>
          <w:szCs w:val="24"/>
        </w:rPr>
        <w:t>sanità e sicurezza sociale</w:t>
      </w:r>
      <w:r w:rsidRPr="00076E70">
        <w:rPr>
          <w:rFonts w:cs="Arial"/>
          <w:szCs w:val="24"/>
        </w:rPr>
        <w:t>:</w:t>
      </w:r>
    </w:p>
    <w:p w:rsidR="00B860C2" w:rsidRPr="00076E70" w:rsidRDefault="00224AC8" w:rsidP="00B860C2">
      <w:pPr>
        <w:rPr>
          <w:rFonts w:cs="Arial"/>
          <w:szCs w:val="24"/>
        </w:rPr>
      </w:pPr>
      <w:r>
        <w:rPr>
          <w:rFonts w:cs="Arial"/>
          <w:szCs w:val="24"/>
        </w:rPr>
        <w:t>Raoul Ghisletta</w:t>
      </w:r>
      <w:r w:rsidR="00B860C2" w:rsidRPr="00076E70">
        <w:rPr>
          <w:rFonts w:cs="Arial"/>
          <w:szCs w:val="24"/>
        </w:rPr>
        <w:t>, relatore</w:t>
      </w:r>
    </w:p>
    <w:p w:rsidR="00224AC8" w:rsidRDefault="00224AC8" w:rsidP="00224AC8">
      <w:pPr>
        <w:rPr>
          <w:rFonts w:eastAsia="Times New Roman" w:cs="Arial"/>
          <w:szCs w:val="24"/>
          <w:lang w:val="it-IT" w:eastAsia="it-IT"/>
        </w:rPr>
      </w:pPr>
      <w:r w:rsidRPr="00D008D7">
        <w:rPr>
          <w:rFonts w:eastAsia="Times New Roman" w:cs="Arial"/>
          <w:szCs w:val="24"/>
          <w:lang w:val="it-IT" w:eastAsia="it-IT"/>
        </w:rPr>
        <w:t xml:space="preserve">Agustoni </w:t>
      </w:r>
      <w:r>
        <w:rPr>
          <w:rFonts w:eastAsia="Times New Roman" w:cs="Arial"/>
          <w:szCs w:val="24"/>
          <w:lang w:val="it-IT" w:eastAsia="it-IT"/>
        </w:rPr>
        <w:t>-</w:t>
      </w:r>
      <w:r w:rsidRPr="00D008D7">
        <w:rPr>
          <w:rFonts w:eastAsia="Times New Roman" w:cs="Arial"/>
          <w:szCs w:val="24"/>
          <w:lang w:val="it-IT" w:eastAsia="it-IT"/>
        </w:rPr>
        <w:t xml:space="preserve"> Buzzini</w:t>
      </w:r>
      <w:r>
        <w:rPr>
          <w:rFonts w:eastAsia="Times New Roman" w:cs="Arial"/>
          <w:szCs w:val="24"/>
          <w:lang w:val="it-IT" w:eastAsia="it-IT"/>
        </w:rPr>
        <w:t xml:space="preserve"> (per le conclusioni)</w:t>
      </w:r>
      <w:r w:rsidRPr="00D008D7">
        <w:rPr>
          <w:rFonts w:eastAsia="Times New Roman" w:cs="Arial"/>
          <w:szCs w:val="24"/>
          <w:lang w:val="it-IT" w:eastAsia="it-IT"/>
        </w:rPr>
        <w:t xml:space="preserve"> </w:t>
      </w:r>
      <w:r>
        <w:rPr>
          <w:rFonts w:eastAsia="Times New Roman" w:cs="Arial"/>
          <w:szCs w:val="24"/>
          <w:lang w:val="it-IT" w:eastAsia="it-IT"/>
        </w:rPr>
        <w:t>-</w:t>
      </w:r>
      <w:r w:rsidRPr="00D008D7">
        <w:rPr>
          <w:rFonts w:eastAsia="Times New Roman" w:cs="Arial"/>
          <w:szCs w:val="24"/>
          <w:lang w:val="it-IT" w:eastAsia="it-IT"/>
        </w:rPr>
        <w:t xml:space="preserve"> </w:t>
      </w:r>
    </w:p>
    <w:p w:rsidR="00224AC8" w:rsidRPr="00D008D7" w:rsidRDefault="00224AC8" w:rsidP="00224AC8">
      <w:pPr>
        <w:rPr>
          <w:rFonts w:eastAsia="Times New Roman" w:cs="Arial"/>
          <w:szCs w:val="24"/>
          <w:lang w:val="it-IT" w:eastAsia="it-IT"/>
        </w:rPr>
      </w:pPr>
      <w:r w:rsidRPr="00D008D7">
        <w:rPr>
          <w:rFonts w:eastAsia="Times New Roman" w:cs="Arial"/>
          <w:szCs w:val="24"/>
          <w:lang w:val="it-IT" w:eastAsia="it-IT"/>
        </w:rPr>
        <w:t>Caverzasio</w:t>
      </w:r>
      <w:r>
        <w:rPr>
          <w:rFonts w:eastAsia="Times New Roman" w:cs="Arial"/>
          <w:szCs w:val="24"/>
          <w:lang w:val="it-IT" w:eastAsia="it-IT"/>
        </w:rPr>
        <w:t xml:space="preserve"> (per le conclusioni)</w:t>
      </w:r>
      <w:r w:rsidRPr="00D008D7">
        <w:rPr>
          <w:rFonts w:eastAsia="Times New Roman" w:cs="Arial"/>
          <w:szCs w:val="24"/>
          <w:lang w:val="it-IT" w:eastAsia="it-IT"/>
        </w:rPr>
        <w:t xml:space="preserve"> - Cedraschi </w:t>
      </w:r>
    </w:p>
    <w:p w:rsidR="00224AC8" w:rsidRDefault="00224AC8" w:rsidP="00224AC8">
      <w:pPr>
        <w:rPr>
          <w:rFonts w:eastAsia="Times New Roman" w:cs="Arial"/>
          <w:szCs w:val="24"/>
          <w:lang w:val="it-IT" w:eastAsia="it-IT"/>
        </w:rPr>
      </w:pPr>
      <w:r>
        <w:rPr>
          <w:rFonts w:eastAsia="Times New Roman" w:cs="Arial"/>
          <w:szCs w:val="24"/>
          <w:lang w:val="it-IT" w:eastAsia="it-IT"/>
        </w:rPr>
        <w:t xml:space="preserve">Crivelli Barella - </w:t>
      </w:r>
      <w:r w:rsidRPr="00D008D7">
        <w:rPr>
          <w:rFonts w:eastAsia="Times New Roman" w:cs="Arial"/>
          <w:szCs w:val="24"/>
          <w:lang w:val="it-IT" w:eastAsia="it-IT"/>
        </w:rPr>
        <w:t xml:space="preserve">Galusero - Ghisolfi - </w:t>
      </w:r>
    </w:p>
    <w:p w:rsidR="00224AC8" w:rsidRDefault="00224AC8" w:rsidP="00224AC8">
      <w:pPr>
        <w:rPr>
          <w:rFonts w:eastAsia="Times New Roman" w:cs="Arial"/>
          <w:szCs w:val="24"/>
          <w:lang w:val="it-IT" w:eastAsia="it-IT"/>
        </w:rPr>
      </w:pPr>
      <w:r w:rsidRPr="00D008D7">
        <w:rPr>
          <w:rFonts w:eastAsia="Times New Roman" w:cs="Arial"/>
          <w:szCs w:val="24"/>
          <w:lang w:val="it-IT" w:eastAsia="it-IT"/>
        </w:rPr>
        <w:t xml:space="preserve">Gianella Alex </w:t>
      </w:r>
      <w:r>
        <w:rPr>
          <w:rFonts w:eastAsia="Times New Roman" w:cs="Arial"/>
          <w:szCs w:val="24"/>
          <w:lang w:val="it-IT" w:eastAsia="it-IT"/>
        </w:rPr>
        <w:t xml:space="preserve">- </w:t>
      </w:r>
      <w:r w:rsidRPr="00D008D7">
        <w:rPr>
          <w:rFonts w:eastAsia="Times New Roman" w:cs="Arial"/>
          <w:szCs w:val="24"/>
          <w:lang w:val="it-IT" w:eastAsia="it-IT"/>
        </w:rPr>
        <w:t xml:space="preserve">Jelmini </w:t>
      </w:r>
      <w:r>
        <w:rPr>
          <w:rFonts w:eastAsia="Times New Roman" w:cs="Arial"/>
          <w:szCs w:val="24"/>
          <w:lang w:val="it-IT" w:eastAsia="it-IT"/>
        </w:rPr>
        <w:t>-</w:t>
      </w:r>
      <w:r w:rsidRPr="00D008D7">
        <w:rPr>
          <w:rFonts w:eastAsia="Times New Roman" w:cs="Arial"/>
          <w:szCs w:val="24"/>
          <w:lang w:val="it-IT" w:eastAsia="it-IT"/>
        </w:rPr>
        <w:t xml:space="preserve"> </w:t>
      </w:r>
      <w:r>
        <w:rPr>
          <w:rFonts w:eastAsia="Times New Roman" w:cs="Arial"/>
          <w:szCs w:val="24"/>
          <w:lang w:val="it-IT" w:eastAsia="it-IT"/>
        </w:rPr>
        <w:t xml:space="preserve">La Mantia - </w:t>
      </w:r>
      <w:r w:rsidRPr="00D008D7">
        <w:rPr>
          <w:rFonts w:eastAsia="Times New Roman" w:cs="Arial"/>
          <w:szCs w:val="24"/>
          <w:lang w:val="it-IT" w:eastAsia="it-IT"/>
        </w:rPr>
        <w:t xml:space="preserve">Polli - </w:t>
      </w:r>
    </w:p>
    <w:p w:rsidR="00224AC8" w:rsidRPr="00D008D7" w:rsidRDefault="00224AC8" w:rsidP="00224AC8">
      <w:pPr>
        <w:rPr>
          <w:rFonts w:eastAsia="Times New Roman" w:cs="Arial"/>
          <w:szCs w:val="24"/>
          <w:lang w:val="it-IT" w:eastAsia="it-IT"/>
        </w:rPr>
      </w:pPr>
      <w:r w:rsidRPr="00D008D7">
        <w:rPr>
          <w:rFonts w:eastAsia="Times New Roman" w:cs="Arial"/>
          <w:szCs w:val="24"/>
          <w:lang w:val="it-IT" w:eastAsia="it-IT"/>
        </w:rPr>
        <w:t xml:space="preserve">Quadranti - Riget - Robbiani </w:t>
      </w:r>
      <w:r>
        <w:rPr>
          <w:rFonts w:eastAsia="Times New Roman" w:cs="Arial"/>
          <w:szCs w:val="24"/>
          <w:lang w:val="it-IT" w:eastAsia="it-IT"/>
        </w:rPr>
        <w:t>(per le conclusioni)</w:t>
      </w:r>
    </w:p>
    <w:p w:rsidR="00B860C2" w:rsidRDefault="00B860C2" w:rsidP="00B860C2">
      <w:pPr>
        <w:tabs>
          <w:tab w:val="left" w:pos="284"/>
        </w:tabs>
      </w:pPr>
    </w:p>
    <w:sectPr w:rsidR="00B860C2" w:rsidSect="00A41BFD">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91998" w:rsidRPr="00591998">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8D5521"/>
    <w:multiLevelType w:val="multilevel"/>
    <w:tmpl w:val="154ED94E"/>
    <w:lvl w:ilvl="0">
      <w:start w:val="4"/>
      <w:numFmt w:val="decimal"/>
      <w:lvlText w:val="%1"/>
      <w:lvlJc w:val="left"/>
      <w:pPr>
        <w:ind w:left="360" w:hanging="360"/>
      </w:pPr>
      <w:rPr>
        <w:rFonts w:cs="Times New Roman" w:hint="default"/>
      </w:rPr>
    </w:lvl>
    <w:lvl w:ilvl="1">
      <w:start w:val="8"/>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
    <w:nsid w:val="0A482317"/>
    <w:multiLevelType w:val="hybridMultilevel"/>
    <w:tmpl w:val="13A4EEDA"/>
    <w:lvl w:ilvl="0" w:tplc="0810000F">
      <w:start w:val="1"/>
      <w:numFmt w:val="decimal"/>
      <w:lvlText w:val="%1."/>
      <w:lvlJc w:val="left"/>
      <w:pPr>
        <w:ind w:left="720" w:hanging="360"/>
      </w:pPr>
      <w:rPr>
        <w:rFonts w:cs="Times New Roman" w:hint="default"/>
      </w:rPr>
    </w:lvl>
    <w:lvl w:ilvl="1" w:tplc="08100019" w:tentative="1">
      <w:start w:val="1"/>
      <w:numFmt w:val="lowerLetter"/>
      <w:lvlText w:val="%2."/>
      <w:lvlJc w:val="left"/>
      <w:pPr>
        <w:ind w:left="1440" w:hanging="360"/>
      </w:pPr>
      <w:rPr>
        <w:rFonts w:cs="Times New Roman"/>
      </w:rPr>
    </w:lvl>
    <w:lvl w:ilvl="2" w:tplc="0810001B" w:tentative="1">
      <w:start w:val="1"/>
      <w:numFmt w:val="lowerRoman"/>
      <w:lvlText w:val="%3."/>
      <w:lvlJc w:val="right"/>
      <w:pPr>
        <w:ind w:left="2160" w:hanging="180"/>
      </w:pPr>
      <w:rPr>
        <w:rFonts w:cs="Times New Roman"/>
      </w:rPr>
    </w:lvl>
    <w:lvl w:ilvl="3" w:tplc="0810000F" w:tentative="1">
      <w:start w:val="1"/>
      <w:numFmt w:val="decimal"/>
      <w:lvlText w:val="%4."/>
      <w:lvlJc w:val="left"/>
      <w:pPr>
        <w:ind w:left="2880" w:hanging="360"/>
      </w:pPr>
      <w:rPr>
        <w:rFonts w:cs="Times New Roman"/>
      </w:rPr>
    </w:lvl>
    <w:lvl w:ilvl="4" w:tplc="08100019" w:tentative="1">
      <w:start w:val="1"/>
      <w:numFmt w:val="lowerLetter"/>
      <w:lvlText w:val="%5."/>
      <w:lvlJc w:val="left"/>
      <w:pPr>
        <w:ind w:left="3600" w:hanging="360"/>
      </w:pPr>
      <w:rPr>
        <w:rFonts w:cs="Times New Roman"/>
      </w:rPr>
    </w:lvl>
    <w:lvl w:ilvl="5" w:tplc="0810001B" w:tentative="1">
      <w:start w:val="1"/>
      <w:numFmt w:val="lowerRoman"/>
      <w:lvlText w:val="%6."/>
      <w:lvlJc w:val="right"/>
      <w:pPr>
        <w:ind w:left="4320" w:hanging="180"/>
      </w:pPr>
      <w:rPr>
        <w:rFonts w:cs="Times New Roman"/>
      </w:rPr>
    </w:lvl>
    <w:lvl w:ilvl="6" w:tplc="0810000F" w:tentative="1">
      <w:start w:val="1"/>
      <w:numFmt w:val="decimal"/>
      <w:lvlText w:val="%7."/>
      <w:lvlJc w:val="left"/>
      <w:pPr>
        <w:ind w:left="5040" w:hanging="360"/>
      </w:pPr>
      <w:rPr>
        <w:rFonts w:cs="Times New Roman"/>
      </w:rPr>
    </w:lvl>
    <w:lvl w:ilvl="7" w:tplc="08100019" w:tentative="1">
      <w:start w:val="1"/>
      <w:numFmt w:val="lowerLetter"/>
      <w:lvlText w:val="%8."/>
      <w:lvlJc w:val="left"/>
      <w:pPr>
        <w:ind w:left="5760" w:hanging="360"/>
      </w:pPr>
      <w:rPr>
        <w:rFonts w:cs="Times New Roman"/>
      </w:rPr>
    </w:lvl>
    <w:lvl w:ilvl="8" w:tplc="0810001B" w:tentative="1">
      <w:start w:val="1"/>
      <w:numFmt w:val="lowerRoman"/>
      <w:lvlText w:val="%9."/>
      <w:lvlJc w:val="right"/>
      <w:pPr>
        <w:ind w:left="6480" w:hanging="180"/>
      </w:pPr>
      <w:rPr>
        <w:rFonts w:cs="Times New Roman"/>
      </w:r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226822F3"/>
    <w:multiLevelType w:val="hybridMultilevel"/>
    <w:tmpl w:val="92B49ABC"/>
    <w:lvl w:ilvl="0" w:tplc="EB6AC002">
      <w:start w:val="3"/>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7B9149A"/>
    <w:multiLevelType w:val="multilevel"/>
    <w:tmpl w:val="21EE2E32"/>
    <w:lvl w:ilvl="0">
      <w:start w:val="33"/>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8">
    <w:nsid w:val="29EA320D"/>
    <w:multiLevelType w:val="hybridMultilevel"/>
    <w:tmpl w:val="FD46026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2A7C0737"/>
    <w:multiLevelType w:val="hybridMultilevel"/>
    <w:tmpl w:val="FDE859FA"/>
    <w:lvl w:ilvl="0" w:tplc="DB92FF06">
      <w:start w:val="1"/>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2AA53A3B"/>
    <w:multiLevelType w:val="hybridMultilevel"/>
    <w:tmpl w:val="A8A441F6"/>
    <w:lvl w:ilvl="0" w:tplc="DEF2AAD2">
      <w:start w:val="2"/>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2E940F6E"/>
    <w:multiLevelType w:val="hybridMultilevel"/>
    <w:tmpl w:val="E62E3662"/>
    <w:lvl w:ilvl="0" w:tplc="491E6CEC">
      <w:start w:val="1"/>
      <w:numFmt w:val="upp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2">
    <w:nsid w:val="2F0165CC"/>
    <w:multiLevelType w:val="hybridMultilevel"/>
    <w:tmpl w:val="EA881EF6"/>
    <w:lvl w:ilvl="0" w:tplc="04AEFB32">
      <w:start w:val="5"/>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39483888"/>
    <w:multiLevelType w:val="hybridMultilevel"/>
    <w:tmpl w:val="61D4629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3C582A4F"/>
    <w:multiLevelType w:val="hybridMultilevel"/>
    <w:tmpl w:val="359269C6"/>
    <w:lvl w:ilvl="0" w:tplc="04AEFB32">
      <w:start w:val="5"/>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485E7986"/>
    <w:multiLevelType w:val="hybridMultilevel"/>
    <w:tmpl w:val="9FF03792"/>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17">
    <w:nsid w:val="53C613A9"/>
    <w:multiLevelType w:val="hybridMultilevel"/>
    <w:tmpl w:val="4D203A96"/>
    <w:lvl w:ilvl="0" w:tplc="505085B8">
      <w:start w:val="1"/>
      <w:numFmt w:val="upp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8">
    <w:nsid w:val="553C230A"/>
    <w:multiLevelType w:val="hybridMultilevel"/>
    <w:tmpl w:val="3D2E8A86"/>
    <w:lvl w:ilvl="0" w:tplc="F6BA04AA">
      <w:start w:val="6"/>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BF51E67"/>
    <w:multiLevelType w:val="hybridMultilevel"/>
    <w:tmpl w:val="6E4A920A"/>
    <w:lvl w:ilvl="0" w:tplc="08100011">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62BB63D3"/>
    <w:multiLevelType w:val="hybridMultilevel"/>
    <w:tmpl w:val="47CE07B8"/>
    <w:lvl w:ilvl="0" w:tplc="DB92FF06">
      <w:start w:val="1"/>
      <w:numFmt w:val="bullet"/>
      <w:lvlText w:val="-"/>
      <w:lvlJc w:val="left"/>
      <w:pPr>
        <w:ind w:left="785"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63614DD1"/>
    <w:multiLevelType w:val="hybridMultilevel"/>
    <w:tmpl w:val="DB3638E8"/>
    <w:lvl w:ilvl="0" w:tplc="491E6CEC">
      <w:start w:val="1"/>
      <w:numFmt w:val="upp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3">
    <w:nsid w:val="6A160A53"/>
    <w:multiLevelType w:val="hybridMultilevel"/>
    <w:tmpl w:val="F8EE8456"/>
    <w:lvl w:ilvl="0" w:tplc="5634A40A">
      <w:start w:val="1"/>
      <w:numFmt w:val="decimal"/>
      <w:lvlText w:val="%1."/>
      <w:lvlJc w:val="left"/>
      <w:pPr>
        <w:ind w:left="720" w:hanging="360"/>
      </w:pPr>
      <w:rPr>
        <w:rFonts w:cs="Times New Roman" w:hint="default"/>
        <w:i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1A92977"/>
    <w:multiLevelType w:val="hybridMultilevel"/>
    <w:tmpl w:val="1EBC8EB8"/>
    <w:lvl w:ilvl="0" w:tplc="5ABC54AE">
      <w:start w:val="5"/>
      <w:numFmt w:val="bullet"/>
      <w:lvlText w:val="-"/>
      <w:lvlJc w:val="left"/>
      <w:pPr>
        <w:ind w:left="720" w:hanging="360"/>
      </w:pPr>
      <w:rPr>
        <w:rFonts w:ascii="Arial" w:eastAsia="Calibri" w:hAnsi="Arial" w:cs="Arial" w:hint="default"/>
        <w:sz w:val="22"/>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nsid w:val="7238272F"/>
    <w:multiLevelType w:val="multilevel"/>
    <w:tmpl w:val="EB303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nsid w:val="7656006D"/>
    <w:multiLevelType w:val="multilevel"/>
    <w:tmpl w:val="F2182484"/>
    <w:lvl w:ilvl="0">
      <w:start w:val="2"/>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3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1">
    <w:nsid w:val="7A833BD8"/>
    <w:multiLevelType w:val="hybridMultilevel"/>
    <w:tmpl w:val="263AC6BC"/>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30"/>
  </w:num>
  <w:num w:numId="4">
    <w:abstractNumId w:val="3"/>
  </w:num>
  <w:num w:numId="5">
    <w:abstractNumId w:val="15"/>
  </w:num>
  <w:num w:numId="6">
    <w:abstractNumId w:val="0"/>
  </w:num>
  <w:num w:numId="7">
    <w:abstractNumId w:val="28"/>
  </w:num>
  <w:num w:numId="8">
    <w:abstractNumId w:val="4"/>
  </w:num>
  <w:num w:numId="9">
    <w:abstractNumId w:val="24"/>
  </w:num>
  <w:num w:numId="10">
    <w:abstractNumId w:val="19"/>
  </w:num>
  <w:num w:numId="11">
    <w:abstractNumId w:val="5"/>
  </w:num>
  <w:num w:numId="12">
    <w:abstractNumId w:val="29"/>
  </w:num>
  <w:num w:numId="13">
    <w:abstractNumId w:val="7"/>
  </w:num>
  <w:num w:numId="14">
    <w:abstractNumId w:val="31"/>
  </w:num>
  <w:num w:numId="15">
    <w:abstractNumId w:val="1"/>
  </w:num>
  <w:num w:numId="16">
    <w:abstractNumId w:val="21"/>
  </w:num>
  <w:num w:numId="17">
    <w:abstractNumId w:val="10"/>
  </w:num>
  <w:num w:numId="18">
    <w:abstractNumId w:val="2"/>
  </w:num>
  <w:num w:numId="19">
    <w:abstractNumId w:val="9"/>
  </w:num>
  <w:num w:numId="20">
    <w:abstractNumId w:val="23"/>
  </w:num>
  <w:num w:numId="21">
    <w:abstractNumId w:val="20"/>
  </w:num>
  <w:num w:numId="22">
    <w:abstractNumId w:val="13"/>
  </w:num>
  <w:num w:numId="23">
    <w:abstractNumId w:val="11"/>
  </w:num>
  <w:num w:numId="24">
    <w:abstractNumId w:val="22"/>
  </w:num>
  <w:num w:numId="25">
    <w:abstractNumId w:val="17"/>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8"/>
  </w:num>
  <w:num w:numId="30">
    <w:abstractNumId w:val="8"/>
  </w:num>
  <w:num w:numId="31">
    <w:abstractNumId w:val="12"/>
  </w:num>
  <w:num w:numId="32">
    <w:abstractNumId w:val="1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02CCB"/>
    <w:rsid w:val="001574D7"/>
    <w:rsid w:val="00224AC8"/>
    <w:rsid w:val="00260C8C"/>
    <w:rsid w:val="002E5E40"/>
    <w:rsid w:val="003F13E5"/>
    <w:rsid w:val="0052425A"/>
    <w:rsid w:val="0056582E"/>
    <w:rsid w:val="00586A8D"/>
    <w:rsid w:val="00591998"/>
    <w:rsid w:val="006C17AA"/>
    <w:rsid w:val="006D7A3B"/>
    <w:rsid w:val="006E4AE2"/>
    <w:rsid w:val="007352D3"/>
    <w:rsid w:val="007866A0"/>
    <w:rsid w:val="007B5462"/>
    <w:rsid w:val="008034BD"/>
    <w:rsid w:val="00876352"/>
    <w:rsid w:val="008B2655"/>
    <w:rsid w:val="008B4137"/>
    <w:rsid w:val="008C767A"/>
    <w:rsid w:val="008E77C6"/>
    <w:rsid w:val="009770BB"/>
    <w:rsid w:val="009E008D"/>
    <w:rsid w:val="00A41BFD"/>
    <w:rsid w:val="00A5465F"/>
    <w:rsid w:val="00A77678"/>
    <w:rsid w:val="00AD6569"/>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224AC8"/>
    <w:pPr>
      <w:keepNext/>
      <w:keepLines/>
      <w:numPr>
        <w:ilvl w:val="1"/>
      </w:numPr>
      <w:spacing w:after="120"/>
      <w:jc w:val="left"/>
      <w:outlineLvl w:val="1"/>
    </w:pPr>
    <w:rPr>
      <w:rFonts w:eastAsia="Times New Roman" w:cs="Arial"/>
      <w:b/>
      <w:bCs/>
      <w:szCs w:val="24"/>
      <w:lang w:val="it-IT" w:eastAsia="it-IT"/>
    </w:rPr>
  </w:style>
  <w:style w:type="paragraph" w:styleId="Titolo3">
    <w:name w:val="heading 3"/>
    <w:basedOn w:val="Normale"/>
    <w:next w:val="Normale"/>
    <w:link w:val="Titolo3Carattere"/>
    <w:autoRedefine/>
    <w:uiPriority w:val="99"/>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02CCB"/>
    <w:pPr>
      <w:tabs>
        <w:tab w:val="left" w:pos="567"/>
        <w:tab w:val="right" w:leader="dot" w:pos="9628"/>
      </w:tabs>
      <w:spacing w:before="240"/>
      <w:ind w:left="567" w:hanging="567"/>
      <w:jc w:val="left"/>
    </w:pPr>
    <w:rPr>
      <w:rFonts w:eastAsia="Calibri" w:cs="Times New Roman"/>
      <w:caps/>
      <w:szCs w:val="24"/>
      <w:lang w:val="it-IT"/>
    </w:rPr>
  </w:style>
  <w:style w:type="character" w:customStyle="1" w:styleId="Titolo1Carattere">
    <w:name w:val="Titolo 1 Carattere"/>
    <w:basedOn w:val="Carpredefinitoparagrafo"/>
    <w:link w:val="Titolo1"/>
    <w:uiPriority w:val="99"/>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224AC8"/>
    <w:rPr>
      <w:rFonts w:ascii="Arial" w:eastAsia="Times New Roman" w:hAnsi="Arial" w:cs="Arial"/>
      <w:b/>
      <w:bCs/>
      <w:sz w:val="24"/>
      <w:szCs w:val="24"/>
      <w:lang w:val="it-IT" w:eastAsia="it-IT"/>
    </w:rPr>
  </w:style>
  <w:style w:type="character" w:customStyle="1" w:styleId="Titolo3Carattere">
    <w:name w:val="Titolo 3 Carattere"/>
    <w:basedOn w:val="Carpredefinitoparagrafo"/>
    <w:link w:val="Titolo3"/>
    <w:uiPriority w:val="99"/>
    <w:rsid w:val="006D7A3B"/>
    <w:rPr>
      <w:rFonts w:ascii="Arial" w:hAnsi="Arial"/>
      <w:b/>
      <w:i/>
      <w:sz w:val="23"/>
      <w:szCs w:val="23"/>
      <w:lang w:val="it-IT" w:eastAsia="it-IT"/>
    </w:rPr>
  </w:style>
  <w:style w:type="numbering" w:customStyle="1" w:styleId="Stile1">
    <w:name w:val="Stile1"/>
    <w:rsid w:val="0052425A"/>
    <w:pPr>
      <w:numPr>
        <w:numId w:val="1"/>
      </w:numPr>
    </w:pPr>
  </w:style>
  <w:style w:type="paragraph" w:styleId="Sommario3">
    <w:name w:val="toc 3"/>
    <w:basedOn w:val="Normale"/>
    <w:next w:val="Normale"/>
    <w:autoRedefine/>
    <w:uiPriority w:val="9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9"/>
    <w:rsid w:val="00076E70"/>
    <w:rPr>
      <w:rFonts w:ascii="Arial" w:eastAsiaTheme="majorEastAsia" w:hAnsi="Arial" w:cstheme="majorBidi"/>
      <w:b/>
      <w:i/>
      <w:color w:val="243F60" w:themeColor="accent1" w:themeShade="7F"/>
    </w:rPr>
  </w:style>
  <w:style w:type="paragraph" w:styleId="Nessunaspaziatura">
    <w:name w:val="No Spacing"/>
    <w:uiPriority w:val="99"/>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rsid w:val="00224AC8"/>
    <w:rPr>
      <w:rFonts w:cs="Times New Roman"/>
      <w:color w:val="0000FF"/>
      <w:u w:val="single"/>
    </w:rPr>
  </w:style>
  <w:style w:type="paragraph" w:styleId="NormaleWeb">
    <w:name w:val="Normal (Web)"/>
    <w:basedOn w:val="Normale"/>
    <w:uiPriority w:val="99"/>
    <w:unhideWhenUsed/>
    <w:rsid w:val="00224AC8"/>
    <w:pPr>
      <w:spacing w:before="100" w:beforeAutospacing="1" w:after="100" w:afterAutospacing="1"/>
      <w:jc w:val="left"/>
    </w:pPr>
    <w:rPr>
      <w:rFonts w:ascii="Times New Roman" w:eastAsia="Times New Roman" w:hAnsi="Times New Roman" w:cs="Times New Roman"/>
      <w:szCs w:val="24"/>
      <w:lang w:eastAsia="it-CH"/>
    </w:rPr>
  </w:style>
  <w:style w:type="paragraph" w:styleId="Sottotitolo">
    <w:name w:val="Subtitle"/>
    <w:basedOn w:val="Normale"/>
    <w:next w:val="Normale"/>
    <w:link w:val="SottotitoloCarattere"/>
    <w:qFormat/>
    <w:rsid w:val="00224AC8"/>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rsid w:val="00224AC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224AC8"/>
    <w:pPr>
      <w:keepNext/>
      <w:keepLines/>
      <w:numPr>
        <w:ilvl w:val="1"/>
      </w:numPr>
      <w:spacing w:after="120"/>
      <w:jc w:val="left"/>
      <w:outlineLvl w:val="1"/>
    </w:pPr>
    <w:rPr>
      <w:rFonts w:eastAsia="Times New Roman" w:cs="Arial"/>
      <w:b/>
      <w:bCs/>
      <w:szCs w:val="24"/>
      <w:lang w:val="it-IT" w:eastAsia="it-IT"/>
    </w:rPr>
  </w:style>
  <w:style w:type="paragraph" w:styleId="Titolo3">
    <w:name w:val="heading 3"/>
    <w:basedOn w:val="Normale"/>
    <w:next w:val="Normale"/>
    <w:link w:val="Titolo3Carattere"/>
    <w:autoRedefine/>
    <w:uiPriority w:val="99"/>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02CCB"/>
    <w:pPr>
      <w:tabs>
        <w:tab w:val="left" w:pos="567"/>
        <w:tab w:val="right" w:leader="dot" w:pos="9628"/>
      </w:tabs>
      <w:spacing w:before="240"/>
      <w:ind w:left="567" w:hanging="567"/>
      <w:jc w:val="left"/>
    </w:pPr>
    <w:rPr>
      <w:rFonts w:eastAsia="Calibri" w:cs="Times New Roman"/>
      <w:caps/>
      <w:szCs w:val="24"/>
      <w:lang w:val="it-IT"/>
    </w:rPr>
  </w:style>
  <w:style w:type="character" w:customStyle="1" w:styleId="Titolo1Carattere">
    <w:name w:val="Titolo 1 Carattere"/>
    <w:basedOn w:val="Carpredefinitoparagrafo"/>
    <w:link w:val="Titolo1"/>
    <w:uiPriority w:val="99"/>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224AC8"/>
    <w:rPr>
      <w:rFonts w:ascii="Arial" w:eastAsia="Times New Roman" w:hAnsi="Arial" w:cs="Arial"/>
      <w:b/>
      <w:bCs/>
      <w:sz w:val="24"/>
      <w:szCs w:val="24"/>
      <w:lang w:val="it-IT" w:eastAsia="it-IT"/>
    </w:rPr>
  </w:style>
  <w:style w:type="character" w:customStyle="1" w:styleId="Titolo3Carattere">
    <w:name w:val="Titolo 3 Carattere"/>
    <w:basedOn w:val="Carpredefinitoparagrafo"/>
    <w:link w:val="Titolo3"/>
    <w:uiPriority w:val="99"/>
    <w:rsid w:val="006D7A3B"/>
    <w:rPr>
      <w:rFonts w:ascii="Arial" w:hAnsi="Arial"/>
      <w:b/>
      <w:i/>
      <w:sz w:val="23"/>
      <w:szCs w:val="23"/>
      <w:lang w:val="it-IT" w:eastAsia="it-IT"/>
    </w:rPr>
  </w:style>
  <w:style w:type="numbering" w:customStyle="1" w:styleId="Stile1">
    <w:name w:val="Stile1"/>
    <w:rsid w:val="0052425A"/>
    <w:pPr>
      <w:numPr>
        <w:numId w:val="1"/>
      </w:numPr>
    </w:pPr>
  </w:style>
  <w:style w:type="paragraph" w:styleId="Sommario3">
    <w:name w:val="toc 3"/>
    <w:basedOn w:val="Normale"/>
    <w:next w:val="Normale"/>
    <w:autoRedefine/>
    <w:uiPriority w:val="9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9"/>
    <w:rsid w:val="00076E70"/>
    <w:rPr>
      <w:rFonts w:ascii="Arial" w:eastAsiaTheme="majorEastAsia" w:hAnsi="Arial" w:cstheme="majorBidi"/>
      <w:b/>
      <w:i/>
      <w:color w:val="243F60" w:themeColor="accent1" w:themeShade="7F"/>
    </w:rPr>
  </w:style>
  <w:style w:type="paragraph" w:styleId="Nessunaspaziatura">
    <w:name w:val="No Spacing"/>
    <w:uiPriority w:val="99"/>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Collegamentoipertestuale">
    <w:name w:val="Hyperlink"/>
    <w:uiPriority w:val="99"/>
    <w:rsid w:val="00224AC8"/>
    <w:rPr>
      <w:rFonts w:cs="Times New Roman"/>
      <w:color w:val="0000FF"/>
      <w:u w:val="single"/>
    </w:rPr>
  </w:style>
  <w:style w:type="paragraph" w:styleId="NormaleWeb">
    <w:name w:val="Normal (Web)"/>
    <w:basedOn w:val="Normale"/>
    <w:uiPriority w:val="99"/>
    <w:unhideWhenUsed/>
    <w:rsid w:val="00224AC8"/>
    <w:pPr>
      <w:spacing w:before="100" w:beforeAutospacing="1" w:after="100" w:afterAutospacing="1"/>
      <w:jc w:val="left"/>
    </w:pPr>
    <w:rPr>
      <w:rFonts w:ascii="Times New Roman" w:eastAsia="Times New Roman" w:hAnsi="Times New Roman" w:cs="Times New Roman"/>
      <w:szCs w:val="24"/>
      <w:lang w:eastAsia="it-CH"/>
    </w:rPr>
  </w:style>
  <w:style w:type="paragraph" w:styleId="Sottotitolo">
    <w:name w:val="Subtitle"/>
    <w:basedOn w:val="Normale"/>
    <w:next w:val="Normale"/>
    <w:link w:val="SottotitoloCarattere"/>
    <w:qFormat/>
    <w:rsid w:val="00224AC8"/>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rsid w:val="00224AC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dmin.ch/opc/it/classified-compilation/19950275/index.html" TargetMode="External"/><Relationship Id="rId4" Type="http://schemas.microsoft.com/office/2007/relationships/stylesWithEffects" Target="stylesWithEffects.xml"/><Relationship Id="rId9" Type="http://schemas.openxmlformats.org/officeDocument/2006/relationships/hyperlink" Target="https://www.admin.ch/opc/it/classified-compilation/19950275/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AC8B-B965-4232-9435-2AD70736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6664</Words>
  <Characters>37987</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2019-06-13T14:18:00Z</cp:lastPrinted>
  <dcterms:created xsi:type="dcterms:W3CDTF">2019-06-13T14:19:00Z</dcterms:created>
  <dcterms:modified xsi:type="dcterms:W3CDTF">2019-06-13T14:19:00Z</dcterms:modified>
</cp:coreProperties>
</file>