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2" w:rsidRPr="00482B7F" w:rsidRDefault="00482B7F" w:rsidP="00B860C2">
      <w:pPr>
        <w:rPr>
          <w:rFonts w:ascii="Gill Sans MT" w:hAnsi="Gill Sans MT"/>
          <w:b/>
          <w:sz w:val="52"/>
          <w:szCs w:val="52"/>
        </w:rPr>
      </w:pPr>
      <w:r w:rsidRPr="00482B7F">
        <w:rPr>
          <w:rFonts w:ascii="Gill Sans MT" w:hAnsi="Gill Sans MT"/>
          <w:b/>
          <w:sz w:val="52"/>
          <w:szCs w:val="52"/>
        </w:rPr>
        <w:t>Rapporto</w:t>
      </w:r>
    </w:p>
    <w:p w:rsidR="00B860C2" w:rsidRPr="00482B7F" w:rsidRDefault="00B860C2" w:rsidP="00B860C2">
      <w:pPr>
        <w:rPr>
          <w:rFonts w:cs="Arial"/>
          <w:sz w:val="20"/>
          <w:szCs w:val="20"/>
        </w:rPr>
      </w:pPr>
    </w:p>
    <w:p w:rsidR="00456455" w:rsidRPr="00482B7F" w:rsidRDefault="00456455" w:rsidP="00B860C2">
      <w:pPr>
        <w:rPr>
          <w:rFonts w:cs="Arial"/>
          <w:sz w:val="20"/>
          <w:szCs w:val="20"/>
        </w:rPr>
      </w:pPr>
      <w:bookmarkStart w:id="0" w:name="_GoBack"/>
      <w:bookmarkEnd w:id="0"/>
    </w:p>
    <w:p w:rsidR="00B860C2" w:rsidRPr="00482B7F" w:rsidRDefault="00B860C2" w:rsidP="00B860C2">
      <w:pPr>
        <w:rPr>
          <w:rFonts w:cs="Arial"/>
          <w:sz w:val="20"/>
          <w:szCs w:val="20"/>
        </w:rPr>
      </w:pPr>
    </w:p>
    <w:p w:rsidR="00B860C2" w:rsidRDefault="00E1511A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76</w:t>
      </w:r>
      <w:r w:rsidR="00B860C2">
        <w:rPr>
          <w:rFonts w:cs="Arial"/>
          <w:b/>
          <w:sz w:val="32"/>
          <w:szCs w:val="32"/>
        </w:rPr>
        <w:t>0</w:t>
      </w:r>
      <w:r>
        <w:rPr>
          <w:rFonts w:cs="Arial"/>
          <w:b/>
          <w:sz w:val="32"/>
          <w:szCs w:val="32"/>
        </w:rPr>
        <w:t>2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17 giugno 2019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EDUCAZIONE CULTURA E SPORT</w:t>
      </w:r>
    </w:p>
    <w:p w:rsidR="00B860C2" w:rsidRPr="005330DD" w:rsidRDefault="00B860C2" w:rsidP="00B860C2">
      <w:pPr>
        <w:rPr>
          <w:rFonts w:cs="Arial"/>
          <w:sz w:val="20"/>
          <w:szCs w:val="20"/>
        </w:rPr>
      </w:pPr>
    </w:p>
    <w:p w:rsidR="00B860C2" w:rsidRPr="005330DD" w:rsidRDefault="00B860C2" w:rsidP="00B860C2">
      <w:pPr>
        <w:rPr>
          <w:rFonts w:cs="Arial"/>
          <w:sz w:val="20"/>
          <w:szCs w:val="20"/>
        </w:rPr>
      </w:pPr>
    </w:p>
    <w:p w:rsidR="00B860C2" w:rsidRPr="005330DD" w:rsidRDefault="00B860C2" w:rsidP="00B860C2">
      <w:pPr>
        <w:rPr>
          <w:rFonts w:cs="Arial"/>
          <w:sz w:val="20"/>
          <w:szCs w:val="20"/>
        </w:rPr>
      </w:pPr>
    </w:p>
    <w:p w:rsidR="00CB6968" w:rsidRDefault="00CB6968" w:rsidP="00CB6968">
      <w:pPr>
        <w:rPr>
          <w:rFonts w:cs="Arial"/>
          <w:b/>
          <w:sz w:val="28"/>
          <w:szCs w:val="28"/>
        </w:rPr>
      </w:pPr>
      <w:bookmarkStart w:id="1" w:name="_Toc532286235"/>
      <w:r w:rsidRPr="006967C3">
        <w:rPr>
          <w:rFonts w:cs="Arial"/>
          <w:b/>
          <w:sz w:val="28"/>
          <w:szCs w:val="28"/>
        </w:rPr>
        <w:t xml:space="preserve">della Commissione </w:t>
      </w:r>
      <w:r>
        <w:rPr>
          <w:rFonts w:cs="Arial"/>
          <w:b/>
          <w:sz w:val="28"/>
          <w:szCs w:val="28"/>
        </w:rPr>
        <w:t>formazione e cultura</w:t>
      </w:r>
    </w:p>
    <w:p w:rsidR="00CB6968" w:rsidRPr="00957156" w:rsidRDefault="00CB6968" w:rsidP="005330DD">
      <w:pPr>
        <w:pStyle w:val="Paragrafoelenco"/>
        <w:numPr>
          <w:ilvl w:val="0"/>
          <w:numId w:val="14"/>
        </w:numPr>
        <w:spacing w:before="80"/>
        <w:ind w:left="357" w:hanging="357"/>
        <w:rPr>
          <w:rFonts w:cs="Arial"/>
          <w:b/>
          <w:sz w:val="28"/>
          <w:szCs w:val="28"/>
        </w:rPr>
      </w:pPr>
      <w:r w:rsidRPr="00957156">
        <w:rPr>
          <w:rFonts w:cs="Arial"/>
          <w:b/>
          <w:sz w:val="28"/>
          <w:szCs w:val="28"/>
        </w:rPr>
        <w:t xml:space="preserve">sulla petizione 13 aprile 2018 presentata dal signor Zeno Casella, </w:t>
      </w:r>
      <w:proofErr w:type="spellStart"/>
      <w:r w:rsidRPr="00957156">
        <w:rPr>
          <w:rFonts w:cs="Arial"/>
          <w:b/>
          <w:sz w:val="28"/>
          <w:szCs w:val="28"/>
        </w:rPr>
        <w:t>Bigorio</w:t>
      </w:r>
      <w:proofErr w:type="spellEnd"/>
      <w:r w:rsidRPr="00957156">
        <w:rPr>
          <w:rFonts w:cs="Arial"/>
          <w:b/>
          <w:sz w:val="28"/>
          <w:szCs w:val="28"/>
        </w:rPr>
        <w:t>, e sottoscritta da 2230 persone “Per un rafforzamento delle borse di studio, per un’istruzione più equa per tutte e tutti!”</w:t>
      </w:r>
    </w:p>
    <w:p w:rsidR="00CB6968" w:rsidRPr="005330DD" w:rsidRDefault="00CB6968" w:rsidP="005330D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80"/>
        <w:ind w:left="357" w:hanging="357"/>
        <w:rPr>
          <w:rFonts w:cs="Arial"/>
          <w:sz w:val="28"/>
          <w:szCs w:val="28"/>
          <w:lang w:eastAsia="it-CH"/>
        </w:rPr>
      </w:pPr>
      <w:r w:rsidRPr="00957156">
        <w:rPr>
          <w:rFonts w:cs="Arial"/>
          <w:b/>
          <w:bCs/>
          <w:sz w:val="28"/>
          <w:szCs w:val="28"/>
        </w:rPr>
        <w:t xml:space="preserve">sull’iniziativa parlamentare </w:t>
      </w:r>
      <w:r w:rsidRPr="00957156">
        <w:rPr>
          <w:rFonts w:cs="Arial"/>
          <w:b/>
          <w:bCs/>
          <w:sz w:val="28"/>
          <w:szCs w:val="28"/>
          <w:lang w:eastAsia="it-CH"/>
        </w:rPr>
        <w:t xml:space="preserve">7 maggio 2018 </w:t>
      </w:r>
      <w:r w:rsidRPr="00957156">
        <w:rPr>
          <w:rFonts w:cs="Arial"/>
          <w:b/>
          <w:sz w:val="28"/>
          <w:szCs w:val="28"/>
        </w:rPr>
        <w:t xml:space="preserve">presentata nella forma elaborata </w:t>
      </w:r>
      <w:r w:rsidRPr="00957156">
        <w:rPr>
          <w:rFonts w:cs="Arial"/>
          <w:b/>
          <w:bCs/>
          <w:sz w:val="28"/>
          <w:szCs w:val="28"/>
          <w:lang w:eastAsia="it-CH"/>
        </w:rPr>
        <w:t>da Daniela Pugno Ghirlanda e cofirmatari per il Gruppo PS "Modifica della Legge sugli aiuti allo studio del 23 febbraio 2015 per garantire borse di studio più eque"</w:t>
      </w:r>
    </w:p>
    <w:p w:rsidR="005330DD" w:rsidRPr="005330DD" w:rsidRDefault="005330DD" w:rsidP="005330DD">
      <w:pPr>
        <w:pStyle w:val="Paragrafoelenco"/>
        <w:autoSpaceDE w:val="0"/>
        <w:autoSpaceDN w:val="0"/>
        <w:adjustRightInd w:val="0"/>
        <w:spacing w:before="80"/>
        <w:ind w:left="357"/>
        <w:rPr>
          <w:rFonts w:cs="Arial"/>
          <w:sz w:val="26"/>
          <w:szCs w:val="26"/>
          <w:lang w:eastAsia="it-CH"/>
        </w:rPr>
      </w:pPr>
      <w:r w:rsidRPr="005330DD">
        <w:rPr>
          <w:rFonts w:cs="Arial"/>
          <w:b/>
          <w:bCs/>
          <w:sz w:val="26"/>
          <w:szCs w:val="26"/>
          <w:lang w:eastAsia="it-CH"/>
        </w:rPr>
        <w:t>(v. messaggio 27 novembre 2018 n. 7602)</w:t>
      </w:r>
    </w:p>
    <w:p w:rsidR="00CB6968" w:rsidRPr="005330DD" w:rsidRDefault="00CB6968" w:rsidP="00E1511A">
      <w:pPr>
        <w:rPr>
          <w:sz w:val="20"/>
          <w:szCs w:val="20"/>
          <w:lang w:val="it-IT"/>
        </w:rPr>
      </w:pPr>
    </w:p>
    <w:p w:rsidR="00CB6968" w:rsidRPr="005330DD" w:rsidRDefault="00CB6968" w:rsidP="00E1511A">
      <w:pPr>
        <w:rPr>
          <w:sz w:val="20"/>
          <w:szCs w:val="20"/>
          <w:lang w:val="it-IT"/>
        </w:rPr>
      </w:pPr>
    </w:p>
    <w:p w:rsidR="00CB6968" w:rsidRPr="005330DD" w:rsidRDefault="00CB6968" w:rsidP="00E1511A">
      <w:pPr>
        <w:rPr>
          <w:rFonts w:cs="Arial"/>
          <w:sz w:val="20"/>
          <w:szCs w:val="20"/>
        </w:rPr>
      </w:pPr>
    </w:p>
    <w:p w:rsidR="00CB6968" w:rsidRPr="00A15509" w:rsidRDefault="00CB6968" w:rsidP="00CB6968">
      <w:pPr>
        <w:pStyle w:val="Titolo1"/>
        <w:rPr>
          <w:rFonts w:cs="Arial"/>
        </w:rPr>
      </w:pPr>
      <w:r>
        <w:rPr>
          <w:rFonts w:cs="Arial"/>
        </w:rPr>
        <w:t>INTRODUZIONE</w:t>
      </w:r>
    </w:p>
    <w:p w:rsidR="00CB6968" w:rsidRDefault="00CB6968" w:rsidP="00CB6968">
      <w:pPr>
        <w:rPr>
          <w:rFonts w:cs="Arial"/>
          <w:szCs w:val="24"/>
        </w:rPr>
      </w:pPr>
      <w:r>
        <w:rPr>
          <w:rFonts w:cs="Arial"/>
          <w:szCs w:val="24"/>
        </w:rPr>
        <w:t>Nel</w:t>
      </w:r>
      <w:r w:rsidRPr="00957156">
        <w:rPr>
          <w:rFonts w:cs="Arial"/>
          <w:szCs w:val="24"/>
        </w:rPr>
        <w:t xml:space="preserve"> 2011 </w:t>
      </w:r>
      <w:r>
        <w:rPr>
          <w:rFonts w:cs="Arial"/>
          <w:szCs w:val="24"/>
        </w:rPr>
        <w:t xml:space="preserve">aderendo a una petizione dei Giovani Liberali Radicali Ticinesi è stato ratificato </w:t>
      </w:r>
      <w:r w:rsidRPr="00957156">
        <w:rPr>
          <w:rFonts w:cs="Arial"/>
          <w:szCs w:val="24"/>
        </w:rPr>
        <w:t xml:space="preserve">l’Accordo </w:t>
      </w:r>
      <w:proofErr w:type="spellStart"/>
      <w:r w:rsidRPr="00957156">
        <w:rPr>
          <w:rFonts w:cs="Arial"/>
          <w:szCs w:val="24"/>
        </w:rPr>
        <w:t>intercantonale</w:t>
      </w:r>
      <w:proofErr w:type="spellEnd"/>
      <w:r w:rsidRPr="0095715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sull</w:t>
      </w:r>
      <w:r w:rsidRPr="00957156">
        <w:rPr>
          <w:rFonts w:cs="Arial"/>
          <w:szCs w:val="24"/>
        </w:rPr>
        <w:t>’armonizzazione dei criteri per la conc</w:t>
      </w:r>
      <w:r>
        <w:rPr>
          <w:rFonts w:cs="Arial"/>
          <w:szCs w:val="24"/>
        </w:rPr>
        <w:t>essione degli aiuti allo studio, con il quale si è aumentato</w:t>
      </w:r>
      <w:r w:rsidRPr="00957156">
        <w:rPr>
          <w:rFonts w:cs="Arial"/>
          <w:szCs w:val="24"/>
        </w:rPr>
        <w:t xml:space="preserve"> da 13'000 a 16'000</w:t>
      </w:r>
      <w:r>
        <w:rPr>
          <w:rFonts w:cs="Arial"/>
          <w:szCs w:val="24"/>
        </w:rPr>
        <w:t xml:space="preserve"> franchi</w:t>
      </w:r>
      <w:r w:rsidRPr="00957156">
        <w:rPr>
          <w:rFonts w:cs="Arial"/>
          <w:szCs w:val="24"/>
        </w:rPr>
        <w:t xml:space="preserve"> l’importo </w:t>
      </w:r>
      <w:r>
        <w:rPr>
          <w:rFonts w:cs="Arial"/>
          <w:szCs w:val="24"/>
        </w:rPr>
        <w:t>massimo degli aiuti allo studio e</w:t>
      </w:r>
      <w:r w:rsidRPr="00C209D2">
        <w:rPr>
          <w:rFonts w:cs="Arial"/>
          <w:szCs w:val="24"/>
        </w:rPr>
        <w:t xml:space="preserve"> si è passati dal</w:t>
      </w:r>
      <w:r>
        <w:rPr>
          <w:rFonts w:cs="Arial"/>
          <w:szCs w:val="24"/>
        </w:rPr>
        <w:t xml:space="preserve"> sistema di calcolo del</w:t>
      </w:r>
      <w:r w:rsidRPr="00C209D2">
        <w:rPr>
          <w:rFonts w:cs="Arial"/>
          <w:szCs w:val="24"/>
        </w:rPr>
        <w:t xml:space="preserve"> reddito imponibile a quello disponibile</w:t>
      </w:r>
      <w:r>
        <w:rPr>
          <w:rFonts w:cs="Arial"/>
          <w:szCs w:val="24"/>
        </w:rPr>
        <w:t xml:space="preserve">, volto a meglio considerare </w:t>
      </w:r>
      <w:r w:rsidRPr="00C209D2">
        <w:rPr>
          <w:rFonts w:cs="Arial"/>
          <w:szCs w:val="24"/>
        </w:rPr>
        <w:t xml:space="preserve">la capacità finanziaria </w:t>
      </w:r>
      <w:r>
        <w:rPr>
          <w:rFonts w:cs="Arial"/>
          <w:szCs w:val="24"/>
        </w:rPr>
        <w:t>dell’</w:t>
      </w:r>
      <w:r w:rsidRPr="00C209D2">
        <w:rPr>
          <w:rFonts w:cs="Arial"/>
          <w:szCs w:val="24"/>
        </w:rPr>
        <w:t>unità di riferimento (</w:t>
      </w:r>
      <w:r>
        <w:rPr>
          <w:rFonts w:cs="Arial"/>
          <w:szCs w:val="24"/>
        </w:rPr>
        <w:t xml:space="preserve">nella maggior parte dei casi la </w:t>
      </w:r>
      <w:r w:rsidRPr="00C209D2">
        <w:rPr>
          <w:rFonts w:cs="Arial"/>
          <w:szCs w:val="24"/>
        </w:rPr>
        <w:t>famiglia)</w:t>
      </w:r>
      <w:r>
        <w:rPr>
          <w:rFonts w:cs="Arial"/>
          <w:szCs w:val="24"/>
        </w:rPr>
        <w:t xml:space="preserve"> del</w:t>
      </w:r>
      <w:r w:rsidRPr="00C209D2">
        <w:rPr>
          <w:rFonts w:cs="Arial"/>
          <w:szCs w:val="24"/>
        </w:rPr>
        <w:t xml:space="preserve"> richiedent</w:t>
      </w:r>
      <w:r>
        <w:rPr>
          <w:rFonts w:cs="Arial"/>
          <w:szCs w:val="24"/>
        </w:rPr>
        <w:t>e.</w:t>
      </w:r>
    </w:p>
    <w:p w:rsidR="00CB6968" w:rsidRDefault="00CB6968" w:rsidP="00CB6968">
      <w:pPr>
        <w:rPr>
          <w:rFonts w:cs="Arial"/>
          <w:szCs w:val="24"/>
        </w:rPr>
      </w:pPr>
    </w:p>
    <w:p w:rsidR="00CB6968" w:rsidRDefault="00CB6968" w:rsidP="00CB6968">
      <w:pPr>
        <w:rPr>
          <w:rFonts w:cs="Arial"/>
          <w:szCs w:val="24"/>
        </w:rPr>
      </w:pPr>
      <w:r>
        <w:rPr>
          <w:rFonts w:cs="Arial"/>
          <w:szCs w:val="24"/>
        </w:rPr>
        <w:t>Negli anni successivi si sono aggiunti alcuni correttivi volti a indirizzare maggiormente</w:t>
      </w:r>
      <w:r w:rsidRPr="00957156">
        <w:rPr>
          <w:rFonts w:cs="Arial"/>
          <w:szCs w:val="24"/>
        </w:rPr>
        <w:t xml:space="preserve"> gli assegni verso </w:t>
      </w:r>
      <w:r>
        <w:rPr>
          <w:rFonts w:cs="Arial"/>
          <w:szCs w:val="24"/>
        </w:rPr>
        <w:t>le</w:t>
      </w:r>
      <w:r w:rsidRPr="00957156">
        <w:rPr>
          <w:rFonts w:cs="Arial"/>
          <w:szCs w:val="24"/>
        </w:rPr>
        <w:t xml:space="preserve"> famiglie </w:t>
      </w:r>
      <w:r>
        <w:rPr>
          <w:rFonts w:cs="Arial"/>
          <w:szCs w:val="24"/>
        </w:rPr>
        <w:t>con reddito più basso (ma comprendendo ancora ampiamente il ceto medio).</w:t>
      </w:r>
      <w:bookmarkStart w:id="2" w:name="_Toc390264054"/>
      <w:bookmarkStart w:id="3" w:name="_Toc353800480"/>
      <w:r>
        <w:rPr>
          <w:rFonts w:cs="Arial"/>
          <w:szCs w:val="24"/>
        </w:rPr>
        <w:t xml:space="preserve"> È stato il caso con l’introduzione </w:t>
      </w:r>
      <w:r w:rsidRPr="00810C85">
        <w:rPr>
          <w:rFonts w:cs="Arial"/>
          <w:szCs w:val="24"/>
        </w:rPr>
        <w:t>nel 2015 della Legge sugli aiuti allo studio (</w:t>
      </w:r>
      <w:proofErr w:type="spellStart"/>
      <w:r w:rsidRPr="00810C85">
        <w:rPr>
          <w:rFonts w:cs="Arial"/>
          <w:szCs w:val="24"/>
        </w:rPr>
        <w:t>LAst</w:t>
      </w:r>
      <w:proofErr w:type="spellEnd"/>
      <w:r w:rsidRPr="00810C85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la quale ha </w:t>
      </w:r>
      <w:r w:rsidRPr="00810C85">
        <w:rPr>
          <w:rFonts w:cs="Arial"/>
          <w:szCs w:val="24"/>
        </w:rPr>
        <w:t>sostitu</w:t>
      </w:r>
      <w:r>
        <w:rPr>
          <w:rFonts w:cs="Arial"/>
          <w:szCs w:val="24"/>
        </w:rPr>
        <w:t>ito la precedente</w:t>
      </w:r>
      <w:r w:rsidRPr="00810C85">
        <w:rPr>
          <w:rFonts w:cs="Arial"/>
          <w:szCs w:val="24"/>
        </w:rPr>
        <w:t xml:space="preserve"> quota fissa di partecipazione </w:t>
      </w:r>
      <w:r>
        <w:rPr>
          <w:rFonts w:cs="Arial"/>
          <w:szCs w:val="24"/>
        </w:rPr>
        <w:t xml:space="preserve">della famiglia con la più equa </w:t>
      </w:r>
      <w:r w:rsidRPr="00810C85">
        <w:rPr>
          <w:rFonts w:cs="Arial"/>
          <w:szCs w:val="24"/>
        </w:rPr>
        <w:t>quota progressiva</w:t>
      </w:r>
      <w:r>
        <w:rPr>
          <w:rFonts w:cs="Arial"/>
          <w:szCs w:val="24"/>
        </w:rPr>
        <w:t xml:space="preserve">, applicata a tre differenti </w:t>
      </w:r>
      <w:proofErr w:type="spellStart"/>
      <w:r>
        <w:rPr>
          <w:rFonts w:cs="Arial"/>
          <w:szCs w:val="24"/>
        </w:rPr>
        <w:t>fascie</w:t>
      </w:r>
      <w:proofErr w:type="spellEnd"/>
      <w:r>
        <w:rPr>
          <w:rFonts w:cs="Arial"/>
          <w:szCs w:val="24"/>
        </w:rPr>
        <w:t xml:space="preserve"> del reddito disponibile lordo (nel merito del metodo di calcolo si veda il punto 4.1). </w:t>
      </w:r>
    </w:p>
    <w:p w:rsidR="00CB6968" w:rsidRDefault="00CB6968" w:rsidP="00CB6968"/>
    <w:p w:rsidR="00E1511A" w:rsidRDefault="00E1511A" w:rsidP="00CB6968"/>
    <w:p w:rsidR="00CB6968" w:rsidRPr="006967C3" w:rsidRDefault="00CB6968" w:rsidP="00CB6968">
      <w:pPr>
        <w:pStyle w:val="Titolo1"/>
        <w:rPr>
          <w:rFonts w:cs="Arial"/>
        </w:rPr>
      </w:pPr>
      <w:r>
        <w:rPr>
          <w:rFonts w:cs="Arial"/>
        </w:rPr>
        <w:t>LE richieste della petizionE</w:t>
      </w:r>
    </w:p>
    <w:p w:rsidR="00CB6968" w:rsidRDefault="00CB6968" w:rsidP="00CB6968">
      <w:pPr>
        <w:rPr>
          <w:rFonts w:cs="Arial"/>
          <w:szCs w:val="24"/>
        </w:rPr>
      </w:pPr>
      <w:r>
        <w:rPr>
          <w:rFonts w:cs="Arial"/>
          <w:szCs w:val="24"/>
        </w:rPr>
        <w:t xml:space="preserve">La petizione del 13 aprile 2018 </w:t>
      </w:r>
      <w:r w:rsidRPr="00007AA0">
        <w:rPr>
          <w:rFonts w:cs="Arial"/>
          <w:szCs w:val="24"/>
        </w:rPr>
        <w:t>"Per un rafforzamento delle borse di studio, per un’istruzione più equa per tutte e tutti!"</w:t>
      </w:r>
      <w:r>
        <w:rPr>
          <w:rFonts w:cs="Arial"/>
          <w:szCs w:val="24"/>
        </w:rPr>
        <w:t xml:space="preserve"> </w:t>
      </w:r>
      <w:r w:rsidRPr="00007AA0">
        <w:rPr>
          <w:rFonts w:cs="Arial"/>
          <w:szCs w:val="24"/>
        </w:rPr>
        <w:t>sottoscritta da 2230 persone</w:t>
      </w:r>
      <w:r>
        <w:rPr>
          <w:rFonts w:cs="Arial"/>
          <w:szCs w:val="24"/>
        </w:rPr>
        <w:t xml:space="preserve"> il SISA, primo firmatario </w:t>
      </w:r>
      <w:r w:rsidRPr="00007AA0">
        <w:rPr>
          <w:rFonts w:cs="Arial"/>
          <w:szCs w:val="24"/>
        </w:rPr>
        <w:t>Zeno Casella</w:t>
      </w:r>
      <w:r>
        <w:rPr>
          <w:rFonts w:cs="Arial"/>
          <w:szCs w:val="24"/>
        </w:rPr>
        <w:t>, lamenta che l</w:t>
      </w:r>
      <w:r w:rsidRPr="00007AA0">
        <w:rPr>
          <w:rFonts w:cs="Arial"/>
          <w:szCs w:val="24"/>
        </w:rPr>
        <w:t>e misure di risparmio adottate nell’ambito del Preventivo dello Stato per l’anno 2014</w:t>
      </w:r>
      <w:r>
        <w:rPr>
          <w:rFonts w:cs="Arial"/>
          <w:szCs w:val="24"/>
        </w:rPr>
        <w:t>,</w:t>
      </w:r>
      <w:r w:rsidRPr="00007AA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unitamente all’introduzione </w:t>
      </w:r>
      <w:r w:rsidRPr="00007AA0">
        <w:rPr>
          <w:rFonts w:cs="Arial"/>
          <w:szCs w:val="24"/>
        </w:rPr>
        <w:t>della</w:t>
      </w:r>
      <w:r>
        <w:rPr>
          <w:rFonts w:cs="Arial"/>
          <w:szCs w:val="24"/>
        </w:rPr>
        <w:t xml:space="preserve"> nuova</w:t>
      </w:r>
      <w:r w:rsidRPr="00007AA0">
        <w:rPr>
          <w:rFonts w:cs="Arial"/>
          <w:szCs w:val="24"/>
        </w:rPr>
        <w:t xml:space="preserve"> Legge sugli aiuti allo studio </w:t>
      </w:r>
      <w:r>
        <w:rPr>
          <w:rFonts w:cs="Arial"/>
          <w:szCs w:val="24"/>
        </w:rPr>
        <w:t>nel 2015, avrebbero “</w:t>
      </w:r>
      <w:r w:rsidRPr="00007AA0">
        <w:rPr>
          <w:rFonts w:cs="Arial"/>
          <w:szCs w:val="24"/>
        </w:rPr>
        <w:t xml:space="preserve">peggiorato sensibilmente le </w:t>
      </w:r>
      <w:r w:rsidR="005330DD" w:rsidRPr="00007AA0">
        <w:rPr>
          <w:rFonts w:cs="Arial"/>
          <w:szCs w:val="24"/>
        </w:rPr>
        <w:t>modalità</w:t>
      </w:r>
      <w:r w:rsidRPr="00007AA0">
        <w:rPr>
          <w:rFonts w:cs="Arial"/>
          <w:szCs w:val="24"/>
        </w:rPr>
        <w:t>̀ d’erogazione degli aiuti allo studio in Ticino, diminuendo notevolmente il numero di richieste accolte e trasformando in prestiti un terzo delle borse di studio concesse agli studenti a livello di master</w:t>
      </w:r>
      <w:r>
        <w:rPr>
          <w:rFonts w:cs="Arial"/>
          <w:szCs w:val="24"/>
        </w:rPr>
        <w:t>”</w:t>
      </w:r>
      <w:r w:rsidRPr="00007AA0">
        <w:rPr>
          <w:rFonts w:cs="Arial"/>
          <w:szCs w:val="24"/>
        </w:rPr>
        <w:t>.</w:t>
      </w:r>
    </w:p>
    <w:p w:rsidR="00CB6968" w:rsidRPr="00007AA0" w:rsidRDefault="00CB6968" w:rsidP="00CB6968">
      <w:pPr>
        <w:rPr>
          <w:rFonts w:cs="Arial"/>
          <w:szCs w:val="24"/>
        </w:rPr>
      </w:pPr>
      <w:r w:rsidRPr="00007AA0">
        <w:rPr>
          <w:rFonts w:cs="Arial"/>
          <w:szCs w:val="24"/>
        </w:rPr>
        <w:t>A fronte di tali riforme,</w:t>
      </w:r>
      <w:r>
        <w:rPr>
          <w:rFonts w:cs="Arial"/>
          <w:szCs w:val="24"/>
        </w:rPr>
        <w:t xml:space="preserve"> a loro dire</w:t>
      </w:r>
      <w:r w:rsidRPr="00007AA0">
        <w:rPr>
          <w:rFonts w:cs="Arial"/>
          <w:szCs w:val="24"/>
        </w:rPr>
        <w:t xml:space="preserve"> la situazione sociale ed economica dei giovani e delle famiglie ticinesi non è andata migliorando, </w:t>
      </w:r>
      <w:r>
        <w:rPr>
          <w:rFonts w:cs="Arial"/>
          <w:szCs w:val="24"/>
        </w:rPr>
        <w:t>“</w:t>
      </w:r>
      <w:r w:rsidRPr="00007AA0">
        <w:rPr>
          <w:rFonts w:cs="Arial"/>
          <w:szCs w:val="24"/>
        </w:rPr>
        <w:t xml:space="preserve">anzi: disoccupazione, </w:t>
      </w:r>
      <w:r w:rsidR="005330DD" w:rsidRPr="00007AA0">
        <w:rPr>
          <w:rFonts w:cs="Arial"/>
          <w:szCs w:val="24"/>
        </w:rPr>
        <w:t>povertà</w:t>
      </w:r>
      <w:r w:rsidRPr="00007AA0">
        <w:rPr>
          <w:rFonts w:cs="Arial"/>
          <w:szCs w:val="24"/>
        </w:rPr>
        <w:t>̀, precariato e indebitamento restano dei fenomeni molto diffusi e in crescita, anch</w:t>
      </w:r>
      <w:r>
        <w:rPr>
          <w:rFonts w:cs="Arial"/>
          <w:szCs w:val="24"/>
        </w:rPr>
        <w:t>e tra gli studenti universitari”.</w:t>
      </w:r>
    </w:p>
    <w:p w:rsidR="00CB6968" w:rsidRDefault="00CB6968" w:rsidP="00CB6968">
      <w:pPr>
        <w:rPr>
          <w:rFonts w:cs="Arial"/>
          <w:szCs w:val="24"/>
        </w:rPr>
      </w:pPr>
      <w:r w:rsidRPr="00007AA0">
        <w:rPr>
          <w:rFonts w:cs="Arial"/>
          <w:szCs w:val="24"/>
        </w:rPr>
        <w:lastRenderedPageBreak/>
        <w:t xml:space="preserve">I firmatari </w:t>
      </w:r>
      <w:r>
        <w:rPr>
          <w:rFonts w:cs="Arial"/>
          <w:szCs w:val="24"/>
        </w:rPr>
        <w:t xml:space="preserve">della Petizione </w:t>
      </w:r>
      <w:r w:rsidRPr="00007AA0">
        <w:rPr>
          <w:rFonts w:cs="Arial"/>
          <w:szCs w:val="24"/>
        </w:rPr>
        <w:t xml:space="preserve">ritengono </w:t>
      </w:r>
      <w:r>
        <w:rPr>
          <w:rFonts w:cs="Arial"/>
          <w:szCs w:val="24"/>
        </w:rPr>
        <w:t xml:space="preserve">quindi </w:t>
      </w:r>
      <w:r w:rsidRPr="00007AA0">
        <w:rPr>
          <w:rFonts w:cs="Arial"/>
          <w:szCs w:val="24"/>
        </w:rPr>
        <w:t xml:space="preserve">che le istituzioni cantonali </w:t>
      </w:r>
      <w:r>
        <w:rPr>
          <w:rFonts w:cs="Arial"/>
          <w:szCs w:val="24"/>
        </w:rPr>
        <w:t>abbiano privilegiat</w:t>
      </w:r>
      <w:r w:rsidRPr="00007AA0">
        <w:rPr>
          <w:rFonts w:cs="Arial"/>
          <w:szCs w:val="24"/>
        </w:rPr>
        <w:t xml:space="preserve">o una </w:t>
      </w:r>
      <w:r>
        <w:rPr>
          <w:rFonts w:cs="Arial"/>
          <w:szCs w:val="24"/>
        </w:rPr>
        <w:t>“</w:t>
      </w:r>
      <w:r w:rsidRPr="00007AA0">
        <w:rPr>
          <w:rFonts w:cs="Arial"/>
          <w:szCs w:val="24"/>
        </w:rPr>
        <w:t xml:space="preserve">logica </w:t>
      </w:r>
      <w:proofErr w:type="spellStart"/>
      <w:r w:rsidRPr="00007AA0">
        <w:rPr>
          <w:rFonts w:cs="Arial"/>
          <w:szCs w:val="24"/>
        </w:rPr>
        <w:t>risparmistica</w:t>
      </w:r>
      <w:proofErr w:type="spellEnd"/>
      <w:r w:rsidRPr="00007AA0">
        <w:rPr>
          <w:rFonts w:cs="Arial"/>
          <w:szCs w:val="24"/>
        </w:rPr>
        <w:t xml:space="preserve"> orientata al breve periodo</w:t>
      </w:r>
      <w:r>
        <w:rPr>
          <w:rFonts w:cs="Arial"/>
          <w:szCs w:val="24"/>
        </w:rPr>
        <w:t xml:space="preserve">” </w:t>
      </w:r>
      <w:r w:rsidRPr="00007AA0">
        <w:rPr>
          <w:rFonts w:cs="Arial"/>
          <w:szCs w:val="24"/>
        </w:rPr>
        <w:t xml:space="preserve">non </w:t>
      </w:r>
      <w:r>
        <w:rPr>
          <w:rFonts w:cs="Arial"/>
          <w:szCs w:val="24"/>
        </w:rPr>
        <w:t>rispondend</w:t>
      </w:r>
      <w:r w:rsidRPr="00007AA0">
        <w:rPr>
          <w:rFonts w:cs="Arial"/>
          <w:szCs w:val="24"/>
        </w:rPr>
        <w:t xml:space="preserve">o </w:t>
      </w:r>
      <w:r>
        <w:rPr>
          <w:rFonts w:cs="Arial"/>
          <w:szCs w:val="24"/>
        </w:rPr>
        <w:t xml:space="preserve">d’altro canto </w:t>
      </w:r>
      <w:r w:rsidRPr="00007AA0">
        <w:rPr>
          <w:rFonts w:cs="Arial"/>
          <w:szCs w:val="24"/>
        </w:rPr>
        <w:t xml:space="preserve">in maniera adeguata a </w:t>
      </w:r>
      <w:r>
        <w:rPr>
          <w:rFonts w:cs="Arial"/>
          <w:szCs w:val="24"/>
        </w:rPr>
        <w:t>quesiti come “</w:t>
      </w:r>
      <w:r w:rsidRPr="00007AA0">
        <w:rPr>
          <w:rFonts w:cs="Arial"/>
          <w:szCs w:val="24"/>
        </w:rPr>
        <w:t>Quali strumenti e fondi occorre mettere in campo per contrastare il crescente disagio sociale e le disuguaglian</w:t>
      </w:r>
      <w:r>
        <w:rPr>
          <w:rFonts w:cs="Arial"/>
          <w:szCs w:val="24"/>
        </w:rPr>
        <w:t>ze nell’accesso all’istruzione?”.</w:t>
      </w:r>
    </w:p>
    <w:p w:rsidR="00CB6968" w:rsidRDefault="00CB6968" w:rsidP="00CB6968">
      <w:pPr>
        <w:rPr>
          <w:rFonts w:cs="Arial"/>
          <w:szCs w:val="24"/>
        </w:rPr>
      </w:pPr>
      <w:r>
        <w:rPr>
          <w:rFonts w:cs="Arial"/>
          <w:szCs w:val="24"/>
        </w:rPr>
        <w:t xml:space="preserve">Evidenziando come </w:t>
      </w:r>
      <w:r w:rsidRPr="00007AA0">
        <w:rPr>
          <w:rFonts w:cs="Arial"/>
          <w:szCs w:val="24"/>
        </w:rPr>
        <w:t>la situazione di emergenza del</w:t>
      </w:r>
      <w:r>
        <w:rPr>
          <w:rFonts w:cs="Arial"/>
          <w:szCs w:val="24"/>
        </w:rPr>
        <w:t>le finanze pubbliche cantonali sembra essere ormai rientrata, la Petizione pone 5 richieste precise:</w:t>
      </w:r>
    </w:p>
    <w:p w:rsidR="00CB6968" w:rsidRPr="00007AA0" w:rsidRDefault="00CB6968" w:rsidP="00E1511A">
      <w:pPr>
        <w:pStyle w:val="Paragrafoelenco"/>
        <w:numPr>
          <w:ilvl w:val="0"/>
          <w:numId w:val="13"/>
        </w:numPr>
        <w:spacing w:before="80"/>
        <w:ind w:left="425" w:hanging="425"/>
        <w:rPr>
          <w:rFonts w:cs="Arial"/>
          <w:szCs w:val="24"/>
        </w:rPr>
      </w:pPr>
      <w:r w:rsidRPr="00007AA0">
        <w:rPr>
          <w:rFonts w:cs="Arial"/>
          <w:szCs w:val="24"/>
        </w:rPr>
        <w:t>Aumentare l’ammontare massimo degli aiuti allo studio (da 16'000 a 20'000 CHF);</w:t>
      </w:r>
    </w:p>
    <w:p w:rsidR="00CB6968" w:rsidRPr="00007AA0" w:rsidRDefault="00CB6968" w:rsidP="00E1511A">
      <w:pPr>
        <w:pStyle w:val="Paragrafoelenco"/>
        <w:numPr>
          <w:ilvl w:val="0"/>
          <w:numId w:val="13"/>
        </w:numPr>
        <w:spacing w:before="80"/>
        <w:ind w:left="425" w:hanging="425"/>
        <w:rPr>
          <w:rFonts w:cs="Arial"/>
          <w:szCs w:val="24"/>
        </w:rPr>
      </w:pPr>
      <w:r w:rsidRPr="00007AA0">
        <w:rPr>
          <w:rFonts w:cs="Arial"/>
          <w:szCs w:val="24"/>
        </w:rPr>
        <w:t>Abbassare l’ammontare minimo degli aiuti allo studio (da 1'000 per il grado secondario e 1'500 per il grado terziario a 500 CHF);</w:t>
      </w:r>
    </w:p>
    <w:p w:rsidR="00CB6968" w:rsidRPr="00007AA0" w:rsidRDefault="00CB6968" w:rsidP="00E1511A">
      <w:pPr>
        <w:pStyle w:val="Paragrafoelenco"/>
        <w:numPr>
          <w:ilvl w:val="0"/>
          <w:numId w:val="13"/>
        </w:numPr>
        <w:spacing w:before="80"/>
        <w:ind w:left="425" w:hanging="425"/>
        <w:rPr>
          <w:rFonts w:cs="Arial"/>
          <w:szCs w:val="24"/>
        </w:rPr>
      </w:pPr>
      <w:r w:rsidRPr="00007AA0">
        <w:rPr>
          <w:rFonts w:cs="Arial"/>
          <w:szCs w:val="24"/>
        </w:rPr>
        <w:t>Rivalutare il metodo di calcolo riformato negli scorsi anni, per reintegrare quelle famiglie del ceto medio che sono state escluse dalla concessione di un aiuto allo studio;</w:t>
      </w:r>
    </w:p>
    <w:p w:rsidR="00CB6968" w:rsidRPr="00007AA0" w:rsidRDefault="00CB6968" w:rsidP="00E1511A">
      <w:pPr>
        <w:pStyle w:val="Paragrafoelenco"/>
        <w:numPr>
          <w:ilvl w:val="0"/>
          <w:numId w:val="13"/>
        </w:numPr>
        <w:spacing w:before="80"/>
        <w:ind w:left="425" w:hanging="425"/>
        <w:rPr>
          <w:rFonts w:cs="Arial"/>
          <w:szCs w:val="24"/>
        </w:rPr>
      </w:pPr>
      <w:r w:rsidRPr="00007AA0">
        <w:rPr>
          <w:rFonts w:cs="Arial"/>
          <w:szCs w:val="24"/>
        </w:rPr>
        <w:t xml:space="preserve">Abrogare la </w:t>
      </w:r>
      <w:r w:rsidR="005330DD" w:rsidRPr="00007AA0">
        <w:rPr>
          <w:rFonts w:cs="Arial"/>
          <w:szCs w:val="24"/>
        </w:rPr>
        <w:t>possibilità</w:t>
      </w:r>
      <w:r w:rsidRPr="00007AA0">
        <w:rPr>
          <w:rFonts w:cs="Arial"/>
          <w:szCs w:val="24"/>
        </w:rPr>
        <w:t>̀ di trasformare in prestiti un terzo delle borse di studio per master;</w:t>
      </w:r>
    </w:p>
    <w:p w:rsidR="00CB6968" w:rsidRPr="00007AA0" w:rsidRDefault="00CB6968" w:rsidP="00E1511A">
      <w:pPr>
        <w:pStyle w:val="Paragrafoelenco"/>
        <w:numPr>
          <w:ilvl w:val="0"/>
          <w:numId w:val="13"/>
        </w:numPr>
        <w:spacing w:before="80"/>
        <w:ind w:left="425" w:hanging="425"/>
        <w:rPr>
          <w:rFonts w:cs="Arial"/>
          <w:szCs w:val="24"/>
        </w:rPr>
      </w:pPr>
      <w:r w:rsidRPr="00007AA0">
        <w:rPr>
          <w:rFonts w:cs="Arial"/>
          <w:szCs w:val="24"/>
        </w:rPr>
        <w:t>Riorientare il sistema dei prestiti, da concedere solo per integrare (non per sostituire) una borsa di studio e da restituire senza il conteggio di un interesse.</w:t>
      </w:r>
    </w:p>
    <w:p w:rsidR="00CB6968" w:rsidRDefault="00CB6968" w:rsidP="00CB6968">
      <w:pPr>
        <w:rPr>
          <w:rFonts w:cs="Arial"/>
          <w:szCs w:val="24"/>
        </w:rPr>
      </w:pPr>
    </w:p>
    <w:p w:rsidR="00B43705" w:rsidRDefault="00B43705" w:rsidP="00CB6968"/>
    <w:p w:rsidR="00CB6968" w:rsidRPr="006967C3" w:rsidRDefault="00CB6968" w:rsidP="00CB6968">
      <w:pPr>
        <w:pStyle w:val="Titolo1"/>
        <w:rPr>
          <w:rFonts w:cs="Arial"/>
        </w:rPr>
      </w:pPr>
      <w:r>
        <w:rPr>
          <w:rFonts w:cs="Arial"/>
        </w:rPr>
        <w:t>L’Iniziativa parlamentare</w:t>
      </w:r>
    </w:p>
    <w:p w:rsidR="00CB6968" w:rsidRDefault="00CB6968" w:rsidP="00CB6968">
      <w:pPr>
        <w:rPr>
          <w:rFonts w:cs="Arial"/>
          <w:szCs w:val="24"/>
        </w:rPr>
      </w:pPr>
      <w:r>
        <w:rPr>
          <w:rFonts w:cs="Arial"/>
          <w:szCs w:val="24"/>
        </w:rPr>
        <w:t xml:space="preserve">L’iniziativa </w:t>
      </w:r>
      <w:r w:rsidRPr="00335C9F">
        <w:rPr>
          <w:rFonts w:cs="Arial"/>
          <w:szCs w:val="24"/>
        </w:rPr>
        <w:t>parlamentare 7 maggio 2018 presentata nella forma elaborata da Daniela Pugno Ghirlanda e cofirmatari per il Gruppo PS "Modifica della Legge sugli aiuti allo studio del 23 febbraio 2015 per garantire borse di studio più eque"</w:t>
      </w:r>
      <w:r>
        <w:rPr>
          <w:rFonts w:cs="Arial"/>
          <w:szCs w:val="24"/>
        </w:rPr>
        <w:t xml:space="preserve"> ripropone due richieste della Petizione:</w:t>
      </w:r>
    </w:p>
    <w:p w:rsidR="00CB6968" w:rsidRPr="00A15509" w:rsidRDefault="00CB6968" w:rsidP="00456455">
      <w:pPr>
        <w:pStyle w:val="Paragrafoelenco"/>
        <w:numPr>
          <w:ilvl w:val="0"/>
          <w:numId w:val="16"/>
        </w:numPr>
        <w:spacing w:before="80"/>
        <w:ind w:left="425" w:hanging="425"/>
        <w:rPr>
          <w:rFonts w:cs="Arial"/>
          <w:szCs w:val="24"/>
        </w:rPr>
      </w:pPr>
      <w:r w:rsidRPr="00A15509">
        <w:rPr>
          <w:rFonts w:cs="Arial"/>
          <w:szCs w:val="24"/>
        </w:rPr>
        <w:t xml:space="preserve">L’aumento del massimo </w:t>
      </w:r>
      <w:r>
        <w:rPr>
          <w:rFonts w:cs="Arial"/>
          <w:szCs w:val="24"/>
        </w:rPr>
        <w:t>previsto per gli</w:t>
      </w:r>
      <w:r w:rsidRPr="00A15509">
        <w:rPr>
          <w:rFonts w:cs="Arial"/>
          <w:szCs w:val="24"/>
        </w:rPr>
        <w:t xml:space="preserve"> aiuti allo studio da 16'000 a 20'000 franchi annui</w:t>
      </w:r>
      <w:r>
        <w:rPr>
          <w:rFonts w:cs="Arial"/>
          <w:szCs w:val="24"/>
        </w:rPr>
        <w:t>, considerato che “i</w:t>
      </w:r>
      <w:r w:rsidRPr="00A15509">
        <w:rPr>
          <w:rFonts w:cs="Arial"/>
          <w:szCs w:val="24"/>
        </w:rPr>
        <w:t xml:space="preserve"> giovani provenienti dalle classi sociali meno abbienti o appartenenti alla classe medio-bassa sono maggiormente penalizzati da una situazione economica difficile che mette a rischio la completezza e la qualità della loro formazione</w:t>
      </w:r>
      <w:r>
        <w:rPr>
          <w:rFonts w:cs="Arial"/>
          <w:szCs w:val="24"/>
        </w:rPr>
        <w:t>” ritenen</w:t>
      </w:r>
      <w:r w:rsidR="005330DD">
        <w:rPr>
          <w:rFonts w:cs="Arial"/>
          <w:szCs w:val="24"/>
        </w:rPr>
        <w:t>d</w:t>
      </w:r>
      <w:r>
        <w:rPr>
          <w:rFonts w:cs="Arial"/>
          <w:szCs w:val="24"/>
        </w:rPr>
        <w:t>o quindi opportuno</w:t>
      </w:r>
      <w:r w:rsidRPr="00A15509">
        <w:rPr>
          <w:rFonts w:cs="Arial"/>
          <w:szCs w:val="24"/>
        </w:rPr>
        <w:t xml:space="preserve"> garantire il diritto allo studio e a una buona preparazione </w:t>
      </w:r>
      <w:r>
        <w:rPr>
          <w:rFonts w:cs="Arial"/>
          <w:szCs w:val="24"/>
        </w:rPr>
        <w:t>universitaria</w:t>
      </w:r>
      <w:r w:rsidRPr="00A15509">
        <w:rPr>
          <w:rFonts w:cs="Arial"/>
          <w:szCs w:val="24"/>
        </w:rPr>
        <w:t xml:space="preserve"> anche per queste fasce della popolazione, </w:t>
      </w:r>
      <w:r>
        <w:rPr>
          <w:rFonts w:cs="Arial"/>
          <w:szCs w:val="24"/>
        </w:rPr>
        <w:t>“</w:t>
      </w:r>
      <w:r w:rsidRPr="00A15509">
        <w:rPr>
          <w:rFonts w:cs="Arial"/>
          <w:szCs w:val="24"/>
        </w:rPr>
        <w:t>in particolar modo per i figli delle famiglie che frequentano studi terziari fuori Cantone, i cui costi variano tra i 22'000 e i 25'000 franchi all'anno</w:t>
      </w:r>
      <w:r>
        <w:rPr>
          <w:rFonts w:cs="Arial"/>
          <w:szCs w:val="24"/>
        </w:rPr>
        <w:t>”;</w:t>
      </w:r>
      <w:r w:rsidRPr="00A15509">
        <w:rPr>
          <w:rFonts w:cs="Arial"/>
          <w:szCs w:val="24"/>
        </w:rPr>
        <w:t xml:space="preserve"> </w:t>
      </w:r>
    </w:p>
    <w:p w:rsidR="00CB6968" w:rsidRPr="00A15509" w:rsidRDefault="00CB6968" w:rsidP="00456455">
      <w:pPr>
        <w:pStyle w:val="Paragrafoelenco"/>
        <w:numPr>
          <w:ilvl w:val="0"/>
          <w:numId w:val="16"/>
        </w:numPr>
        <w:spacing w:before="80"/>
        <w:ind w:left="425" w:hanging="425"/>
        <w:rPr>
          <w:rFonts w:cs="Arial"/>
          <w:szCs w:val="24"/>
        </w:rPr>
      </w:pPr>
      <w:r w:rsidRPr="00A15509">
        <w:rPr>
          <w:rFonts w:cs="Arial"/>
          <w:szCs w:val="24"/>
        </w:rPr>
        <w:t>L’abrogazione</w:t>
      </w:r>
      <w:r>
        <w:rPr>
          <w:rFonts w:cs="Arial"/>
          <w:szCs w:val="24"/>
        </w:rPr>
        <w:t>,</w:t>
      </w:r>
      <w:r w:rsidRPr="00A1550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con lo scopo di </w:t>
      </w:r>
      <w:r w:rsidRPr="00A15509">
        <w:rPr>
          <w:rFonts w:cs="Arial"/>
          <w:szCs w:val="24"/>
        </w:rPr>
        <w:t>“non caricare di debiti i giovani appena entrati nel mondo del lavoro”</w:t>
      </w:r>
      <w:r>
        <w:rPr>
          <w:rFonts w:cs="Arial"/>
          <w:szCs w:val="24"/>
        </w:rPr>
        <w:t>,</w:t>
      </w:r>
      <w:r w:rsidRPr="00A15509">
        <w:rPr>
          <w:rFonts w:cs="Arial"/>
          <w:szCs w:val="24"/>
        </w:rPr>
        <w:t xml:space="preserve"> dell'art. 14 cpv. 2 </w:t>
      </w:r>
      <w:proofErr w:type="spellStart"/>
      <w:r w:rsidRPr="00A15509">
        <w:rPr>
          <w:rFonts w:cs="Arial"/>
          <w:szCs w:val="24"/>
        </w:rPr>
        <w:t>LAst</w:t>
      </w:r>
      <w:proofErr w:type="spellEnd"/>
      <w:r w:rsidRPr="00A15509">
        <w:rPr>
          <w:rFonts w:cs="Arial"/>
          <w:szCs w:val="24"/>
        </w:rPr>
        <w:t xml:space="preserve"> relativo alla possibilità di trasformare in prestiti parte delle borse di studio stanziate per gli studenti di master.</w:t>
      </w:r>
    </w:p>
    <w:p w:rsidR="00B43705" w:rsidRDefault="00B43705" w:rsidP="00CB6968"/>
    <w:p w:rsidR="00CB6968" w:rsidRPr="006967C3" w:rsidRDefault="00CB6968" w:rsidP="00CB6968"/>
    <w:p w:rsidR="00CB6968" w:rsidRPr="006967C3" w:rsidRDefault="00CB6968" w:rsidP="00CB6968">
      <w:pPr>
        <w:pStyle w:val="Titolo1"/>
        <w:rPr>
          <w:rFonts w:cs="Arial"/>
        </w:rPr>
      </w:pPr>
      <w:bookmarkStart w:id="4" w:name="_Toc471834933"/>
      <w:r w:rsidRPr="006967C3">
        <w:rPr>
          <w:rFonts w:cs="Arial"/>
        </w:rPr>
        <w:t xml:space="preserve">Considerazioni </w:t>
      </w:r>
      <w:bookmarkEnd w:id="2"/>
      <w:bookmarkEnd w:id="3"/>
      <w:bookmarkEnd w:id="4"/>
      <w:r w:rsidR="00456455">
        <w:rPr>
          <w:rFonts w:cs="Arial"/>
        </w:rPr>
        <w:t>DELLA MAGGIORANZA</w:t>
      </w:r>
      <w:r>
        <w:rPr>
          <w:rFonts w:cs="Arial"/>
        </w:rPr>
        <w:t xml:space="preserve"> COMMISSIONALE</w:t>
      </w:r>
    </w:p>
    <w:p w:rsidR="00CB6968" w:rsidRPr="00456455" w:rsidRDefault="00456455" w:rsidP="00456455">
      <w:pPr>
        <w:pStyle w:val="Titolo2"/>
      </w:pPr>
      <w:bookmarkStart w:id="5" w:name="_Toc353800481"/>
      <w:bookmarkStart w:id="6" w:name="_Toc390264055"/>
      <w:bookmarkStart w:id="7" w:name="_Toc471834934"/>
      <w:r>
        <w:t>4.1</w:t>
      </w:r>
      <w:r>
        <w:tab/>
      </w:r>
      <w:r w:rsidR="00CB6968" w:rsidRPr="00456455">
        <w:t>La rivalutazione del metodo di calcolo</w:t>
      </w:r>
    </w:p>
    <w:p w:rsidR="00CB6968" w:rsidRDefault="00CB6968" w:rsidP="00456455">
      <w:r>
        <w:t xml:space="preserve">Per quanto concerne il calcolo della borsa di studio si inizia con il definire il reddito disponibile di riferimento (RD). Il RD è calcolato sull’unità di riferimento (UR), composta del richiedente, dei suoi genitori e dei suoi fratelli o sorelle che sono ancora in prima formazione. Determinante è l’ultima tassazione annuale emanata al momento dell’inoltro della richiesta di aiuto allo studio, purché risalga al massimo ai tre anni precedenti l’anno scolastico inerente alla richiesta. </w:t>
      </w:r>
    </w:p>
    <w:p w:rsidR="00CB6968" w:rsidRDefault="00CB6968" w:rsidP="00456455"/>
    <w:p w:rsidR="00CB6968" w:rsidRDefault="00CB6968" w:rsidP="00456455">
      <w:r>
        <w:t>Il RD è quindi costituito dal reddito lordo (inteso come somma di tutti i redditi secondo la legge tributaria) e da 1/15 della sostanza netta, da cui si deducono:</w:t>
      </w:r>
    </w:p>
    <w:p w:rsidR="00CB6968" w:rsidRDefault="00CB6968" w:rsidP="00B43705">
      <w:pPr>
        <w:pStyle w:val="Paragrafoelenco"/>
        <w:numPr>
          <w:ilvl w:val="0"/>
          <w:numId w:val="17"/>
        </w:numPr>
        <w:spacing w:before="40"/>
        <w:ind w:left="284" w:hanging="284"/>
      </w:pPr>
      <w:r>
        <w:t>i contributi sociali obbligatori;</w:t>
      </w:r>
    </w:p>
    <w:p w:rsidR="00CB6968" w:rsidRDefault="00CB6968" w:rsidP="00B43705">
      <w:pPr>
        <w:pStyle w:val="Paragrafoelenco"/>
        <w:numPr>
          <w:ilvl w:val="0"/>
          <w:numId w:val="17"/>
        </w:numPr>
        <w:spacing w:before="40"/>
        <w:ind w:left="284" w:hanging="284"/>
      </w:pPr>
      <w:r>
        <w:t>le pensioni alimentari pagate;</w:t>
      </w:r>
    </w:p>
    <w:p w:rsidR="00CB6968" w:rsidRDefault="00CB6968" w:rsidP="00B43705">
      <w:pPr>
        <w:pStyle w:val="Paragrafoelenco"/>
        <w:numPr>
          <w:ilvl w:val="0"/>
          <w:numId w:val="17"/>
        </w:numPr>
        <w:spacing w:before="40"/>
        <w:ind w:left="284" w:hanging="284"/>
      </w:pPr>
      <w:r>
        <w:lastRenderedPageBreak/>
        <w:t>le spese professionali per salariati (massimo 4'000 franchi);</w:t>
      </w:r>
    </w:p>
    <w:p w:rsidR="00CB6968" w:rsidRDefault="00CB6968" w:rsidP="00B43705">
      <w:pPr>
        <w:pStyle w:val="Paragrafoelenco"/>
        <w:numPr>
          <w:ilvl w:val="0"/>
          <w:numId w:val="17"/>
        </w:numPr>
        <w:spacing w:before="40"/>
        <w:ind w:left="284" w:hanging="284"/>
      </w:pPr>
      <w:r>
        <w:t>le spese per interessi passivi (massimo 3'000 franchi);</w:t>
      </w:r>
    </w:p>
    <w:p w:rsidR="00CB6968" w:rsidRDefault="00CB6968" w:rsidP="00B43705">
      <w:pPr>
        <w:pStyle w:val="Paragrafoelenco"/>
        <w:numPr>
          <w:ilvl w:val="0"/>
          <w:numId w:val="17"/>
        </w:numPr>
        <w:spacing w:before="40"/>
        <w:ind w:left="284" w:hanging="284"/>
      </w:pPr>
      <w:r>
        <w:t>il premio medio di riferimento di cassa malattia, al netto della riduzione dei premi (</w:t>
      </w:r>
      <w:proofErr w:type="spellStart"/>
      <w:r>
        <w:t>Ripam</w:t>
      </w:r>
      <w:proofErr w:type="spellEnd"/>
      <w:r>
        <w:t>).</w:t>
      </w:r>
    </w:p>
    <w:p w:rsidR="00CB6968" w:rsidRDefault="00CB6968" w:rsidP="00456455"/>
    <w:p w:rsidR="00CB6968" w:rsidRDefault="00CB6968" w:rsidP="00456455">
      <w:r>
        <w:t>Definito il RD, si calcola il reddito disponibile “lordo” della famiglia (UR) sottraendo dal RD l’importo del fabbisogno della famiglia, composto da</w:t>
      </w:r>
    </w:p>
    <w:p w:rsidR="00CB6968" w:rsidRDefault="00CB6968" w:rsidP="00B43705">
      <w:pPr>
        <w:pStyle w:val="Paragrafoelenco"/>
        <w:numPr>
          <w:ilvl w:val="0"/>
          <w:numId w:val="17"/>
        </w:numPr>
        <w:spacing w:before="40"/>
        <w:ind w:left="284" w:hanging="284"/>
      </w:pPr>
      <w:r>
        <w:t>il minimo vitale;</w:t>
      </w:r>
    </w:p>
    <w:p w:rsidR="00CB6968" w:rsidRDefault="00CB6968" w:rsidP="00B43705">
      <w:pPr>
        <w:pStyle w:val="Paragrafoelenco"/>
        <w:numPr>
          <w:ilvl w:val="0"/>
          <w:numId w:val="17"/>
        </w:numPr>
        <w:spacing w:before="40"/>
        <w:ind w:left="284" w:hanging="284"/>
      </w:pPr>
      <w:r>
        <w:t>un supplemento d’integrazione;</w:t>
      </w:r>
    </w:p>
    <w:p w:rsidR="00CB6968" w:rsidRDefault="00CB6968" w:rsidP="00B43705">
      <w:pPr>
        <w:pStyle w:val="Paragrafoelenco"/>
        <w:numPr>
          <w:ilvl w:val="0"/>
          <w:numId w:val="17"/>
        </w:numPr>
        <w:spacing w:before="40"/>
        <w:ind w:left="284" w:hanging="284"/>
      </w:pPr>
      <w:r>
        <w:t>la spesa per l’alloggio.</w:t>
      </w:r>
    </w:p>
    <w:p w:rsidR="00CB6968" w:rsidRDefault="00CB6968" w:rsidP="00456455"/>
    <w:p w:rsidR="00CB6968" w:rsidRDefault="00CB6968" w:rsidP="00456455">
      <w:r>
        <w:t>A questo punto si ricava dal reddito disponibile “lordo” la quota di partecipazione della famiglia al finanziamento degli studi, vale a dire che solo una parte del DL viene computata per il calcolo degli aiuti allo studio a titolo di partecipazione della famiglia per la formazione dei figli. Attualmente questo importo è pari al 30% sui primi 30'000 franchi, al 50% sui successivi 50'000 franchi e al 70% sul rimanente. Il risultato è il reddito disponibile “netto” (se vi sono più figli in formazione esso è diviso proporzionalmente). La borsa di studio corrisponde infine all’importo ottenuto sottraendo il reddito disponibile “netto” dalle spese di formazione riconosciute dello studente.</w:t>
      </w:r>
    </w:p>
    <w:p w:rsidR="00CB6968" w:rsidRDefault="00CB6968" w:rsidP="00456455"/>
    <w:p w:rsidR="00CB6968" w:rsidRDefault="00CB6968" w:rsidP="00456455">
      <w:r>
        <w:t xml:space="preserve">Per meglio comprendere il sistema di calcolo si ripropongono, in allegato, due esempi che ben illustrano il sistema di calcolo e l’incidenza dei vari parametri considerati. Come si può notare con la situazione illustrata di una famiglia di due figli, di cui uno agli studi fuori Cantone, poca sostanza (50'000 franchi) e una somma di redditi </w:t>
      </w:r>
      <w:r w:rsidRPr="002D24FE">
        <w:rPr>
          <w:u w:val="single"/>
        </w:rPr>
        <w:t>nett</w:t>
      </w:r>
      <w:r>
        <w:rPr>
          <w:u w:val="single"/>
        </w:rPr>
        <w:t>i</w:t>
      </w:r>
      <w:r>
        <w:t xml:space="preserve"> di 90'000 franchi (non sono indicate deduzioni) da diritto a una borsa di studio di 13'432 franchi. Nella medesima situazione ma con un reddito netto di 114'000 franchi la borsa di studio ammonterebbe invece a 1’885 franchi. Se i figli fossero invece tre, di cui due gli studi, una famiglia con un reddito netto di 150'000 franchi avrebbe diritto a una borsa di 4'090 franchi.</w:t>
      </w:r>
    </w:p>
    <w:p w:rsidR="00CB6968" w:rsidRDefault="00CB6968" w:rsidP="00456455"/>
    <w:p w:rsidR="00CB6968" w:rsidRDefault="00CB6968" w:rsidP="00456455">
      <w:r>
        <w:t xml:space="preserve">Grazie a una valutazione dell’incidenza di tutti i parametri calcoli alla mano di cui sono state riportati solo alcuni esempi, si può ritenere il sistema di calcolo – anche giustamente – piuttosto generoso. Una rivalutazione che allarghi ulteriormente la cerchia dei destinatari è tassativamente esclusa, semmai si dovrebbe riflettere se non occorre correggere al rialzo le percentuali applicate per le due </w:t>
      </w:r>
      <w:proofErr w:type="spellStart"/>
      <w:r>
        <w:t>fascie</w:t>
      </w:r>
      <w:proofErr w:type="spellEnd"/>
      <w:r>
        <w:t xml:space="preserve"> di reddito disponibile lordo più alte (anzitutto sopra gli 80'000 e sopra i 30'000 franchi), che più influiscono su borse probabilmente non giustificate per il ceto medio-alto.</w:t>
      </w:r>
    </w:p>
    <w:p w:rsidR="00CB6968" w:rsidRPr="00456455" w:rsidRDefault="00CB6968" w:rsidP="00CB6968">
      <w:pPr>
        <w:rPr>
          <w:lang w:eastAsia="it-IT"/>
        </w:rPr>
      </w:pPr>
    </w:p>
    <w:p w:rsidR="00CB6968" w:rsidRPr="00456455" w:rsidRDefault="00CB6968" w:rsidP="00CB6968">
      <w:pPr>
        <w:rPr>
          <w:lang w:eastAsia="it-IT"/>
        </w:rPr>
      </w:pPr>
    </w:p>
    <w:p w:rsidR="00CB6968" w:rsidRPr="002936DF" w:rsidRDefault="00456455" w:rsidP="00456455">
      <w:pPr>
        <w:pStyle w:val="Titolo2"/>
      </w:pPr>
      <w:r>
        <w:t>4.2</w:t>
      </w:r>
      <w:r>
        <w:tab/>
      </w:r>
      <w:r w:rsidR="00CB6968" w:rsidRPr="002936DF">
        <w:t>La diminuzione del limite minimo</w:t>
      </w:r>
    </w:p>
    <w:p w:rsidR="00CB6968" w:rsidRDefault="00CB6968" w:rsidP="00456455">
      <w:pPr>
        <w:rPr>
          <w:rFonts w:cs="Arial"/>
        </w:rPr>
      </w:pPr>
      <w:r>
        <w:rPr>
          <w:rFonts w:cs="Arial"/>
        </w:rPr>
        <w:t>L</w:t>
      </w:r>
      <w:r w:rsidRPr="00AF3D5E">
        <w:rPr>
          <w:rFonts w:cs="Arial"/>
        </w:rPr>
        <w:t xml:space="preserve">’ammontare minimo degli aiuti allo studio </w:t>
      </w:r>
      <w:r>
        <w:rPr>
          <w:rFonts w:cs="Arial"/>
        </w:rPr>
        <w:t>è situato a</w:t>
      </w:r>
      <w:r w:rsidRPr="00AF3D5E">
        <w:rPr>
          <w:rFonts w:cs="Arial"/>
        </w:rPr>
        <w:t xml:space="preserve"> 1'000</w:t>
      </w:r>
      <w:r>
        <w:rPr>
          <w:rFonts w:cs="Arial"/>
        </w:rPr>
        <w:t xml:space="preserve"> franchi</w:t>
      </w:r>
      <w:r w:rsidRPr="00AF3D5E">
        <w:rPr>
          <w:rFonts w:cs="Arial"/>
        </w:rPr>
        <w:t xml:space="preserve"> per il grado secondario e 1'500</w:t>
      </w:r>
      <w:r>
        <w:rPr>
          <w:rFonts w:cs="Arial"/>
        </w:rPr>
        <w:t xml:space="preserve"> franchi</w:t>
      </w:r>
      <w:r w:rsidRPr="00AF3D5E">
        <w:rPr>
          <w:rFonts w:cs="Arial"/>
        </w:rPr>
        <w:t xml:space="preserve"> per il grado terziario</w:t>
      </w:r>
      <w:r>
        <w:rPr>
          <w:rFonts w:cs="Arial"/>
        </w:rPr>
        <w:t xml:space="preserve">. Una diminuzione come auspicato dai </w:t>
      </w:r>
      <w:proofErr w:type="spellStart"/>
      <w:r>
        <w:rPr>
          <w:rFonts w:cs="Arial"/>
        </w:rPr>
        <w:t>petenti</w:t>
      </w:r>
      <w:proofErr w:type="spellEnd"/>
      <w:r>
        <w:rPr>
          <w:rFonts w:cs="Arial"/>
        </w:rPr>
        <w:t xml:space="preserve"> avrebbe il solo scopo di permettere, ad esempio nella situazione di cui negli esempi allegati, di concedere una borsa di studio di 885 franchi anche a una famiglia con un reddito netto di 116'000 franchi.</w:t>
      </w:r>
    </w:p>
    <w:p w:rsidR="00CB6968" w:rsidRDefault="00CB6968" w:rsidP="00456455">
      <w:pPr>
        <w:rPr>
          <w:rFonts w:cs="Arial"/>
        </w:rPr>
      </w:pPr>
    </w:p>
    <w:p w:rsidR="00CB6968" w:rsidRDefault="00CB6968" w:rsidP="00456455">
      <w:pPr>
        <w:rPr>
          <w:rFonts w:cs="Arial"/>
        </w:rPr>
      </w:pPr>
      <w:r>
        <w:rPr>
          <w:rFonts w:cs="Arial"/>
        </w:rPr>
        <w:t>Gli importi minimi attualmente in vigore appaiono adeguati, se non già piuttosto ridotti. Nonostante secondo alcuni sarebbero da rivedere al rialzo, si rinuncia ad andare in questa direzione.</w:t>
      </w:r>
    </w:p>
    <w:p w:rsidR="00CB6968" w:rsidRPr="002D24FE" w:rsidRDefault="00CB6968" w:rsidP="00456455">
      <w:pPr>
        <w:rPr>
          <w:rFonts w:cs="Arial"/>
        </w:rPr>
      </w:pPr>
    </w:p>
    <w:p w:rsidR="00CB6968" w:rsidRDefault="00CB6968" w:rsidP="00456455"/>
    <w:p w:rsidR="00CB6968" w:rsidRPr="002936DF" w:rsidRDefault="00456455" w:rsidP="00456455">
      <w:pPr>
        <w:pStyle w:val="Titolo2"/>
      </w:pPr>
      <w:r>
        <w:t>4.3</w:t>
      </w:r>
      <w:r>
        <w:tab/>
      </w:r>
      <w:r w:rsidR="00CB6968" w:rsidRPr="002936DF">
        <w:t>L’aumento del limite massimo</w:t>
      </w:r>
    </w:p>
    <w:p w:rsidR="00CB6968" w:rsidRDefault="00CB6968" w:rsidP="00456455">
      <w:r>
        <w:t>Quando il limite massimo è stato portato a</w:t>
      </w:r>
      <w:r w:rsidRPr="007C4603">
        <w:t xml:space="preserve"> 16’000 </w:t>
      </w:r>
      <w:r>
        <w:t>franchi, nel 2011, le spese riconosciute si situavano attorno</w:t>
      </w:r>
      <w:r w:rsidRPr="007C4603">
        <w:t xml:space="preserve"> </w:t>
      </w:r>
      <w:r>
        <w:t>a</w:t>
      </w:r>
      <w:r w:rsidRPr="007C4603">
        <w:t>i 15</w:t>
      </w:r>
      <w:r>
        <w:t>'000–</w:t>
      </w:r>
      <w:r w:rsidRPr="007C4603">
        <w:t xml:space="preserve">18’000 </w:t>
      </w:r>
      <w:r>
        <w:t xml:space="preserve">franchi. Questi costi oggi sono ben maggiori: </w:t>
      </w:r>
      <w:r w:rsidRPr="007C4603">
        <w:t xml:space="preserve">il messaggio governativo </w:t>
      </w:r>
      <w:r>
        <w:t xml:space="preserve">stima attorno ai </w:t>
      </w:r>
      <w:r w:rsidRPr="007C4603">
        <w:t xml:space="preserve">22’000 </w:t>
      </w:r>
      <w:r>
        <w:t>franchi</w:t>
      </w:r>
      <w:r w:rsidRPr="007C4603">
        <w:t xml:space="preserve"> i costi di formazione riconosciuti per la frequenza di un anno accademico fuori Cantone</w:t>
      </w:r>
      <w:r>
        <w:t>, ma non mancano altre stime che superano abbondantemente questa cifra.</w:t>
      </w:r>
    </w:p>
    <w:p w:rsidR="00CB6968" w:rsidRDefault="00CB6968" w:rsidP="00456455"/>
    <w:p w:rsidR="00CB6968" w:rsidRDefault="00CB6968" w:rsidP="00456455">
      <w:r w:rsidRPr="004821D0">
        <w:t>Alla luce di questa realtà l’aumento proposto appare senza dubbio opportuno.</w:t>
      </w:r>
      <w:r>
        <w:t xml:space="preserve"> </w:t>
      </w:r>
      <w:r w:rsidRPr="00CB1205">
        <w:t xml:space="preserve">Con il sistema di calcolo degli aiuti </w:t>
      </w:r>
      <w:r>
        <w:t>come illustrato qui sopra</w:t>
      </w:r>
      <w:r w:rsidRPr="00CB1205">
        <w:t xml:space="preserve">, in caso di innalzamento del </w:t>
      </w:r>
      <w:r>
        <w:t xml:space="preserve">limite </w:t>
      </w:r>
      <w:r w:rsidRPr="00CB1205">
        <w:t>massimo</w:t>
      </w:r>
      <w:r>
        <w:t xml:space="preserve"> </w:t>
      </w:r>
      <w:r w:rsidRPr="00CB1205">
        <w:t>per gli aiuti allo studio saranno solo i richiedenti che necessitano effettivamente di</w:t>
      </w:r>
      <w:r>
        <w:t xml:space="preserve"> </w:t>
      </w:r>
      <w:r w:rsidRPr="00CB1205">
        <w:t xml:space="preserve">un sostegno più importante a trarne </w:t>
      </w:r>
      <w:r>
        <w:t>vantaggio, permettendo quindi anche a queste famiglie un miglior accesso al diritto allo studio.</w:t>
      </w:r>
    </w:p>
    <w:p w:rsidR="00CB6968" w:rsidRDefault="00CB6968" w:rsidP="00456455"/>
    <w:p w:rsidR="00CB6968" w:rsidRDefault="00CB6968" w:rsidP="00456455">
      <w:r w:rsidRPr="004821D0">
        <w:t xml:space="preserve">Anzi, </w:t>
      </w:r>
      <w:r>
        <w:t xml:space="preserve">proprio perché è giusto aiutare in misura adeguata anzitutto </w:t>
      </w:r>
      <w:r w:rsidRPr="004821D0">
        <w:t>i giovani provenienti dalle classi sociali meno abbient</w:t>
      </w:r>
      <w:r>
        <w:t xml:space="preserve">i e che quindi hanno più bisogno, si ritiene </w:t>
      </w:r>
      <w:proofErr w:type="spellStart"/>
      <w:r>
        <w:t>giusitificabile</w:t>
      </w:r>
      <w:proofErr w:type="spellEnd"/>
      <w:r>
        <w:t xml:space="preserve"> anche l’ammontare massimo di 20'000 franchi, il quale coprirà comunque solo </w:t>
      </w:r>
      <w:r w:rsidRPr="007C4603">
        <w:t xml:space="preserve">una parte del costo complessivo </w:t>
      </w:r>
      <w:r>
        <w:t>di una formazione fuori Cantone e mantenendo quindi necessaria anche la buona abitudine di svolgere, con senso di responsabilità,</w:t>
      </w:r>
      <w:r w:rsidRPr="007C4603">
        <w:t xml:space="preserve"> qualche lavoretto </w:t>
      </w:r>
      <w:r>
        <w:t>a fianco del tempo trascorso sui banchi. A questo scopo si ricorda che un reddito del richiedente viene considerato unicamente a partire da</w:t>
      </w:r>
      <w:r w:rsidRPr="002936DF">
        <w:t xml:space="preserve"> 6</w:t>
      </w:r>
      <w:r>
        <w:t>'</w:t>
      </w:r>
      <w:r w:rsidRPr="002936DF">
        <w:t>000</w:t>
      </w:r>
      <w:r>
        <w:t xml:space="preserve"> franchi netti annui.</w:t>
      </w:r>
    </w:p>
    <w:p w:rsidR="00CB6968" w:rsidRDefault="00CB6968" w:rsidP="00456455"/>
    <w:p w:rsidR="00CB6968" w:rsidRDefault="00CB6968" w:rsidP="00456455">
      <w:r w:rsidRPr="002936DF">
        <w:t>Si propone quindi di aderire alla proposta dei due atti in oggetto portando il tetto massimo a 20'000 franchi, con un maggiore costo stimato nel messaggio a 930'000 franchi (contro i 464'000 ponendo il limite a 18'000 franchi).</w:t>
      </w:r>
    </w:p>
    <w:p w:rsidR="00CB6968" w:rsidRDefault="00CB6968" w:rsidP="00456455"/>
    <w:p w:rsidR="00456455" w:rsidRPr="002936DF" w:rsidRDefault="00456455" w:rsidP="00456455"/>
    <w:p w:rsidR="00CB6968" w:rsidRPr="00456455" w:rsidRDefault="00456455" w:rsidP="00456455">
      <w:pPr>
        <w:pStyle w:val="Titolo2"/>
      </w:pPr>
      <w:r w:rsidRPr="00456455">
        <w:t>4.4</w:t>
      </w:r>
      <w:r w:rsidRPr="00456455">
        <w:tab/>
      </w:r>
      <w:r w:rsidR="00CB6968" w:rsidRPr="00456455">
        <w:t>Il sistema dei prestiti e la trasformazione di parte delle borse di studio master</w:t>
      </w:r>
    </w:p>
    <w:p w:rsidR="00CB6968" w:rsidRDefault="00CB6968" w:rsidP="00456455">
      <w:r>
        <w:t>Il prestito di studio è concesso per il prolungamento del ciclo minimo di studio, un secondo ciclo di studio, la preparazione di un dottorato, corsi postuniversitari, integrare o supplire l'assegno, come pure al richiedente che inizia la formazione dopo il quarantesimo anno d'età. Il prestito di studio è subordinato all'impegno di restituzione da parte del richiedente.</w:t>
      </w:r>
    </w:p>
    <w:p w:rsidR="00CB6968" w:rsidRDefault="00CB6968" w:rsidP="00456455"/>
    <w:p w:rsidR="00CB6968" w:rsidRDefault="00CB6968" w:rsidP="00456455">
      <w:r>
        <w:t>A contare dal 1. gennaio dell'anno successivo la conclusione o l'interruzione degli studi ed entro al massimo dieci anni deve essere restituito integralmente. I primi due anni sono esenti da interesse, mentre dal terzo anno viene conteggiato un interesse sull'importo ancora scoperto dalla Banca dello Stato.</w:t>
      </w:r>
    </w:p>
    <w:p w:rsidR="00CB6968" w:rsidRDefault="00CB6968" w:rsidP="00456455">
      <w:pPr>
        <w:rPr>
          <w:rFonts w:cs="Arial"/>
          <w:szCs w:val="24"/>
        </w:rPr>
      </w:pPr>
    </w:p>
    <w:p w:rsidR="00CB6968" w:rsidRDefault="00CB6968" w:rsidP="00456455">
      <w:r>
        <w:rPr>
          <w:rFonts w:cs="Arial"/>
          <w:szCs w:val="24"/>
        </w:rPr>
        <w:t>La</w:t>
      </w:r>
      <w:r w:rsidRPr="00810C85">
        <w:rPr>
          <w:rFonts w:cs="Arial"/>
          <w:szCs w:val="24"/>
        </w:rPr>
        <w:t xml:space="preserve"> nuova legge</w:t>
      </w:r>
      <w:r>
        <w:rPr>
          <w:rFonts w:cs="Arial"/>
          <w:szCs w:val="24"/>
        </w:rPr>
        <w:t xml:space="preserve">, riprendendo l’Accordo </w:t>
      </w:r>
      <w:proofErr w:type="spellStart"/>
      <w:r>
        <w:rPr>
          <w:rFonts w:cs="Arial"/>
          <w:szCs w:val="24"/>
        </w:rPr>
        <w:t>intercantonale</w:t>
      </w:r>
      <w:proofErr w:type="spellEnd"/>
      <w:r>
        <w:rPr>
          <w:rFonts w:cs="Arial"/>
          <w:szCs w:val="24"/>
        </w:rPr>
        <w:t>,</w:t>
      </w:r>
      <w:r w:rsidRPr="00810C85">
        <w:rPr>
          <w:rFonts w:cs="Arial"/>
          <w:szCs w:val="24"/>
        </w:rPr>
        <w:t xml:space="preserve"> ha introdotto la </w:t>
      </w:r>
      <w:r>
        <w:rPr>
          <w:rFonts w:cs="Arial"/>
          <w:szCs w:val="24"/>
        </w:rPr>
        <w:t>facoltà</w:t>
      </w:r>
      <w:r w:rsidRPr="00810C85">
        <w:rPr>
          <w:rFonts w:cs="Arial"/>
          <w:szCs w:val="24"/>
        </w:rPr>
        <w:t xml:space="preserve"> di trasformare in prestiti un terzo </w:t>
      </w:r>
      <w:r>
        <w:rPr>
          <w:rFonts w:cs="Arial"/>
          <w:szCs w:val="24"/>
        </w:rPr>
        <w:t xml:space="preserve">(al massimo) </w:t>
      </w:r>
      <w:r w:rsidRPr="00810C85">
        <w:rPr>
          <w:rFonts w:cs="Arial"/>
          <w:szCs w:val="24"/>
        </w:rPr>
        <w:t xml:space="preserve">delle borse di studio per gli studenti </w:t>
      </w:r>
      <w:r>
        <w:rPr>
          <w:rFonts w:cs="Arial"/>
          <w:szCs w:val="24"/>
        </w:rPr>
        <w:t xml:space="preserve">iscritti a </w:t>
      </w:r>
      <w:r w:rsidRPr="00810C85">
        <w:rPr>
          <w:rFonts w:cs="Arial"/>
          <w:szCs w:val="24"/>
        </w:rPr>
        <w:t>un master</w:t>
      </w:r>
      <w:r>
        <w:rPr>
          <w:rFonts w:cs="Arial"/>
          <w:szCs w:val="24"/>
        </w:rPr>
        <w:t xml:space="preserve">. Tale </w:t>
      </w:r>
      <w:r>
        <w:t xml:space="preserve">principio è stato effettivamente applicato integralmente (1/3 della borsa) a partire dall’anno scolastico 2015/2016, mentre dall’anno scolastico corrente (2018/2019) questa quota è stata rivista al ribasso, </w:t>
      </w:r>
      <w:r w:rsidR="005330DD">
        <w:t>diventando</w:t>
      </w:r>
      <w:r>
        <w:t xml:space="preserve"> 1/10 della borsa di studio.</w:t>
      </w:r>
    </w:p>
    <w:p w:rsidR="00CB6968" w:rsidRDefault="00CB6968" w:rsidP="00456455"/>
    <w:p w:rsidR="00CB6968" w:rsidRPr="009324EA" w:rsidRDefault="00CB6968" w:rsidP="00456455">
      <w:r w:rsidRPr="00F453CC">
        <w:t>Dall'introduzione della suddivisione dell'aiuto allo studio per il master con un sistema di 2/3 borsa di studio e 1/3 prestito, si è subito notata una percentuale elevata di beneficiari che rinunciava a richiedere effettivamente la parte di prestito.</w:t>
      </w:r>
      <w:r>
        <w:t xml:space="preserve"> </w:t>
      </w:r>
      <w:r w:rsidRPr="002D4779">
        <w:rPr>
          <w:rFonts w:cs="Arial"/>
        </w:rPr>
        <w:t>I dati segnala</w:t>
      </w:r>
      <w:r>
        <w:rPr>
          <w:rFonts w:cs="Arial"/>
        </w:rPr>
        <w:t>va</w:t>
      </w:r>
      <w:r w:rsidRPr="002D4779">
        <w:rPr>
          <w:rFonts w:cs="Arial"/>
        </w:rPr>
        <w:t>no</w:t>
      </w:r>
      <w:r>
        <w:rPr>
          <w:rFonts w:cs="Arial"/>
        </w:rPr>
        <w:t xml:space="preserve"> infatti</w:t>
      </w:r>
      <w:r w:rsidRPr="002D4779">
        <w:rPr>
          <w:rFonts w:cs="Arial"/>
        </w:rPr>
        <w:t xml:space="preserve"> come meno di ¼ degli studenti </w:t>
      </w:r>
      <w:r>
        <w:rPr>
          <w:rFonts w:cs="Arial"/>
        </w:rPr>
        <w:t xml:space="preserve">(23%) </w:t>
      </w:r>
      <w:r w:rsidRPr="002D4779">
        <w:rPr>
          <w:rFonts w:cs="Arial"/>
        </w:rPr>
        <w:t>chied</w:t>
      </w:r>
      <w:r>
        <w:rPr>
          <w:rFonts w:cs="Arial"/>
        </w:rPr>
        <w:t>eva</w:t>
      </w:r>
      <w:r w:rsidRPr="002D4779">
        <w:rPr>
          <w:rFonts w:cs="Arial"/>
        </w:rPr>
        <w:t xml:space="preserve">no di poter accedere al prestito. </w:t>
      </w:r>
      <w:r>
        <w:rPr>
          <w:rFonts w:cs="Arial"/>
        </w:rPr>
        <w:t>Nel gennaio 2017 si indicava pure che l</w:t>
      </w:r>
      <w:r w:rsidRPr="002D4779">
        <w:rPr>
          <w:rFonts w:cs="Arial"/>
        </w:rPr>
        <w:t xml:space="preserve">e ragioni di questa scelta (paura di indebitarsi, necessità non particolarmente stringente ecc.) </w:t>
      </w:r>
      <w:r>
        <w:rPr>
          <w:rFonts w:cs="Arial"/>
        </w:rPr>
        <w:t>si sarebbero dovute</w:t>
      </w:r>
      <w:r w:rsidRPr="002D4779">
        <w:rPr>
          <w:rFonts w:cs="Arial"/>
        </w:rPr>
        <w:t xml:space="preserve"> valuta</w:t>
      </w:r>
      <w:r>
        <w:rPr>
          <w:rFonts w:cs="Arial"/>
        </w:rPr>
        <w:t>r</w:t>
      </w:r>
      <w:r w:rsidRPr="002D4779">
        <w:rPr>
          <w:rFonts w:cs="Arial"/>
        </w:rPr>
        <w:t>e tramite un’indagine ad hoc.</w:t>
      </w:r>
      <w:r>
        <w:rPr>
          <w:rFonts w:cs="Arial"/>
        </w:rPr>
        <w:t xml:space="preserve"> Tuttavia una simile indagine non ha mai avuto luogo prima di diminuire la quota a 1/10, il cui passaggio è stato deciso “a fronte di disponibilità finanziarie presenti verificate dai dati a consuntivo”.</w:t>
      </w:r>
    </w:p>
    <w:p w:rsidR="00CB6968" w:rsidRDefault="00CB6968" w:rsidP="00456455">
      <w:pPr>
        <w:rPr>
          <w:rFonts w:cs="Arial"/>
          <w:szCs w:val="24"/>
        </w:rPr>
      </w:pPr>
    </w:p>
    <w:p w:rsidR="00CB6968" w:rsidRDefault="00CB6968" w:rsidP="00456455">
      <w:pPr>
        <w:rPr>
          <w:rFonts w:cs="Arial"/>
          <w:szCs w:val="24"/>
        </w:rPr>
      </w:pPr>
      <w:r>
        <w:rPr>
          <w:rFonts w:cs="Arial"/>
          <w:szCs w:val="24"/>
        </w:rPr>
        <w:t>La c</w:t>
      </w:r>
      <w:r w:rsidRPr="00824A3B">
        <w:rPr>
          <w:rFonts w:cs="Arial"/>
          <w:szCs w:val="24"/>
        </w:rPr>
        <w:t xml:space="preserve">onversione in prestito di </w:t>
      </w:r>
      <w:r>
        <w:rPr>
          <w:rFonts w:cs="Arial"/>
          <w:szCs w:val="24"/>
        </w:rPr>
        <w:t>parte della</w:t>
      </w:r>
      <w:r w:rsidRPr="00824A3B">
        <w:rPr>
          <w:rFonts w:cs="Arial"/>
          <w:szCs w:val="24"/>
        </w:rPr>
        <w:t xml:space="preserve"> borsa di studio master </w:t>
      </w:r>
      <w:r>
        <w:rPr>
          <w:rFonts w:cs="Arial"/>
          <w:szCs w:val="24"/>
        </w:rPr>
        <w:t>è da vedere come la p</w:t>
      </w:r>
      <w:r w:rsidRPr="00824A3B">
        <w:rPr>
          <w:rFonts w:cs="Arial"/>
          <w:szCs w:val="24"/>
        </w:rPr>
        <w:t>arziale restituzione di un vantaggio che è anzitutto personale</w:t>
      </w:r>
      <w:r>
        <w:rPr>
          <w:rFonts w:cs="Arial"/>
          <w:szCs w:val="24"/>
        </w:rPr>
        <w:t xml:space="preserve">, richiedendo al contempo una </w:t>
      </w:r>
      <w:r>
        <w:t xml:space="preserve">certa </w:t>
      </w:r>
      <w:r w:rsidRPr="00824A3B">
        <w:rPr>
          <w:rFonts w:cs="Arial"/>
          <w:szCs w:val="24"/>
        </w:rPr>
        <w:t>responsabilizzazione nel prosieguo degli studi</w:t>
      </w:r>
      <w:r>
        <w:rPr>
          <w:rFonts w:cs="Arial"/>
          <w:szCs w:val="24"/>
        </w:rPr>
        <w:t xml:space="preserve"> (visto che si ha già un diploma in mano).</w:t>
      </w:r>
    </w:p>
    <w:p w:rsidR="00CB6968" w:rsidRDefault="00CB6968" w:rsidP="00456455"/>
    <w:p w:rsidR="00CB6968" w:rsidRDefault="00CB6968" w:rsidP="00456455">
      <w:r>
        <w:t xml:space="preserve">In considerazione anche del sistema di calcolo visto sopra non si ritiene che il sistema dei prestiti abbia bisogno di alcun </w:t>
      </w:r>
      <w:proofErr w:type="spellStart"/>
      <w:r>
        <w:t>riorientamento</w:t>
      </w:r>
      <w:proofErr w:type="spellEnd"/>
      <w:r>
        <w:t>. Si ricorda che i primi due anni a partire dall’anno successivo la fine degli studi sono esenti da interesse, e che nel caso in cui la situazione del richiedente lo giustifica il Cantone non esita a condonare il prestito.</w:t>
      </w:r>
    </w:p>
    <w:p w:rsidR="00CB6968" w:rsidRDefault="00CB6968" w:rsidP="00456455"/>
    <w:p w:rsidR="00CB6968" w:rsidRDefault="00CB6968" w:rsidP="00456455">
      <w:r>
        <w:t>La tabella seguente presenta i dati relativi alle richieste di condono.</w:t>
      </w:r>
      <w:r w:rsidR="00B43705">
        <w:t xml:space="preserve"> Il dato totale e r</w:t>
      </w:r>
      <w:r>
        <w:t>elativo alle richieste respinte risulta essere almeno parzialmente falsato da chi presenta di frequente una richiesta di condono, soprattutto entro il termine dei 10 anni in cui il credito non è ancora esigibile e le cui richieste non vengono quindi esaminate.</w:t>
      </w:r>
    </w:p>
    <w:p w:rsidR="00CB6968" w:rsidRDefault="00CB6968" w:rsidP="00456455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27"/>
        <w:gridCol w:w="2321"/>
        <w:gridCol w:w="2330"/>
      </w:tblGrid>
      <w:tr w:rsidR="00CB6968" w:rsidRPr="00456455" w:rsidTr="00296ABC">
        <w:trPr>
          <w:trHeight w:val="323"/>
        </w:trPr>
        <w:tc>
          <w:tcPr>
            <w:tcW w:w="2407" w:type="dxa"/>
            <w:shd w:val="clear" w:color="auto" w:fill="auto"/>
            <w:vAlign w:val="center"/>
          </w:tcPr>
          <w:p w:rsidR="00CB6968" w:rsidRPr="00456455" w:rsidRDefault="00CB6968" w:rsidP="00296ABC">
            <w:pPr>
              <w:jc w:val="left"/>
              <w:rPr>
                <w:sz w:val="22"/>
              </w:rPr>
            </w:pPr>
            <w:r w:rsidRPr="00456455">
              <w:rPr>
                <w:sz w:val="22"/>
              </w:rPr>
              <w:t>Anno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CB6968" w:rsidRPr="00456455" w:rsidRDefault="00CB6968" w:rsidP="00296ABC">
            <w:pPr>
              <w:jc w:val="left"/>
              <w:rPr>
                <w:sz w:val="22"/>
              </w:rPr>
            </w:pPr>
            <w:r w:rsidRPr="00456455">
              <w:rPr>
                <w:sz w:val="22"/>
              </w:rPr>
              <w:t>Nr. richieste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CB6968" w:rsidRPr="00456455" w:rsidRDefault="00CB6968" w:rsidP="00296ABC">
            <w:pPr>
              <w:jc w:val="left"/>
              <w:rPr>
                <w:sz w:val="22"/>
              </w:rPr>
            </w:pPr>
            <w:r w:rsidRPr="00456455">
              <w:rPr>
                <w:sz w:val="22"/>
              </w:rPr>
              <w:t>Accolte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CB6968" w:rsidRPr="00456455" w:rsidRDefault="00CB6968" w:rsidP="00296ABC">
            <w:pPr>
              <w:jc w:val="left"/>
              <w:rPr>
                <w:sz w:val="22"/>
              </w:rPr>
            </w:pPr>
            <w:r w:rsidRPr="00456455">
              <w:rPr>
                <w:sz w:val="22"/>
              </w:rPr>
              <w:t>Respinte</w:t>
            </w:r>
          </w:p>
        </w:tc>
      </w:tr>
      <w:tr w:rsidR="00CB6968" w:rsidRPr="00456455" w:rsidTr="00296ABC">
        <w:tc>
          <w:tcPr>
            <w:tcW w:w="2407" w:type="dxa"/>
            <w:shd w:val="clear" w:color="auto" w:fill="auto"/>
          </w:tcPr>
          <w:p w:rsidR="00CB6968" w:rsidRPr="00456455" w:rsidRDefault="00CB6968" w:rsidP="00296ABC">
            <w:pPr>
              <w:rPr>
                <w:sz w:val="22"/>
              </w:rPr>
            </w:pPr>
            <w:r w:rsidRPr="00456455">
              <w:rPr>
                <w:sz w:val="22"/>
              </w:rPr>
              <w:t>2014</w:t>
            </w:r>
          </w:p>
        </w:tc>
        <w:tc>
          <w:tcPr>
            <w:tcW w:w="2407" w:type="dxa"/>
            <w:shd w:val="clear" w:color="auto" w:fill="auto"/>
          </w:tcPr>
          <w:p w:rsidR="00CB6968" w:rsidRPr="00456455" w:rsidRDefault="00CB6968" w:rsidP="00296ABC">
            <w:pPr>
              <w:rPr>
                <w:sz w:val="22"/>
              </w:rPr>
            </w:pPr>
            <w:r w:rsidRPr="00456455">
              <w:rPr>
                <w:sz w:val="22"/>
              </w:rPr>
              <w:t>39</w:t>
            </w:r>
          </w:p>
        </w:tc>
        <w:tc>
          <w:tcPr>
            <w:tcW w:w="2407" w:type="dxa"/>
            <w:shd w:val="clear" w:color="auto" w:fill="auto"/>
          </w:tcPr>
          <w:p w:rsidR="00CB6968" w:rsidRPr="00456455" w:rsidRDefault="00CB6968" w:rsidP="00296ABC">
            <w:pPr>
              <w:rPr>
                <w:sz w:val="22"/>
              </w:rPr>
            </w:pPr>
            <w:r w:rsidRPr="00456455">
              <w:rPr>
                <w:sz w:val="22"/>
              </w:rPr>
              <w:t>18 (46%)</w:t>
            </w:r>
          </w:p>
        </w:tc>
        <w:tc>
          <w:tcPr>
            <w:tcW w:w="2407" w:type="dxa"/>
            <w:shd w:val="clear" w:color="auto" w:fill="auto"/>
          </w:tcPr>
          <w:p w:rsidR="00CB6968" w:rsidRPr="00456455" w:rsidRDefault="00CB6968" w:rsidP="00296ABC">
            <w:pPr>
              <w:rPr>
                <w:sz w:val="22"/>
              </w:rPr>
            </w:pPr>
            <w:r w:rsidRPr="00456455">
              <w:rPr>
                <w:sz w:val="22"/>
              </w:rPr>
              <w:t>21 (54%)</w:t>
            </w:r>
          </w:p>
        </w:tc>
      </w:tr>
      <w:tr w:rsidR="00CB6968" w:rsidRPr="00456455" w:rsidTr="00296ABC">
        <w:tc>
          <w:tcPr>
            <w:tcW w:w="2407" w:type="dxa"/>
            <w:shd w:val="clear" w:color="auto" w:fill="auto"/>
          </w:tcPr>
          <w:p w:rsidR="00CB6968" w:rsidRPr="00456455" w:rsidRDefault="00CB6968" w:rsidP="00296ABC">
            <w:pPr>
              <w:rPr>
                <w:sz w:val="22"/>
              </w:rPr>
            </w:pPr>
            <w:r w:rsidRPr="00456455">
              <w:rPr>
                <w:sz w:val="22"/>
              </w:rPr>
              <w:t>2015</w:t>
            </w:r>
          </w:p>
        </w:tc>
        <w:tc>
          <w:tcPr>
            <w:tcW w:w="2407" w:type="dxa"/>
            <w:shd w:val="clear" w:color="auto" w:fill="auto"/>
          </w:tcPr>
          <w:p w:rsidR="00CB6968" w:rsidRPr="00456455" w:rsidRDefault="00CB6968" w:rsidP="00296ABC">
            <w:pPr>
              <w:rPr>
                <w:sz w:val="22"/>
              </w:rPr>
            </w:pPr>
            <w:r w:rsidRPr="00456455">
              <w:rPr>
                <w:sz w:val="22"/>
              </w:rPr>
              <w:t>35</w:t>
            </w:r>
          </w:p>
        </w:tc>
        <w:tc>
          <w:tcPr>
            <w:tcW w:w="2407" w:type="dxa"/>
            <w:shd w:val="clear" w:color="auto" w:fill="auto"/>
          </w:tcPr>
          <w:p w:rsidR="00CB6968" w:rsidRPr="00456455" w:rsidRDefault="00CB6968" w:rsidP="00296ABC">
            <w:pPr>
              <w:rPr>
                <w:sz w:val="22"/>
              </w:rPr>
            </w:pPr>
            <w:r w:rsidRPr="00456455">
              <w:rPr>
                <w:sz w:val="22"/>
              </w:rPr>
              <w:t>12 (34%)</w:t>
            </w:r>
          </w:p>
        </w:tc>
        <w:tc>
          <w:tcPr>
            <w:tcW w:w="2407" w:type="dxa"/>
            <w:shd w:val="clear" w:color="auto" w:fill="auto"/>
          </w:tcPr>
          <w:p w:rsidR="00CB6968" w:rsidRPr="00456455" w:rsidRDefault="00CB6968" w:rsidP="00296ABC">
            <w:pPr>
              <w:rPr>
                <w:sz w:val="22"/>
              </w:rPr>
            </w:pPr>
            <w:r w:rsidRPr="00456455">
              <w:rPr>
                <w:sz w:val="22"/>
              </w:rPr>
              <w:t>23 (66%)</w:t>
            </w:r>
          </w:p>
        </w:tc>
      </w:tr>
      <w:tr w:rsidR="00CB6968" w:rsidRPr="00456455" w:rsidTr="00296ABC">
        <w:tc>
          <w:tcPr>
            <w:tcW w:w="2407" w:type="dxa"/>
            <w:shd w:val="clear" w:color="auto" w:fill="auto"/>
          </w:tcPr>
          <w:p w:rsidR="00CB6968" w:rsidRPr="00456455" w:rsidRDefault="00CB6968" w:rsidP="00296ABC">
            <w:pPr>
              <w:rPr>
                <w:sz w:val="22"/>
              </w:rPr>
            </w:pPr>
            <w:r w:rsidRPr="00456455">
              <w:rPr>
                <w:sz w:val="22"/>
              </w:rPr>
              <w:t>2016</w:t>
            </w:r>
          </w:p>
        </w:tc>
        <w:tc>
          <w:tcPr>
            <w:tcW w:w="2407" w:type="dxa"/>
            <w:shd w:val="clear" w:color="auto" w:fill="auto"/>
          </w:tcPr>
          <w:p w:rsidR="00CB6968" w:rsidRPr="00456455" w:rsidRDefault="00CB6968" w:rsidP="00296ABC">
            <w:pPr>
              <w:rPr>
                <w:sz w:val="22"/>
              </w:rPr>
            </w:pPr>
            <w:r w:rsidRPr="00456455">
              <w:rPr>
                <w:sz w:val="22"/>
              </w:rPr>
              <w:t>23</w:t>
            </w:r>
          </w:p>
        </w:tc>
        <w:tc>
          <w:tcPr>
            <w:tcW w:w="2407" w:type="dxa"/>
            <w:shd w:val="clear" w:color="auto" w:fill="auto"/>
          </w:tcPr>
          <w:p w:rsidR="00CB6968" w:rsidRPr="00456455" w:rsidRDefault="00CB6968" w:rsidP="00296ABC">
            <w:pPr>
              <w:rPr>
                <w:sz w:val="22"/>
              </w:rPr>
            </w:pPr>
            <w:r w:rsidRPr="00456455">
              <w:rPr>
                <w:sz w:val="22"/>
              </w:rPr>
              <w:t>15 (65%)</w:t>
            </w:r>
          </w:p>
        </w:tc>
        <w:tc>
          <w:tcPr>
            <w:tcW w:w="2407" w:type="dxa"/>
            <w:shd w:val="clear" w:color="auto" w:fill="auto"/>
          </w:tcPr>
          <w:p w:rsidR="00CB6968" w:rsidRPr="00456455" w:rsidRDefault="00CB6968" w:rsidP="00296ABC">
            <w:pPr>
              <w:rPr>
                <w:sz w:val="22"/>
              </w:rPr>
            </w:pPr>
            <w:r w:rsidRPr="00456455">
              <w:rPr>
                <w:sz w:val="22"/>
              </w:rPr>
              <w:t>8 (35%)</w:t>
            </w:r>
          </w:p>
        </w:tc>
      </w:tr>
      <w:tr w:rsidR="00CB6968" w:rsidRPr="00456455" w:rsidTr="00296ABC">
        <w:tc>
          <w:tcPr>
            <w:tcW w:w="2407" w:type="dxa"/>
            <w:shd w:val="clear" w:color="auto" w:fill="auto"/>
          </w:tcPr>
          <w:p w:rsidR="00CB6968" w:rsidRPr="00456455" w:rsidRDefault="00CB6968" w:rsidP="00296ABC">
            <w:pPr>
              <w:rPr>
                <w:sz w:val="22"/>
              </w:rPr>
            </w:pPr>
            <w:r w:rsidRPr="00456455">
              <w:rPr>
                <w:sz w:val="22"/>
              </w:rPr>
              <w:t>2017</w:t>
            </w:r>
          </w:p>
        </w:tc>
        <w:tc>
          <w:tcPr>
            <w:tcW w:w="2407" w:type="dxa"/>
            <w:shd w:val="clear" w:color="auto" w:fill="auto"/>
          </w:tcPr>
          <w:p w:rsidR="00CB6968" w:rsidRPr="00456455" w:rsidRDefault="00CB6968" w:rsidP="00296ABC">
            <w:pPr>
              <w:rPr>
                <w:sz w:val="22"/>
              </w:rPr>
            </w:pPr>
            <w:r w:rsidRPr="00456455">
              <w:rPr>
                <w:sz w:val="22"/>
              </w:rPr>
              <w:t>35</w:t>
            </w:r>
          </w:p>
        </w:tc>
        <w:tc>
          <w:tcPr>
            <w:tcW w:w="2407" w:type="dxa"/>
            <w:shd w:val="clear" w:color="auto" w:fill="auto"/>
          </w:tcPr>
          <w:p w:rsidR="00CB6968" w:rsidRPr="00456455" w:rsidRDefault="00CB6968" w:rsidP="00296ABC">
            <w:pPr>
              <w:rPr>
                <w:sz w:val="22"/>
              </w:rPr>
            </w:pPr>
            <w:r w:rsidRPr="00456455">
              <w:rPr>
                <w:sz w:val="22"/>
              </w:rPr>
              <w:t>4 (11%)</w:t>
            </w:r>
          </w:p>
        </w:tc>
        <w:tc>
          <w:tcPr>
            <w:tcW w:w="2407" w:type="dxa"/>
            <w:shd w:val="clear" w:color="auto" w:fill="auto"/>
          </w:tcPr>
          <w:p w:rsidR="00CB6968" w:rsidRPr="00456455" w:rsidRDefault="00CB6968" w:rsidP="00296ABC">
            <w:pPr>
              <w:rPr>
                <w:sz w:val="22"/>
              </w:rPr>
            </w:pPr>
            <w:r w:rsidRPr="00456455">
              <w:rPr>
                <w:sz w:val="22"/>
              </w:rPr>
              <w:t>31 (91%)</w:t>
            </w:r>
          </w:p>
        </w:tc>
      </w:tr>
      <w:tr w:rsidR="00CB6968" w:rsidRPr="00456455" w:rsidTr="00296ABC">
        <w:tc>
          <w:tcPr>
            <w:tcW w:w="2407" w:type="dxa"/>
            <w:shd w:val="clear" w:color="auto" w:fill="auto"/>
          </w:tcPr>
          <w:p w:rsidR="00CB6968" w:rsidRPr="00456455" w:rsidRDefault="00CB6968" w:rsidP="00296ABC">
            <w:pPr>
              <w:rPr>
                <w:sz w:val="22"/>
              </w:rPr>
            </w:pPr>
            <w:r w:rsidRPr="00456455">
              <w:rPr>
                <w:sz w:val="22"/>
              </w:rPr>
              <w:t>2018</w:t>
            </w:r>
          </w:p>
        </w:tc>
        <w:tc>
          <w:tcPr>
            <w:tcW w:w="2407" w:type="dxa"/>
            <w:shd w:val="clear" w:color="auto" w:fill="auto"/>
          </w:tcPr>
          <w:p w:rsidR="00CB6968" w:rsidRPr="00456455" w:rsidRDefault="00CB6968" w:rsidP="00296ABC">
            <w:pPr>
              <w:rPr>
                <w:sz w:val="22"/>
              </w:rPr>
            </w:pPr>
            <w:r w:rsidRPr="00456455">
              <w:rPr>
                <w:sz w:val="22"/>
              </w:rPr>
              <w:t>30</w:t>
            </w:r>
          </w:p>
        </w:tc>
        <w:tc>
          <w:tcPr>
            <w:tcW w:w="2407" w:type="dxa"/>
            <w:shd w:val="clear" w:color="auto" w:fill="auto"/>
          </w:tcPr>
          <w:p w:rsidR="00CB6968" w:rsidRPr="00456455" w:rsidRDefault="00CB6968" w:rsidP="00296ABC">
            <w:pPr>
              <w:rPr>
                <w:sz w:val="22"/>
              </w:rPr>
            </w:pPr>
            <w:r w:rsidRPr="00456455">
              <w:rPr>
                <w:sz w:val="22"/>
              </w:rPr>
              <w:t>15 (50%)</w:t>
            </w:r>
          </w:p>
        </w:tc>
        <w:tc>
          <w:tcPr>
            <w:tcW w:w="2407" w:type="dxa"/>
            <w:shd w:val="clear" w:color="auto" w:fill="auto"/>
          </w:tcPr>
          <w:p w:rsidR="00CB6968" w:rsidRPr="00456455" w:rsidRDefault="00CB6968" w:rsidP="00296ABC">
            <w:pPr>
              <w:rPr>
                <w:sz w:val="22"/>
              </w:rPr>
            </w:pPr>
            <w:r w:rsidRPr="00456455">
              <w:rPr>
                <w:sz w:val="22"/>
              </w:rPr>
              <w:t>15 (50%)</w:t>
            </w:r>
          </w:p>
        </w:tc>
      </w:tr>
    </w:tbl>
    <w:p w:rsidR="00CB6968" w:rsidRDefault="00CB6968" w:rsidP="00456455"/>
    <w:p w:rsidR="00CB6968" w:rsidRDefault="00CB6968" w:rsidP="00456455">
      <w:pPr>
        <w:rPr>
          <w:rFonts w:cs="Arial"/>
          <w:szCs w:val="24"/>
        </w:rPr>
      </w:pPr>
      <w:r>
        <w:t xml:space="preserve">Con l’unico scopo di sottolineare l’importante messaggio che </w:t>
      </w:r>
      <w:r>
        <w:rPr>
          <w:rFonts w:cs="Arial"/>
          <w:szCs w:val="24"/>
        </w:rPr>
        <w:t>la</w:t>
      </w:r>
      <w:r w:rsidRPr="00824A3B">
        <w:rPr>
          <w:rFonts w:cs="Arial"/>
          <w:szCs w:val="24"/>
        </w:rPr>
        <w:t xml:space="preserve"> borsa di studio </w:t>
      </w:r>
      <w:r>
        <w:rPr>
          <w:rFonts w:cs="Arial"/>
          <w:szCs w:val="24"/>
        </w:rPr>
        <w:t>permette un vantaggio</w:t>
      </w:r>
      <w:r w:rsidRPr="00824A3B">
        <w:rPr>
          <w:rFonts w:cs="Arial"/>
          <w:szCs w:val="24"/>
        </w:rPr>
        <w:t xml:space="preserve"> anzitutto personale</w:t>
      </w:r>
      <w:r>
        <w:rPr>
          <w:rFonts w:cs="Arial"/>
          <w:szCs w:val="24"/>
        </w:rPr>
        <w:t>, la p</w:t>
      </w:r>
      <w:r w:rsidRPr="00824A3B">
        <w:rPr>
          <w:rFonts w:cs="Arial"/>
          <w:szCs w:val="24"/>
        </w:rPr>
        <w:t xml:space="preserve">arziale </w:t>
      </w:r>
      <w:r>
        <w:rPr>
          <w:rFonts w:cs="Arial"/>
          <w:szCs w:val="24"/>
        </w:rPr>
        <w:t>conversione</w:t>
      </w:r>
      <w:r w:rsidRPr="00824A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in prestito</w:t>
      </w:r>
      <w:r w:rsidRPr="00824A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– da poi restituire ricordandosi quanto ricevuto anche in forma di assegno per permettere di effettuare i propri studi – limitata al livello master non è da abrogare. </w:t>
      </w:r>
    </w:p>
    <w:p w:rsidR="00CB6968" w:rsidRDefault="00CB6968" w:rsidP="00456455">
      <w:pPr>
        <w:rPr>
          <w:rFonts w:cs="Arial"/>
          <w:szCs w:val="24"/>
        </w:rPr>
      </w:pPr>
    </w:p>
    <w:p w:rsidR="00CB6968" w:rsidRPr="00500DF1" w:rsidRDefault="00CB6968" w:rsidP="00456455">
      <w:pPr>
        <w:rPr>
          <w:rFonts w:cs="Arial"/>
          <w:szCs w:val="24"/>
        </w:rPr>
      </w:pPr>
      <w:r>
        <w:rPr>
          <w:rFonts w:cs="Arial"/>
          <w:szCs w:val="24"/>
        </w:rPr>
        <w:t>A</w:t>
      </w:r>
      <w:r>
        <w:t xml:space="preserve">ffinché abbia un senso la Commissione ritiene che ciò debba tuttavia avvenire almeno in misura di 1/4 (inferiore al precedente 1/3 ma ancora ragionevole); si propone quindi anche una modifica di questa norma all’art. 14 cpv. 2 </w:t>
      </w:r>
      <w:proofErr w:type="spellStart"/>
      <w:r>
        <w:t>LAst</w:t>
      </w:r>
      <w:proofErr w:type="spellEnd"/>
      <w:r>
        <w:t>.</w:t>
      </w:r>
    </w:p>
    <w:p w:rsidR="00CB6968" w:rsidRDefault="00CB6968" w:rsidP="00CB6968"/>
    <w:p w:rsidR="00CB6968" w:rsidRDefault="00CB6968" w:rsidP="00CB6968"/>
    <w:p w:rsidR="00456455" w:rsidRPr="006967C3" w:rsidRDefault="00456455" w:rsidP="00CB6968"/>
    <w:bookmarkEnd w:id="5"/>
    <w:bookmarkEnd w:id="6"/>
    <w:bookmarkEnd w:id="7"/>
    <w:p w:rsidR="00CB6968" w:rsidRPr="006967C3" w:rsidRDefault="00CB6968" w:rsidP="00CB6968">
      <w:pPr>
        <w:pStyle w:val="Titolo1"/>
        <w:rPr>
          <w:rFonts w:eastAsia="Arial" w:cs="Arial"/>
        </w:rPr>
      </w:pPr>
      <w:r>
        <w:rPr>
          <w:rFonts w:eastAsia="Arial" w:cs="Arial"/>
        </w:rPr>
        <w:t>ULTERIORI Riflessioni DELLA COMMISSIONE</w:t>
      </w:r>
    </w:p>
    <w:p w:rsidR="00CB6968" w:rsidRDefault="00CB6968" w:rsidP="00CB6968">
      <w:pPr>
        <w:rPr>
          <w:rFonts w:eastAsia="Times New Roman" w:cs="Arial"/>
          <w:color w:val="222222"/>
          <w:szCs w:val="24"/>
          <w:shd w:val="clear" w:color="auto" w:fill="FFFFFF"/>
          <w:lang w:eastAsia="it-IT"/>
        </w:rPr>
      </w:pPr>
      <w:r>
        <w:rPr>
          <w:rFonts w:cs="Arial"/>
          <w:szCs w:val="24"/>
        </w:rPr>
        <w:t>I</w:t>
      </w:r>
      <w:r w:rsidRPr="00335C9F">
        <w:rPr>
          <w:rFonts w:cs="Arial"/>
          <w:szCs w:val="24"/>
        </w:rPr>
        <w:t xml:space="preserve">n un mondo in cui </w:t>
      </w:r>
      <w:r>
        <w:rPr>
          <w:rFonts w:cs="Arial"/>
          <w:szCs w:val="24"/>
        </w:rPr>
        <w:t xml:space="preserve">è necessaria </w:t>
      </w:r>
      <w:r w:rsidRPr="00335C9F">
        <w:rPr>
          <w:rFonts w:cs="Arial"/>
          <w:szCs w:val="24"/>
        </w:rPr>
        <w:t xml:space="preserve">sempre più formazione e dove i residenti devono competere con frontalieri sempre meglio formati, </w:t>
      </w:r>
      <w:r>
        <w:rPr>
          <w:rFonts w:cs="Arial"/>
          <w:szCs w:val="24"/>
        </w:rPr>
        <w:t>è sicuramente</w:t>
      </w:r>
      <w:r w:rsidRPr="00335C9F">
        <w:rPr>
          <w:rFonts w:cs="Arial"/>
          <w:szCs w:val="24"/>
        </w:rPr>
        <w:t xml:space="preserve"> un buon investimento quello </w:t>
      </w:r>
      <w:r>
        <w:rPr>
          <w:rFonts w:cs="Arial"/>
          <w:szCs w:val="24"/>
        </w:rPr>
        <w:t>teso</w:t>
      </w:r>
      <w:r w:rsidRPr="00335C9F">
        <w:rPr>
          <w:rFonts w:cs="Arial"/>
          <w:szCs w:val="24"/>
        </w:rPr>
        <w:t xml:space="preserve"> a permettere l'ottenimento di una formazione terziaria anche a chi non ha i mezzi per farlo</w:t>
      </w:r>
      <w:r>
        <w:rPr>
          <w:rFonts w:cs="Arial"/>
          <w:szCs w:val="24"/>
        </w:rPr>
        <w:t xml:space="preserve">, </w:t>
      </w:r>
      <w:r w:rsidRPr="00335C9F">
        <w:rPr>
          <w:rFonts w:cs="Arial"/>
          <w:szCs w:val="24"/>
        </w:rPr>
        <w:t>ad esempio in ambito sanitario, dove c'è sempre più bisogno di personale e anche le esigenze in termini di formazione sono sempre più elevate</w:t>
      </w:r>
      <w:r>
        <w:rPr>
          <w:rFonts w:cs="Arial"/>
          <w:szCs w:val="24"/>
        </w:rPr>
        <w:t>. I tempi cambiano e alcune strade oggi sono più necessarie rispetto a solo 10 anni fa</w:t>
      </w:r>
      <w:r>
        <w:rPr>
          <w:rFonts w:eastAsia="Times New Roman" w:cs="Arial"/>
          <w:color w:val="222222"/>
          <w:szCs w:val="24"/>
          <w:shd w:val="clear" w:color="auto" w:fill="FFFFFF"/>
          <w:lang w:eastAsia="it-IT"/>
        </w:rPr>
        <w:t>, rispettivamente anche la società cambia e con essa il modo di vivere le relazioni sociali.</w:t>
      </w:r>
    </w:p>
    <w:p w:rsidR="00CB6968" w:rsidRDefault="00CB6968" w:rsidP="00CB6968">
      <w:pPr>
        <w:rPr>
          <w:rFonts w:eastAsia="Times New Roman" w:cs="Arial"/>
          <w:color w:val="222222"/>
          <w:szCs w:val="24"/>
          <w:shd w:val="clear" w:color="auto" w:fill="FFFFFF"/>
          <w:lang w:eastAsia="it-IT"/>
        </w:rPr>
      </w:pPr>
    </w:p>
    <w:p w:rsidR="00CB6968" w:rsidRDefault="00CB6968" w:rsidP="00CB6968">
      <w:pPr>
        <w:rPr>
          <w:rFonts w:cs="Arial"/>
          <w:szCs w:val="24"/>
        </w:rPr>
      </w:pPr>
      <w:r>
        <w:rPr>
          <w:rFonts w:cs="Arial"/>
          <w:szCs w:val="24"/>
        </w:rPr>
        <w:t xml:space="preserve">In questo senso la commissione espone alcune riflessioni invitando il Consiglio di Stato ad approfondirne i vari ambiti, valutando il margine di miglioramento globale e attuando – rispettivamente proponendo – di conseguenza le relative modifiche legislative. </w:t>
      </w:r>
    </w:p>
    <w:p w:rsidR="00CB6968" w:rsidRDefault="00CB6968" w:rsidP="00CB6968">
      <w:pPr>
        <w:rPr>
          <w:rFonts w:cs="Arial"/>
          <w:szCs w:val="24"/>
        </w:rPr>
      </w:pPr>
    </w:p>
    <w:p w:rsidR="00CB6968" w:rsidRPr="000F6B0F" w:rsidRDefault="00CB6968" w:rsidP="00456455">
      <w:pPr>
        <w:pStyle w:val="Titolo3"/>
      </w:pPr>
      <w:r w:rsidRPr="000F6B0F">
        <w:t>La “convivenza stabile”</w:t>
      </w:r>
    </w:p>
    <w:p w:rsidR="00CB6968" w:rsidRDefault="00CB6968" w:rsidP="00CB6968">
      <w:pPr>
        <w:rPr>
          <w:rFonts w:cs="Arial"/>
          <w:szCs w:val="24"/>
        </w:rPr>
      </w:pPr>
      <w:r w:rsidRPr="00F05085">
        <w:rPr>
          <w:rFonts w:cs="Arial"/>
          <w:szCs w:val="24"/>
        </w:rPr>
        <w:t xml:space="preserve">In </w:t>
      </w:r>
      <w:r w:rsidR="00456455">
        <w:rPr>
          <w:rFonts w:cs="Arial"/>
          <w:szCs w:val="24"/>
        </w:rPr>
        <w:t>T</w:t>
      </w:r>
      <w:r w:rsidRPr="00F05085">
        <w:rPr>
          <w:rFonts w:cs="Arial"/>
          <w:szCs w:val="24"/>
        </w:rPr>
        <w:t xml:space="preserve">icino bastano 6 mesi di convivenza (i criteri sono alternativi) per fondare una convivenza stabile, </w:t>
      </w:r>
      <w:r>
        <w:rPr>
          <w:rFonts w:cs="Arial"/>
          <w:szCs w:val="24"/>
        </w:rPr>
        <w:t>un termine estremamente ridotto (p</w:t>
      </w:r>
      <w:r w:rsidRPr="00F05085">
        <w:rPr>
          <w:rFonts w:cs="Arial"/>
          <w:szCs w:val="24"/>
        </w:rPr>
        <w:t xml:space="preserve">oliticamente </w:t>
      </w:r>
      <w:r>
        <w:rPr>
          <w:rFonts w:cs="Arial"/>
          <w:szCs w:val="24"/>
        </w:rPr>
        <w:t xml:space="preserve">si </w:t>
      </w:r>
      <w:r w:rsidRPr="00F05085">
        <w:rPr>
          <w:rFonts w:cs="Arial"/>
          <w:szCs w:val="24"/>
        </w:rPr>
        <w:t xml:space="preserve">dovrebbe </w:t>
      </w:r>
      <w:r>
        <w:rPr>
          <w:rFonts w:cs="Arial"/>
          <w:szCs w:val="24"/>
        </w:rPr>
        <w:t xml:space="preserve">tuttavia </w:t>
      </w:r>
      <w:r w:rsidRPr="00F05085">
        <w:rPr>
          <w:rFonts w:cs="Arial"/>
          <w:szCs w:val="24"/>
        </w:rPr>
        <w:t>considera</w:t>
      </w:r>
      <w:r>
        <w:rPr>
          <w:rFonts w:cs="Arial"/>
          <w:szCs w:val="24"/>
        </w:rPr>
        <w:t>re</w:t>
      </w:r>
      <w:r w:rsidRPr="00F05085">
        <w:rPr>
          <w:rFonts w:cs="Arial"/>
          <w:szCs w:val="24"/>
        </w:rPr>
        <w:t xml:space="preserve"> una convivenza solo </w:t>
      </w:r>
      <w:r>
        <w:rPr>
          <w:rFonts w:cs="Arial"/>
          <w:szCs w:val="24"/>
        </w:rPr>
        <w:t>se</w:t>
      </w:r>
      <w:r w:rsidRPr="00F05085">
        <w:rPr>
          <w:rFonts w:cs="Arial"/>
          <w:szCs w:val="24"/>
        </w:rPr>
        <w:t xml:space="preserve"> effettivamente è paragonabile a un matrimonio, motivo per cui la durata minima sensata dovrebbe essere estesa a</w:t>
      </w:r>
      <w:r>
        <w:rPr>
          <w:rFonts w:cs="Arial"/>
          <w:szCs w:val="24"/>
        </w:rPr>
        <w:t>d alcuni</w:t>
      </w:r>
      <w:r w:rsidRPr="00F05085">
        <w:rPr>
          <w:rFonts w:cs="Arial"/>
          <w:szCs w:val="24"/>
        </w:rPr>
        <w:t xml:space="preserve"> anni</w:t>
      </w:r>
      <w:r>
        <w:rPr>
          <w:rStyle w:val="Rimandonotaapidipagina"/>
          <w:rFonts w:cs="Arial"/>
          <w:szCs w:val="24"/>
        </w:rPr>
        <w:footnoteReference w:id="1"/>
      </w:r>
      <w:r>
        <w:rPr>
          <w:rFonts w:cs="Arial"/>
          <w:szCs w:val="24"/>
        </w:rPr>
        <w:t>). A</w:t>
      </w:r>
      <w:r w:rsidRPr="00F05085">
        <w:rPr>
          <w:rFonts w:cs="Arial"/>
          <w:szCs w:val="24"/>
        </w:rPr>
        <w:t>d esempio</w:t>
      </w:r>
      <w:r>
        <w:rPr>
          <w:rFonts w:cs="Arial"/>
          <w:szCs w:val="24"/>
        </w:rPr>
        <w:t xml:space="preserve"> oggi un</w:t>
      </w:r>
      <w:r w:rsidRPr="00F05085">
        <w:rPr>
          <w:rFonts w:cs="Arial"/>
          <w:szCs w:val="24"/>
        </w:rPr>
        <w:t xml:space="preserve"> orfano che si mette assieme alla sua ragazza e condivide con lei l'appartamento per risparmiare sui costi d'affitto, </w:t>
      </w:r>
      <w:r>
        <w:rPr>
          <w:rFonts w:cs="Arial"/>
          <w:szCs w:val="24"/>
        </w:rPr>
        <w:t xml:space="preserve">si vedrà </w:t>
      </w:r>
      <w:r w:rsidRPr="00F05085">
        <w:rPr>
          <w:rFonts w:cs="Arial"/>
          <w:szCs w:val="24"/>
        </w:rPr>
        <w:t>computa</w:t>
      </w:r>
      <w:r>
        <w:rPr>
          <w:rFonts w:cs="Arial"/>
          <w:szCs w:val="24"/>
        </w:rPr>
        <w:t>to</w:t>
      </w:r>
      <w:r w:rsidRPr="00F05085">
        <w:rPr>
          <w:rFonts w:cs="Arial"/>
          <w:szCs w:val="24"/>
        </w:rPr>
        <w:t xml:space="preserve"> il 100% dello </w:t>
      </w:r>
      <w:r>
        <w:rPr>
          <w:rFonts w:cs="Arial"/>
          <w:szCs w:val="24"/>
        </w:rPr>
        <w:t>reddito della compagna già dopo 6 mesi</w:t>
      </w:r>
      <w:r w:rsidRPr="00F05085">
        <w:rPr>
          <w:rFonts w:cs="Arial"/>
          <w:szCs w:val="24"/>
        </w:rPr>
        <w:t xml:space="preserve">, anche se la ragazza non partecipa minimamente alle sue spese. </w:t>
      </w:r>
    </w:p>
    <w:p w:rsidR="00CB6968" w:rsidRDefault="00CB6968" w:rsidP="00CB6968">
      <w:pPr>
        <w:rPr>
          <w:rFonts w:cs="Arial"/>
          <w:szCs w:val="24"/>
        </w:rPr>
      </w:pPr>
    </w:p>
    <w:p w:rsidR="00CB6968" w:rsidRDefault="00CB6968" w:rsidP="00CB6968">
      <w:pPr>
        <w:rPr>
          <w:rFonts w:cs="Arial"/>
          <w:szCs w:val="24"/>
        </w:rPr>
      </w:pPr>
      <w:r>
        <w:rPr>
          <w:rFonts w:cs="Arial"/>
          <w:szCs w:val="24"/>
        </w:rPr>
        <w:t>Una possibile soluzione se non si vuole toccare il periodo di 6 mesi è quello di computare il reddito del partner solo parzialmente per un certo periodo di tempo (ad esempio al 60% per almeno 2-3 anni).</w:t>
      </w:r>
    </w:p>
    <w:p w:rsidR="00CB6968" w:rsidRDefault="00CB6968" w:rsidP="00CB6968">
      <w:pPr>
        <w:rPr>
          <w:rFonts w:cs="Arial"/>
          <w:szCs w:val="24"/>
        </w:rPr>
      </w:pPr>
    </w:p>
    <w:p w:rsidR="00CB6968" w:rsidRPr="000F6B0F" w:rsidRDefault="00CB6968" w:rsidP="00456455">
      <w:pPr>
        <w:pStyle w:val="Titolo3"/>
      </w:pPr>
      <w:r w:rsidRPr="000F6B0F">
        <w:t>Il paragone con l’assistenza</w:t>
      </w:r>
    </w:p>
    <w:p w:rsidR="00CB6968" w:rsidRPr="00335C9F" w:rsidRDefault="00CB6968" w:rsidP="00CB6968">
      <w:pPr>
        <w:rPr>
          <w:rFonts w:cs="Arial"/>
          <w:szCs w:val="24"/>
        </w:rPr>
      </w:pPr>
      <w:r w:rsidRPr="009577F6">
        <w:rPr>
          <w:rFonts w:cs="Arial"/>
          <w:szCs w:val="24"/>
        </w:rPr>
        <w:t>Nel caso</w:t>
      </w:r>
      <w:r>
        <w:rPr>
          <w:rFonts w:cs="Arial"/>
          <w:szCs w:val="24"/>
        </w:rPr>
        <w:t xml:space="preserve"> “classico” della famiglia potrebbe intervenire sia</w:t>
      </w:r>
      <w:r w:rsidRPr="009577F6">
        <w:rPr>
          <w:rFonts w:cs="Arial"/>
          <w:szCs w:val="24"/>
        </w:rPr>
        <w:t xml:space="preserve"> un aiuto </w:t>
      </w:r>
      <w:r>
        <w:rPr>
          <w:rFonts w:cs="Arial"/>
          <w:szCs w:val="24"/>
        </w:rPr>
        <w:t xml:space="preserve">per </w:t>
      </w:r>
      <w:r w:rsidRPr="009577F6">
        <w:rPr>
          <w:rFonts w:cs="Arial"/>
          <w:szCs w:val="24"/>
        </w:rPr>
        <w:t>lo studio</w:t>
      </w:r>
      <w:r>
        <w:rPr>
          <w:rFonts w:cs="Arial"/>
          <w:szCs w:val="24"/>
        </w:rPr>
        <w:t xml:space="preserve"> sia un aiuto </w:t>
      </w:r>
      <w:r w:rsidRPr="009577F6">
        <w:rPr>
          <w:rFonts w:cs="Arial"/>
          <w:szCs w:val="24"/>
        </w:rPr>
        <w:t>dell’assistenza</w:t>
      </w:r>
      <w:r>
        <w:rPr>
          <w:rFonts w:cs="Arial"/>
          <w:szCs w:val="24"/>
        </w:rPr>
        <w:t xml:space="preserve">, successivamente </w:t>
      </w:r>
      <w:r w:rsidRPr="009577F6">
        <w:rPr>
          <w:rFonts w:cs="Arial"/>
          <w:szCs w:val="24"/>
        </w:rPr>
        <w:t>per il principio della “cascata” delle prestazioni sociali e del relativo coordinamento sanciti dalla legge sull’armonizzazione e il coordinamento delle prestazioni sociali (</w:t>
      </w:r>
      <w:proofErr w:type="spellStart"/>
      <w:r w:rsidRPr="009577F6">
        <w:rPr>
          <w:rFonts w:cs="Arial"/>
          <w:szCs w:val="24"/>
        </w:rPr>
        <w:t>Laps</w:t>
      </w:r>
      <w:proofErr w:type="spellEnd"/>
      <w:r w:rsidRPr="009577F6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. Se invece una persona </w:t>
      </w:r>
      <w:r w:rsidRPr="009577F6">
        <w:rPr>
          <w:rFonts w:cs="Arial"/>
          <w:szCs w:val="24"/>
        </w:rPr>
        <w:t xml:space="preserve">è in assistenza, ha un diploma che lo abilita all’esercizio di una professione e inizia una </w:t>
      </w:r>
      <w:r>
        <w:rPr>
          <w:rFonts w:cs="Arial"/>
          <w:szCs w:val="24"/>
        </w:rPr>
        <w:t>(nuova) formazione,</w:t>
      </w:r>
      <w:r w:rsidRPr="009577F6">
        <w:rPr>
          <w:rFonts w:cs="Arial"/>
          <w:szCs w:val="24"/>
        </w:rPr>
        <w:t xml:space="preserve"> non potrà più beneficiare del sostegno finanziario dell’assistenza.</w:t>
      </w:r>
      <w:r>
        <w:rPr>
          <w:rFonts w:cs="Arial"/>
          <w:szCs w:val="24"/>
        </w:rPr>
        <w:t xml:space="preserve"> </w:t>
      </w:r>
      <w:r w:rsidRPr="00335C9F">
        <w:rPr>
          <w:rFonts w:cs="Arial"/>
          <w:szCs w:val="24"/>
        </w:rPr>
        <w:t>Infatti, l'assistenza non è concessa (salvo le prestazioni strettamente indispensabili), a chi si rende colpevole del suo stato (Art. 2 e 23 cpv. 1 LAS)</w:t>
      </w:r>
      <w:r>
        <w:rPr>
          <w:rFonts w:cs="Arial"/>
          <w:szCs w:val="24"/>
        </w:rPr>
        <w:t>,</w:t>
      </w:r>
      <w:r w:rsidRPr="00335C9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come per </w:t>
      </w:r>
      <w:r w:rsidRPr="00335C9F">
        <w:rPr>
          <w:rFonts w:cs="Arial"/>
          <w:szCs w:val="24"/>
        </w:rPr>
        <w:t>qualcuno che intende perfezionarsi svolge</w:t>
      </w:r>
      <w:r>
        <w:rPr>
          <w:rFonts w:cs="Arial"/>
          <w:szCs w:val="24"/>
        </w:rPr>
        <w:t>ndo</w:t>
      </w:r>
      <w:r w:rsidRPr="00335C9F">
        <w:rPr>
          <w:rFonts w:cs="Arial"/>
          <w:szCs w:val="24"/>
        </w:rPr>
        <w:t xml:space="preserve"> una formazione a tempo pieno </w:t>
      </w:r>
      <w:r>
        <w:rPr>
          <w:rFonts w:cs="Arial"/>
          <w:szCs w:val="24"/>
        </w:rPr>
        <w:t>senza poter quindi lavorare.</w:t>
      </w:r>
      <w:r>
        <w:rPr>
          <w:rStyle w:val="Rimandonotaapidipagina"/>
          <w:rFonts w:cs="Arial"/>
          <w:szCs w:val="24"/>
        </w:rPr>
        <w:footnoteReference w:id="2"/>
      </w:r>
    </w:p>
    <w:p w:rsidR="00CB6968" w:rsidRPr="00335C9F" w:rsidRDefault="00CB6968" w:rsidP="00CB6968">
      <w:pPr>
        <w:rPr>
          <w:rFonts w:cs="Arial"/>
          <w:szCs w:val="24"/>
        </w:rPr>
      </w:pPr>
    </w:p>
    <w:p w:rsidR="00CB6968" w:rsidRDefault="00CB6968" w:rsidP="00CB6968">
      <w:pPr>
        <w:rPr>
          <w:rFonts w:cs="Arial"/>
          <w:szCs w:val="24"/>
        </w:rPr>
      </w:pPr>
      <w:r w:rsidRPr="00335C9F">
        <w:rPr>
          <w:rFonts w:cs="Arial"/>
          <w:szCs w:val="24"/>
        </w:rPr>
        <w:t xml:space="preserve">La conseguenza che ne risulta è che in mancanza di </w:t>
      </w:r>
      <w:r>
        <w:rPr>
          <w:rFonts w:cs="Arial"/>
          <w:szCs w:val="24"/>
        </w:rPr>
        <w:t>una</w:t>
      </w:r>
      <w:r w:rsidRPr="00335C9F">
        <w:rPr>
          <w:rFonts w:cs="Arial"/>
          <w:szCs w:val="24"/>
        </w:rPr>
        <w:t xml:space="preserve"> famiglia che la sostenga, una persona che ha già un apprendistato ma vuole proseguire la propria formazione con una formazione superiore (maturità professionale e/o formazione terziaria) non lo può fare, a meno di riuscire in qualche modo a sopravvivere con prestazioni ben </w:t>
      </w:r>
      <w:r>
        <w:rPr>
          <w:rFonts w:cs="Arial"/>
          <w:szCs w:val="24"/>
        </w:rPr>
        <w:t>inferiori a</w:t>
      </w:r>
      <w:r w:rsidRPr="00335C9F">
        <w:rPr>
          <w:rFonts w:cs="Arial"/>
          <w:szCs w:val="24"/>
        </w:rPr>
        <w:t xml:space="preserve">lla soglia del minimo esistenziale (16/20'000 </w:t>
      </w:r>
      <w:r>
        <w:rPr>
          <w:rFonts w:cs="Arial"/>
          <w:szCs w:val="24"/>
        </w:rPr>
        <w:t xml:space="preserve">franchi </w:t>
      </w:r>
      <w:r w:rsidRPr="00335C9F">
        <w:rPr>
          <w:rFonts w:cs="Arial"/>
          <w:szCs w:val="24"/>
        </w:rPr>
        <w:t>della borsa di studio rispetto a c</w:t>
      </w:r>
      <w:r>
        <w:rPr>
          <w:rFonts w:cs="Arial"/>
          <w:szCs w:val="24"/>
        </w:rPr>
        <w:t>irca</w:t>
      </w:r>
      <w:r w:rsidRPr="00335C9F">
        <w:rPr>
          <w:rFonts w:cs="Arial"/>
          <w:szCs w:val="24"/>
        </w:rPr>
        <w:t xml:space="preserve"> 30'000 </w:t>
      </w:r>
      <w:r>
        <w:rPr>
          <w:rFonts w:cs="Arial"/>
          <w:szCs w:val="24"/>
        </w:rPr>
        <w:t xml:space="preserve">franchi </w:t>
      </w:r>
      <w:r w:rsidRPr="00335C9F">
        <w:rPr>
          <w:rFonts w:cs="Arial"/>
          <w:szCs w:val="24"/>
        </w:rPr>
        <w:t xml:space="preserve">delle prestazioni assistenziali). </w:t>
      </w:r>
    </w:p>
    <w:p w:rsidR="00CB6968" w:rsidRDefault="00CB6968" w:rsidP="00CB6968">
      <w:pPr>
        <w:rPr>
          <w:rFonts w:cs="Arial"/>
          <w:szCs w:val="24"/>
        </w:rPr>
      </w:pPr>
    </w:p>
    <w:p w:rsidR="00CB6968" w:rsidRPr="000F6B0F" w:rsidRDefault="00CB6968" w:rsidP="00456455">
      <w:pPr>
        <w:pStyle w:val="Titolo3"/>
      </w:pPr>
      <w:r w:rsidRPr="000F6B0F">
        <w:t>Le deduzioni</w:t>
      </w:r>
    </w:p>
    <w:p w:rsidR="00CB6968" w:rsidRDefault="00CB6968" w:rsidP="00CB6968">
      <w:pPr>
        <w:rPr>
          <w:rFonts w:cs="Arial"/>
          <w:szCs w:val="24"/>
        </w:rPr>
      </w:pPr>
      <w:r>
        <w:rPr>
          <w:rFonts w:cs="Arial"/>
          <w:szCs w:val="24"/>
        </w:rPr>
        <w:t>I</w:t>
      </w:r>
      <w:r w:rsidRPr="0066284F">
        <w:rPr>
          <w:rFonts w:cs="Arial"/>
          <w:szCs w:val="24"/>
        </w:rPr>
        <w:t xml:space="preserve">l calcolo del reddito disponibile </w:t>
      </w:r>
      <w:r>
        <w:rPr>
          <w:rFonts w:cs="Arial"/>
          <w:szCs w:val="24"/>
        </w:rPr>
        <w:t xml:space="preserve">lordo </w:t>
      </w:r>
      <w:r w:rsidRPr="0066284F">
        <w:rPr>
          <w:rFonts w:cs="Arial"/>
          <w:szCs w:val="24"/>
        </w:rPr>
        <w:t>dell</w:t>
      </w:r>
      <w:r>
        <w:rPr>
          <w:rFonts w:cs="Arial"/>
          <w:szCs w:val="24"/>
        </w:rPr>
        <w:t xml:space="preserve">’unità di riferimento è condizionato </w:t>
      </w:r>
      <w:r w:rsidRPr="0066284F">
        <w:rPr>
          <w:rFonts w:cs="Arial"/>
          <w:szCs w:val="24"/>
        </w:rPr>
        <w:t xml:space="preserve">dal tetto </w:t>
      </w:r>
      <w:r>
        <w:rPr>
          <w:rFonts w:cs="Arial"/>
          <w:szCs w:val="24"/>
        </w:rPr>
        <w:t xml:space="preserve">massimo </w:t>
      </w:r>
      <w:r w:rsidRPr="0066284F">
        <w:rPr>
          <w:rFonts w:cs="Arial"/>
          <w:szCs w:val="24"/>
        </w:rPr>
        <w:t>di 4'000 fr</w:t>
      </w:r>
      <w:r>
        <w:rPr>
          <w:rFonts w:cs="Arial"/>
          <w:szCs w:val="24"/>
        </w:rPr>
        <w:t>anchi</w:t>
      </w:r>
      <w:r w:rsidRPr="0066284F">
        <w:rPr>
          <w:rFonts w:cs="Arial"/>
          <w:szCs w:val="24"/>
        </w:rPr>
        <w:t xml:space="preserve"> riconosciuto per le spese professionali.</w:t>
      </w:r>
      <w:r>
        <w:rPr>
          <w:rFonts w:cs="Arial"/>
          <w:szCs w:val="24"/>
        </w:rPr>
        <w:t xml:space="preserve"> Si tratta di un limite oggi decisamente non più attuale, soprattutto per una famiglia in cui lavorano entrambi i genitori e che in molti casi devono hanno anche spese da sostenere per pasti fuori casa.</w:t>
      </w:r>
    </w:p>
    <w:p w:rsidR="00CB6968" w:rsidRDefault="00CB6968" w:rsidP="00CB6968">
      <w:pPr>
        <w:rPr>
          <w:rFonts w:cs="Arial"/>
          <w:szCs w:val="24"/>
        </w:rPr>
      </w:pPr>
    </w:p>
    <w:p w:rsidR="00CB6968" w:rsidRDefault="00CB6968" w:rsidP="00CB6968">
      <w:pPr>
        <w:rPr>
          <w:rFonts w:cs="Arial"/>
          <w:szCs w:val="24"/>
        </w:rPr>
      </w:pPr>
      <w:r>
        <w:rPr>
          <w:rFonts w:cs="Arial"/>
          <w:szCs w:val="24"/>
        </w:rPr>
        <w:t>Ricordando che vengono riconosciute le spese effettive, questo testo massimo dovrebbe essere adattato portandolo almeno a 6’000-8'000 franchi.</w:t>
      </w:r>
    </w:p>
    <w:p w:rsidR="00CB6968" w:rsidRDefault="00CB6968" w:rsidP="00CB6968">
      <w:pPr>
        <w:rPr>
          <w:rFonts w:cs="Arial"/>
          <w:szCs w:val="24"/>
        </w:rPr>
      </w:pPr>
    </w:p>
    <w:p w:rsidR="00456455" w:rsidRPr="001A3146" w:rsidRDefault="00456455" w:rsidP="00CB6968">
      <w:pPr>
        <w:rPr>
          <w:rFonts w:cs="Arial"/>
          <w:szCs w:val="24"/>
        </w:rPr>
      </w:pPr>
    </w:p>
    <w:p w:rsidR="00CB6968" w:rsidRPr="001A3146" w:rsidRDefault="00CB6968" w:rsidP="00CB6968">
      <w:pPr>
        <w:rPr>
          <w:rFonts w:cs="Arial"/>
          <w:szCs w:val="24"/>
        </w:rPr>
      </w:pPr>
      <w:bookmarkStart w:id="8" w:name="_Toc390264058"/>
      <w:bookmarkEnd w:id="8"/>
    </w:p>
    <w:p w:rsidR="00CB6968" w:rsidRPr="006967C3" w:rsidRDefault="00CB6968" w:rsidP="00CB6968">
      <w:pPr>
        <w:pStyle w:val="Titolo1"/>
        <w:rPr>
          <w:rFonts w:cs="Arial"/>
        </w:rPr>
      </w:pPr>
      <w:bookmarkStart w:id="9" w:name="_Toc471834937"/>
      <w:r w:rsidRPr="006967C3">
        <w:rPr>
          <w:rFonts w:cs="Arial"/>
        </w:rPr>
        <w:t>CONCLUSIONI</w:t>
      </w:r>
      <w:bookmarkEnd w:id="9"/>
    </w:p>
    <w:p w:rsidR="00CB6968" w:rsidRDefault="00CB6968" w:rsidP="00CB6968">
      <w:pPr>
        <w:rPr>
          <w:rFonts w:cs="Arial"/>
          <w:szCs w:val="24"/>
        </w:rPr>
      </w:pPr>
      <w:r w:rsidRPr="002E3D8B">
        <w:rPr>
          <w:rFonts w:cs="Arial"/>
          <w:szCs w:val="24"/>
        </w:rPr>
        <w:t>Richiamati i contenuti del presente rapp</w:t>
      </w:r>
      <w:r>
        <w:rPr>
          <w:rFonts w:cs="Arial"/>
          <w:szCs w:val="24"/>
        </w:rPr>
        <w:t>orto</w:t>
      </w:r>
      <w:r w:rsidR="005330D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B651D1">
        <w:rPr>
          <w:rFonts w:cs="Arial"/>
          <w:szCs w:val="24"/>
        </w:rPr>
        <w:t xml:space="preserve">la Commissione </w:t>
      </w:r>
      <w:r>
        <w:rPr>
          <w:rFonts w:cs="Arial"/>
          <w:szCs w:val="24"/>
        </w:rPr>
        <w:t xml:space="preserve">formazione e cultura </w:t>
      </w:r>
      <w:r w:rsidRPr="00B651D1">
        <w:rPr>
          <w:rFonts w:cs="Arial"/>
          <w:szCs w:val="24"/>
        </w:rPr>
        <w:t>invita il Gran Consiglio</w:t>
      </w:r>
      <w:r>
        <w:rPr>
          <w:rFonts w:cs="Arial"/>
          <w:szCs w:val="24"/>
        </w:rPr>
        <w:t xml:space="preserve"> </w:t>
      </w:r>
      <w:r w:rsidR="005330DD">
        <w:rPr>
          <w:rFonts w:cs="Arial"/>
          <w:szCs w:val="24"/>
        </w:rPr>
        <w:t xml:space="preserve">a considerare evasa la petizione in esame e </w:t>
      </w:r>
      <w:r w:rsidRPr="00B651D1">
        <w:rPr>
          <w:rFonts w:cs="Arial"/>
          <w:szCs w:val="24"/>
        </w:rPr>
        <w:t xml:space="preserve">ad approvare l’annesso disegno di Legge emendato concernente la </w:t>
      </w:r>
      <w:r>
        <w:rPr>
          <w:rFonts w:cs="Arial"/>
          <w:szCs w:val="24"/>
        </w:rPr>
        <w:t xml:space="preserve">modifica della Legge </w:t>
      </w:r>
      <w:r w:rsidRPr="00B651D1">
        <w:rPr>
          <w:rFonts w:cs="Arial"/>
          <w:szCs w:val="24"/>
        </w:rPr>
        <w:t>sugli aiuti a</w:t>
      </w:r>
      <w:r>
        <w:rPr>
          <w:rFonts w:cs="Arial"/>
          <w:szCs w:val="24"/>
        </w:rPr>
        <w:t>llo studio del 23 febbraio 2015 con lo scopo, in estrema sintesi, di aumentare il limite massimo delle borse di studio a 20'000 franchi convertendo al contempo in prestito almeno 1/4 delle borse di studio master.</w:t>
      </w:r>
    </w:p>
    <w:p w:rsidR="00E1511A" w:rsidRDefault="00E1511A" w:rsidP="00E1511A">
      <w:pPr>
        <w:rPr>
          <w:rFonts w:cs="Arial"/>
          <w:szCs w:val="24"/>
        </w:rPr>
      </w:pPr>
    </w:p>
    <w:p w:rsidR="00E1511A" w:rsidRDefault="00E1511A" w:rsidP="00E1511A">
      <w:pPr>
        <w:rPr>
          <w:rFonts w:cs="Arial"/>
          <w:szCs w:val="24"/>
        </w:rPr>
      </w:pPr>
    </w:p>
    <w:p w:rsidR="00E1511A" w:rsidRPr="00076E70" w:rsidRDefault="00E1511A" w:rsidP="00E1511A">
      <w:pPr>
        <w:rPr>
          <w:rFonts w:cs="Arial"/>
          <w:szCs w:val="24"/>
        </w:rPr>
      </w:pPr>
    </w:p>
    <w:p w:rsidR="00E1511A" w:rsidRPr="00076E70" w:rsidRDefault="00E1511A" w:rsidP="00E1511A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formazione e cultura</w:t>
      </w:r>
      <w:r w:rsidRPr="00076E70">
        <w:rPr>
          <w:rFonts w:cs="Arial"/>
          <w:szCs w:val="24"/>
        </w:rPr>
        <w:t>:</w:t>
      </w:r>
    </w:p>
    <w:p w:rsidR="00E1511A" w:rsidRPr="00076E70" w:rsidRDefault="00E1511A" w:rsidP="00E1511A">
      <w:pPr>
        <w:rPr>
          <w:rFonts w:cs="Arial"/>
          <w:szCs w:val="24"/>
        </w:rPr>
      </w:pPr>
      <w:r>
        <w:t>Fabio Käppeli</w:t>
      </w:r>
      <w:r w:rsidRPr="00076E70">
        <w:rPr>
          <w:rFonts w:cs="Arial"/>
          <w:szCs w:val="24"/>
        </w:rPr>
        <w:t>, relatore</w:t>
      </w:r>
    </w:p>
    <w:p w:rsidR="00456455" w:rsidRDefault="00456455" w:rsidP="00456455">
      <w:r>
        <w:t xml:space="preserve">Ermotti-Lepori - Ghisla - Guerra </w:t>
      </w:r>
      <w:r w:rsidR="005F778F">
        <w:t xml:space="preserve">(con riserva) </w:t>
      </w:r>
      <w:r>
        <w:t xml:space="preserve">- Imelli - </w:t>
      </w:r>
    </w:p>
    <w:p w:rsidR="00456455" w:rsidRDefault="00456455" w:rsidP="00456455">
      <w:r>
        <w:t>Piezzi - Polli - Speziali - Tenconi - Tonini</w:t>
      </w:r>
      <w:r w:rsidR="005F778F">
        <w:t xml:space="preserve"> (con riserva)</w:t>
      </w:r>
    </w:p>
    <w:p w:rsidR="00CB6968" w:rsidRDefault="00CB6968" w:rsidP="00CB6968">
      <w:pPr>
        <w:rPr>
          <w:rFonts w:cs="Arial"/>
          <w:sz w:val="22"/>
          <w:u w:val="single"/>
        </w:rPr>
      </w:pPr>
    </w:p>
    <w:p w:rsidR="00CB6968" w:rsidRDefault="00CB6968" w:rsidP="00CB6968">
      <w:pPr>
        <w:rPr>
          <w:rFonts w:cs="Arial"/>
          <w:sz w:val="22"/>
          <w:u w:val="single"/>
        </w:rPr>
      </w:pPr>
    </w:p>
    <w:p w:rsidR="00CB6968" w:rsidRDefault="00CB6968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B43705" w:rsidRDefault="00B43705" w:rsidP="00CB6968">
      <w:pPr>
        <w:rPr>
          <w:rFonts w:cs="Arial"/>
          <w:sz w:val="22"/>
          <w:u w:val="single"/>
        </w:rPr>
      </w:pPr>
    </w:p>
    <w:p w:rsidR="005F778F" w:rsidRDefault="005F778F" w:rsidP="00CB6968">
      <w:pPr>
        <w:rPr>
          <w:rFonts w:cs="Arial"/>
          <w:sz w:val="22"/>
          <w:u w:val="single"/>
        </w:rPr>
      </w:pPr>
    </w:p>
    <w:p w:rsidR="00CB6968" w:rsidRDefault="00CB6968" w:rsidP="00CB6968">
      <w:pPr>
        <w:rPr>
          <w:rFonts w:cs="Arial"/>
          <w:sz w:val="22"/>
          <w:u w:val="single"/>
        </w:rPr>
      </w:pPr>
    </w:p>
    <w:p w:rsidR="00CB6968" w:rsidRDefault="00CB6968" w:rsidP="00CB6968">
      <w:pPr>
        <w:rPr>
          <w:rFonts w:cs="Arial"/>
          <w:sz w:val="22"/>
          <w:u w:val="single"/>
        </w:rPr>
      </w:pPr>
    </w:p>
    <w:p w:rsidR="00CB6968" w:rsidRDefault="00CB6968" w:rsidP="00CB6968">
      <w:pPr>
        <w:rPr>
          <w:rFonts w:cs="Arial"/>
          <w:sz w:val="22"/>
          <w:u w:val="single"/>
        </w:rPr>
      </w:pPr>
    </w:p>
    <w:p w:rsidR="00CB6968" w:rsidRDefault="00CB6968" w:rsidP="00CB6968">
      <w:pPr>
        <w:rPr>
          <w:rFonts w:cs="Arial"/>
          <w:sz w:val="22"/>
          <w:u w:val="single"/>
        </w:rPr>
      </w:pPr>
    </w:p>
    <w:p w:rsidR="00CB6968" w:rsidRDefault="00CB6968" w:rsidP="00CB6968">
      <w:pPr>
        <w:rPr>
          <w:rFonts w:cs="Arial"/>
          <w:sz w:val="22"/>
          <w:u w:val="single"/>
        </w:rPr>
      </w:pPr>
    </w:p>
    <w:p w:rsidR="00CB6968" w:rsidRDefault="00CB6968" w:rsidP="00CB6968">
      <w:pPr>
        <w:rPr>
          <w:rFonts w:cs="Arial"/>
          <w:sz w:val="22"/>
          <w:u w:val="single"/>
        </w:rPr>
      </w:pPr>
    </w:p>
    <w:p w:rsidR="00CB6968" w:rsidRPr="001A3146" w:rsidRDefault="00CB6968" w:rsidP="00CB6968">
      <w:pPr>
        <w:rPr>
          <w:rFonts w:cs="Arial"/>
          <w:sz w:val="22"/>
          <w:u w:val="single"/>
        </w:rPr>
      </w:pPr>
    </w:p>
    <w:p w:rsidR="00CB6968" w:rsidRDefault="00CB6968" w:rsidP="00CB6968">
      <w:pPr>
        <w:rPr>
          <w:rFonts w:cs="Arial"/>
          <w:sz w:val="22"/>
          <w:u w:val="single"/>
        </w:rPr>
      </w:pPr>
      <w:r w:rsidRPr="001A3146">
        <w:rPr>
          <w:rFonts w:cs="Arial"/>
          <w:sz w:val="22"/>
          <w:u w:val="single"/>
        </w:rPr>
        <w:t>Allegat</w:t>
      </w:r>
      <w:r>
        <w:rPr>
          <w:rFonts w:cs="Arial"/>
          <w:sz w:val="22"/>
          <w:u w:val="single"/>
        </w:rPr>
        <w:t>i</w:t>
      </w:r>
      <w:r w:rsidRPr="001A3146">
        <w:rPr>
          <w:rFonts w:cs="Arial"/>
          <w:sz w:val="22"/>
          <w:u w:val="single"/>
        </w:rPr>
        <w:t>:</w:t>
      </w:r>
    </w:p>
    <w:p w:rsidR="00456455" w:rsidRDefault="00CB6968" w:rsidP="00B43705">
      <w:pPr>
        <w:pStyle w:val="Paragrafoelenco"/>
        <w:numPr>
          <w:ilvl w:val="0"/>
          <w:numId w:val="12"/>
        </w:numPr>
        <w:spacing w:before="8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E</w:t>
      </w:r>
      <w:r w:rsidRPr="0063545C">
        <w:rPr>
          <w:rFonts w:cs="Arial"/>
          <w:sz w:val="22"/>
        </w:rPr>
        <w:t xml:space="preserve">sempi </w:t>
      </w:r>
      <w:r>
        <w:rPr>
          <w:rFonts w:cs="Arial"/>
          <w:sz w:val="22"/>
        </w:rPr>
        <w:t>per illustrare</w:t>
      </w:r>
      <w:r w:rsidRPr="0063545C">
        <w:rPr>
          <w:rFonts w:cs="Arial"/>
          <w:sz w:val="22"/>
        </w:rPr>
        <w:t xml:space="preserve"> il sistema di calcolo e l’incidenza dei vari parametri</w:t>
      </w:r>
      <w:r>
        <w:rPr>
          <w:rFonts w:cs="Arial"/>
          <w:sz w:val="22"/>
        </w:rPr>
        <w:t xml:space="preserve"> </w:t>
      </w:r>
      <w:r w:rsidRPr="0063545C">
        <w:rPr>
          <w:rFonts w:cs="Arial"/>
          <w:sz w:val="22"/>
        </w:rPr>
        <w:t>considerati.</w:t>
      </w:r>
    </w:p>
    <w:p w:rsidR="00B43705" w:rsidRDefault="00B43705" w:rsidP="00456455">
      <w:pPr>
        <w:rPr>
          <w:rFonts w:cs="Arial"/>
        </w:rPr>
      </w:pPr>
    </w:p>
    <w:p w:rsidR="00CB6968" w:rsidRPr="00456455" w:rsidRDefault="00CB6968" w:rsidP="00456455">
      <w:pPr>
        <w:rPr>
          <w:rFonts w:cs="Arial"/>
          <w:sz w:val="22"/>
        </w:rPr>
      </w:pPr>
      <w:r w:rsidRPr="00456455">
        <w:rPr>
          <w:rFonts w:cs="Arial"/>
        </w:rPr>
        <w:br w:type="page"/>
      </w:r>
    </w:p>
    <w:p w:rsidR="00CB6968" w:rsidRPr="00FF7AD4" w:rsidRDefault="00CB6968" w:rsidP="00CB6968">
      <w:pPr>
        <w:tabs>
          <w:tab w:val="left" w:pos="2269"/>
        </w:tabs>
        <w:rPr>
          <w:szCs w:val="24"/>
        </w:rPr>
      </w:pPr>
      <w:r w:rsidRPr="00FF7AD4">
        <w:rPr>
          <w:szCs w:val="24"/>
        </w:rPr>
        <w:t>Disegno di</w:t>
      </w:r>
    </w:p>
    <w:p w:rsidR="00CB6968" w:rsidRPr="00FF7AD4" w:rsidRDefault="00CB6968" w:rsidP="00CB6968">
      <w:pPr>
        <w:tabs>
          <w:tab w:val="left" w:pos="2269"/>
        </w:tabs>
        <w:rPr>
          <w:szCs w:val="24"/>
        </w:rPr>
      </w:pPr>
    </w:p>
    <w:p w:rsidR="00CB6968" w:rsidRDefault="00CB6968" w:rsidP="00CB6968">
      <w:pPr>
        <w:tabs>
          <w:tab w:val="left" w:pos="2269"/>
        </w:tabs>
        <w:spacing w:before="120" w:after="120"/>
        <w:rPr>
          <w:b/>
          <w:szCs w:val="24"/>
        </w:rPr>
      </w:pPr>
      <w:r w:rsidRPr="00FF7AD4">
        <w:rPr>
          <w:b/>
          <w:szCs w:val="24"/>
        </w:rPr>
        <w:t>LE</w:t>
      </w:r>
      <w:r>
        <w:rPr>
          <w:b/>
          <w:szCs w:val="24"/>
        </w:rPr>
        <w:t>GGE</w:t>
      </w:r>
    </w:p>
    <w:p w:rsidR="00CB6968" w:rsidRPr="00FF7AD4" w:rsidRDefault="00CB6968" w:rsidP="00CB6968">
      <w:pPr>
        <w:tabs>
          <w:tab w:val="left" w:pos="2269"/>
        </w:tabs>
        <w:rPr>
          <w:b/>
          <w:szCs w:val="24"/>
        </w:rPr>
      </w:pPr>
      <w:r w:rsidRPr="00FF7AD4">
        <w:rPr>
          <w:rFonts w:cs="Arial"/>
          <w:b/>
          <w:szCs w:val="24"/>
        </w:rPr>
        <w:t>sugli aiuti allo studio del 23 febbraio 2015 (</w:t>
      </w:r>
      <w:proofErr w:type="spellStart"/>
      <w:r w:rsidRPr="00FF7AD4">
        <w:rPr>
          <w:rFonts w:cs="Arial"/>
          <w:b/>
          <w:szCs w:val="24"/>
        </w:rPr>
        <w:t>LASt</w:t>
      </w:r>
      <w:proofErr w:type="spellEnd"/>
      <w:r w:rsidRPr="00FF7AD4">
        <w:rPr>
          <w:rFonts w:cs="Arial"/>
          <w:b/>
          <w:szCs w:val="24"/>
        </w:rPr>
        <w:t>)</w:t>
      </w:r>
      <w:r>
        <w:rPr>
          <w:rFonts w:cs="Arial"/>
          <w:b/>
          <w:szCs w:val="24"/>
        </w:rPr>
        <w:t>; modifica</w:t>
      </w:r>
    </w:p>
    <w:p w:rsidR="00CB6968" w:rsidRPr="00FF7AD4" w:rsidRDefault="00CB6968" w:rsidP="00CB6968">
      <w:pPr>
        <w:tabs>
          <w:tab w:val="left" w:pos="2269"/>
        </w:tabs>
        <w:rPr>
          <w:szCs w:val="24"/>
        </w:rPr>
      </w:pPr>
    </w:p>
    <w:p w:rsidR="00CB6968" w:rsidRPr="00FF7AD4" w:rsidRDefault="00CB6968" w:rsidP="00CB6968">
      <w:pPr>
        <w:tabs>
          <w:tab w:val="left" w:pos="2269"/>
        </w:tabs>
        <w:rPr>
          <w:szCs w:val="24"/>
        </w:rPr>
      </w:pPr>
    </w:p>
    <w:p w:rsidR="00CB6968" w:rsidRPr="00FF7AD4" w:rsidRDefault="00CB6968" w:rsidP="00CB6968">
      <w:pPr>
        <w:rPr>
          <w:szCs w:val="24"/>
        </w:rPr>
      </w:pPr>
      <w:r w:rsidRPr="00FF7AD4">
        <w:rPr>
          <w:szCs w:val="24"/>
        </w:rPr>
        <w:t>IL GRAN CONSIGLIO</w:t>
      </w:r>
    </w:p>
    <w:p w:rsidR="00CB6968" w:rsidRPr="00FF7AD4" w:rsidRDefault="00CB6968" w:rsidP="00CB6968">
      <w:pPr>
        <w:rPr>
          <w:szCs w:val="24"/>
        </w:rPr>
      </w:pPr>
      <w:r w:rsidRPr="00FF7AD4">
        <w:rPr>
          <w:szCs w:val="24"/>
        </w:rPr>
        <w:t>DELLA REPUBBLICA E CANTONE TICINO</w:t>
      </w:r>
    </w:p>
    <w:p w:rsidR="00CB6968" w:rsidRPr="00FF7AD4" w:rsidRDefault="00CB6968" w:rsidP="00CB6968">
      <w:pPr>
        <w:rPr>
          <w:szCs w:val="24"/>
        </w:rPr>
      </w:pPr>
    </w:p>
    <w:p w:rsidR="00CB6968" w:rsidRDefault="00CB6968" w:rsidP="00CB6968">
      <w:pPr>
        <w:pStyle w:val="Paragrafoelenco"/>
        <w:numPr>
          <w:ilvl w:val="0"/>
          <w:numId w:val="15"/>
        </w:numPr>
        <w:spacing w:before="12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vista </w:t>
      </w:r>
      <w:r w:rsidRPr="00B06901">
        <w:rPr>
          <w:rFonts w:cs="Arial"/>
          <w:szCs w:val="24"/>
        </w:rPr>
        <w:t xml:space="preserve">la petizione 13 aprile 2018 presentata dal signor Zeno Casella, </w:t>
      </w:r>
      <w:proofErr w:type="spellStart"/>
      <w:r w:rsidRPr="00B06901">
        <w:rPr>
          <w:rFonts w:cs="Arial"/>
          <w:szCs w:val="24"/>
        </w:rPr>
        <w:t>Bigorio</w:t>
      </w:r>
      <w:proofErr w:type="spellEnd"/>
      <w:r w:rsidRPr="00B06901">
        <w:rPr>
          <w:rFonts w:cs="Arial"/>
          <w:szCs w:val="24"/>
        </w:rPr>
        <w:t>, e sottoscritta da 2230 persone “Per un rafforzamento delle borse di studio, per un’istruzione più equa per tutte e tutti!”</w:t>
      </w:r>
      <w:r>
        <w:rPr>
          <w:rFonts w:cs="Arial"/>
          <w:szCs w:val="24"/>
        </w:rPr>
        <w:t>;</w:t>
      </w:r>
    </w:p>
    <w:p w:rsidR="00CB6968" w:rsidRPr="00810C85" w:rsidRDefault="00CB6968" w:rsidP="00CB6968">
      <w:pPr>
        <w:pStyle w:val="Paragrafoelenco"/>
        <w:numPr>
          <w:ilvl w:val="0"/>
          <w:numId w:val="15"/>
        </w:numPr>
        <w:spacing w:before="12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vista </w:t>
      </w:r>
      <w:r w:rsidRPr="00810C85">
        <w:rPr>
          <w:rFonts w:cs="Arial"/>
          <w:szCs w:val="24"/>
        </w:rPr>
        <w:t xml:space="preserve">l’iniziativa parlamentare elaborata 7 maggio 2018 presentata da Daniela Pugno Ghirlanda e cofirmatari per il Gruppo PS; </w:t>
      </w:r>
    </w:p>
    <w:p w:rsidR="00CB6968" w:rsidRDefault="00CB6968" w:rsidP="00CB6968">
      <w:pPr>
        <w:pStyle w:val="Paragrafoelenco"/>
        <w:numPr>
          <w:ilvl w:val="0"/>
          <w:numId w:val="15"/>
        </w:numPr>
        <w:spacing w:before="12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visto il messaggio 27 novembre 2018 n. 7602 del Consiglio di Stato;</w:t>
      </w:r>
    </w:p>
    <w:p w:rsidR="00CB6968" w:rsidRPr="00643829" w:rsidRDefault="00456455" w:rsidP="00CB6968">
      <w:pPr>
        <w:pStyle w:val="Paragrafoelenco"/>
        <w:numPr>
          <w:ilvl w:val="0"/>
          <w:numId w:val="15"/>
        </w:numPr>
        <w:spacing w:before="120"/>
        <w:ind w:left="284" w:hanging="284"/>
        <w:rPr>
          <w:rFonts w:cs="Arial"/>
          <w:szCs w:val="24"/>
        </w:rPr>
      </w:pPr>
      <w:r>
        <w:t>visto il rapporto 17</w:t>
      </w:r>
      <w:r w:rsidR="00CB6968">
        <w:t xml:space="preserve"> giugno 2019 </w:t>
      </w:r>
      <w:r>
        <w:t xml:space="preserve">n. 7602R </w:t>
      </w:r>
      <w:r w:rsidR="00CB6968">
        <w:t xml:space="preserve">della Commissione formazione e </w:t>
      </w:r>
      <w:r>
        <w:t>cultura</w:t>
      </w:r>
      <w:r w:rsidR="00CB6968">
        <w:t>,</w:t>
      </w:r>
    </w:p>
    <w:p w:rsidR="00CB6968" w:rsidRDefault="00CB6968" w:rsidP="00CB6968">
      <w:pPr>
        <w:rPr>
          <w:szCs w:val="24"/>
        </w:rPr>
      </w:pPr>
    </w:p>
    <w:p w:rsidR="00CB6968" w:rsidRPr="00FF7AD4" w:rsidRDefault="00CB6968" w:rsidP="00CB6968">
      <w:pPr>
        <w:rPr>
          <w:szCs w:val="24"/>
        </w:rPr>
      </w:pPr>
    </w:p>
    <w:p w:rsidR="00CB6968" w:rsidRPr="00822B42" w:rsidRDefault="00CB6968" w:rsidP="00CB6968">
      <w:pPr>
        <w:rPr>
          <w:b/>
          <w:szCs w:val="24"/>
        </w:rPr>
      </w:pPr>
      <w:r w:rsidRPr="00822B42">
        <w:rPr>
          <w:b/>
          <w:szCs w:val="24"/>
        </w:rPr>
        <w:t>d e c r e t a :</w:t>
      </w:r>
    </w:p>
    <w:p w:rsidR="00CB6968" w:rsidRPr="00456455" w:rsidRDefault="00CB6968" w:rsidP="00CB6968">
      <w:pPr>
        <w:tabs>
          <w:tab w:val="num" w:pos="426"/>
        </w:tabs>
        <w:rPr>
          <w:szCs w:val="16"/>
        </w:rPr>
      </w:pPr>
    </w:p>
    <w:p w:rsidR="00CB6968" w:rsidRPr="00456455" w:rsidRDefault="00CB6968" w:rsidP="00CB6968">
      <w:pPr>
        <w:tabs>
          <w:tab w:val="num" w:pos="426"/>
        </w:tabs>
        <w:rPr>
          <w:szCs w:val="16"/>
        </w:rPr>
      </w:pPr>
    </w:p>
    <w:p w:rsidR="00CB6968" w:rsidRPr="00FF7AD4" w:rsidRDefault="00CB6968" w:rsidP="00CB6968">
      <w:pPr>
        <w:tabs>
          <w:tab w:val="num" w:pos="426"/>
        </w:tabs>
        <w:rPr>
          <w:b/>
          <w:szCs w:val="16"/>
        </w:rPr>
      </w:pPr>
      <w:r w:rsidRPr="00FF7AD4">
        <w:rPr>
          <w:b/>
          <w:szCs w:val="16"/>
        </w:rPr>
        <w:t>I</w:t>
      </w:r>
      <w:r>
        <w:rPr>
          <w:b/>
          <w:szCs w:val="16"/>
        </w:rPr>
        <w:t>.</w:t>
      </w:r>
    </w:p>
    <w:p w:rsidR="00CB6968" w:rsidRPr="00FF7AD4" w:rsidRDefault="00CB6968" w:rsidP="00CB6968">
      <w:pPr>
        <w:tabs>
          <w:tab w:val="num" w:pos="426"/>
        </w:tabs>
        <w:spacing w:before="120"/>
        <w:rPr>
          <w:rFonts w:cs="Arial"/>
        </w:rPr>
      </w:pPr>
      <w:r w:rsidRPr="00FF7AD4">
        <w:rPr>
          <w:rFonts w:cs="Arial"/>
        </w:rPr>
        <w:t>La legge sugli aiuti allo studio del 23 febbraio 2015 (</w:t>
      </w:r>
      <w:proofErr w:type="spellStart"/>
      <w:r w:rsidRPr="00FF7AD4">
        <w:rPr>
          <w:rFonts w:cs="Arial"/>
        </w:rPr>
        <w:t>LASt</w:t>
      </w:r>
      <w:proofErr w:type="spellEnd"/>
      <w:r w:rsidRPr="00FF7AD4">
        <w:rPr>
          <w:rFonts w:cs="Arial"/>
        </w:rPr>
        <w:t>) è così modificata:</w:t>
      </w:r>
    </w:p>
    <w:p w:rsidR="00CB6968" w:rsidRPr="00822B42" w:rsidRDefault="00CB6968" w:rsidP="00CB6968">
      <w:pPr>
        <w:tabs>
          <w:tab w:val="num" w:pos="426"/>
        </w:tabs>
        <w:rPr>
          <w:rFonts w:cs="Arial"/>
          <w:sz w:val="28"/>
          <w:szCs w:val="28"/>
        </w:rPr>
      </w:pPr>
    </w:p>
    <w:p w:rsidR="00CB6968" w:rsidRPr="00822B42" w:rsidRDefault="00CB6968" w:rsidP="00CB6968">
      <w:pPr>
        <w:ind w:left="1418"/>
        <w:rPr>
          <w:rFonts w:cs="Arial"/>
          <w:b/>
          <w:sz w:val="22"/>
        </w:rPr>
      </w:pPr>
      <w:r w:rsidRPr="00822B42">
        <w:rPr>
          <w:rFonts w:cs="Arial"/>
          <w:b/>
          <w:sz w:val="22"/>
        </w:rPr>
        <w:t>Art. 6 cpv. 1</w:t>
      </w:r>
    </w:p>
    <w:p w:rsidR="00CB6968" w:rsidRDefault="00CB6968" w:rsidP="00CB6968">
      <w:pPr>
        <w:spacing w:before="160"/>
        <w:ind w:left="1418"/>
        <w:rPr>
          <w:rFonts w:cs="Arial"/>
          <w:sz w:val="22"/>
        </w:rPr>
      </w:pPr>
      <w:r w:rsidRPr="00822B42">
        <w:rPr>
          <w:rFonts w:cs="Arial"/>
          <w:sz w:val="22"/>
          <w:vertAlign w:val="superscript"/>
        </w:rPr>
        <w:t>1</w:t>
      </w:r>
      <w:r w:rsidRPr="00822B42">
        <w:rPr>
          <w:rFonts w:cs="Arial"/>
          <w:sz w:val="22"/>
        </w:rPr>
        <w:t xml:space="preserve">L’aiuto allo studio corrisponde alla differenza tra i costi di formazione e la quota di partecipazione personale, dei genitori, dell’eventuale coniuge, partner registrato o partner convivente, ritenuto </w:t>
      </w:r>
      <w:r>
        <w:rPr>
          <w:rFonts w:cs="Arial"/>
          <w:sz w:val="22"/>
        </w:rPr>
        <w:t xml:space="preserve">un massimo annuo di </w:t>
      </w:r>
      <w:proofErr w:type="spellStart"/>
      <w:r>
        <w:rPr>
          <w:rFonts w:cs="Arial"/>
          <w:sz w:val="22"/>
        </w:rPr>
        <w:t>fr</w:t>
      </w:r>
      <w:proofErr w:type="spellEnd"/>
      <w:r>
        <w:rPr>
          <w:rFonts w:cs="Arial"/>
          <w:sz w:val="22"/>
        </w:rPr>
        <w:t>. 20’000.-</w:t>
      </w:r>
      <w:r w:rsidRPr="00822B42">
        <w:rPr>
          <w:rFonts w:cs="Arial"/>
          <w:sz w:val="22"/>
        </w:rPr>
        <w:t>.</w:t>
      </w:r>
    </w:p>
    <w:p w:rsidR="00CB6968" w:rsidRPr="00456455" w:rsidRDefault="00CB6968" w:rsidP="00CB6968">
      <w:pPr>
        <w:ind w:left="1418"/>
        <w:rPr>
          <w:rFonts w:cs="Arial"/>
          <w:sz w:val="22"/>
        </w:rPr>
      </w:pPr>
    </w:p>
    <w:p w:rsidR="00456455" w:rsidRPr="00456455" w:rsidRDefault="00456455" w:rsidP="00CB6968">
      <w:pPr>
        <w:ind w:left="1418"/>
        <w:rPr>
          <w:rFonts w:cs="Arial"/>
          <w:sz w:val="22"/>
        </w:rPr>
      </w:pPr>
    </w:p>
    <w:p w:rsidR="00CB6968" w:rsidRPr="00822B42" w:rsidRDefault="00CB6968" w:rsidP="00CB6968">
      <w:pPr>
        <w:ind w:left="1418"/>
        <w:rPr>
          <w:rFonts w:cs="Arial"/>
          <w:b/>
          <w:sz w:val="22"/>
        </w:rPr>
      </w:pPr>
      <w:r>
        <w:rPr>
          <w:rFonts w:cs="Arial"/>
          <w:b/>
          <w:sz w:val="22"/>
        </w:rPr>
        <w:t>Art. 14 cpv. 2</w:t>
      </w:r>
    </w:p>
    <w:p w:rsidR="00CB6968" w:rsidRPr="00822B42" w:rsidRDefault="00CB6968" w:rsidP="00CB6968">
      <w:pPr>
        <w:spacing w:before="160"/>
        <w:ind w:left="1418"/>
        <w:rPr>
          <w:rFonts w:cs="Arial"/>
          <w:sz w:val="22"/>
        </w:rPr>
      </w:pPr>
      <w:r>
        <w:rPr>
          <w:rFonts w:cs="Arial"/>
          <w:sz w:val="22"/>
          <w:vertAlign w:val="superscript"/>
        </w:rPr>
        <w:t>2</w:t>
      </w:r>
      <w:r w:rsidRPr="00810C85">
        <w:rPr>
          <w:rFonts w:cs="Arial"/>
          <w:sz w:val="22"/>
        </w:rPr>
        <w:t xml:space="preserve">Le borse di studio per i richiedenti che seguono un master </w:t>
      </w:r>
      <w:r>
        <w:rPr>
          <w:rFonts w:cs="Arial"/>
          <w:sz w:val="22"/>
        </w:rPr>
        <w:t xml:space="preserve">sono </w:t>
      </w:r>
      <w:r w:rsidRPr="00810C85">
        <w:rPr>
          <w:rFonts w:cs="Arial"/>
          <w:sz w:val="22"/>
        </w:rPr>
        <w:t xml:space="preserve">convertite </w:t>
      </w:r>
      <w:r>
        <w:rPr>
          <w:rFonts w:cs="Arial"/>
          <w:sz w:val="22"/>
        </w:rPr>
        <w:t>in prestiti almeno in misura di</w:t>
      </w:r>
      <w:r w:rsidRPr="00810C85">
        <w:rPr>
          <w:rFonts w:cs="Arial"/>
          <w:sz w:val="22"/>
        </w:rPr>
        <w:t xml:space="preserve"> un </w:t>
      </w:r>
      <w:r>
        <w:rPr>
          <w:rFonts w:cs="Arial"/>
          <w:sz w:val="22"/>
        </w:rPr>
        <w:t xml:space="preserve">quarto ma </w:t>
      </w:r>
      <w:r w:rsidRPr="00F85E83">
        <w:rPr>
          <w:rFonts w:cs="Arial"/>
          <w:sz w:val="22"/>
        </w:rPr>
        <w:t>fino a un massimo di un terzo</w:t>
      </w:r>
      <w:r w:rsidRPr="00810C85">
        <w:rPr>
          <w:rFonts w:cs="Arial"/>
          <w:sz w:val="22"/>
        </w:rPr>
        <w:t>.</w:t>
      </w:r>
    </w:p>
    <w:p w:rsidR="00CB6968" w:rsidRPr="00FF7AD4" w:rsidRDefault="00CB6968" w:rsidP="00CB6968">
      <w:pPr>
        <w:tabs>
          <w:tab w:val="num" w:pos="426"/>
        </w:tabs>
        <w:rPr>
          <w:rFonts w:cs="Arial"/>
        </w:rPr>
      </w:pPr>
    </w:p>
    <w:p w:rsidR="00CB6968" w:rsidRPr="00FF7AD4" w:rsidRDefault="00CB6968" w:rsidP="00CB6968">
      <w:pPr>
        <w:tabs>
          <w:tab w:val="num" w:pos="426"/>
        </w:tabs>
        <w:rPr>
          <w:rFonts w:cs="Arial"/>
        </w:rPr>
      </w:pPr>
    </w:p>
    <w:p w:rsidR="00CB6968" w:rsidRPr="00FF7AD4" w:rsidRDefault="00CB6968" w:rsidP="00CB6968">
      <w:pPr>
        <w:rPr>
          <w:rFonts w:cs="Arial"/>
          <w:b/>
          <w:szCs w:val="24"/>
        </w:rPr>
      </w:pPr>
      <w:r w:rsidRPr="00FF7AD4">
        <w:rPr>
          <w:rFonts w:cs="Arial"/>
          <w:b/>
          <w:szCs w:val="24"/>
        </w:rPr>
        <w:t>II</w:t>
      </w:r>
      <w:r>
        <w:rPr>
          <w:rFonts w:cs="Arial"/>
          <w:b/>
          <w:szCs w:val="24"/>
        </w:rPr>
        <w:t>.</w:t>
      </w:r>
    </w:p>
    <w:p w:rsidR="00CB6968" w:rsidRPr="00FF7AD4" w:rsidRDefault="00CB6968" w:rsidP="00CB6968">
      <w:pPr>
        <w:spacing w:before="120"/>
        <w:rPr>
          <w:rFonts w:cs="Arial"/>
          <w:szCs w:val="24"/>
        </w:rPr>
      </w:pPr>
      <w:r w:rsidRPr="00FF7AD4">
        <w:rPr>
          <w:rFonts w:cs="Arial"/>
          <w:szCs w:val="24"/>
          <w:vertAlign w:val="superscript"/>
        </w:rPr>
        <w:t>1</w:t>
      </w:r>
      <w:r w:rsidRPr="00FF7AD4">
        <w:rPr>
          <w:rFonts w:cs="Arial"/>
          <w:szCs w:val="24"/>
        </w:rPr>
        <w:t>Trascorsi i termini per l’esercizio del diritto di referendum, la presente modifica di legge è pubblicata nel Bollettino ufficiale delle leggi.</w:t>
      </w:r>
    </w:p>
    <w:p w:rsidR="00CB6968" w:rsidRPr="00FF7AD4" w:rsidRDefault="00CB6968" w:rsidP="00CB6968">
      <w:pPr>
        <w:spacing w:before="120"/>
        <w:rPr>
          <w:rFonts w:cs="Arial"/>
          <w:szCs w:val="24"/>
        </w:rPr>
      </w:pPr>
      <w:r w:rsidRPr="00FF7AD4">
        <w:rPr>
          <w:rFonts w:cs="Arial"/>
          <w:szCs w:val="24"/>
          <w:vertAlign w:val="superscript"/>
        </w:rPr>
        <w:t>2</w:t>
      </w:r>
      <w:r w:rsidRPr="00FF7AD4">
        <w:rPr>
          <w:rFonts w:cs="Arial"/>
          <w:szCs w:val="24"/>
        </w:rPr>
        <w:t>Il Consiglio di Stato ne fissa l’entrata in vigore.</w:t>
      </w:r>
    </w:p>
    <w:p w:rsidR="00CB6968" w:rsidRPr="00FF7AD4" w:rsidRDefault="00CB6968" w:rsidP="00CB6968">
      <w:pPr>
        <w:tabs>
          <w:tab w:val="left" w:pos="2269"/>
        </w:tabs>
        <w:rPr>
          <w:rFonts w:cs="Arial"/>
          <w:szCs w:val="24"/>
        </w:rPr>
      </w:pPr>
    </w:p>
    <w:p w:rsidR="00CB6968" w:rsidRDefault="00CB6968" w:rsidP="00CB6968">
      <w:pPr>
        <w:tabs>
          <w:tab w:val="left" w:pos="2269"/>
        </w:tabs>
        <w:rPr>
          <w:szCs w:val="24"/>
        </w:rPr>
      </w:pPr>
    </w:p>
    <w:p w:rsidR="00456455" w:rsidRDefault="00456455">
      <w:pPr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br w:type="page"/>
      </w:r>
    </w:p>
    <w:p w:rsidR="00CB6968" w:rsidRPr="00810C85" w:rsidRDefault="00CB6968" w:rsidP="00CB6968">
      <w:pPr>
        <w:autoSpaceDE w:val="0"/>
        <w:autoSpaceDN w:val="0"/>
        <w:adjustRightInd w:val="0"/>
        <w:jc w:val="right"/>
        <w:rPr>
          <w:rFonts w:cs="Arial"/>
          <w:b/>
          <w:sz w:val="22"/>
          <w:u w:val="single"/>
        </w:rPr>
      </w:pPr>
      <w:r w:rsidRPr="00343B1A">
        <w:rPr>
          <w:rFonts w:cs="Arial"/>
          <w:b/>
          <w:sz w:val="22"/>
          <w:u w:val="single"/>
        </w:rPr>
        <w:t>ALLEGATO</w:t>
      </w:r>
    </w:p>
    <w:p w:rsidR="00CB6968" w:rsidRDefault="00CB6968" w:rsidP="00CB6968">
      <w:pPr>
        <w:autoSpaceDE w:val="0"/>
        <w:autoSpaceDN w:val="0"/>
        <w:adjustRightInd w:val="0"/>
        <w:rPr>
          <w:rFonts w:cs="Arial"/>
          <w:b/>
          <w:sz w:val="22"/>
        </w:rPr>
      </w:pPr>
    </w:p>
    <w:p w:rsidR="00CB6968" w:rsidRPr="00343B1A" w:rsidRDefault="00CB6968" w:rsidP="00CB6968">
      <w:pPr>
        <w:autoSpaceDE w:val="0"/>
        <w:autoSpaceDN w:val="0"/>
        <w:adjustRightInd w:val="0"/>
        <w:rPr>
          <w:rFonts w:cs="Arial"/>
          <w:b/>
          <w:sz w:val="22"/>
          <w:u w:val="single"/>
        </w:rPr>
      </w:pPr>
      <w:r w:rsidRPr="00343B1A">
        <w:rPr>
          <w:rFonts w:cs="Arial"/>
          <w:b/>
          <w:sz w:val="22"/>
          <w:u w:val="single"/>
        </w:rPr>
        <w:t xml:space="preserve">Esempio numerico n. 1 dell'aiuto allo studio per un ragazzo che vive a Lugano e studia a </w:t>
      </w:r>
      <w:proofErr w:type="spellStart"/>
      <w:r w:rsidRPr="00343B1A">
        <w:rPr>
          <w:rFonts w:cs="Arial"/>
          <w:b/>
          <w:sz w:val="22"/>
          <w:u w:val="single"/>
        </w:rPr>
        <w:t>Friborgo</w:t>
      </w:r>
      <w:proofErr w:type="spellEnd"/>
      <w:r w:rsidRPr="00343B1A">
        <w:rPr>
          <w:rFonts w:cs="Arial"/>
          <w:b/>
          <w:sz w:val="22"/>
          <w:u w:val="single"/>
        </w:rPr>
        <w:t xml:space="preserve"> con una famiglia di 4 persone con un reddito lordo di 120'000 franchi annui (solo un genitore lavora, famiglia in affitto) e una sostanza di 50'000 franchi</w:t>
      </w:r>
    </w:p>
    <w:p w:rsidR="00CB6968" w:rsidRPr="00343B1A" w:rsidRDefault="00CB6968" w:rsidP="00CB6968">
      <w:pPr>
        <w:autoSpaceDE w:val="0"/>
        <w:autoSpaceDN w:val="0"/>
        <w:adjustRightInd w:val="0"/>
        <w:ind w:right="-285"/>
        <w:rPr>
          <w:rFonts w:cs="Arial"/>
          <w:sz w:val="28"/>
          <w:szCs w:val="28"/>
        </w:rPr>
      </w:pP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>Reddito lordo (+)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120'000.-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>1/15 sostanza netta (+)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3'333.-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>Contributi sociali obbligatori (-)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0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>Pensioni alimentari pagate (-)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0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 xml:space="preserve">Spese professionali per salariati/massimo </w:t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 4'000 (-)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4'000.-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 xml:space="preserve">Spese per interessi passivi/massimo </w:t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 3'000 (-)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0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>Premio medio di riferimento al netto della riduzione dei premi (-)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15'591.-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b/>
          <w:sz w:val="22"/>
        </w:rPr>
      </w:pPr>
      <w:r w:rsidRPr="00822B42">
        <w:rPr>
          <w:b/>
          <w:sz w:val="22"/>
        </w:rPr>
        <w:t>Reddito disponibile di riferimento (RDR)</w:t>
      </w:r>
      <w:r w:rsidRPr="00822B42">
        <w:rPr>
          <w:rFonts w:cs="Arial"/>
          <w:b/>
          <w:sz w:val="22"/>
        </w:rPr>
        <w:tab/>
      </w:r>
      <w:proofErr w:type="spellStart"/>
      <w:r w:rsidRPr="00822B42">
        <w:rPr>
          <w:rFonts w:cs="Arial"/>
          <w:b/>
          <w:sz w:val="22"/>
        </w:rPr>
        <w:t>fr</w:t>
      </w:r>
      <w:proofErr w:type="spellEnd"/>
      <w:r w:rsidRPr="00822B42">
        <w:rPr>
          <w:rFonts w:cs="Arial"/>
          <w:b/>
          <w:sz w:val="22"/>
        </w:rPr>
        <w:t>.</w:t>
      </w:r>
      <w:r w:rsidRPr="00822B42">
        <w:rPr>
          <w:rFonts w:cs="Arial"/>
          <w:b/>
          <w:sz w:val="22"/>
        </w:rPr>
        <w:tab/>
        <w:t>103'742.-</w:t>
      </w:r>
    </w:p>
    <w:p w:rsidR="00CB6968" w:rsidRPr="00822B42" w:rsidRDefault="00CB6968" w:rsidP="00CB6968">
      <w:pPr>
        <w:tabs>
          <w:tab w:val="left" w:pos="0"/>
          <w:tab w:val="left" w:pos="7938"/>
          <w:tab w:val="left" w:pos="8505"/>
        </w:tabs>
        <w:rPr>
          <w:rFonts w:cs="Arial"/>
          <w:sz w:val="22"/>
        </w:rPr>
      </w:pP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>Minimo vitale (+)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22'008.-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>Supplemento integrazione (+)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1'200.-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>Supplemento unità di riferimento di 3 o più persone di 16 anni o più (+)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4'800.-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>Alloggio (+)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18'000.-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b/>
          <w:sz w:val="22"/>
        </w:rPr>
      </w:pPr>
      <w:r w:rsidRPr="00822B42">
        <w:rPr>
          <w:rFonts w:cs="Arial"/>
          <w:b/>
          <w:sz w:val="22"/>
        </w:rPr>
        <w:t>Fabbisogno della famiglia (</w:t>
      </w:r>
      <w:proofErr w:type="spellStart"/>
      <w:r w:rsidRPr="00822B42">
        <w:rPr>
          <w:rFonts w:cs="Arial"/>
          <w:b/>
          <w:sz w:val="22"/>
        </w:rPr>
        <w:t>Fabb</w:t>
      </w:r>
      <w:proofErr w:type="spellEnd"/>
      <w:r w:rsidRPr="00822B42">
        <w:rPr>
          <w:rFonts w:cs="Arial"/>
          <w:b/>
          <w:sz w:val="22"/>
        </w:rPr>
        <w:t>.)</w:t>
      </w:r>
      <w:r w:rsidRPr="00822B42">
        <w:rPr>
          <w:rFonts w:cs="Arial"/>
          <w:b/>
          <w:sz w:val="22"/>
        </w:rPr>
        <w:tab/>
      </w:r>
      <w:proofErr w:type="spellStart"/>
      <w:r w:rsidRPr="00822B42">
        <w:rPr>
          <w:rFonts w:cs="Arial"/>
          <w:b/>
          <w:sz w:val="22"/>
        </w:rPr>
        <w:t>fr</w:t>
      </w:r>
      <w:proofErr w:type="spellEnd"/>
      <w:r w:rsidRPr="00822B42">
        <w:rPr>
          <w:rFonts w:cs="Arial"/>
          <w:b/>
          <w:sz w:val="22"/>
        </w:rPr>
        <w:t>.</w:t>
      </w:r>
      <w:r w:rsidRPr="00822B42">
        <w:rPr>
          <w:rFonts w:cs="Arial"/>
          <w:b/>
          <w:sz w:val="22"/>
        </w:rPr>
        <w:tab/>
        <w:t>46'008.-</w:t>
      </w:r>
    </w:p>
    <w:p w:rsidR="00CB6968" w:rsidRPr="00822B42" w:rsidRDefault="00CB6968" w:rsidP="00CB6968">
      <w:pPr>
        <w:tabs>
          <w:tab w:val="left" w:pos="0"/>
          <w:tab w:val="left" w:pos="7938"/>
          <w:tab w:val="left" w:pos="8505"/>
        </w:tabs>
        <w:rPr>
          <w:rFonts w:cs="Arial"/>
          <w:sz w:val="22"/>
        </w:rPr>
      </w:pP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b/>
          <w:sz w:val="22"/>
        </w:rPr>
      </w:pPr>
      <w:r w:rsidRPr="00822B42">
        <w:rPr>
          <w:rFonts w:cs="Arial"/>
          <w:b/>
          <w:sz w:val="22"/>
        </w:rPr>
        <w:t>Reddito disponibile lordo (DL)</w:t>
      </w:r>
      <w:r w:rsidRPr="00822B42">
        <w:rPr>
          <w:rFonts w:cs="Arial"/>
          <w:b/>
          <w:sz w:val="22"/>
        </w:rPr>
        <w:tab/>
      </w:r>
      <w:proofErr w:type="spellStart"/>
      <w:r w:rsidRPr="00822B42">
        <w:rPr>
          <w:rFonts w:cs="Arial"/>
          <w:b/>
          <w:sz w:val="22"/>
        </w:rPr>
        <w:t>fr</w:t>
      </w:r>
      <w:proofErr w:type="spellEnd"/>
      <w:r w:rsidRPr="00822B42">
        <w:rPr>
          <w:rFonts w:cs="Arial"/>
          <w:b/>
          <w:sz w:val="22"/>
        </w:rPr>
        <w:t>.</w:t>
      </w:r>
      <w:r w:rsidRPr="00822B42">
        <w:rPr>
          <w:rFonts w:cs="Arial"/>
          <w:b/>
          <w:sz w:val="22"/>
        </w:rPr>
        <w:tab/>
        <w:t>57'734.-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b/>
          <w:sz w:val="22"/>
        </w:rPr>
      </w:pPr>
      <w:r w:rsidRPr="00822B42">
        <w:rPr>
          <w:rFonts w:cs="Arial"/>
          <w:b/>
          <w:sz w:val="22"/>
        </w:rPr>
        <w:t>Quota di partecipazione della famiglia</w:t>
      </w:r>
      <w:r w:rsidRPr="00822B42">
        <w:rPr>
          <w:rFonts w:cs="Arial"/>
          <w:b/>
          <w:sz w:val="22"/>
        </w:rPr>
        <w:tab/>
      </w:r>
      <w:proofErr w:type="spellStart"/>
      <w:r w:rsidRPr="00822B42">
        <w:rPr>
          <w:rFonts w:cs="Arial"/>
          <w:b/>
          <w:sz w:val="22"/>
        </w:rPr>
        <w:t>fr</w:t>
      </w:r>
      <w:proofErr w:type="spellEnd"/>
      <w:r w:rsidRPr="00822B42">
        <w:rPr>
          <w:rFonts w:cs="Arial"/>
          <w:b/>
          <w:sz w:val="22"/>
        </w:rPr>
        <w:t>.</w:t>
      </w:r>
      <w:r w:rsidRPr="00822B42">
        <w:rPr>
          <w:rFonts w:cs="Arial"/>
          <w:b/>
          <w:sz w:val="22"/>
        </w:rPr>
        <w:tab/>
        <w:t>22'867.-</w:t>
      </w:r>
    </w:p>
    <w:p w:rsidR="00CB6968" w:rsidRPr="00343B1A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</w:p>
    <w:p w:rsidR="00CB6968" w:rsidRPr="00810C85" w:rsidRDefault="00CB6968" w:rsidP="00CB6968">
      <w:pPr>
        <w:tabs>
          <w:tab w:val="left" w:pos="284"/>
          <w:tab w:val="left" w:pos="2835"/>
          <w:tab w:val="left" w:pos="4990"/>
          <w:tab w:val="left" w:pos="6067"/>
        </w:tabs>
        <w:rPr>
          <w:sz w:val="22"/>
        </w:rPr>
      </w:pPr>
      <w:r w:rsidRPr="00822B42">
        <w:rPr>
          <w:sz w:val="22"/>
        </w:rPr>
        <w:t xml:space="preserve">Le spese di formazione ammontano a </w:t>
      </w:r>
      <w:proofErr w:type="spellStart"/>
      <w:r w:rsidRPr="00822B42">
        <w:rPr>
          <w:sz w:val="22"/>
        </w:rPr>
        <w:t>fr</w:t>
      </w:r>
      <w:proofErr w:type="spellEnd"/>
      <w:r w:rsidRPr="00822B42">
        <w:rPr>
          <w:sz w:val="22"/>
        </w:rPr>
        <w:t>. 21'752.- (</w:t>
      </w:r>
      <w:proofErr w:type="spellStart"/>
      <w:r w:rsidRPr="00822B42">
        <w:rPr>
          <w:sz w:val="22"/>
        </w:rPr>
        <w:t>fr</w:t>
      </w:r>
      <w:proofErr w:type="spellEnd"/>
      <w:r w:rsidRPr="00822B42">
        <w:rPr>
          <w:sz w:val="22"/>
        </w:rPr>
        <w:t xml:space="preserve">. 11'832.- per il minimo vitale, </w:t>
      </w:r>
      <w:proofErr w:type="spellStart"/>
      <w:r w:rsidRPr="00822B42">
        <w:rPr>
          <w:sz w:val="22"/>
        </w:rPr>
        <w:t>fr</w:t>
      </w:r>
      <w:proofErr w:type="spellEnd"/>
      <w:r w:rsidRPr="00822B42">
        <w:rPr>
          <w:sz w:val="22"/>
        </w:rPr>
        <w:t xml:space="preserve">. 6'750.- per l’alloggio, </w:t>
      </w:r>
      <w:proofErr w:type="spellStart"/>
      <w:r w:rsidRPr="00822B42">
        <w:rPr>
          <w:sz w:val="22"/>
        </w:rPr>
        <w:t>fr</w:t>
      </w:r>
      <w:proofErr w:type="spellEnd"/>
      <w:r w:rsidRPr="00822B42">
        <w:rPr>
          <w:sz w:val="22"/>
        </w:rPr>
        <w:t xml:space="preserve">. 1'500.- per la tassa scolastica, </w:t>
      </w:r>
      <w:proofErr w:type="spellStart"/>
      <w:r w:rsidRPr="00822B42">
        <w:rPr>
          <w:sz w:val="22"/>
        </w:rPr>
        <w:t>fr</w:t>
      </w:r>
      <w:proofErr w:type="spellEnd"/>
      <w:r w:rsidRPr="00822B42">
        <w:rPr>
          <w:sz w:val="22"/>
        </w:rPr>
        <w:t xml:space="preserve">. 670.- per le spese di viaggio, </w:t>
      </w:r>
      <w:proofErr w:type="spellStart"/>
      <w:r w:rsidRPr="00822B42">
        <w:rPr>
          <w:sz w:val="22"/>
        </w:rPr>
        <w:t>fr</w:t>
      </w:r>
      <w:proofErr w:type="spellEnd"/>
      <w:r w:rsidRPr="00822B42">
        <w:rPr>
          <w:sz w:val="22"/>
        </w:rPr>
        <w:t>. 1'000</w:t>
      </w:r>
      <w:r>
        <w:rPr>
          <w:sz w:val="22"/>
        </w:rPr>
        <w:t>.-</w:t>
      </w:r>
      <w:r w:rsidRPr="00822B42">
        <w:rPr>
          <w:sz w:val="22"/>
        </w:rPr>
        <w:t xml:space="preserve"> per libri e materiale scolastico), ma considerato che la quota di partecipazione della famiglia è superiore, risulta un aiuto allo studio nullo.</w:t>
      </w:r>
    </w:p>
    <w:p w:rsidR="00CB6968" w:rsidRDefault="00CB6968" w:rsidP="00CB6968">
      <w:pPr>
        <w:autoSpaceDE w:val="0"/>
        <w:autoSpaceDN w:val="0"/>
        <w:adjustRightInd w:val="0"/>
        <w:rPr>
          <w:rFonts w:cs="Arial"/>
        </w:rPr>
      </w:pPr>
    </w:p>
    <w:p w:rsidR="00CB6968" w:rsidRPr="00C40EC5" w:rsidRDefault="00CB6968" w:rsidP="00CB6968">
      <w:pPr>
        <w:autoSpaceDE w:val="0"/>
        <w:autoSpaceDN w:val="0"/>
        <w:adjustRightInd w:val="0"/>
        <w:rPr>
          <w:rFonts w:cs="Arial"/>
        </w:rPr>
      </w:pPr>
    </w:p>
    <w:p w:rsidR="00CB6968" w:rsidRPr="00822B42" w:rsidRDefault="00CB6968" w:rsidP="00CB6968">
      <w:pPr>
        <w:autoSpaceDE w:val="0"/>
        <w:autoSpaceDN w:val="0"/>
        <w:adjustRightInd w:val="0"/>
        <w:rPr>
          <w:rFonts w:cs="Arial"/>
          <w:b/>
          <w:sz w:val="22"/>
          <w:u w:val="single"/>
        </w:rPr>
      </w:pPr>
      <w:r w:rsidRPr="00822B42">
        <w:rPr>
          <w:rFonts w:cs="Arial"/>
          <w:b/>
          <w:sz w:val="22"/>
          <w:u w:val="single"/>
        </w:rPr>
        <w:t>Esempio numerico n. 2, stessa famiglia ma con un reddit</w:t>
      </w:r>
      <w:r>
        <w:rPr>
          <w:rFonts w:cs="Arial"/>
          <w:b/>
          <w:sz w:val="22"/>
          <w:u w:val="single"/>
        </w:rPr>
        <w:t>o lordo di 90'000 franchi annui</w:t>
      </w:r>
    </w:p>
    <w:p w:rsidR="00CB6968" w:rsidRPr="00343B1A" w:rsidRDefault="00CB6968" w:rsidP="00CB6968">
      <w:pPr>
        <w:rPr>
          <w:rFonts w:cs="Arial"/>
          <w:sz w:val="28"/>
          <w:szCs w:val="28"/>
        </w:rPr>
      </w:pP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>Reddito lordo (+)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90'000.-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>1/15 sostanza netta (+)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3'333.-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>Contributi sociali obbligatori (-)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0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>Pensioni alimentari pagate (-)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0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 xml:space="preserve">Spese professionali per salariati/massimo </w:t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 4'000 (-)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4'000.-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 xml:space="preserve">Spese per interessi passivi/massimo </w:t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 3'000 (-)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0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>Premio medio di riferimento al netto della riduzione dei premi (-)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15'591.-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b/>
          <w:sz w:val="22"/>
        </w:rPr>
      </w:pP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b/>
          <w:sz w:val="22"/>
        </w:rPr>
      </w:pPr>
      <w:r w:rsidRPr="00822B42">
        <w:rPr>
          <w:b/>
          <w:sz w:val="22"/>
        </w:rPr>
        <w:t>Reddito disponibile di riferimento (RDR)</w:t>
      </w:r>
      <w:r w:rsidRPr="00822B42">
        <w:rPr>
          <w:rFonts w:cs="Arial"/>
          <w:b/>
          <w:sz w:val="22"/>
        </w:rPr>
        <w:tab/>
      </w:r>
      <w:proofErr w:type="spellStart"/>
      <w:r w:rsidRPr="00822B42">
        <w:rPr>
          <w:rFonts w:cs="Arial"/>
          <w:b/>
          <w:sz w:val="22"/>
        </w:rPr>
        <w:t>fr</w:t>
      </w:r>
      <w:proofErr w:type="spellEnd"/>
      <w:r w:rsidRPr="00822B42">
        <w:rPr>
          <w:rFonts w:cs="Arial"/>
          <w:b/>
          <w:sz w:val="22"/>
        </w:rPr>
        <w:t>.</w:t>
      </w:r>
      <w:r w:rsidRPr="00822B42">
        <w:rPr>
          <w:rFonts w:cs="Arial"/>
          <w:b/>
          <w:sz w:val="22"/>
        </w:rPr>
        <w:tab/>
        <w:t>73'742.-</w:t>
      </w:r>
    </w:p>
    <w:p w:rsidR="00CB6968" w:rsidRPr="00822B42" w:rsidRDefault="00CB6968" w:rsidP="00CB6968">
      <w:pPr>
        <w:tabs>
          <w:tab w:val="left" w:pos="0"/>
          <w:tab w:val="left" w:pos="7938"/>
          <w:tab w:val="left" w:pos="8505"/>
        </w:tabs>
        <w:rPr>
          <w:rFonts w:cs="Arial"/>
          <w:sz w:val="22"/>
        </w:rPr>
      </w:pP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>Minimo vitale (+)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22'008.-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>Supplemento integrazione (+)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1'200.-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>Supplemento unità di riferimento di 3 o più persone di 16 anni o più (+)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4'800.-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sz w:val="22"/>
        </w:rPr>
      </w:pPr>
      <w:r w:rsidRPr="00822B42">
        <w:rPr>
          <w:rFonts w:cs="Arial"/>
          <w:sz w:val="22"/>
        </w:rPr>
        <w:t>Alloggio (+)</w:t>
      </w:r>
      <w:r w:rsidRPr="00822B42">
        <w:rPr>
          <w:rFonts w:cs="Arial"/>
          <w:sz w:val="22"/>
        </w:rPr>
        <w:tab/>
      </w:r>
      <w:proofErr w:type="spellStart"/>
      <w:r w:rsidRPr="00822B42">
        <w:rPr>
          <w:rFonts w:cs="Arial"/>
          <w:sz w:val="22"/>
        </w:rPr>
        <w:t>fr</w:t>
      </w:r>
      <w:proofErr w:type="spellEnd"/>
      <w:r w:rsidRPr="00822B42">
        <w:rPr>
          <w:rFonts w:cs="Arial"/>
          <w:sz w:val="22"/>
        </w:rPr>
        <w:t>.</w:t>
      </w:r>
      <w:r w:rsidRPr="00822B42">
        <w:rPr>
          <w:rFonts w:cs="Arial"/>
          <w:sz w:val="22"/>
        </w:rPr>
        <w:tab/>
        <w:t>18'000.-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b/>
          <w:sz w:val="22"/>
        </w:rPr>
      </w:pPr>
      <w:r w:rsidRPr="00822B42">
        <w:rPr>
          <w:rFonts w:cs="Arial"/>
          <w:b/>
          <w:sz w:val="22"/>
        </w:rPr>
        <w:t>Fabbisogno della famiglia (</w:t>
      </w:r>
      <w:proofErr w:type="spellStart"/>
      <w:r w:rsidRPr="00822B42">
        <w:rPr>
          <w:rFonts w:cs="Arial"/>
          <w:b/>
          <w:sz w:val="22"/>
        </w:rPr>
        <w:t>Fabb</w:t>
      </w:r>
      <w:proofErr w:type="spellEnd"/>
      <w:r w:rsidRPr="00822B42">
        <w:rPr>
          <w:rFonts w:cs="Arial"/>
          <w:b/>
          <w:sz w:val="22"/>
        </w:rPr>
        <w:t>.)</w:t>
      </w:r>
      <w:r w:rsidRPr="00822B42">
        <w:rPr>
          <w:rFonts w:cs="Arial"/>
          <w:b/>
          <w:sz w:val="22"/>
        </w:rPr>
        <w:tab/>
      </w:r>
      <w:proofErr w:type="spellStart"/>
      <w:r w:rsidRPr="00822B42">
        <w:rPr>
          <w:rFonts w:cs="Arial"/>
          <w:b/>
          <w:sz w:val="22"/>
        </w:rPr>
        <w:t>fr</w:t>
      </w:r>
      <w:proofErr w:type="spellEnd"/>
      <w:r w:rsidRPr="00822B42">
        <w:rPr>
          <w:rFonts w:cs="Arial"/>
          <w:b/>
          <w:sz w:val="22"/>
        </w:rPr>
        <w:t>.</w:t>
      </w:r>
      <w:r w:rsidRPr="00822B42">
        <w:rPr>
          <w:rFonts w:cs="Arial"/>
          <w:b/>
          <w:sz w:val="22"/>
        </w:rPr>
        <w:tab/>
        <w:t>46'008.-</w:t>
      </w:r>
    </w:p>
    <w:p w:rsidR="00CB6968" w:rsidRPr="00822B42" w:rsidRDefault="00CB6968" w:rsidP="00CB6968">
      <w:pPr>
        <w:tabs>
          <w:tab w:val="left" w:pos="0"/>
          <w:tab w:val="left" w:pos="7938"/>
          <w:tab w:val="left" w:pos="8505"/>
        </w:tabs>
        <w:rPr>
          <w:rFonts w:cs="Arial"/>
          <w:sz w:val="22"/>
        </w:rPr>
      </w:pP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b/>
          <w:sz w:val="22"/>
        </w:rPr>
      </w:pPr>
      <w:r w:rsidRPr="00822B42">
        <w:rPr>
          <w:rFonts w:cs="Arial"/>
          <w:b/>
          <w:sz w:val="22"/>
        </w:rPr>
        <w:t>Reddito disponibile lordo (DL)</w:t>
      </w:r>
      <w:r w:rsidRPr="00822B42">
        <w:rPr>
          <w:rFonts w:cs="Arial"/>
          <w:b/>
          <w:sz w:val="22"/>
        </w:rPr>
        <w:tab/>
      </w:r>
      <w:proofErr w:type="spellStart"/>
      <w:r w:rsidRPr="00822B42">
        <w:rPr>
          <w:rFonts w:cs="Arial"/>
          <w:b/>
          <w:sz w:val="22"/>
        </w:rPr>
        <w:t>fr</w:t>
      </w:r>
      <w:proofErr w:type="spellEnd"/>
      <w:r w:rsidRPr="00822B42">
        <w:rPr>
          <w:rFonts w:cs="Arial"/>
          <w:b/>
          <w:sz w:val="22"/>
        </w:rPr>
        <w:t>.</w:t>
      </w:r>
      <w:r w:rsidRPr="00822B42">
        <w:rPr>
          <w:rFonts w:cs="Arial"/>
          <w:b/>
          <w:sz w:val="22"/>
        </w:rPr>
        <w:tab/>
        <w:t>27'734.-</w:t>
      </w:r>
    </w:p>
    <w:p w:rsidR="00CB6968" w:rsidRPr="00822B42" w:rsidRDefault="00CB6968" w:rsidP="00CB6968">
      <w:pPr>
        <w:tabs>
          <w:tab w:val="left" w:pos="-2127"/>
          <w:tab w:val="left" w:pos="0"/>
          <w:tab w:val="left" w:pos="7938"/>
          <w:tab w:val="right" w:pos="9356"/>
        </w:tabs>
        <w:rPr>
          <w:rFonts w:cs="Arial"/>
          <w:b/>
          <w:sz w:val="22"/>
        </w:rPr>
      </w:pPr>
      <w:r w:rsidRPr="00822B42">
        <w:rPr>
          <w:rFonts w:cs="Arial"/>
          <w:b/>
          <w:sz w:val="22"/>
        </w:rPr>
        <w:t>Quota di partecipazione della famiglia</w:t>
      </w:r>
      <w:r w:rsidRPr="00822B42">
        <w:rPr>
          <w:rFonts w:cs="Arial"/>
          <w:b/>
          <w:sz w:val="22"/>
        </w:rPr>
        <w:tab/>
      </w:r>
      <w:proofErr w:type="spellStart"/>
      <w:r w:rsidRPr="00822B42">
        <w:rPr>
          <w:rFonts w:cs="Arial"/>
          <w:b/>
          <w:sz w:val="22"/>
        </w:rPr>
        <w:t>fr</w:t>
      </w:r>
      <w:proofErr w:type="spellEnd"/>
      <w:r w:rsidRPr="00822B42">
        <w:rPr>
          <w:rFonts w:cs="Arial"/>
          <w:b/>
          <w:sz w:val="22"/>
        </w:rPr>
        <w:t>.</w:t>
      </w:r>
      <w:r w:rsidRPr="00822B42">
        <w:rPr>
          <w:rFonts w:cs="Arial"/>
          <w:b/>
          <w:sz w:val="22"/>
        </w:rPr>
        <w:tab/>
        <w:t>8'320.-</w:t>
      </w:r>
    </w:p>
    <w:p w:rsidR="00CB6968" w:rsidRPr="00822B42" w:rsidRDefault="00CB6968" w:rsidP="00CB6968">
      <w:pPr>
        <w:tabs>
          <w:tab w:val="left" w:pos="284"/>
          <w:tab w:val="left" w:pos="2835"/>
          <w:tab w:val="left" w:pos="4990"/>
          <w:tab w:val="left" w:pos="6067"/>
        </w:tabs>
        <w:rPr>
          <w:sz w:val="22"/>
        </w:rPr>
      </w:pPr>
    </w:p>
    <w:p w:rsidR="00CB6968" w:rsidRPr="00822B42" w:rsidRDefault="00CB6968" w:rsidP="00CB6968">
      <w:pPr>
        <w:tabs>
          <w:tab w:val="left" w:pos="284"/>
          <w:tab w:val="left" w:pos="2835"/>
          <w:tab w:val="left" w:pos="4990"/>
          <w:tab w:val="left" w:pos="6067"/>
        </w:tabs>
        <w:rPr>
          <w:sz w:val="22"/>
        </w:rPr>
      </w:pPr>
      <w:r w:rsidRPr="00822B42">
        <w:rPr>
          <w:sz w:val="22"/>
        </w:rPr>
        <w:t xml:space="preserve">Le spese di formazione ammontano a </w:t>
      </w:r>
      <w:proofErr w:type="spellStart"/>
      <w:r w:rsidRPr="00822B42">
        <w:rPr>
          <w:sz w:val="22"/>
        </w:rPr>
        <w:t>fr</w:t>
      </w:r>
      <w:proofErr w:type="spellEnd"/>
      <w:r w:rsidRPr="00822B42">
        <w:rPr>
          <w:sz w:val="22"/>
        </w:rPr>
        <w:t xml:space="preserve">. 21'752.- (cfr. esempio 1), per cui, dedotta la quota di partecipazione della famiglia, risulta un aiuto allo studio di </w:t>
      </w:r>
      <w:proofErr w:type="spellStart"/>
      <w:r w:rsidRPr="00822B42">
        <w:rPr>
          <w:sz w:val="22"/>
        </w:rPr>
        <w:t>fr</w:t>
      </w:r>
      <w:proofErr w:type="spellEnd"/>
      <w:r w:rsidRPr="00822B42">
        <w:rPr>
          <w:sz w:val="22"/>
        </w:rPr>
        <w:t>. 13'432.- (</w:t>
      </w:r>
      <w:proofErr w:type="spellStart"/>
      <w:r w:rsidRPr="00822B42">
        <w:rPr>
          <w:sz w:val="22"/>
        </w:rPr>
        <w:t>fr</w:t>
      </w:r>
      <w:proofErr w:type="spellEnd"/>
      <w:r w:rsidRPr="00822B42">
        <w:rPr>
          <w:sz w:val="22"/>
        </w:rPr>
        <w:t xml:space="preserve">. 21'752.- – </w:t>
      </w:r>
      <w:proofErr w:type="spellStart"/>
      <w:r w:rsidRPr="00822B42">
        <w:rPr>
          <w:sz w:val="22"/>
        </w:rPr>
        <w:t>fr</w:t>
      </w:r>
      <w:proofErr w:type="spellEnd"/>
      <w:r w:rsidRPr="00822B42">
        <w:rPr>
          <w:sz w:val="22"/>
        </w:rPr>
        <w:t>. 8'320.-).</w:t>
      </w:r>
    </w:p>
    <w:p w:rsidR="00CB6968" w:rsidRPr="00822B42" w:rsidRDefault="00CB6968" w:rsidP="00CB6968">
      <w:pPr>
        <w:autoSpaceDE w:val="0"/>
        <w:autoSpaceDN w:val="0"/>
        <w:adjustRightInd w:val="0"/>
        <w:rPr>
          <w:rFonts w:cs="Arial"/>
          <w:sz w:val="22"/>
        </w:rPr>
      </w:pPr>
    </w:p>
    <w:p w:rsidR="00B860C2" w:rsidRDefault="00CB6968" w:rsidP="005F778F">
      <w:pPr>
        <w:autoSpaceDE w:val="0"/>
        <w:autoSpaceDN w:val="0"/>
        <w:adjustRightInd w:val="0"/>
      </w:pPr>
      <w:r w:rsidRPr="00822B42">
        <w:rPr>
          <w:rFonts w:cs="Arial"/>
          <w:sz w:val="22"/>
        </w:rPr>
        <w:t xml:space="preserve">Nota: per questi due casi non si è tenuto conto di un eventuale beneficio della </w:t>
      </w:r>
      <w:proofErr w:type="spellStart"/>
      <w:r w:rsidRPr="00822B42">
        <w:rPr>
          <w:rFonts w:cs="Arial"/>
          <w:sz w:val="22"/>
        </w:rPr>
        <w:t>Ripam</w:t>
      </w:r>
      <w:proofErr w:type="spellEnd"/>
      <w:r w:rsidRPr="00822B42">
        <w:rPr>
          <w:rFonts w:cs="Arial"/>
          <w:sz w:val="22"/>
        </w:rPr>
        <w:t>, in questo caso l’importo dell’aiuto allo studio si riduce.</w:t>
      </w:r>
    </w:p>
    <w:bookmarkEnd w:id="1"/>
    <w:sectPr w:rsidR="00B860C2" w:rsidSect="00456455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482B7F" w:rsidRPr="00482B7F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  <w:footnote w:id="1">
    <w:p w:rsidR="00CB6968" w:rsidRPr="00456455" w:rsidRDefault="00CB6968" w:rsidP="00CB6968">
      <w:pPr>
        <w:pStyle w:val="Testonotaapidipagina"/>
        <w:rPr>
          <w:sz w:val="18"/>
          <w:szCs w:val="18"/>
          <w:lang w:val="it-CH"/>
        </w:rPr>
      </w:pPr>
      <w:r w:rsidRPr="00456455">
        <w:rPr>
          <w:rStyle w:val="Rimandonotaapidipagina"/>
          <w:sz w:val="18"/>
          <w:szCs w:val="18"/>
        </w:rPr>
        <w:footnoteRef/>
      </w:r>
      <w:r w:rsidRPr="00456455">
        <w:rPr>
          <w:sz w:val="18"/>
          <w:szCs w:val="18"/>
        </w:rPr>
        <w:t xml:space="preserve"> Il Tribunale federale ha sempre utilizzato una formula in cui sostiene che ciò che conta è la disponibilità a prestarsi vicendevole assistenza, ciò che inizialmente si ipotizzava solo in presenza di figli in comune, e poi con una presunzione </w:t>
      </w:r>
      <w:proofErr w:type="spellStart"/>
      <w:r w:rsidRPr="00456455">
        <w:rPr>
          <w:sz w:val="18"/>
          <w:szCs w:val="18"/>
        </w:rPr>
        <w:t>refragabile</w:t>
      </w:r>
      <w:proofErr w:type="spellEnd"/>
      <w:r w:rsidRPr="00456455">
        <w:rPr>
          <w:sz w:val="18"/>
          <w:szCs w:val="18"/>
        </w:rPr>
        <w:t xml:space="preserve"> a partire da una convivenza durata 5 anni (cfr. ad es. DTF 136 I 129, </w:t>
      </w:r>
      <w:proofErr w:type="spellStart"/>
      <w:r w:rsidRPr="00456455">
        <w:rPr>
          <w:sz w:val="18"/>
          <w:szCs w:val="18"/>
        </w:rPr>
        <w:t>consid</w:t>
      </w:r>
      <w:proofErr w:type="spellEnd"/>
      <w:r w:rsidRPr="00456455">
        <w:rPr>
          <w:sz w:val="18"/>
          <w:szCs w:val="18"/>
        </w:rPr>
        <w:t xml:space="preserve">. 6; 134 I 313, </w:t>
      </w:r>
      <w:proofErr w:type="spellStart"/>
      <w:r w:rsidRPr="00456455">
        <w:rPr>
          <w:sz w:val="18"/>
          <w:szCs w:val="18"/>
        </w:rPr>
        <w:t>consid</w:t>
      </w:r>
      <w:proofErr w:type="spellEnd"/>
      <w:r w:rsidRPr="00456455">
        <w:rPr>
          <w:sz w:val="18"/>
          <w:szCs w:val="18"/>
        </w:rPr>
        <w:t>. 5).</w:t>
      </w:r>
    </w:p>
  </w:footnote>
  <w:footnote w:id="2">
    <w:p w:rsidR="00CB6968" w:rsidRPr="00456455" w:rsidRDefault="00CB6968" w:rsidP="00CB6968">
      <w:pPr>
        <w:pStyle w:val="Testonotaapidipagina"/>
        <w:rPr>
          <w:sz w:val="18"/>
          <w:szCs w:val="18"/>
          <w:lang w:val="it-CH"/>
        </w:rPr>
      </w:pPr>
      <w:r w:rsidRPr="00456455">
        <w:rPr>
          <w:rStyle w:val="Rimandonotaapidipagina"/>
          <w:sz w:val="18"/>
          <w:szCs w:val="18"/>
        </w:rPr>
        <w:footnoteRef/>
      </w:r>
      <w:r w:rsidRPr="00456455">
        <w:rPr>
          <w:sz w:val="18"/>
          <w:szCs w:val="18"/>
        </w:rPr>
        <w:t xml:space="preserve"> Il Tribunale cantonale delle assicurazioni ha già costatato che nel caso di qualcuno che si licenzia è possibile ridurre o persino escludere le prestazioni assistenziali, se la persona non accetta altre occupazioni esigibili (sentenza 42.2011.35, </w:t>
      </w:r>
      <w:proofErr w:type="spellStart"/>
      <w:r w:rsidRPr="00456455">
        <w:rPr>
          <w:sz w:val="18"/>
          <w:szCs w:val="18"/>
        </w:rPr>
        <w:t>consid</w:t>
      </w:r>
      <w:proofErr w:type="spellEnd"/>
      <w:r w:rsidRPr="00456455">
        <w:rPr>
          <w:sz w:val="18"/>
          <w:szCs w:val="18"/>
        </w:rPr>
        <w:t>. 2.13).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A40B9"/>
    <w:multiLevelType w:val="multilevel"/>
    <w:tmpl w:val="8CCCD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43186B"/>
    <w:multiLevelType w:val="hybridMultilevel"/>
    <w:tmpl w:val="94FE48BE"/>
    <w:lvl w:ilvl="0" w:tplc="4E7EB288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A62DD"/>
    <w:multiLevelType w:val="hybridMultilevel"/>
    <w:tmpl w:val="5832F9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9793E"/>
    <w:multiLevelType w:val="hybridMultilevel"/>
    <w:tmpl w:val="FEB40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75155"/>
    <w:multiLevelType w:val="hybridMultilevel"/>
    <w:tmpl w:val="6284F840"/>
    <w:lvl w:ilvl="0" w:tplc="BF1C4BA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9D4FAF"/>
    <w:multiLevelType w:val="hybridMultilevel"/>
    <w:tmpl w:val="D44AA4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43DFD"/>
    <w:multiLevelType w:val="hybridMultilevel"/>
    <w:tmpl w:val="B694C8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6"/>
  </w:num>
  <w:num w:numId="4">
    <w:abstractNumId w:val="3"/>
  </w:num>
  <w:num w:numId="5">
    <w:abstractNumId w:val="7"/>
  </w:num>
  <w:num w:numId="6">
    <w:abstractNumId w:val="0"/>
  </w:num>
  <w:num w:numId="7">
    <w:abstractNumId w:val="15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  <w:num w:numId="16">
    <w:abstractNumId w:val="8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60C8C"/>
    <w:rsid w:val="002E5E40"/>
    <w:rsid w:val="00456455"/>
    <w:rsid w:val="00482B7F"/>
    <w:rsid w:val="0052425A"/>
    <w:rsid w:val="005330DD"/>
    <w:rsid w:val="00586A8D"/>
    <w:rsid w:val="005F778F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AB6F9B"/>
    <w:rsid w:val="00B43705"/>
    <w:rsid w:val="00B860C2"/>
    <w:rsid w:val="00BC4C95"/>
    <w:rsid w:val="00BD5944"/>
    <w:rsid w:val="00CB6968"/>
    <w:rsid w:val="00CF6858"/>
    <w:rsid w:val="00D377B5"/>
    <w:rsid w:val="00D93B31"/>
    <w:rsid w:val="00E1511A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456455"/>
    <w:pPr>
      <w:keepNext/>
      <w:tabs>
        <w:tab w:val="left" w:pos="567"/>
      </w:tabs>
      <w:spacing w:after="120"/>
      <w:outlineLvl w:val="1"/>
    </w:pPr>
    <w:rPr>
      <w:rFonts w:cs="Arial"/>
      <w:b/>
      <w:szCs w:val="24"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456455"/>
    <w:rPr>
      <w:rFonts w:ascii="Arial" w:hAnsi="Arial" w:cs="Arial"/>
      <w:b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CB6968"/>
    <w:rPr>
      <w:rFonts w:eastAsia="Times New Roman" w:cs="Times New Roman"/>
      <w:szCs w:val="24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6968"/>
    <w:rPr>
      <w:rFonts w:ascii="Arial" w:eastAsia="Times New Roman" w:hAnsi="Arial" w:cs="Times New Roman"/>
      <w:sz w:val="24"/>
      <w:szCs w:val="24"/>
      <w:lang w:val="it-IT" w:eastAsia="it-IT"/>
    </w:rPr>
  </w:style>
  <w:style w:type="character" w:styleId="Rimandonotaapidipagina">
    <w:name w:val="footnote reference"/>
    <w:unhideWhenUsed/>
    <w:rsid w:val="00CB6968"/>
    <w:rPr>
      <w:vertAlign w:val="superscript"/>
    </w:rPr>
  </w:style>
  <w:style w:type="character" w:styleId="Numeropagina">
    <w:name w:val="page number"/>
    <w:basedOn w:val="Carpredefinitoparagrafo"/>
    <w:rsid w:val="00CB6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456455"/>
    <w:pPr>
      <w:keepNext/>
      <w:tabs>
        <w:tab w:val="left" w:pos="567"/>
      </w:tabs>
      <w:spacing w:after="120"/>
      <w:outlineLvl w:val="1"/>
    </w:pPr>
    <w:rPr>
      <w:rFonts w:cs="Arial"/>
      <w:b/>
      <w:szCs w:val="24"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456455"/>
    <w:rPr>
      <w:rFonts w:ascii="Arial" w:hAnsi="Arial" w:cs="Arial"/>
      <w:b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CB6968"/>
    <w:rPr>
      <w:rFonts w:eastAsia="Times New Roman" w:cs="Times New Roman"/>
      <w:szCs w:val="24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6968"/>
    <w:rPr>
      <w:rFonts w:ascii="Arial" w:eastAsia="Times New Roman" w:hAnsi="Arial" w:cs="Times New Roman"/>
      <w:sz w:val="24"/>
      <w:szCs w:val="24"/>
      <w:lang w:val="it-IT" w:eastAsia="it-IT"/>
    </w:rPr>
  </w:style>
  <w:style w:type="character" w:styleId="Rimandonotaapidipagina">
    <w:name w:val="footnote reference"/>
    <w:unhideWhenUsed/>
    <w:rsid w:val="00CB6968"/>
    <w:rPr>
      <w:vertAlign w:val="superscript"/>
    </w:rPr>
  </w:style>
  <w:style w:type="character" w:styleId="Numeropagina">
    <w:name w:val="page number"/>
    <w:basedOn w:val="Carpredefinitoparagrafo"/>
    <w:rsid w:val="00CB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B2B9-CDAE-4F20-9135-CC1DECD5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2</cp:revision>
  <cp:lastPrinted>2019-06-18T13:22:00Z</cp:lastPrinted>
  <dcterms:created xsi:type="dcterms:W3CDTF">2019-06-18T13:23:00Z</dcterms:created>
  <dcterms:modified xsi:type="dcterms:W3CDTF">2019-06-18T13:23:00Z</dcterms:modified>
</cp:coreProperties>
</file>