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2" w:rsidRDefault="00796655" w:rsidP="00B860C2">
      <w:r>
        <w:rPr>
          <w:rFonts w:ascii="Gill Sans MT" w:hAnsi="Gill Sans MT"/>
          <w:b/>
          <w:sz w:val="52"/>
          <w:szCs w:val="52"/>
        </w:rPr>
        <w:t>Rapporto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A8396F" w:rsidRPr="002214BB" w:rsidRDefault="00A8396F" w:rsidP="00A8396F">
      <w:pPr>
        <w:tabs>
          <w:tab w:val="left" w:pos="2098"/>
          <w:tab w:val="left" w:pos="4933"/>
        </w:tabs>
        <w:rPr>
          <w:rFonts w:cs="Arial"/>
        </w:rPr>
      </w:pPr>
      <w:bookmarkStart w:id="0" w:name="_Toc532286235"/>
      <w:r w:rsidRPr="002214BB">
        <w:rPr>
          <w:rFonts w:cs="Arial"/>
          <w:b/>
          <w:sz w:val="32"/>
          <w:szCs w:val="32"/>
        </w:rPr>
        <w:t>7476</w:t>
      </w:r>
      <w:r>
        <w:rPr>
          <w:rFonts w:cs="Arial"/>
          <w:b/>
          <w:sz w:val="32"/>
          <w:szCs w:val="32"/>
        </w:rPr>
        <w:t xml:space="preserve"> R</w:t>
      </w:r>
      <w:r w:rsidRPr="002214BB">
        <w:rPr>
          <w:rFonts w:cs="Arial"/>
          <w:sz w:val="28"/>
        </w:rPr>
        <w:tab/>
        <w:t>12 novembre 2019</w:t>
      </w:r>
      <w:r w:rsidRPr="002214BB">
        <w:rPr>
          <w:rFonts w:cs="Arial"/>
          <w:sz w:val="28"/>
        </w:rPr>
        <w:tab/>
      </w:r>
      <w:r w:rsidRPr="002214BB">
        <w:rPr>
          <w:rFonts w:cs="Arial"/>
          <w:sz w:val="28"/>
          <w:szCs w:val="28"/>
        </w:rPr>
        <w:t>CONSIGLIO DI STATO</w:t>
      </w:r>
    </w:p>
    <w:p w:rsidR="00A8396F" w:rsidRPr="00A8396F" w:rsidRDefault="00A8396F" w:rsidP="00A8396F">
      <w:pPr>
        <w:rPr>
          <w:rFonts w:cs="Arial"/>
          <w:sz w:val="20"/>
          <w:szCs w:val="20"/>
        </w:rPr>
      </w:pPr>
    </w:p>
    <w:p w:rsidR="00A8396F" w:rsidRPr="00A8396F" w:rsidRDefault="00A8396F" w:rsidP="00A8396F">
      <w:pPr>
        <w:rPr>
          <w:rFonts w:cs="Arial"/>
          <w:sz w:val="20"/>
          <w:szCs w:val="20"/>
        </w:rPr>
      </w:pPr>
    </w:p>
    <w:p w:rsidR="00A8396F" w:rsidRPr="00A8396F" w:rsidRDefault="00A8396F" w:rsidP="00A8396F">
      <w:pPr>
        <w:rPr>
          <w:rFonts w:cs="Arial"/>
          <w:sz w:val="20"/>
          <w:szCs w:val="20"/>
        </w:rPr>
      </w:pPr>
    </w:p>
    <w:p w:rsidR="00A8396F" w:rsidRDefault="00A8396F" w:rsidP="00A8396F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>
        <w:rPr>
          <w:rFonts w:cs="Arial"/>
          <w:b/>
          <w:sz w:val="28"/>
          <w:szCs w:val="28"/>
        </w:rPr>
        <w:t>Costituzione e leggi</w:t>
      </w:r>
    </w:p>
    <w:p w:rsidR="00A8396F" w:rsidRPr="002214BB" w:rsidRDefault="00A8396F" w:rsidP="00A8396F">
      <w:pPr>
        <w:rPr>
          <w:rFonts w:cs="Arial"/>
          <w:b/>
          <w:sz w:val="28"/>
          <w:szCs w:val="28"/>
        </w:rPr>
      </w:pPr>
      <w:r w:rsidRPr="002214BB">
        <w:rPr>
          <w:rFonts w:cs="Arial"/>
          <w:b/>
          <w:sz w:val="28"/>
          <w:szCs w:val="28"/>
        </w:rPr>
        <w:t xml:space="preserve">sulla mozione 22 settembre 2015 presentata da Fiorenzo Dadò e Alex Farinelli </w:t>
      </w:r>
      <w:r>
        <w:rPr>
          <w:rFonts w:cs="Arial"/>
          <w:b/>
          <w:sz w:val="28"/>
          <w:szCs w:val="28"/>
        </w:rPr>
        <w:t>"</w:t>
      </w:r>
      <w:r w:rsidRPr="002214BB">
        <w:rPr>
          <w:rFonts w:cs="Arial"/>
          <w:b/>
          <w:sz w:val="28"/>
          <w:szCs w:val="28"/>
        </w:rPr>
        <w:t>Quale maggioritario e quali conseguenze?</w:t>
      </w:r>
      <w:r>
        <w:rPr>
          <w:rFonts w:cs="Arial"/>
          <w:b/>
          <w:sz w:val="28"/>
          <w:szCs w:val="28"/>
        </w:rPr>
        <w:t>"</w:t>
      </w:r>
    </w:p>
    <w:p w:rsidR="00A8396F" w:rsidRPr="00EB2C3E" w:rsidRDefault="00A8396F" w:rsidP="00A8396F">
      <w:pPr>
        <w:tabs>
          <w:tab w:val="left" w:pos="426"/>
        </w:tabs>
        <w:spacing w:before="80"/>
        <w:rPr>
          <w:b/>
          <w:sz w:val="26"/>
          <w:szCs w:val="26"/>
        </w:rPr>
      </w:pPr>
      <w:r w:rsidRPr="00EB2C3E">
        <w:rPr>
          <w:b/>
          <w:sz w:val="26"/>
          <w:szCs w:val="26"/>
        </w:rPr>
        <w:t xml:space="preserve">(v. messaggio </w:t>
      </w:r>
      <w:r>
        <w:rPr>
          <w:b/>
          <w:sz w:val="26"/>
          <w:szCs w:val="26"/>
        </w:rPr>
        <w:t xml:space="preserve">20 dicembre </w:t>
      </w:r>
      <w:r w:rsidRPr="00EB2C3E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EB2C3E">
        <w:rPr>
          <w:b/>
          <w:sz w:val="26"/>
          <w:szCs w:val="26"/>
        </w:rPr>
        <w:t xml:space="preserve"> n. 7</w:t>
      </w:r>
      <w:r>
        <w:rPr>
          <w:b/>
          <w:sz w:val="26"/>
          <w:szCs w:val="26"/>
        </w:rPr>
        <w:t>476)</w:t>
      </w:r>
    </w:p>
    <w:p w:rsidR="00A8396F" w:rsidRPr="00A8396F" w:rsidRDefault="00A8396F" w:rsidP="00A8396F">
      <w:pPr>
        <w:rPr>
          <w:rFonts w:cs="Arial"/>
          <w:sz w:val="20"/>
          <w:szCs w:val="20"/>
        </w:rPr>
      </w:pPr>
    </w:p>
    <w:p w:rsidR="00A8396F" w:rsidRPr="00A8396F" w:rsidRDefault="00A8396F" w:rsidP="00A8396F">
      <w:pPr>
        <w:rPr>
          <w:rFonts w:cs="Arial"/>
          <w:sz w:val="20"/>
          <w:szCs w:val="20"/>
        </w:rPr>
      </w:pPr>
    </w:p>
    <w:p w:rsidR="00A8396F" w:rsidRPr="00A8396F" w:rsidRDefault="00A8396F" w:rsidP="00A8396F">
      <w:pPr>
        <w:rPr>
          <w:rFonts w:cs="Arial"/>
          <w:sz w:val="20"/>
          <w:szCs w:val="20"/>
        </w:rPr>
      </w:pPr>
    </w:p>
    <w:p w:rsidR="00A8396F" w:rsidRPr="002214BB" w:rsidRDefault="00A8396F" w:rsidP="00A8396F">
      <w:pPr>
        <w:pStyle w:val="Titolo1"/>
        <w:numPr>
          <w:ilvl w:val="0"/>
          <w:numId w:val="12"/>
        </w:numPr>
        <w:spacing w:after="0"/>
        <w:rPr>
          <w:rFonts w:ascii="Arial Grassetto" w:hAnsi="Arial Grassetto"/>
        </w:rPr>
      </w:pPr>
      <w:r w:rsidRPr="002214BB">
        <w:rPr>
          <w:rFonts w:ascii="Arial Grassetto" w:hAnsi="Arial Grassetto"/>
        </w:rPr>
        <w:t>Premessa</w:t>
      </w:r>
    </w:p>
    <w:p w:rsidR="00A8396F" w:rsidRPr="002214BB" w:rsidRDefault="00A8396F" w:rsidP="00A8396F">
      <w:pPr>
        <w:spacing w:before="120"/>
        <w:rPr>
          <w:rFonts w:cs="Arial"/>
          <w:szCs w:val="24"/>
        </w:rPr>
      </w:pPr>
      <w:r w:rsidRPr="002214BB">
        <w:rPr>
          <w:rFonts w:cs="Arial"/>
          <w:szCs w:val="24"/>
        </w:rPr>
        <w:t xml:space="preserve">La mozione presentata il 22 settembre 2015 dai deputati Fiorenzo Dadò e Alex Farinelli </w:t>
      </w:r>
      <w:r>
        <w:rPr>
          <w:rFonts w:cs="Arial"/>
          <w:szCs w:val="24"/>
        </w:rPr>
        <w:t>"</w:t>
      </w:r>
      <w:r w:rsidRPr="002214BB">
        <w:rPr>
          <w:rFonts w:cs="Arial"/>
          <w:szCs w:val="24"/>
        </w:rPr>
        <w:t>Quale maggioritario e quali conseguenze?</w:t>
      </w:r>
      <w:r>
        <w:rPr>
          <w:rFonts w:cs="Arial"/>
          <w:szCs w:val="24"/>
        </w:rPr>
        <w:t>"</w:t>
      </w:r>
      <w:r w:rsidRPr="002214BB">
        <w:rPr>
          <w:rFonts w:cs="Arial"/>
          <w:szCs w:val="24"/>
        </w:rPr>
        <w:t xml:space="preserve"> chiedeva al Consiglio di Stato di </w:t>
      </w:r>
      <w:r>
        <w:rPr>
          <w:rFonts w:cs="Arial"/>
          <w:szCs w:val="24"/>
        </w:rPr>
        <w:t>analizzare</w:t>
      </w:r>
      <w:r w:rsidRPr="002214BB">
        <w:rPr>
          <w:rFonts w:cs="Arial"/>
          <w:szCs w:val="24"/>
        </w:rPr>
        <w:t xml:space="preserve"> i modelli di sistema maggioritario, distinguendo l</w:t>
      </w:r>
      <w:r>
        <w:rPr>
          <w:rFonts w:cs="Arial"/>
          <w:szCs w:val="24"/>
        </w:rPr>
        <w:t>'</w:t>
      </w:r>
      <w:r w:rsidRPr="002214BB">
        <w:rPr>
          <w:rFonts w:cs="Arial"/>
          <w:szCs w:val="24"/>
        </w:rPr>
        <w:t>elezione del Consiglio di Stato e del Gran Consiglio, di esaminarne la compatibilità con la democrazia diretta e di approfondire le conseguenze del cambiamento per il Cantone Ticino.</w:t>
      </w:r>
    </w:p>
    <w:p w:rsidR="00A8396F" w:rsidRPr="00A8396F" w:rsidRDefault="00A8396F" w:rsidP="00A8396F">
      <w:pPr>
        <w:rPr>
          <w:sz w:val="16"/>
          <w:szCs w:val="16"/>
        </w:rPr>
      </w:pPr>
    </w:p>
    <w:p w:rsidR="00A8396F" w:rsidRDefault="00A8396F" w:rsidP="00A8396F">
      <w:r w:rsidRPr="002214BB">
        <w:t xml:space="preserve">Il </w:t>
      </w:r>
      <w:r>
        <w:t>m</w:t>
      </w:r>
      <w:r w:rsidRPr="002214BB">
        <w:t>essaggio del Consiglio di Stato risale al 20 dicembre 2017. Si ricorda tuttavia che la precedente Commissione Costituzione e diritti politici, impegnata nella revisione della Legge sull</w:t>
      </w:r>
      <w:r>
        <w:t>'</w:t>
      </w:r>
      <w:r w:rsidRPr="002214BB">
        <w:t>esercizio dei diritti politici (approvata dal Gran Consiglio il 19 novembre 2018), ha tenuto in sospeso l</w:t>
      </w:r>
      <w:r>
        <w:t>'</w:t>
      </w:r>
      <w:r w:rsidRPr="002214BB">
        <w:t>evasione della mozione in oggetto</w:t>
      </w:r>
      <w:r>
        <w:t xml:space="preserve"> </w:t>
      </w:r>
      <w:r w:rsidRPr="00276F16">
        <w:t>per l'intera scorsa legislatura</w:t>
      </w:r>
      <w:r>
        <w:t>.</w:t>
      </w:r>
    </w:p>
    <w:p w:rsidR="00A8396F" w:rsidRPr="00A8396F" w:rsidRDefault="00A8396F" w:rsidP="00A8396F">
      <w:pPr>
        <w:rPr>
          <w:rFonts w:cs="Arial"/>
          <w:sz w:val="20"/>
          <w:szCs w:val="20"/>
        </w:rPr>
      </w:pPr>
    </w:p>
    <w:p w:rsidR="00A8396F" w:rsidRPr="00A8396F" w:rsidRDefault="00A8396F" w:rsidP="00A8396F">
      <w:pPr>
        <w:rPr>
          <w:rFonts w:cs="Arial"/>
          <w:sz w:val="20"/>
          <w:szCs w:val="20"/>
        </w:rPr>
      </w:pPr>
    </w:p>
    <w:p w:rsidR="00A8396F" w:rsidRPr="00A8396F" w:rsidRDefault="00A8396F" w:rsidP="00A8396F">
      <w:pPr>
        <w:rPr>
          <w:rFonts w:cs="Arial"/>
          <w:sz w:val="20"/>
          <w:szCs w:val="20"/>
        </w:rPr>
      </w:pPr>
    </w:p>
    <w:p w:rsidR="00A8396F" w:rsidRPr="002214BB" w:rsidRDefault="00A8396F" w:rsidP="00A8396F">
      <w:pPr>
        <w:pStyle w:val="Titolo1"/>
        <w:numPr>
          <w:ilvl w:val="0"/>
          <w:numId w:val="12"/>
        </w:numPr>
        <w:spacing w:after="0"/>
        <w:rPr>
          <w:rFonts w:ascii="Arial Grassetto" w:hAnsi="Arial Grassetto"/>
        </w:rPr>
      </w:pPr>
      <w:bookmarkStart w:id="1" w:name="_Toc502932172"/>
      <w:r w:rsidRPr="002214BB">
        <w:rPr>
          <w:rFonts w:ascii="Arial Grassetto" w:hAnsi="Arial Grassetto"/>
        </w:rPr>
        <w:t>L</w:t>
      </w:r>
      <w:bookmarkEnd w:id="1"/>
      <w:r w:rsidRPr="002214BB">
        <w:rPr>
          <w:rFonts w:ascii="Arial Grassetto" w:hAnsi="Arial Grassetto"/>
        </w:rPr>
        <w:t xml:space="preserve">e richieste della mozione </w:t>
      </w:r>
    </w:p>
    <w:p w:rsidR="00A8396F" w:rsidRPr="002214BB" w:rsidRDefault="00A8396F" w:rsidP="00A8396F">
      <w:pPr>
        <w:spacing w:before="120"/>
        <w:rPr>
          <w:rFonts w:cs="Arial"/>
          <w:szCs w:val="24"/>
        </w:rPr>
      </w:pPr>
      <w:r w:rsidRPr="002214BB">
        <w:rPr>
          <w:rFonts w:cs="Arial"/>
          <w:szCs w:val="24"/>
        </w:rPr>
        <w:t xml:space="preserve">Secondo i promotori della mozione, </w:t>
      </w:r>
      <w:r>
        <w:rPr>
          <w:rFonts w:cs="Arial"/>
          <w:szCs w:val="24"/>
        </w:rPr>
        <w:t>«</w:t>
      </w:r>
      <w:r w:rsidRPr="00C852FA">
        <w:rPr>
          <w:rFonts w:cs="Arial"/>
          <w:i/>
          <w:szCs w:val="24"/>
        </w:rPr>
        <w:t>più volte negli scorsi anni si è discusso dell'eventualità di un passaggio al sistema maggioritario per le elezioni cantonali ticinesi. Ritenuto che i tempi non fossero maturi, il Consiglio di Stato e il Gran Consiglio si sono più volte espressi negativamente. Tuttavia, considerate le crescenti preoccupazioni in merito alla capacità del governo e del parlamento di riuscire a realizzare i progetti necessari per porre su basi solide il futuro del Cantone, negli ultimi tempi l'ipotesi di un sistema maggioritario, per il governo ed eventualmente per il parlamento, è tornata di attualità. Teniamo conto che solo il Ticino dispone, fra tutti i cantoni svizzeri, di un governo eletto con il sistema proporzionale</w:t>
      </w:r>
      <w:r>
        <w:rPr>
          <w:rFonts w:cs="Arial"/>
          <w:szCs w:val="24"/>
        </w:rPr>
        <w:t>».</w:t>
      </w:r>
    </w:p>
    <w:p w:rsidR="00A8396F" w:rsidRPr="00A8396F" w:rsidRDefault="00A8396F" w:rsidP="00A8396F">
      <w:pPr>
        <w:rPr>
          <w:rFonts w:cs="Arial"/>
          <w:sz w:val="16"/>
          <w:szCs w:val="16"/>
        </w:rPr>
      </w:pPr>
    </w:p>
    <w:p w:rsidR="00A8396F" w:rsidRPr="002214BB" w:rsidRDefault="00A8396F" w:rsidP="00A8396F">
      <w:pPr>
        <w:rPr>
          <w:rFonts w:cs="Arial"/>
          <w:szCs w:val="24"/>
        </w:rPr>
      </w:pPr>
      <w:r w:rsidRPr="002214BB">
        <w:rPr>
          <w:rFonts w:cs="Arial"/>
          <w:szCs w:val="24"/>
        </w:rPr>
        <w:t xml:space="preserve">I </w:t>
      </w:r>
      <w:proofErr w:type="spellStart"/>
      <w:r w:rsidRPr="002214BB">
        <w:rPr>
          <w:rFonts w:cs="Arial"/>
          <w:szCs w:val="24"/>
        </w:rPr>
        <w:t>mozionanti</w:t>
      </w:r>
      <w:proofErr w:type="spellEnd"/>
      <w:r>
        <w:rPr>
          <w:rFonts w:cs="Arial"/>
          <w:szCs w:val="24"/>
        </w:rPr>
        <w:t>,</w:t>
      </w:r>
      <w:r w:rsidRPr="002214BB">
        <w:rPr>
          <w:rFonts w:cs="Arial"/>
          <w:szCs w:val="24"/>
        </w:rPr>
        <w:t xml:space="preserve"> evidenziando come non fosse chiaro </w:t>
      </w:r>
      <w:r>
        <w:rPr>
          <w:rFonts w:cs="Arial"/>
          <w:szCs w:val="24"/>
        </w:rPr>
        <w:t>«</w:t>
      </w:r>
      <w:r w:rsidRPr="00C852FA">
        <w:rPr>
          <w:rFonts w:cs="Arial"/>
          <w:i/>
          <w:szCs w:val="24"/>
        </w:rPr>
        <w:t>quale potrebbe essere la soluzione più appropriata e quali conseguenze potrebbe comportare nel Cantone</w:t>
      </w:r>
      <w:r>
        <w:rPr>
          <w:rFonts w:cs="Arial"/>
          <w:szCs w:val="24"/>
        </w:rPr>
        <w:t>»,</w:t>
      </w:r>
      <w:r w:rsidRPr="002214BB">
        <w:rPr>
          <w:rFonts w:cs="Arial"/>
          <w:szCs w:val="24"/>
        </w:rPr>
        <w:t xml:space="preserve"> ponevano al Consiglio di Stato </w:t>
      </w:r>
      <w:r>
        <w:rPr>
          <w:rFonts w:cs="Arial"/>
          <w:szCs w:val="24"/>
        </w:rPr>
        <w:t>quattro</w:t>
      </w:r>
      <w:r w:rsidRPr="002214BB">
        <w:rPr>
          <w:rFonts w:cs="Arial"/>
          <w:szCs w:val="24"/>
        </w:rPr>
        <w:t xml:space="preserve"> richieste:</w:t>
      </w:r>
    </w:p>
    <w:p w:rsidR="00A8396F" w:rsidRPr="002214BB" w:rsidRDefault="00A8396F" w:rsidP="00A8396F">
      <w:pPr>
        <w:pStyle w:val="Paragrafoelenco"/>
        <w:numPr>
          <w:ilvl w:val="0"/>
          <w:numId w:val="13"/>
        </w:numPr>
        <w:tabs>
          <w:tab w:val="left" w:pos="567"/>
        </w:tabs>
        <w:spacing w:before="60"/>
        <w:ind w:left="567" w:hanging="567"/>
        <w:rPr>
          <w:rFonts w:cs="Arial"/>
          <w:szCs w:val="24"/>
        </w:rPr>
      </w:pPr>
      <w:r w:rsidRPr="002214BB">
        <w:rPr>
          <w:rFonts w:cs="Arial"/>
          <w:szCs w:val="24"/>
        </w:rPr>
        <w:t>procedere con una valutazione dei diversi sistemi maggioritari, in particolare quelli già presenti negli altri cantoni, ma anche altre opzioni;</w:t>
      </w:r>
    </w:p>
    <w:p w:rsidR="00A8396F" w:rsidRPr="002214BB" w:rsidRDefault="00A8396F" w:rsidP="00A8396F">
      <w:pPr>
        <w:pStyle w:val="Paragrafoelenco"/>
        <w:numPr>
          <w:ilvl w:val="0"/>
          <w:numId w:val="13"/>
        </w:numPr>
        <w:tabs>
          <w:tab w:val="left" w:pos="567"/>
        </w:tabs>
        <w:spacing w:before="60"/>
        <w:ind w:left="567" w:hanging="567"/>
        <w:rPr>
          <w:rFonts w:cs="Arial"/>
          <w:szCs w:val="24"/>
        </w:rPr>
      </w:pPr>
      <w:r w:rsidRPr="002214BB">
        <w:rPr>
          <w:rFonts w:cs="Arial"/>
          <w:szCs w:val="24"/>
        </w:rPr>
        <w:t>distinguere le elezioni del Consiglio di Stato e quelle del Gran Consiglio, con i possibili scenari;</w:t>
      </w:r>
    </w:p>
    <w:p w:rsidR="00A8396F" w:rsidRPr="002214BB" w:rsidRDefault="00A8396F" w:rsidP="00A8396F">
      <w:pPr>
        <w:pStyle w:val="Paragrafoelenco"/>
        <w:numPr>
          <w:ilvl w:val="0"/>
          <w:numId w:val="13"/>
        </w:numPr>
        <w:tabs>
          <w:tab w:val="left" w:pos="567"/>
        </w:tabs>
        <w:spacing w:before="60"/>
        <w:ind w:left="567" w:hanging="567"/>
        <w:rPr>
          <w:rFonts w:cs="Arial"/>
          <w:szCs w:val="24"/>
        </w:rPr>
      </w:pPr>
      <w:r w:rsidRPr="002214BB">
        <w:rPr>
          <w:rFonts w:cs="Arial"/>
          <w:szCs w:val="24"/>
        </w:rPr>
        <w:t>valutare la compatibilità del maggioritario con la democrazia diretta;</w:t>
      </w:r>
    </w:p>
    <w:p w:rsidR="00A8396F" w:rsidRPr="002214BB" w:rsidRDefault="00A8396F" w:rsidP="00A8396F">
      <w:pPr>
        <w:pStyle w:val="Paragrafoelenco"/>
        <w:numPr>
          <w:ilvl w:val="0"/>
          <w:numId w:val="13"/>
        </w:numPr>
        <w:tabs>
          <w:tab w:val="left" w:pos="567"/>
        </w:tabs>
        <w:spacing w:before="60"/>
        <w:ind w:left="567" w:hanging="567"/>
        <w:rPr>
          <w:rFonts w:cs="Arial"/>
          <w:szCs w:val="24"/>
        </w:rPr>
      </w:pPr>
      <w:r w:rsidRPr="002214BB">
        <w:rPr>
          <w:rFonts w:cs="Arial"/>
          <w:szCs w:val="24"/>
        </w:rPr>
        <w:t>approfondire le conseguenze del cambiamento tenuto conto delle specificità politiche e culturali del Cantone Ticino.</w:t>
      </w:r>
    </w:p>
    <w:p w:rsidR="00A8396F" w:rsidRPr="002214BB" w:rsidRDefault="00A8396F" w:rsidP="00A8396F">
      <w:pPr>
        <w:pStyle w:val="Titolo1"/>
        <w:numPr>
          <w:ilvl w:val="0"/>
          <w:numId w:val="12"/>
        </w:numPr>
        <w:spacing w:after="0"/>
        <w:rPr>
          <w:rFonts w:ascii="Arial Grassetto" w:hAnsi="Arial Grassetto"/>
        </w:rPr>
      </w:pPr>
      <w:bookmarkStart w:id="2" w:name="_GoBack"/>
      <w:bookmarkEnd w:id="2"/>
      <w:r>
        <w:rPr>
          <w:rFonts w:ascii="Arial Grassetto" w:hAnsi="Arial Grassetto"/>
        </w:rPr>
        <w:lastRenderedPageBreak/>
        <w:t>Il m</w:t>
      </w:r>
      <w:r w:rsidRPr="002214BB">
        <w:rPr>
          <w:rFonts w:ascii="Arial Grassetto" w:hAnsi="Arial Grassetto"/>
        </w:rPr>
        <w:t>essaggio del Consiglio di Stato</w:t>
      </w:r>
    </w:p>
    <w:p w:rsidR="00A8396F" w:rsidRPr="002214BB" w:rsidRDefault="00A8396F" w:rsidP="00A8396F">
      <w:pPr>
        <w:spacing w:before="120"/>
        <w:rPr>
          <w:rFonts w:cs="Arial"/>
          <w:szCs w:val="24"/>
        </w:rPr>
      </w:pPr>
      <w:r w:rsidRPr="002214BB">
        <w:rPr>
          <w:rFonts w:cs="Arial"/>
          <w:szCs w:val="24"/>
        </w:rPr>
        <w:t xml:space="preserve">Il </w:t>
      </w:r>
      <w:r>
        <w:rPr>
          <w:rFonts w:cs="Arial"/>
          <w:szCs w:val="24"/>
        </w:rPr>
        <w:t>m</w:t>
      </w:r>
      <w:r w:rsidRPr="002214BB">
        <w:rPr>
          <w:rFonts w:cs="Arial"/>
          <w:szCs w:val="24"/>
        </w:rPr>
        <w:t>essaggio del Consiglio di Stato illustra e confronta la situazione attuale in Svizzera e l</w:t>
      </w:r>
      <w:r>
        <w:rPr>
          <w:rFonts w:cs="Arial"/>
          <w:szCs w:val="24"/>
        </w:rPr>
        <w:t>'</w:t>
      </w:r>
      <w:r w:rsidRPr="002214BB">
        <w:rPr>
          <w:rFonts w:cs="Arial"/>
          <w:szCs w:val="24"/>
        </w:rPr>
        <w:t xml:space="preserve">evoluzione del sistema elettorale del nostro Cantone, evadendo quindi in particolare le prime tre richieste della mozione. </w:t>
      </w:r>
    </w:p>
    <w:p w:rsidR="00A8396F" w:rsidRPr="002214BB" w:rsidRDefault="00A8396F" w:rsidP="00A8396F">
      <w:pPr>
        <w:spacing w:before="160"/>
        <w:rPr>
          <w:rFonts w:cs="Arial"/>
          <w:szCs w:val="24"/>
        </w:rPr>
      </w:pPr>
      <w:r w:rsidRPr="002214BB">
        <w:rPr>
          <w:rFonts w:cs="Arial"/>
          <w:szCs w:val="24"/>
        </w:rPr>
        <w:t xml:space="preserve">Per completezza di informazioni si rimanda integralmente al </w:t>
      </w:r>
      <w:r>
        <w:rPr>
          <w:rFonts w:cs="Arial"/>
          <w:szCs w:val="24"/>
        </w:rPr>
        <w:t>m</w:t>
      </w:r>
      <w:r w:rsidRPr="002214BB">
        <w:rPr>
          <w:rFonts w:cs="Arial"/>
          <w:szCs w:val="24"/>
        </w:rPr>
        <w:t xml:space="preserve">essaggio, in cui vengono ripercorsi i sistemi di elezione del </w:t>
      </w:r>
      <w:r>
        <w:rPr>
          <w:rFonts w:cs="Arial"/>
          <w:szCs w:val="24"/>
        </w:rPr>
        <w:t>Parlamento e del G</w:t>
      </w:r>
      <w:r w:rsidRPr="002214BB">
        <w:rPr>
          <w:rFonts w:cs="Arial"/>
          <w:szCs w:val="24"/>
        </w:rPr>
        <w:t xml:space="preserve">overno dal 1830, come pure gli atti parlamentari </w:t>
      </w:r>
      <w:r>
        <w:rPr>
          <w:rFonts w:cs="Arial"/>
          <w:szCs w:val="24"/>
        </w:rPr>
        <w:t>concernenti</w:t>
      </w:r>
      <w:r w:rsidRPr="002214BB">
        <w:rPr>
          <w:rFonts w:cs="Arial"/>
          <w:szCs w:val="24"/>
        </w:rPr>
        <w:t xml:space="preserve"> il passaggio all</w:t>
      </w:r>
      <w:r>
        <w:rPr>
          <w:rFonts w:cs="Arial"/>
          <w:szCs w:val="24"/>
        </w:rPr>
        <w:t>'</w:t>
      </w:r>
      <w:r w:rsidRPr="002214BB">
        <w:rPr>
          <w:rFonts w:cs="Arial"/>
          <w:szCs w:val="24"/>
        </w:rPr>
        <w:t>elezione con il sistema maggioritario che negli ultimi decenni sono stati trattati dal Gran Consiglio.</w:t>
      </w:r>
    </w:p>
    <w:p w:rsidR="00A8396F" w:rsidRPr="002214BB" w:rsidRDefault="00A8396F" w:rsidP="00A8396F">
      <w:pPr>
        <w:spacing w:before="160"/>
        <w:rPr>
          <w:rFonts w:cs="Arial"/>
          <w:szCs w:val="24"/>
        </w:rPr>
      </w:pPr>
      <w:r>
        <w:rPr>
          <w:rFonts w:cs="Arial"/>
          <w:szCs w:val="24"/>
        </w:rPr>
        <w:t>Sono</w:t>
      </w:r>
      <w:r w:rsidRPr="002214BB">
        <w:rPr>
          <w:rFonts w:cs="Arial"/>
          <w:szCs w:val="24"/>
        </w:rPr>
        <w:t xml:space="preserve"> poi presentati i sistemi elettorali</w:t>
      </w:r>
      <w:r>
        <w:rPr>
          <w:rFonts w:cs="Arial"/>
          <w:szCs w:val="24"/>
        </w:rPr>
        <w:t xml:space="preserve"> in vigore negli altri Cantoni e, al riguardo, viene</w:t>
      </w:r>
      <w:r w:rsidRPr="002214BB">
        <w:rPr>
          <w:rFonts w:cs="Arial"/>
          <w:szCs w:val="24"/>
        </w:rPr>
        <w:t xml:space="preserve"> evidenzia</w:t>
      </w:r>
      <w:r>
        <w:rPr>
          <w:rFonts w:cs="Arial"/>
          <w:szCs w:val="24"/>
        </w:rPr>
        <w:t>to</w:t>
      </w:r>
      <w:r w:rsidRPr="002214BB">
        <w:rPr>
          <w:rFonts w:cs="Arial"/>
          <w:szCs w:val="24"/>
        </w:rPr>
        <w:t xml:space="preserve"> come il sistema proporzionale preval</w:t>
      </w:r>
      <w:r>
        <w:rPr>
          <w:rFonts w:cs="Arial"/>
          <w:szCs w:val="24"/>
        </w:rPr>
        <w:t>ga</w:t>
      </w:r>
      <w:r w:rsidRPr="002214BB">
        <w:rPr>
          <w:rFonts w:cs="Arial"/>
          <w:szCs w:val="24"/>
        </w:rPr>
        <w:t xml:space="preserve"> nettamente per quanto riguarda l</w:t>
      </w:r>
      <w:r>
        <w:rPr>
          <w:rFonts w:cs="Arial"/>
          <w:szCs w:val="24"/>
        </w:rPr>
        <w:t>'</w:t>
      </w:r>
      <w:r w:rsidRPr="002214BB">
        <w:rPr>
          <w:rFonts w:cs="Arial"/>
          <w:szCs w:val="24"/>
        </w:rPr>
        <w:t>e</w:t>
      </w:r>
      <w:r>
        <w:rPr>
          <w:rFonts w:cs="Arial"/>
          <w:szCs w:val="24"/>
        </w:rPr>
        <w:t>lezione del P</w:t>
      </w:r>
      <w:r w:rsidRPr="002214BB">
        <w:rPr>
          <w:rFonts w:cs="Arial"/>
          <w:szCs w:val="24"/>
        </w:rPr>
        <w:t xml:space="preserve">arlamento, mentre </w:t>
      </w:r>
      <w:r>
        <w:rPr>
          <w:rFonts w:cs="Arial"/>
          <w:szCs w:val="24"/>
        </w:rPr>
        <w:t>relativamente al</w:t>
      </w:r>
      <w:r w:rsidRPr="002214BB">
        <w:rPr>
          <w:rFonts w:cs="Arial"/>
          <w:szCs w:val="24"/>
        </w:rPr>
        <w:t>l</w:t>
      </w:r>
      <w:r>
        <w:rPr>
          <w:rFonts w:cs="Arial"/>
          <w:szCs w:val="24"/>
        </w:rPr>
        <w:t>'</w:t>
      </w:r>
      <w:r w:rsidRPr="002214BB">
        <w:rPr>
          <w:rFonts w:cs="Arial"/>
          <w:szCs w:val="24"/>
        </w:rPr>
        <w:t>elezione del Consiglio di Stato il Ticino è l</w:t>
      </w:r>
      <w:r>
        <w:rPr>
          <w:rFonts w:cs="Arial"/>
          <w:szCs w:val="24"/>
        </w:rPr>
        <w:t>'</w:t>
      </w:r>
      <w:r w:rsidRPr="002214BB">
        <w:rPr>
          <w:rFonts w:cs="Arial"/>
          <w:szCs w:val="24"/>
        </w:rPr>
        <w:t>unico Cantone a eleggere i propri rappresentanti con il sistema proporzionale</w:t>
      </w:r>
      <w:r>
        <w:rPr>
          <w:rFonts w:cs="Arial"/>
          <w:szCs w:val="24"/>
        </w:rPr>
        <w:t>;</w:t>
      </w:r>
      <w:r w:rsidRPr="002214BB">
        <w:rPr>
          <w:rFonts w:cs="Arial"/>
          <w:szCs w:val="24"/>
        </w:rPr>
        <w:t xml:space="preserve"> negli altri Cantoni che utilizzano il sistema maggioritario si distinguono due sistemi di calcolo per la determinazione della maggioranza assoluta.</w:t>
      </w:r>
    </w:p>
    <w:p w:rsidR="00A8396F" w:rsidRDefault="00A8396F" w:rsidP="00A8396F">
      <w:pPr>
        <w:spacing w:before="160"/>
        <w:rPr>
          <w:rFonts w:cs="Arial"/>
          <w:szCs w:val="24"/>
        </w:rPr>
      </w:pPr>
      <w:r w:rsidRPr="002214BB">
        <w:rPr>
          <w:rFonts w:cs="Arial"/>
          <w:szCs w:val="24"/>
        </w:rPr>
        <w:t xml:space="preserve">Il Consiglio di Stato </w:t>
      </w:r>
      <w:r>
        <w:rPr>
          <w:rFonts w:cs="Arial"/>
          <w:szCs w:val="24"/>
        </w:rPr>
        <w:t>rimarca</w:t>
      </w:r>
      <w:r w:rsidRPr="002214BB">
        <w:rPr>
          <w:rFonts w:cs="Arial"/>
          <w:szCs w:val="24"/>
        </w:rPr>
        <w:t xml:space="preserve"> anche alcune caratteristiche e conseguenze pr</w:t>
      </w:r>
      <w:r>
        <w:rPr>
          <w:rFonts w:cs="Arial"/>
          <w:szCs w:val="24"/>
        </w:rPr>
        <w:t xml:space="preserve">atiche dei sistemi maggioritari. Per contro, per gli effetti </w:t>
      </w:r>
      <w:r w:rsidRPr="002214BB">
        <w:rPr>
          <w:rFonts w:cs="Arial"/>
          <w:szCs w:val="24"/>
        </w:rPr>
        <w:t>più politic</w:t>
      </w:r>
      <w:r>
        <w:rPr>
          <w:rFonts w:cs="Arial"/>
          <w:szCs w:val="24"/>
        </w:rPr>
        <w:t>i, esso rileva</w:t>
      </w:r>
      <w:r w:rsidRPr="002214BB">
        <w:rPr>
          <w:rFonts w:cs="Arial"/>
          <w:szCs w:val="24"/>
        </w:rPr>
        <w:t xml:space="preserve"> come sia </w:t>
      </w:r>
      <w:r>
        <w:rPr>
          <w:rFonts w:cs="Arial"/>
          <w:szCs w:val="24"/>
        </w:rPr>
        <w:t>«</w:t>
      </w:r>
      <w:r w:rsidRPr="00C852FA">
        <w:rPr>
          <w:rFonts w:cs="Arial"/>
          <w:i/>
          <w:szCs w:val="24"/>
        </w:rPr>
        <w:t>estremamente difficile predire quali saranno le conseguenze di un cambiamento di sistema</w:t>
      </w:r>
      <w:r>
        <w:rPr>
          <w:rFonts w:cs="Arial"/>
          <w:szCs w:val="24"/>
        </w:rPr>
        <w:t>»,</w:t>
      </w:r>
      <w:r w:rsidRPr="002214BB">
        <w:rPr>
          <w:rFonts w:cs="Arial"/>
          <w:szCs w:val="24"/>
        </w:rPr>
        <w:t xml:space="preserve"> limitandosi quindi ad alcune considerazioni conclusive. Osserva però che, </w:t>
      </w:r>
      <w:r>
        <w:rPr>
          <w:rFonts w:cs="Arial"/>
          <w:szCs w:val="24"/>
        </w:rPr>
        <w:t>«</w:t>
      </w:r>
      <w:r w:rsidRPr="00C852FA">
        <w:rPr>
          <w:rFonts w:cs="Arial"/>
          <w:i/>
          <w:szCs w:val="24"/>
        </w:rPr>
        <w:t>nonostante il sistema maggioritario nell'elezione del Governo, all'atto pratico si riscontra generalmente una tendenza alla "</w:t>
      </w:r>
      <w:proofErr w:type="spellStart"/>
      <w:r w:rsidRPr="00C852FA">
        <w:rPr>
          <w:rFonts w:cs="Arial"/>
          <w:i/>
          <w:szCs w:val="24"/>
        </w:rPr>
        <w:t>proporzionalizzazione</w:t>
      </w:r>
      <w:proofErr w:type="spellEnd"/>
      <w:r w:rsidRPr="00C852FA">
        <w:rPr>
          <w:rFonts w:cs="Arial"/>
          <w:i/>
          <w:szCs w:val="24"/>
        </w:rPr>
        <w:t>" nell'attribuzione delle cariche</w:t>
      </w:r>
      <w:r>
        <w:rPr>
          <w:rFonts w:cs="Arial"/>
          <w:szCs w:val="24"/>
        </w:rPr>
        <w:t>».</w:t>
      </w:r>
    </w:p>
    <w:p w:rsidR="00A8396F" w:rsidRDefault="00A8396F" w:rsidP="00A8396F">
      <w:pPr>
        <w:rPr>
          <w:rFonts w:cs="Arial"/>
          <w:szCs w:val="24"/>
        </w:rPr>
      </w:pPr>
    </w:p>
    <w:p w:rsidR="00A8396F" w:rsidRDefault="00A8396F" w:rsidP="00A8396F">
      <w:pPr>
        <w:rPr>
          <w:rFonts w:cs="Arial"/>
          <w:szCs w:val="24"/>
        </w:rPr>
      </w:pPr>
    </w:p>
    <w:p w:rsidR="00A8396F" w:rsidRPr="002214BB" w:rsidRDefault="00A8396F" w:rsidP="00A8396F">
      <w:pPr>
        <w:rPr>
          <w:rFonts w:cs="Arial"/>
          <w:szCs w:val="24"/>
        </w:rPr>
      </w:pPr>
    </w:p>
    <w:p w:rsidR="00A8396F" w:rsidRPr="002214BB" w:rsidRDefault="00A8396F" w:rsidP="00A8396F">
      <w:pPr>
        <w:pStyle w:val="Titolo1"/>
        <w:numPr>
          <w:ilvl w:val="0"/>
          <w:numId w:val="12"/>
        </w:numPr>
        <w:spacing w:after="0"/>
        <w:rPr>
          <w:rFonts w:ascii="Arial Grassetto" w:hAnsi="Arial Grassetto"/>
        </w:rPr>
      </w:pPr>
      <w:bookmarkStart w:id="3" w:name="_Toc502932176"/>
      <w:r w:rsidRPr="002214BB">
        <w:rPr>
          <w:rFonts w:ascii="Arial Grassetto" w:hAnsi="Arial Grassetto"/>
        </w:rPr>
        <w:t xml:space="preserve">Considerazioni della Commissione </w:t>
      </w:r>
      <w:bookmarkEnd w:id="3"/>
    </w:p>
    <w:p w:rsidR="00A8396F" w:rsidRPr="002214BB" w:rsidRDefault="00A8396F" w:rsidP="00A8396F">
      <w:pPr>
        <w:spacing w:before="120"/>
        <w:rPr>
          <w:rFonts w:cs="Arial"/>
          <w:szCs w:val="24"/>
        </w:rPr>
      </w:pPr>
      <w:r w:rsidRPr="002214BB">
        <w:rPr>
          <w:rFonts w:cs="Arial"/>
          <w:szCs w:val="24"/>
        </w:rPr>
        <w:t>Il cambiamento di un sistema elettorale è una decisione di portata importante, motivo per cui anche la discussione – che risulta essere ben più complessa di quanto apparentemente potrebbe apparire – deve essere svolta senza preconcetti e con quanti più elementi di valutazione possibili. Sarebbe prematuro anticipare a questo stadio dei motivi a favore o contro. Ci si limiterà quindi ad alcune riflessioni che spingono la Commissione a non abbandonare il tema.</w:t>
      </w:r>
    </w:p>
    <w:p w:rsidR="00A8396F" w:rsidRPr="002214BB" w:rsidRDefault="00A8396F" w:rsidP="00A8396F">
      <w:pPr>
        <w:spacing w:before="160"/>
        <w:rPr>
          <w:rFonts w:cs="Arial"/>
          <w:szCs w:val="24"/>
        </w:rPr>
      </w:pPr>
      <w:r w:rsidRPr="002214BB">
        <w:rPr>
          <w:rFonts w:cs="Arial"/>
          <w:szCs w:val="24"/>
        </w:rPr>
        <w:t>In questi anni si è potuto notare un Consiglio di Stato che lavora in modo molto collegiale, probabilmente uno dei Governi che negli ultimi decenni più è stato capace di sviluppare politiche condivise.</w:t>
      </w:r>
    </w:p>
    <w:p w:rsidR="00A8396F" w:rsidRPr="002214BB" w:rsidRDefault="00A8396F" w:rsidP="00A8396F">
      <w:pPr>
        <w:spacing w:before="160"/>
        <w:rPr>
          <w:rFonts w:cs="Arial"/>
          <w:szCs w:val="24"/>
        </w:rPr>
      </w:pPr>
      <w:r w:rsidRPr="002214BB">
        <w:rPr>
          <w:rFonts w:cs="Arial"/>
          <w:szCs w:val="24"/>
        </w:rPr>
        <w:t xml:space="preserve">Agli appuntamenti elettorali cantonali sembra tuttavia di essere di fronte a una </w:t>
      </w:r>
      <w:r>
        <w:rPr>
          <w:rFonts w:cs="Arial"/>
          <w:szCs w:val="24"/>
        </w:rPr>
        <w:t>"</w:t>
      </w:r>
      <w:r w:rsidRPr="002214BB">
        <w:rPr>
          <w:rFonts w:cs="Arial"/>
          <w:szCs w:val="24"/>
        </w:rPr>
        <w:t>transizione incompiuta</w:t>
      </w:r>
      <w:r>
        <w:rPr>
          <w:rFonts w:cs="Arial"/>
          <w:szCs w:val="24"/>
        </w:rPr>
        <w:t>"</w:t>
      </w:r>
      <w:r w:rsidRPr="002214BB">
        <w:rPr>
          <w:rFonts w:cs="Arial"/>
          <w:szCs w:val="24"/>
        </w:rPr>
        <w:t>, con una situazione un po</w:t>
      </w:r>
      <w:r>
        <w:rPr>
          <w:rFonts w:cs="Arial"/>
          <w:szCs w:val="24"/>
        </w:rPr>
        <w:t>'</w:t>
      </w:r>
      <w:r w:rsidRPr="002214BB">
        <w:rPr>
          <w:rFonts w:cs="Arial"/>
          <w:szCs w:val="24"/>
        </w:rPr>
        <w:t xml:space="preserve"> ambigua per cui il sistema elettorale è proporzionale, ma di fatto le logiche del voto hanno a più riprese imboccato la direzione del maggioritario. Pensiamo alle liste uniche tra più partiti, al voto disgiunto tra Gran Consiglio e Consiglio di Stato, qualora l</w:t>
      </w:r>
      <w:r>
        <w:rPr>
          <w:rFonts w:cs="Arial"/>
          <w:szCs w:val="24"/>
        </w:rPr>
        <w:t>'</w:t>
      </w:r>
      <w:r w:rsidRPr="002214BB">
        <w:rPr>
          <w:rFonts w:cs="Arial"/>
          <w:szCs w:val="24"/>
        </w:rPr>
        <w:t>elettore ritenga di dover andare in aiuto a un altro partito che rischia di rimanere escluso dall</w:t>
      </w:r>
      <w:r>
        <w:rPr>
          <w:rFonts w:cs="Arial"/>
          <w:szCs w:val="24"/>
        </w:rPr>
        <w:t>'E</w:t>
      </w:r>
      <w:r w:rsidRPr="002214BB">
        <w:rPr>
          <w:rFonts w:cs="Arial"/>
          <w:szCs w:val="24"/>
        </w:rPr>
        <w:t xml:space="preserve">secutivo (senza limitarsi quindi al classico </w:t>
      </w:r>
      <w:r>
        <w:rPr>
          <w:rFonts w:cs="Arial"/>
          <w:szCs w:val="24"/>
        </w:rPr>
        <w:t>"</w:t>
      </w:r>
      <w:proofErr w:type="spellStart"/>
      <w:r w:rsidRPr="002214BB">
        <w:rPr>
          <w:rFonts w:cs="Arial"/>
          <w:szCs w:val="24"/>
        </w:rPr>
        <w:t>panachage</w:t>
      </w:r>
      <w:proofErr w:type="spellEnd"/>
      <w:r>
        <w:rPr>
          <w:rFonts w:cs="Arial"/>
          <w:szCs w:val="24"/>
        </w:rPr>
        <w:t>"</w:t>
      </w:r>
      <w:r w:rsidRPr="002214BB">
        <w:rPr>
          <w:rFonts w:cs="Arial"/>
          <w:szCs w:val="24"/>
        </w:rPr>
        <w:t xml:space="preserve">), ma pure alla scheda senza intestazione divenuta ormai decisiva in termini percentuali. </w:t>
      </w:r>
    </w:p>
    <w:p w:rsidR="00A8396F" w:rsidRPr="002214BB" w:rsidRDefault="00A8396F" w:rsidP="00A8396F">
      <w:pPr>
        <w:spacing w:before="160"/>
        <w:rPr>
          <w:rFonts w:cs="Arial"/>
          <w:szCs w:val="24"/>
        </w:rPr>
      </w:pPr>
      <w:r w:rsidRPr="002214BB">
        <w:rPr>
          <w:rFonts w:cs="Arial"/>
          <w:szCs w:val="24"/>
        </w:rPr>
        <w:t>Un</w:t>
      </w:r>
      <w:r>
        <w:rPr>
          <w:rFonts w:cs="Arial"/>
          <w:szCs w:val="24"/>
        </w:rPr>
        <w:t>'</w:t>
      </w:r>
      <w:r w:rsidRPr="002214BB">
        <w:rPr>
          <w:rFonts w:cs="Arial"/>
          <w:szCs w:val="24"/>
        </w:rPr>
        <w:t>analisi approfondita potrebbe risultare ancor</w:t>
      </w:r>
      <w:r>
        <w:rPr>
          <w:rFonts w:cs="Arial"/>
          <w:szCs w:val="24"/>
        </w:rPr>
        <w:t>a</w:t>
      </w:r>
      <w:r w:rsidRPr="002214BB">
        <w:rPr>
          <w:rFonts w:cs="Arial"/>
          <w:szCs w:val="24"/>
        </w:rPr>
        <w:t xml:space="preserve"> più interessante per quanto riguarda il Gran Consiglio, che negli anni – anche a seguito della forte frammentazione – sembra aver perso coerenza nei confronti dell</w:t>
      </w:r>
      <w:r>
        <w:rPr>
          <w:rFonts w:cs="Arial"/>
          <w:szCs w:val="24"/>
        </w:rPr>
        <w:t>'E</w:t>
      </w:r>
      <w:r w:rsidRPr="002214BB">
        <w:rPr>
          <w:rFonts w:cs="Arial"/>
          <w:szCs w:val="24"/>
        </w:rPr>
        <w:t xml:space="preserve">secutivo, e per cui il sistema elettorale può presentare molte più varianti. </w:t>
      </w:r>
    </w:p>
    <w:p w:rsidR="00A8396F" w:rsidRPr="002214BB" w:rsidRDefault="00A8396F" w:rsidP="00A8396F">
      <w:pPr>
        <w:rPr>
          <w:rFonts w:cs="Arial"/>
          <w:szCs w:val="24"/>
        </w:rPr>
      </w:pPr>
    </w:p>
    <w:p w:rsidR="00A8396F" w:rsidRPr="002214BB" w:rsidRDefault="00A8396F" w:rsidP="00A8396F">
      <w:pPr>
        <w:rPr>
          <w:rFonts w:cs="Arial"/>
          <w:szCs w:val="24"/>
        </w:rPr>
      </w:pPr>
      <w:r w:rsidRPr="002214BB">
        <w:rPr>
          <w:rFonts w:cs="Arial"/>
          <w:szCs w:val="24"/>
        </w:rPr>
        <w:lastRenderedPageBreak/>
        <w:t xml:space="preserve">Secondo la Commissione, il </w:t>
      </w:r>
      <w:r>
        <w:rPr>
          <w:rFonts w:cs="Arial"/>
          <w:szCs w:val="24"/>
        </w:rPr>
        <w:t>m</w:t>
      </w:r>
      <w:r w:rsidRPr="002214BB">
        <w:rPr>
          <w:rFonts w:cs="Arial"/>
          <w:szCs w:val="24"/>
        </w:rPr>
        <w:t xml:space="preserve">essaggio del Consiglio di Stato evade quasi tutti gli aspetti sollevati dalla mozione, eccetto quello relativo alle conseguenze di un cambiamento di sistema elettorale nel contesto politico e sociale ticinese. Considerando gli strumenti e le possibilità offerte dalla democrazia diretta (ma non solo), andrebbero quindi approfonditi gli effetti di uno o più cambiamenti tecnici, senza limitarsi a un discorso </w:t>
      </w:r>
      <w:r>
        <w:rPr>
          <w:rFonts w:cs="Arial"/>
          <w:szCs w:val="24"/>
        </w:rPr>
        <w:t>"</w:t>
      </w:r>
      <w:r w:rsidRPr="002214BB">
        <w:rPr>
          <w:rFonts w:cs="Arial"/>
          <w:szCs w:val="24"/>
        </w:rPr>
        <w:t>in vitro</w:t>
      </w:r>
      <w:r>
        <w:rPr>
          <w:rFonts w:cs="Arial"/>
          <w:szCs w:val="24"/>
        </w:rPr>
        <w:t>"</w:t>
      </w:r>
      <w:r w:rsidRPr="002214BB">
        <w:rPr>
          <w:rFonts w:cs="Arial"/>
          <w:szCs w:val="24"/>
        </w:rPr>
        <w:t>.</w:t>
      </w:r>
    </w:p>
    <w:p w:rsidR="00A8396F" w:rsidRPr="002214BB" w:rsidRDefault="00A8396F" w:rsidP="00A8396F">
      <w:pPr>
        <w:spacing w:before="160"/>
        <w:rPr>
          <w:rFonts w:cs="Arial"/>
          <w:szCs w:val="24"/>
        </w:rPr>
      </w:pPr>
      <w:r w:rsidRPr="002214BB">
        <w:rPr>
          <w:rFonts w:cs="Arial"/>
          <w:szCs w:val="24"/>
        </w:rPr>
        <w:t xml:space="preserve">La </w:t>
      </w:r>
      <w:r>
        <w:rPr>
          <w:rFonts w:cs="Arial"/>
          <w:szCs w:val="24"/>
        </w:rPr>
        <w:t>m</w:t>
      </w:r>
      <w:r w:rsidRPr="002214BB">
        <w:rPr>
          <w:rFonts w:cs="Arial"/>
          <w:szCs w:val="24"/>
        </w:rPr>
        <w:t xml:space="preserve">ozione, ritenuto che </w:t>
      </w:r>
      <w:r>
        <w:rPr>
          <w:rFonts w:cs="Arial"/>
          <w:szCs w:val="24"/>
        </w:rPr>
        <w:t>«</w:t>
      </w:r>
      <w:r w:rsidRPr="00A8396F">
        <w:rPr>
          <w:rFonts w:cs="Arial"/>
          <w:szCs w:val="24"/>
        </w:rPr>
        <w:t>l'insieme degli aspetti menzionati richiede l'intervento di specialisti</w:t>
      </w:r>
      <w:r>
        <w:rPr>
          <w:rFonts w:cs="Arial"/>
          <w:szCs w:val="24"/>
        </w:rPr>
        <w:t>»</w:t>
      </w:r>
      <w:r w:rsidRPr="002214BB">
        <w:rPr>
          <w:rFonts w:cs="Arial"/>
          <w:szCs w:val="24"/>
        </w:rPr>
        <w:t>, auspica che una prima valutazione di carattere scientifico sia attribuita all</w:t>
      </w:r>
      <w:r>
        <w:rPr>
          <w:rFonts w:cs="Arial"/>
          <w:szCs w:val="24"/>
        </w:rPr>
        <w:t>'</w:t>
      </w:r>
      <w:r w:rsidRPr="002214BB">
        <w:rPr>
          <w:rFonts w:cs="Arial"/>
          <w:szCs w:val="24"/>
        </w:rPr>
        <w:t>Osservatorio della vita politica regionale (OVPR) situato presso l</w:t>
      </w:r>
      <w:r>
        <w:rPr>
          <w:rFonts w:cs="Arial"/>
          <w:szCs w:val="24"/>
        </w:rPr>
        <w:t>'</w:t>
      </w:r>
      <w:r w:rsidRPr="002214BB">
        <w:rPr>
          <w:rFonts w:cs="Arial"/>
          <w:szCs w:val="24"/>
        </w:rPr>
        <w:t>Università di Losanna, il quale da anni studia la politica ticinese.</w:t>
      </w:r>
    </w:p>
    <w:p w:rsidR="00A8396F" w:rsidRPr="002214BB" w:rsidRDefault="00A8396F" w:rsidP="00A8396F">
      <w:pPr>
        <w:spacing w:before="160"/>
        <w:rPr>
          <w:rFonts w:cs="Arial"/>
          <w:szCs w:val="24"/>
        </w:rPr>
      </w:pPr>
      <w:r w:rsidRPr="002214BB">
        <w:rPr>
          <w:rFonts w:cs="Arial"/>
          <w:szCs w:val="24"/>
        </w:rPr>
        <w:t>Dai contatti avuti dal relatore e a seguito della recente riduzione del 30% a CHF 210'000.- annui (precedentemente CHF 300'000.-) del contributo cantonale destinato all</w:t>
      </w:r>
      <w:r>
        <w:rPr>
          <w:rFonts w:cs="Arial"/>
          <w:szCs w:val="24"/>
        </w:rPr>
        <w:t>'</w:t>
      </w:r>
      <w:r w:rsidRPr="002214BB">
        <w:rPr>
          <w:rFonts w:cs="Arial"/>
          <w:szCs w:val="24"/>
        </w:rPr>
        <w:t xml:space="preserve">OVPR, è subito risultato impossibile che un simile studio potesse avvenire </w:t>
      </w:r>
      <w:r>
        <w:rPr>
          <w:rFonts w:cs="Arial"/>
          <w:szCs w:val="24"/>
        </w:rPr>
        <w:t>«</w:t>
      </w:r>
      <w:r w:rsidRPr="00A8396F">
        <w:rPr>
          <w:rFonts w:cs="Arial"/>
          <w:szCs w:val="24"/>
        </w:rPr>
        <w:t>senza costi aggiuntivi ma nell'ambito del budget che viene già versato</w:t>
      </w:r>
      <w:r>
        <w:rPr>
          <w:rFonts w:cs="Arial"/>
          <w:szCs w:val="24"/>
        </w:rPr>
        <w:t>»</w:t>
      </w:r>
      <w:r w:rsidRPr="002214BB">
        <w:rPr>
          <w:rFonts w:cs="Arial"/>
          <w:szCs w:val="24"/>
        </w:rPr>
        <w:t>.</w:t>
      </w:r>
    </w:p>
    <w:p w:rsidR="00A8396F" w:rsidRPr="002214BB" w:rsidRDefault="00A8396F" w:rsidP="00A8396F">
      <w:pPr>
        <w:spacing w:before="160"/>
        <w:rPr>
          <w:rFonts w:cs="Arial"/>
          <w:szCs w:val="24"/>
        </w:rPr>
      </w:pPr>
      <w:r>
        <w:rPr>
          <w:rFonts w:cs="Arial"/>
          <w:szCs w:val="24"/>
        </w:rPr>
        <w:t>Per i motivi sopra</w:t>
      </w:r>
      <w:r w:rsidRPr="002214BB">
        <w:rPr>
          <w:rFonts w:cs="Arial"/>
          <w:szCs w:val="24"/>
        </w:rPr>
        <w:t>esposti la Commissione ha tuttavia deciso di potere e dovere ugualmente procedere. Il relatore ha quindi chiesto all</w:t>
      </w:r>
      <w:r>
        <w:rPr>
          <w:rFonts w:cs="Arial"/>
          <w:szCs w:val="24"/>
        </w:rPr>
        <w:t>'</w:t>
      </w:r>
      <w:r w:rsidRPr="002214BB">
        <w:rPr>
          <w:rFonts w:cs="Arial"/>
          <w:szCs w:val="24"/>
        </w:rPr>
        <w:t xml:space="preserve">OVPR un preventivo </w:t>
      </w:r>
      <w:r>
        <w:rPr>
          <w:rFonts w:cs="Arial"/>
          <w:szCs w:val="24"/>
        </w:rPr>
        <w:t>(</w:t>
      </w:r>
      <w:r w:rsidRPr="002214BB">
        <w:rPr>
          <w:rFonts w:cs="Arial"/>
          <w:szCs w:val="24"/>
        </w:rPr>
        <w:t>con più ipotesi di studio</w:t>
      </w:r>
      <w:r>
        <w:rPr>
          <w:rFonts w:cs="Arial"/>
          <w:szCs w:val="24"/>
        </w:rPr>
        <w:t>)</w:t>
      </w:r>
      <w:r w:rsidRPr="002214BB">
        <w:rPr>
          <w:rFonts w:cs="Arial"/>
          <w:szCs w:val="24"/>
        </w:rPr>
        <w:t xml:space="preserve"> per approfondire le conseguenze di un cambiamento</w:t>
      </w:r>
      <w:r>
        <w:rPr>
          <w:rFonts w:cs="Arial"/>
          <w:szCs w:val="24"/>
        </w:rPr>
        <w:t>,</w:t>
      </w:r>
      <w:r w:rsidRPr="002214BB">
        <w:rPr>
          <w:rFonts w:cs="Arial"/>
          <w:szCs w:val="24"/>
        </w:rPr>
        <w:t xml:space="preserve"> tenuto conto delle specificità politiche e culturali del Cantone Ticino, elaborando dei possibili scenari distinguendo le elezioni del Consiglio di Stato e quelle del Gran Consiglio.</w:t>
      </w:r>
    </w:p>
    <w:p w:rsidR="00A8396F" w:rsidRPr="002214BB" w:rsidRDefault="00A8396F" w:rsidP="00A8396F">
      <w:pPr>
        <w:spacing w:before="160"/>
        <w:rPr>
          <w:rFonts w:cs="Arial"/>
          <w:szCs w:val="24"/>
        </w:rPr>
      </w:pPr>
      <w:r w:rsidRPr="002214BB">
        <w:rPr>
          <w:rFonts w:cs="Arial"/>
          <w:szCs w:val="24"/>
        </w:rPr>
        <w:t>L</w:t>
      </w:r>
      <w:r>
        <w:rPr>
          <w:rFonts w:cs="Arial"/>
          <w:szCs w:val="24"/>
        </w:rPr>
        <w:t>'</w:t>
      </w:r>
      <w:r w:rsidRPr="002214BB">
        <w:rPr>
          <w:rFonts w:cs="Arial"/>
          <w:szCs w:val="24"/>
        </w:rPr>
        <w:t>obiettivo sarà anche quello di valutare i possibili vantaggi e svantaggi di una modifica del sistema elettorale in direzione di un sistema meno proporzionale e maggioritario per il Consiglio di Stato e per il Gran Consiglio, sulla base dei criteri di stabilità, governabilità e rappresentatività.</w:t>
      </w:r>
    </w:p>
    <w:p w:rsidR="00A8396F" w:rsidRDefault="00A8396F" w:rsidP="00A8396F"/>
    <w:p w:rsidR="00A8396F" w:rsidRPr="002214BB" w:rsidRDefault="00A8396F" w:rsidP="00A8396F">
      <w:r w:rsidRPr="002214BB">
        <w:t>La Commissione ha quindi optato per una versione</w:t>
      </w:r>
      <w:r>
        <w:t xml:space="preserve"> "</w:t>
      </w:r>
      <w:r w:rsidRPr="002214BB">
        <w:t>estesa</w:t>
      </w:r>
      <w:r>
        <w:t>"</w:t>
      </w:r>
      <w:r w:rsidRPr="002214BB">
        <w:t xml:space="preserve"> (</w:t>
      </w:r>
      <w:proofErr w:type="spellStart"/>
      <w:r w:rsidRPr="002214BB">
        <w:t>ca</w:t>
      </w:r>
      <w:proofErr w:type="spellEnd"/>
      <w:r w:rsidRPr="002214BB">
        <w:t>. 50 pagine)</w:t>
      </w:r>
      <w:r>
        <w:t xml:space="preserve"> dello studio</w:t>
      </w:r>
      <w:r w:rsidRPr="002214BB">
        <w:t xml:space="preserve"> per complessivi CHF 29'380</w:t>
      </w:r>
      <w:r>
        <w:t>.-</w:t>
      </w:r>
      <w:r w:rsidRPr="002214BB">
        <w:t>, la quale comprende:</w:t>
      </w:r>
    </w:p>
    <w:p w:rsidR="00A8396F" w:rsidRPr="002214BB" w:rsidRDefault="00A8396F" w:rsidP="00A8396F">
      <w:pPr>
        <w:pStyle w:val="Paragrafoelenco"/>
        <w:numPr>
          <w:ilvl w:val="0"/>
          <w:numId w:val="14"/>
        </w:numPr>
        <w:spacing w:before="60"/>
        <w:ind w:left="426" w:hanging="425"/>
        <w:rPr>
          <w:rFonts w:cs="Arial"/>
          <w:szCs w:val="24"/>
        </w:rPr>
      </w:pPr>
      <w:r w:rsidRPr="002214BB">
        <w:rPr>
          <w:rFonts w:cs="Arial"/>
          <w:szCs w:val="24"/>
        </w:rPr>
        <w:t xml:space="preserve">illustrazione delle due </w:t>
      </w:r>
      <w:r>
        <w:rPr>
          <w:rFonts w:cs="Arial"/>
          <w:szCs w:val="24"/>
        </w:rPr>
        <w:t>"</w:t>
      </w:r>
      <w:r w:rsidRPr="002214BB">
        <w:rPr>
          <w:rFonts w:cs="Arial"/>
          <w:szCs w:val="24"/>
        </w:rPr>
        <w:t>famiglie</w:t>
      </w:r>
      <w:r>
        <w:rPr>
          <w:rFonts w:cs="Arial"/>
          <w:szCs w:val="24"/>
        </w:rPr>
        <w:t>"</w:t>
      </w:r>
      <w:r w:rsidRPr="002214BB">
        <w:rPr>
          <w:rFonts w:cs="Arial"/>
          <w:szCs w:val="24"/>
        </w:rPr>
        <w:t xml:space="preserve"> di sistemi elettorali e delle loro principali componenti (sistemi maggioritari, sistemi proporzionali e </w:t>
      </w:r>
      <w:r>
        <w:rPr>
          <w:rFonts w:cs="Arial"/>
          <w:szCs w:val="24"/>
        </w:rPr>
        <w:t>misti) e enucleazione del tema "</w:t>
      </w:r>
      <w:r w:rsidRPr="002214BB">
        <w:rPr>
          <w:rFonts w:cs="Arial"/>
          <w:szCs w:val="24"/>
        </w:rPr>
        <w:t>traversale</w:t>
      </w:r>
      <w:r>
        <w:rPr>
          <w:rFonts w:cs="Arial"/>
          <w:szCs w:val="24"/>
        </w:rPr>
        <w:t>"</w:t>
      </w:r>
      <w:r w:rsidRPr="002214BB">
        <w:rPr>
          <w:rFonts w:cs="Arial"/>
          <w:szCs w:val="24"/>
        </w:rPr>
        <w:t xml:space="preserve"> della proporzionalità;</w:t>
      </w:r>
    </w:p>
    <w:p w:rsidR="00A8396F" w:rsidRPr="002214BB" w:rsidRDefault="00A8396F" w:rsidP="00A8396F">
      <w:pPr>
        <w:pStyle w:val="Paragrafoelenco"/>
        <w:numPr>
          <w:ilvl w:val="0"/>
          <w:numId w:val="14"/>
        </w:numPr>
        <w:spacing w:before="60"/>
        <w:ind w:left="426" w:hanging="425"/>
        <w:rPr>
          <w:rFonts w:cs="Arial"/>
          <w:szCs w:val="24"/>
        </w:rPr>
      </w:pPr>
      <w:r w:rsidRPr="002214BB">
        <w:rPr>
          <w:rFonts w:cs="Arial"/>
          <w:szCs w:val="24"/>
        </w:rPr>
        <w:t>sistemi attuali di elezione dei governi cantonali svizzeri;</w:t>
      </w:r>
    </w:p>
    <w:p w:rsidR="00A8396F" w:rsidRPr="002214BB" w:rsidRDefault="00A8396F" w:rsidP="00A8396F">
      <w:pPr>
        <w:pStyle w:val="Paragrafoelenco"/>
        <w:numPr>
          <w:ilvl w:val="0"/>
          <w:numId w:val="14"/>
        </w:numPr>
        <w:spacing w:before="60"/>
        <w:ind w:left="426" w:hanging="425"/>
        <w:rPr>
          <w:rFonts w:cs="Arial"/>
          <w:szCs w:val="24"/>
        </w:rPr>
      </w:pPr>
      <w:r w:rsidRPr="002214BB">
        <w:rPr>
          <w:rFonts w:cs="Arial"/>
          <w:szCs w:val="24"/>
        </w:rPr>
        <w:t>sistemi attuali di elezione dei legislativi cantonali svizzeri;</w:t>
      </w:r>
    </w:p>
    <w:p w:rsidR="00A8396F" w:rsidRPr="002214BB" w:rsidRDefault="00A8396F" w:rsidP="00A8396F">
      <w:pPr>
        <w:pStyle w:val="Paragrafoelenco"/>
        <w:numPr>
          <w:ilvl w:val="0"/>
          <w:numId w:val="14"/>
        </w:numPr>
        <w:spacing w:before="60"/>
        <w:ind w:left="426" w:hanging="425"/>
        <w:rPr>
          <w:rFonts w:cs="Arial"/>
          <w:szCs w:val="24"/>
        </w:rPr>
      </w:pPr>
      <w:r w:rsidRPr="002214BB">
        <w:rPr>
          <w:rFonts w:cs="Arial"/>
          <w:szCs w:val="24"/>
        </w:rPr>
        <w:t>gli effetti in generale dei sistemi elettorali (sulla stabilità, governabilità e rappresentatività);</w:t>
      </w:r>
    </w:p>
    <w:p w:rsidR="00A8396F" w:rsidRPr="002214BB" w:rsidRDefault="00A8396F" w:rsidP="00A8396F">
      <w:pPr>
        <w:pStyle w:val="Paragrafoelenco"/>
        <w:numPr>
          <w:ilvl w:val="0"/>
          <w:numId w:val="14"/>
        </w:numPr>
        <w:spacing w:before="60"/>
        <w:ind w:left="426" w:hanging="425"/>
        <w:rPr>
          <w:rFonts w:cs="Arial"/>
          <w:szCs w:val="24"/>
        </w:rPr>
      </w:pPr>
      <w:r w:rsidRPr="002214BB">
        <w:rPr>
          <w:rFonts w:cs="Arial"/>
          <w:szCs w:val="24"/>
        </w:rPr>
        <w:t>gli effetti di un cambiamento dal proporzionale al maggioritario;</w:t>
      </w:r>
    </w:p>
    <w:p w:rsidR="00A8396F" w:rsidRPr="002214BB" w:rsidRDefault="00A8396F" w:rsidP="00A8396F">
      <w:pPr>
        <w:pStyle w:val="Paragrafoelenco"/>
        <w:numPr>
          <w:ilvl w:val="0"/>
          <w:numId w:val="14"/>
        </w:numPr>
        <w:spacing w:before="60"/>
        <w:ind w:left="426" w:hanging="425"/>
        <w:rPr>
          <w:rFonts w:cs="Arial"/>
          <w:szCs w:val="24"/>
        </w:rPr>
      </w:pPr>
      <w:r w:rsidRPr="002214BB">
        <w:rPr>
          <w:rFonts w:cs="Arial"/>
          <w:szCs w:val="24"/>
        </w:rPr>
        <w:t>la combinazione fra sistema elettorale, sistema istituzionale e culture politiche;</w:t>
      </w:r>
    </w:p>
    <w:p w:rsidR="00A8396F" w:rsidRPr="002214BB" w:rsidRDefault="00A8396F" w:rsidP="00A8396F">
      <w:pPr>
        <w:pStyle w:val="Paragrafoelenco"/>
        <w:numPr>
          <w:ilvl w:val="0"/>
          <w:numId w:val="14"/>
        </w:numPr>
        <w:spacing w:before="60"/>
        <w:ind w:left="426" w:hanging="425"/>
        <w:rPr>
          <w:rFonts w:cs="Arial"/>
          <w:szCs w:val="24"/>
        </w:rPr>
      </w:pPr>
      <w:r w:rsidRPr="002214BB">
        <w:rPr>
          <w:rFonts w:cs="Arial"/>
          <w:szCs w:val="24"/>
        </w:rPr>
        <w:t>il funzionamento dei sistemi di governo e legislativi svizzeri e loro trasformazioni recenti;</w:t>
      </w:r>
    </w:p>
    <w:p w:rsidR="00A8396F" w:rsidRPr="002214BB" w:rsidRDefault="00A8396F" w:rsidP="00A8396F">
      <w:pPr>
        <w:pStyle w:val="Paragrafoelenco"/>
        <w:numPr>
          <w:ilvl w:val="0"/>
          <w:numId w:val="14"/>
        </w:numPr>
        <w:spacing w:before="60"/>
        <w:ind w:left="426" w:hanging="425"/>
        <w:rPr>
          <w:rFonts w:cs="Arial"/>
          <w:szCs w:val="24"/>
        </w:rPr>
      </w:pPr>
      <w:r w:rsidRPr="002214BB">
        <w:rPr>
          <w:rFonts w:cs="Arial"/>
          <w:szCs w:val="24"/>
        </w:rPr>
        <w:t>la combinazione del sistema di elezione con la democrazia diretta in Svizzera;</w:t>
      </w:r>
    </w:p>
    <w:p w:rsidR="00A8396F" w:rsidRPr="002214BB" w:rsidRDefault="00A8396F" w:rsidP="00A8396F">
      <w:pPr>
        <w:pStyle w:val="Paragrafoelenco"/>
        <w:numPr>
          <w:ilvl w:val="0"/>
          <w:numId w:val="14"/>
        </w:numPr>
        <w:spacing w:before="60"/>
        <w:ind w:left="426" w:hanging="425"/>
        <w:rPr>
          <w:rFonts w:cs="Arial"/>
          <w:szCs w:val="24"/>
        </w:rPr>
      </w:pPr>
      <w:r w:rsidRPr="002214BB">
        <w:rPr>
          <w:rFonts w:cs="Arial"/>
          <w:szCs w:val="24"/>
        </w:rPr>
        <w:t>i nodi della governabilità, della stabilità e della rappresentatività nel sistema politico ticinese (evoluzione degli ultimi due decenni);</w:t>
      </w:r>
    </w:p>
    <w:p w:rsidR="00A8396F" w:rsidRPr="002214BB" w:rsidRDefault="00A8396F" w:rsidP="00A8396F">
      <w:pPr>
        <w:pStyle w:val="Paragrafoelenco"/>
        <w:numPr>
          <w:ilvl w:val="0"/>
          <w:numId w:val="14"/>
        </w:numPr>
        <w:spacing w:before="60"/>
        <w:ind w:left="426" w:hanging="425"/>
        <w:rPr>
          <w:rFonts w:cs="Arial"/>
          <w:szCs w:val="24"/>
        </w:rPr>
      </w:pPr>
      <w:r w:rsidRPr="002214BB">
        <w:rPr>
          <w:rFonts w:cs="Arial"/>
          <w:szCs w:val="24"/>
        </w:rPr>
        <w:t>scenari di cambiamento del sistema per l</w:t>
      </w:r>
      <w:r>
        <w:rPr>
          <w:rFonts w:cs="Arial"/>
          <w:szCs w:val="24"/>
        </w:rPr>
        <w:t>'</w:t>
      </w:r>
      <w:r w:rsidRPr="002214BB">
        <w:rPr>
          <w:rFonts w:cs="Arial"/>
          <w:szCs w:val="24"/>
        </w:rPr>
        <w:t>elezione del governo ticinese</w:t>
      </w:r>
    </w:p>
    <w:p w:rsidR="00A8396F" w:rsidRPr="00276F16" w:rsidRDefault="00A8396F" w:rsidP="00A8396F">
      <w:pPr>
        <w:pStyle w:val="Paragrafoelenco"/>
        <w:numPr>
          <w:ilvl w:val="1"/>
          <w:numId w:val="14"/>
        </w:numPr>
        <w:spacing w:after="200" w:line="276" w:lineRule="auto"/>
        <w:ind w:left="709" w:hanging="283"/>
        <w:contextualSpacing/>
        <w:rPr>
          <w:rFonts w:cs="Arial"/>
        </w:rPr>
      </w:pPr>
      <w:r w:rsidRPr="00276F16">
        <w:rPr>
          <w:rFonts w:cs="Arial"/>
        </w:rPr>
        <w:t>conseguenze ipotetiche per ciascuna forza politica rappresentata attualmente in governo;</w:t>
      </w:r>
    </w:p>
    <w:p w:rsidR="00A8396F" w:rsidRPr="002214BB" w:rsidRDefault="00A8396F" w:rsidP="00A8396F">
      <w:pPr>
        <w:pStyle w:val="Paragrafoelenco"/>
        <w:numPr>
          <w:ilvl w:val="0"/>
          <w:numId w:val="14"/>
        </w:numPr>
        <w:spacing w:before="60"/>
        <w:ind w:left="426" w:hanging="425"/>
        <w:rPr>
          <w:rFonts w:cs="Arial"/>
          <w:szCs w:val="24"/>
        </w:rPr>
      </w:pPr>
      <w:r w:rsidRPr="002214BB">
        <w:rPr>
          <w:rFonts w:cs="Arial"/>
          <w:szCs w:val="24"/>
        </w:rPr>
        <w:t>scenari di cambiamento del sistema per l</w:t>
      </w:r>
      <w:r>
        <w:rPr>
          <w:rFonts w:cs="Arial"/>
          <w:szCs w:val="24"/>
        </w:rPr>
        <w:t>'</w:t>
      </w:r>
      <w:r w:rsidRPr="002214BB">
        <w:rPr>
          <w:rFonts w:cs="Arial"/>
          <w:szCs w:val="24"/>
        </w:rPr>
        <w:t>elezione del legislativo ticinese</w:t>
      </w:r>
    </w:p>
    <w:p w:rsidR="00A8396F" w:rsidRDefault="00A8396F" w:rsidP="00A8396F">
      <w:pPr>
        <w:pStyle w:val="Paragrafoelenco"/>
        <w:numPr>
          <w:ilvl w:val="1"/>
          <w:numId w:val="14"/>
        </w:numPr>
        <w:spacing w:after="200" w:line="276" w:lineRule="auto"/>
        <w:ind w:left="709" w:hanging="283"/>
        <w:contextualSpacing/>
        <w:rPr>
          <w:rFonts w:cs="Arial"/>
        </w:rPr>
      </w:pPr>
      <w:r w:rsidRPr="00276F16">
        <w:rPr>
          <w:rFonts w:cs="Arial"/>
        </w:rPr>
        <w:t>conseguenze ipotetiche per ciascuna forza politica rappresentata attualmente in parlamento.</w:t>
      </w:r>
    </w:p>
    <w:p w:rsidR="00A8396F" w:rsidRPr="00276F16" w:rsidRDefault="00A8396F" w:rsidP="00A8396F">
      <w:pPr>
        <w:pStyle w:val="Paragrafoelenco"/>
        <w:spacing w:after="200" w:line="276" w:lineRule="auto"/>
        <w:ind w:left="567"/>
        <w:contextualSpacing/>
        <w:rPr>
          <w:rFonts w:cs="Arial"/>
        </w:rPr>
      </w:pPr>
      <w:r w:rsidRPr="00276F16">
        <w:rPr>
          <w:rFonts w:cs="Arial"/>
        </w:rPr>
        <w:br w:type="page"/>
      </w:r>
    </w:p>
    <w:p w:rsidR="00A8396F" w:rsidRPr="002214BB" w:rsidRDefault="00A8396F" w:rsidP="00A8396F">
      <w:pPr>
        <w:pStyle w:val="Titolo1"/>
        <w:numPr>
          <w:ilvl w:val="0"/>
          <w:numId w:val="12"/>
        </w:numPr>
        <w:spacing w:after="0"/>
        <w:rPr>
          <w:rFonts w:ascii="Arial Grassetto" w:hAnsi="Arial Grassetto"/>
        </w:rPr>
      </w:pPr>
      <w:bookmarkStart w:id="4" w:name="_Toc502932177"/>
      <w:bookmarkEnd w:id="4"/>
      <w:r w:rsidRPr="002214BB">
        <w:rPr>
          <w:rFonts w:ascii="Arial Grassetto" w:hAnsi="Arial Grassetto"/>
        </w:rPr>
        <w:lastRenderedPageBreak/>
        <w:t>Conclusioni</w:t>
      </w:r>
    </w:p>
    <w:p w:rsidR="00A8396F" w:rsidRPr="002214BB" w:rsidRDefault="00A8396F" w:rsidP="00A8396F">
      <w:pPr>
        <w:spacing w:before="120"/>
        <w:rPr>
          <w:rFonts w:cs="Arial"/>
          <w:szCs w:val="24"/>
        </w:rPr>
      </w:pPr>
      <w:r w:rsidRPr="002214BB">
        <w:rPr>
          <w:rFonts w:cs="Arial"/>
          <w:szCs w:val="24"/>
        </w:rPr>
        <w:t xml:space="preserve">Richiamate le considerazioni esposte nel presente </w:t>
      </w:r>
      <w:r>
        <w:rPr>
          <w:rFonts w:cs="Arial"/>
          <w:szCs w:val="24"/>
        </w:rPr>
        <w:t>r</w:t>
      </w:r>
      <w:r w:rsidRPr="002214BB">
        <w:rPr>
          <w:rFonts w:cs="Arial"/>
          <w:szCs w:val="24"/>
        </w:rPr>
        <w:t xml:space="preserve">apporto, la Commissione Costituzione e leggi invita il Gran Consiglio ad approvare la mozione in oggetto, incaricando per il tramite </w:t>
      </w:r>
      <w:r w:rsidRPr="00276F16">
        <w:rPr>
          <w:rFonts w:cs="Arial"/>
          <w:szCs w:val="24"/>
        </w:rPr>
        <w:t>del Consiglio di Stato</w:t>
      </w:r>
      <w:r w:rsidRPr="002214BB">
        <w:rPr>
          <w:rFonts w:cs="Arial"/>
          <w:szCs w:val="24"/>
        </w:rPr>
        <w:t xml:space="preserve"> l</w:t>
      </w:r>
      <w:r>
        <w:rPr>
          <w:rFonts w:cs="Arial"/>
          <w:szCs w:val="24"/>
        </w:rPr>
        <w:t>'</w:t>
      </w:r>
      <w:r w:rsidRPr="002214BB">
        <w:rPr>
          <w:rFonts w:cs="Arial"/>
          <w:szCs w:val="24"/>
        </w:rPr>
        <w:t>Osservatorio della vita politica regionale dell</w:t>
      </w:r>
      <w:r>
        <w:rPr>
          <w:rFonts w:cs="Arial"/>
          <w:szCs w:val="24"/>
        </w:rPr>
        <w:t>'</w:t>
      </w:r>
      <w:r w:rsidRPr="002214BB">
        <w:rPr>
          <w:rFonts w:cs="Arial"/>
          <w:szCs w:val="24"/>
        </w:rPr>
        <w:t>Università di Losanna di svolgere lo studio indicato.</w:t>
      </w:r>
    </w:p>
    <w:p w:rsidR="00A8396F" w:rsidRDefault="00A8396F" w:rsidP="00A8396F">
      <w:pPr>
        <w:rPr>
          <w:rFonts w:cs="Arial"/>
          <w:szCs w:val="24"/>
        </w:rPr>
      </w:pPr>
    </w:p>
    <w:p w:rsidR="00A8396F" w:rsidRPr="002214BB" w:rsidRDefault="00A8396F" w:rsidP="00A8396F">
      <w:pPr>
        <w:rPr>
          <w:rFonts w:cs="Arial"/>
          <w:szCs w:val="24"/>
        </w:rPr>
      </w:pPr>
    </w:p>
    <w:p w:rsidR="00A8396F" w:rsidRDefault="00A8396F" w:rsidP="00A8396F">
      <w:pPr>
        <w:rPr>
          <w:rFonts w:cs="Arial"/>
          <w:szCs w:val="24"/>
        </w:rPr>
      </w:pPr>
    </w:p>
    <w:p w:rsidR="00A8396F" w:rsidRPr="002214BB" w:rsidRDefault="00A8396F" w:rsidP="00A8396F">
      <w:pPr>
        <w:rPr>
          <w:rFonts w:cs="Arial"/>
          <w:szCs w:val="24"/>
        </w:rPr>
      </w:pPr>
      <w:r>
        <w:rPr>
          <w:rFonts w:cs="Arial"/>
          <w:szCs w:val="24"/>
        </w:rPr>
        <w:t>Per la Commissione Costituzione e leggi:</w:t>
      </w:r>
    </w:p>
    <w:p w:rsidR="00A8396F" w:rsidRDefault="00A8396F" w:rsidP="00A8396F">
      <w:pPr>
        <w:spacing w:before="120"/>
        <w:rPr>
          <w:rFonts w:cs="Arial"/>
          <w:szCs w:val="24"/>
        </w:rPr>
      </w:pPr>
      <w:r w:rsidRPr="002214BB">
        <w:rPr>
          <w:rFonts w:cs="Arial"/>
          <w:szCs w:val="24"/>
        </w:rPr>
        <w:t>Fabio Käppeli, relatore</w:t>
      </w:r>
    </w:p>
    <w:p w:rsidR="00A8396F" w:rsidRDefault="00A8396F" w:rsidP="00A8396F">
      <w:pPr>
        <w:rPr>
          <w:szCs w:val="24"/>
        </w:rPr>
      </w:pPr>
      <w:r w:rsidRPr="00BE7882">
        <w:rPr>
          <w:szCs w:val="24"/>
        </w:rPr>
        <w:t xml:space="preserve">Aldi - Balli </w:t>
      </w:r>
      <w:r>
        <w:rPr>
          <w:szCs w:val="24"/>
        </w:rPr>
        <w:t>-</w:t>
      </w:r>
      <w:r w:rsidRPr="00BE7882">
        <w:rPr>
          <w:szCs w:val="24"/>
        </w:rPr>
        <w:t xml:space="preserve"> </w:t>
      </w:r>
      <w:r>
        <w:rPr>
          <w:szCs w:val="24"/>
        </w:rPr>
        <w:t xml:space="preserve">Bertoli - </w:t>
      </w:r>
      <w:r w:rsidRPr="00BE7882">
        <w:rPr>
          <w:szCs w:val="24"/>
        </w:rPr>
        <w:t xml:space="preserve">Censi - Corti - Filippini </w:t>
      </w:r>
      <w:r>
        <w:rPr>
          <w:szCs w:val="24"/>
        </w:rPr>
        <w:t>-</w:t>
      </w:r>
      <w:r w:rsidRPr="00BE7882">
        <w:rPr>
          <w:szCs w:val="24"/>
        </w:rPr>
        <w:t xml:space="preserve"> </w:t>
      </w:r>
    </w:p>
    <w:p w:rsidR="00A8396F" w:rsidRDefault="00A8396F" w:rsidP="00A8396F">
      <w:pPr>
        <w:rPr>
          <w:szCs w:val="24"/>
        </w:rPr>
      </w:pPr>
      <w:r w:rsidRPr="00BE7882">
        <w:rPr>
          <w:szCs w:val="24"/>
        </w:rPr>
        <w:t>Gendotti -</w:t>
      </w:r>
      <w:r>
        <w:rPr>
          <w:szCs w:val="24"/>
        </w:rPr>
        <w:t xml:space="preserve"> Gianella</w:t>
      </w:r>
      <w:r w:rsidRPr="00BE7882">
        <w:rPr>
          <w:szCs w:val="24"/>
        </w:rPr>
        <w:t xml:space="preserve"> - Isabella - Lepori </w:t>
      </w:r>
      <w:r>
        <w:rPr>
          <w:szCs w:val="24"/>
        </w:rPr>
        <w:t>-</w:t>
      </w:r>
    </w:p>
    <w:p w:rsidR="00A8396F" w:rsidRPr="00B90EAE" w:rsidRDefault="00A8396F" w:rsidP="00A8396F">
      <w:pPr>
        <w:rPr>
          <w:szCs w:val="24"/>
        </w:rPr>
      </w:pPr>
      <w:r w:rsidRPr="00BE7882">
        <w:rPr>
          <w:szCs w:val="24"/>
        </w:rPr>
        <w:t>Lurati Grassi -</w:t>
      </w:r>
      <w:r>
        <w:rPr>
          <w:szCs w:val="24"/>
        </w:rPr>
        <w:t xml:space="preserve"> Ris - Rückert - Viscardi</w:t>
      </w:r>
    </w:p>
    <w:bookmarkEnd w:id="0"/>
    <w:p w:rsidR="00B860C2" w:rsidRDefault="00B860C2" w:rsidP="00B860C2"/>
    <w:sectPr w:rsidR="00B860C2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15" w:rsidRDefault="00D31F15" w:rsidP="008E77C6">
      <w:r>
        <w:separator/>
      </w:r>
    </w:p>
  </w:endnote>
  <w:endnote w:type="continuationSeparator" w:id="0">
    <w:p w:rsidR="00D31F15" w:rsidRDefault="00D31F15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Grassetto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796655" w:rsidRPr="00796655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15" w:rsidRDefault="00D31F15" w:rsidP="008E77C6">
      <w:r>
        <w:separator/>
      </w:r>
    </w:p>
  </w:footnote>
  <w:footnote w:type="continuationSeparator" w:id="0">
    <w:p w:rsidR="00D31F15" w:rsidRDefault="00D31F15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1406B"/>
    <w:multiLevelType w:val="hybridMultilevel"/>
    <w:tmpl w:val="49940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B5A37"/>
    <w:multiLevelType w:val="hybridMultilevel"/>
    <w:tmpl w:val="B642B194"/>
    <w:lvl w:ilvl="0" w:tplc="37DA0B6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56" w:hanging="360"/>
      </w:pPr>
    </w:lvl>
    <w:lvl w:ilvl="2" w:tplc="0410001B" w:tentative="1">
      <w:start w:val="1"/>
      <w:numFmt w:val="lowerRoman"/>
      <w:lvlText w:val="%3."/>
      <w:lvlJc w:val="right"/>
      <w:pPr>
        <w:ind w:left="3976" w:hanging="180"/>
      </w:pPr>
    </w:lvl>
    <w:lvl w:ilvl="3" w:tplc="0410000F" w:tentative="1">
      <w:start w:val="1"/>
      <w:numFmt w:val="decimal"/>
      <w:lvlText w:val="%4."/>
      <w:lvlJc w:val="left"/>
      <w:pPr>
        <w:ind w:left="4696" w:hanging="360"/>
      </w:pPr>
    </w:lvl>
    <w:lvl w:ilvl="4" w:tplc="04100019" w:tentative="1">
      <w:start w:val="1"/>
      <w:numFmt w:val="lowerLetter"/>
      <w:lvlText w:val="%5."/>
      <w:lvlJc w:val="left"/>
      <w:pPr>
        <w:ind w:left="5416" w:hanging="360"/>
      </w:pPr>
    </w:lvl>
    <w:lvl w:ilvl="5" w:tplc="0410001B" w:tentative="1">
      <w:start w:val="1"/>
      <w:numFmt w:val="lowerRoman"/>
      <w:lvlText w:val="%6."/>
      <w:lvlJc w:val="right"/>
      <w:pPr>
        <w:ind w:left="6136" w:hanging="180"/>
      </w:pPr>
    </w:lvl>
    <w:lvl w:ilvl="6" w:tplc="0410000F" w:tentative="1">
      <w:start w:val="1"/>
      <w:numFmt w:val="decimal"/>
      <w:lvlText w:val="%7."/>
      <w:lvlJc w:val="left"/>
      <w:pPr>
        <w:ind w:left="6856" w:hanging="360"/>
      </w:pPr>
    </w:lvl>
    <w:lvl w:ilvl="7" w:tplc="04100019" w:tentative="1">
      <w:start w:val="1"/>
      <w:numFmt w:val="lowerLetter"/>
      <w:lvlText w:val="%8."/>
      <w:lvlJc w:val="left"/>
      <w:pPr>
        <w:ind w:left="7576" w:hanging="360"/>
      </w:pPr>
    </w:lvl>
    <w:lvl w:ilvl="8" w:tplc="0410001B" w:tentative="1">
      <w:start w:val="1"/>
      <w:numFmt w:val="lowerRoman"/>
      <w:lvlText w:val="%9."/>
      <w:lvlJc w:val="right"/>
      <w:pPr>
        <w:ind w:left="8296" w:hanging="180"/>
      </w:pPr>
    </w:lvl>
  </w:abstractNum>
  <w:abstractNum w:abstractNumId="7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C97489"/>
    <w:multiLevelType w:val="hybridMultilevel"/>
    <w:tmpl w:val="296A1D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C2C4875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260C8C"/>
    <w:rsid w:val="002677DC"/>
    <w:rsid w:val="002E5E40"/>
    <w:rsid w:val="0052425A"/>
    <w:rsid w:val="00586A8D"/>
    <w:rsid w:val="006C17AA"/>
    <w:rsid w:val="006D7A3B"/>
    <w:rsid w:val="006E4AE2"/>
    <w:rsid w:val="007352D3"/>
    <w:rsid w:val="00796655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A8396F"/>
    <w:rsid w:val="00B860C2"/>
    <w:rsid w:val="00BC4C95"/>
    <w:rsid w:val="00BD5944"/>
    <w:rsid w:val="00CF6858"/>
    <w:rsid w:val="00D31F15"/>
    <w:rsid w:val="00D377B5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9E25-67B2-4DF0-AC18-53008EBC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3</cp:revision>
  <cp:lastPrinted>2019-11-21T16:08:00Z</cp:lastPrinted>
  <dcterms:created xsi:type="dcterms:W3CDTF">2019-11-21T16:08:00Z</dcterms:created>
  <dcterms:modified xsi:type="dcterms:W3CDTF">2019-11-27T11:39:00Z</dcterms:modified>
</cp:coreProperties>
</file>