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FB" w:rsidRPr="005C669B" w:rsidRDefault="003E133D" w:rsidP="006A31FB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3E133D">
        <w:rPr>
          <w:rFonts w:ascii="Gill Sans MT" w:hAnsi="Gill Sans MT"/>
          <w:b/>
          <w:sz w:val="56"/>
          <w:szCs w:val="56"/>
        </w:rPr>
        <w:t>Rapporto</w:t>
      </w:r>
      <w:r w:rsidRPr="003E133D">
        <w:rPr>
          <w:rFonts w:ascii="Gill Sans MT" w:hAnsi="Gill Sans MT"/>
          <w:b/>
          <w:sz w:val="56"/>
          <w:szCs w:val="56"/>
        </w:rPr>
        <w:t xml:space="preserve"> </w:t>
      </w:r>
      <w:r w:rsidR="006A31FB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463698" w:rsidRPr="005512C3" w:rsidRDefault="00463698" w:rsidP="00463698">
      <w:pPr>
        <w:rPr>
          <w:rFonts w:cs="Arial"/>
        </w:rPr>
      </w:pPr>
    </w:p>
    <w:p w:rsidR="00463698" w:rsidRPr="005512C3" w:rsidRDefault="00463698" w:rsidP="00463698">
      <w:pPr>
        <w:rPr>
          <w:rFonts w:cs="Arial"/>
        </w:rPr>
      </w:pPr>
    </w:p>
    <w:p w:rsidR="00463698" w:rsidRPr="00F06D72" w:rsidRDefault="00463698" w:rsidP="00463698">
      <w:pPr>
        <w:tabs>
          <w:tab w:val="left" w:pos="2098"/>
          <w:tab w:val="left" w:pos="4962"/>
        </w:tabs>
        <w:rPr>
          <w:rFonts w:cs="Arial"/>
          <w:position w:val="4"/>
        </w:rPr>
      </w:pPr>
      <w:r w:rsidRPr="00EC2D74">
        <w:rPr>
          <w:rFonts w:cs="Arial"/>
          <w:b/>
          <w:position w:val="4"/>
          <w:sz w:val="32"/>
        </w:rPr>
        <w:t>7</w:t>
      </w:r>
      <w:r>
        <w:rPr>
          <w:rFonts w:cs="Arial"/>
          <w:b/>
          <w:position w:val="4"/>
          <w:sz w:val="32"/>
        </w:rPr>
        <w:t>739</w:t>
      </w:r>
      <w:r w:rsidRPr="00EC2D74">
        <w:rPr>
          <w:rFonts w:cs="Arial"/>
          <w:b/>
          <w:position w:val="4"/>
          <w:sz w:val="32"/>
        </w:rPr>
        <w:t xml:space="preserve"> R</w:t>
      </w:r>
      <w:r w:rsidRPr="00FC6E0E">
        <w:rPr>
          <w:rFonts w:cs="Arial"/>
          <w:b/>
          <w:position w:val="4"/>
          <w:sz w:val="32"/>
        </w:rPr>
        <w:t>1</w:t>
      </w:r>
      <w:bookmarkStart w:id="0" w:name="_GoBack"/>
      <w:bookmarkEnd w:id="0"/>
      <w:r w:rsidRPr="00A83F12">
        <w:rPr>
          <w:rFonts w:cs="Arial"/>
          <w:position w:val="4"/>
          <w:sz w:val="28"/>
        </w:rPr>
        <w:tab/>
      </w:r>
      <w:r>
        <w:rPr>
          <w:rFonts w:cs="Arial"/>
          <w:position w:val="4"/>
          <w:sz w:val="28"/>
        </w:rPr>
        <w:t>11 febbraio 2020</w:t>
      </w:r>
      <w:r w:rsidRPr="00A83F12">
        <w:rPr>
          <w:rFonts w:cs="Arial"/>
          <w:position w:val="4"/>
          <w:sz w:val="28"/>
        </w:rPr>
        <w:tab/>
        <w:t>TERRITORIO</w:t>
      </w:r>
    </w:p>
    <w:p w:rsidR="00463698" w:rsidRPr="009A265F" w:rsidRDefault="00463698" w:rsidP="00463698">
      <w:pPr>
        <w:rPr>
          <w:rFonts w:cs="Arial"/>
        </w:rPr>
      </w:pPr>
    </w:p>
    <w:p w:rsidR="00463698" w:rsidRPr="009A265F" w:rsidRDefault="00463698" w:rsidP="00463698">
      <w:pPr>
        <w:rPr>
          <w:rFonts w:cs="Arial"/>
        </w:rPr>
      </w:pPr>
    </w:p>
    <w:p w:rsidR="00463698" w:rsidRPr="009A265F" w:rsidRDefault="00463698" w:rsidP="00463698">
      <w:pPr>
        <w:rPr>
          <w:rFonts w:cs="Arial"/>
        </w:rPr>
      </w:pPr>
    </w:p>
    <w:p w:rsidR="00463698" w:rsidRPr="00C92CC0" w:rsidRDefault="00463698" w:rsidP="00463698">
      <w:pPr>
        <w:rPr>
          <w:rFonts w:cs="Arial"/>
          <w:b/>
          <w:sz w:val="28"/>
        </w:rPr>
      </w:pPr>
      <w:r w:rsidRPr="00C92CC0">
        <w:rPr>
          <w:rFonts w:cs="Arial"/>
          <w:b/>
          <w:sz w:val="28"/>
        </w:rPr>
        <w:t xml:space="preserve">della Commissione </w:t>
      </w:r>
      <w:r>
        <w:rPr>
          <w:rFonts w:cs="Arial"/>
          <w:b/>
          <w:sz w:val="28"/>
        </w:rPr>
        <w:t>Costituzione e leggi</w:t>
      </w:r>
    </w:p>
    <w:p w:rsidR="00463698" w:rsidRPr="00C92CC0" w:rsidRDefault="00463698" w:rsidP="00463698">
      <w:pPr>
        <w:rPr>
          <w:rFonts w:cs="Arial"/>
          <w:b/>
          <w:sz w:val="28"/>
        </w:rPr>
      </w:pPr>
      <w:r w:rsidRPr="00C92CC0">
        <w:rPr>
          <w:rFonts w:cs="Arial"/>
          <w:b/>
          <w:sz w:val="28"/>
        </w:rPr>
        <w:t>sulla mozione 1</w:t>
      </w:r>
      <w:r>
        <w:rPr>
          <w:rFonts w:cs="Arial"/>
          <w:b/>
          <w:sz w:val="28"/>
        </w:rPr>
        <w:t xml:space="preserve">6 settembre </w:t>
      </w:r>
      <w:r w:rsidRPr="00C92CC0">
        <w:rPr>
          <w:rFonts w:cs="Arial"/>
          <w:b/>
          <w:sz w:val="28"/>
        </w:rPr>
        <w:t xml:space="preserve">2019 presentata da </w:t>
      </w:r>
      <w:r>
        <w:rPr>
          <w:rFonts w:cs="Arial"/>
          <w:b/>
          <w:sz w:val="28"/>
        </w:rPr>
        <w:t xml:space="preserve">Piero Marchesi per il </w:t>
      </w:r>
      <w:r w:rsidR="006A31FB">
        <w:rPr>
          <w:rFonts w:cs="Arial"/>
          <w:b/>
          <w:sz w:val="28"/>
        </w:rPr>
        <w:t>G</w:t>
      </w:r>
      <w:r>
        <w:rPr>
          <w:rFonts w:cs="Arial"/>
          <w:b/>
          <w:sz w:val="28"/>
        </w:rPr>
        <w:t>ruppo UDC</w:t>
      </w:r>
      <w:r w:rsidRPr="00C92CC0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"Funghi: introduzione di una tassa per i 'fungiatt' stranieri"</w:t>
      </w:r>
    </w:p>
    <w:p w:rsidR="00463698" w:rsidRPr="0028096B" w:rsidRDefault="00463698" w:rsidP="00463698">
      <w:pPr>
        <w:spacing w:before="120"/>
        <w:rPr>
          <w:rFonts w:eastAsia="Verdana" w:cs="Arial"/>
          <w:b/>
          <w:bCs/>
          <w:u w:color="000000"/>
          <w:lang w:val="it-IT"/>
        </w:rPr>
      </w:pPr>
      <w:r w:rsidRPr="00C41A42">
        <w:rPr>
          <w:rFonts w:cs="Arial"/>
          <w:b/>
          <w:sz w:val="26"/>
          <w:szCs w:val="26"/>
        </w:rPr>
        <w:t xml:space="preserve">(v. messaggio </w:t>
      </w:r>
      <w:r>
        <w:rPr>
          <w:rFonts w:cs="Arial"/>
          <w:b/>
          <w:sz w:val="26"/>
          <w:szCs w:val="26"/>
        </w:rPr>
        <w:t>23 ottobre 2019 n. 7739</w:t>
      </w:r>
      <w:r w:rsidRPr="00C41A42">
        <w:rPr>
          <w:rFonts w:cs="Arial"/>
          <w:b/>
          <w:sz w:val="26"/>
          <w:szCs w:val="26"/>
        </w:rPr>
        <w:t>)</w:t>
      </w:r>
    </w:p>
    <w:p w:rsidR="00463698" w:rsidRPr="00195EF7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3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195EF7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3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195EF7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3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6A31FB" w:rsidRDefault="00463698" w:rsidP="006A31FB">
      <w:pPr>
        <w:pStyle w:val="Titolo1"/>
      </w:pPr>
      <w:r w:rsidRPr="006A31FB">
        <w:t>1.</w:t>
      </w:r>
      <w:r w:rsidRPr="006A31FB">
        <w:tab/>
        <w:t>Premessa</w:t>
      </w: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>Il 16 settembre 2019 il deputato Piero Marchesi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ha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presenta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to, a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nome del gruppo UDC, la mozione </w:t>
      </w:r>
      <w:r>
        <w:rPr>
          <w:rFonts w:ascii="Arial" w:hAnsi="Arial" w:cs="Arial"/>
          <w:sz w:val="24"/>
          <w:szCs w:val="24"/>
          <w:u w:color="000000"/>
          <w:lang w:val="it-IT"/>
        </w:rPr>
        <w:t>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Funghi: introduzione di una tassa per i </w:t>
      </w:r>
      <w:r>
        <w:rPr>
          <w:rFonts w:ascii="Arial" w:hAnsi="Arial" w:cs="Arial"/>
          <w:sz w:val="24"/>
          <w:szCs w:val="24"/>
          <w:u w:color="000000"/>
          <w:lang w:val="it-IT"/>
        </w:rPr>
        <w:t>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fungiatt</w:t>
      </w:r>
      <w:r>
        <w:rPr>
          <w:rFonts w:ascii="Arial" w:hAnsi="Arial" w:cs="Arial"/>
          <w:sz w:val="24"/>
          <w:szCs w:val="24"/>
          <w:u w:color="000000"/>
          <w:lang w:val="it-IT"/>
        </w:rPr>
        <w:t>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stranieri</w:t>
      </w:r>
      <w:r>
        <w:rPr>
          <w:rFonts w:ascii="Arial" w:hAnsi="Arial" w:cs="Arial"/>
          <w:sz w:val="24"/>
          <w:szCs w:val="24"/>
          <w:u w:color="000000"/>
          <w:lang w:val="it-IT"/>
        </w:rPr>
        <w:t>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. Essa chiede di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prevedere </w:t>
      </w:r>
      <w:r>
        <w:rPr>
          <w:rFonts w:ascii="Arial" w:hAnsi="Arial" w:cs="Arial"/>
          <w:sz w:val="24"/>
          <w:szCs w:val="24"/>
          <w:u w:color="000000"/>
          <w:lang w:val="it-IT"/>
        </w:rPr>
        <w:t>l'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introduzione di una tassa per la raccolta dei funghi da applicare unicamente ai raccoglitori di funghi provenienti dall</w:t>
      </w:r>
      <w:r>
        <w:rPr>
          <w:rFonts w:ascii="Arial" w:hAnsi="Arial" w:cs="Arial"/>
          <w:sz w:val="24"/>
          <w:szCs w:val="24"/>
          <w:u w:color="000000"/>
          <w:lang w:val="it-IT"/>
        </w:rPr>
        <w:t>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estero mediante modifica della legge attuale (LFu)</w:t>
      </w:r>
      <w:r>
        <w:rPr>
          <w:rFonts w:ascii="Arial" w:hAnsi="Arial" w:cs="Arial"/>
          <w:sz w:val="24"/>
          <w:szCs w:val="24"/>
          <w:u w:color="000000"/>
          <w:lang w:val="it-IT"/>
        </w:rPr>
        <w:t>: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</w:t>
      </w:r>
    </w:p>
    <w:p w:rsidR="00463698" w:rsidRPr="0028096B" w:rsidRDefault="00463698" w:rsidP="006A31FB">
      <w:pPr>
        <w:pStyle w:val="Corpo"/>
        <w:numPr>
          <w:ilvl w:val="0"/>
          <w:numId w:val="21"/>
        </w:numPr>
        <w:spacing w:before="80"/>
        <w:ind w:left="425" w:hanging="425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l'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autorizzazione alla raccolta funghi dovrà avere una validità limitata (massimo 5 giorni), ma rinnovabile; </w:t>
      </w:r>
    </w:p>
    <w:p w:rsidR="00463698" w:rsidRPr="0028096B" w:rsidRDefault="00463698" w:rsidP="006A31FB">
      <w:pPr>
        <w:pStyle w:val="Corpo"/>
        <w:numPr>
          <w:ilvl w:val="0"/>
          <w:numId w:val="21"/>
        </w:numPr>
        <w:spacing w:before="80"/>
        <w:ind w:left="425" w:hanging="425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>idealmente l</w:t>
      </w:r>
      <w:r>
        <w:rPr>
          <w:rFonts w:ascii="Arial" w:hAnsi="Arial" w:cs="Arial"/>
          <w:sz w:val="24"/>
          <w:szCs w:val="24"/>
          <w:u w:color="000000"/>
          <w:lang w:val="it-IT"/>
        </w:rPr>
        <w:t>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autorizzazione alla raccolta potrà essere rilasciata dai Comuni; </w:t>
      </w:r>
    </w:p>
    <w:p w:rsidR="00463698" w:rsidRPr="0028096B" w:rsidRDefault="00463698" w:rsidP="006A31FB">
      <w:pPr>
        <w:pStyle w:val="Corpo"/>
        <w:numPr>
          <w:ilvl w:val="0"/>
          <w:numId w:val="21"/>
        </w:numPr>
        <w:spacing w:before="80"/>
        <w:ind w:left="425" w:hanging="425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>la tassa dovrà coprire i costi di cancelleria dei Comuni e finanziare un budget cantonale annuale a beneficio del bosco (pul</w:t>
      </w:r>
      <w:r>
        <w:rPr>
          <w:rFonts w:ascii="Arial" w:hAnsi="Arial" w:cs="Arial"/>
          <w:sz w:val="24"/>
          <w:szCs w:val="24"/>
          <w:u w:color="000000"/>
          <w:lang w:val="it-IT"/>
        </w:rPr>
        <w:t>izia e riqualifica dei boschi);</w:t>
      </w:r>
    </w:p>
    <w:p w:rsidR="00463698" w:rsidRPr="0028096B" w:rsidRDefault="00463698" w:rsidP="006A31FB">
      <w:pPr>
        <w:pStyle w:val="Corpo"/>
        <w:numPr>
          <w:ilvl w:val="0"/>
          <w:numId w:val="21"/>
        </w:numPr>
        <w:spacing w:before="80"/>
        <w:ind w:left="425" w:hanging="425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le </w:t>
      </w:r>
      <w:r>
        <w:rPr>
          <w:rFonts w:ascii="Arial" w:hAnsi="Arial" w:cs="Arial"/>
          <w:sz w:val="24"/>
          <w:szCs w:val="24"/>
          <w:u w:color="000000"/>
          <w:lang w:val="it-IT"/>
        </w:rPr>
        <w:t>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utorità cantonali preposte controllano adeguatamente il rispetto della nuova legge. </w:t>
      </w:r>
    </w:p>
    <w:p w:rsidR="006A31FB" w:rsidRDefault="006A31FB" w:rsidP="006A31FB">
      <w:pPr>
        <w:rPr>
          <w:u w:color="000000"/>
          <w:lang w:val="it-IT"/>
        </w:rPr>
      </w:pPr>
    </w:p>
    <w:p w:rsidR="00463698" w:rsidRDefault="00463698" w:rsidP="006A31FB">
      <w:pPr>
        <w:rPr>
          <w:u w:color="000000"/>
          <w:lang w:val="it-IT"/>
        </w:rPr>
      </w:pPr>
      <w:r>
        <w:rPr>
          <w:u w:color="000000"/>
          <w:lang w:val="it-IT"/>
        </w:rPr>
        <w:t>E</w:t>
      </w:r>
      <w:r w:rsidRPr="0028096B">
        <w:rPr>
          <w:u w:color="000000"/>
          <w:lang w:val="it-IT"/>
        </w:rPr>
        <w:t>ssa riprende</w:t>
      </w:r>
      <w:r>
        <w:rPr>
          <w:u w:color="000000"/>
          <w:lang w:val="it-IT"/>
        </w:rPr>
        <w:t xml:space="preserve"> i contenuti del</w:t>
      </w:r>
      <w:r w:rsidRPr="0028096B">
        <w:rPr>
          <w:u w:color="000000"/>
          <w:lang w:val="it-IT"/>
        </w:rPr>
        <w:t xml:space="preserve">la mozione che il deputato Marco Chiesa </w:t>
      </w:r>
      <w:r>
        <w:rPr>
          <w:u w:color="000000"/>
          <w:lang w:val="it-IT"/>
        </w:rPr>
        <w:t>ha</w:t>
      </w:r>
      <w:r w:rsidRPr="0028096B">
        <w:rPr>
          <w:u w:color="000000"/>
          <w:lang w:val="it-IT"/>
        </w:rPr>
        <w:t xml:space="preserve"> presentato a nome del gruppo UDC il 22 settembre 2014 </w:t>
      </w:r>
      <w:r>
        <w:rPr>
          <w:u w:color="000000"/>
          <w:lang w:val="it-IT"/>
        </w:rPr>
        <w:t>"</w:t>
      </w:r>
      <w:r w:rsidRPr="0028096B">
        <w:rPr>
          <w:u w:color="000000"/>
          <w:lang w:val="it-IT"/>
        </w:rPr>
        <w:t xml:space="preserve">Funghi: introduzione di una tassa per i </w:t>
      </w:r>
      <w:r>
        <w:rPr>
          <w:u w:color="000000"/>
          <w:lang w:val="it-IT"/>
        </w:rPr>
        <w:t>'</w:t>
      </w:r>
      <w:r w:rsidRPr="00002BCA">
        <w:rPr>
          <w:rFonts w:cs="Arial"/>
          <w:szCs w:val="24"/>
          <w:u w:color="000000"/>
          <w:rtl/>
          <w:lang w:val="it-IT"/>
        </w:rPr>
        <w:t>f</w:t>
      </w:r>
      <w:r w:rsidRPr="0028096B">
        <w:rPr>
          <w:u w:color="000000"/>
          <w:lang w:val="it-IT"/>
        </w:rPr>
        <w:t>ungiatt</w:t>
      </w:r>
      <w:r>
        <w:rPr>
          <w:u w:color="000000"/>
          <w:lang w:val="it-IT"/>
        </w:rPr>
        <w:t>'</w:t>
      </w:r>
      <w:r w:rsidRPr="0028096B">
        <w:rPr>
          <w:u w:color="000000"/>
          <w:lang w:val="it-IT"/>
        </w:rPr>
        <w:t xml:space="preserve"> stranieri</w:t>
      </w:r>
      <w:r>
        <w:rPr>
          <w:u w:color="000000"/>
          <w:lang w:val="it-IT"/>
        </w:rPr>
        <w:t>",</w:t>
      </w:r>
      <w:r w:rsidRPr="0028096B">
        <w:rPr>
          <w:u w:color="000000"/>
          <w:lang w:val="it-IT"/>
        </w:rPr>
        <w:t xml:space="preserve"> che chiedeva «</w:t>
      </w:r>
      <w:r w:rsidRPr="00D04E29">
        <w:rPr>
          <w:i/>
          <w:u w:color="000000"/>
          <w:lang w:val="it-IT"/>
        </w:rPr>
        <w:t>di prevedere l'introduzione di una tassa per la raccolta dei funghi da applicare a raccoglitori provenienti dall'estero</w:t>
      </w:r>
      <w:r w:rsidRPr="0028096B">
        <w:rPr>
          <w:u w:color="000000"/>
          <w:lang w:val="it-IT"/>
        </w:rPr>
        <w:t>»</w:t>
      </w:r>
      <w:r>
        <w:rPr>
          <w:u w:color="000000"/>
          <w:lang w:val="it-IT"/>
        </w:rPr>
        <w:t>.</w:t>
      </w: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Il tema </w:t>
      </w:r>
      <w:r>
        <w:rPr>
          <w:rFonts w:ascii="Arial" w:hAnsi="Arial" w:cs="Arial"/>
          <w:sz w:val="24"/>
          <w:szCs w:val="24"/>
          <w:u w:color="000000"/>
          <w:lang w:val="it-IT"/>
        </w:rPr>
        <w:t>ha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già agitato gli animi di alcuni </w:t>
      </w:r>
      <w:r>
        <w:rPr>
          <w:rFonts w:ascii="Arial" w:hAnsi="Arial" w:cs="Arial"/>
          <w:sz w:val="24"/>
          <w:szCs w:val="24"/>
          <w:u w:color="000000"/>
          <w:lang w:val="it-IT"/>
        </w:rPr>
        <w:t>t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icinesi nei decenni precedenti: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n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el 1986 e nel 1988 Flavio Riva chiedeva un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Regolamento sulla protezione della flora e della fauna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Il Consiglio di Stato rimandava alla futura Legge di applicazione della Legge federale sulla protezio</w:t>
      </w:r>
      <w:r>
        <w:rPr>
          <w:rFonts w:ascii="Arial" w:hAnsi="Arial" w:cs="Arial"/>
          <w:sz w:val="24"/>
          <w:szCs w:val="24"/>
          <w:u w:color="000000"/>
          <w:lang w:val="it-IT"/>
        </w:rPr>
        <w:t>ne della natura e del paesaggio;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l 6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marzo 1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995 Joy Paloschi </w:t>
      </w:r>
      <w:r>
        <w:rPr>
          <w:rFonts w:ascii="Arial" w:hAnsi="Arial" w:cs="Arial"/>
          <w:sz w:val="24"/>
          <w:szCs w:val="24"/>
          <w:u w:color="000000"/>
          <w:lang w:val="it-IT"/>
        </w:rPr>
        <w:t>domandava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di «</w:t>
      </w:r>
      <w:r>
        <w:rPr>
          <w:rFonts w:ascii="Arial" w:hAnsi="Arial" w:cs="Arial"/>
          <w:sz w:val="24"/>
          <w:szCs w:val="24"/>
          <w:u w:color="000000"/>
          <w:lang w:val="it-IT"/>
        </w:rPr>
        <w:t>p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roteggere le nostre valli ed i nostri boschi dai saccheggiatori forestieri di funghi, mirtilli, asparagi selvatici e quant'altro ci offre la natura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Il Consiglio di Stato invitava il Parlamento a respingere la mozione perché le proposte ivi contenute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si rilevano giuridicamente impraticabili a seguito della grave lesione del principio della parità di trattamento che le stesse comportano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La Commissione invitava il Gran Consiglio a respingere la mozione e nel contempo il Governo a prendere in considerazione le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proposte del Gruppo di lavoro 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protezione funghi</w:t>
      </w:r>
      <w:r>
        <w:rPr>
          <w:rFonts w:ascii="Arial" w:hAnsi="Arial" w:cs="Arial"/>
          <w:sz w:val="24"/>
          <w:szCs w:val="24"/>
          <w:u w:color="000000"/>
          <w:lang w:val="it-IT"/>
        </w:rPr>
        <w:t>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volte a introdurre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poche e ragionevoli limitazioni</w:t>
      </w:r>
      <w:r>
        <w:rPr>
          <w:rFonts w:ascii="Arial" w:hAnsi="Arial" w:cs="Arial"/>
          <w:sz w:val="24"/>
          <w:szCs w:val="24"/>
          <w:u w:color="000000"/>
          <w:lang w:val="it-IT"/>
        </w:rPr>
        <w:t>»;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l 5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ottobre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1999 Silvano Bergonzoli, Luciano Poli e cofirmatari </w:t>
      </w:r>
      <w:r>
        <w:rPr>
          <w:rFonts w:ascii="Arial" w:hAnsi="Arial" w:cs="Arial"/>
          <w:sz w:val="24"/>
          <w:szCs w:val="24"/>
          <w:u w:color="000000"/>
          <w:lang w:val="it-IT"/>
        </w:rPr>
        <w:t>hanno presentato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un</w:t>
      </w:r>
      <w:r>
        <w:rPr>
          <w:rFonts w:ascii="Arial" w:hAnsi="Arial" w:cs="Arial"/>
          <w:sz w:val="24"/>
          <w:szCs w:val="24"/>
          <w:u w:color="000000"/>
          <w:lang w:val="it-IT"/>
        </w:rPr>
        <w:t>'i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n</w:t>
      </w:r>
      <w:r>
        <w:rPr>
          <w:rFonts w:ascii="Arial" w:hAnsi="Arial" w:cs="Arial"/>
          <w:sz w:val="24"/>
          <w:szCs w:val="24"/>
          <w:u w:color="000000"/>
          <w:lang w:val="it-IT"/>
        </w:rPr>
        <w:t>iziativa parlamentare generica 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Per una regolamentazione della raccolta dei funghi</w:t>
      </w:r>
      <w:r>
        <w:rPr>
          <w:rFonts w:ascii="Arial" w:hAnsi="Arial" w:cs="Arial"/>
          <w:sz w:val="24"/>
          <w:szCs w:val="24"/>
          <w:u w:color="000000"/>
          <w:lang w:val="it-IT"/>
        </w:rPr>
        <w:t>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. Essi ritenevano che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 xml:space="preserve">per gli stranieri che non pagano le tasse nei nostri Comuni e 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lastRenderedPageBreak/>
        <w:t>Cantone e che a frotte entrano e fanno man bassa a quintali e vanno poi a venderli o a consumarli oltre frontiera si potrebbe introdurre una tassa, come d</w:t>
      </w:r>
      <w:r>
        <w:rPr>
          <w:rFonts w:ascii="Arial" w:hAnsi="Arial" w:cs="Arial"/>
          <w:i/>
          <w:sz w:val="24"/>
          <w:szCs w:val="24"/>
          <w:u w:color="000000"/>
          <w:lang w:val="it-IT"/>
        </w:rPr>
        <w:t>el resto già si esige in Italia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</w:t>
      </w:r>
      <w:r>
        <w:rPr>
          <w:rFonts w:ascii="Arial" w:hAnsi="Arial" w:cs="Arial"/>
          <w:sz w:val="24"/>
          <w:szCs w:val="24"/>
          <w:u w:color="000000"/>
          <w:lang w:val="it-IT"/>
        </w:rPr>
        <w:t>;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d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opo </w:t>
      </w:r>
      <w:r>
        <w:rPr>
          <w:rFonts w:ascii="Arial" w:hAnsi="Arial" w:cs="Arial"/>
          <w:sz w:val="24"/>
          <w:szCs w:val="24"/>
          <w:u w:color="000000"/>
          <w:lang w:val="it-IT"/>
        </w:rPr>
        <w:t>l'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approvazione del Gran Consiglio, il Governo </w:t>
      </w:r>
      <w:r>
        <w:rPr>
          <w:rFonts w:ascii="Arial" w:hAnsi="Arial" w:cs="Arial"/>
          <w:sz w:val="24"/>
          <w:szCs w:val="24"/>
          <w:u w:color="000000"/>
          <w:lang w:val="it-IT"/>
        </w:rPr>
        <w:t>ha presentato,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con il 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messaggio </w:t>
      </w:r>
      <w:r>
        <w:rPr>
          <w:rFonts w:ascii="Arial" w:hAnsi="Arial" w:cs="Arial"/>
          <w:sz w:val="24"/>
          <w:szCs w:val="24"/>
          <w:u w:color="000000"/>
          <w:lang w:val="it-IT"/>
        </w:rPr>
        <w:br/>
        <w:t xml:space="preserve">n. 5201 del 5 febbraio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2002</w:t>
      </w:r>
      <w:r>
        <w:rPr>
          <w:rFonts w:ascii="Arial" w:hAnsi="Arial" w:cs="Arial"/>
          <w:sz w:val="24"/>
          <w:szCs w:val="24"/>
          <w:u w:color="000000"/>
          <w:lang w:val="it-IT"/>
        </w:rPr>
        <w:t>,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il Decreto legislativo co</w:t>
      </w:r>
      <w:r>
        <w:rPr>
          <w:rFonts w:ascii="Arial" w:hAnsi="Arial" w:cs="Arial"/>
          <w:sz w:val="24"/>
          <w:szCs w:val="24"/>
          <w:u w:color="000000"/>
          <w:lang w:val="it-IT"/>
        </w:rPr>
        <w:t>ncernente la raccolta di funghi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. Esso riprendeva le proposte dell</w:t>
      </w:r>
      <w:r>
        <w:rPr>
          <w:rFonts w:ascii="Arial" w:hAnsi="Arial" w:cs="Arial"/>
          <w:sz w:val="24"/>
          <w:szCs w:val="24"/>
          <w:u w:color="000000"/>
          <w:lang w:val="it-IT"/>
        </w:rPr>
        <w:t>'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iniziativa, tranne quella di introdurre una tassa d</w:t>
      </w:r>
      <w:r>
        <w:rPr>
          <w:rFonts w:ascii="Arial" w:hAnsi="Arial" w:cs="Arial"/>
          <w:sz w:val="24"/>
          <w:szCs w:val="24"/>
          <w:u w:color="000000"/>
          <w:lang w:val="it-IT"/>
        </w:rPr>
        <w:t>i raccolta per i non residenti;</w:t>
      </w:r>
    </w:p>
    <w:p w:rsidR="00463698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l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a Commissione della legislazione </w:t>
      </w:r>
      <w:r>
        <w:rPr>
          <w:rFonts w:ascii="Arial" w:hAnsi="Arial" w:cs="Arial"/>
          <w:sz w:val="24"/>
          <w:szCs w:val="24"/>
          <w:u w:color="000000"/>
          <w:lang w:val="it-IT"/>
        </w:rPr>
        <w:t>ha aderito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sostanzialmente alle proposte governative, ritenute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legalmente corrette e sostenibili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Essa riconosceva altresì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l'impossibilità di legiferare nel senso di imporre tasse e divieti di raccolta a stranieri o non residenti. La Costituzione federale e le disposizioni specifiche in campo ambientale vietano in modo chiaro ogni possibile forma di differenziazione, affermando perentoriamente la parità di trattamento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E così decideva il Gran Consiglio il 30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maggio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2005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,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arrivando alla legge attualmente in vigore.</w:t>
      </w:r>
    </w:p>
    <w:p w:rsidR="00463698" w:rsidRPr="0028096B" w:rsidRDefault="00463698" w:rsidP="00463698">
      <w:pPr>
        <w:pStyle w:val="Corpo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La quiete non </w:t>
      </w:r>
      <w:r>
        <w:rPr>
          <w:rFonts w:ascii="Arial" w:hAnsi="Arial" w:cs="Arial"/>
          <w:sz w:val="24"/>
          <w:szCs w:val="24"/>
          <w:u w:color="000000"/>
          <w:lang w:val="it-IT"/>
        </w:rPr>
        <w:t>è però stata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di lunga durata.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l 22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settembre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2014 Marco Chiesa per il gr</w:t>
      </w:r>
      <w:r>
        <w:rPr>
          <w:rFonts w:ascii="Arial" w:hAnsi="Arial" w:cs="Arial"/>
          <w:sz w:val="24"/>
          <w:szCs w:val="24"/>
          <w:u w:color="000000"/>
          <w:lang w:val="it-IT"/>
        </w:rPr>
        <w:t>uppo UDC ha presentato la mozione 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Funghi: introduzione di una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tassa per i fungiatt stranieri", poi stralciata;</w:t>
      </w:r>
    </w:p>
    <w:p w:rsidR="00463698" w:rsidRPr="0028096B" w:rsidRDefault="00463698" w:rsidP="006A31FB">
      <w:pPr>
        <w:pStyle w:val="Corpo"/>
        <w:numPr>
          <w:ilvl w:val="0"/>
          <w:numId w:val="2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l 13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ottobre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2015 il Co</w:t>
      </w:r>
      <w:r>
        <w:rPr>
          <w:rFonts w:ascii="Arial" w:hAnsi="Arial" w:cs="Arial"/>
          <w:sz w:val="24"/>
          <w:szCs w:val="24"/>
          <w:u w:color="000000"/>
          <w:lang w:val="it-IT"/>
        </w:rPr>
        <w:t>nsiglio di Stato ha licenziato il m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essaggio n.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7131 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Nuova legge sulla raccolta dei funghi (LFu)</w:t>
      </w:r>
      <w:r>
        <w:rPr>
          <w:rFonts w:ascii="Arial" w:hAnsi="Arial" w:cs="Arial"/>
          <w:sz w:val="24"/>
          <w:szCs w:val="24"/>
          <w:u w:color="000000"/>
          <w:lang w:val="it-IT"/>
        </w:rPr>
        <w:t>"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, per «</w:t>
      </w:r>
      <w:r w:rsidRPr="006A31FB">
        <w:rPr>
          <w:rFonts w:ascii="Arial" w:hAnsi="Arial" w:cs="Arial"/>
          <w:sz w:val="24"/>
          <w:szCs w:val="24"/>
          <w:u w:color="000000"/>
          <w:lang w:val="it-IT"/>
        </w:rPr>
        <w:t>arginare fenomeni sgraditi, come l'approccio di taluni cercatori poco rispettoso alla natura o la presenza di gruppi organizzati che si accaparrano tutti i funghi presenti in un'area, privando gli altri della possibilità di trovarne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». Il progetto di legge proponeva di introdurre aree regolamentate, al cui interno, nel periodo compreso dal 1</w:t>
      </w:r>
      <w:r>
        <w:rPr>
          <w:rFonts w:ascii="Arial" w:hAnsi="Arial" w:cs="Arial"/>
          <w:sz w:val="24"/>
          <w:szCs w:val="24"/>
          <w:u w:color="000000"/>
          <w:lang w:val="it-IT"/>
        </w:rPr>
        <w:t>°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agosto al 31 ottobre, la raccolta di funghi era possibile solo a condizione di aver ottenuto un'apposita tessera. Al di fuori delle aree e di questo periodo, la raccolta di funghi non richiedeva alcuna autorizzazione. Il numero delle tessere era limitato ed esse erano concesse prioritariamente ai residenti. Il 17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maggio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2017 la Commissione della legislazione procedeva alla sottoscrizione del rapporto di maggioranza (relatrice: Giovanna Viscardi), firmato da 10 commissari, che chiedeva di respingere il messaggio. Il Consiglio di Stato </w:t>
      </w:r>
      <w:r>
        <w:rPr>
          <w:rFonts w:ascii="Arial" w:hAnsi="Arial" w:cs="Arial"/>
          <w:sz w:val="24"/>
          <w:szCs w:val="24"/>
          <w:u w:color="000000"/>
          <w:lang w:val="it-IT"/>
        </w:rPr>
        <w:t>ha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allora 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deciso 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di ritirarlo.</w:t>
      </w: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6A31FB" w:rsidRDefault="00463698" w:rsidP="006A31FB">
      <w:pPr>
        <w:pStyle w:val="Titolo1"/>
      </w:pPr>
      <w:r w:rsidRPr="006A31FB">
        <w:t>2.</w:t>
      </w:r>
      <w:r w:rsidRPr="006A31FB">
        <w:tab/>
      </w:r>
      <w:r w:rsidR="006A31FB" w:rsidRPr="006A31FB">
        <w:t xml:space="preserve">MESSAGGIO DEL CONSIGLIO DI STATO </w:t>
      </w: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>Il Consiglio di Stato nel suo breve messaggio, preso atto che si tratta di una riedizione della mozione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di Marco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Chiesa del 2014, «</w:t>
      </w:r>
      <w:r w:rsidRPr="00D04E29">
        <w:rPr>
          <w:rFonts w:ascii="Arial" w:hAnsi="Arial" w:cs="Arial"/>
          <w:i/>
          <w:sz w:val="24"/>
          <w:szCs w:val="24"/>
          <w:u w:color="000000"/>
          <w:lang w:val="it-IT"/>
        </w:rPr>
        <w:t>alla luce di quanto precede e ritenuto che non sono sopraggiunti fatti nuovi […] non può che riconfermarsi nella sua posizione assunta al momento del ritiro del messaggio n. 7131</w:t>
      </w:r>
      <w:r>
        <w:rPr>
          <w:rFonts w:ascii="Arial" w:hAnsi="Arial" w:cs="Arial"/>
          <w:sz w:val="24"/>
          <w:szCs w:val="24"/>
          <w:u w:color="000000"/>
          <w:lang w:val="it-IT"/>
        </w:rPr>
        <w:t>»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. </w:t>
      </w: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D04E29" w:rsidRDefault="00463698" w:rsidP="006A31FB">
      <w:pPr>
        <w:pStyle w:val="Titolo1"/>
        <w:rPr>
          <w:caps/>
        </w:rPr>
      </w:pPr>
      <w:r>
        <w:t>3.</w:t>
      </w:r>
      <w:r>
        <w:tab/>
      </w:r>
      <w:r w:rsidR="006A31FB" w:rsidRPr="00D04E29">
        <w:t>LAVORI COMMISSIONALI</w:t>
      </w: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 xml:space="preserve">La </w:t>
      </w:r>
      <w:r w:rsidRPr="00FC6E0E">
        <w:rPr>
          <w:u w:color="000000"/>
          <w:lang w:val="it-IT"/>
        </w:rPr>
        <w:t>maggioranza della</w:t>
      </w:r>
      <w:r w:rsidRPr="0028096B">
        <w:rPr>
          <w:u w:color="000000"/>
          <w:lang w:val="it-IT"/>
        </w:rPr>
        <w:t xml:space="preserve"> Commissione Costituzione e leggi si rifà quindi agli argomenti del rapporto commissionale di Giovanna Viscardi del 17</w:t>
      </w:r>
      <w:r>
        <w:rPr>
          <w:u w:color="000000"/>
          <w:lang w:val="it-IT"/>
        </w:rPr>
        <w:t xml:space="preserve"> maggio </w:t>
      </w:r>
      <w:r w:rsidRPr="0028096B">
        <w:rPr>
          <w:u w:color="000000"/>
          <w:lang w:val="it-IT"/>
        </w:rPr>
        <w:t>2017 che sono qui brevemente ripresi.</w:t>
      </w:r>
    </w:p>
    <w:p w:rsidR="00EC127C" w:rsidRDefault="00EC127C" w:rsidP="006A31FB">
      <w:pPr>
        <w:rPr>
          <w:u w:color="000000"/>
          <w:lang w:val="it-IT"/>
        </w:rPr>
      </w:pP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 xml:space="preserve">Il principio della protezione della natura e del paesaggio è ancorato </w:t>
      </w:r>
      <w:r>
        <w:rPr>
          <w:u w:color="000000"/>
          <w:lang w:val="it-IT"/>
        </w:rPr>
        <w:t>nella Costituzione federale, all'</w:t>
      </w:r>
      <w:r w:rsidRPr="0028096B">
        <w:rPr>
          <w:u w:color="000000"/>
          <w:lang w:val="it-IT"/>
        </w:rPr>
        <w:t>articolo 78.</w:t>
      </w:r>
    </w:p>
    <w:p w:rsidR="00EC127C" w:rsidRDefault="00EC127C" w:rsidP="006A31FB">
      <w:pPr>
        <w:rPr>
          <w:u w:color="000000"/>
          <w:lang w:val="it-IT"/>
        </w:rPr>
      </w:pP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lastRenderedPageBreak/>
        <w:t>La Legge federale sulla protezione della natura</w:t>
      </w:r>
      <w:r>
        <w:rPr>
          <w:u w:color="000000"/>
          <w:lang w:val="it-IT"/>
        </w:rPr>
        <w:t xml:space="preserve"> e del paesaggio (LPN)</w:t>
      </w:r>
      <w:r w:rsidRPr="0028096B">
        <w:rPr>
          <w:u w:color="000000"/>
          <w:lang w:val="it-IT"/>
        </w:rPr>
        <w:t xml:space="preserve"> e la relativa Ordinanza sulla protezione della natura e del paesaggio</w:t>
      </w:r>
      <w:r>
        <w:rPr>
          <w:u w:color="000000"/>
          <w:lang w:val="it-IT"/>
        </w:rPr>
        <w:t xml:space="preserve"> (OPN)</w:t>
      </w:r>
      <w:r w:rsidRPr="0028096B">
        <w:rPr>
          <w:u w:color="000000"/>
          <w:lang w:val="it-IT"/>
        </w:rPr>
        <w:t xml:space="preserve"> prevedono la protezione di siti di particolare interesse (biotopi) e sottopongono all'obbligo di un permesso «</w:t>
      </w:r>
      <w:r w:rsidRPr="0082109E">
        <w:rPr>
          <w:i/>
          <w:u w:color="000000"/>
          <w:lang w:val="it-IT"/>
        </w:rPr>
        <w:t>la raccolta, a scopo di lucro, di piante selvatiche e la cattura d'animali viventi in libertà</w:t>
      </w:r>
      <w:r w:rsidRPr="0028096B">
        <w:rPr>
          <w:u w:color="000000"/>
          <w:lang w:val="it-IT"/>
        </w:rPr>
        <w:t>»</w:t>
      </w:r>
      <w:r w:rsidRPr="002E306B">
        <w:rPr>
          <w:u w:color="000000"/>
          <w:lang w:val="it-IT"/>
        </w:rPr>
        <w:t xml:space="preserve">: </w:t>
      </w:r>
      <w:r w:rsidRPr="0028096B">
        <w:rPr>
          <w:u w:color="000000"/>
          <w:lang w:val="it-IT"/>
        </w:rPr>
        <w:t>l'autorità che rilascia tale permesso può restringerlo a «</w:t>
      </w:r>
      <w:r w:rsidRPr="0082109E">
        <w:rPr>
          <w:i/>
          <w:u w:color="000000"/>
          <w:lang w:val="it-IT"/>
        </w:rPr>
        <w:t>specie, luoghi, tempi e quantità determinati</w:t>
      </w:r>
      <w:r w:rsidRPr="0028096B">
        <w:rPr>
          <w:u w:color="000000"/>
          <w:lang w:val="it-IT"/>
        </w:rPr>
        <w:t>» o «</w:t>
      </w:r>
      <w:r w:rsidRPr="0082109E">
        <w:rPr>
          <w:i/>
          <w:u w:color="000000"/>
          <w:lang w:val="it-IT"/>
        </w:rPr>
        <w:t>vietare la raccolta o la cattura organizzate e la pubblicità a tale scopo</w:t>
      </w:r>
      <w:r w:rsidRPr="0028096B">
        <w:rPr>
          <w:u w:color="000000"/>
          <w:lang w:val="it-IT"/>
        </w:rPr>
        <w:t xml:space="preserve">». L'art. 19 </w:t>
      </w:r>
      <w:r>
        <w:rPr>
          <w:u w:color="000000"/>
          <w:lang w:val="it-IT"/>
        </w:rPr>
        <w:t xml:space="preserve">LPN </w:t>
      </w:r>
      <w:r w:rsidRPr="0028096B">
        <w:rPr>
          <w:u w:color="000000"/>
          <w:lang w:val="it-IT"/>
        </w:rPr>
        <w:t xml:space="preserve">pone però una riserva riguardo ai prodotti agricoli e forestali ordinari, </w:t>
      </w:r>
      <w:r>
        <w:rPr>
          <w:u w:color="000000"/>
          <w:lang w:val="it-IT"/>
        </w:rPr>
        <w:t>al</w:t>
      </w:r>
      <w:r w:rsidRPr="0028096B">
        <w:rPr>
          <w:u w:color="000000"/>
          <w:lang w:val="it-IT"/>
        </w:rPr>
        <w:t>la raccolta di funghi, bacche, erbe aromatiche e medicinali, nei limiti usuali, a meno che non si tratti di specie protette (</w:t>
      </w:r>
      <w:r>
        <w:rPr>
          <w:u w:color="000000"/>
          <w:lang w:val="it-IT"/>
        </w:rPr>
        <w:t>menzionate nell'allegato 2 dell'</w:t>
      </w:r>
      <w:r w:rsidRPr="0028096B">
        <w:rPr>
          <w:u w:color="000000"/>
          <w:lang w:val="it-IT"/>
        </w:rPr>
        <w:t xml:space="preserve">OPN). </w:t>
      </w:r>
    </w:p>
    <w:p w:rsidR="00EC127C" w:rsidRDefault="00EC127C" w:rsidP="006A31FB">
      <w:pPr>
        <w:rPr>
          <w:u w:color="000000"/>
          <w:lang w:val="it-IT"/>
        </w:rPr>
      </w:pP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La Legge federale sulle foreste obbliga i Cantoni a provvedere affinché la foresta sia accessibile a</w:t>
      </w:r>
      <w:r>
        <w:rPr>
          <w:u w:color="000000"/>
          <w:lang w:val="it-IT"/>
        </w:rPr>
        <w:t>l pubblico, stabilendo però che –</w:t>
      </w:r>
      <w:r w:rsidRPr="0028096B">
        <w:rPr>
          <w:u w:color="000000"/>
          <w:lang w:val="it-IT"/>
        </w:rPr>
        <w:t xml:space="preserve"> qualora la conservazione della foresta o altri interessi pubblici, quale segnatamente la protezione di piante e di animali selvatici, lo</w:t>
      </w:r>
      <w:r>
        <w:rPr>
          <w:u w:color="000000"/>
          <w:lang w:val="it-IT"/>
        </w:rPr>
        <w:t xml:space="preserve"> esigano –</w:t>
      </w:r>
      <w:r w:rsidRPr="0028096B">
        <w:rPr>
          <w:u w:color="000000"/>
          <w:lang w:val="it-IT"/>
        </w:rPr>
        <w:t xml:space="preserve"> i</w:t>
      </w:r>
      <w:r>
        <w:rPr>
          <w:u w:color="000000"/>
          <w:lang w:val="it-IT"/>
        </w:rPr>
        <w:t xml:space="preserve"> Cantoni posso</w:t>
      </w:r>
      <w:r w:rsidRPr="0028096B">
        <w:rPr>
          <w:u w:color="000000"/>
          <w:lang w:val="it-IT"/>
        </w:rPr>
        <w:t>no limitare l'accesso a determinate zone forestali e assoggettare ad autorizzazione l'organizzazione di grand</w:t>
      </w:r>
      <w:r>
        <w:rPr>
          <w:u w:color="000000"/>
          <w:lang w:val="it-IT"/>
        </w:rPr>
        <w:t>i manifestazioni nella foresta.</w:t>
      </w:r>
    </w:p>
    <w:p w:rsidR="00EC127C" w:rsidRDefault="00EC127C" w:rsidP="006A31FB">
      <w:pPr>
        <w:rPr>
          <w:u w:color="000000"/>
          <w:lang w:val="it-IT"/>
        </w:rPr>
      </w:pP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Alle disposizioni federali sulla protezione della natura e del paesaggio e al diritto di accesso alle foreste</w:t>
      </w:r>
      <w:r>
        <w:rPr>
          <w:u w:color="000000"/>
          <w:lang w:val="it-IT"/>
        </w:rPr>
        <w:t>,</w:t>
      </w:r>
      <w:r w:rsidRPr="0028096B">
        <w:rPr>
          <w:u w:color="000000"/>
          <w:lang w:val="it-IT"/>
        </w:rPr>
        <w:t xml:space="preserve"> si affianca il principio sancito dall'art. 699 CCS il quale garantisce «</w:t>
      </w:r>
      <w:r w:rsidRPr="00423D7E">
        <w:rPr>
          <w:i/>
          <w:u w:color="000000"/>
          <w:lang w:val="it-IT"/>
        </w:rPr>
        <w:t>l'accesso ai boschi, alle selve ed ai pascoli e la raccolta di bacche selvatiche, funghi e simili cose sono concessi ad ognuno, secondo l'uso locale, riservate le disposizioni proibitive che l'autorità competente può emanare, limitatamente a certi fondi, nell'interesse delle colture</w:t>
      </w:r>
      <w:r w:rsidRPr="0028096B">
        <w:rPr>
          <w:u w:color="000000"/>
          <w:lang w:val="it-IT"/>
        </w:rPr>
        <w:t>» (cpv. 1)</w:t>
      </w:r>
      <w:r>
        <w:rPr>
          <w:u w:color="000000"/>
          <w:lang w:val="it-IT"/>
        </w:rPr>
        <w:t>,</w:t>
      </w:r>
      <w:r w:rsidRPr="0028096B">
        <w:rPr>
          <w:u w:color="000000"/>
          <w:lang w:val="it-IT"/>
        </w:rPr>
        <w:t xml:space="preserve"> lasciando nel contempo al diritto cantonale la facoltà di «</w:t>
      </w:r>
      <w:r w:rsidRPr="00423D7E">
        <w:rPr>
          <w:i/>
          <w:u w:color="000000"/>
          <w:lang w:val="it-IT"/>
        </w:rPr>
        <w:t>decretare ulteriori disposizioni circa l'accesso ai fondi altrui per l'esercizio della caccia o della pesca</w:t>
      </w:r>
      <w:r w:rsidRPr="0028096B">
        <w:rPr>
          <w:u w:color="000000"/>
          <w:lang w:val="it-IT"/>
        </w:rPr>
        <w:t xml:space="preserve">» (cpv. 2). </w:t>
      </w:r>
    </w:p>
    <w:p w:rsidR="00EC127C" w:rsidRDefault="00EC127C" w:rsidP="006A31FB">
      <w:pPr>
        <w:rPr>
          <w:u w:color="000000"/>
          <w:lang w:val="it-IT"/>
        </w:rPr>
      </w:pPr>
    </w:p>
    <w:p w:rsidR="00463698" w:rsidRPr="0028096B" w:rsidRDefault="00463698" w:rsidP="006A31FB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La Legge cantonale concernente la raccolta di funghi stabilisce le regole seguenti: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contingentamento giornaliero di 3 </w:t>
      </w:r>
      <w:r>
        <w:rPr>
          <w:rFonts w:ascii="Arial" w:hAnsi="Arial" w:cs="Arial"/>
          <w:sz w:val="24"/>
          <w:szCs w:val="24"/>
          <w:u w:color="000000"/>
          <w:lang w:val="it-IT"/>
        </w:rPr>
        <w:t>chilogrammi</w:t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 per persona (art. 2),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divieto di raccolta di funghi protetti (art. 2),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divieto notturno di raccolta (art. 3 cpv.1 lett. a),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divieto straordinario di raccolta in bandita (art. 3 cpv.1 lett. b),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divieto di raccolta organizzata a scopo di lucro e di distruzione intenzionale di specie non oggetto di raccolta (art. 3 cpv. 2),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 xml:space="preserve">il controllo sulla raccolta dei funghi viene esercitato dal personale forestale, dai guardiacaccia e guardiapesca, dalle polizie cantonali e comunali e dalle guardie della natura, </w:t>
      </w:r>
    </w:p>
    <w:p w:rsidR="00463698" w:rsidRPr="0028096B" w:rsidRDefault="00463698" w:rsidP="006A31FB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284" w:hanging="284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>
        <w:rPr>
          <w:rFonts w:ascii="Arial" w:hAnsi="Arial" w:cs="Arial"/>
          <w:sz w:val="24"/>
          <w:szCs w:val="24"/>
          <w:u w:color="000000"/>
          <w:lang w:val="it-IT"/>
        </w:rPr>
        <w:t>-</w:t>
      </w:r>
      <w:r>
        <w:rPr>
          <w:rFonts w:ascii="Arial" w:hAnsi="Arial" w:cs="Arial"/>
          <w:sz w:val="24"/>
          <w:szCs w:val="24"/>
          <w:u w:color="000000"/>
          <w:lang w:val="it-IT"/>
        </w:rPr>
        <w:tab/>
      </w:r>
      <w:r w:rsidRPr="0028096B">
        <w:rPr>
          <w:rFonts w:ascii="Arial" w:hAnsi="Arial" w:cs="Arial"/>
          <w:sz w:val="24"/>
          <w:szCs w:val="24"/>
          <w:u w:color="000000"/>
          <w:lang w:val="it-IT"/>
        </w:rPr>
        <w:t>multa per i contravventori (art. 6).</w:t>
      </w:r>
    </w:p>
    <w:p w:rsidR="00EC127C" w:rsidRDefault="00EC127C" w:rsidP="00EC127C">
      <w:pPr>
        <w:rPr>
          <w:u w:color="000000"/>
          <w:lang w:val="it-IT"/>
        </w:rPr>
      </w:pPr>
    </w:p>
    <w:p w:rsidR="00463698" w:rsidRPr="0028096B" w:rsidRDefault="00463698" w:rsidP="00EC127C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Queste misure «</w:t>
      </w:r>
      <w:r w:rsidRPr="0092398C">
        <w:rPr>
          <w:i/>
          <w:u w:color="000000"/>
          <w:lang w:val="it-IT"/>
        </w:rPr>
        <w:t>per quanto semplici, sono sufficienti a garantire la protezione dei funghi nella loro esistenza e presenza sul territorio</w:t>
      </w:r>
      <w:r w:rsidRPr="0028096B">
        <w:rPr>
          <w:u w:color="000000"/>
          <w:lang w:val="it-IT"/>
        </w:rPr>
        <w:t>», come già affermava il Consiglio di Stato nel suo messaggio n. 7131.</w:t>
      </w: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Pr="00D04E29" w:rsidRDefault="00463698" w:rsidP="006A31FB">
      <w:pPr>
        <w:pStyle w:val="Titolo1"/>
        <w:rPr>
          <w:caps/>
        </w:rPr>
      </w:pPr>
      <w:r>
        <w:t>4.</w:t>
      </w:r>
      <w:r>
        <w:tab/>
      </w:r>
      <w:r w:rsidR="006A31FB" w:rsidRPr="00D04E29">
        <w:t>CONCLUSIONI</w:t>
      </w:r>
    </w:p>
    <w:p w:rsidR="00463698" w:rsidRPr="0028096B" w:rsidRDefault="00463698" w:rsidP="00EC127C">
      <w:pPr>
        <w:rPr>
          <w:rFonts w:eastAsia="Verdana"/>
          <w:u w:color="000000"/>
          <w:lang w:val="it-IT"/>
        </w:rPr>
      </w:pPr>
      <w:r>
        <w:rPr>
          <w:u w:color="000000"/>
          <w:lang w:val="it-IT"/>
        </w:rPr>
        <w:t>L'</w:t>
      </w:r>
      <w:r w:rsidRPr="0028096B">
        <w:rPr>
          <w:u w:color="000000"/>
          <w:lang w:val="it-IT"/>
        </w:rPr>
        <w:t>introduzione di una tassa per la raccolta dei funghi da applicare unicamente ai raccoglitori di funghi provenienti dall</w:t>
      </w:r>
      <w:r>
        <w:rPr>
          <w:u w:color="000000"/>
          <w:lang w:val="it-IT"/>
        </w:rPr>
        <w:t>'</w:t>
      </w:r>
      <w:r w:rsidRPr="0028096B">
        <w:rPr>
          <w:u w:color="000000"/>
          <w:lang w:val="it-IT"/>
        </w:rPr>
        <w:t xml:space="preserve">estero, riproposta dalla mozione </w:t>
      </w:r>
      <w:r>
        <w:rPr>
          <w:u w:color="000000"/>
          <w:lang w:val="it-IT"/>
        </w:rPr>
        <w:t>in esame, risulta quindi, per l'</w:t>
      </w:r>
      <w:r w:rsidRPr="0028096B">
        <w:rPr>
          <w:u w:color="000000"/>
          <w:lang w:val="it-IT"/>
        </w:rPr>
        <w:t>ennesima volta, contraria alle leggi e ai principi del nostro Stato di diritto.</w:t>
      </w:r>
    </w:p>
    <w:p w:rsidR="00EC127C" w:rsidRDefault="00EC127C" w:rsidP="00EC127C">
      <w:pPr>
        <w:rPr>
          <w:u w:color="000000"/>
          <w:lang w:val="it-IT"/>
        </w:rPr>
      </w:pPr>
    </w:p>
    <w:p w:rsidR="00463698" w:rsidRPr="0028096B" w:rsidRDefault="00463698" w:rsidP="00EC127C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A titolo abbondanziale si fa notare come il controllo del pagamento della tassa da parte de</w:t>
      </w:r>
      <w:r>
        <w:rPr>
          <w:u w:color="000000"/>
          <w:lang w:val="it-IT"/>
        </w:rPr>
        <w:t>l raccoglitore proveniente dall'</w:t>
      </w:r>
      <w:r w:rsidRPr="0028096B">
        <w:rPr>
          <w:u w:color="000000"/>
          <w:lang w:val="it-IT"/>
        </w:rPr>
        <w:t>estero potrebbe solo essere effettua</w:t>
      </w:r>
      <w:r>
        <w:rPr>
          <w:u w:color="000000"/>
          <w:lang w:val="it-IT"/>
        </w:rPr>
        <w:t>ta</w:t>
      </w:r>
      <w:r w:rsidRPr="0028096B">
        <w:rPr>
          <w:u w:color="000000"/>
          <w:lang w:val="it-IT"/>
        </w:rPr>
        <w:t xml:space="preserve"> in concomitanza con un con</w:t>
      </w:r>
      <w:r>
        <w:rPr>
          <w:u w:color="000000"/>
          <w:lang w:val="it-IT"/>
        </w:rPr>
        <w:t xml:space="preserve">trollo sulla raccolta di funghi; controllo già previsto dall'art. </w:t>
      </w:r>
      <w:r w:rsidRPr="0028096B">
        <w:rPr>
          <w:u w:color="000000"/>
          <w:lang w:val="it-IT"/>
        </w:rPr>
        <w:t>5 LFu.</w:t>
      </w:r>
    </w:p>
    <w:p w:rsidR="00EC127C" w:rsidRDefault="00EC127C" w:rsidP="00EC127C">
      <w:pPr>
        <w:rPr>
          <w:u w:color="000000"/>
          <w:lang w:val="it-IT"/>
        </w:rPr>
      </w:pPr>
    </w:p>
    <w:p w:rsidR="00463698" w:rsidRPr="0028096B" w:rsidRDefault="00463698" w:rsidP="00EC127C">
      <w:pPr>
        <w:rPr>
          <w:rFonts w:eastAsia="Verdana"/>
          <w:u w:color="000000"/>
          <w:lang w:val="it-IT"/>
        </w:rPr>
      </w:pPr>
      <w:r w:rsidRPr="0028096B">
        <w:rPr>
          <w:u w:color="000000"/>
          <w:lang w:val="it-IT"/>
        </w:rPr>
        <w:t>Se gli abusi denun</w:t>
      </w:r>
      <w:r>
        <w:rPr>
          <w:u w:color="000000"/>
          <w:lang w:val="it-IT"/>
        </w:rPr>
        <w:t>ciati da chi si preoccupa per l'</w:t>
      </w:r>
      <w:r w:rsidRPr="0028096B">
        <w:rPr>
          <w:u w:color="000000"/>
          <w:lang w:val="it-IT"/>
        </w:rPr>
        <w:t>invasione di raccoglitori stranieri sono reali, il problema sembra piuttosto quello di migliorare la quantità e la qualità dei controlli.</w:t>
      </w:r>
    </w:p>
    <w:p w:rsidR="00EC127C" w:rsidRDefault="00EC127C" w:rsidP="00EC127C">
      <w:pPr>
        <w:rPr>
          <w:u w:color="000000"/>
          <w:lang w:val="it-IT"/>
        </w:rPr>
      </w:pPr>
    </w:p>
    <w:p w:rsidR="00463698" w:rsidRPr="00FC6E0E" w:rsidRDefault="00463698" w:rsidP="00EC127C">
      <w:pPr>
        <w:rPr>
          <w:u w:color="000000"/>
          <w:lang w:val="it-IT"/>
        </w:rPr>
      </w:pPr>
      <w:r w:rsidRPr="0028096B">
        <w:rPr>
          <w:u w:color="000000"/>
          <w:lang w:val="it-IT"/>
        </w:rPr>
        <w:t xml:space="preserve">Per questi motivi la </w:t>
      </w:r>
      <w:r w:rsidRPr="00FC6E0E">
        <w:rPr>
          <w:u w:color="000000"/>
          <w:lang w:val="it-IT"/>
        </w:rPr>
        <w:t>maggioranza della Commissione Costituzione e leggi invita il Gran Consiglio a voler respingere la mozione in esame.</w:t>
      </w:r>
    </w:p>
    <w:p w:rsidR="00463698" w:rsidRPr="00FC6E0E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</w:p>
    <w:p w:rsidR="00463698" w:rsidRPr="00FC6E0E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</w:p>
    <w:p w:rsidR="00463698" w:rsidRPr="00FC6E0E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contextualSpacing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FC6E0E">
        <w:rPr>
          <w:rFonts w:ascii="Arial" w:hAnsi="Arial" w:cs="Arial"/>
          <w:sz w:val="24"/>
          <w:szCs w:val="24"/>
          <w:u w:color="000000"/>
          <w:lang w:val="it-IT"/>
        </w:rPr>
        <w:t>Per la maggioranza della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Commissione Costituzione e leggi:</w:t>
      </w: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-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28096B">
        <w:rPr>
          <w:rFonts w:ascii="Arial" w:hAnsi="Arial" w:cs="Arial"/>
          <w:sz w:val="24"/>
          <w:szCs w:val="24"/>
          <w:u w:color="000000"/>
          <w:lang w:val="it-IT"/>
        </w:rPr>
        <w:t>Carlo Lepori, relatore</w:t>
      </w:r>
    </w:p>
    <w:p w:rsidR="00463698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6A0F39">
        <w:rPr>
          <w:rFonts w:ascii="Arial" w:hAnsi="Arial" w:cs="Arial"/>
          <w:sz w:val="24"/>
          <w:szCs w:val="24"/>
          <w:lang w:val="it-IT"/>
        </w:rPr>
        <w:t>Corti</w:t>
      </w:r>
      <w:r>
        <w:rPr>
          <w:rFonts w:ascii="Arial" w:hAnsi="Arial" w:cs="Arial"/>
          <w:sz w:val="24"/>
          <w:szCs w:val="24"/>
          <w:lang w:val="it-IT"/>
        </w:rPr>
        <w:t xml:space="preserve"> -</w:t>
      </w:r>
      <w:r w:rsidRPr="006A0F39">
        <w:rPr>
          <w:rFonts w:ascii="Arial" w:hAnsi="Arial" w:cs="Arial"/>
          <w:sz w:val="24"/>
          <w:szCs w:val="24"/>
          <w:lang w:val="it-IT"/>
        </w:rPr>
        <w:t xml:space="preserve"> Gendotti </w:t>
      </w:r>
      <w:r>
        <w:rPr>
          <w:rFonts w:ascii="Arial" w:hAnsi="Arial" w:cs="Arial"/>
          <w:sz w:val="24"/>
          <w:szCs w:val="24"/>
          <w:lang w:val="it-IT"/>
        </w:rPr>
        <w:t>- Isabella</w:t>
      </w:r>
      <w:r w:rsidRPr="006A0F3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6A0F39">
        <w:rPr>
          <w:rFonts w:ascii="Arial" w:hAnsi="Arial" w:cs="Arial"/>
          <w:sz w:val="24"/>
          <w:szCs w:val="24"/>
          <w:lang w:val="it-IT"/>
        </w:rPr>
        <w:t xml:space="preserve">Käppeli </w:t>
      </w:r>
      <w:r>
        <w:rPr>
          <w:rFonts w:ascii="Arial" w:hAnsi="Arial" w:cs="Arial"/>
          <w:sz w:val="24"/>
          <w:szCs w:val="24"/>
          <w:lang w:val="it-IT"/>
        </w:rPr>
        <w:t>-</w:t>
      </w:r>
    </w:p>
    <w:p w:rsidR="00463698" w:rsidRPr="0028096B" w:rsidRDefault="00463698" w:rsidP="004636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6A0F39">
        <w:rPr>
          <w:rFonts w:ascii="Arial" w:hAnsi="Arial" w:cs="Arial"/>
          <w:sz w:val="24"/>
          <w:szCs w:val="24"/>
          <w:lang w:val="it-IT"/>
        </w:rPr>
        <w:t>Lurati Grassi</w:t>
      </w:r>
      <w:r>
        <w:rPr>
          <w:rFonts w:ascii="Arial" w:hAnsi="Arial" w:cs="Arial"/>
          <w:sz w:val="24"/>
          <w:szCs w:val="24"/>
          <w:lang w:val="it-IT"/>
        </w:rPr>
        <w:t xml:space="preserve"> - Ortelli</w:t>
      </w:r>
      <w:r w:rsidRPr="006A0F39">
        <w:rPr>
          <w:rFonts w:ascii="Arial" w:hAnsi="Arial" w:cs="Arial"/>
          <w:sz w:val="24"/>
          <w:szCs w:val="24"/>
          <w:lang w:val="it-IT"/>
        </w:rPr>
        <w:t xml:space="preserve"> </w:t>
      </w:r>
      <w:r w:rsidR="00EC127C">
        <w:rPr>
          <w:rFonts w:ascii="Arial" w:hAnsi="Arial" w:cs="Arial"/>
          <w:sz w:val="24"/>
          <w:szCs w:val="24"/>
          <w:lang w:val="it-IT"/>
        </w:rPr>
        <w:t xml:space="preserve">P. </w:t>
      </w:r>
      <w:r>
        <w:rPr>
          <w:rFonts w:ascii="Arial" w:hAnsi="Arial" w:cs="Arial"/>
          <w:sz w:val="24"/>
          <w:szCs w:val="24"/>
          <w:lang w:val="it-IT"/>
        </w:rPr>
        <w:t>- Michela -</w:t>
      </w:r>
      <w:r w:rsidRPr="006A0F3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</w:t>
      </w:r>
      <w:r w:rsidRPr="006A0F39">
        <w:rPr>
          <w:rFonts w:ascii="Arial" w:hAnsi="Arial" w:cs="Arial"/>
          <w:sz w:val="24"/>
          <w:szCs w:val="24"/>
          <w:lang w:val="it-IT"/>
        </w:rPr>
        <w:t>iscardi</w:t>
      </w:r>
    </w:p>
    <w:p w:rsidR="00CB127C" w:rsidRDefault="00CB127C" w:rsidP="00CB127C"/>
    <w:p w:rsidR="00CB127C" w:rsidRDefault="00CB127C" w:rsidP="00CB127C">
      <w:pPr>
        <w:rPr>
          <w:rFonts w:cs="Arial"/>
        </w:rPr>
      </w:pPr>
    </w:p>
    <w:p w:rsidR="005F4380" w:rsidRDefault="005F4380" w:rsidP="00CB127C">
      <w:pPr>
        <w:rPr>
          <w:rFonts w:cs="Arial"/>
        </w:rPr>
      </w:pPr>
    </w:p>
    <w:sectPr w:rsidR="005F4380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3E133D" w:rsidRPr="003E133D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E23B87"/>
    <w:multiLevelType w:val="hybridMultilevel"/>
    <w:tmpl w:val="38CEB96E"/>
    <w:numStyleLink w:val="Numerato"/>
  </w:abstractNum>
  <w:abstractNum w:abstractNumId="2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511"/>
    <w:multiLevelType w:val="hybridMultilevel"/>
    <w:tmpl w:val="02C6C05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2874BC"/>
    <w:multiLevelType w:val="hybridMultilevel"/>
    <w:tmpl w:val="38CEB96E"/>
    <w:styleLink w:val="Numerato"/>
    <w:lvl w:ilvl="0" w:tplc="315C03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ACB9A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E961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4CFFA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07A3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A8D2E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CD8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261A9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C4EA1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1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02BCA"/>
    <w:rsid w:val="00076E70"/>
    <w:rsid w:val="000B2940"/>
    <w:rsid w:val="002E5E40"/>
    <w:rsid w:val="003B7935"/>
    <w:rsid w:val="003E133D"/>
    <w:rsid w:val="00463698"/>
    <w:rsid w:val="0052425A"/>
    <w:rsid w:val="0057039F"/>
    <w:rsid w:val="00586A8D"/>
    <w:rsid w:val="005F4380"/>
    <w:rsid w:val="006A31FB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B127C"/>
    <w:rsid w:val="00CF6858"/>
    <w:rsid w:val="00D377B5"/>
    <w:rsid w:val="00D93B31"/>
    <w:rsid w:val="00EC127C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D81FB"/>
  <w15:docId w15:val="{D486B313-89DB-4AF9-A5B1-5BF06DD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6A31FB"/>
    <w:pPr>
      <w:keepNext/>
      <w:tabs>
        <w:tab w:val="left" w:pos="567"/>
      </w:tabs>
      <w:spacing w:after="120"/>
      <w:ind w:left="567" w:right="-1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A31FB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customStyle="1" w:styleId="Corpo">
    <w:name w:val="Corpo"/>
    <w:rsid w:val="00463698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463698"/>
    <w:pPr>
      <w:numPr>
        <w:numId w:val="2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8D4-0B31-443A-AA80-39FBBB0C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2020-02-25T14:40:00Z</cp:lastPrinted>
  <dcterms:created xsi:type="dcterms:W3CDTF">2020-02-25T14:40:00Z</dcterms:created>
  <dcterms:modified xsi:type="dcterms:W3CDTF">2020-02-25T14:40:00Z</dcterms:modified>
</cp:coreProperties>
</file>