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4014D6" w:rsidP="00F242E5">
      <w:pPr>
        <w:tabs>
          <w:tab w:val="left" w:pos="2495"/>
        </w:tabs>
        <w:spacing w:before="80" w:after="40"/>
        <w:rPr>
          <w:rFonts w:ascii="Gill Sans MT" w:hAnsi="Gill Sans MT"/>
          <w:b/>
          <w:sz w:val="56"/>
          <w:szCs w:val="56"/>
        </w:rPr>
      </w:pPr>
      <w:r w:rsidRPr="00162C49">
        <w:rPr>
          <w:rFonts w:ascii="Gill Sans MT" w:hAnsi="Gill Sans MT"/>
          <w:b/>
          <w:sz w:val="56"/>
          <w:szCs w:val="56"/>
        </w:rPr>
        <w:t>Rapporto</w:t>
      </w:r>
      <w:r w:rsidRPr="005C669B">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mi</w:t>
      </w:r>
      <w:r w:rsidR="00764F80">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764F80" w:rsidRPr="003E2773" w:rsidRDefault="00764F80" w:rsidP="00764F80">
      <w:pPr>
        <w:tabs>
          <w:tab w:val="left" w:pos="2098"/>
          <w:tab w:val="left" w:pos="4962"/>
        </w:tabs>
        <w:rPr>
          <w:rFonts w:cs="Arial"/>
          <w:position w:val="4"/>
          <w:sz w:val="28"/>
          <w:szCs w:val="28"/>
        </w:rPr>
      </w:pPr>
      <w:r w:rsidRPr="003E2773">
        <w:rPr>
          <w:rFonts w:cs="Arial"/>
          <w:position w:val="4"/>
          <w:sz w:val="28"/>
          <w:szCs w:val="28"/>
        </w:rPr>
        <w:tab/>
      </w:r>
      <w:r>
        <w:rPr>
          <w:rFonts w:cs="Arial"/>
          <w:position w:val="4"/>
          <w:sz w:val="28"/>
          <w:szCs w:val="28"/>
        </w:rPr>
        <w:t>29 settembre 2020</w:t>
      </w:r>
      <w:r w:rsidRPr="003E2773">
        <w:rPr>
          <w:rFonts w:cs="Arial"/>
          <w:position w:val="4"/>
          <w:sz w:val="28"/>
          <w:szCs w:val="28"/>
        </w:rPr>
        <w:tab/>
      </w:r>
      <w:r w:rsidRPr="002F4BB0">
        <w:rPr>
          <w:rFonts w:cs="Arial"/>
          <w:position w:val="4"/>
          <w:szCs w:val="24"/>
        </w:rPr>
        <w:t>CONSIGLIO DI STATO / CANCELLERIA</w:t>
      </w:r>
    </w:p>
    <w:p w:rsidR="00764F80" w:rsidRDefault="00764F80" w:rsidP="00764F80">
      <w:pPr>
        <w:pStyle w:val="Intestazione"/>
        <w:tabs>
          <w:tab w:val="left" w:pos="708"/>
        </w:tabs>
      </w:pPr>
    </w:p>
    <w:p w:rsidR="00764F80" w:rsidRDefault="00764F80" w:rsidP="00764F80">
      <w:pPr>
        <w:pStyle w:val="Intestazione"/>
        <w:tabs>
          <w:tab w:val="left" w:pos="708"/>
        </w:tabs>
      </w:pPr>
    </w:p>
    <w:p w:rsidR="00764F80" w:rsidRPr="0033628F" w:rsidRDefault="00764F80" w:rsidP="00764F80">
      <w:pPr>
        <w:widowControl w:val="0"/>
        <w:autoSpaceDE w:val="0"/>
        <w:autoSpaceDN w:val="0"/>
        <w:adjustRightInd w:val="0"/>
        <w:rPr>
          <w:rFonts w:cs="Arial"/>
          <w:b/>
          <w:sz w:val="28"/>
          <w:szCs w:val="28"/>
          <w:lang w:val="it-IT"/>
        </w:rPr>
      </w:pPr>
      <w:r w:rsidRPr="0033628F">
        <w:rPr>
          <w:rFonts w:cs="Arial"/>
          <w:b/>
          <w:sz w:val="28"/>
          <w:szCs w:val="28"/>
          <w:lang w:val="it-IT"/>
        </w:rPr>
        <w:t xml:space="preserve">della Commissione Costituzione e leggi </w:t>
      </w:r>
    </w:p>
    <w:p w:rsidR="00764F80" w:rsidRPr="0033628F" w:rsidRDefault="00764F80" w:rsidP="00764F80">
      <w:pPr>
        <w:widowControl w:val="0"/>
        <w:autoSpaceDE w:val="0"/>
        <w:autoSpaceDN w:val="0"/>
        <w:adjustRightInd w:val="0"/>
        <w:rPr>
          <w:rFonts w:cs="Arial"/>
          <w:b/>
          <w:sz w:val="28"/>
          <w:szCs w:val="28"/>
          <w:lang w:val="it-IT"/>
        </w:rPr>
      </w:pPr>
      <w:r w:rsidRPr="0033628F">
        <w:rPr>
          <w:rFonts w:cs="Arial"/>
          <w:b/>
          <w:sz w:val="28"/>
          <w:szCs w:val="28"/>
          <w:lang w:val="it-IT"/>
        </w:rPr>
        <w:t>sull'iniziativa parlamentare 16 settembre 2019 presentata nella forma generica da Piero Marchesi, Boris Bignasca, Ivo Durisch, Nicola Schoenenberger e cofirmatari "Modifica della Legge sull'esercizio dei diritti politici (Reintroduzione della possibilità di congiunzione delle liste per le elezioni di Municipi, Consigli comunali, Gran Consiglio e Consiglio di Stato): 'sì alla congiunzione delle liste per le elezioni cantonali e comunali'"</w:t>
      </w:r>
    </w:p>
    <w:p w:rsidR="00764F80" w:rsidRDefault="00764F80" w:rsidP="00764F80">
      <w:pPr>
        <w:rPr>
          <w:rFonts w:cs="Arial"/>
          <w:szCs w:val="24"/>
        </w:rPr>
      </w:pPr>
    </w:p>
    <w:p w:rsidR="00764F80" w:rsidRDefault="00764F80" w:rsidP="00764F80">
      <w:pPr>
        <w:rPr>
          <w:rFonts w:cs="Arial"/>
          <w:szCs w:val="24"/>
        </w:rPr>
      </w:pPr>
    </w:p>
    <w:p w:rsidR="00764F80" w:rsidRDefault="00764F80" w:rsidP="00764F80">
      <w:pPr>
        <w:rPr>
          <w:rFonts w:cs="Arial"/>
          <w:szCs w:val="24"/>
        </w:rPr>
      </w:pPr>
    </w:p>
    <w:p w:rsidR="00764F80" w:rsidRDefault="00764F80" w:rsidP="00764F80">
      <w:pPr>
        <w:rPr>
          <w:rFonts w:cs="Arial"/>
          <w:b/>
          <w:sz w:val="26"/>
          <w:szCs w:val="26"/>
        </w:rPr>
      </w:pPr>
      <w:r w:rsidRPr="00C82C2F">
        <w:rPr>
          <w:rFonts w:cs="Arial"/>
          <w:b/>
          <w:sz w:val="26"/>
          <w:szCs w:val="26"/>
        </w:rPr>
        <w:t>INDICE</w:t>
      </w:r>
    </w:p>
    <w:p w:rsidR="00DB37E7" w:rsidRDefault="00DB37E7" w:rsidP="00764F80">
      <w:pPr>
        <w:rPr>
          <w:rFonts w:cs="Arial"/>
          <w:b/>
          <w:sz w:val="26"/>
          <w:szCs w:val="26"/>
        </w:rPr>
      </w:pPr>
    </w:p>
    <w:p w:rsidR="00DB37E7" w:rsidRPr="00DB37E7" w:rsidRDefault="00DB37E7" w:rsidP="00DB37E7">
      <w:pPr>
        <w:pStyle w:val="Sommario1"/>
        <w:tabs>
          <w:tab w:val="left" w:pos="660"/>
          <w:tab w:val="right" w:leader="dot" w:pos="9628"/>
        </w:tabs>
        <w:jc w:val="left"/>
        <w:rPr>
          <w:rFonts w:asciiTheme="minorHAnsi" w:eastAsiaTheme="minorEastAsia" w:hAnsiTheme="minorHAnsi" w:cstheme="minorBidi"/>
          <w:caps w:val="0"/>
          <w:noProof/>
          <w:sz w:val="22"/>
          <w:szCs w:val="22"/>
          <w:lang w:val="it-CH" w:eastAsia="it-CH"/>
        </w:rPr>
      </w:pPr>
      <w:r w:rsidRPr="00DB37E7">
        <w:rPr>
          <w:rFonts w:cs="Arial"/>
          <w:sz w:val="22"/>
          <w:szCs w:val="22"/>
        </w:rPr>
        <w:fldChar w:fldCharType="begin"/>
      </w:r>
      <w:r w:rsidRPr="00DB37E7">
        <w:rPr>
          <w:rFonts w:cs="Arial"/>
          <w:sz w:val="22"/>
          <w:szCs w:val="22"/>
        </w:rPr>
        <w:instrText xml:space="preserve"> TOC \o "1-2" \h \z \u </w:instrText>
      </w:r>
      <w:r w:rsidRPr="00DB37E7">
        <w:rPr>
          <w:rFonts w:cs="Arial"/>
          <w:sz w:val="22"/>
          <w:szCs w:val="22"/>
        </w:rPr>
        <w:fldChar w:fldCharType="separate"/>
      </w:r>
      <w:hyperlink w:anchor="_Toc52801788" w:history="1">
        <w:r w:rsidRPr="00DB37E7">
          <w:rPr>
            <w:rStyle w:val="Collegamentoipertestuale"/>
            <w:noProof/>
            <w:sz w:val="22"/>
            <w:szCs w:val="22"/>
          </w:rPr>
          <w:t>1.</w:t>
        </w:r>
        <w:r w:rsidRPr="00DB37E7">
          <w:rPr>
            <w:rFonts w:asciiTheme="minorHAnsi" w:eastAsiaTheme="minorEastAsia" w:hAnsiTheme="minorHAnsi" w:cstheme="minorBidi"/>
            <w:caps w:val="0"/>
            <w:noProof/>
            <w:sz w:val="22"/>
            <w:szCs w:val="22"/>
            <w:lang w:val="it-CH" w:eastAsia="it-CH"/>
          </w:rPr>
          <w:tab/>
        </w:r>
        <w:r>
          <w:rPr>
            <w:rStyle w:val="Collegamentoipertestuale"/>
            <w:noProof/>
            <w:sz w:val="22"/>
            <w:szCs w:val="22"/>
          </w:rPr>
          <w:t>PR</w:t>
        </w:r>
        <w:r w:rsidRPr="00DB37E7">
          <w:rPr>
            <w:rStyle w:val="Collegamentoipertestuale"/>
            <w:noProof/>
            <w:sz w:val="22"/>
            <w:szCs w:val="22"/>
          </w:rPr>
          <w:t>EMESSA</w:t>
        </w:r>
        <w:r w:rsidRPr="00DB37E7">
          <w:rPr>
            <w:noProof/>
            <w:webHidden/>
            <w:sz w:val="22"/>
            <w:szCs w:val="22"/>
          </w:rPr>
          <w:tab/>
        </w:r>
        <w:r w:rsidRPr="00DB37E7">
          <w:rPr>
            <w:noProof/>
            <w:webHidden/>
            <w:sz w:val="22"/>
            <w:szCs w:val="22"/>
          </w:rPr>
          <w:fldChar w:fldCharType="begin"/>
        </w:r>
        <w:r w:rsidRPr="00DB37E7">
          <w:rPr>
            <w:noProof/>
            <w:webHidden/>
            <w:sz w:val="22"/>
            <w:szCs w:val="22"/>
          </w:rPr>
          <w:instrText xml:space="preserve"> PAGEREF _Toc52801788 \h </w:instrText>
        </w:r>
        <w:r w:rsidRPr="00DB37E7">
          <w:rPr>
            <w:noProof/>
            <w:webHidden/>
            <w:sz w:val="22"/>
            <w:szCs w:val="22"/>
          </w:rPr>
        </w:r>
        <w:r w:rsidRPr="00DB37E7">
          <w:rPr>
            <w:noProof/>
            <w:webHidden/>
            <w:sz w:val="22"/>
            <w:szCs w:val="22"/>
          </w:rPr>
          <w:fldChar w:fldCharType="separate"/>
        </w:r>
        <w:r w:rsidR="004014D6">
          <w:rPr>
            <w:noProof/>
            <w:webHidden/>
            <w:sz w:val="22"/>
            <w:szCs w:val="22"/>
          </w:rPr>
          <w:t>2</w:t>
        </w:r>
        <w:r w:rsidRPr="00DB37E7">
          <w:rPr>
            <w:noProof/>
            <w:webHidden/>
            <w:sz w:val="22"/>
            <w:szCs w:val="22"/>
          </w:rPr>
          <w:fldChar w:fldCharType="end"/>
        </w:r>
      </w:hyperlink>
    </w:p>
    <w:p w:rsidR="00DB37E7" w:rsidRPr="00DB37E7" w:rsidRDefault="004014D6" w:rsidP="00DB37E7">
      <w:pPr>
        <w:pStyle w:val="Sommario1"/>
        <w:tabs>
          <w:tab w:val="left" w:pos="660"/>
          <w:tab w:val="right" w:leader="dot" w:pos="9628"/>
        </w:tabs>
        <w:jc w:val="left"/>
        <w:rPr>
          <w:rFonts w:asciiTheme="minorHAnsi" w:eastAsiaTheme="minorEastAsia" w:hAnsiTheme="minorHAnsi" w:cstheme="minorBidi"/>
          <w:caps w:val="0"/>
          <w:noProof/>
          <w:sz w:val="22"/>
          <w:szCs w:val="22"/>
          <w:lang w:val="it-CH" w:eastAsia="it-CH"/>
        </w:rPr>
      </w:pPr>
      <w:hyperlink w:anchor="_Toc52801789" w:history="1">
        <w:r w:rsidR="00DB37E7" w:rsidRPr="00DB37E7">
          <w:rPr>
            <w:rStyle w:val="Collegamentoipertestuale"/>
            <w:noProof/>
            <w:sz w:val="22"/>
            <w:szCs w:val="22"/>
          </w:rPr>
          <w:t>2.</w:t>
        </w:r>
        <w:r w:rsidR="00DB37E7" w:rsidRPr="00DB37E7">
          <w:rPr>
            <w:rFonts w:asciiTheme="minorHAnsi" w:eastAsiaTheme="minorEastAsia" w:hAnsiTheme="minorHAnsi" w:cstheme="minorBidi"/>
            <w:caps w:val="0"/>
            <w:noProof/>
            <w:sz w:val="22"/>
            <w:szCs w:val="22"/>
            <w:lang w:val="it-CH" w:eastAsia="it-CH"/>
          </w:rPr>
          <w:tab/>
        </w:r>
        <w:r w:rsidR="00DB37E7" w:rsidRPr="00DB37E7">
          <w:rPr>
            <w:rStyle w:val="Collegamentoipertestuale"/>
            <w:noProof/>
            <w:sz w:val="22"/>
            <w:szCs w:val="22"/>
          </w:rPr>
          <w:t>I CONTENUTI DELL'ATTO PARLAMENTARE</w:t>
        </w:r>
        <w:r w:rsidR="00DB37E7" w:rsidRPr="00DB37E7">
          <w:rPr>
            <w:noProof/>
            <w:webHidden/>
            <w:sz w:val="22"/>
            <w:szCs w:val="22"/>
          </w:rPr>
          <w:tab/>
        </w:r>
        <w:r w:rsidR="00DB37E7" w:rsidRPr="00DB37E7">
          <w:rPr>
            <w:noProof/>
            <w:webHidden/>
            <w:sz w:val="22"/>
            <w:szCs w:val="22"/>
          </w:rPr>
          <w:fldChar w:fldCharType="begin"/>
        </w:r>
        <w:r w:rsidR="00DB37E7" w:rsidRPr="00DB37E7">
          <w:rPr>
            <w:noProof/>
            <w:webHidden/>
            <w:sz w:val="22"/>
            <w:szCs w:val="22"/>
          </w:rPr>
          <w:instrText xml:space="preserve"> PAGEREF _Toc52801789 \h </w:instrText>
        </w:r>
        <w:r w:rsidR="00DB37E7" w:rsidRPr="00DB37E7">
          <w:rPr>
            <w:noProof/>
            <w:webHidden/>
            <w:sz w:val="22"/>
            <w:szCs w:val="22"/>
          </w:rPr>
        </w:r>
        <w:r w:rsidR="00DB37E7" w:rsidRPr="00DB37E7">
          <w:rPr>
            <w:noProof/>
            <w:webHidden/>
            <w:sz w:val="22"/>
            <w:szCs w:val="22"/>
          </w:rPr>
          <w:fldChar w:fldCharType="separate"/>
        </w:r>
        <w:r>
          <w:rPr>
            <w:noProof/>
            <w:webHidden/>
            <w:sz w:val="22"/>
            <w:szCs w:val="22"/>
          </w:rPr>
          <w:t>3</w:t>
        </w:r>
        <w:r w:rsidR="00DB37E7" w:rsidRPr="00DB37E7">
          <w:rPr>
            <w:noProof/>
            <w:webHidden/>
            <w:sz w:val="22"/>
            <w:szCs w:val="22"/>
          </w:rPr>
          <w:fldChar w:fldCharType="end"/>
        </w:r>
      </w:hyperlink>
    </w:p>
    <w:p w:rsidR="00DB37E7" w:rsidRPr="00DB37E7" w:rsidRDefault="004014D6" w:rsidP="00DB37E7">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52801790" w:history="1">
        <w:r w:rsidR="00DB37E7" w:rsidRPr="00DB37E7">
          <w:rPr>
            <w:rStyle w:val="Collegamentoipertestuale"/>
            <w:noProof/>
            <w:sz w:val="22"/>
            <w:szCs w:val="22"/>
          </w:rPr>
          <w:t>3.</w:t>
        </w:r>
        <w:r w:rsidR="00DB37E7" w:rsidRPr="00DB37E7">
          <w:rPr>
            <w:rFonts w:asciiTheme="minorHAnsi" w:eastAsiaTheme="minorEastAsia" w:hAnsiTheme="minorHAnsi" w:cstheme="minorBidi"/>
            <w:caps w:val="0"/>
            <w:noProof/>
            <w:sz w:val="22"/>
            <w:szCs w:val="22"/>
            <w:lang w:val="it-CH" w:eastAsia="it-CH"/>
          </w:rPr>
          <w:tab/>
        </w:r>
        <w:r w:rsidR="00DB37E7" w:rsidRPr="00DB37E7">
          <w:rPr>
            <w:rStyle w:val="Collegamentoipertestuale"/>
            <w:noProof/>
            <w:sz w:val="22"/>
            <w:szCs w:val="22"/>
          </w:rPr>
          <w:t xml:space="preserve">ANALISI DELLA SITUAZIONE PRIMA E DOPO L'ABOLIZIONE DELLA FACOLTÀ </w:t>
        </w:r>
        <w:r w:rsidR="00DB37E7">
          <w:rPr>
            <w:rStyle w:val="Collegamentoipertestuale"/>
            <w:noProof/>
            <w:sz w:val="22"/>
            <w:szCs w:val="22"/>
          </w:rPr>
          <w:br/>
        </w:r>
        <w:r w:rsidR="00DB37E7" w:rsidRPr="00DB37E7">
          <w:rPr>
            <w:rStyle w:val="Collegamentoipertestuale"/>
            <w:noProof/>
            <w:sz w:val="22"/>
            <w:szCs w:val="22"/>
          </w:rPr>
          <w:t>DATA DI CONGIUNZIONE DELLE LISTE; ESTENSIONE DEL METODO DI RIPARTIZIONE HAGENBACH-BISCHOFF AI MUNICIPI</w:t>
        </w:r>
        <w:r w:rsidR="00DB37E7" w:rsidRPr="00DB37E7">
          <w:rPr>
            <w:noProof/>
            <w:webHidden/>
            <w:sz w:val="22"/>
            <w:szCs w:val="22"/>
          </w:rPr>
          <w:tab/>
        </w:r>
        <w:r w:rsidR="00DB37E7" w:rsidRPr="00DB37E7">
          <w:rPr>
            <w:noProof/>
            <w:webHidden/>
            <w:sz w:val="22"/>
            <w:szCs w:val="22"/>
          </w:rPr>
          <w:fldChar w:fldCharType="begin"/>
        </w:r>
        <w:r w:rsidR="00DB37E7" w:rsidRPr="00DB37E7">
          <w:rPr>
            <w:noProof/>
            <w:webHidden/>
            <w:sz w:val="22"/>
            <w:szCs w:val="22"/>
          </w:rPr>
          <w:instrText xml:space="preserve"> PAGEREF _Toc52801790 \h </w:instrText>
        </w:r>
        <w:r w:rsidR="00DB37E7" w:rsidRPr="00DB37E7">
          <w:rPr>
            <w:noProof/>
            <w:webHidden/>
            <w:sz w:val="22"/>
            <w:szCs w:val="22"/>
          </w:rPr>
        </w:r>
        <w:r w:rsidR="00DB37E7" w:rsidRPr="00DB37E7">
          <w:rPr>
            <w:noProof/>
            <w:webHidden/>
            <w:sz w:val="22"/>
            <w:szCs w:val="22"/>
          </w:rPr>
          <w:fldChar w:fldCharType="separate"/>
        </w:r>
        <w:r>
          <w:rPr>
            <w:noProof/>
            <w:webHidden/>
            <w:sz w:val="22"/>
            <w:szCs w:val="22"/>
          </w:rPr>
          <w:t>3</w:t>
        </w:r>
        <w:r w:rsidR="00DB37E7" w:rsidRPr="00DB37E7">
          <w:rPr>
            <w:noProof/>
            <w:webHidden/>
            <w:sz w:val="22"/>
            <w:szCs w:val="22"/>
          </w:rPr>
          <w:fldChar w:fldCharType="end"/>
        </w:r>
      </w:hyperlink>
    </w:p>
    <w:p w:rsidR="00DB37E7" w:rsidRPr="00DB37E7" w:rsidRDefault="004014D6" w:rsidP="00DB37E7">
      <w:pPr>
        <w:pStyle w:val="Sommario1"/>
        <w:tabs>
          <w:tab w:val="left" w:pos="660"/>
          <w:tab w:val="right" w:leader="dot" w:pos="9628"/>
        </w:tabs>
        <w:jc w:val="left"/>
        <w:rPr>
          <w:rFonts w:asciiTheme="minorHAnsi" w:eastAsiaTheme="minorEastAsia" w:hAnsiTheme="minorHAnsi" w:cstheme="minorBidi"/>
          <w:caps w:val="0"/>
          <w:noProof/>
          <w:sz w:val="22"/>
          <w:szCs w:val="22"/>
          <w:lang w:val="it-CH" w:eastAsia="it-CH"/>
        </w:rPr>
      </w:pPr>
      <w:hyperlink w:anchor="_Toc52801791" w:history="1">
        <w:r w:rsidR="00DB37E7" w:rsidRPr="00DB37E7">
          <w:rPr>
            <w:rStyle w:val="Collegamentoipertestuale"/>
            <w:noProof/>
            <w:sz w:val="22"/>
            <w:szCs w:val="22"/>
          </w:rPr>
          <w:t>4.</w:t>
        </w:r>
        <w:r w:rsidR="00DB37E7" w:rsidRPr="00DB37E7">
          <w:rPr>
            <w:rFonts w:asciiTheme="minorHAnsi" w:eastAsiaTheme="minorEastAsia" w:hAnsiTheme="minorHAnsi" w:cstheme="minorBidi"/>
            <w:caps w:val="0"/>
            <w:noProof/>
            <w:sz w:val="22"/>
            <w:szCs w:val="22"/>
            <w:lang w:val="it-CH" w:eastAsia="it-CH"/>
          </w:rPr>
          <w:tab/>
        </w:r>
        <w:r w:rsidR="00DB37E7" w:rsidRPr="00DB37E7">
          <w:rPr>
            <w:rStyle w:val="Collegamentoipertestuale"/>
            <w:noProof/>
            <w:sz w:val="22"/>
            <w:szCs w:val="22"/>
          </w:rPr>
          <w:t>UNA MODIFICA PONDERATA E DI SISTEMA</w:t>
        </w:r>
        <w:r w:rsidR="00DB37E7" w:rsidRPr="00DB37E7">
          <w:rPr>
            <w:noProof/>
            <w:webHidden/>
            <w:sz w:val="22"/>
            <w:szCs w:val="22"/>
          </w:rPr>
          <w:tab/>
        </w:r>
        <w:r w:rsidR="00DB37E7" w:rsidRPr="00DB37E7">
          <w:rPr>
            <w:noProof/>
            <w:webHidden/>
            <w:sz w:val="22"/>
            <w:szCs w:val="22"/>
          </w:rPr>
          <w:fldChar w:fldCharType="begin"/>
        </w:r>
        <w:r w:rsidR="00DB37E7" w:rsidRPr="00DB37E7">
          <w:rPr>
            <w:noProof/>
            <w:webHidden/>
            <w:sz w:val="22"/>
            <w:szCs w:val="22"/>
          </w:rPr>
          <w:instrText xml:space="preserve"> PAGEREF _Toc52801791 \h </w:instrText>
        </w:r>
        <w:r w:rsidR="00DB37E7" w:rsidRPr="00DB37E7">
          <w:rPr>
            <w:noProof/>
            <w:webHidden/>
            <w:sz w:val="22"/>
            <w:szCs w:val="22"/>
          </w:rPr>
        </w:r>
        <w:r w:rsidR="00DB37E7" w:rsidRPr="00DB37E7">
          <w:rPr>
            <w:noProof/>
            <w:webHidden/>
            <w:sz w:val="22"/>
            <w:szCs w:val="22"/>
          </w:rPr>
          <w:fldChar w:fldCharType="separate"/>
        </w:r>
        <w:r>
          <w:rPr>
            <w:noProof/>
            <w:webHidden/>
            <w:sz w:val="22"/>
            <w:szCs w:val="22"/>
          </w:rPr>
          <w:t>5</w:t>
        </w:r>
        <w:r w:rsidR="00DB37E7" w:rsidRPr="00DB37E7">
          <w:rPr>
            <w:noProof/>
            <w:webHidden/>
            <w:sz w:val="22"/>
            <w:szCs w:val="22"/>
          </w:rPr>
          <w:fldChar w:fldCharType="end"/>
        </w:r>
      </w:hyperlink>
    </w:p>
    <w:p w:rsidR="00DB37E7" w:rsidRPr="00DB37E7" w:rsidRDefault="004014D6" w:rsidP="00DB37E7">
      <w:pPr>
        <w:pStyle w:val="Sommario2"/>
        <w:tabs>
          <w:tab w:val="left" w:pos="660"/>
          <w:tab w:val="right" w:leader="dot" w:pos="9628"/>
        </w:tabs>
        <w:spacing w:before="80"/>
        <w:jc w:val="left"/>
        <w:rPr>
          <w:rFonts w:asciiTheme="minorHAnsi" w:eastAsiaTheme="minorEastAsia" w:hAnsiTheme="minorHAnsi" w:cstheme="minorBidi"/>
          <w:noProof/>
          <w:sz w:val="22"/>
          <w:szCs w:val="22"/>
          <w:lang w:val="it-CH" w:eastAsia="it-CH"/>
        </w:rPr>
      </w:pPr>
      <w:hyperlink w:anchor="_Toc52801792" w:history="1">
        <w:r w:rsidR="00DB37E7" w:rsidRPr="00DB37E7">
          <w:rPr>
            <w:rStyle w:val="Collegamentoipertestuale"/>
            <w:noProof/>
            <w:sz w:val="22"/>
            <w:szCs w:val="22"/>
          </w:rPr>
          <w:t>4.1</w:t>
        </w:r>
        <w:r w:rsidR="00DB37E7" w:rsidRPr="00DB37E7">
          <w:rPr>
            <w:rFonts w:asciiTheme="minorHAnsi" w:eastAsiaTheme="minorEastAsia" w:hAnsiTheme="minorHAnsi" w:cstheme="minorBidi"/>
            <w:noProof/>
            <w:sz w:val="22"/>
            <w:szCs w:val="22"/>
            <w:lang w:val="it-CH" w:eastAsia="it-CH"/>
          </w:rPr>
          <w:tab/>
        </w:r>
        <w:r w:rsidR="00DB37E7" w:rsidRPr="00DB37E7">
          <w:rPr>
            <w:rStyle w:val="Collegamentoipertestuale"/>
            <w:noProof/>
            <w:sz w:val="22"/>
            <w:szCs w:val="22"/>
          </w:rPr>
          <w:t xml:space="preserve">Un primo messaggio: </w:t>
        </w:r>
        <w:r w:rsidR="00DB37E7">
          <w:rPr>
            <w:rStyle w:val="Collegamentoipertestuale"/>
            <w:noProof/>
            <w:sz w:val="22"/>
            <w:szCs w:val="22"/>
          </w:rPr>
          <w:t>M</w:t>
        </w:r>
        <w:r w:rsidR="00DB37E7" w:rsidRPr="00DB37E7">
          <w:rPr>
            <w:rStyle w:val="Collegamentoipertestuale"/>
            <w:noProof/>
            <w:sz w:val="22"/>
            <w:szCs w:val="22"/>
          </w:rPr>
          <w:t xml:space="preserve">4754 </w:t>
        </w:r>
        <w:r w:rsidR="00DB37E7">
          <w:rPr>
            <w:rStyle w:val="Collegamentoipertestuale"/>
            <w:noProof/>
            <w:sz w:val="22"/>
            <w:szCs w:val="22"/>
          </w:rPr>
          <w:t xml:space="preserve">del </w:t>
        </w:r>
        <w:r w:rsidR="00DB37E7" w:rsidRPr="00DB37E7">
          <w:rPr>
            <w:rStyle w:val="Collegamentoipertestuale"/>
            <w:noProof/>
            <w:sz w:val="22"/>
            <w:szCs w:val="22"/>
          </w:rPr>
          <w:t>26.05.1998</w:t>
        </w:r>
        <w:r w:rsidR="00DB37E7" w:rsidRPr="00DB37E7">
          <w:rPr>
            <w:noProof/>
            <w:webHidden/>
            <w:sz w:val="22"/>
            <w:szCs w:val="22"/>
          </w:rPr>
          <w:tab/>
        </w:r>
        <w:r w:rsidR="00DB37E7" w:rsidRPr="00DB37E7">
          <w:rPr>
            <w:noProof/>
            <w:webHidden/>
            <w:sz w:val="22"/>
            <w:szCs w:val="22"/>
          </w:rPr>
          <w:fldChar w:fldCharType="begin"/>
        </w:r>
        <w:r w:rsidR="00DB37E7" w:rsidRPr="00DB37E7">
          <w:rPr>
            <w:noProof/>
            <w:webHidden/>
            <w:sz w:val="22"/>
            <w:szCs w:val="22"/>
          </w:rPr>
          <w:instrText xml:space="preserve"> PAGEREF _Toc52801792 \h </w:instrText>
        </w:r>
        <w:r w:rsidR="00DB37E7" w:rsidRPr="00DB37E7">
          <w:rPr>
            <w:noProof/>
            <w:webHidden/>
            <w:sz w:val="22"/>
            <w:szCs w:val="22"/>
          </w:rPr>
        </w:r>
        <w:r w:rsidR="00DB37E7" w:rsidRPr="00DB37E7">
          <w:rPr>
            <w:noProof/>
            <w:webHidden/>
            <w:sz w:val="22"/>
            <w:szCs w:val="22"/>
          </w:rPr>
          <w:fldChar w:fldCharType="separate"/>
        </w:r>
        <w:r>
          <w:rPr>
            <w:noProof/>
            <w:webHidden/>
            <w:sz w:val="22"/>
            <w:szCs w:val="22"/>
          </w:rPr>
          <w:t>5</w:t>
        </w:r>
        <w:r w:rsidR="00DB37E7" w:rsidRPr="00DB37E7">
          <w:rPr>
            <w:noProof/>
            <w:webHidden/>
            <w:sz w:val="22"/>
            <w:szCs w:val="22"/>
          </w:rPr>
          <w:fldChar w:fldCharType="end"/>
        </w:r>
      </w:hyperlink>
    </w:p>
    <w:p w:rsidR="00DB37E7" w:rsidRPr="00DB37E7" w:rsidRDefault="004014D6" w:rsidP="00DB37E7">
      <w:pPr>
        <w:pStyle w:val="Sommario2"/>
        <w:tabs>
          <w:tab w:val="left" w:pos="660"/>
          <w:tab w:val="right" w:leader="dot" w:pos="9628"/>
        </w:tabs>
        <w:spacing w:before="80"/>
        <w:jc w:val="left"/>
        <w:rPr>
          <w:rFonts w:asciiTheme="minorHAnsi" w:eastAsiaTheme="minorEastAsia" w:hAnsiTheme="minorHAnsi" w:cstheme="minorBidi"/>
          <w:noProof/>
          <w:sz w:val="22"/>
          <w:szCs w:val="22"/>
          <w:lang w:val="it-CH" w:eastAsia="it-CH"/>
        </w:rPr>
      </w:pPr>
      <w:hyperlink w:anchor="_Toc52801793" w:history="1">
        <w:r w:rsidR="00DB37E7" w:rsidRPr="00DB37E7">
          <w:rPr>
            <w:rStyle w:val="Collegamentoipertestuale"/>
            <w:noProof/>
            <w:sz w:val="22"/>
            <w:szCs w:val="22"/>
          </w:rPr>
          <w:t>4.2</w:t>
        </w:r>
        <w:r w:rsidR="00DB37E7" w:rsidRPr="00DB37E7">
          <w:rPr>
            <w:rFonts w:asciiTheme="minorHAnsi" w:eastAsiaTheme="minorEastAsia" w:hAnsiTheme="minorHAnsi" w:cstheme="minorBidi"/>
            <w:noProof/>
            <w:sz w:val="22"/>
            <w:szCs w:val="22"/>
            <w:lang w:val="it-CH" w:eastAsia="it-CH"/>
          </w:rPr>
          <w:tab/>
        </w:r>
        <w:r w:rsidR="00DB37E7" w:rsidRPr="00DB37E7">
          <w:rPr>
            <w:rStyle w:val="Collegamentoipertestuale"/>
            <w:noProof/>
            <w:sz w:val="22"/>
            <w:szCs w:val="22"/>
          </w:rPr>
          <w:t>Rapporto di Giovanni Jelmini del 14 novembre 2002</w:t>
        </w:r>
        <w:r w:rsidR="00DB37E7" w:rsidRPr="00DB37E7">
          <w:rPr>
            <w:noProof/>
            <w:webHidden/>
            <w:sz w:val="22"/>
            <w:szCs w:val="22"/>
          </w:rPr>
          <w:tab/>
        </w:r>
        <w:r w:rsidR="00DB37E7" w:rsidRPr="00DB37E7">
          <w:rPr>
            <w:noProof/>
            <w:webHidden/>
            <w:sz w:val="22"/>
            <w:szCs w:val="22"/>
          </w:rPr>
          <w:fldChar w:fldCharType="begin"/>
        </w:r>
        <w:r w:rsidR="00DB37E7" w:rsidRPr="00DB37E7">
          <w:rPr>
            <w:noProof/>
            <w:webHidden/>
            <w:sz w:val="22"/>
            <w:szCs w:val="22"/>
          </w:rPr>
          <w:instrText xml:space="preserve"> PAGEREF _Toc52801793 \h </w:instrText>
        </w:r>
        <w:r w:rsidR="00DB37E7" w:rsidRPr="00DB37E7">
          <w:rPr>
            <w:noProof/>
            <w:webHidden/>
            <w:sz w:val="22"/>
            <w:szCs w:val="22"/>
          </w:rPr>
        </w:r>
        <w:r w:rsidR="00DB37E7" w:rsidRPr="00DB37E7">
          <w:rPr>
            <w:noProof/>
            <w:webHidden/>
            <w:sz w:val="22"/>
            <w:szCs w:val="22"/>
          </w:rPr>
          <w:fldChar w:fldCharType="separate"/>
        </w:r>
        <w:r>
          <w:rPr>
            <w:noProof/>
            <w:webHidden/>
            <w:sz w:val="22"/>
            <w:szCs w:val="22"/>
          </w:rPr>
          <w:t>6</w:t>
        </w:r>
        <w:r w:rsidR="00DB37E7" w:rsidRPr="00DB37E7">
          <w:rPr>
            <w:noProof/>
            <w:webHidden/>
            <w:sz w:val="22"/>
            <w:szCs w:val="22"/>
          </w:rPr>
          <w:fldChar w:fldCharType="end"/>
        </w:r>
      </w:hyperlink>
    </w:p>
    <w:p w:rsidR="00DB37E7" w:rsidRPr="00DB37E7" w:rsidRDefault="004014D6" w:rsidP="00DB37E7">
      <w:pPr>
        <w:pStyle w:val="Sommario1"/>
        <w:tabs>
          <w:tab w:val="left" w:pos="660"/>
          <w:tab w:val="right" w:leader="dot" w:pos="9628"/>
        </w:tabs>
        <w:jc w:val="left"/>
        <w:rPr>
          <w:rFonts w:asciiTheme="minorHAnsi" w:eastAsiaTheme="minorEastAsia" w:hAnsiTheme="minorHAnsi" w:cstheme="minorBidi"/>
          <w:caps w:val="0"/>
          <w:noProof/>
          <w:sz w:val="22"/>
          <w:szCs w:val="22"/>
          <w:lang w:val="it-CH" w:eastAsia="it-CH"/>
        </w:rPr>
      </w:pPr>
      <w:hyperlink w:anchor="_Toc52801794" w:history="1">
        <w:r w:rsidR="00DB37E7" w:rsidRPr="00DB37E7">
          <w:rPr>
            <w:rStyle w:val="Collegamentoipertestuale"/>
            <w:noProof/>
            <w:sz w:val="22"/>
            <w:szCs w:val="22"/>
          </w:rPr>
          <w:t>5.</w:t>
        </w:r>
        <w:r w:rsidR="00DB37E7" w:rsidRPr="00DB37E7">
          <w:rPr>
            <w:rFonts w:asciiTheme="minorHAnsi" w:eastAsiaTheme="minorEastAsia" w:hAnsiTheme="minorHAnsi" w:cstheme="minorBidi"/>
            <w:caps w:val="0"/>
            <w:noProof/>
            <w:sz w:val="22"/>
            <w:szCs w:val="22"/>
            <w:lang w:val="it-CH" w:eastAsia="it-CH"/>
          </w:rPr>
          <w:tab/>
        </w:r>
        <w:r w:rsidR="00DB37E7" w:rsidRPr="00DB37E7">
          <w:rPr>
            <w:rStyle w:val="Collegamentoipertestuale"/>
            <w:noProof/>
            <w:sz w:val="22"/>
            <w:szCs w:val="22"/>
          </w:rPr>
          <w:t>UN "NUOVO VECCHIO" DIBATTITO</w:t>
        </w:r>
        <w:r w:rsidR="00DB37E7" w:rsidRPr="00DB37E7">
          <w:rPr>
            <w:noProof/>
            <w:webHidden/>
            <w:sz w:val="22"/>
            <w:szCs w:val="22"/>
          </w:rPr>
          <w:tab/>
        </w:r>
        <w:r w:rsidR="00DB37E7" w:rsidRPr="00DB37E7">
          <w:rPr>
            <w:noProof/>
            <w:webHidden/>
            <w:sz w:val="22"/>
            <w:szCs w:val="22"/>
          </w:rPr>
          <w:fldChar w:fldCharType="begin"/>
        </w:r>
        <w:r w:rsidR="00DB37E7" w:rsidRPr="00DB37E7">
          <w:rPr>
            <w:noProof/>
            <w:webHidden/>
            <w:sz w:val="22"/>
            <w:szCs w:val="22"/>
          </w:rPr>
          <w:instrText xml:space="preserve"> PAGEREF _Toc52801794 \h </w:instrText>
        </w:r>
        <w:r w:rsidR="00DB37E7" w:rsidRPr="00DB37E7">
          <w:rPr>
            <w:noProof/>
            <w:webHidden/>
            <w:sz w:val="22"/>
            <w:szCs w:val="22"/>
          </w:rPr>
        </w:r>
        <w:r w:rsidR="00DB37E7" w:rsidRPr="00DB37E7">
          <w:rPr>
            <w:noProof/>
            <w:webHidden/>
            <w:sz w:val="22"/>
            <w:szCs w:val="22"/>
          </w:rPr>
          <w:fldChar w:fldCharType="separate"/>
        </w:r>
        <w:r>
          <w:rPr>
            <w:noProof/>
            <w:webHidden/>
            <w:sz w:val="22"/>
            <w:szCs w:val="22"/>
          </w:rPr>
          <w:t>7</w:t>
        </w:r>
        <w:r w:rsidR="00DB37E7" w:rsidRPr="00DB37E7">
          <w:rPr>
            <w:noProof/>
            <w:webHidden/>
            <w:sz w:val="22"/>
            <w:szCs w:val="22"/>
          </w:rPr>
          <w:fldChar w:fldCharType="end"/>
        </w:r>
      </w:hyperlink>
    </w:p>
    <w:p w:rsidR="00DB37E7" w:rsidRPr="00DB37E7" w:rsidRDefault="004014D6" w:rsidP="00DB37E7">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52801795" w:history="1">
        <w:r w:rsidR="00DB37E7" w:rsidRPr="00DB37E7">
          <w:rPr>
            <w:rStyle w:val="Collegamentoipertestuale"/>
            <w:noProof/>
            <w:sz w:val="22"/>
            <w:szCs w:val="22"/>
          </w:rPr>
          <w:t>6.</w:t>
        </w:r>
        <w:r w:rsidR="00DB37E7" w:rsidRPr="00DB37E7">
          <w:rPr>
            <w:rFonts w:asciiTheme="minorHAnsi" w:eastAsiaTheme="minorEastAsia" w:hAnsiTheme="minorHAnsi" w:cstheme="minorBidi"/>
            <w:caps w:val="0"/>
            <w:noProof/>
            <w:sz w:val="22"/>
            <w:szCs w:val="22"/>
            <w:lang w:val="it-CH" w:eastAsia="it-CH"/>
          </w:rPr>
          <w:tab/>
        </w:r>
        <w:r w:rsidR="00DB37E7" w:rsidRPr="00DB37E7">
          <w:rPr>
            <w:rStyle w:val="Collegamentoipertestuale"/>
            <w:noProof/>
            <w:sz w:val="22"/>
            <w:szCs w:val="22"/>
          </w:rPr>
          <w:t>LE CONGIUNZIONI NON SONO UNO STRUMENTO DI MAGGIORE RAPPRESENTATIVITÀ</w:t>
        </w:r>
        <w:r w:rsidR="00DB37E7" w:rsidRPr="00DB37E7">
          <w:rPr>
            <w:noProof/>
            <w:webHidden/>
            <w:sz w:val="22"/>
            <w:szCs w:val="22"/>
          </w:rPr>
          <w:tab/>
        </w:r>
        <w:r w:rsidR="00DB37E7" w:rsidRPr="00DB37E7">
          <w:rPr>
            <w:noProof/>
            <w:webHidden/>
            <w:sz w:val="22"/>
            <w:szCs w:val="22"/>
          </w:rPr>
          <w:fldChar w:fldCharType="begin"/>
        </w:r>
        <w:r w:rsidR="00DB37E7" w:rsidRPr="00DB37E7">
          <w:rPr>
            <w:noProof/>
            <w:webHidden/>
            <w:sz w:val="22"/>
            <w:szCs w:val="22"/>
          </w:rPr>
          <w:instrText xml:space="preserve"> PAGEREF _Toc52801795 \h </w:instrText>
        </w:r>
        <w:r w:rsidR="00DB37E7" w:rsidRPr="00DB37E7">
          <w:rPr>
            <w:noProof/>
            <w:webHidden/>
            <w:sz w:val="22"/>
            <w:szCs w:val="22"/>
          </w:rPr>
        </w:r>
        <w:r w:rsidR="00DB37E7" w:rsidRPr="00DB37E7">
          <w:rPr>
            <w:noProof/>
            <w:webHidden/>
            <w:sz w:val="22"/>
            <w:szCs w:val="22"/>
          </w:rPr>
          <w:fldChar w:fldCharType="separate"/>
        </w:r>
        <w:r>
          <w:rPr>
            <w:noProof/>
            <w:webHidden/>
            <w:sz w:val="22"/>
            <w:szCs w:val="22"/>
          </w:rPr>
          <w:t>9</w:t>
        </w:r>
        <w:r w:rsidR="00DB37E7" w:rsidRPr="00DB37E7">
          <w:rPr>
            <w:noProof/>
            <w:webHidden/>
            <w:sz w:val="22"/>
            <w:szCs w:val="22"/>
          </w:rPr>
          <w:fldChar w:fldCharType="end"/>
        </w:r>
      </w:hyperlink>
    </w:p>
    <w:p w:rsidR="00DB37E7" w:rsidRPr="00DB37E7" w:rsidRDefault="004014D6" w:rsidP="00DB37E7">
      <w:pPr>
        <w:pStyle w:val="Sommario1"/>
        <w:tabs>
          <w:tab w:val="left" w:pos="660"/>
          <w:tab w:val="right" w:leader="dot" w:pos="9628"/>
        </w:tabs>
        <w:jc w:val="left"/>
        <w:rPr>
          <w:rFonts w:asciiTheme="minorHAnsi" w:eastAsiaTheme="minorEastAsia" w:hAnsiTheme="minorHAnsi" w:cstheme="minorBidi"/>
          <w:caps w:val="0"/>
          <w:noProof/>
          <w:sz w:val="22"/>
          <w:szCs w:val="22"/>
          <w:lang w:val="it-CH" w:eastAsia="it-CH"/>
        </w:rPr>
      </w:pPr>
      <w:hyperlink w:anchor="_Toc52801796" w:history="1">
        <w:r w:rsidR="00DB37E7" w:rsidRPr="00DB37E7">
          <w:rPr>
            <w:rStyle w:val="Collegamentoipertestuale"/>
            <w:noProof/>
            <w:sz w:val="22"/>
            <w:szCs w:val="22"/>
          </w:rPr>
          <w:t>7.</w:t>
        </w:r>
        <w:r w:rsidR="00DB37E7" w:rsidRPr="00DB37E7">
          <w:rPr>
            <w:rFonts w:asciiTheme="minorHAnsi" w:eastAsiaTheme="minorEastAsia" w:hAnsiTheme="minorHAnsi" w:cstheme="minorBidi"/>
            <w:caps w:val="0"/>
            <w:noProof/>
            <w:sz w:val="22"/>
            <w:szCs w:val="22"/>
            <w:lang w:val="it-CH" w:eastAsia="it-CH"/>
          </w:rPr>
          <w:tab/>
        </w:r>
        <w:r w:rsidR="00DB37E7" w:rsidRPr="00DB37E7">
          <w:rPr>
            <w:rStyle w:val="Collegamentoipertestuale"/>
            <w:noProof/>
            <w:sz w:val="22"/>
            <w:szCs w:val="22"/>
          </w:rPr>
          <w:t>L'ECO, PIÙ VICINO, DEL MAGGIORITARIO</w:t>
        </w:r>
        <w:r w:rsidR="00DB37E7" w:rsidRPr="00DB37E7">
          <w:rPr>
            <w:noProof/>
            <w:webHidden/>
            <w:sz w:val="22"/>
            <w:szCs w:val="22"/>
          </w:rPr>
          <w:tab/>
        </w:r>
        <w:r w:rsidR="00DB37E7" w:rsidRPr="00DB37E7">
          <w:rPr>
            <w:noProof/>
            <w:webHidden/>
            <w:sz w:val="22"/>
            <w:szCs w:val="22"/>
          </w:rPr>
          <w:fldChar w:fldCharType="begin"/>
        </w:r>
        <w:r w:rsidR="00DB37E7" w:rsidRPr="00DB37E7">
          <w:rPr>
            <w:noProof/>
            <w:webHidden/>
            <w:sz w:val="22"/>
            <w:szCs w:val="22"/>
          </w:rPr>
          <w:instrText xml:space="preserve"> PAGEREF _Toc52801796 \h </w:instrText>
        </w:r>
        <w:r w:rsidR="00DB37E7" w:rsidRPr="00DB37E7">
          <w:rPr>
            <w:noProof/>
            <w:webHidden/>
            <w:sz w:val="22"/>
            <w:szCs w:val="22"/>
          </w:rPr>
        </w:r>
        <w:r w:rsidR="00DB37E7" w:rsidRPr="00DB37E7">
          <w:rPr>
            <w:noProof/>
            <w:webHidden/>
            <w:sz w:val="22"/>
            <w:szCs w:val="22"/>
          </w:rPr>
          <w:fldChar w:fldCharType="separate"/>
        </w:r>
        <w:r>
          <w:rPr>
            <w:noProof/>
            <w:webHidden/>
            <w:sz w:val="22"/>
            <w:szCs w:val="22"/>
          </w:rPr>
          <w:t>10</w:t>
        </w:r>
        <w:r w:rsidR="00DB37E7" w:rsidRPr="00DB37E7">
          <w:rPr>
            <w:noProof/>
            <w:webHidden/>
            <w:sz w:val="22"/>
            <w:szCs w:val="22"/>
          </w:rPr>
          <w:fldChar w:fldCharType="end"/>
        </w:r>
      </w:hyperlink>
    </w:p>
    <w:p w:rsidR="00DB37E7" w:rsidRPr="00DB37E7" w:rsidRDefault="004014D6" w:rsidP="00DB37E7">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52801797" w:history="1">
        <w:r w:rsidR="00DB37E7" w:rsidRPr="00DB37E7">
          <w:rPr>
            <w:rStyle w:val="Collegamentoipertestuale"/>
            <w:noProof/>
            <w:sz w:val="22"/>
            <w:szCs w:val="22"/>
          </w:rPr>
          <w:t>8.</w:t>
        </w:r>
        <w:r w:rsidR="00DB37E7" w:rsidRPr="00DB37E7">
          <w:rPr>
            <w:rFonts w:asciiTheme="minorHAnsi" w:eastAsiaTheme="minorEastAsia" w:hAnsiTheme="minorHAnsi" w:cstheme="minorBidi"/>
            <w:caps w:val="0"/>
            <w:noProof/>
            <w:sz w:val="22"/>
            <w:szCs w:val="22"/>
            <w:lang w:val="it-CH" w:eastAsia="it-CH"/>
          </w:rPr>
          <w:tab/>
        </w:r>
        <w:r w:rsidR="00DB37E7" w:rsidRPr="00DB37E7">
          <w:rPr>
            <w:rStyle w:val="Collegamentoipertestuale"/>
            <w:noProof/>
            <w:sz w:val="22"/>
            <w:szCs w:val="22"/>
          </w:rPr>
          <w:t>L'AUDIZIONE DEL DIRETTORE DELL'OSSERVATORIO DELLA VITA POLITICA REGIONALE OSCAR MAZZOLENI</w:t>
        </w:r>
        <w:r w:rsidR="00DB37E7" w:rsidRPr="00DB37E7">
          <w:rPr>
            <w:noProof/>
            <w:webHidden/>
            <w:sz w:val="22"/>
            <w:szCs w:val="22"/>
          </w:rPr>
          <w:tab/>
        </w:r>
        <w:r w:rsidR="00DB37E7" w:rsidRPr="00DB37E7">
          <w:rPr>
            <w:noProof/>
            <w:webHidden/>
            <w:sz w:val="22"/>
            <w:szCs w:val="22"/>
          </w:rPr>
          <w:fldChar w:fldCharType="begin"/>
        </w:r>
        <w:r w:rsidR="00DB37E7" w:rsidRPr="00DB37E7">
          <w:rPr>
            <w:noProof/>
            <w:webHidden/>
            <w:sz w:val="22"/>
            <w:szCs w:val="22"/>
          </w:rPr>
          <w:instrText xml:space="preserve"> PAGEREF _Toc52801797 \h </w:instrText>
        </w:r>
        <w:r w:rsidR="00DB37E7" w:rsidRPr="00DB37E7">
          <w:rPr>
            <w:noProof/>
            <w:webHidden/>
            <w:sz w:val="22"/>
            <w:szCs w:val="22"/>
          </w:rPr>
        </w:r>
        <w:r w:rsidR="00DB37E7" w:rsidRPr="00DB37E7">
          <w:rPr>
            <w:noProof/>
            <w:webHidden/>
            <w:sz w:val="22"/>
            <w:szCs w:val="22"/>
          </w:rPr>
          <w:fldChar w:fldCharType="separate"/>
        </w:r>
        <w:r>
          <w:rPr>
            <w:noProof/>
            <w:webHidden/>
            <w:sz w:val="22"/>
            <w:szCs w:val="22"/>
          </w:rPr>
          <w:t>10</w:t>
        </w:r>
        <w:r w:rsidR="00DB37E7" w:rsidRPr="00DB37E7">
          <w:rPr>
            <w:noProof/>
            <w:webHidden/>
            <w:sz w:val="22"/>
            <w:szCs w:val="22"/>
          </w:rPr>
          <w:fldChar w:fldCharType="end"/>
        </w:r>
      </w:hyperlink>
    </w:p>
    <w:p w:rsidR="00DB37E7" w:rsidRPr="00DB37E7" w:rsidRDefault="004014D6" w:rsidP="00DB37E7">
      <w:pPr>
        <w:pStyle w:val="Sommario1"/>
        <w:tabs>
          <w:tab w:val="left" w:pos="660"/>
          <w:tab w:val="right" w:leader="dot" w:pos="9628"/>
        </w:tabs>
        <w:jc w:val="left"/>
        <w:rPr>
          <w:rFonts w:asciiTheme="minorHAnsi" w:eastAsiaTheme="minorEastAsia" w:hAnsiTheme="minorHAnsi" w:cstheme="minorBidi"/>
          <w:caps w:val="0"/>
          <w:noProof/>
          <w:sz w:val="22"/>
          <w:szCs w:val="22"/>
          <w:lang w:val="it-CH" w:eastAsia="it-CH"/>
        </w:rPr>
      </w:pPr>
      <w:hyperlink w:anchor="_Toc52801798" w:history="1">
        <w:r w:rsidR="00DB37E7" w:rsidRPr="00DB37E7">
          <w:rPr>
            <w:rStyle w:val="Collegamentoipertestuale"/>
            <w:noProof/>
            <w:sz w:val="22"/>
            <w:szCs w:val="22"/>
          </w:rPr>
          <w:t>9.</w:t>
        </w:r>
        <w:r w:rsidR="00DB37E7" w:rsidRPr="00DB37E7">
          <w:rPr>
            <w:rFonts w:asciiTheme="minorHAnsi" w:eastAsiaTheme="minorEastAsia" w:hAnsiTheme="minorHAnsi" w:cstheme="minorBidi"/>
            <w:caps w:val="0"/>
            <w:noProof/>
            <w:sz w:val="22"/>
            <w:szCs w:val="22"/>
            <w:lang w:val="it-CH" w:eastAsia="it-CH"/>
          </w:rPr>
          <w:tab/>
        </w:r>
        <w:r w:rsidR="00DB37E7" w:rsidRPr="00DB37E7">
          <w:rPr>
            <w:rStyle w:val="Collegamentoipertestuale"/>
            <w:noProof/>
            <w:sz w:val="22"/>
            <w:szCs w:val="22"/>
          </w:rPr>
          <w:t>CONCLUSIONI</w:t>
        </w:r>
        <w:r w:rsidR="00DB37E7" w:rsidRPr="00DB37E7">
          <w:rPr>
            <w:noProof/>
            <w:webHidden/>
            <w:sz w:val="22"/>
            <w:szCs w:val="22"/>
          </w:rPr>
          <w:tab/>
        </w:r>
        <w:r w:rsidR="00DB37E7" w:rsidRPr="00DB37E7">
          <w:rPr>
            <w:noProof/>
            <w:webHidden/>
            <w:sz w:val="22"/>
            <w:szCs w:val="22"/>
          </w:rPr>
          <w:fldChar w:fldCharType="begin"/>
        </w:r>
        <w:r w:rsidR="00DB37E7" w:rsidRPr="00DB37E7">
          <w:rPr>
            <w:noProof/>
            <w:webHidden/>
            <w:sz w:val="22"/>
            <w:szCs w:val="22"/>
          </w:rPr>
          <w:instrText xml:space="preserve"> PAGEREF _Toc52801798 \h </w:instrText>
        </w:r>
        <w:r w:rsidR="00DB37E7" w:rsidRPr="00DB37E7">
          <w:rPr>
            <w:noProof/>
            <w:webHidden/>
            <w:sz w:val="22"/>
            <w:szCs w:val="22"/>
          </w:rPr>
        </w:r>
        <w:r w:rsidR="00DB37E7" w:rsidRPr="00DB37E7">
          <w:rPr>
            <w:noProof/>
            <w:webHidden/>
            <w:sz w:val="22"/>
            <w:szCs w:val="22"/>
          </w:rPr>
          <w:fldChar w:fldCharType="separate"/>
        </w:r>
        <w:r>
          <w:rPr>
            <w:noProof/>
            <w:webHidden/>
            <w:sz w:val="22"/>
            <w:szCs w:val="22"/>
          </w:rPr>
          <w:t>11</w:t>
        </w:r>
        <w:r w:rsidR="00DB37E7" w:rsidRPr="00DB37E7">
          <w:rPr>
            <w:noProof/>
            <w:webHidden/>
            <w:sz w:val="22"/>
            <w:szCs w:val="22"/>
          </w:rPr>
          <w:fldChar w:fldCharType="end"/>
        </w:r>
      </w:hyperlink>
    </w:p>
    <w:p w:rsidR="00DB37E7" w:rsidRPr="00DB37E7" w:rsidRDefault="00DB37E7" w:rsidP="00DB37E7">
      <w:pPr>
        <w:jc w:val="left"/>
        <w:rPr>
          <w:rFonts w:cs="Arial"/>
          <w:sz w:val="22"/>
        </w:rPr>
      </w:pPr>
      <w:r w:rsidRPr="00DB37E7">
        <w:rPr>
          <w:rFonts w:cs="Arial"/>
          <w:sz w:val="22"/>
        </w:rPr>
        <w:fldChar w:fldCharType="end"/>
      </w:r>
    </w:p>
    <w:p w:rsidR="00764F80" w:rsidRPr="00DB37E7" w:rsidRDefault="00764F80" w:rsidP="00764F80">
      <w:pPr>
        <w:rPr>
          <w:rFonts w:cs="Arial"/>
          <w:sz w:val="22"/>
        </w:rPr>
      </w:pPr>
    </w:p>
    <w:p w:rsidR="00764F80" w:rsidRPr="00DB37E7" w:rsidRDefault="00764F80" w:rsidP="00764F80">
      <w:pPr>
        <w:rPr>
          <w:rFonts w:cs="Arial"/>
          <w:sz w:val="22"/>
        </w:rPr>
      </w:pPr>
    </w:p>
    <w:p w:rsidR="00764F80" w:rsidRPr="00DB37E7" w:rsidRDefault="00764F80" w:rsidP="00764F80">
      <w:pPr>
        <w:rPr>
          <w:rFonts w:cs="Arial"/>
          <w:sz w:val="22"/>
        </w:rPr>
      </w:pPr>
    </w:p>
    <w:p w:rsidR="00764F80" w:rsidRDefault="00764F80" w:rsidP="00764F80">
      <w:pPr>
        <w:jc w:val="center"/>
        <w:rPr>
          <w:rFonts w:cs="Arial"/>
          <w:sz w:val="28"/>
          <w:szCs w:val="28"/>
        </w:rPr>
      </w:pPr>
      <w:r w:rsidRPr="00B23115">
        <w:rPr>
          <w:rFonts w:cs="Arial"/>
          <w:sz w:val="28"/>
          <w:szCs w:val="28"/>
        </w:rPr>
        <w:sym w:font="Wingdings" w:char="F0AF"/>
      </w:r>
      <w:r w:rsidRPr="00B23115">
        <w:rPr>
          <w:rFonts w:cs="Arial"/>
          <w:sz w:val="28"/>
          <w:szCs w:val="28"/>
        </w:rPr>
        <w:t xml:space="preserve"> </w:t>
      </w:r>
      <w:r w:rsidRPr="00B23115">
        <w:rPr>
          <w:rFonts w:cs="Arial"/>
          <w:sz w:val="28"/>
          <w:szCs w:val="28"/>
        </w:rPr>
        <w:sym w:font="Wingdings" w:char="F0AF"/>
      </w:r>
      <w:r w:rsidRPr="00B23115">
        <w:rPr>
          <w:rFonts w:cs="Arial"/>
          <w:sz w:val="28"/>
          <w:szCs w:val="28"/>
        </w:rPr>
        <w:t xml:space="preserve"> </w:t>
      </w:r>
      <w:r w:rsidRPr="00B23115">
        <w:rPr>
          <w:rFonts w:cs="Arial"/>
          <w:sz w:val="28"/>
          <w:szCs w:val="28"/>
        </w:rPr>
        <w:sym w:font="Wingdings" w:char="F0AF"/>
      </w:r>
      <w:r w:rsidRPr="00B23115">
        <w:rPr>
          <w:rFonts w:cs="Arial"/>
          <w:sz w:val="28"/>
          <w:szCs w:val="28"/>
        </w:rPr>
        <w:t xml:space="preserve"> </w:t>
      </w:r>
      <w:r w:rsidRPr="00B23115">
        <w:rPr>
          <w:rFonts w:cs="Arial"/>
          <w:sz w:val="28"/>
          <w:szCs w:val="28"/>
        </w:rPr>
        <w:sym w:font="Wingdings" w:char="F0AF"/>
      </w:r>
      <w:r w:rsidRPr="00B23115">
        <w:rPr>
          <w:rFonts w:cs="Arial"/>
          <w:sz w:val="28"/>
          <w:szCs w:val="28"/>
        </w:rPr>
        <w:t xml:space="preserve"> </w:t>
      </w:r>
      <w:r w:rsidRPr="00B23115">
        <w:rPr>
          <w:rFonts w:cs="Arial"/>
          <w:sz w:val="28"/>
          <w:szCs w:val="28"/>
        </w:rPr>
        <w:sym w:font="Wingdings" w:char="F0AF"/>
      </w:r>
    </w:p>
    <w:p w:rsidR="00764F80" w:rsidRDefault="00764F80" w:rsidP="00764F80">
      <w:pPr>
        <w:rPr>
          <w:rFonts w:cs="Arial"/>
          <w:szCs w:val="24"/>
        </w:rPr>
      </w:pPr>
    </w:p>
    <w:p w:rsidR="00DB37E7" w:rsidRDefault="00DB37E7">
      <w:pPr>
        <w:rPr>
          <w:b/>
          <w:caps/>
          <w:szCs w:val="24"/>
          <w:lang w:val="it-IT" w:eastAsia="it-IT"/>
        </w:rPr>
      </w:pPr>
      <w:bookmarkStart w:id="1" w:name="_Toc52785351"/>
      <w:bookmarkStart w:id="2" w:name="_Toc52801788"/>
      <w:r>
        <w:br w:type="page"/>
      </w:r>
    </w:p>
    <w:p w:rsidR="00764F80" w:rsidRPr="00397E5B" w:rsidRDefault="00764F80" w:rsidP="00764F80">
      <w:pPr>
        <w:pStyle w:val="Titolo1"/>
      </w:pPr>
      <w:r>
        <w:lastRenderedPageBreak/>
        <w:t>1.</w:t>
      </w:r>
      <w:r>
        <w:tab/>
      </w:r>
      <w:r w:rsidR="00DB37E7">
        <w:t>PR</w:t>
      </w:r>
      <w:r>
        <w:t>EMESSA</w:t>
      </w:r>
      <w:bookmarkEnd w:id="1"/>
      <w:bookmarkEnd w:id="2"/>
    </w:p>
    <w:p w:rsidR="00764F80" w:rsidRPr="00397E5B" w:rsidRDefault="00764F80" w:rsidP="00764F80">
      <w:pPr>
        <w:spacing w:before="120" w:line="0" w:lineRule="atLeast"/>
        <w:rPr>
          <w:rFonts w:cs="Arial"/>
          <w:szCs w:val="24"/>
        </w:rPr>
      </w:pPr>
      <w:r w:rsidRPr="00397E5B">
        <w:rPr>
          <w:rFonts w:cs="Arial"/>
          <w:szCs w:val="24"/>
        </w:rPr>
        <w:t>L</w:t>
      </w:r>
      <w:r>
        <w:rPr>
          <w:rFonts w:cs="Arial"/>
          <w:szCs w:val="24"/>
        </w:rPr>
        <w:t>'</w:t>
      </w:r>
      <w:r w:rsidRPr="00397E5B">
        <w:rPr>
          <w:rFonts w:cs="Arial"/>
          <w:szCs w:val="24"/>
        </w:rPr>
        <w:t>iniziativa affronta, o meglio torna ad affrontare, un tema che ha occupato</w:t>
      </w:r>
      <w:r>
        <w:rPr>
          <w:rFonts w:cs="Arial"/>
          <w:szCs w:val="24"/>
        </w:rPr>
        <w:t xml:space="preserve"> piuttosto di recente</w:t>
      </w:r>
      <w:r w:rsidRPr="00397E5B">
        <w:rPr>
          <w:rFonts w:cs="Arial"/>
          <w:szCs w:val="24"/>
        </w:rPr>
        <w:t xml:space="preserve"> il </w:t>
      </w:r>
      <w:r>
        <w:rPr>
          <w:rFonts w:cs="Arial"/>
          <w:szCs w:val="24"/>
        </w:rPr>
        <w:t>P</w:t>
      </w:r>
      <w:r w:rsidRPr="00397E5B">
        <w:rPr>
          <w:rFonts w:cs="Arial"/>
          <w:szCs w:val="24"/>
        </w:rPr>
        <w:t>arlamento cantonale</w:t>
      </w:r>
      <w:r>
        <w:rPr>
          <w:rFonts w:cs="Arial"/>
          <w:szCs w:val="24"/>
        </w:rPr>
        <w:t xml:space="preserve">, che ha poi preso una decisione </w:t>
      </w:r>
      <w:r w:rsidRPr="00397E5B">
        <w:rPr>
          <w:rFonts w:cs="Arial"/>
          <w:szCs w:val="24"/>
        </w:rPr>
        <w:t>contraria in data 12 dicembre 2017.</w:t>
      </w:r>
    </w:p>
    <w:p w:rsidR="00764F80" w:rsidRPr="008B673D" w:rsidRDefault="00764F80" w:rsidP="00764F80">
      <w:pPr>
        <w:spacing w:before="120" w:line="0" w:lineRule="atLeast"/>
        <w:rPr>
          <w:rFonts w:cs="Arial"/>
          <w:bCs/>
          <w:szCs w:val="24"/>
        </w:rPr>
      </w:pPr>
      <w:r w:rsidRPr="00397E5B">
        <w:rPr>
          <w:rFonts w:cs="Arial"/>
          <w:szCs w:val="24"/>
        </w:rPr>
        <w:t>Nel merito della richiesta, l</w:t>
      </w:r>
      <w:r>
        <w:rPr>
          <w:rFonts w:cs="Arial"/>
          <w:szCs w:val="24"/>
        </w:rPr>
        <w:t>'</w:t>
      </w:r>
      <w:r w:rsidRPr="00397E5B">
        <w:rPr>
          <w:rFonts w:cs="Arial"/>
          <w:szCs w:val="24"/>
        </w:rPr>
        <w:t xml:space="preserve">iniziativa riapre un tema delicato che, al di là della semplice modifica tecnica </w:t>
      </w:r>
      <w:r>
        <w:rPr>
          <w:rFonts w:cs="Arial"/>
          <w:szCs w:val="24"/>
        </w:rPr>
        <w:t>–</w:t>
      </w:r>
      <w:r w:rsidRPr="00397E5B">
        <w:rPr>
          <w:rFonts w:cs="Arial"/>
          <w:szCs w:val="24"/>
        </w:rPr>
        <w:t xml:space="preserve"> l</w:t>
      </w:r>
      <w:r>
        <w:rPr>
          <w:rFonts w:cs="Arial"/>
          <w:szCs w:val="24"/>
        </w:rPr>
        <w:t>'</w:t>
      </w:r>
      <w:r w:rsidRPr="00397E5B">
        <w:rPr>
          <w:rFonts w:cs="Arial"/>
          <w:szCs w:val="24"/>
        </w:rPr>
        <w:t xml:space="preserve">apparentemente semplice volontà di tornare a conferire la facoltà di congiunzione delle liste a livello cantonale e comunale nella procedura di definizione delle liste elettorali (possibilità eliminata con la decisione del Gran Consiglio del 16 dicembre del 2002 ed entrata in vigore </w:t>
      </w:r>
      <w:r>
        <w:rPr>
          <w:rFonts w:cs="Arial"/>
          <w:szCs w:val="24"/>
        </w:rPr>
        <w:t xml:space="preserve">il </w:t>
      </w:r>
      <w:r w:rsidRPr="00397E5B">
        <w:rPr>
          <w:rFonts w:cs="Arial"/>
          <w:szCs w:val="24"/>
        </w:rPr>
        <w:t>1</w:t>
      </w:r>
      <w:r>
        <w:rPr>
          <w:rFonts w:cs="Arial"/>
          <w:szCs w:val="24"/>
        </w:rPr>
        <w:t>°</w:t>
      </w:r>
      <w:r w:rsidRPr="00397E5B">
        <w:rPr>
          <w:rFonts w:cs="Arial"/>
          <w:szCs w:val="24"/>
        </w:rPr>
        <w:t xml:space="preserve"> dicembre 2004) </w:t>
      </w:r>
      <w:r>
        <w:rPr>
          <w:rFonts w:cs="Arial"/>
          <w:szCs w:val="24"/>
        </w:rPr>
        <w:t>–</w:t>
      </w:r>
      <w:r w:rsidRPr="00397E5B">
        <w:rPr>
          <w:rFonts w:cs="Arial"/>
          <w:szCs w:val="24"/>
        </w:rPr>
        <w:t xml:space="preserve"> porta con sé </w:t>
      </w:r>
      <w:r w:rsidRPr="008B673D">
        <w:rPr>
          <w:rFonts w:cs="Arial"/>
          <w:bCs/>
          <w:szCs w:val="24"/>
          <w:u w:val="single"/>
        </w:rPr>
        <w:t xml:space="preserve">aspetti di primaria importanza che hanno a che fare </w:t>
      </w:r>
      <w:r>
        <w:rPr>
          <w:rFonts w:cs="Arial"/>
          <w:bCs/>
          <w:szCs w:val="24"/>
          <w:u w:val="single"/>
        </w:rPr>
        <w:t>con</w:t>
      </w:r>
      <w:r w:rsidRPr="008B673D">
        <w:rPr>
          <w:rFonts w:cs="Arial"/>
          <w:bCs/>
          <w:szCs w:val="24"/>
          <w:u w:val="single"/>
        </w:rPr>
        <w:t xml:space="preserve"> quale concetto di rappresentatività e di funzionamento partecipativo si vuole orientare il sistema elettorale ticinese</w:t>
      </w:r>
      <w:r w:rsidRPr="008B673D">
        <w:rPr>
          <w:rFonts w:cs="Arial"/>
          <w:bCs/>
          <w:szCs w:val="24"/>
        </w:rPr>
        <w:t>.</w:t>
      </w:r>
    </w:p>
    <w:p w:rsidR="00764F80" w:rsidRPr="00176CC9" w:rsidRDefault="00764F80" w:rsidP="00764F80">
      <w:pPr>
        <w:spacing w:before="120" w:line="0" w:lineRule="atLeast"/>
        <w:rPr>
          <w:rFonts w:cs="Arial"/>
          <w:szCs w:val="24"/>
        </w:rPr>
      </w:pPr>
      <w:r w:rsidRPr="00397E5B">
        <w:rPr>
          <w:rFonts w:cs="Arial"/>
          <w:szCs w:val="24"/>
        </w:rPr>
        <w:t>Un ambito</w:t>
      </w:r>
      <w:r>
        <w:rPr>
          <w:rFonts w:cs="Arial"/>
          <w:szCs w:val="24"/>
        </w:rPr>
        <w:t xml:space="preserve"> –</w:t>
      </w:r>
      <w:r w:rsidRPr="00397E5B">
        <w:rPr>
          <w:rFonts w:cs="Arial"/>
          <w:szCs w:val="24"/>
        </w:rPr>
        <w:t xml:space="preserve"> quello della LEDP </w:t>
      </w:r>
      <w:r>
        <w:rPr>
          <w:rFonts w:cs="Arial"/>
          <w:szCs w:val="24"/>
        </w:rPr>
        <w:t xml:space="preserve">– </w:t>
      </w:r>
      <w:r w:rsidRPr="00397E5B">
        <w:rPr>
          <w:rFonts w:cs="Arial"/>
          <w:szCs w:val="24"/>
        </w:rPr>
        <w:t xml:space="preserve">che, come non si può irresponsabilmente negare, </w:t>
      </w:r>
      <w:r>
        <w:rPr>
          <w:rFonts w:cs="Arial"/>
          <w:szCs w:val="24"/>
        </w:rPr>
        <w:t xml:space="preserve">ha </w:t>
      </w:r>
      <w:r w:rsidRPr="00397E5B">
        <w:rPr>
          <w:rFonts w:cs="Arial"/>
          <w:szCs w:val="24"/>
        </w:rPr>
        <w:t xml:space="preserve">a che fare con un impianto che necessita imperativamente </w:t>
      </w:r>
      <w:r>
        <w:rPr>
          <w:rFonts w:cs="Arial"/>
          <w:szCs w:val="24"/>
        </w:rPr>
        <w:t xml:space="preserve">di </w:t>
      </w:r>
      <w:r w:rsidRPr="00397E5B">
        <w:rPr>
          <w:rFonts w:cs="Arial"/>
          <w:szCs w:val="24"/>
        </w:rPr>
        <w:t>un approccio che tenda nel suo insieme al miglior equilibrio possibile e</w:t>
      </w:r>
      <w:r>
        <w:rPr>
          <w:rFonts w:cs="Arial"/>
          <w:szCs w:val="24"/>
        </w:rPr>
        <w:t>,</w:t>
      </w:r>
      <w:r w:rsidRPr="00397E5B">
        <w:rPr>
          <w:rFonts w:cs="Arial"/>
          <w:szCs w:val="24"/>
        </w:rPr>
        <w:t xml:space="preserve"> soprattutto</w:t>
      </w:r>
      <w:r>
        <w:rPr>
          <w:rFonts w:cs="Arial"/>
          <w:szCs w:val="24"/>
        </w:rPr>
        <w:t>,</w:t>
      </w:r>
      <w:r w:rsidRPr="00397E5B">
        <w:rPr>
          <w:rFonts w:cs="Arial"/>
          <w:szCs w:val="24"/>
        </w:rPr>
        <w:t xml:space="preserve"> sia sempre e comunque espressione della massima condivisione possibile.</w:t>
      </w:r>
      <w:r>
        <w:rPr>
          <w:rFonts w:cs="Arial"/>
          <w:szCs w:val="24"/>
        </w:rPr>
        <w:t xml:space="preserve"> </w:t>
      </w:r>
      <w:r w:rsidRPr="00176CC9">
        <w:rPr>
          <w:rFonts w:cs="Arial"/>
          <w:szCs w:val="24"/>
        </w:rPr>
        <w:t>Un tema che impone per qualsiasi tipo di cambiamento proposto un approccio approfondito, espressione di interessi generali e frutto di un ampio consenso.</w:t>
      </w:r>
    </w:p>
    <w:p w:rsidR="00764F80" w:rsidRPr="00397E5B" w:rsidRDefault="00764F80" w:rsidP="00764F80">
      <w:pPr>
        <w:spacing w:before="120" w:line="0" w:lineRule="atLeast"/>
        <w:rPr>
          <w:rFonts w:cs="Arial"/>
          <w:szCs w:val="24"/>
        </w:rPr>
      </w:pPr>
      <w:r>
        <w:rPr>
          <w:rFonts w:cs="Arial"/>
          <w:szCs w:val="24"/>
        </w:rPr>
        <w:t>Risulta i</w:t>
      </w:r>
      <w:r w:rsidRPr="00397E5B">
        <w:rPr>
          <w:rFonts w:cs="Arial"/>
          <w:szCs w:val="24"/>
        </w:rPr>
        <w:t xml:space="preserve">mprescindibile affrontare il tema con il rispetto e la responsabilità </w:t>
      </w:r>
      <w:r>
        <w:rPr>
          <w:rFonts w:cs="Arial"/>
          <w:szCs w:val="24"/>
        </w:rPr>
        <w:t>richiesti dal</w:t>
      </w:r>
      <w:r w:rsidRPr="00397E5B">
        <w:rPr>
          <w:rFonts w:cs="Arial"/>
          <w:szCs w:val="24"/>
        </w:rPr>
        <w:t>la sua portata</w:t>
      </w:r>
      <w:r>
        <w:rPr>
          <w:rFonts w:cs="Arial"/>
          <w:szCs w:val="24"/>
        </w:rPr>
        <w:t xml:space="preserve"> </w:t>
      </w:r>
      <w:r w:rsidRPr="00397E5B">
        <w:rPr>
          <w:rFonts w:cs="Arial"/>
          <w:szCs w:val="24"/>
        </w:rPr>
        <w:t>e</w:t>
      </w:r>
      <w:r>
        <w:rPr>
          <w:rFonts w:cs="Arial"/>
          <w:szCs w:val="24"/>
        </w:rPr>
        <w:t>,</w:t>
      </w:r>
      <w:r w:rsidRPr="00397E5B">
        <w:rPr>
          <w:rFonts w:cs="Arial"/>
          <w:szCs w:val="24"/>
        </w:rPr>
        <w:t xml:space="preserve"> soprattutto, andando oltre ai diversi tentativi avvenuti nelle ultime legislature di reintrodur</w:t>
      </w:r>
      <w:r>
        <w:rPr>
          <w:rFonts w:cs="Arial"/>
          <w:szCs w:val="24"/>
        </w:rPr>
        <w:t>r</w:t>
      </w:r>
      <w:r w:rsidRPr="00397E5B">
        <w:rPr>
          <w:rFonts w:cs="Arial"/>
          <w:szCs w:val="24"/>
        </w:rPr>
        <w:t>e la possibilità</w:t>
      </w:r>
      <w:r>
        <w:rPr>
          <w:rFonts w:cs="Arial"/>
          <w:szCs w:val="24"/>
        </w:rPr>
        <w:t xml:space="preserve"> di congiungere le liste</w:t>
      </w:r>
      <w:r w:rsidRPr="006E478B">
        <w:rPr>
          <w:rFonts w:cs="Arial"/>
          <w:b/>
          <w:bCs/>
          <w:szCs w:val="24"/>
        </w:rPr>
        <w:t xml:space="preserve">; </w:t>
      </w:r>
      <w:r w:rsidRPr="0042737F">
        <w:rPr>
          <w:rFonts w:cs="Arial"/>
          <w:szCs w:val="24"/>
        </w:rPr>
        <w:t>è infatti necessario svolgere</w:t>
      </w:r>
      <w:r w:rsidRPr="00397E5B">
        <w:rPr>
          <w:rFonts w:cs="Arial"/>
          <w:szCs w:val="24"/>
        </w:rPr>
        <w:t xml:space="preserve"> un</w:t>
      </w:r>
      <w:r>
        <w:rPr>
          <w:rFonts w:cs="Arial"/>
          <w:szCs w:val="24"/>
        </w:rPr>
        <w:t>'</w:t>
      </w:r>
      <w:r w:rsidRPr="00397E5B">
        <w:rPr>
          <w:rFonts w:cs="Arial"/>
          <w:szCs w:val="24"/>
        </w:rPr>
        <w:t xml:space="preserve">analisi che ci porti a comprendere </w:t>
      </w:r>
      <w:r>
        <w:rPr>
          <w:rFonts w:cs="Arial"/>
          <w:szCs w:val="24"/>
        </w:rPr>
        <w:t xml:space="preserve">come </w:t>
      </w:r>
      <w:r w:rsidRPr="00397E5B">
        <w:rPr>
          <w:rFonts w:cs="Arial"/>
          <w:szCs w:val="24"/>
        </w:rPr>
        <w:t>erano le condizioni antecedenti alla modifica del 2002 e quali interventi sono stati adottati unitamente a quel cambiamento di paradigma.</w:t>
      </w:r>
    </w:p>
    <w:p w:rsidR="00764F80" w:rsidRPr="00BC7698" w:rsidRDefault="00764F80" w:rsidP="00764F80">
      <w:pPr>
        <w:spacing w:before="120" w:line="0" w:lineRule="atLeast"/>
        <w:rPr>
          <w:rFonts w:cs="Arial"/>
          <w:szCs w:val="24"/>
        </w:rPr>
      </w:pPr>
      <w:r w:rsidRPr="00397E5B">
        <w:rPr>
          <w:rFonts w:cs="Arial"/>
          <w:szCs w:val="24"/>
        </w:rPr>
        <w:t xml:space="preserve">Modifiche che allora (2002) non avevano semplicemente </w:t>
      </w:r>
      <w:r>
        <w:rPr>
          <w:rFonts w:cs="Arial"/>
          <w:szCs w:val="24"/>
        </w:rPr>
        <w:t>abolito la</w:t>
      </w:r>
      <w:r w:rsidRPr="00397E5B">
        <w:rPr>
          <w:rFonts w:cs="Arial"/>
          <w:szCs w:val="24"/>
        </w:rPr>
        <w:t xml:space="preserve"> facoltà di congiunzione delle liste, ma erano </w:t>
      </w:r>
      <w:r>
        <w:rPr>
          <w:rFonts w:cs="Arial"/>
          <w:szCs w:val="24"/>
        </w:rPr>
        <w:t xml:space="preserve">anche </w:t>
      </w:r>
      <w:r w:rsidRPr="00397E5B">
        <w:rPr>
          <w:rFonts w:cs="Arial"/>
          <w:szCs w:val="24"/>
        </w:rPr>
        <w:t xml:space="preserve">coincise con un fondamentale </w:t>
      </w:r>
      <w:r>
        <w:rPr>
          <w:rFonts w:cs="Arial"/>
          <w:szCs w:val="24"/>
        </w:rPr>
        <w:t>cambiamento</w:t>
      </w:r>
      <w:r w:rsidRPr="00397E5B">
        <w:rPr>
          <w:rFonts w:cs="Arial"/>
          <w:szCs w:val="24"/>
        </w:rPr>
        <w:t xml:space="preserve"> di sistema</w:t>
      </w:r>
      <w:r>
        <w:rPr>
          <w:rFonts w:cs="Arial"/>
          <w:szCs w:val="24"/>
        </w:rPr>
        <w:t xml:space="preserve">, </w:t>
      </w:r>
      <w:r w:rsidRPr="00397E5B">
        <w:rPr>
          <w:rFonts w:cs="Arial"/>
          <w:szCs w:val="24"/>
        </w:rPr>
        <w:t>indissolubilmente legat</w:t>
      </w:r>
      <w:r>
        <w:rPr>
          <w:rFonts w:cs="Arial"/>
          <w:szCs w:val="24"/>
        </w:rPr>
        <w:t>o</w:t>
      </w:r>
      <w:r w:rsidRPr="00397E5B">
        <w:rPr>
          <w:rFonts w:cs="Arial"/>
          <w:szCs w:val="24"/>
        </w:rPr>
        <w:t xml:space="preserve"> a un</w:t>
      </w:r>
      <w:r>
        <w:rPr>
          <w:rFonts w:cs="Arial"/>
          <w:szCs w:val="24"/>
        </w:rPr>
        <w:t>'</w:t>
      </w:r>
      <w:r w:rsidRPr="00397E5B">
        <w:rPr>
          <w:rFonts w:cs="Arial"/>
          <w:szCs w:val="24"/>
        </w:rPr>
        <w:t>importante azione di neutralizzazione dell</w:t>
      </w:r>
      <w:r>
        <w:rPr>
          <w:rFonts w:cs="Arial"/>
          <w:szCs w:val="24"/>
        </w:rPr>
        <w:t>'</w:t>
      </w:r>
      <w:r w:rsidRPr="00397E5B">
        <w:rPr>
          <w:rFonts w:cs="Arial"/>
          <w:szCs w:val="24"/>
        </w:rPr>
        <w:t>effetto di soglia</w:t>
      </w:r>
      <w:r>
        <w:rPr>
          <w:rFonts w:cs="Arial"/>
          <w:szCs w:val="24"/>
        </w:rPr>
        <w:t xml:space="preserve">. Si è infatti passati </w:t>
      </w:r>
      <w:r w:rsidRPr="00397E5B">
        <w:rPr>
          <w:rFonts w:cs="Arial"/>
          <w:szCs w:val="24"/>
        </w:rPr>
        <w:t>a una nuova modalità di attribuzione dei seggi elettorali</w:t>
      </w:r>
      <w:r>
        <w:rPr>
          <w:rFonts w:cs="Arial"/>
          <w:szCs w:val="24"/>
        </w:rPr>
        <w:t>,</w:t>
      </w:r>
      <w:r w:rsidRPr="00397E5B">
        <w:rPr>
          <w:rFonts w:cs="Arial"/>
          <w:szCs w:val="24"/>
        </w:rPr>
        <w:t xml:space="preserve"> con l</w:t>
      </w:r>
      <w:r>
        <w:rPr>
          <w:rFonts w:cs="Arial"/>
          <w:szCs w:val="24"/>
        </w:rPr>
        <w:t xml:space="preserve">'adozione </w:t>
      </w:r>
      <w:r w:rsidRPr="00397E5B">
        <w:rPr>
          <w:rFonts w:cs="Arial"/>
          <w:szCs w:val="24"/>
        </w:rPr>
        <w:t>del calcolo della miglior media applicata per l</w:t>
      </w:r>
      <w:r>
        <w:rPr>
          <w:rFonts w:cs="Arial"/>
          <w:szCs w:val="24"/>
        </w:rPr>
        <w:t>'</w:t>
      </w:r>
      <w:r w:rsidRPr="00397E5B">
        <w:rPr>
          <w:rFonts w:cs="Arial"/>
          <w:szCs w:val="24"/>
        </w:rPr>
        <w:t>attribuzione dei seggi ai Comuni</w:t>
      </w:r>
      <w:r>
        <w:rPr>
          <w:rFonts w:cs="Arial"/>
          <w:szCs w:val="24"/>
        </w:rPr>
        <w:t xml:space="preserve">; ciò ha introdotto </w:t>
      </w:r>
      <w:r w:rsidRPr="00397E5B">
        <w:rPr>
          <w:rFonts w:cs="Arial"/>
          <w:szCs w:val="24"/>
        </w:rPr>
        <w:t xml:space="preserve">un sostanziale meccanismo di sostegno e </w:t>
      </w:r>
      <w:r>
        <w:rPr>
          <w:rFonts w:cs="Arial"/>
          <w:szCs w:val="24"/>
        </w:rPr>
        <w:t xml:space="preserve">di </w:t>
      </w:r>
      <w:r w:rsidRPr="00397E5B">
        <w:rPr>
          <w:rFonts w:cs="Arial"/>
          <w:szCs w:val="24"/>
        </w:rPr>
        <w:t>riconoscim</w:t>
      </w:r>
      <w:r>
        <w:rPr>
          <w:rFonts w:cs="Arial"/>
          <w:szCs w:val="24"/>
        </w:rPr>
        <w:t>e</w:t>
      </w:r>
      <w:r w:rsidRPr="00397E5B">
        <w:rPr>
          <w:rFonts w:cs="Arial"/>
          <w:szCs w:val="24"/>
        </w:rPr>
        <w:t>nto delle compagini politiche minori (metodo Hagenbach-Bischoff).</w:t>
      </w:r>
    </w:p>
    <w:p w:rsidR="00764F80" w:rsidRPr="000B0552" w:rsidRDefault="00764F80" w:rsidP="00764F80">
      <w:pPr>
        <w:spacing w:before="120" w:line="0" w:lineRule="atLeast"/>
        <w:rPr>
          <w:rFonts w:cs="Arial"/>
          <w:iCs/>
          <w:szCs w:val="24"/>
        </w:rPr>
      </w:pPr>
      <w:r w:rsidRPr="00D6358F">
        <w:rPr>
          <w:rFonts w:cs="Arial"/>
          <w:bCs/>
          <w:szCs w:val="24"/>
          <w:u w:val="single"/>
        </w:rPr>
        <w:t>Si tratta pertanto – e questo è il punto – di svolgere una riflessione di sistema e non di limitarsi ad applicare una logica di modifica puntuale, il tutto non solo a garanzia del processo elettivo, il più importante atto democratico, ma anche per rispondere alla fondamentale necessità di elaborare soluzioni (in questo caso eventuali modifiche) le più trasparenti possibili e di chiara comprensione da parte dell</w:t>
      </w:r>
      <w:r>
        <w:rPr>
          <w:rFonts w:cs="Arial"/>
          <w:bCs/>
          <w:szCs w:val="24"/>
          <w:u w:val="single"/>
        </w:rPr>
        <w:t>'</w:t>
      </w:r>
      <w:r w:rsidRPr="00D6358F">
        <w:rPr>
          <w:rFonts w:cs="Arial"/>
          <w:bCs/>
          <w:szCs w:val="24"/>
          <w:u w:val="single"/>
        </w:rPr>
        <w:t>elettorato</w:t>
      </w:r>
      <w:r>
        <w:rPr>
          <w:rFonts w:cs="Arial"/>
          <w:szCs w:val="24"/>
        </w:rPr>
        <w:t xml:space="preserve">. Infatti, </w:t>
      </w:r>
      <w:r w:rsidRPr="00397E5B">
        <w:rPr>
          <w:rFonts w:cs="Arial"/>
          <w:szCs w:val="24"/>
        </w:rPr>
        <w:t>come ben espresso dal Dott. Pierre Garrone nel suo rapporto sul diritto elettorale del Canton Ticino</w:t>
      </w:r>
      <w:r w:rsidRPr="00397E5B">
        <w:rPr>
          <w:rStyle w:val="Rimandonotaapidipagina"/>
          <w:rFonts w:cs="Arial"/>
          <w:szCs w:val="24"/>
        </w:rPr>
        <w:footnoteReference w:id="1"/>
      </w:r>
      <w:r w:rsidRPr="00397E5B">
        <w:rPr>
          <w:rFonts w:cs="Arial"/>
          <w:szCs w:val="24"/>
        </w:rPr>
        <w:t>, ogni modifica in questo ambito comporta sempre e comunque ripercussioni delicate e di difficile ponderazione sull</w:t>
      </w:r>
      <w:r>
        <w:rPr>
          <w:rFonts w:cs="Arial"/>
          <w:szCs w:val="24"/>
        </w:rPr>
        <w:t>'</w:t>
      </w:r>
      <w:r w:rsidRPr="00397E5B">
        <w:rPr>
          <w:rFonts w:cs="Arial"/>
          <w:szCs w:val="24"/>
        </w:rPr>
        <w:t xml:space="preserve">intero sistema: </w:t>
      </w:r>
      <w:r>
        <w:rPr>
          <w:rFonts w:cs="Arial"/>
          <w:szCs w:val="24"/>
        </w:rPr>
        <w:t>«</w:t>
      </w:r>
      <w:r>
        <w:rPr>
          <w:rFonts w:cs="Arial"/>
          <w:i/>
          <w:iCs/>
          <w:szCs w:val="24"/>
        </w:rPr>
        <w:t>[…]</w:t>
      </w:r>
      <w:r w:rsidRPr="000B0552">
        <w:rPr>
          <w:rFonts w:cs="Arial"/>
          <w:i/>
          <w:szCs w:val="24"/>
        </w:rPr>
        <w:t xml:space="preserve"> ce n</w:t>
      </w:r>
      <w:r>
        <w:rPr>
          <w:rFonts w:cs="Arial"/>
          <w:i/>
          <w:szCs w:val="24"/>
        </w:rPr>
        <w:t>'</w:t>
      </w:r>
      <w:r w:rsidRPr="000B0552">
        <w:rPr>
          <w:rFonts w:cs="Arial"/>
          <w:i/>
          <w:szCs w:val="24"/>
        </w:rPr>
        <w:t>est pas seulement le système électoral qui influence le système politique mais aussi le système politique qui influence le système électoral</w:t>
      </w:r>
      <w:r>
        <w:rPr>
          <w:rFonts w:cs="Arial"/>
          <w:iCs/>
          <w:szCs w:val="24"/>
        </w:rPr>
        <w:t>».</w:t>
      </w:r>
    </w:p>
    <w:p w:rsidR="00764F80" w:rsidRPr="000F3E68" w:rsidRDefault="00764F80" w:rsidP="00764F80">
      <w:pPr>
        <w:spacing w:before="120" w:line="0" w:lineRule="atLeast"/>
        <w:rPr>
          <w:rFonts w:cs="Arial"/>
          <w:bCs/>
          <w:szCs w:val="24"/>
        </w:rPr>
      </w:pPr>
      <w:r w:rsidRPr="000F3E68">
        <w:rPr>
          <w:rFonts w:cs="Arial"/>
          <w:bCs/>
          <w:szCs w:val="24"/>
          <w:u w:val="single"/>
        </w:rPr>
        <w:t>Il sistema elettorale non deve solo garantire una rappresentanza estesa, ma anche che quest'ultima sia poi in grado di generare un</w:t>
      </w:r>
      <w:r>
        <w:rPr>
          <w:rFonts w:cs="Arial"/>
          <w:bCs/>
          <w:szCs w:val="24"/>
          <w:u w:val="single"/>
        </w:rPr>
        <w:t xml:space="preserve"> </w:t>
      </w:r>
      <w:r w:rsidRPr="000F3E68">
        <w:rPr>
          <w:rFonts w:cs="Arial"/>
          <w:bCs/>
          <w:szCs w:val="24"/>
          <w:u w:val="single"/>
        </w:rPr>
        <w:t>altrettant</w:t>
      </w:r>
      <w:r>
        <w:rPr>
          <w:rFonts w:cs="Arial"/>
          <w:bCs/>
          <w:szCs w:val="24"/>
          <w:u w:val="single"/>
        </w:rPr>
        <w:t>o</w:t>
      </w:r>
      <w:r w:rsidRPr="000F3E68">
        <w:rPr>
          <w:rFonts w:cs="Arial"/>
          <w:bCs/>
          <w:szCs w:val="24"/>
          <w:u w:val="single"/>
        </w:rPr>
        <w:t xml:space="preserve"> indispensabile efficacia operativa </w:t>
      </w:r>
      <w:r>
        <w:rPr>
          <w:rFonts w:cs="Arial"/>
          <w:bCs/>
          <w:szCs w:val="24"/>
          <w:u w:val="single"/>
        </w:rPr>
        <w:t>tanto</w:t>
      </w:r>
      <w:r w:rsidRPr="000F3E68">
        <w:rPr>
          <w:rFonts w:cs="Arial"/>
          <w:bCs/>
          <w:szCs w:val="24"/>
          <w:u w:val="single"/>
        </w:rPr>
        <w:t xml:space="preserve"> negli esecutivi </w:t>
      </w:r>
      <w:r>
        <w:rPr>
          <w:rFonts w:cs="Arial"/>
          <w:bCs/>
          <w:szCs w:val="24"/>
          <w:u w:val="single"/>
        </w:rPr>
        <w:t xml:space="preserve">quanto </w:t>
      </w:r>
      <w:r w:rsidRPr="000F3E68">
        <w:rPr>
          <w:rFonts w:cs="Arial"/>
          <w:bCs/>
          <w:szCs w:val="24"/>
          <w:u w:val="single"/>
        </w:rPr>
        <w:t>nei legislativi cantonali e comunali</w:t>
      </w:r>
      <w:r w:rsidRPr="000F3E68">
        <w:rPr>
          <w:rFonts w:cs="Arial"/>
          <w:bCs/>
          <w:szCs w:val="24"/>
        </w:rPr>
        <w:t>.</w:t>
      </w:r>
    </w:p>
    <w:p w:rsidR="00764F80" w:rsidRPr="00397E5B" w:rsidRDefault="00764F80" w:rsidP="00764F80">
      <w:pPr>
        <w:tabs>
          <w:tab w:val="left" w:pos="2268"/>
        </w:tabs>
        <w:spacing w:line="0" w:lineRule="atLeast"/>
        <w:rPr>
          <w:rFonts w:cs="Arial"/>
          <w:szCs w:val="24"/>
        </w:rPr>
      </w:pPr>
    </w:p>
    <w:p w:rsidR="00764F80" w:rsidRPr="00397E5B" w:rsidRDefault="00764F80" w:rsidP="00764F80">
      <w:pPr>
        <w:tabs>
          <w:tab w:val="left" w:pos="2268"/>
        </w:tabs>
        <w:spacing w:line="0" w:lineRule="atLeast"/>
        <w:rPr>
          <w:rFonts w:cs="Arial"/>
          <w:szCs w:val="24"/>
        </w:rPr>
      </w:pPr>
    </w:p>
    <w:p w:rsidR="00764F80" w:rsidRPr="00397E5B" w:rsidRDefault="00764F80" w:rsidP="00764F80">
      <w:pPr>
        <w:tabs>
          <w:tab w:val="left" w:pos="2268"/>
        </w:tabs>
        <w:spacing w:line="0" w:lineRule="atLeast"/>
        <w:rPr>
          <w:rFonts w:cs="Arial"/>
          <w:szCs w:val="24"/>
        </w:rPr>
      </w:pPr>
    </w:p>
    <w:p w:rsidR="00764F80" w:rsidRPr="00381DED" w:rsidRDefault="00764F80" w:rsidP="00764F80">
      <w:pPr>
        <w:pStyle w:val="Titolo1"/>
      </w:pPr>
      <w:bookmarkStart w:id="3" w:name="_Toc52785352"/>
      <w:bookmarkStart w:id="4" w:name="_Toc52801789"/>
      <w:r>
        <w:t>2.</w:t>
      </w:r>
      <w:r>
        <w:tab/>
      </w:r>
      <w:r w:rsidRPr="00381DED">
        <w:t xml:space="preserve">I </w:t>
      </w:r>
      <w:r>
        <w:t>CONTENUTI DELL'ATTO PARLAMENTARE</w:t>
      </w:r>
      <w:bookmarkEnd w:id="3"/>
      <w:bookmarkEnd w:id="4"/>
    </w:p>
    <w:p w:rsidR="00764F80" w:rsidRDefault="00764F80" w:rsidP="00764F80">
      <w:pPr>
        <w:tabs>
          <w:tab w:val="left" w:pos="2268"/>
        </w:tabs>
        <w:spacing w:before="120" w:line="0" w:lineRule="atLeast"/>
        <w:rPr>
          <w:rFonts w:cs="Arial"/>
          <w:szCs w:val="24"/>
        </w:rPr>
      </w:pPr>
      <w:r>
        <w:rPr>
          <w:rFonts w:cs="Arial"/>
          <w:szCs w:val="24"/>
        </w:rPr>
        <w:t>L'iniziativa in oggetto ritorna sui nostri tavoli dopo che di recente lo stesso tema è stato toccato dapprima da un atto parlamentare</w:t>
      </w:r>
      <w:r w:rsidRPr="00397E5B">
        <w:rPr>
          <w:rFonts w:cs="Arial"/>
          <w:szCs w:val="24"/>
        </w:rPr>
        <w:t xml:space="preserve"> dell</w:t>
      </w:r>
      <w:r>
        <w:rPr>
          <w:rFonts w:cs="Arial"/>
          <w:szCs w:val="24"/>
        </w:rPr>
        <w:t>'</w:t>
      </w:r>
      <w:r w:rsidRPr="00397E5B">
        <w:rPr>
          <w:rFonts w:cs="Arial"/>
          <w:szCs w:val="24"/>
        </w:rPr>
        <w:t xml:space="preserve">allora deputato Eros Mellini (14 marzo 2012) </w:t>
      </w:r>
      <w:r>
        <w:rPr>
          <w:rFonts w:cs="Arial"/>
          <w:szCs w:val="24"/>
        </w:rPr>
        <w:t xml:space="preserve">e successivamente </w:t>
      </w:r>
      <w:r w:rsidRPr="00397E5B">
        <w:rPr>
          <w:rFonts w:cs="Arial"/>
          <w:szCs w:val="24"/>
        </w:rPr>
        <w:t>d</w:t>
      </w:r>
      <w:r>
        <w:rPr>
          <w:rFonts w:cs="Arial"/>
          <w:szCs w:val="24"/>
        </w:rPr>
        <w:t>a</w:t>
      </w:r>
      <w:r w:rsidRPr="00397E5B">
        <w:rPr>
          <w:rFonts w:cs="Arial"/>
          <w:szCs w:val="24"/>
        </w:rPr>
        <w:t xml:space="preserve">lla deputata Lara Filippini, </w:t>
      </w:r>
      <w:r>
        <w:rPr>
          <w:rFonts w:cs="Arial"/>
          <w:szCs w:val="24"/>
        </w:rPr>
        <w:t>la quale oggi si ritrova a difendere la richiesta avanzata dall'</w:t>
      </w:r>
      <w:r w:rsidRPr="00397E5B">
        <w:rPr>
          <w:rFonts w:cs="Arial"/>
          <w:szCs w:val="24"/>
        </w:rPr>
        <w:t>ex deputato Piero Marchesi.</w:t>
      </w:r>
    </w:p>
    <w:p w:rsidR="001208E2" w:rsidRDefault="001208E2" w:rsidP="001208E2"/>
    <w:p w:rsidR="00764F80" w:rsidRPr="00397E5B" w:rsidRDefault="00764F80" w:rsidP="001208E2">
      <w:r w:rsidRPr="00397E5B">
        <w:t>Dopo un breve rimando al precedente atto ufficiale della deputata Lara Filippini (13 marzo 2017) e un succint</w:t>
      </w:r>
      <w:r>
        <w:t>o</w:t>
      </w:r>
      <w:r w:rsidRPr="00397E5B">
        <w:t xml:space="preserve"> richiamo al </w:t>
      </w:r>
      <w:r>
        <w:t xml:space="preserve">relativo </w:t>
      </w:r>
      <w:r w:rsidRPr="00397E5B">
        <w:t>dibattito avvenuto in aula il 22</w:t>
      </w:r>
      <w:r>
        <w:t xml:space="preserve"> gennaio </w:t>
      </w:r>
      <w:r w:rsidRPr="00397E5B">
        <w:t>2018, riportando stralci delle posizioni espresse dall</w:t>
      </w:r>
      <w:r>
        <w:t>'</w:t>
      </w:r>
      <w:r w:rsidRPr="00397E5B">
        <w:t>allora relatore di maggioranza Franco Celio, l</w:t>
      </w:r>
      <w:r>
        <w:t>'</w:t>
      </w:r>
      <w:r w:rsidRPr="00397E5B">
        <w:t>iniziativa esprime in sostanza le seguenti argomentazioni:</w:t>
      </w:r>
    </w:p>
    <w:p w:rsidR="00764F80" w:rsidRPr="00397E5B" w:rsidRDefault="00764F80" w:rsidP="001208E2">
      <w:pPr>
        <w:pStyle w:val="Paragrafoelenco"/>
        <w:numPr>
          <w:ilvl w:val="0"/>
          <w:numId w:val="20"/>
        </w:numPr>
        <w:tabs>
          <w:tab w:val="left" w:pos="2268"/>
        </w:tabs>
        <w:spacing w:before="100" w:line="0" w:lineRule="atLeast"/>
        <w:ind w:left="425" w:hanging="425"/>
        <w:rPr>
          <w:rFonts w:cs="Arial"/>
          <w:szCs w:val="24"/>
        </w:rPr>
      </w:pPr>
      <w:r w:rsidRPr="00397E5B">
        <w:rPr>
          <w:rFonts w:cs="Arial"/>
          <w:szCs w:val="24"/>
        </w:rPr>
        <w:t xml:space="preserve">si motiva di fatto la nuova istanza in una logica del </w:t>
      </w:r>
      <w:r>
        <w:rPr>
          <w:rFonts w:cs="Arial"/>
          <w:szCs w:val="24"/>
        </w:rPr>
        <w:t>"</w:t>
      </w:r>
      <w:r w:rsidRPr="00397E5B">
        <w:rPr>
          <w:rFonts w:cs="Arial"/>
          <w:szCs w:val="24"/>
        </w:rPr>
        <w:t>riproviamoci che forse il vento è cambiato</w:t>
      </w:r>
      <w:r>
        <w:rPr>
          <w:rFonts w:cs="Arial"/>
          <w:szCs w:val="24"/>
        </w:rPr>
        <w:t>"</w:t>
      </w:r>
      <w:r w:rsidRPr="00397E5B">
        <w:rPr>
          <w:rFonts w:cs="Arial"/>
          <w:szCs w:val="24"/>
        </w:rPr>
        <w:t xml:space="preserve">. Insomma, perdonateci ma questa è la nostra lettura, </w:t>
      </w:r>
      <w:r>
        <w:rPr>
          <w:rFonts w:cs="Arial"/>
          <w:szCs w:val="24"/>
        </w:rPr>
        <w:t>"</w:t>
      </w:r>
      <w:r w:rsidRPr="00397E5B">
        <w:rPr>
          <w:rFonts w:cs="Arial"/>
          <w:szCs w:val="24"/>
        </w:rPr>
        <w:t>buttiamo nuovamente l</w:t>
      </w:r>
      <w:r>
        <w:rPr>
          <w:rFonts w:cs="Arial"/>
          <w:szCs w:val="24"/>
        </w:rPr>
        <w:t>'</w:t>
      </w:r>
      <w:r w:rsidRPr="00397E5B">
        <w:rPr>
          <w:rFonts w:cs="Arial"/>
          <w:szCs w:val="24"/>
        </w:rPr>
        <w:t>acqua sui muri, che forse questa volta qualcosa succederà</w:t>
      </w:r>
      <w:r>
        <w:rPr>
          <w:rFonts w:cs="Arial"/>
          <w:szCs w:val="24"/>
        </w:rPr>
        <w:t>"</w:t>
      </w:r>
      <w:r w:rsidRPr="00397E5B">
        <w:rPr>
          <w:rFonts w:cs="Arial"/>
          <w:szCs w:val="24"/>
        </w:rPr>
        <w:t xml:space="preserve">. In particolare, </w:t>
      </w:r>
      <w:r>
        <w:rPr>
          <w:rFonts w:cs="Arial"/>
          <w:szCs w:val="24"/>
        </w:rPr>
        <w:t xml:space="preserve">ci si </w:t>
      </w:r>
      <w:r w:rsidRPr="00397E5B">
        <w:rPr>
          <w:rFonts w:cs="Arial"/>
          <w:szCs w:val="24"/>
        </w:rPr>
        <w:t>appoggia e</w:t>
      </w:r>
      <w:r>
        <w:rPr>
          <w:rFonts w:cs="Arial"/>
          <w:szCs w:val="24"/>
        </w:rPr>
        <w:t xml:space="preserve"> ci si riferisce, </w:t>
      </w:r>
      <w:r w:rsidRPr="00397E5B">
        <w:rPr>
          <w:rFonts w:cs="Arial"/>
          <w:szCs w:val="24"/>
        </w:rPr>
        <w:t>quale grimaldello</w:t>
      </w:r>
      <w:r>
        <w:rPr>
          <w:rFonts w:cs="Arial"/>
          <w:szCs w:val="24"/>
        </w:rPr>
        <w:t>,</w:t>
      </w:r>
      <w:r w:rsidRPr="00397E5B">
        <w:rPr>
          <w:rFonts w:cs="Arial"/>
          <w:szCs w:val="24"/>
        </w:rPr>
        <w:t xml:space="preserve"> alla decisione di PLRT e PPD di</w:t>
      </w:r>
      <w:r>
        <w:rPr>
          <w:rFonts w:cs="Arial"/>
          <w:szCs w:val="24"/>
        </w:rPr>
        <w:t xml:space="preserve"> fare capo in occasione delle ultime </w:t>
      </w:r>
      <w:r w:rsidRPr="00397E5B">
        <w:rPr>
          <w:rFonts w:cs="Arial"/>
          <w:szCs w:val="24"/>
        </w:rPr>
        <w:t xml:space="preserve">elezioni </w:t>
      </w:r>
      <w:r>
        <w:rPr>
          <w:rFonts w:cs="Arial"/>
          <w:szCs w:val="24"/>
        </w:rPr>
        <w:t>del</w:t>
      </w:r>
      <w:r w:rsidRPr="00397E5B">
        <w:rPr>
          <w:rFonts w:cs="Arial"/>
          <w:szCs w:val="24"/>
        </w:rPr>
        <w:t xml:space="preserve"> Consiglio nazionale</w:t>
      </w:r>
      <w:r>
        <w:rPr>
          <w:rFonts w:cs="Arial"/>
          <w:szCs w:val="24"/>
        </w:rPr>
        <w:t xml:space="preserve"> al</w:t>
      </w:r>
      <w:r w:rsidRPr="00397E5B">
        <w:rPr>
          <w:rFonts w:cs="Arial"/>
          <w:szCs w:val="24"/>
        </w:rPr>
        <w:t xml:space="preserve">la </w:t>
      </w:r>
      <w:r>
        <w:rPr>
          <w:rFonts w:cs="Arial"/>
          <w:szCs w:val="24"/>
        </w:rPr>
        <w:t>facoltà</w:t>
      </w:r>
      <w:r w:rsidRPr="00397E5B">
        <w:rPr>
          <w:rFonts w:cs="Arial"/>
          <w:szCs w:val="24"/>
        </w:rPr>
        <w:t xml:space="preserve">, </w:t>
      </w:r>
      <w:r>
        <w:rPr>
          <w:rFonts w:cs="Arial"/>
          <w:szCs w:val="24"/>
        </w:rPr>
        <w:t>dat</w:t>
      </w:r>
      <w:r w:rsidRPr="00397E5B">
        <w:rPr>
          <w:rFonts w:cs="Arial"/>
          <w:szCs w:val="24"/>
        </w:rPr>
        <w:t>a dal sistema in vigore, di congiungere le liste</w:t>
      </w:r>
      <w:r>
        <w:rPr>
          <w:rFonts w:cs="Arial"/>
          <w:szCs w:val="24"/>
        </w:rPr>
        <w:t>;</w:t>
      </w:r>
    </w:p>
    <w:p w:rsidR="00764F80" w:rsidRPr="00397E5B" w:rsidRDefault="00764F80" w:rsidP="001208E2">
      <w:pPr>
        <w:pStyle w:val="Paragrafoelenco"/>
        <w:numPr>
          <w:ilvl w:val="0"/>
          <w:numId w:val="20"/>
        </w:numPr>
        <w:tabs>
          <w:tab w:val="left" w:pos="2268"/>
        </w:tabs>
        <w:spacing w:before="100" w:line="0" w:lineRule="atLeast"/>
        <w:ind w:left="425" w:hanging="425"/>
        <w:rPr>
          <w:rFonts w:cs="Arial"/>
          <w:szCs w:val="24"/>
        </w:rPr>
      </w:pPr>
      <w:r w:rsidRPr="00397E5B">
        <w:rPr>
          <w:rFonts w:cs="Arial"/>
          <w:szCs w:val="24"/>
        </w:rPr>
        <w:t>anche il sistema elettorale federale per l</w:t>
      </w:r>
      <w:r>
        <w:rPr>
          <w:rFonts w:cs="Arial"/>
          <w:szCs w:val="24"/>
        </w:rPr>
        <w:t>'</w:t>
      </w:r>
      <w:r w:rsidRPr="00397E5B">
        <w:rPr>
          <w:rFonts w:cs="Arial"/>
          <w:szCs w:val="24"/>
        </w:rPr>
        <w:t>elezione del Consiglio nazionale prevede la possibilità della congiunzione delle liste</w:t>
      </w:r>
      <w:r>
        <w:rPr>
          <w:rFonts w:cs="Arial"/>
          <w:szCs w:val="24"/>
        </w:rPr>
        <w:t>;</w:t>
      </w:r>
    </w:p>
    <w:p w:rsidR="00764F80" w:rsidRPr="00397E5B" w:rsidRDefault="00764F80" w:rsidP="001208E2">
      <w:pPr>
        <w:pStyle w:val="Paragrafoelenco"/>
        <w:numPr>
          <w:ilvl w:val="0"/>
          <w:numId w:val="20"/>
        </w:numPr>
        <w:tabs>
          <w:tab w:val="left" w:pos="2268"/>
        </w:tabs>
        <w:spacing w:before="100" w:line="0" w:lineRule="atLeast"/>
        <w:ind w:left="425" w:hanging="425"/>
        <w:rPr>
          <w:rFonts w:cs="Arial"/>
          <w:szCs w:val="24"/>
        </w:rPr>
      </w:pPr>
      <w:r w:rsidRPr="00397E5B">
        <w:rPr>
          <w:rFonts w:cs="Arial"/>
          <w:szCs w:val="24"/>
        </w:rPr>
        <w:t>negli ultimi anni, con diversi atti parlamentari, da più parti si è proposto di valutare un cambiamento del sistema elettorale da proporzionale a maggioritario e</w:t>
      </w:r>
      <w:r>
        <w:rPr>
          <w:rFonts w:cs="Arial"/>
          <w:szCs w:val="24"/>
        </w:rPr>
        <w:t>,</w:t>
      </w:r>
      <w:r w:rsidRPr="00397E5B">
        <w:rPr>
          <w:rFonts w:cs="Arial"/>
          <w:szCs w:val="24"/>
        </w:rPr>
        <w:t xml:space="preserve"> pertanto, nelle eventuali future discussioni su questo tema, il confronto tra un sistema proporzionale con la congiunzione delle liste e un nuovo sistema maggioritario sarebbe in grado di fornire piena sostanza comparativa.</w:t>
      </w:r>
    </w:p>
    <w:p w:rsidR="001208E2" w:rsidRDefault="001208E2" w:rsidP="001208E2">
      <w:pPr>
        <w:tabs>
          <w:tab w:val="left" w:pos="2268"/>
        </w:tabs>
        <w:rPr>
          <w:rFonts w:cs="Arial"/>
          <w:szCs w:val="24"/>
        </w:rPr>
      </w:pPr>
    </w:p>
    <w:p w:rsidR="00764F80" w:rsidRPr="00802A25" w:rsidRDefault="00764F80" w:rsidP="001208E2">
      <w:pPr>
        <w:tabs>
          <w:tab w:val="left" w:pos="2268"/>
        </w:tabs>
        <w:rPr>
          <w:rFonts w:cs="Arial"/>
          <w:iCs/>
          <w:szCs w:val="24"/>
        </w:rPr>
      </w:pPr>
      <w:r w:rsidRPr="00397E5B">
        <w:rPr>
          <w:rFonts w:cs="Arial"/>
          <w:szCs w:val="24"/>
        </w:rPr>
        <w:t>A corretto complemento della piena comprensione del contendere, non volendo in alcun modo sottacere come questa nuova richiesta comprenda implicitamente anche le argomentazioni degli atti precedenti, riteniamo pertinente riportare</w:t>
      </w:r>
      <w:r>
        <w:rPr>
          <w:rFonts w:cs="Arial"/>
          <w:szCs w:val="24"/>
        </w:rPr>
        <w:t>,</w:t>
      </w:r>
      <w:r w:rsidRPr="00535EFC">
        <w:rPr>
          <w:rFonts w:cs="Arial"/>
          <w:szCs w:val="24"/>
        </w:rPr>
        <w:t xml:space="preserve"> </w:t>
      </w:r>
      <w:r w:rsidRPr="00397E5B">
        <w:rPr>
          <w:rFonts w:cs="Arial"/>
          <w:szCs w:val="24"/>
        </w:rPr>
        <w:t>a beneficio delle riflessioni generali, anche le seguenti argomentazioni che venivano evidenziate nell</w:t>
      </w:r>
      <w:r>
        <w:rPr>
          <w:rFonts w:cs="Arial"/>
          <w:szCs w:val="24"/>
        </w:rPr>
        <w:t>'</w:t>
      </w:r>
      <w:r w:rsidRPr="00397E5B">
        <w:rPr>
          <w:rFonts w:cs="Arial"/>
          <w:szCs w:val="24"/>
        </w:rPr>
        <w:t>atto</w:t>
      </w:r>
      <w:r>
        <w:rPr>
          <w:rFonts w:cs="Arial"/>
          <w:szCs w:val="24"/>
        </w:rPr>
        <w:t xml:space="preserve"> parlamentare</w:t>
      </w:r>
      <w:r w:rsidRPr="00397E5B">
        <w:rPr>
          <w:rFonts w:cs="Arial"/>
          <w:szCs w:val="24"/>
        </w:rPr>
        <w:t xml:space="preserve"> di Eros Mellini del 14 marzo 2012</w:t>
      </w:r>
      <w:r>
        <w:rPr>
          <w:rFonts w:cs="Arial"/>
          <w:szCs w:val="24"/>
        </w:rPr>
        <w:t>: «</w:t>
      </w:r>
      <w:r w:rsidRPr="00397E5B">
        <w:rPr>
          <w:rFonts w:cs="Arial"/>
          <w:i/>
          <w:szCs w:val="24"/>
        </w:rPr>
        <w:t>l</w:t>
      </w:r>
      <w:r>
        <w:rPr>
          <w:rFonts w:cs="Arial"/>
          <w:i/>
          <w:szCs w:val="24"/>
        </w:rPr>
        <w:t>'</w:t>
      </w:r>
      <w:r w:rsidRPr="00397E5B">
        <w:rPr>
          <w:rFonts w:cs="Arial"/>
          <w:i/>
          <w:szCs w:val="24"/>
        </w:rPr>
        <w:t xml:space="preserve">obbligo di unirsi in un'unica lista </w:t>
      </w:r>
      <w:r>
        <w:rPr>
          <w:rFonts w:cs="Arial"/>
          <w:i/>
          <w:szCs w:val="24"/>
        </w:rPr>
        <w:t>[</w:t>
      </w:r>
      <w:r w:rsidRPr="00397E5B">
        <w:rPr>
          <w:rFonts w:cs="Arial"/>
          <w:i/>
          <w:szCs w:val="24"/>
        </w:rPr>
        <w:t>…</w:t>
      </w:r>
      <w:r>
        <w:rPr>
          <w:rFonts w:cs="Arial"/>
          <w:i/>
          <w:szCs w:val="24"/>
        </w:rPr>
        <w:t>]</w:t>
      </w:r>
      <w:r w:rsidRPr="00397E5B">
        <w:rPr>
          <w:rFonts w:cs="Arial"/>
          <w:i/>
          <w:szCs w:val="24"/>
        </w:rPr>
        <w:t xml:space="preserve"> è </w:t>
      </w:r>
      <w:r>
        <w:rPr>
          <w:rFonts w:cs="Arial"/>
          <w:i/>
          <w:szCs w:val="24"/>
        </w:rPr>
        <w:t xml:space="preserve">a </w:t>
      </w:r>
      <w:r w:rsidRPr="00397E5B">
        <w:rPr>
          <w:rFonts w:cs="Arial"/>
          <w:i/>
          <w:szCs w:val="24"/>
        </w:rPr>
        <w:t xml:space="preserve">nostro avviso più </w:t>
      </w:r>
      <w:r>
        <w:rPr>
          <w:rFonts w:cs="Arial"/>
          <w:i/>
          <w:szCs w:val="24"/>
        </w:rPr>
        <w:t>"</w:t>
      </w:r>
      <w:r w:rsidRPr="00397E5B">
        <w:rPr>
          <w:rFonts w:cs="Arial"/>
          <w:i/>
          <w:szCs w:val="24"/>
        </w:rPr>
        <w:t>contro natura</w:t>
      </w:r>
      <w:r>
        <w:rPr>
          <w:rFonts w:cs="Arial"/>
          <w:i/>
          <w:szCs w:val="24"/>
        </w:rPr>
        <w:t>"</w:t>
      </w:r>
      <w:r w:rsidRPr="00397E5B">
        <w:rPr>
          <w:rFonts w:cs="Arial"/>
          <w:i/>
          <w:szCs w:val="24"/>
        </w:rPr>
        <w:t xml:space="preserve"> della possibilità di congiungere le liste mantenendo ogni partito le sue peculiarità e una presentazione infinitamente più chiara nei confronti dell</w:t>
      </w:r>
      <w:r>
        <w:rPr>
          <w:rFonts w:cs="Arial"/>
          <w:i/>
          <w:szCs w:val="24"/>
        </w:rPr>
        <w:t>'</w:t>
      </w:r>
      <w:r w:rsidRPr="00397E5B">
        <w:rPr>
          <w:rFonts w:cs="Arial"/>
          <w:i/>
          <w:szCs w:val="24"/>
        </w:rPr>
        <w:t>elettore</w:t>
      </w:r>
      <w:r>
        <w:rPr>
          <w:rFonts w:cs="Arial"/>
          <w:iCs/>
          <w:szCs w:val="24"/>
        </w:rPr>
        <w:t>»; e ancora: «</w:t>
      </w:r>
      <w:r w:rsidRPr="00397E5B">
        <w:rPr>
          <w:rFonts w:cs="Arial"/>
          <w:i/>
          <w:szCs w:val="24"/>
        </w:rPr>
        <w:t>alla luce dell</w:t>
      </w:r>
      <w:r>
        <w:rPr>
          <w:rFonts w:cs="Arial"/>
          <w:i/>
          <w:szCs w:val="24"/>
        </w:rPr>
        <w:t>'</w:t>
      </w:r>
      <w:r w:rsidRPr="00397E5B">
        <w:rPr>
          <w:rFonts w:cs="Arial"/>
          <w:i/>
          <w:szCs w:val="24"/>
        </w:rPr>
        <w:t>esperienza di questi anni, l</w:t>
      </w:r>
      <w:r>
        <w:rPr>
          <w:rFonts w:cs="Arial"/>
          <w:i/>
          <w:szCs w:val="24"/>
        </w:rPr>
        <w:t>'</w:t>
      </w:r>
      <w:r w:rsidRPr="00397E5B">
        <w:rPr>
          <w:rFonts w:cs="Arial"/>
          <w:i/>
          <w:szCs w:val="24"/>
        </w:rPr>
        <w:t>obbligo di una lista unica fra formazioni con sensibili differenze di seguito elettorale, fa sì che il vantaggio sia unilaterale per la formazione maggiore, mentre quella minore non</w:t>
      </w:r>
      <w:r>
        <w:rPr>
          <w:rFonts w:cs="Arial"/>
          <w:i/>
          <w:szCs w:val="24"/>
        </w:rPr>
        <w:t xml:space="preserve"> ha</w:t>
      </w:r>
      <w:r w:rsidRPr="00397E5B">
        <w:rPr>
          <w:rFonts w:cs="Arial"/>
          <w:i/>
          <w:szCs w:val="24"/>
        </w:rPr>
        <w:t xml:space="preserve"> in effetti alcuna possibilità di beneficiarne</w:t>
      </w:r>
      <w:r>
        <w:rPr>
          <w:rFonts w:cs="Arial"/>
          <w:iCs/>
          <w:szCs w:val="24"/>
        </w:rPr>
        <w:t>».</w:t>
      </w:r>
    </w:p>
    <w:p w:rsidR="00764F80" w:rsidRPr="00397E5B" w:rsidRDefault="00764F80" w:rsidP="00764F80">
      <w:pPr>
        <w:tabs>
          <w:tab w:val="left" w:pos="2268"/>
        </w:tabs>
        <w:spacing w:line="0" w:lineRule="atLeast"/>
        <w:rPr>
          <w:rFonts w:cs="Arial"/>
          <w:szCs w:val="24"/>
        </w:rPr>
      </w:pPr>
    </w:p>
    <w:p w:rsidR="00764F80" w:rsidRPr="00397E5B" w:rsidRDefault="00764F80" w:rsidP="00764F80">
      <w:pPr>
        <w:spacing w:line="0" w:lineRule="atLeast"/>
        <w:rPr>
          <w:rFonts w:cs="Arial"/>
          <w:szCs w:val="24"/>
        </w:rPr>
      </w:pPr>
    </w:p>
    <w:p w:rsidR="00764F80" w:rsidRPr="00397E5B" w:rsidRDefault="00764F80" w:rsidP="00764F80">
      <w:pPr>
        <w:spacing w:line="0" w:lineRule="atLeast"/>
        <w:rPr>
          <w:rFonts w:cs="Arial"/>
          <w:szCs w:val="24"/>
        </w:rPr>
      </w:pPr>
    </w:p>
    <w:p w:rsidR="00764F80" w:rsidRPr="00802A25" w:rsidRDefault="00764F80" w:rsidP="00764F80">
      <w:pPr>
        <w:pStyle w:val="Titolo1"/>
      </w:pPr>
      <w:bookmarkStart w:id="5" w:name="_Toc52785353"/>
      <w:bookmarkStart w:id="6" w:name="_Toc52801790"/>
      <w:r>
        <w:t>3.</w:t>
      </w:r>
      <w:r>
        <w:tab/>
      </w:r>
      <w:r w:rsidRPr="00802A25">
        <w:t>A</w:t>
      </w:r>
      <w:r>
        <w:t>NALISI DELLA SITUAZIONE PRIMA E DOPO L'ABOLIZIONE DELLA FACOLTÀ DATA DI CONGIUNZIONE DELLE LISTE; ESTENSIONE DEL METODO DI RIPARTIZIONE HAGENBACH-BISCHOFF AI MUNICIPI</w:t>
      </w:r>
      <w:bookmarkEnd w:id="5"/>
      <w:bookmarkEnd w:id="6"/>
    </w:p>
    <w:p w:rsidR="00764F80" w:rsidRPr="00397E5B" w:rsidRDefault="00764F80" w:rsidP="00764F80">
      <w:pPr>
        <w:spacing w:before="120" w:line="0" w:lineRule="atLeast"/>
        <w:rPr>
          <w:rFonts w:cs="Arial"/>
          <w:szCs w:val="24"/>
        </w:rPr>
      </w:pPr>
      <w:r w:rsidRPr="00397E5B">
        <w:rPr>
          <w:rFonts w:cs="Arial"/>
          <w:szCs w:val="24"/>
        </w:rPr>
        <w:t xml:space="preserve">Per affrontare questo capitolo è importante sottolineare </w:t>
      </w:r>
      <w:r>
        <w:rPr>
          <w:rFonts w:cs="Arial"/>
          <w:szCs w:val="24"/>
        </w:rPr>
        <w:t xml:space="preserve">che tanto il precedente quanto l'attuale </w:t>
      </w:r>
      <w:r w:rsidRPr="00397E5B">
        <w:rPr>
          <w:rFonts w:cs="Arial"/>
          <w:szCs w:val="24"/>
        </w:rPr>
        <w:t>impianto legislativo di ripartizione dei seggi per le elezioni degli esecutivi e dei legislativi</w:t>
      </w:r>
      <w:r w:rsidRPr="006A392A">
        <w:rPr>
          <w:rFonts w:cs="Arial"/>
          <w:szCs w:val="24"/>
        </w:rPr>
        <w:t xml:space="preserve"> </w:t>
      </w:r>
      <w:r w:rsidRPr="00397E5B">
        <w:rPr>
          <w:rFonts w:cs="Arial"/>
          <w:szCs w:val="24"/>
        </w:rPr>
        <w:t xml:space="preserve">cantonali e comunali non sono pienamente uniformi. </w:t>
      </w:r>
    </w:p>
    <w:p w:rsidR="00764F80" w:rsidRDefault="00764F80" w:rsidP="001208E2">
      <w:pPr>
        <w:spacing w:before="120" w:line="0" w:lineRule="atLeast"/>
        <w:rPr>
          <w:rFonts w:cs="Arial"/>
          <w:szCs w:val="24"/>
        </w:rPr>
      </w:pPr>
      <w:r w:rsidRPr="00397E5B">
        <w:rPr>
          <w:rFonts w:cs="Arial"/>
          <w:szCs w:val="24"/>
        </w:rPr>
        <w:t>Con la modifica della LEDP</w:t>
      </w:r>
      <w:r>
        <w:rPr>
          <w:rFonts w:cs="Arial"/>
          <w:szCs w:val="24"/>
        </w:rPr>
        <w:t xml:space="preserve"> </w:t>
      </w:r>
      <w:r w:rsidRPr="00397E5B">
        <w:rPr>
          <w:rFonts w:cs="Arial"/>
          <w:szCs w:val="24"/>
        </w:rPr>
        <w:t>entrata in vigore nel 2004, si è introdotta la piena analogia del sistema di ripartizione dei seggi tra gli organi esecutivi e quelli legislativi, a livello cantonale e comunale.</w:t>
      </w:r>
      <w:r>
        <w:rPr>
          <w:rFonts w:cs="Arial"/>
          <w:szCs w:val="24"/>
        </w:rPr>
        <w:t xml:space="preserve"> C</w:t>
      </w:r>
      <w:r w:rsidRPr="00397E5B">
        <w:rPr>
          <w:rFonts w:cs="Arial"/>
          <w:szCs w:val="24"/>
        </w:rPr>
        <w:t>ome riportato nella tabella seguente</w:t>
      </w:r>
      <w:r>
        <w:rPr>
          <w:rFonts w:cs="Arial"/>
          <w:szCs w:val="24"/>
        </w:rPr>
        <w:t>,</w:t>
      </w:r>
      <w:r w:rsidRPr="00397E5B">
        <w:rPr>
          <w:rFonts w:cs="Arial"/>
          <w:szCs w:val="24"/>
        </w:rPr>
        <w:t xml:space="preserve"> che paragona la situazione antecedente (</w:t>
      </w:r>
      <w:r>
        <w:rPr>
          <w:rFonts w:cs="Arial"/>
          <w:szCs w:val="24"/>
        </w:rPr>
        <w:t>con la</w:t>
      </w:r>
      <w:r w:rsidRPr="00397E5B">
        <w:rPr>
          <w:rFonts w:cs="Arial"/>
          <w:szCs w:val="24"/>
        </w:rPr>
        <w:t xml:space="preserve"> possibilità di congiunzione) a quella attualmente in vigore (</w:t>
      </w:r>
      <w:r>
        <w:rPr>
          <w:rFonts w:cs="Arial"/>
          <w:szCs w:val="24"/>
        </w:rPr>
        <w:t xml:space="preserve">senza tale possibilità), </w:t>
      </w:r>
      <w:r w:rsidRPr="00397E5B">
        <w:rPr>
          <w:rFonts w:cs="Arial"/>
          <w:szCs w:val="24"/>
        </w:rPr>
        <w:t>l</w:t>
      </w:r>
      <w:r>
        <w:rPr>
          <w:rFonts w:cs="Arial"/>
          <w:szCs w:val="24"/>
        </w:rPr>
        <w:t>'</w:t>
      </w:r>
      <w:r w:rsidRPr="00397E5B">
        <w:rPr>
          <w:rFonts w:cs="Arial"/>
          <w:szCs w:val="24"/>
        </w:rPr>
        <w:t xml:space="preserve">introduzione del metodo Hagenbach-Bischoff anche per i Municipi </w:t>
      </w:r>
      <w:r>
        <w:rPr>
          <w:rFonts w:cs="Arial"/>
          <w:szCs w:val="24"/>
        </w:rPr>
        <w:t xml:space="preserve">ha infatti </w:t>
      </w:r>
      <w:r w:rsidRPr="00397E5B">
        <w:rPr>
          <w:rFonts w:cs="Arial"/>
          <w:szCs w:val="24"/>
        </w:rPr>
        <w:t xml:space="preserve">parificato il metodo per i due organi esecutivi (Consiglio di </w:t>
      </w:r>
      <w:r>
        <w:rPr>
          <w:rFonts w:cs="Arial"/>
          <w:szCs w:val="24"/>
        </w:rPr>
        <w:t>S</w:t>
      </w:r>
      <w:r w:rsidRPr="00397E5B">
        <w:rPr>
          <w:rFonts w:cs="Arial"/>
          <w:szCs w:val="24"/>
        </w:rPr>
        <w:t xml:space="preserve">tato e Municipi). </w:t>
      </w:r>
      <w:r>
        <w:rPr>
          <w:rFonts w:cs="Arial"/>
          <w:szCs w:val="24"/>
        </w:rPr>
        <w:br w:type="page"/>
      </w:r>
    </w:p>
    <w:p w:rsidR="00764F80" w:rsidRPr="00397E5B" w:rsidRDefault="00764F80" w:rsidP="00764F80">
      <w:pPr>
        <w:spacing w:line="0" w:lineRule="atLeast"/>
        <w:rPr>
          <w:rFonts w:cs="Arial"/>
          <w:szCs w:val="24"/>
        </w:rPr>
      </w:pPr>
    </w:p>
    <w:tbl>
      <w:tblPr>
        <w:tblStyle w:val="Grigliatabella"/>
        <w:tblW w:w="9639" w:type="dxa"/>
        <w:tblInd w:w="108" w:type="dxa"/>
        <w:tblLook w:val="04A0" w:firstRow="1" w:lastRow="0" w:firstColumn="1" w:lastColumn="0" w:noHBand="0" w:noVBand="1"/>
      </w:tblPr>
      <w:tblGrid>
        <w:gridCol w:w="4764"/>
        <w:gridCol w:w="4875"/>
      </w:tblGrid>
      <w:tr w:rsidR="00764F80" w:rsidRPr="00397E5B" w:rsidTr="00EF5190">
        <w:trPr>
          <w:trHeight w:val="580"/>
        </w:trPr>
        <w:tc>
          <w:tcPr>
            <w:tcW w:w="4764" w:type="dxa"/>
            <w:shd w:val="pct10" w:color="auto" w:fill="auto"/>
          </w:tcPr>
          <w:p w:rsidR="00764F80" w:rsidRPr="00764F80" w:rsidRDefault="00764F80" w:rsidP="00EF5190">
            <w:pPr>
              <w:rPr>
                <w:rFonts w:cs="Arial"/>
                <w:b/>
                <w:sz w:val="22"/>
              </w:rPr>
            </w:pPr>
            <w:r w:rsidRPr="00764F80">
              <w:rPr>
                <w:rFonts w:cs="Arial"/>
                <w:b/>
                <w:sz w:val="22"/>
              </w:rPr>
              <w:t>Situazione prima dell'abolizione della congiunzione delle liste (antecedente)</w:t>
            </w:r>
          </w:p>
        </w:tc>
        <w:tc>
          <w:tcPr>
            <w:tcW w:w="4875" w:type="dxa"/>
            <w:shd w:val="pct10" w:color="auto" w:fill="auto"/>
          </w:tcPr>
          <w:p w:rsidR="00764F80" w:rsidRPr="00764F80" w:rsidRDefault="00764F80" w:rsidP="00EF5190">
            <w:pPr>
              <w:rPr>
                <w:rFonts w:cs="Arial"/>
                <w:sz w:val="22"/>
              </w:rPr>
            </w:pPr>
            <w:r w:rsidRPr="00764F80">
              <w:rPr>
                <w:rFonts w:cs="Arial"/>
                <w:i/>
                <w:noProof/>
                <w:color w:val="FF0000"/>
                <w:sz w:val="22"/>
                <w:lang w:eastAsia="it-CH"/>
              </w:rPr>
              <mc:AlternateContent>
                <mc:Choice Requires="wps">
                  <w:drawing>
                    <wp:anchor distT="0" distB="0" distL="114300" distR="114300" simplePos="0" relativeHeight="251657216" behindDoc="0" locked="0" layoutInCell="1" allowOverlap="1" wp14:anchorId="0C1A2677" wp14:editId="62424A1E">
                      <wp:simplePos x="0" y="0"/>
                      <wp:positionH relativeFrom="column">
                        <wp:posOffset>2045970</wp:posOffset>
                      </wp:positionH>
                      <wp:positionV relativeFrom="paragraph">
                        <wp:posOffset>317500</wp:posOffset>
                      </wp:positionV>
                      <wp:extent cx="1009650" cy="30480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noFill/>
                              <a:ln w="9525">
                                <a:noFill/>
                                <a:miter lim="800000"/>
                                <a:headEnd/>
                                <a:tailEnd/>
                              </a:ln>
                            </wps:spPr>
                            <wps:txbx>
                              <w:txbxContent>
                                <w:p w:rsidR="00764F80" w:rsidRPr="00795017" w:rsidRDefault="00764F80" w:rsidP="00764F80">
                                  <w:pPr>
                                    <w:rPr>
                                      <w:rFonts w:ascii="Arial Black" w:hAnsi="Arial Black"/>
                                      <w:sz w:val="20"/>
                                    </w:rPr>
                                  </w:pPr>
                                  <w:r w:rsidRPr="00795017">
                                    <w:rPr>
                                      <w:rFonts w:ascii="Arial Black" w:hAnsi="Arial Black"/>
                                      <w:sz w:val="20"/>
                                    </w:rPr>
                                    <w:t>INVARIATO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A2677" id="_x0000_t202" coordsize="21600,21600" o:spt="202" path="m,l,21600r21600,l21600,xe">
                      <v:stroke joinstyle="miter"/>
                      <v:path gradientshapeok="t" o:connecttype="rect"/>
                    </v:shapetype>
                    <v:shape id="Casella di testo 2" o:spid="_x0000_s1026" type="#_x0000_t202" style="position:absolute;margin-left:161.1pt;margin-top:25pt;width:79.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" filled="f" stroked="f">
                      <v:textbox>
                        <w:txbxContent>
                          <w:p w:rsidR="00764F80" w:rsidRPr="00795017" w:rsidRDefault="00764F80" w:rsidP="00764F80">
                            <w:pPr>
                              <w:rPr>
                                <w:rFonts w:ascii="Arial Black" w:hAnsi="Arial Black"/>
                                <w:sz w:val="20"/>
                              </w:rPr>
                            </w:pPr>
                            <w:r w:rsidRPr="00795017">
                              <w:rPr>
                                <w:rFonts w:ascii="Arial Black" w:hAnsi="Arial Black"/>
                                <w:sz w:val="20"/>
                              </w:rPr>
                              <w:t>INVARIATO</w:t>
                            </w:r>
                          </w:p>
                        </w:txbxContent>
                      </v:textbox>
                    </v:shape>
                  </w:pict>
                </mc:Fallback>
              </mc:AlternateContent>
            </w:r>
            <w:r w:rsidRPr="00764F80">
              <w:rPr>
                <w:rFonts w:cs="Arial"/>
                <w:b/>
                <w:sz w:val="22"/>
              </w:rPr>
              <w:t>Situazione attualmente in vigore (senza possibilità di congiunzione delle liste)</w:t>
            </w:r>
          </w:p>
        </w:tc>
      </w:tr>
      <w:tr w:rsidR="00764F80" w:rsidRPr="00397E5B" w:rsidTr="00EF5190">
        <w:trPr>
          <w:trHeight w:val="2949"/>
        </w:trPr>
        <w:tc>
          <w:tcPr>
            <w:tcW w:w="4764" w:type="dxa"/>
          </w:tcPr>
          <w:p w:rsidR="00764F80" w:rsidRPr="00764F80" w:rsidRDefault="00764F80" w:rsidP="00EF5190">
            <w:pPr>
              <w:spacing w:before="60"/>
              <w:jc w:val="both"/>
              <w:rPr>
                <w:rFonts w:cs="Arial"/>
                <w:i/>
                <w:sz w:val="22"/>
                <w:u w:val="single"/>
              </w:rPr>
            </w:pPr>
            <w:r w:rsidRPr="00764F80">
              <w:rPr>
                <w:rFonts w:cs="Arial"/>
                <w:b/>
                <w:i/>
                <w:sz w:val="22"/>
                <w:u w:val="single"/>
              </w:rPr>
              <w:t>Elezione Gran Consiglio</w:t>
            </w:r>
            <w:r w:rsidRPr="00764F80">
              <w:rPr>
                <w:rFonts w:cs="Arial"/>
                <w:i/>
                <w:sz w:val="22"/>
                <w:u w:val="single"/>
              </w:rPr>
              <w:t xml:space="preserve"> </w:t>
            </w:r>
          </w:p>
          <w:p w:rsidR="00764F80" w:rsidRPr="00764F80" w:rsidRDefault="00764F80" w:rsidP="00EF5190">
            <w:pPr>
              <w:jc w:val="both"/>
              <w:rPr>
                <w:rFonts w:cs="Arial"/>
                <w:sz w:val="22"/>
              </w:rPr>
            </w:pPr>
            <w:r w:rsidRPr="00764F80">
              <w:rPr>
                <w:rFonts w:cs="Arial"/>
                <w:i/>
                <w:sz w:val="22"/>
              </w:rPr>
              <w:t>(Metodo Hare o semplice)</w:t>
            </w:r>
          </w:p>
          <w:p w:rsidR="00764F80" w:rsidRPr="00764F80" w:rsidRDefault="00764F80" w:rsidP="00EF5190">
            <w:pPr>
              <w:spacing w:before="60"/>
              <w:jc w:val="both"/>
              <w:rPr>
                <w:rFonts w:cs="Arial"/>
                <w:b/>
                <w:i/>
                <w:sz w:val="22"/>
              </w:rPr>
            </w:pPr>
            <w:r w:rsidRPr="00764F80">
              <w:rPr>
                <w:rFonts w:cs="Arial"/>
                <w:b/>
                <w:i/>
                <w:sz w:val="22"/>
              </w:rPr>
              <w:t>Quoziente elettorale costituito dalla somma dei voti emessi e non emessi diviso per il numero dei seggi da assegnare (90).</w:t>
            </w:r>
          </w:p>
          <w:p w:rsidR="00764F80" w:rsidRPr="00764F80" w:rsidRDefault="00764F80" w:rsidP="00EF5190">
            <w:pPr>
              <w:spacing w:before="60"/>
              <w:jc w:val="both"/>
              <w:rPr>
                <w:rFonts w:cs="Arial"/>
                <w:b/>
                <w:i/>
                <w:sz w:val="22"/>
              </w:rPr>
            </w:pPr>
            <w:r w:rsidRPr="00764F80">
              <w:rPr>
                <w:rFonts w:cs="Arial"/>
                <w:b/>
                <w:i/>
                <w:sz w:val="22"/>
              </w:rPr>
              <w:t>QE = somma dei voti / 90</w:t>
            </w:r>
          </w:p>
          <w:p w:rsidR="00764F80" w:rsidRPr="00764F80" w:rsidRDefault="00764F80" w:rsidP="00EF5190">
            <w:pPr>
              <w:pStyle w:val="Paragrafoelenco"/>
              <w:spacing w:before="60"/>
              <w:jc w:val="both"/>
              <w:rPr>
                <w:rFonts w:cs="Arial"/>
                <w:i/>
                <w:sz w:val="22"/>
              </w:rPr>
            </w:pPr>
            <w:r w:rsidRPr="00764F80">
              <w:rPr>
                <w:rFonts w:cs="Arial"/>
                <w:i/>
                <w:sz w:val="22"/>
              </w:rPr>
              <w:t xml:space="preserve">Pertanto ad ogni gruppo sono assegnati tanti seggi quante volte il quoziente (QE) è contenuto nel totale dei suoi voti. </w:t>
            </w:r>
          </w:p>
          <w:p w:rsidR="00764F80" w:rsidRPr="00764F80" w:rsidRDefault="00764F80" w:rsidP="00EF5190">
            <w:pPr>
              <w:pStyle w:val="Paragrafoelenco"/>
              <w:spacing w:before="60" w:after="60"/>
              <w:jc w:val="both"/>
              <w:rPr>
                <w:rFonts w:cs="Arial"/>
                <w:i/>
                <w:sz w:val="22"/>
              </w:rPr>
            </w:pPr>
            <w:r w:rsidRPr="00764F80">
              <w:rPr>
                <w:rFonts w:cs="Arial"/>
                <w:i/>
                <w:sz w:val="22"/>
              </w:rPr>
              <w:t>Il QE si pone come soglia che, se non raggiunta, non consente a partecipare alla ripartizione dei seggi.</w:t>
            </w:r>
          </w:p>
        </w:tc>
        <w:tc>
          <w:tcPr>
            <w:tcW w:w="4875" w:type="dxa"/>
          </w:tcPr>
          <w:p w:rsidR="00764F80" w:rsidRPr="00764F80" w:rsidRDefault="00764F80" w:rsidP="00EF5190">
            <w:pPr>
              <w:spacing w:before="60"/>
              <w:jc w:val="both"/>
              <w:rPr>
                <w:rFonts w:cs="Arial"/>
                <w:b/>
                <w:i/>
                <w:sz w:val="22"/>
                <w:u w:val="single"/>
              </w:rPr>
            </w:pPr>
            <w:r w:rsidRPr="00764F80">
              <w:rPr>
                <w:rFonts w:cs="Arial"/>
                <w:b/>
                <w:i/>
                <w:sz w:val="22"/>
                <w:u w:val="single"/>
              </w:rPr>
              <w:t xml:space="preserve">Elezione Gran Consiglio </w:t>
            </w:r>
          </w:p>
          <w:p w:rsidR="00764F80" w:rsidRPr="00764F80" w:rsidRDefault="00764F80" w:rsidP="00EF5190">
            <w:pPr>
              <w:jc w:val="both"/>
              <w:rPr>
                <w:rFonts w:cs="Arial"/>
                <w:sz w:val="22"/>
              </w:rPr>
            </w:pPr>
            <w:r w:rsidRPr="00764F80">
              <w:rPr>
                <w:rFonts w:cs="Arial"/>
                <w:i/>
                <w:sz w:val="22"/>
              </w:rPr>
              <w:t>(Metodo Hare o semplice)</w:t>
            </w:r>
          </w:p>
          <w:p w:rsidR="00764F80" w:rsidRPr="00764F80" w:rsidRDefault="00764F80" w:rsidP="00EF5190">
            <w:pPr>
              <w:spacing w:before="60"/>
              <w:jc w:val="both"/>
              <w:rPr>
                <w:rFonts w:cs="Arial"/>
                <w:b/>
                <w:i/>
                <w:sz w:val="22"/>
              </w:rPr>
            </w:pPr>
            <w:r w:rsidRPr="00764F80">
              <w:rPr>
                <w:rFonts w:cs="Arial"/>
                <w:b/>
                <w:i/>
                <w:sz w:val="22"/>
              </w:rPr>
              <w:t>Quoziente elettorale costituito dalla somma dei voti emessi e non emessi diviso per il numero dei seggi da assegnare (90).</w:t>
            </w:r>
          </w:p>
          <w:p w:rsidR="00764F80" w:rsidRPr="00764F80" w:rsidRDefault="00764F80" w:rsidP="00EF5190">
            <w:pPr>
              <w:spacing w:before="60"/>
              <w:jc w:val="both"/>
              <w:rPr>
                <w:rFonts w:cs="Arial"/>
                <w:b/>
                <w:i/>
                <w:sz w:val="22"/>
              </w:rPr>
            </w:pPr>
            <w:r w:rsidRPr="00764F80">
              <w:rPr>
                <w:rFonts w:cs="Arial"/>
                <w:b/>
                <w:i/>
                <w:sz w:val="22"/>
              </w:rPr>
              <w:t>QE = somma dei voti / 90</w:t>
            </w:r>
          </w:p>
          <w:p w:rsidR="00764F80" w:rsidRPr="00764F80" w:rsidRDefault="00764F80" w:rsidP="00EF5190">
            <w:pPr>
              <w:pStyle w:val="Paragrafoelenco"/>
              <w:spacing w:before="60"/>
              <w:jc w:val="both"/>
              <w:rPr>
                <w:rFonts w:cs="Arial"/>
                <w:i/>
                <w:sz w:val="22"/>
              </w:rPr>
            </w:pPr>
            <w:r w:rsidRPr="00764F80">
              <w:rPr>
                <w:rFonts w:cs="Arial"/>
                <w:i/>
                <w:sz w:val="22"/>
              </w:rPr>
              <w:t xml:space="preserve">Pertanto ad ogni gruppo sono assegnati tanti seggi quante volte il quoziente (QE) è contenuto nel totale dei suoi voti. </w:t>
            </w:r>
          </w:p>
          <w:p w:rsidR="00764F80" w:rsidRPr="00764F80" w:rsidRDefault="00764F80" w:rsidP="00EF5190">
            <w:pPr>
              <w:pStyle w:val="Paragrafoelenco"/>
              <w:spacing w:before="60" w:after="60"/>
              <w:jc w:val="both"/>
              <w:rPr>
                <w:rFonts w:cs="Arial"/>
                <w:i/>
                <w:sz w:val="22"/>
              </w:rPr>
            </w:pPr>
            <w:r w:rsidRPr="00764F80">
              <w:rPr>
                <w:rFonts w:cs="Arial"/>
                <w:i/>
                <w:noProof/>
                <w:color w:val="FF0000"/>
                <w:sz w:val="22"/>
                <w:lang w:eastAsia="it-CH"/>
              </w:rPr>
              <mc:AlternateContent>
                <mc:Choice Requires="wps">
                  <w:drawing>
                    <wp:anchor distT="0" distB="0" distL="114300" distR="114300" simplePos="0" relativeHeight="251654144" behindDoc="0" locked="0" layoutInCell="1" allowOverlap="1" wp14:anchorId="24224528" wp14:editId="51C3C45B">
                      <wp:simplePos x="0" y="0"/>
                      <wp:positionH relativeFrom="column">
                        <wp:posOffset>2091690</wp:posOffset>
                      </wp:positionH>
                      <wp:positionV relativeFrom="paragraph">
                        <wp:posOffset>554990</wp:posOffset>
                      </wp:positionV>
                      <wp:extent cx="1009650" cy="30480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noFill/>
                              <a:ln w="9525">
                                <a:noFill/>
                                <a:miter lim="800000"/>
                                <a:headEnd/>
                                <a:tailEnd/>
                              </a:ln>
                            </wps:spPr>
                            <wps:txbx>
                              <w:txbxContent>
                                <w:p w:rsidR="00764F80" w:rsidRPr="00795017" w:rsidRDefault="00764F80" w:rsidP="00764F80">
                                  <w:pPr>
                                    <w:rPr>
                                      <w:rFonts w:ascii="Arial Black" w:hAnsi="Arial Black"/>
                                      <w:sz w:val="20"/>
                                    </w:rPr>
                                  </w:pPr>
                                  <w:r w:rsidRPr="00795017">
                                    <w:rPr>
                                      <w:rFonts w:ascii="Arial Black" w:hAnsi="Arial Black"/>
                                      <w:sz w:val="20"/>
                                    </w:rPr>
                                    <w:t>INVARIATO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24528" id="_x0000_s1027" type="#_x0000_t202" style="position:absolute;left:0;text-align:left;margin-left:164.7pt;margin-top:43.7pt;width:79.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" filled="f" stroked="f">
                      <v:textbox>
                        <w:txbxContent>
                          <w:p w:rsidR="00764F80" w:rsidRPr="00795017" w:rsidRDefault="00764F80" w:rsidP="00764F80">
                            <w:pPr>
                              <w:rPr>
                                <w:rFonts w:ascii="Arial Black" w:hAnsi="Arial Black"/>
                                <w:sz w:val="20"/>
                              </w:rPr>
                            </w:pPr>
                            <w:r w:rsidRPr="00795017">
                              <w:rPr>
                                <w:rFonts w:ascii="Arial Black" w:hAnsi="Arial Black"/>
                                <w:sz w:val="20"/>
                              </w:rPr>
                              <w:t>INVARIATO</w:t>
                            </w:r>
                          </w:p>
                        </w:txbxContent>
                      </v:textbox>
                    </v:shape>
                  </w:pict>
                </mc:Fallback>
              </mc:AlternateContent>
            </w:r>
            <w:r w:rsidRPr="00764F80">
              <w:rPr>
                <w:rFonts w:cs="Arial"/>
                <w:i/>
                <w:sz w:val="22"/>
              </w:rPr>
              <w:t>Il QE si pone come soglia che, se non raggiunta, non consente a partecipare alla ripartizione dei seggi (art.72 cpv. 3 LEDP).</w:t>
            </w:r>
          </w:p>
        </w:tc>
      </w:tr>
      <w:tr w:rsidR="00764F80" w:rsidRPr="00397E5B" w:rsidTr="00EF5190">
        <w:trPr>
          <w:trHeight w:val="58"/>
        </w:trPr>
        <w:tc>
          <w:tcPr>
            <w:tcW w:w="4764" w:type="dxa"/>
          </w:tcPr>
          <w:p w:rsidR="00764F80" w:rsidRPr="00764F80" w:rsidRDefault="00764F80" w:rsidP="00EF5190">
            <w:pPr>
              <w:spacing w:before="60"/>
              <w:jc w:val="both"/>
              <w:rPr>
                <w:rFonts w:cs="Arial"/>
                <w:b/>
                <w:i/>
                <w:sz w:val="22"/>
                <w:u w:val="single"/>
              </w:rPr>
            </w:pPr>
            <w:r w:rsidRPr="00764F80">
              <w:rPr>
                <w:rFonts w:cs="Arial"/>
                <w:b/>
                <w:i/>
                <w:sz w:val="22"/>
                <w:u w:val="single"/>
              </w:rPr>
              <w:t xml:space="preserve">Elezione Consiglio di Stato </w:t>
            </w:r>
          </w:p>
          <w:p w:rsidR="00764F80" w:rsidRPr="00764F80" w:rsidRDefault="00764F80" w:rsidP="00EF5190">
            <w:pPr>
              <w:spacing w:line="0" w:lineRule="atLeast"/>
              <w:jc w:val="both"/>
              <w:rPr>
                <w:rFonts w:cs="Arial"/>
                <w:i/>
                <w:sz w:val="22"/>
              </w:rPr>
            </w:pPr>
            <w:r w:rsidRPr="00764F80">
              <w:rPr>
                <w:rFonts w:cs="Arial"/>
                <w:i/>
                <w:sz w:val="22"/>
              </w:rPr>
              <w:t>(Metodo Hagenbach-Bischoff)</w:t>
            </w:r>
          </w:p>
          <w:p w:rsidR="00764F80" w:rsidRPr="00764F80" w:rsidRDefault="00764F80" w:rsidP="00EF5190">
            <w:pPr>
              <w:spacing w:before="60" w:line="0" w:lineRule="atLeast"/>
              <w:jc w:val="both"/>
              <w:rPr>
                <w:rFonts w:cs="Arial"/>
                <w:b/>
                <w:i/>
                <w:sz w:val="22"/>
              </w:rPr>
            </w:pPr>
            <w:r w:rsidRPr="00764F80">
              <w:rPr>
                <w:rFonts w:cs="Arial"/>
                <w:b/>
                <w:i/>
                <w:sz w:val="22"/>
              </w:rPr>
              <w:t>Quoziente elettorale costituito dalla somma dei voti emessi e non emessi diviso per il numero dei seggi da assegnare aumentati di uno (5+1).</w:t>
            </w:r>
          </w:p>
          <w:p w:rsidR="00764F80" w:rsidRPr="00764F80" w:rsidRDefault="00764F80" w:rsidP="00EF5190">
            <w:pPr>
              <w:pStyle w:val="Paragrafoelenco"/>
              <w:spacing w:before="60" w:line="0" w:lineRule="atLeast"/>
              <w:jc w:val="both"/>
              <w:rPr>
                <w:rFonts w:cs="Arial"/>
                <w:b/>
                <w:i/>
                <w:sz w:val="22"/>
              </w:rPr>
            </w:pPr>
            <w:r w:rsidRPr="00764F80">
              <w:rPr>
                <w:rFonts w:cs="Arial"/>
                <w:b/>
                <w:i/>
                <w:sz w:val="22"/>
              </w:rPr>
              <w:t>QE = somma dei voti / 6 (5+1)</w:t>
            </w:r>
          </w:p>
          <w:p w:rsidR="00764F80" w:rsidRPr="00764F80" w:rsidRDefault="00764F80" w:rsidP="00EF5190">
            <w:pPr>
              <w:pStyle w:val="Paragrafoelenco"/>
              <w:spacing w:before="60" w:line="0" w:lineRule="atLeast"/>
              <w:jc w:val="both"/>
              <w:rPr>
                <w:rFonts w:cs="Arial"/>
                <w:i/>
                <w:sz w:val="22"/>
              </w:rPr>
            </w:pPr>
            <w:r w:rsidRPr="00764F80">
              <w:rPr>
                <w:rFonts w:cs="Arial"/>
                <w:i/>
                <w:sz w:val="22"/>
              </w:rPr>
              <w:t xml:space="preserve">Pertanto ad ogni gruppo sono assegnati tanti seggi quante volte il quoziente (QE) è contenuto nel totale dei suoi voti. </w:t>
            </w:r>
          </w:p>
          <w:p w:rsidR="00764F80" w:rsidRPr="00764F80" w:rsidRDefault="00764F80" w:rsidP="00EF5190">
            <w:pPr>
              <w:pStyle w:val="Paragrafoelenco"/>
              <w:spacing w:before="60" w:after="60" w:line="0" w:lineRule="atLeast"/>
              <w:jc w:val="both"/>
              <w:rPr>
                <w:rFonts w:cs="Arial"/>
                <w:i/>
                <w:sz w:val="22"/>
              </w:rPr>
            </w:pPr>
            <w:r w:rsidRPr="00764F80">
              <w:rPr>
                <w:rFonts w:cs="Arial"/>
                <w:i/>
                <w:sz w:val="22"/>
              </w:rPr>
              <w:t>Anche le liste che non hanno raggiunto il quoziente partecipano alla ripartizione.</w:t>
            </w:r>
          </w:p>
        </w:tc>
        <w:tc>
          <w:tcPr>
            <w:tcW w:w="4875" w:type="dxa"/>
            <w:tcBorders>
              <w:bottom w:val="single" w:sz="4" w:space="0" w:color="auto"/>
            </w:tcBorders>
          </w:tcPr>
          <w:p w:rsidR="00764F80" w:rsidRPr="00764F80" w:rsidRDefault="00764F80" w:rsidP="00EF5190">
            <w:pPr>
              <w:spacing w:before="60"/>
              <w:jc w:val="both"/>
              <w:rPr>
                <w:rFonts w:cs="Arial"/>
                <w:b/>
                <w:i/>
                <w:sz w:val="22"/>
                <w:u w:val="single"/>
              </w:rPr>
            </w:pPr>
            <w:r w:rsidRPr="00764F80">
              <w:rPr>
                <w:rFonts w:cs="Arial"/>
                <w:b/>
                <w:i/>
                <w:sz w:val="22"/>
                <w:u w:val="single"/>
              </w:rPr>
              <w:t xml:space="preserve">Elezione Consiglio di Stato </w:t>
            </w:r>
          </w:p>
          <w:p w:rsidR="00764F80" w:rsidRPr="00764F80" w:rsidRDefault="00764F80" w:rsidP="00EF5190">
            <w:pPr>
              <w:spacing w:line="0" w:lineRule="atLeast"/>
              <w:jc w:val="both"/>
              <w:rPr>
                <w:rFonts w:cs="Arial"/>
                <w:i/>
                <w:sz w:val="22"/>
              </w:rPr>
            </w:pPr>
            <w:r w:rsidRPr="00764F80">
              <w:rPr>
                <w:rFonts w:cs="Arial"/>
                <w:i/>
                <w:sz w:val="22"/>
              </w:rPr>
              <w:t>(Metodo Hagenbach-Bischoff)</w:t>
            </w:r>
          </w:p>
          <w:p w:rsidR="00764F80" w:rsidRPr="00764F80" w:rsidRDefault="00764F80" w:rsidP="00EF5190">
            <w:pPr>
              <w:spacing w:before="60" w:line="0" w:lineRule="atLeast"/>
              <w:jc w:val="both"/>
              <w:rPr>
                <w:rFonts w:cs="Arial"/>
                <w:i/>
                <w:sz w:val="22"/>
              </w:rPr>
            </w:pPr>
            <w:r w:rsidRPr="00764F80">
              <w:rPr>
                <w:rFonts w:cs="Arial"/>
                <w:b/>
                <w:i/>
                <w:sz w:val="22"/>
              </w:rPr>
              <w:t>Quoziente elettorale costituito dalla somma dei voti emessi e non emessi diviso per il numero dei seggi da assegnare aumentati di uno (5+1).</w:t>
            </w:r>
          </w:p>
          <w:p w:rsidR="00764F80" w:rsidRPr="00764F80" w:rsidRDefault="00764F80" w:rsidP="00EF5190">
            <w:pPr>
              <w:pStyle w:val="Paragrafoelenco"/>
              <w:spacing w:before="60" w:line="0" w:lineRule="atLeast"/>
              <w:jc w:val="both"/>
              <w:rPr>
                <w:rFonts w:cs="Arial"/>
                <w:b/>
                <w:i/>
                <w:sz w:val="22"/>
              </w:rPr>
            </w:pPr>
            <w:r w:rsidRPr="00764F80">
              <w:rPr>
                <w:rFonts w:cs="Arial"/>
                <w:b/>
                <w:i/>
                <w:sz w:val="22"/>
              </w:rPr>
              <w:t>QE = somma dei voti / 6 (5+1)</w:t>
            </w:r>
            <w:r w:rsidRPr="00764F80">
              <w:rPr>
                <w:rFonts w:cs="Arial"/>
                <w:i/>
                <w:noProof/>
                <w:color w:val="FF0000"/>
                <w:sz w:val="22"/>
              </w:rPr>
              <w:t xml:space="preserve"> </w:t>
            </w:r>
          </w:p>
          <w:p w:rsidR="00764F80" w:rsidRPr="00764F80" w:rsidRDefault="00764F80" w:rsidP="00EF5190">
            <w:pPr>
              <w:pStyle w:val="Paragrafoelenco"/>
              <w:spacing w:before="60" w:line="0" w:lineRule="atLeast"/>
              <w:jc w:val="both"/>
              <w:rPr>
                <w:rFonts w:cs="Arial"/>
                <w:i/>
                <w:sz w:val="22"/>
              </w:rPr>
            </w:pPr>
            <w:r w:rsidRPr="00764F80">
              <w:rPr>
                <w:rFonts w:cs="Arial"/>
                <w:i/>
                <w:sz w:val="22"/>
              </w:rPr>
              <w:t xml:space="preserve">Pertanto ad ogni gruppo sono assegnati tanti seggi quante volte il quoziente (QE) è contenuto nel totale dei suoi voti. </w:t>
            </w:r>
          </w:p>
          <w:p w:rsidR="00764F80" w:rsidRPr="00764F80" w:rsidRDefault="00764F80" w:rsidP="00EF5190">
            <w:pPr>
              <w:pStyle w:val="Paragrafoelenco"/>
              <w:spacing w:before="60" w:line="0" w:lineRule="atLeast"/>
              <w:jc w:val="both"/>
              <w:rPr>
                <w:rFonts w:cs="Arial"/>
                <w:i/>
                <w:sz w:val="22"/>
              </w:rPr>
            </w:pPr>
            <w:r w:rsidRPr="00764F80">
              <w:rPr>
                <w:rFonts w:cs="Arial"/>
                <w:i/>
                <w:sz w:val="22"/>
              </w:rPr>
              <w:t>Anche le liste che non hanno raggiunto il quoziente partecipano alla ripartizione.</w:t>
            </w:r>
          </w:p>
        </w:tc>
      </w:tr>
      <w:tr w:rsidR="00764F80" w:rsidRPr="00397E5B" w:rsidTr="00EF5190">
        <w:trPr>
          <w:trHeight w:val="3703"/>
        </w:trPr>
        <w:tc>
          <w:tcPr>
            <w:tcW w:w="4764" w:type="dxa"/>
            <w:tcBorders>
              <w:bottom w:val="single" w:sz="4" w:space="0" w:color="auto"/>
            </w:tcBorders>
          </w:tcPr>
          <w:p w:rsidR="00764F80" w:rsidRPr="00764F80" w:rsidRDefault="00764F80" w:rsidP="00EF5190">
            <w:pPr>
              <w:spacing w:before="60" w:line="0" w:lineRule="atLeast"/>
              <w:jc w:val="both"/>
              <w:rPr>
                <w:rFonts w:cs="Arial"/>
                <w:b/>
                <w:i/>
                <w:sz w:val="22"/>
                <w:u w:val="single"/>
              </w:rPr>
            </w:pPr>
            <w:r w:rsidRPr="00764F80">
              <w:rPr>
                <w:rFonts w:cs="Arial"/>
                <w:b/>
                <w:i/>
                <w:sz w:val="22"/>
                <w:u w:val="single"/>
              </w:rPr>
              <w:t>Elezione Consiglio Comunale</w:t>
            </w:r>
          </w:p>
          <w:p w:rsidR="00764F80" w:rsidRPr="00764F80" w:rsidRDefault="00764F80" w:rsidP="00EF5190">
            <w:pPr>
              <w:spacing w:line="0" w:lineRule="atLeast"/>
              <w:jc w:val="both"/>
              <w:rPr>
                <w:rFonts w:cs="Arial"/>
                <w:sz w:val="22"/>
              </w:rPr>
            </w:pPr>
            <w:r w:rsidRPr="00764F80">
              <w:rPr>
                <w:rFonts w:cs="Arial"/>
                <w:i/>
                <w:sz w:val="22"/>
              </w:rPr>
              <w:t>(Metodo Hare o semplice)</w:t>
            </w:r>
          </w:p>
          <w:p w:rsidR="00764F80" w:rsidRPr="00764F80" w:rsidRDefault="00764F80" w:rsidP="00EF5190">
            <w:pPr>
              <w:spacing w:before="60" w:after="60" w:line="0" w:lineRule="atLeast"/>
              <w:jc w:val="both"/>
              <w:rPr>
                <w:rFonts w:cs="Arial"/>
                <w:b/>
                <w:i/>
                <w:sz w:val="22"/>
              </w:rPr>
            </w:pPr>
            <w:r w:rsidRPr="00764F80">
              <w:rPr>
                <w:rFonts w:cs="Arial"/>
                <w:b/>
                <w:i/>
                <w:sz w:val="22"/>
              </w:rPr>
              <w:t>Quoziente elettorale costituito dalla somma dei voti emessi e non emessi diviso per il numero dei seggi da assegnare X.</w:t>
            </w:r>
          </w:p>
          <w:p w:rsidR="00764F80" w:rsidRPr="00764F80" w:rsidRDefault="00764F80" w:rsidP="00EF5190">
            <w:pPr>
              <w:spacing w:before="60" w:after="60" w:line="0" w:lineRule="atLeast"/>
              <w:jc w:val="both"/>
              <w:rPr>
                <w:rFonts w:cs="Arial"/>
                <w:b/>
                <w:i/>
                <w:sz w:val="22"/>
              </w:rPr>
            </w:pPr>
            <w:r w:rsidRPr="00764F80">
              <w:rPr>
                <w:rFonts w:cs="Arial"/>
                <w:b/>
                <w:i/>
                <w:sz w:val="22"/>
              </w:rPr>
              <w:t>QE = somma dei voti / X</w:t>
            </w:r>
          </w:p>
          <w:p w:rsidR="00764F80" w:rsidRPr="00764F80" w:rsidRDefault="00764F80" w:rsidP="00EF5190">
            <w:pPr>
              <w:spacing w:before="60" w:after="60" w:line="0" w:lineRule="atLeast"/>
              <w:jc w:val="both"/>
              <w:rPr>
                <w:rFonts w:cs="Arial"/>
                <w:i/>
                <w:sz w:val="22"/>
              </w:rPr>
            </w:pPr>
            <w:r w:rsidRPr="00764F80">
              <w:rPr>
                <w:rFonts w:cs="Arial"/>
                <w:i/>
                <w:sz w:val="22"/>
              </w:rPr>
              <w:t xml:space="preserve">Pertanto ad ogni gruppo sono assegnati tanti seggi quante volte il quoziente (QE) è contenuto nel totale dei suoi voti. </w:t>
            </w:r>
          </w:p>
          <w:p w:rsidR="00764F80" w:rsidRPr="00764F80" w:rsidRDefault="00764F80" w:rsidP="00EF5190">
            <w:pPr>
              <w:spacing w:before="60" w:line="0" w:lineRule="atLeast"/>
              <w:jc w:val="both"/>
              <w:rPr>
                <w:rFonts w:cs="Arial"/>
                <w:i/>
                <w:sz w:val="22"/>
              </w:rPr>
            </w:pPr>
            <w:r w:rsidRPr="00764F80">
              <w:rPr>
                <w:rFonts w:cs="Arial"/>
                <w:i/>
                <w:sz w:val="22"/>
              </w:rPr>
              <w:t>Il QE si pone come soglia che, se non raggiunta, non consente a partecipare alla ripartizione dei seggi.</w:t>
            </w:r>
          </w:p>
          <w:p w:rsidR="00764F80" w:rsidRPr="00764F80" w:rsidRDefault="00764F80" w:rsidP="00EF5190">
            <w:pPr>
              <w:spacing w:before="60" w:after="60" w:line="0" w:lineRule="atLeast"/>
              <w:jc w:val="both"/>
              <w:rPr>
                <w:rFonts w:cs="Arial"/>
                <w:i/>
                <w:color w:val="FF0000"/>
                <w:sz w:val="22"/>
              </w:rPr>
            </w:pPr>
            <w:r w:rsidRPr="00764F80">
              <w:rPr>
                <w:rFonts w:cs="Arial"/>
                <w:i/>
                <w:sz w:val="22"/>
              </w:rPr>
              <w:t>Le dimensioni dei singoli Comuni stabiliscono il numero di seggi da occupare (minimo 15 – massimo 60 obbligatorio per Comuni con più di 5'000 abitanti).</w:t>
            </w:r>
          </w:p>
        </w:tc>
        <w:tc>
          <w:tcPr>
            <w:tcW w:w="4875" w:type="dxa"/>
            <w:tcBorders>
              <w:bottom w:val="single" w:sz="4" w:space="0" w:color="auto"/>
            </w:tcBorders>
          </w:tcPr>
          <w:p w:rsidR="00764F80" w:rsidRPr="00764F80" w:rsidRDefault="00764F80" w:rsidP="00EF5190">
            <w:pPr>
              <w:spacing w:before="60" w:line="0" w:lineRule="atLeast"/>
              <w:jc w:val="both"/>
              <w:rPr>
                <w:rFonts w:cs="Arial"/>
                <w:b/>
                <w:i/>
                <w:sz w:val="22"/>
                <w:u w:val="single"/>
              </w:rPr>
            </w:pPr>
            <w:r w:rsidRPr="00764F80">
              <w:rPr>
                <w:rFonts w:eastAsiaTheme="minorEastAsia" w:cs="Arial"/>
                <w:i/>
                <w:noProof/>
                <w:color w:val="FF0000"/>
                <w:sz w:val="22"/>
                <w:lang w:eastAsia="it-CH"/>
              </w:rPr>
              <mc:AlternateContent>
                <mc:Choice Requires="wps">
                  <w:drawing>
                    <wp:anchor distT="0" distB="0" distL="114300" distR="114300" simplePos="0" relativeHeight="251663360" behindDoc="0" locked="0" layoutInCell="1" allowOverlap="1" wp14:anchorId="5E50B312" wp14:editId="58F2957A">
                      <wp:simplePos x="0" y="0"/>
                      <wp:positionH relativeFrom="column">
                        <wp:posOffset>1996440</wp:posOffset>
                      </wp:positionH>
                      <wp:positionV relativeFrom="paragraph">
                        <wp:posOffset>19050</wp:posOffset>
                      </wp:positionV>
                      <wp:extent cx="1009650" cy="30480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noFill/>
                              <a:ln w="9525">
                                <a:noFill/>
                                <a:miter lim="800000"/>
                                <a:headEnd/>
                                <a:tailEnd/>
                              </a:ln>
                            </wps:spPr>
                            <wps:txbx>
                              <w:txbxContent>
                                <w:p w:rsidR="00764F80" w:rsidRPr="00795017" w:rsidRDefault="00764F80" w:rsidP="00764F80">
                                  <w:pPr>
                                    <w:rPr>
                                      <w:rFonts w:ascii="Arial Black" w:hAnsi="Arial Black"/>
                                      <w:sz w:val="20"/>
                                    </w:rPr>
                                  </w:pPr>
                                  <w:r w:rsidRPr="00795017">
                                    <w:rPr>
                                      <w:rFonts w:ascii="Arial Black" w:hAnsi="Arial Black"/>
                                      <w:sz w:val="20"/>
                                    </w:rPr>
                                    <w:t>INVARIATO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0B312" id="_x0000_s1028" type="#_x0000_t202" style="position:absolute;left:0;text-align:left;margin-left:157.2pt;margin-top:1.5pt;width:79.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" filled="f" stroked="f">
                      <v:textbox>
                        <w:txbxContent>
                          <w:p w:rsidR="00764F80" w:rsidRPr="00795017" w:rsidRDefault="00764F80" w:rsidP="00764F80">
                            <w:pPr>
                              <w:rPr>
                                <w:rFonts w:ascii="Arial Black" w:hAnsi="Arial Black"/>
                                <w:sz w:val="20"/>
                              </w:rPr>
                            </w:pPr>
                            <w:r w:rsidRPr="00795017">
                              <w:rPr>
                                <w:rFonts w:ascii="Arial Black" w:hAnsi="Arial Black"/>
                                <w:sz w:val="20"/>
                              </w:rPr>
                              <w:t>INVARIATO</w:t>
                            </w:r>
                          </w:p>
                        </w:txbxContent>
                      </v:textbox>
                    </v:shape>
                  </w:pict>
                </mc:Fallback>
              </mc:AlternateContent>
            </w:r>
            <w:r w:rsidRPr="00764F80">
              <w:rPr>
                <w:rFonts w:cs="Arial"/>
                <w:b/>
                <w:i/>
                <w:sz w:val="22"/>
                <w:u w:val="single"/>
              </w:rPr>
              <w:t>Elezione Consiglio Comunale</w:t>
            </w:r>
          </w:p>
          <w:p w:rsidR="00764F80" w:rsidRPr="00764F80" w:rsidRDefault="00764F80" w:rsidP="00EF5190">
            <w:pPr>
              <w:spacing w:line="0" w:lineRule="atLeast"/>
              <w:jc w:val="both"/>
              <w:rPr>
                <w:rFonts w:cs="Arial"/>
                <w:sz w:val="22"/>
              </w:rPr>
            </w:pPr>
            <w:r w:rsidRPr="00764F80">
              <w:rPr>
                <w:rFonts w:cs="Arial"/>
                <w:i/>
                <w:sz w:val="22"/>
              </w:rPr>
              <w:t>(Metodo Hare o semplice)</w:t>
            </w:r>
            <w:r w:rsidRPr="00764F80">
              <w:rPr>
                <w:rFonts w:cs="Arial"/>
                <w:i/>
                <w:noProof/>
                <w:color w:val="FF0000"/>
                <w:sz w:val="22"/>
              </w:rPr>
              <w:t xml:space="preserve"> </w:t>
            </w:r>
          </w:p>
          <w:p w:rsidR="00764F80" w:rsidRPr="00764F80" w:rsidRDefault="00764F80" w:rsidP="00EF5190">
            <w:pPr>
              <w:spacing w:before="60" w:after="60" w:line="0" w:lineRule="atLeast"/>
              <w:jc w:val="both"/>
              <w:rPr>
                <w:rFonts w:cs="Arial"/>
                <w:b/>
                <w:i/>
                <w:sz w:val="22"/>
              </w:rPr>
            </w:pPr>
            <w:r w:rsidRPr="00764F80">
              <w:rPr>
                <w:rFonts w:cs="Arial"/>
                <w:b/>
                <w:i/>
                <w:sz w:val="22"/>
              </w:rPr>
              <w:t>Quoziente elettorale costituito dalla somma dei voti emessi e non emessi diviso per il numero dei seggi   da assegnare X.</w:t>
            </w:r>
          </w:p>
          <w:p w:rsidR="00764F80" w:rsidRPr="00764F80" w:rsidRDefault="00764F80" w:rsidP="00EF5190">
            <w:pPr>
              <w:spacing w:before="60" w:after="60" w:line="0" w:lineRule="atLeast"/>
              <w:jc w:val="both"/>
              <w:rPr>
                <w:rFonts w:cs="Arial"/>
                <w:b/>
                <w:i/>
                <w:sz w:val="22"/>
              </w:rPr>
            </w:pPr>
            <w:r w:rsidRPr="00764F80">
              <w:rPr>
                <w:rFonts w:cs="Arial"/>
                <w:b/>
                <w:i/>
                <w:sz w:val="22"/>
              </w:rPr>
              <w:t>QE = somma dei voti / X</w:t>
            </w:r>
          </w:p>
          <w:p w:rsidR="00764F80" w:rsidRPr="00764F80" w:rsidRDefault="00764F80" w:rsidP="00EF5190">
            <w:pPr>
              <w:spacing w:before="60" w:after="60" w:line="0" w:lineRule="atLeast"/>
              <w:jc w:val="both"/>
              <w:rPr>
                <w:rFonts w:cs="Arial"/>
                <w:i/>
                <w:sz w:val="22"/>
              </w:rPr>
            </w:pPr>
            <w:r w:rsidRPr="00764F80">
              <w:rPr>
                <w:rFonts w:cs="Arial"/>
                <w:i/>
                <w:sz w:val="22"/>
              </w:rPr>
              <w:t xml:space="preserve">Pertanto ad ogni gruppo sono assegnati tanti seggi quante volte il quoziente (QE) è contenuto nel totale dei suoi voti. </w:t>
            </w:r>
          </w:p>
          <w:p w:rsidR="00764F80" w:rsidRPr="00764F80" w:rsidRDefault="00764F80" w:rsidP="00EF5190">
            <w:pPr>
              <w:spacing w:before="60" w:after="60" w:line="0" w:lineRule="atLeast"/>
              <w:jc w:val="both"/>
              <w:rPr>
                <w:rFonts w:cs="Arial"/>
                <w:i/>
                <w:sz w:val="22"/>
              </w:rPr>
            </w:pPr>
            <w:r w:rsidRPr="00764F80">
              <w:rPr>
                <w:rFonts w:cs="Arial"/>
                <w:i/>
                <w:sz w:val="22"/>
              </w:rPr>
              <w:t>Il QE si pone come soglia che, se non raggiunta, non consente a partecipare alla ripartizione dei seggi.</w:t>
            </w:r>
          </w:p>
          <w:p w:rsidR="00764F80" w:rsidRPr="00764F80" w:rsidRDefault="00764F80" w:rsidP="00EF5190">
            <w:pPr>
              <w:spacing w:before="60" w:after="60" w:line="0" w:lineRule="atLeast"/>
              <w:jc w:val="both"/>
              <w:rPr>
                <w:rFonts w:cs="Arial"/>
                <w:i/>
                <w:sz w:val="22"/>
              </w:rPr>
            </w:pPr>
            <w:r w:rsidRPr="00764F80">
              <w:rPr>
                <w:rFonts w:cs="Arial"/>
                <w:i/>
                <w:sz w:val="22"/>
              </w:rPr>
              <w:t>Le dimensioni dei singoli Comuni stabiliscono il numero di seggi da occupare (minimo 15 – massimo 60 obbligatorio per Comuni con più di 5'000 abitanti).</w:t>
            </w:r>
          </w:p>
        </w:tc>
      </w:tr>
      <w:tr w:rsidR="00764F80" w:rsidRPr="00397E5B" w:rsidTr="00EF5190">
        <w:trPr>
          <w:trHeight w:val="3545"/>
        </w:trPr>
        <w:tc>
          <w:tcPr>
            <w:tcW w:w="4764" w:type="dxa"/>
            <w:tcBorders>
              <w:bottom w:val="single" w:sz="4" w:space="0" w:color="auto"/>
              <w:right w:val="single" w:sz="4" w:space="0" w:color="auto"/>
            </w:tcBorders>
          </w:tcPr>
          <w:p w:rsidR="00764F80" w:rsidRPr="00764F80" w:rsidRDefault="00764F80" w:rsidP="00EF5190">
            <w:pPr>
              <w:spacing w:before="60" w:line="0" w:lineRule="atLeast"/>
              <w:jc w:val="both"/>
              <w:rPr>
                <w:rFonts w:cs="Arial"/>
                <w:b/>
                <w:i/>
                <w:sz w:val="22"/>
              </w:rPr>
            </w:pPr>
            <w:r w:rsidRPr="00764F80">
              <w:rPr>
                <w:rFonts w:cs="Arial"/>
                <w:b/>
                <w:i/>
                <w:sz w:val="22"/>
              </w:rPr>
              <w:t>Elezione del Municipio</w:t>
            </w:r>
          </w:p>
          <w:p w:rsidR="00764F80" w:rsidRPr="00764F80" w:rsidRDefault="00764F80" w:rsidP="00EF5190">
            <w:pPr>
              <w:spacing w:line="0" w:lineRule="atLeast"/>
              <w:jc w:val="both"/>
              <w:rPr>
                <w:rFonts w:cs="Arial"/>
                <w:b/>
                <w:i/>
                <w:sz w:val="22"/>
              </w:rPr>
            </w:pPr>
            <w:r w:rsidRPr="00764F80">
              <w:rPr>
                <w:rFonts w:cs="Arial"/>
                <w:b/>
                <w:i/>
                <w:sz w:val="22"/>
              </w:rPr>
              <w:t>(Metodo Hare o semplice)</w:t>
            </w:r>
          </w:p>
          <w:p w:rsidR="00764F80" w:rsidRPr="00764F80" w:rsidRDefault="00764F80" w:rsidP="00EF5190">
            <w:pPr>
              <w:spacing w:before="60" w:after="60" w:line="0" w:lineRule="atLeast"/>
              <w:jc w:val="both"/>
              <w:rPr>
                <w:rFonts w:cs="Arial"/>
                <w:b/>
                <w:i/>
                <w:sz w:val="22"/>
              </w:rPr>
            </w:pPr>
            <w:r w:rsidRPr="00764F80">
              <w:rPr>
                <w:rFonts w:cs="Arial"/>
                <w:b/>
                <w:i/>
                <w:sz w:val="22"/>
              </w:rPr>
              <w:t xml:space="preserve">Quoziente elettorale costituito dalla somma dei voti emessi e non emessi diviso per il numero dei seggi da assegnare X </w:t>
            </w:r>
          </w:p>
          <w:p w:rsidR="00764F80" w:rsidRPr="00764F80" w:rsidRDefault="00764F80" w:rsidP="00EF5190">
            <w:pPr>
              <w:spacing w:before="60" w:after="60" w:line="0" w:lineRule="atLeast"/>
              <w:jc w:val="both"/>
              <w:rPr>
                <w:rFonts w:cs="Arial"/>
                <w:b/>
                <w:i/>
                <w:sz w:val="22"/>
              </w:rPr>
            </w:pPr>
            <w:r w:rsidRPr="00764F80">
              <w:rPr>
                <w:rFonts w:cs="Arial"/>
                <w:b/>
                <w:i/>
                <w:sz w:val="22"/>
              </w:rPr>
              <w:t>QE = somma dei voti / X</w:t>
            </w:r>
          </w:p>
          <w:p w:rsidR="00764F80" w:rsidRPr="00764F80" w:rsidRDefault="00764F80" w:rsidP="00EF5190">
            <w:pPr>
              <w:spacing w:before="60" w:after="60" w:line="0" w:lineRule="atLeast"/>
              <w:jc w:val="both"/>
              <w:rPr>
                <w:rFonts w:cs="Arial"/>
                <w:b/>
                <w:i/>
                <w:sz w:val="22"/>
              </w:rPr>
            </w:pPr>
          </w:p>
          <w:p w:rsidR="00764F80" w:rsidRPr="00764F80" w:rsidRDefault="00764F80" w:rsidP="00EF5190">
            <w:pPr>
              <w:spacing w:before="60" w:after="60" w:line="0" w:lineRule="atLeast"/>
              <w:jc w:val="both"/>
              <w:rPr>
                <w:rFonts w:cs="Arial"/>
                <w:i/>
                <w:sz w:val="22"/>
              </w:rPr>
            </w:pPr>
            <w:r w:rsidRPr="00764F80">
              <w:rPr>
                <w:rFonts w:cs="Arial"/>
                <w:i/>
                <w:sz w:val="22"/>
              </w:rPr>
              <w:t>Il valore X a dipendenza del numero di seggi da attribuire che per i Municipi sono di 3, 5 o 7.</w:t>
            </w:r>
          </w:p>
          <w:p w:rsidR="00764F80" w:rsidRPr="00764F80" w:rsidRDefault="00764F80" w:rsidP="00EF5190">
            <w:pPr>
              <w:spacing w:before="60" w:after="60" w:line="0" w:lineRule="atLeast"/>
              <w:jc w:val="both"/>
              <w:rPr>
                <w:rFonts w:cs="Arial"/>
                <w:i/>
                <w:sz w:val="22"/>
              </w:rPr>
            </w:pPr>
            <w:r w:rsidRPr="00764F80">
              <w:rPr>
                <w:rFonts w:cs="Arial"/>
                <w:i/>
                <w:sz w:val="22"/>
              </w:rPr>
              <w:t xml:space="preserve">Pertanto a ogni gruppo sono assegnati tanti seggi quante volte il quoziente (QE) è contenuto nel totale dei suoi voti. </w:t>
            </w:r>
          </w:p>
          <w:p w:rsidR="00764F80" w:rsidRPr="00764F80" w:rsidRDefault="00764F80" w:rsidP="00EF5190">
            <w:pPr>
              <w:spacing w:before="60" w:after="60" w:line="0" w:lineRule="atLeast"/>
              <w:jc w:val="both"/>
              <w:rPr>
                <w:rFonts w:cs="Arial"/>
                <w:b/>
                <w:i/>
                <w:sz w:val="22"/>
              </w:rPr>
            </w:pPr>
            <w:r w:rsidRPr="00764F80">
              <w:rPr>
                <w:rFonts w:cs="Arial"/>
                <w:i/>
                <w:sz w:val="22"/>
              </w:rPr>
              <w:t>Il QE si pone come soglia che, se non raggiunta, non consente di partecipare alla ripartizione dei seggi.</w:t>
            </w:r>
          </w:p>
        </w:tc>
        <w:tc>
          <w:tcPr>
            <w:tcW w:w="4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4F80" w:rsidRPr="00764F80" w:rsidRDefault="00764F80" w:rsidP="00EF5190">
            <w:pPr>
              <w:spacing w:before="60" w:line="0" w:lineRule="atLeast"/>
              <w:jc w:val="both"/>
              <w:rPr>
                <w:rFonts w:cs="Arial"/>
                <w:b/>
                <w:i/>
                <w:sz w:val="22"/>
                <w:u w:val="single"/>
              </w:rPr>
            </w:pPr>
            <w:r w:rsidRPr="00764F80">
              <w:rPr>
                <w:rFonts w:cs="Arial"/>
                <w:i/>
                <w:noProof/>
                <w:color w:val="FF0000"/>
                <w:sz w:val="22"/>
                <w:lang w:eastAsia="it-CH"/>
              </w:rPr>
              <mc:AlternateContent>
                <mc:Choice Requires="wps">
                  <w:drawing>
                    <wp:anchor distT="0" distB="0" distL="114300" distR="114300" simplePos="0" relativeHeight="251660288" behindDoc="0" locked="0" layoutInCell="1" allowOverlap="1" wp14:anchorId="6D5D3E49" wp14:editId="2D2B75F9">
                      <wp:simplePos x="0" y="0"/>
                      <wp:positionH relativeFrom="column">
                        <wp:posOffset>1996440</wp:posOffset>
                      </wp:positionH>
                      <wp:positionV relativeFrom="paragraph">
                        <wp:posOffset>-19685</wp:posOffset>
                      </wp:positionV>
                      <wp:extent cx="1123950" cy="30480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04800"/>
                              </a:xfrm>
                              <a:prstGeom prst="rect">
                                <a:avLst/>
                              </a:prstGeom>
                              <a:noFill/>
                              <a:ln w="9525">
                                <a:noFill/>
                                <a:miter lim="800000"/>
                                <a:headEnd/>
                                <a:tailEnd/>
                              </a:ln>
                            </wps:spPr>
                            <wps:txbx>
                              <w:txbxContent>
                                <w:p w:rsidR="00764F80" w:rsidRPr="003C2FB1" w:rsidRDefault="00764F80" w:rsidP="00764F80">
                                  <w:pPr>
                                    <w:rPr>
                                      <w:rFonts w:ascii="Arial Black" w:hAnsi="Arial Black"/>
                                      <w:sz w:val="20"/>
                                    </w:rPr>
                                  </w:pPr>
                                  <w:r w:rsidRPr="003C2FB1">
                                    <w:rPr>
                                      <w:rFonts w:ascii="Arial Black" w:hAnsi="Arial Black"/>
                                      <w:sz w:val="20"/>
                                    </w:rPr>
                                    <w:t>MODIFICATO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D3E49" id="Casella di testo 4" o:spid="_x0000_s1029" type="#_x0000_t202" style="position:absolute;left:0;text-align:left;margin-left:157.2pt;margin-top:-1.55pt;width:88.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" filled="f" stroked="f">
                      <v:textbox>
                        <w:txbxContent>
                          <w:p w:rsidR="00764F80" w:rsidRPr="003C2FB1" w:rsidRDefault="00764F80" w:rsidP="00764F80">
                            <w:pPr>
                              <w:rPr>
                                <w:rFonts w:ascii="Arial Black" w:hAnsi="Arial Black"/>
                                <w:sz w:val="20"/>
                              </w:rPr>
                            </w:pPr>
                            <w:r w:rsidRPr="003C2FB1">
                              <w:rPr>
                                <w:rFonts w:ascii="Arial Black" w:hAnsi="Arial Black"/>
                                <w:sz w:val="20"/>
                              </w:rPr>
                              <w:t>MODIFICATO</w:t>
                            </w:r>
                          </w:p>
                        </w:txbxContent>
                      </v:textbox>
                    </v:shape>
                  </w:pict>
                </mc:Fallback>
              </mc:AlternateContent>
            </w:r>
            <w:r w:rsidRPr="00764F80">
              <w:rPr>
                <w:rFonts w:cs="Arial"/>
                <w:b/>
                <w:i/>
                <w:sz w:val="22"/>
                <w:u w:val="single"/>
              </w:rPr>
              <w:t>Elezione del Municipio</w:t>
            </w:r>
          </w:p>
          <w:p w:rsidR="00764F80" w:rsidRPr="00764F80" w:rsidRDefault="00764F80" w:rsidP="00EF5190">
            <w:pPr>
              <w:spacing w:line="0" w:lineRule="atLeast"/>
              <w:jc w:val="both"/>
              <w:rPr>
                <w:rFonts w:cs="Arial"/>
                <w:i/>
                <w:sz w:val="22"/>
              </w:rPr>
            </w:pPr>
            <w:r w:rsidRPr="00764F80">
              <w:rPr>
                <w:rFonts w:cs="Arial"/>
                <w:i/>
                <w:sz w:val="22"/>
              </w:rPr>
              <w:t>(Metodo Hagenbach-Bischoff)</w:t>
            </w:r>
          </w:p>
          <w:p w:rsidR="00764F80" w:rsidRPr="00764F80" w:rsidRDefault="00764F80" w:rsidP="00EF5190">
            <w:pPr>
              <w:spacing w:before="60" w:after="60" w:line="0" w:lineRule="atLeast"/>
              <w:jc w:val="both"/>
              <w:rPr>
                <w:rFonts w:cs="Arial"/>
                <w:b/>
                <w:i/>
                <w:sz w:val="22"/>
              </w:rPr>
            </w:pPr>
            <w:r w:rsidRPr="00764F80">
              <w:rPr>
                <w:rFonts w:cs="Arial"/>
                <w:b/>
                <w:i/>
                <w:sz w:val="22"/>
              </w:rPr>
              <w:t>Quoziente elettorale costituito dalla somma dei voti emessi e non emessi diviso per il numero dei seggi da assegnare aumentati di uno (X+1), art. 80 cpv. 1 LEPD.</w:t>
            </w:r>
          </w:p>
          <w:p w:rsidR="00764F80" w:rsidRPr="00764F80" w:rsidRDefault="00764F80" w:rsidP="00EF5190">
            <w:pPr>
              <w:spacing w:before="60" w:after="60" w:line="0" w:lineRule="atLeast"/>
              <w:jc w:val="both"/>
              <w:rPr>
                <w:rFonts w:cs="Arial"/>
                <w:b/>
                <w:i/>
                <w:sz w:val="22"/>
              </w:rPr>
            </w:pPr>
            <w:r w:rsidRPr="00764F80">
              <w:rPr>
                <w:rFonts w:cs="Arial"/>
                <w:b/>
                <w:i/>
                <w:sz w:val="22"/>
              </w:rPr>
              <w:t>QE = somma dei voti / Y (X+1)</w:t>
            </w:r>
          </w:p>
          <w:p w:rsidR="00764F80" w:rsidRPr="00764F80" w:rsidRDefault="00764F80" w:rsidP="00EF5190">
            <w:pPr>
              <w:spacing w:before="60" w:after="60" w:line="0" w:lineRule="atLeast"/>
              <w:jc w:val="both"/>
              <w:rPr>
                <w:rFonts w:cs="Arial"/>
                <w:i/>
                <w:sz w:val="22"/>
              </w:rPr>
            </w:pPr>
            <w:r w:rsidRPr="00764F80">
              <w:rPr>
                <w:rFonts w:cs="Arial"/>
                <w:i/>
                <w:sz w:val="22"/>
              </w:rPr>
              <w:t>Il valore X a dipendenza del numero di seggi da attribuire che per i Municipi sono di 3, 5 o 7.</w:t>
            </w:r>
          </w:p>
          <w:p w:rsidR="00764F80" w:rsidRPr="00764F80" w:rsidRDefault="00764F80" w:rsidP="00EF5190">
            <w:pPr>
              <w:spacing w:before="60" w:after="60" w:line="0" w:lineRule="atLeast"/>
              <w:jc w:val="both"/>
              <w:rPr>
                <w:rFonts w:cs="Arial"/>
                <w:i/>
                <w:sz w:val="22"/>
              </w:rPr>
            </w:pPr>
            <w:r w:rsidRPr="00764F80">
              <w:rPr>
                <w:rFonts w:cs="Arial"/>
                <w:i/>
                <w:sz w:val="22"/>
              </w:rPr>
              <w:t xml:space="preserve">Pertanto a ogni gruppo sono assegnati tanti seggi quante volte il quoziente (QE) è contenuto nel totale dei suoi voti. </w:t>
            </w:r>
          </w:p>
          <w:p w:rsidR="00764F80" w:rsidRPr="00764F80" w:rsidRDefault="00764F80" w:rsidP="00EF5190">
            <w:pPr>
              <w:spacing w:before="60" w:after="60" w:line="0" w:lineRule="atLeast"/>
              <w:jc w:val="both"/>
              <w:rPr>
                <w:rFonts w:cs="Arial"/>
                <w:i/>
                <w:sz w:val="22"/>
              </w:rPr>
            </w:pPr>
            <w:r w:rsidRPr="00764F80">
              <w:rPr>
                <w:rFonts w:cs="Arial"/>
                <w:i/>
                <w:sz w:val="22"/>
              </w:rPr>
              <w:t>Anche le liste che non hanno raggiunto il quoziente partecipano alla ripartizione.</w:t>
            </w:r>
          </w:p>
        </w:tc>
      </w:tr>
    </w:tbl>
    <w:p w:rsidR="00764F80" w:rsidRDefault="00764F80" w:rsidP="00764F80">
      <w:pPr>
        <w:spacing w:line="0" w:lineRule="atLeast"/>
        <w:rPr>
          <w:rFonts w:cs="Arial"/>
          <w:bCs/>
          <w:szCs w:val="24"/>
        </w:rPr>
      </w:pPr>
    </w:p>
    <w:p w:rsidR="00764F80" w:rsidRDefault="00764F80" w:rsidP="00764F80">
      <w:pPr>
        <w:spacing w:line="0" w:lineRule="atLeast"/>
        <w:rPr>
          <w:rFonts w:cs="Arial"/>
          <w:bCs/>
          <w:szCs w:val="24"/>
        </w:rPr>
      </w:pPr>
    </w:p>
    <w:p w:rsidR="00764F80" w:rsidRPr="0071438C" w:rsidRDefault="00764F80" w:rsidP="00764F80">
      <w:pPr>
        <w:spacing w:line="0" w:lineRule="atLeast"/>
        <w:rPr>
          <w:rFonts w:cs="Arial"/>
          <w:bCs/>
          <w:szCs w:val="24"/>
        </w:rPr>
      </w:pPr>
    </w:p>
    <w:p w:rsidR="00764F80" w:rsidRPr="0071438C" w:rsidRDefault="00764F80" w:rsidP="00764F80">
      <w:pPr>
        <w:pStyle w:val="Titolo1"/>
      </w:pPr>
      <w:bookmarkStart w:id="7" w:name="_Toc52785354"/>
      <w:bookmarkStart w:id="8" w:name="_Toc52801791"/>
      <w:r>
        <w:t>4.</w:t>
      </w:r>
      <w:r>
        <w:tab/>
      </w:r>
      <w:r w:rsidRPr="0071438C">
        <w:t>U</w:t>
      </w:r>
      <w:r>
        <w:t>NA MODIFICA PONDERATA E DI SISTEMA</w:t>
      </w:r>
      <w:bookmarkEnd w:id="7"/>
      <w:bookmarkEnd w:id="8"/>
    </w:p>
    <w:p w:rsidR="00764F80" w:rsidRPr="00397E5B" w:rsidRDefault="00764F80" w:rsidP="00764F80">
      <w:pPr>
        <w:pStyle w:val="Default"/>
        <w:spacing w:before="120" w:line="0" w:lineRule="atLeast"/>
        <w:jc w:val="both"/>
        <w:rPr>
          <w:color w:val="auto"/>
        </w:rPr>
      </w:pPr>
      <w:r w:rsidRPr="00397E5B">
        <w:rPr>
          <w:color w:val="auto"/>
        </w:rPr>
        <w:t xml:space="preserve">Per comprendere la portata della modifica introdotta nel sistema di ripartizione dei seggi per gli esecutivi </w:t>
      </w:r>
      <w:r>
        <w:rPr>
          <w:color w:val="auto"/>
        </w:rPr>
        <w:t>c</w:t>
      </w:r>
      <w:r w:rsidRPr="00397E5B">
        <w:rPr>
          <w:color w:val="auto"/>
        </w:rPr>
        <w:t xml:space="preserve">omunali, </w:t>
      </w:r>
      <w:r w:rsidRPr="00C34AB9">
        <w:rPr>
          <w:bCs/>
          <w:color w:val="auto"/>
          <w:u w:val="single"/>
        </w:rPr>
        <w:t>non è possibile non considerare la parallela e non meno importante, e oggi oggetto di discussione, rinuncia alla possibilità di congiungere le liste</w:t>
      </w:r>
      <w:r w:rsidRPr="00397E5B">
        <w:rPr>
          <w:color w:val="auto"/>
        </w:rPr>
        <w:t>.</w:t>
      </w:r>
    </w:p>
    <w:p w:rsidR="00764F80" w:rsidRPr="00397E5B" w:rsidRDefault="00764F80" w:rsidP="00764F80">
      <w:pPr>
        <w:pStyle w:val="Default"/>
        <w:spacing w:before="120" w:line="0" w:lineRule="atLeast"/>
        <w:jc w:val="both"/>
        <w:rPr>
          <w:color w:val="auto"/>
        </w:rPr>
      </w:pPr>
      <w:r w:rsidRPr="00397E5B">
        <w:rPr>
          <w:color w:val="auto"/>
        </w:rPr>
        <w:t>Pienamente consapevoli di come</w:t>
      </w:r>
      <w:r>
        <w:rPr>
          <w:color w:val="auto"/>
        </w:rPr>
        <w:t>, anche</w:t>
      </w:r>
      <w:r w:rsidRPr="00397E5B">
        <w:rPr>
          <w:color w:val="auto"/>
        </w:rPr>
        <w:t xml:space="preserve"> a distanza di un ventennio, gli elementi significativi del contendere non siano cambiati, ecco riportati alcuni passaggi delle discussioni di allora, quando </w:t>
      </w:r>
      <w:r>
        <w:rPr>
          <w:color w:val="auto"/>
        </w:rPr>
        <w:t xml:space="preserve">verso </w:t>
      </w:r>
      <w:r w:rsidRPr="00397E5B">
        <w:rPr>
          <w:color w:val="auto"/>
        </w:rPr>
        <w:t xml:space="preserve">la fine degli anni </w:t>
      </w:r>
      <w:r>
        <w:rPr>
          <w:color w:val="auto"/>
        </w:rPr>
        <w:t>N</w:t>
      </w:r>
      <w:r w:rsidRPr="00397E5B">
        <w:rPr>
          <w:color w:val="auto"/>
        </w:rPr>
        <w:t>ovant</w:t>
      </w:r>
      <w:r>
        <w:rPr>
          <w:color w:val="auto"/>
        </w:rPr>
        <w:t>a</w:t>
      </w:r>
      <w:r w:rsidRPr="00397E5B">
        <w:rPr>
          <w:color w:val="auto"/>
        </w:rPr>
        <w:t xml:space="preserve"> si è sviluppato il dibattito che portò alla modifica della LEDP nella sua forma attuale.</w:t>
      </w:r>
    </w:p>
    <w:p w:rsidR="00764F80" w:rsidRDefault="00764F80" w:rsidP="00764F80">
      <w:pPr>
        <w:pStyle w:val="Default"/>
        <w:jc w:val="both"/>
        <w:rPr>
          <w:color w:val="auto"/>
        </w:rPr>
      </w:pPr>
    </w:p>
    <w:p w:rsidR="00764F80" w:rsidRPr="00397E5B" w:rsidRDefault="00764F80" w:rsidP="00764F80">
      <w:pPr>
        <w:pStyle w:val="Default"/>
        <w:jc w:val="both"/>
        <w:rPr>
          <w:color w:val="auto"/>
        </w:rPr>
      </w:pPr>
    </w:p>
    <w:p w:rsidR="00764F80" w:rsidRPr="00397E5B" w:rsidRDefault="00764F80" w:rsidP="00764F80">
      <w:pPr>
        <w:pStyle w:val="Titolo2"/>
      </w:pPr>
      <w:bookmarkStart w:id="9" w:name="_Toc52801792"/>
      <w:r>
        <w:t>4.1</w:t>
      </w:r>
      <w:r>
        <w:tab/>
      </w:r>
      <w:r w:rsidRPr="00397E5B">
        <w:t>Un primo messaggio</w:t>
      </w:r>
      <w:r>
        <w:t>:</w:t>
      </w:r>
      <w:r w:rsidRPr="00397E5B">
        <w:t xml:space="preserve"> </w:t>
      </w:r>
      <w:r w:rsidR="00DB37E7">
        <w:t xml:space="preserve">M4754 del </w:t>
      </w:r>
      <w:r w:rsidRPr="00397E5B">
        <w:t>26.05.1998</w:t>
      </w:r>
      <w:bookmarkEnd w:id="9"/>
    </w:p>
    <w:p w:rsidR="00764F80" w:rsidRPr="00397E5B" w:rsidRDefault="00764F80" w:rsidP="00764F80">
      <w:pPr>
        <w:pStyle w:val="Default"/>
        <w:spacing w:before="120" w:line="0" w:lineRule="atLeast"/>
        <w:jc w:val="both"/>
        <w:rPr>
          <w:i/>
          <w:color w:val="auto"/>
        </w:rPr>
      </w:pPr>
      <w:r w:rsidRPr="00397E5B">
        <w:rPr>
          <w:color w:val="auto"/>
        </w:rPr>
        <w:t>Il Governo di allora, nell</w:t>
      </w:r>
      <w:r>
        <w:rPr>
          <w:color w:val="auto"/>
        </w:rPr>
        <w:t>'</w:t>
      </w:r>
      <w:r w:rsidRPr="00397E5B">
        <w:rPr>
          <w:color w:val="auto"/>
        </w:rPr>
        <w:t xml:space="preserve">ambito delle Disegno di revisione della </w:t>
      </w:r>
      <w:r>
        <w:rPr>
          <w:color w:val="auto"/>
        </w:rPr>
        <w:t>L</w:t>
      </w:r>
      <w:r w:rsidRPr="00397E5B">
        <w:rPr>
          <w:color w:val="auto"/>
        </w:rPr>
        <w:t>egge sull</w:t>
      </w:r>
      <w:r>
        <w:rPr>
          <w:color w:val="auto"/>
        </w:rPr>
        <w:t>'</w:t>
      </w:r>
      <w:r w:rsidRPr="00397E5B">
        <w:rPr>
          <w:color w:val="auto"/>
        </w:rPr>
        <w:t>esercizio dei diritti politici, proponendone l</w:t>
      </w:r>
      <w:r>
        <w:rPr>
          <w:color w:val="auto"/>
        </w:rPr>
        <w:t>'</w:t>
      </w:r>
      <w:r w:rsidRPr="00397E5B">
        <w:rPr>
          <w:color w:val="auto"/>
        </w:rPr>
        <w:t>introduzione del divieto della congiunzione, così ne motivava l</w:t>
      </w:r>
      <w:r>
        <w:rPr>
          <w:color w:val="auto"/>
        </w:rPr>
        <w:t>'</w:t>
      </w:r>
      <w:r w:rsidRPr="00397E5B">
        <w:rPr>
          <w:color w:val="auto"/>
        </w:rPr>
        <w:t xml:space="preserve">esigenza: </w:t>
      </w:r>
      <w:r>
        <w:rPr>
          <w:color w:val="auto"/>
        </w:rPr>
        <w:t>«</w:t>
      </w:r>
      <w:r w:rsidRPr="00397E5B">
        <w:rPr>
          <w:i/>
          <w:color w:val="auto"/>
        </w:rPr>
        <w:t>l'esperienza fatta sin qui</w:t>
      </w:r>
      <w:r w:rsidRPr="00B250B0">
        <w:rPr>
          <w:iCs/>
          <w:color w:val="auto"/>
        </w:rPr>
        <w:t>»</w:t>
      </w:r>
      <w:r w:rsidRPr="00397E5B">
        <w:t xml:space="preserve"> </w:t>
      </w:r>
      <w:r w:rsidRPr="00397E5B">
        <w:rPr>
          <w:color w:val="auto"/>
        </w:rPr>
        <w:t>dimostra come le congiunzioni siano</w:t>
      </w:r>
      <w:r w:rsidRPr="00397E5B">
        <w:t xml:space="preserve"> </w:t>
      </w:r>
      <w:r>
        <w:rPr>
          <w:iCs/>
          <w:color w:val="auto"/>
        </w:rPr>
        <w:t>«</w:t>
      </w:r>
      <w:r w:rsidRPr="00397E5B">
        <w:rPr>
          <w:i/>
          <w:color w:val="auto"/>
        </w:rPr>
        <w:t>sovente messe in cantiere per delle speculazioni di tipo elettorale, senza disporre, di una minima convergenza, quantomeno programmatica</w:t>
      </w:r>
      <w:r>
        <w:rPr>
          <w:iCs/>
          <w:color w:val="auto"/>
        </w:rPr>
        <w:t>»,</w:t>
      </w:r>
      <w:r w:rsidRPr="00397E5B">
        <w:rPr>
          <w:i/>
          <w:color w:val="auto"/>
        </w:rPr>
        <w:t xml:space="preserve"> </w:t>
      </w:r>
      <w:r w:rsidRPr="00397E5B">
        <w:rPr>
          <w:color w:val="auto"/>
        </w:rPr>
        <w:t xml:space="preserve">ragione per cui è preferibile che </w:t>
      </w:r>
      <w:r>
        <w:rPr>
          <w:iCs/>
        </w:rPr>
        <w:t>«</w:t>
      </w:r>
      <w:r w:rsidRPr="00397E5B">
        <w:rPr>
          <w:i/>
          <w:color w:val="auto"/>
        </w:rPr>
        <w:t>l'elettore venga posto davanti a scelte chiare ed a candidati identificabili in liste autonome. Nessuno mette in dubbio il diritto delle minoranze nel Paese di essere rappresentate negli organi istituzionali del Cantone e dei Comuni, come riflesso di una democrazia partecipativa. Occorre però evitare che</w:t>
      </w:r>
      <w:r>
        <w:rPr>
          <w:i/>
          <w:color w:val="auto"/>
        </w:rPr>
        <w:t xml:space="preserve"> </w:t>
      </w:r>
      <w:r w:rsidRPr="00397E5B">
        <w:rPr>
          <w:i/>
          <w:color w:val="auto"/>
        </w:rPr>
        <w:t>le regole che concretizzano tale diritto, favoriscano un'eccessiva frammentazione</w:t>
      </w:r>
      <w:r>
        <w:rPr>
          <w:iCs/>
        </w:rPr>
        <w:t>».</w:t>
      </w:r>
    </w:p>
    <w:p w:rsidR="00764F80" w:rsidRPr="00C311D1" w:rsidRDefault="00764F80" w:rsidP="00764F80">
      <w:pPr>
        <w:pStyle w:val="Default"/>
        <w:spacing w:before="120" w:line="0" w:lineRule="atLeast"/>
        <w:jc w:val="both"/>
        <w:rPr>
          <w:bCs/>
          <w:iCs/>
          <w:color w:val="auto"/>
        </w:rPr>
      </w:pPr>
      <w:r w:rsidRPr="00397E5B">
        <w:rPr>
          <w:color w:val="auto"/>
        </w:rPr>
        <w:t xml:space="preserve">Riassumendo, il Consiglio di Stato di allora motivava la proposta di abolizione delle congiunzioni </w:t>
      </w:r>
      <w:r>
        <w:rPr>
          <w:color w:val="auto"/>
        </w:rPr>
        <w:t>dicendo di</w:t>
      </w:r>
      <w:r w:rsidRPr="00397E5B">
        <w:rPr>
          <w:color w:val="auto"/>
        </w:rPr>
        <w:t xml:space="preserve"> non voler favorire la</w:t>
      </w:r>
      <w:r w:rsidRPr="00AE232F">
        <w:rPr>
          <w:bCs/>
        </w:rPr>
        <w:t xml:space="preserve"> </w:t>
      </w:r>
      <w:r>
        <w:rPr>
          <w:bCs/>
          <w:iCs/>
          <w:color w:val="auto"/>
        </w:rPr>
        <w:t>«</w:t>
      </w:r>
      <w:r w:rsidRPr="00F2555A">
        <w:rPr>
          <w:bCs/>
          <w:i/>
          <w:color w:val="auto"/>
          <w:u w:val="single"/>
        </w:rPr>
        <w:t>frammentazione del voto</w:t>
      </w:r>
      <w:r w:rsidRPr="00F2555A">
        <w:rPr>
          <w:bCs/>
          <w:iCs/>
          <w:color w:val="auto"/>
        </w:rPr>
        <w:t>»</w:t>
      </w:r>
      <w:r>
        <w:rPr>
          <w:bCs/>
          <w:iCs/>
          <w:color w:val="auto"/>
        </w:rPr>
        <w:t xml:space="preserve"> </w:t>
      </w:r>
      <w:r w:rsidRPr="00397E5B">
        <w:rPr>
          <w:color w:val="auto"/>
        </w:rPr>
        <w:t>e</w:t>
      </w:r>
      <w:r>
        <w:rPr>
          <w:color w:val="auto"/>
        </w:rPr>
        <w:t xml:space="preserve"> «</w:t>
      </w:r>
      <w:r w:rsidRPr="00F2555A">
        <w:rPr>
          <w:bCs/>
          <w:i/>
          <w:color w:val="auto"/>
          <w:u w:val="single"/>
        </w:rPr>
        <w:t>apparentamenti di convenienza contratti al solo scopo di ricavarne vantaggi elettorali</w:t>
      </w:r>
      <w:r w:rsidRPr="00F2555A">
        <w:rPr>
          <w:bCs/>
          <w:iCs/>
          <w:color w:val="auto"/>
        </w:rPr>
        <w:t>»</w:t>
      </w:r>
      <w:r w:rsidRPr="00F2555A">
        <w:rPr>
          <w:color w:val="auto"/>
        </w:rPr>
        <w:t xml:space="preserve"> </w:t>
      </w:r>
      <w:r>
        <w:rPr>
          <w:color w:val="auto"/>
        </w:rPr>
        <w:t>nonché</w:t>
      </w:r>
      <w:r w:rsidRPr="00397E5B">
        <w:rPr>
          <w:color w:val="auto"/>
        </w:rPr>
        <w:t>, in ultima analisi, per garantir</w:t>
      </w:r>
      <w:r>
        <w:rPr>
          <w:color w:val="auto"/>
        </w:rPr>
        <w:t>e «</w:t>
      </w:r>
      <w:r w:rsidRPr="00C311D1">
        <w:rPr>
          <w:bCs/>
          <w:i/>
          <w:color w:val="auto"/>
          <w:u w:val="single"/>
        </w:rPr>
        <w:t>la necessaria chiarezza delle scelte e del voto nei confronti dell'elettorato</w:t>
      </w:r>
      <w:r>
        <w:rPr>
          <w:bCs/>
          <w:iCs/>
          <w:color w:val="auto"/>
        </w:rPr>
        <w:t>».</w:t>
      </w:r>
    </w:p>
    <w:p w:rsidR="00764F80" w:rsidRPr="00397E5B" w:rsidRDefault="00764F80" w:rsidP="00764F80">
      <w:pPr>
        <w:autoSpaceDE w:val="0"/>
        <w:autoSpaceDN w:val="0"/>
        <w:adjustRightInd w:val="0"/>
        <w:spacing w:before="120" w:line="0" w:lineRule="atLeast"/>
        <w:rPr>
          <w:rFonts w:cs="Arial"/>
          <w:szCs w:val="24"/>
        </w:rPr>
      </w:pPr>
      <w:r w:rsidRPr="00397E5B">
        <w:rPr>
          <w:rFonts w:cs="Arial"/>
          <w:szCs w:val="24"/>
        </w:rPr>
        <w:t>Proposta di modifica che il</w:t>
      </w:r>
      <w:r>
        <w:rPr>
          <w:rFonts w:cs="Arial"/>
          <w:szCs w:val="24"/>
        </w:rPr>
        <w:t xml:space="preserve"> 7 ottobre 1998 il P</w:t>
      </w:r>
      <w:r w:rsidRPr="00397E5B">
        <w:rPr>
          <w:rFonts w:cs="Arial"/>
          <w:szCs w:val="24"/>
        </w:rPr>
        <w:t>arlamento</w:t>
      </w:r>
      <w:r>
        <w:rPr>
          <w:rFonts w:cs="Arial"/>
          <w:szCs w:val="24"/>
        </w:rPr>
        <w:t xml:space="preserve">, </w:t>
      </w:r>
      <w:r w:rsidRPr="00397E5B">
        <w:rPr>
          <w:rFonts w:cs="Arial"/>
          <w:szCs w:val="24"/>
        </w:rPr>
        <w:t>accogliendo il rapporto del 2</w:t>
      </w:r>
      <w:r>
        <w:rPr>
          <w:rFonts w:cs="Arial"/>
          <w:szCs w:val="24"/>
        </w:rPr>
        <w:t xml:space="preserve"> settembre 1</w:t>
      </w:r>
      <w:r w:rsidRPr="00397E5B">
        <w:rPr>
          <w:rFonts w:cs="Arial"/>
          <w:szCs w:val="24"/>
        </w:rPr>
        <w:t>998 dell</w:t>
      </w:r>
      <w:r>
        <w:rPr>
          <w:rFonts w:cs="Arial"/>
          <w:szCs w:val="24"/>
        </w:rPr>
        <w:t>'</w:t>
      </w:r>
      <w:r w:rsidRPr="00397E5B">
        <w:rPr>
          <w:rFonts w:cs="Arial"/>
          <w:szCs w:val="24"/>
        </w:rPr>
        <w:t>allora deputato Tullio Righinetti</w:t>
      </w:r>
      <w:r>
        <w:rPr>
          <w:rFonts w:cs="Arial"/>
          <w:szCs w:val="24"/>
        </w:rPr>
        <w:t>,</w:t>
      </w:r>
      <w:r w:rsidRPr="00397E5B">
        <w:rPr>
          <w:rFonts w:cs="Arial"/>
          <w:szCs w:val="24"/>
        </w:rPr>
        <w:t xml:space="preserve"> decise di non accogliere, a fronte di un clima di scarsa convergenza che avrebbe probabilmente portato al lancio di un referendum</w:t>
      </w:r>
      <w:r>
        <w:rPr>
          <w:rFonts w:cs="Arial"/>
          <w:szCs w:val="24"/>
        </w:rPr>
        <w:t>,</w:t>
      </w:r>
      <w:r w:rsidRPr="00397E5B">
        <w:rPr>
          <w:rFonts w:cs="Arial"/>
          <w:szCs w:val="24"/>
        </w:rPr>
        <w:t xml:space="preserve"> che le forze politiche </w:t>
      </w:r>
      <w:r>
        <w:rPr>
          <w:rFonts w:cs="Arial"/>
          <w:szCs w:val="24"/>
        </w:rPr>
        <w:t>dell'epoca</w:t>
      </w:r>
      <w:r w:rsidRPr="00397E5B">
        <w:rPr>
          <w:rFonts w:cs="Arial"/>
          <w:szCs w:val="24"/>
        </w:rPr>
        <w:t xml:space="preserve"> ritennero opportuno evitare.</w:t>
      </w:r>
    </w:p>
    <w:p w:rsidR="00764F80" w:rsidRDefault="00764F80" w:rsidP="00764F80">
      <w:pPr>
        <w:rPr>
          <w:rFonts w:cs="Arial"/>
          <w:szCs w:val="24"/>
          <w:u w:val="single"/>
        </w:rPr>
      </w:pPr>
      <w:r>
        <w:rPr>
          <w:rFonts w:cs="Arial"/>
          <w:szCs w:val="24"/>
          <w:u w:val="single"/>
        </w:rPr>
        <w:br w:type="page"/>
      </w:r>
    </w:p>
    <w:p w:rsidR="00764F80" w:rsidRPr="00397E5B" w:rsidRDefault="00764F80" w:rsidP="00764F80">
      <w:pPr>
        <w:pStyle w:val="Titolo2"/>
      </w:pPr>
      <w:bookmarkStart w:id="10" w:name="_Toc52801793"/>
      <w:r>
        <w:t>4.2</w:t>
      </w:r>
      <w:r>
        <w:tab/>
      </w:r>
      <w:r w:rsidRPr="00397E5B">
        <w:t xml:space="preserve">Rapporto </w:t>
      </w:r>
      <w:r>
        <w:t xml:space="preserve">di </w:t>
      </w:r>
      <w:r w:rsidRPr="00397E5B">
        <w:t>Giovanni Jelmini del 14</w:t>
      </w:r>
      <w:r>
        <w:t xml:space="preserve"> novembre </w:t>
      </w:r>
      <w:r w:rsidRPr="00397E5B">
        <w:t>2002</w:t>
      </w:r>
      <w:bookmarkEnd w:id="10"/>
    </w:p>
    <w:p w:rsidR="00764F80" w:rsidRPr="00397E5B" w:rsidRDefault="00764F80" w:rsidP="00764F80">
      <w:pPr>
        <w:pStyle w:val="Default"/>
        <w:spacing w:before="120" w:line="0" w:lineRule="atLeast"/>
        <w:jc w:val="both"/>
        <w:rPr>
          <w:color w:val="auto"/>
        </w:rPr>
      </w:pPr>
      <w:r w:rsidRPr="008D3FF9">
        <w:rPr>
          <w:color w:val="auto"/>
        </w:rPr>
        <w:t>La qu</w:t>
      </w:r>
      <w:r>
        <w:rPr>
          <w:color w:val="auto"/>
        </w:rPr>
        <w:t>estione</w:t>
      </w:r>
      <w:r w:rsidRPr="00397E5B">
        <w:t xml:space="preserve"> torna di attualità nel 2002</w:t>
      </w:r>
      <w:r>
        <w:t>.</w:t>
      </w:r>
      <w:r w:rsidRPr="00397E5B">
        <w:t xml:space="preserve"> </w:t>
      </w:r>
      <w:r>
        <w:t>T</w:t>
      </w:r>
      <w:r w:rsidRPr="00397E5B">
        <w:t xml:space="preserve">ramite il sostegno al </w:t>
      </w:r>
      <w:r w:rsidRPr="008D3FF9">
        <w:rPr>
          <w:bCs/>
          <w:u w:val="single"/>
        </w:rPr>
        <w:t xml:space="preserve">rapporto di Giovanni Jelmini </w:t>
      </w:r>
      <w:r>
        <w:rPr>
          <w:bCs/>
          <w:u w:val="single"/>
        </w:rPr>
        <w:t>su</w:t>
      </w:r>
      <w:r w:rsidRPr="008D3FF9">
        <w:rPr>
          <w:bCs/>
          <w:u w:val="single"/>
        </w:rPr>
        <w:t>ll</w:t>
      </w:r>
      <w:r>
        <w:rPr>
          <w:bCs/>
          <w:u w:val="single"/>
        </w:rPr>
        <w:t>'</w:t>
      </w:r>
      <w:r w:rsidRPr="008D3FF9">
        <w:rPr>
          <w:bCs/>
          <w:u w:val="single"/>
        </w:rPr>
        <w:t xml:space="preserve">iniziativa </w:t>
      </w:r>
      <w:r>
        <w:rPr>
          <w:bCs/>
          <w:u w:val="single"/>
        </w:rPr>
        <w:t xml:space="preserve">parlamentare </w:t>
      </w:r>
      <w:r w:rsidRPr="008D3FF9">
        <w:rPr>
          <w:bCs/>
          <w:u w:val="single"/>
        </w:rPr>
        <w:t>generica di Tullio Righinetti che chiede</w:t>
      </w:r>
      <w:r>
        <w:rPr>
          <w:bCs/>
          <w:u w:val="single"/>
        </w:rPr>
        <w:t>va</w:t>
      </w:r>
      <w:r w:rsidRPr="008D3FF9">
        <w:rPr>
          <w:bCs/>
          <w:u w:val="single"/>
        </w:rPr>
        <w:t xml:space="preserve"> la modifica della LEPD </w:t>
      </w:r>
      <w:r>
        <w:rPr>
          <w:bCs/>
          <w:u w:val="single"/>
        </w:rPr>
        <w:t xml:space="preserve">introducendo il </w:t>
      </w:r>
      <w:r w:rsidRPr="008D3FF9">
        <w:rPr>
          <w:bCs/>
          <w:u w:val="single"/>
        </w:rPr>
        <w:t>metodo Hagenbach-Bischoff per l</w:t>
      </w:r>
      <w:r>
        <w:rPr>
          <w:bCs/>
          <w:u w:val="single"/>
        </w:rPr>
        <w:t>'</w:t>
      </w:r>
      <w:r w:rsidRPr="008D3FF9">
        <w:rPr>
          <w:bCs/>
          <w:u w:val="single"/>
        </w:rPr>
        <w:t>attribuzione dei seggi dei Municipi e il divieto delle congiunzioni delle liste, il 16</w:t>
      </w:r>
      <w:r>
        <w:rPr>
          <w:bCs/>
          <w:u w:val="single"/>
        </w:rPr>
        <w:t xml:space="preserve"> dicembre </w:t>
      </w:r>
      <w:r w:rsidRPr="008D3FF9">
        <w:rPr>
          <w:bCs/>
          <w:u w:val="single"/>
        </w:rPr>
        <w:t>2002 il Gran consiglio aboli</w:t>
      </w:r>
      <w:r>
        <w:rPr>
          <w:bCs/>
          <w:u w:val="single"/>
        </w:rPr>
        <w:t>va</w:t>
      </w:r>
      <w:r w:rsidRPr="008D3FF9">
        <w:rPr>
          <w:bCs/>
          <w:u w:val="single"/>
        </w:rPr>
        <w:t xml:space="preserve"> la facoltà di congiungere le liste introducendo contemporaneamente il nuovo metodo di ripartizione</w:t>
      </w:r>
      <w:r w:rsidRPr="00397E5B">
        <w:t xml:space="preserve">. </w:t>
      </w:r>
      <w:r w:rsidRPr="00397E5B">
        <w:rPr>
          <w:color w:val="auto"/>
        </w:rPr>
        <w:t>Rapporto che, di fatto, risponde</w:t>
      </w:r>
      <w:r>
        <w:rPr>
          <w:color w:val="auto"/>
        </w:rPr>
        <w:t>va</w:t>
      </w:r>
      <w:r w:rsidRPr="00397E5B">
        <w:rPr>
          <w:color w:val="auto"/>
        </w:rPr>
        <w:t xml:space="preserve"> anche positivamente a un</w:t>
      </w:r>
      <w:r>
        <w:rPr>
          <w:color w:val="auto"/>
        </w:rPr>
        <w:t>'</w:t>
      </w:r>
      <w:r w:rsidRPr="00397E5B">
        <w:rPr>
          <w:color w:val="auto"/>
        </w:rPr>
        <w:t>iniziativa quasi contemporanea (21</w:t>
      </w:r>
      <w:r>
        <w:rPr>
          <w:color w:val="auto"/>
        </w:rPr>
        <w:t xml:space="preserve"> giugno </w:t>
      </w:r>
      <w:r w:rsidRPr="00397E5B">
        <w:rPr>
          <w:color w:val="auto"/>
        </w:rPr>
        <w:t>1999) di Marina Carobbio</w:t>
      </w:r>
      <w:r>
        <w:rPr>
          <w:color w:val="auto"/>
        </w:rPr>
        <w:t>,</w:t>
      </w:r>
      <w:r w:rsidRPr="00397E5B">
        <w:rPr>
          <w:color w:val="auto"/>
        </w:rPr>
        <w:t xml:space="preserve"> che chiedeva l</w:t>
      </w:r>
      <w:r>
        <w:rPr>
          <w:color w:val="auto"/>
        </w:rPr>
        <w:t>'</w:t>
      </w:r>
      <w:r w:rsidRPr="00397E5B">
        <w:rPr>
          <w:color w:val="auto"/>
        </w:rPr>
        <w:t>applicazione delle stesse regole tra gli esecutivi cantonali (Consiglio di Stato) e comunali (Municipi), equiparazione di fatto sancita con l</w:t>
      </w:r>
      <w:r>
        <w:rPr>
          <w:color w:val="auto"/>
        </w:rPr>
        <w:t>'</w:t>
      </w:r>
      <w:r w:rsidRPr="00397E5B">
        <w:rPr>
          <w:color w:val="auto"/>
        </w:rPr>
        <w:t>introduzione del metodo Hagenbach-Bischoff.</w:t>
      </w:r>
    </w:p>
    <w:p w:rsidR="00764F80" w:rsidRPr="00397E5B" w:rsidRDefault="00764F80" w:rsidP="00764F80">
      <w:pPr>
        <w:pStyle w:val="Default"/>
        <w:spacing w:line="0" w:lineRule="atLeast"/>
        <w:jc w:val="both"/>
        <w:rPr>
          <w:color w:val="auto"/>
        </w:rPr>
      </w:pPr>
    </w:p>
    <w:p w:rsidR="00764F80" w:rsidRPr="00397E5B" w:rsidRDefault="00764F80" w:rsidP="00764F80">
      <w:pPr>
        <w:pStyle w:val="Default"/>
        <w:spacing w:line="0" w:lineRule="atLeast"/>
        <w:jc w:val="both"/>
        <w:rPr>
          <w:color w:val="auto"/>
        </w:rPr>
      </w:pPr>
      <w:r w:rsidRPr="00397E5B">
        <w:rPr>
          <w:color w:val="auto"/>
        </w:rPr>
        <w:t xml:space="preserve">Insomma dal dibattito appare chiaro e indiscutibile come </w:t>
      </w:r>
      <w:r w:rsidRPr="00BF0EC3">
        <w:rPr>
          <w:bCs/>
          <w:color w:val="auto"/>
          <w:u w:val="single"/>
        </w:rPr>
        <w:t>le due misure facciano parte della medesima quadratura del cerchio</w:t>
      </w:r>
      <w:r>
        <w:rPr>
          <w:bCs/>
          <w:color w:val="auto"/>
          <w:u w:val="single"/>
        </w:rPr>
        <w:t>. L</w:t>
      </w:r>
      <w:r w:rsidRPr="00BF0EC3">
        <w:rPr>
          <w:bCs/>
          <w:color w:val="auto"/>
          <w:u w:val="single"/>
        </w:rPr>
        <w:t>a maggior</w:t>
      </w:r>
      <w:r>
        <w:rPr>
          <w:bCs/>
          <w:color w:val="auto"/>
          <w:u w:val="single"/>
        </w:rPr>
        <w:t>e</w:t>
      </w:r>
      <w:r w:rsidRPr="00BF0EC3">
        <w:rPr>
          <w:bCs/>
          <w:color w:val="auto"/>
          <w:u w:val="single"/>
        </w:rPr>
        <w:t xml:space="preserve"> facilità di rappresentanza </w:t>
      </w:r>
      <w:r>
        <w:rPr>
          <w:bCs/>
          <w:color w:val="auto"/>
          <w:u w:val="single"/>
        </w:rPr>
        <w:t>concessa</w:t>
      </w:r>
      <w:r w:rsidRPr="00BF0EC3">
        <w:rPr>
          <w:bCs/>
          <w:color w:val="auto"/>
          <w:u w:val="single"/>
        </w:rPr>
        <w:t xml:space="preserve"> alle forze minori in seno agli esecutivi comunali</w:t>
      </w:r>
      <w:r>
        <w:rPr>
          <w:bCs/>
          <w:color w:val="auto"/>
          <w:u w:val="single"/>
        </w:rPr>
        <w:t xml:space="preserve"> – un'importante apertura democratica – deve essere controbilanciata, per ragioni di responsabilità nei confronti dell'elettorato, dall'</w:t>
      </w:r>
      <w:r w:rsidRPr="00BF0EC3">
        <w:rPr>
          <w:bCs/>
          <w:color w:val="auto"/>
          <w:u w:val="single"/>
        </w:rPr>
        <w:t>abolizione della possibilità di congiungere le liste</w:t>
      </w:r>
      <w:r>
        <w:rPr>
          <w:bCs/>
          <w:color w:val="auto"/>
          <w:u w:val="single"/>
        </w:rPr>
        <w:t xml:space="preserve">, </w:t>
      </w:r>
      <w:r w:rsidRPr="00BF0EC3">
        <w:rPr>
          <w:bCs/>
          <w:color w:val="auto"/>
          <w:u w:val="single"/>
        </w:rPr>
        <w:t>impone</w:t>
      </w:r>
      <w:r>
        <w:rPr>
          <w:bCs/>
          <w:color w:val="auto"/>
          <w:u w:val="single"/>
        </w:rPr>
        <w:t>ndo</w:t>
      </w:r>
      <w:r w:rsidRPr="00BF0EC3">
        <w:rPr>
          <w:bCs/>
          <w:color w:val="auto"/>
          <w:u w:val="single"/>
        </w:rPr>
        <w:t xml:space="preserve"> alle compagini politiche un importante lavoro di convergenza e di trasparenza</w:t>
      </w:r>
      <w:r>
        <w:rPr>
          <w:bCs/>
          <w:color w:val="auto"/>
          <w:u w:val="single"/>
        </w:rPr>
        <w:t xml:space="preserve"> per istituire, se del caso,</w:t>
      </w:r>
      <w:r w:rsidRPr="00BF0EC3">
        <w:rPr>
          <w:bCs/>
          <w:color w:val="auto"/>
          <w:u w:val="single"/>
        </w:rPr>
        <w:t xml:space="preserve"> liste uniche</w:t>
      </w:r>
      <w:r w:rsidRPr="00BF0EC3">
        <w:rPr>
          <w:bCs/>
          <w:color w:val="auto"/>
        </w:rPr>
        <w:t>.</w:t>
      </w:r>
      <w:r w:rsidRPr="00397E5B">
        <w:rPr>
          <w:color w:val="auto"/>
        </w:rPr>
        <w:t xml:space="preserve"> </w:t>
      </w:r>
    </w:p>
    <w:p w:rsidR="00764F80" w:rsidRPr="00397E5B" w:rsidRDefault="00764F80" w:rsidP="00764F80">
      <w:pPr>
        <w:pStyle w:val="Default"/>
        <w:spacing w:before="120" w:line="0" w:lineRule="atLeast"/>
        <w:jc w:val="both"/>
        <w:rPr>
          <w:i/>
          <w:color w:val="auto"/>
        </w:rPr>
      </w:pPr>
      <w:r w:rsidRPr="00D8102A">
        <w:rPr>
          <w:bCs/>
          <w:color w:val="auto"/>
          <w:u w:val="single"/>
        </w:rPr>
        <w:t>Un elemento questo che, a nostro parere, costringe alla messa in campo di processi di riflessione orientati meno alla scadenza elettorale e più a una chiara e matura convergenza programmatica, ancora più doverosa se in ambiti di dimensione ridotta come la buona parte delle nostre realtà comunali</w:t>
      </w:r>
      <w:r>
        <w:rPr>
          <w:bCs/>
          <w:color w:val="auto"/>
        </w:rPr>
        <w:t>; r</w:t>
      </w:r>
      <w:r w:rsidRPr="00397E5B">
        <w:rPr>
          <w:color w:val="auto"/>
        </w:rPr>
        <w:t>ealtà per le quali la più grande preoccupazione del legislatore dovrebbe essere quella di sviluppare i migliori presupposti di governabilità partecipativa.</w:t>
      </w:r>
      <w:r>
        <w:rPr>
          <w:color w:val="auto"/>
        </w:rPr>
        <w:t xml:space="preserve"> Tale t</w:t>
      </w:r>
      <w:r w:rsidRPr="00397E5B">
        <w:rPr>
          <w:color w:val="auto"/>
        </w:rPr>
        <w:t>esi</w:t>
      </w:r>
      <w:r>
        <w:rPr>
          <w:color w:val="auto"/>
        </w:rPr>
        <w:t xml:space="preserve"> era</w:t>
      </w:r>
      <w:r w:rsidRPr="00397E5B">
        <w:rPr>
          <w:color w:val="auto"/>
        </w:rPr>
        <w:t xml:space="preserve"> sostenuta dal relatore di allora</w:t>
      </w:r>
      <w:r>
        <w:rPr>
          <w:color w:val="auto"/>
        </w:rPr>
        <w:t>,</w:t>
      </w:r>
      <w:r w:rsidRPr="00397E5B">
        <w:rPr>
          <w:color w:val="auto"/>
        </w:rPr>
        <w:t xml:space="preserve"> che </w:t>
      </w:r>
      <w:r>
        <w:rPr>
          <w:color w:val="auto"/>
        </w:rPr>
        <w:t xml:space="preserve">sottolineava </w:t>
      </w:r>
      <w:r w:rsidRPr="00397E5B">
        <w:rPr>
          <w:color w:val="auto"/>
        </w:rPr>
        <w:t xml:space="preserve">le importanti implicazioni </w:t>
      </w:r>
      <w:r>
        <w:rPr>
          <w:color w:val="auto"/>
        </w:rPr>
        <w:t>"</w:t>
      </w:r>
      <w:r w:rsidRPr="00397E5B">
        <w:rPr>
          <w:color w:val="auto"/>
        </w:rPr>
        <w:t>partecipative</w:t>
      </w:r>
      <w:r>
        <w:rPr>
          <w:color w:val="auto"/>
        </w:rPr>
        <w:t>"</w:t>
      </w:r>
      <w:r w:rsidRPr="00397E5B">
        <w:rPr>
          <w:color w:val="auto"/>
        </w:rPr>
        <w:t xml:space="preserve"> garantite dal nuovo modello di ripartizione: </w:t>
      </w:r>
      <w:r>
        <w:rPr>
          <w:color w:val="auto"/>
        </w:rPr>
        <w:t>«</w:t>
      </w:r>
      <w:r w:rsidRPr="00552E9E">
        <w:rPr>
          <w:i/>
          <w:iCs/>
          <w:color w:val="auto"/>
        </w:rPr>
        <w:t>il</w:t>
      </w:r>
      <w:r w:rsidRPr="00397E5B">
        <w:rPr>
          <w:i/>
          <w:color w:val="auto"/>
        </w:rPr>
        <w:t xml:space="preserve"> modello Hagenbach-Bischoff garantisce pure alle forze politiche minoritarie equa rappresentanza in seno agli esecutivi comunali </w:t>
      </w:r>
      <w:r>
        <w:rPr>
          <w:i/>
          <w:color w:val="auto"/>
        </w:rPr>
        <w:t>[</w:t>
      </w:r>
      <w:r w:rsidRPr="00397E5B">
        <w:rPr>
          <w:i/>
          <w:color w:val="auto"/>
        </w:rPr>
        <w:t>…</w:t>
      </w:r>
      <w:r>
        <w:rPr>
          <w:i/>
          <w:color w:val="auto"/>
        </w:rPr>
        <w:t>]</w:t>
      </w:r>
      <w:r w:rsidRPr="00397E5B">
        <w:rPr>
          <w:i/>
          <w:color w:val="auto"/>
        </w:rPr>
        <w:t xml:space="preserve"> senza dimenticare che tale riforma permette anche alle forze politiche minoritarie di partecipare alla seconda ripartizione dei seggi restanti, non assegnati nella prima ripartizione tramite il quoziente</w:t>
      </w:r>
      <w:r>
        <w:rPr>
          <w:iCs/>
          <w:color w:val="auto"/>
        </w:rPr>
        <w:t>»</w:t>
      </w:r>
      <w:r w:rsidRPr="00552E9E">
        <w:rPr>
          <w:rStyle w:val="Rimandonotaapidipagina"/>
          <w:iCs/>
          <w:color w:val="auto"/>
        </w:rPr>
        <w:footnoteReference w:id="2"/>
      </w:r>
      <w:r w:rsidRPr="00552E9E">
        <w:rPr>
          <w:iCs/>
          <w:color w:val="auto"/>
        </w:rPr>
        <w:t>.</w:t>
      </w:r>
    </w:p>
    <w:p w:rsidR="00764F80" w:rsidRPr="00397E5B" w:rsidRDefault="00764F80" w:rsidP="00764F80">
      <w:pPr>
        <w:pStyle w:val="Default"/>
        <w:spacing w:before="120" w:line="0" w:lineRule="atLeast"/>
        <w:jc w:val="both"/>
      </w:pPr>
      <w:r w:rsidRPr="00397E5B">
        <w:t xml:space="preserve">Eccoci pertanto in presenza di </w:t>
      </w:r>
      <w:r w:rsidRPr="00552E9E">
        <w:rPr>
          <w:bCs/>
          <w:u w:val="single"/>
        </w:rPr>
        <w:t>una decisione che allora implicò una correlazione diretta tra il divieto di congiunzione delle liste e l</w:t>
      </w:r>
      <w:r>
        <w:rPr>
          <w:bCs/>
          <w:u w:val="single"/>
        </w:rPr>
        <w:t>'</w:t>
      </w:r>
      <w:r w:rsidRPr="00552E9E">
        <w:rPr>
          <w:bCs/>
          <w:u w:val="single"/>
        </w:rPr>
        <w:t>introduzione del metodo Hagenbach-Bischoff</w:t>
      </w:r>
      <w:r w:rsidRPr="00397E5B">
        <w:t xml:space="preserve"> per i Municipi in analogia con l</w:t>
      </w:r>
      <w:r>
        <w:t>'</w:t>
      </w:r>
      <w:r w:rsidRPr="00397E5B">
        <w:t xml:space="preserve">elezione del Consiglio di stato, rilevando </w:t>
      </w:r>
      <w:r w:rsidRPr="00552E9E">
        <w:rPr>
          <w:bCs/>
          <w:u w:val="single"/>
        </w:rPr>
        <w:t>il suo carattere di completa e coerente pienezza sistemica</w:t>
      </w:r>
      <w:r w:rsidRPr="00397E5B">
        <w:t>.</w:t>
      </w:r>
    </w:p>
    <w:p w:rsidR="00764F80" w:rsidRPr="00397E5B" w:rsidRDefault="00764F80" w:rsidP="00764F80">
      <w:pPr>
        <w:pStyle w:val="Default"/>
        <w:spacing w:before="120" w:line="0" w:lineRule="atLeast"/>
        <w:jc w:val="both"/>
        <w:rPr>
          <w:color w:val="auto"/>
        </w:rPr>
      </w:pPr>
      <w:r>
        <w:rPr>
          <w:color w:val="auto"/>
        </w:rPr>
        <w:t xml:space="preserve">Questa argomentazione è stata </w:t>
      </w:r>
      <w:r w:rsidRPr="00397E5B">
        <w:rPr>
          <w:color w:val="auto"/>
        </w:rPr>
        <w:t xml:space="preserve">ripresa in modo indiscutibile da Franco Celio nel suo intervento in aula del novembre 2017, </w:t>
      </w:r>
      <w:r>
        <w:rPr>
          <w:color w:val="auto"/>
        </w:rPr>
        <w:t>nel quale</w:t>
      </w:r>
      <w:r w:rsidRPr="00397E5B">
        <w:rPr>
          <w:color w:val="auto"/>
        </w:rPr>
        <w:t xml:space="preserve"> spiegava come, con l</w:t>
      </w:r>
      <w:r>
        <w:rPr>
          <w:color w:val="auto"/>
        </w:rPr>
        <w:t>'</w:t>
      </w:r>
      <w:r w:rsidRPr="00397E5B">
        <w:rPr>
          <w:color w:val="auto"/>
        </w:rPr>
        <w:t>introduzione di questa modifica si è passati da una situazione (ante)</w:t>
      </w:r>
      <w:r>
        <w:rPr>
          <w:color w:val="auto"/>
        </w:rPr>
        <w:t>,</w:t>
      </w:r>
      <w:r w:rsidRPr="00397E5B">
        <w:rPr>
          <w:color w:val="auto"/>
        </w:rPr>
        <w:t xml:space="preserve"> che implicava</w:t>
      </w:r>
      <w:r>
        <w:rPr>
          <w:color w:val="auto"/>
        </w:rPr>
        <w:t xml:space="preserve"> «</w:t>
      </w:r>
      <w:r w:rsidRPr="00397E5B">
        <w:rPr>
          <w:i/>
          <w:color w:val="auto"/>
        </w:rPr>
        <w:t xml:space="preserve">il raggiungimento del cosiddetto quoziente, che per gli Esecutivi di 3 membri era pari al 33,3% </w:t>
      </w:r>
      <w:r w:rsidRPr="00397E5B">
        <w:rPr>
          <w:color w:val="auto"/>
        </w:rPr>
        <w:t>(100/3)</w:t>
      </w:r>
      <w:r w:rsidRPr="00397E5B">
        <w:rPr>
          <w:i/>
          <w:color w:val="auto"/>
        </w:rPr>
        <w:t xml:space="preserve"> dei voti espressi, per quelli di 5 era pari al 20% </w:t>
      </w:r>
      <w:r w:rsidRPr="00397E5B">
        <w:rPr>
          <w:color w:val="auto"/>
        </w:rPr>
        <w:t>(100/5)</w:t>
      </w:r>
      <w:r w:rsidRPr="00397E5B">
        <w:rPr>
          <w:i/>
          <w:color w:val="auto"/>
        </w:rPr>
        <w:t xml:space="preserve"> dei voti e per quelli di 7 era pari al 14.3% </w:t>
      </w:r>
      <w:r w:rsidRPr="00397E5B">
        <w:rPr>
          <w:color w:val="auto"/>
        </w:rPr>
        <w:t>(100/7)</w:t>
      </w:r>
      <w:r w:rsidRPr="00397E5B">
        <w:rPr>
          <w:i/>
          <w:color w:val="auto"/>
        </w:rPr>
        <w:t xml:space="preserve"> dei voti</w:t>
      </w:r>
      <w:r>
        <w:rPr>
          <w:iCs/>
          <w:color w:val="auto"/>
        </w:rPr>
        <w:t>»</w:t>
      </w:r>
      <w:r>
        <w:rPr>
          <w:rStyle w:val="Rimandonotaapidipagina"/>
          <w:iCs/>
          <w:color w:val="auto"/>
        </w:rPr>
        <w:footnoteReference w:id="3"/>
      </w:r>
      <w:r>
        <w:rPr>
          <w:iCs/>
          <w:color w:val="auto"/>
        </w:rPr>
        <w:t>,</w:t>
      </w:r>
      <w:r w:rsidRPr="00397E5B">
        <w:rPr>
          <w:i/>
          <w:color w:val="auto"/>
        </w:rPr>
        <w:t xml:space="preserve"> </w:t>
      </w:r>
      <w:r w:rsidRPr="00397E5B">
        <w:rPr>
          <w:color w:val="auto"/>
        </w:rPr>
        <w:t>a una nuova situazione decisamente diversa, a tutto vantaggio delle compagini politiche minori e/o nuove</w:t>
      </w:r>
      <w:r>
        <w:rPr>
          <w:color w:val="auto"/>
        </w:rPr>
        <w:t>, la quale</w:t>
      </w:r>
      <w:r w:rsidRPr="00397E5B">
        <w:rPr>
          <w:color w:val="auto"/>
        </w:rPr>
        <w:t xml:space="preserve"> </w:t>
      </w:r>
      <w:r>
        <w:rPr>
          <w:color w:val="auto"/>
        </w:rPr>
        <w:t>«</w:t>
      </w:r>
      <w:r w:rsidRPr="00397E5B">
        <w:rPr>
          <w:i/>
          <w:color w:val="auto"/>
        </w:rPr>
        <w:t>riduce di molto tali asticelle (in taluni i casi, a seconda dei rapporti numerici fra i voti raccolti dalle diverse liste, fin quasi a dimezzarle</w:t>
      </w:r>
      <w:r>
        <w:rPr>
          <w:i/>
          <w:color w:val="auto"/>
        </w:rPr>
        <w:t>)</w:t>
      </w:r>
      <w:r>
        <w:rPr>
          <w:iCs/>
          <w:color w:val="auto"/>
        </w:rPr>
        <w:t>»</w:t>
      </w:r>
      <w:r w:rsidRPr="001A004A">
        <w:rPr>
          <w:rStyle w:val="Rimandonotaapidipagina"/>
          <w:iCs/>
          <w:color w:val="auto"/>
        </w:rPr>
        <w:footnoteReference w:id="4"/>
      </w:r>
      <w:r>
        <w:rPr>
          <w:i/>
          <w:color w:val="auto"/>
        </w:rPr>
        <w:t xml:space="preserve">. </w:t>
      </w:r>
      <w:r>
        <w:rPr>
          <w:iCs/>
          <w:color w:val="auto"/>
        </w:rPr>
        <w:t xml:space="preserve">Siamo quindi </w:t>
      </w:r>
      <w:r w:rsidRPr="00397E5B">
        <w:rPr>
          <w:color w:val="auto"/>
        </w:rPr>
        <w:t>di fatto in presenza di un</w:t>
      </w:r>
      <w:r>
        <w:rPr>
          <w:color w:val="auto"/>
        </w:rPr>
        <w:t>'</w:t>
      </w:r>
      <w:r w:rsidRPr="00397E5B">
        <w:rPr>
          <w:color w:val="auto"/>
        </w:rPr>
        <w:t xml:space="preserve">avvenuta sostanziale diminuzione delle soglie di entrata negli esecutivi </w:t>
      </w:r>
      <w:r>
        <w:rPr>
          <w:color w:val="auto"/>
        </w:rPr>
        <w:t>c</w:t>
      </w:r>
      <w:r w:rsidRPr="00397E5B">
        <w:rPr>
          <w:color w:val="auto"/>
        </w:rPr>
        <w:t>omunali, in grado di sostenere al meglio le condivisibili esigenze di allargamento della rappresentatività delle diverse compagini politiche negli stessi.</w:t>
      </w:r>
    </w:p>
    <w:p w:rsidR="00764F80" w:rsidRPr="00D00FCA" w:rsidRDefault="00764F80" w:rsidP="00764F80">
      <w:pPr>
        <w:pStyle w:val="Default"/>
        <w:spacing w:before="120"/>
        <w:jc w:val="both"/>
        <w:rPr>
          <w:iCs/>
          <w:color w:val="auto"/>
        </w:rPr>
      </w:pPr>
      <w:r w:rsidRPr="00741235">
        <w:rPr>
          <w:bCs/>
          <w:color w:val="auto"/>
          <w:u w:val="single"/>
        </w:rPr>
        <w:t>Un passo frutto allora di un ampio compromesso di equilibrio condiviso a favore di una semplice maggior</w:t>
      </w:r>
      <w:r>
        <w:rPr>
          <w:bCs/>
          <w:color w:val="auto"/>
          <w:u w:val="single"/>
        </w:rPr>
        <w:t>e</w:t>
      </w:r>
      <w:r w:rsidRPr="00741235">
        <w:rPr>
          <w:bCs/>
          <w:color w:val="auto"/>
          <w:u w:val="single"/>
        </w:rPr>
        <w:t xml:space="preserve"> chiarezza</w:t>
      </w:r>
      <w:r w:rsidRPr="00397E5B">
        <w:rPr>
          <w:color w:val="auto"/>
        </w:rPr>
        <w:t>.</w:t>
      </w:r>
      <w:r>
        <w:rPr>
          <w:color w:val="auto"/>
        </w:rPr>
        <w:t xml:space="preserve"> L</w:t>
      </w:r>
      <w:r w:rsidRPr="00397E5B">
        <w:rPr>
          <w:color w:val="auto"/>
        </w:rPr>
        <w:t>a richiesta di modifica unilaterale (solo congiunzioni) senza riflettere sulla natura sostanzialmente diversa della decisione originale veniva schiettamente commentata da Celio, nel suo rapporto del 20</w:t>
      </w:r>
      <w:r>
        <w:rPr>
          <w:color w:val="auto"/>
        </w:rPr>
        <w:t xml:space="preserve"> </w:t>
      </w:r>
      <w:r w:rsidRPr="00D00FCA">
        <w:rPr>
          <w:color w:val="auto"/>
        </w:rPr>
        <w:t>novembre 2017 al capitolo "</w:t>
      </w:r>
      <w:r w:rsidRPr="00D00FCA">
        <w:rPr>
          <w:iCs/>
          <w:color w:val="auto"/>
          <w:u w:val="single"/>
        </w:rPr>
        <w:t>Quel vizietto di volere il soldino ed il panino</w:t>
      </w:r>
      <w:r>
        <w:rPr>
          <w:iCs/>
          <w:color w:val="auto"/>
        </w:rPr>
        <w:t>"</w:t>
      </w:r>
      <w:r w:rsidRPr="00397E5B">
        <w:rPr>
          <w:color w:val="auto"/>
        </w:rPr>
        <w:t xml:space="preserve">: </w:t>
      </w:r>
      <w:r>
        <w:rPr>
          <w:color w:val="auto"/>
        </w:rPr>
        <w:t>«</w:t>
      </w:r>
      <w:r w:rsidRPr="00D00FCA">
        <w:rPr>
          <w:bCs/>
          <w:i/>
          <w:color w:val="auto"/>
          <w:u w:val="single"/>
        </w:rPr>
        <w:t>Orbene, se si giudica negativamente detto cambiamento e si desidera un ritorno al passato, logica vorrebbe che la "retromarcia" fosse completa e non si fermasse a metà strada</w:t>
      </w:r>
      <w:r w:rsidRPr="00397E5B">
        <w:rPr>
          <w:i/>
          <w:color w:val="auto"/>
        </w:rPr>
        <w:t>. In altre parole, che non si pretenda di ripristinare solo quella parte che fa comodo a talune forze politiche! Agire in questo modo significa, come si suol dire, pretendere "il soldino e anche il panino!</w:t>
      </w:r>
      <w:r>
        <w:rPr>
          <w:i/>
          <w:color w:val="auto"/>
        </w:rPr>
        <w:t>"</w:t>
      </w:r>
      <w:r w:rsidRPr="00D00FCA">
        <w:rPr>
          <w:iCs/>
          <w:color w:val="auto"/>
        </w:rPr>
        <w:t>»</w:t>
      </w:r>
      <w:r>
        <w:rPr>
          <w:rStyle w:val="Rimandonotaapidipagina"/>
          <w:iCs/>
          <w:color w:val="auto"/>
        </w:rPr>
        <w:footnoteReference w:id="5"/>
      </w:r>
      <w:r>
        <w:rPr>
          <w:iCs/>
          <w:color w:val="auto"/>
        </w:rPr>
        <w:t>.</w:t>
      </w:r>
    </w:p>
    <w:p w:rsidR="00764F80" w:rsidRDefault="00764F80" w:rsidP="00764F80">
      <w:pPr>
        <w:pStyle w:val="Default"/>
        <w:spacing w:line="0" w:lineRule="atLeast"/>
        <w:jc w:val="both"/>
        <w:rPr>
          <w:color w:val="auto"/>
        </w:rPr>
      </w:pPr>
    </w:p>
    <w:p w:rsidR="00764F80" w:rsidRPr="00397E5B" w:rsidRDefault="00764F80" w:rsidP="00764F80">
      <w:pPr>
        <w:pStyle w:val="Default"/>
        <w:spacing w:line="0" w:lineRule="atLeast"/>
        <w:jc w:val="both"/>
        <w:rPr>
          <w:color w:val="auto"/>
        </w:rPr>
      </w:pPr>
    </w:p>
    <w:p w:rsidR="00764F80" w:rsidRPr="00397E5B" w:rsidRDefault="00764F80" w:rsidP="00764F80">
      <w:pPr>
        <w:pStyle w:val="Default"/>
        <w:spacing w:line="0" w:lineRule="atLeast"/>
        <w:jc w:val="both"/>
        <w:rPr>
          <w:color w:val="auto"/>
        </w:rPr>
      </w:pPr>
    </w:p>
    <w:p w:rsidR="00764F80" w:rsidRPr="00DC5E70" w:rsidRDefault="00764F80" w:rsidP="00764F80">
      <w:pPr>
        <w:pStyle w:val="Titolo1"/>
      </w:pPr>
      <w:bookmarkStart w:id="11" w:name="_Toc52785355"/>
      <w:bookmarkStart w:id="12" w:name="_Toc52801794"/>
      <w:r>
        <w:t>5.</w:t>
      </w:r>
      <w:r>
        <w:tab/>
      </w:r>
      <w:r w:rsidRPr="00EB6DB6">
        <w:t>U</w:t>
      </w:r>
      <w:r>
        <w:t>N</w:t>
      </w:r>
      <w:r w:rsidRPr="00EB6DB6">
        <w:t xml:space="preserve"> </w:t>
      </w:r>
      <w:r>
        <w:t>"NUOVO VECCHIO"</w:t>
      </w:r>
      <w:r w:rsidRPr="00EB6DB6">
        <w:t xml:space="preserve"> </w:t>
      </w:r>
      <w:r>
        <w:t>DIBATTITO</w:t>
      </w:r>
      <w:bookmarkEnd w:id="11"/>
      <w:bookmarkEnd w:id="12"/>
    </w:p>
    <w:p w:rsidR="00764F80" w:rsidRPr="00397E5B" w:rsidRDefault="00764F80" w:rsidP="00764F80">
      <w:pPr>
        <w:pStyle w:val="Default"/>
        <w:spacing w:before="120" w:line="0" w:lineRule="atLeast"/>
        <w:jc w:val="both"/>
        <w:rPr>
          <w:color w:val="auto"/>
        </w:rPr>
      </w:pPr>
      <w:r w:rsidRPr="00397E5B">
        <w:rPr>
          <w:color w:val="auto"/>
        </w:rPr>
        <w:t>Dopo aver riportato sotto forma di breve excursus le diverse argomentazioni al momento dell</w:t>
      </w:r>
      <w:r>
        <w:rPr>
          <w:color w:val="auto"/>
        </w:rPr>
        <w:t>'</w:t>
      </w:r>
      <w:r w:rsidRPr="00397E5B">
        <w:rPr>
          <w:color w:val="auto"/>
        </w:rPr>
        <w:t>introduzione del divieto di congiunzione delle liste e dell</w:t>
      </w:r>
      <w:r>
        <w:rPr>
          <w:color w:val="auto"/>
        </w:rPr>
        <w:t>'</w:t>
      </w:r>
      <w:r w:rsidRPr="00397E5B">
        <w:rPr>
          <w:color w:val="auto"/>
        </w:rPr>
        <w:t>ultimo dibattito parlamentare su questo tema</w:t>
      </w:r>
      <w:r>
        <w:rPr>
          <w:color w:val="auto"/>
        </w:rPr>
        <w:t>,</w:t>
      </w:r>
      <w:r w:rsidRPr="00397E5B">
        <w:rPr>
          <w:color w:val="auto"/>
        </w:rPr>
        <w:t xml:space="preserve"> proviamo a riproporre, argomentando, i diversi temi che</w:t>
      </w:r>
      <w:r>
        <w:rPr>
          <w:color w:val="auto"/>
        </w:rPr>
        <w:t>,</w:t>
      </w:r>
      <w:r w:rsidRPr="00397E5B">
        <w:rPr>
          <w:color w:val="auto"/>
        </w:rPr>
        <w:t xml:space="preserve"> ora come allora</w:t>
      </w:r>
      <w:r>
        <w:rPr>
          <w:color w:val="auto"/>
        </w:rPr>
        <w:t>,</w:t>
      </w:r>
      <w:r w:rsidRPr="00397E5B">
        <w:rPr>
          <w:color w:val="auto"/>
        </w:rPr>
        <w:t xml:space="preserve"> si costituiscono come perni centrali delle argomentazioni contrapposte.</w:t>
      </w:r>
    </w:p>
    <w:p w:rsidR="00764F80" w:rsidRPr="00397E5B" w:rsidRDefault="00764F80" w:rsidP="00764F80">
      <w:pPr>
        <w:pStyle w:val="Default"/>
        <w:spacing w:line="0" w:lineRule="atLeast"/>
        <w:jc w:val="both"/>
        <w:rPr>
          <w:color w:val="auto"/>
        </w:rPr>
      </w:pPr>
    </w:p>
    <w:p w:rsidR="00764F80" w:rsidRPr="00397E5B" w:rsidRDefault="00764F80" w:rsidP="00764F80">
      <w:pPr>
        <w:pStyle w:val="Default"/>
        <w:widowControl w:val="0"/>
        <w:numPr>
          <w:ilvl w:val="0"/>
          <w:numId w:val="23"/>
        </w:numPr>
        <w:spacing w:line="0" w:lineRule="atLeast"/>
        <w:ind w:left="426" w:hanging="426"/>
        <w:jc w:val="both"/>
        <w:rPr>
          <w:color w:val="auto"/>
          <w:u w:val="single"/>
        </w:rPr>
      </w:pPr>
      <w:r w:rsidRPr="00397E5B">
        <w:rPr>
          <w:color w:val="auto"/>
          <w:u w:val="single"/>
        </w:rPr>
        <w:t>È una modifica di sistema e non solo puntuale</w:t>
      </w:r>
    </w:p>
    <w:p w:rsidR="00764F80" w:rsidRPr="00397E5B" w:rsidRDefault="00764F80" w:rsidP="00764F80">
      <w:pPr>
        <w:pStyle w:val="Default"/>
        <w:spacing w:before="60" w:line="0" w:lineRule="atLeast"/>
        <w:ind w:left="426"/>
        <w:jc w:val="both"/>
        <w:rPr>
          <w:color w:val="auto"/>
        </w:rPr>
      </w:pPr>
      <w:r>
        <w:rPr>
          <w:color w:val="auto"/>
        </w:rPr>
        <w:t>L'</w:t>
      </w:r>
      <w:r w:rsidRPr="00397E5B">
        <w:rPr>
          <w:color w:val="auto"/>
        </w:rPr>
        <w:t xml:space="preserve">abolizione della congiunzione delle liste era strettamente correlata con la contemporanea modifica del metodo di calcolo (introdotto in analogia) utilizzato per la ripartizione dei seggi </w:t>
      </w:r>
      <w:r>
        <w:rPr>
          <w:color w:val="auto"/>
        </w:rPr>
        <w:t xml:space="preserve">per il </w:t>
      </w:r>
      <w:r w:rsidRPr="00397E5B">
        <w:rPr>
          <w:color w:val="auto"/>
        </w:rPr>
        <w:t>Consiglio di Stato. Un equilibr</w:t>
      </w:r>
      <w:r>
        <w:rPr>
          <w:color w:val="auto"/>
        </w:rPr>
        <w:t xml:space="preserve">io </w:t>
      </w:r>
      <w:r w:rsidRPr="00397E5B">
        <w:rPr>
          <w:color w:val="auto"/>
        </w:rPr>
        <w:t>di sistema</w:t>
      </w:r>
      <w:r>
        <w:rPr>
          <w:color w:val="auto"/>
        </w:rPr>
        <w:t xml:space="preserve"> </w:t>
      </w:r>
      <w:r w:rsidRPr="00397E5B">
        <w:rPr>
          <w:color w:val="auto"/>
        </w:rPr>
        <w:t>pertanto</w:t>
      </w:r>
      <w:r>
        <w:rPr>
          <w:color w:val="auto"/>
        </w:rPr>
        <w:t>,</w:t>
      </w:r>
      <w:r w:rsidRPr="00397E5B">
        <w:rPr>
          <w:color w:val="auto"/>
        </w:rPr>
        <w:t xml:space="preserve"> trovato</w:t>
      </w:r>
      <w:r>
        <w:rPr>
          <w:color w:val="auto"/>
        </w:rPr>
        <w:t xml:space="preserve"> con ampio consenso, </w:t>
      </w:r>
      <w:r w:rsidRPr="00397E5B">
        <w:rPr>
          <w:color w:val="auto"/>
        </w:rPr>
        <w:t>concepito su ponderate e originarie esigenze di allargamento del potenziale partecipativo</w:t>
      </w:r>
      <w:r>
        <w:rPr>
          <w:color w:val="auto"/>
        </w:rPr>
        <w:t xml:space="preserve"> e </w:t>
      </w:r>
      <w:r w:rsidRPr="00397E5B">
        <w:rPr>
          <w:color w:val="auto"/>
        </w:rPr>
        <w:t xml:space="preserve">a fronte di un moderato freno a possibili derive tecniche e non di sostanza, quindi potenzialmente limitanti un corretto funzionamento degli esecutivi. </w:t>
      </w:r>
    </w:p>
    <w:p w:rsidR="00764F80" w:rsidRPr="005D4FD7" w:rsidRDefault="00764F80" w:rsidP="00764F80">
      <w:pPr>
        <w:pStyle w:val="Default"/>
        <w:spacing w:before="60" w:line="0" w:lineRule="atLeast"/>
        <w:ind w:left="426"/>
        <w:jc w:val="both"/>
        <w:rPr>
          <w:bCs/>
          <w:color w:val="auto"/>
          <w:u w:val="single"/>
        </w:rPr>
      </w:pPr>
      <w:r w:rsidRPr="005D4FD7">
        <w:rPr>
          <w:bCs/>
          <w:color w:val="auto"/>
          <w:u w:val="single"/>
        </w:rPr>
        <w:t xml:space="preserve">Vuole il </w:t>
      </w:r>
      <w:r>
        <w:rPr>
          <w:bCs/>
          <w:color w:val="auto"/>
          <w:u w:val="single"/>
        </w:rPr>
        <w:t>L</w:t>
      </w:r>
      <w:r w:rsidRPr="005D4FD7">
        <w:rPr>
          <w:bCs/>
          <w:color w:val="auto"/>
          <w:u w:val="single"/>
        </w:rPr>
        <w:t xml:space="preserve">egislatore modificare questo equilibrio? </w:t>
      </w:r>
      <w:r>
        <w:rPr>
          <w:bCs/>
          <w:color w:val="auto"/>
          <w:u w:val="single"/>
        </w:rPr>
        <w:t xml:space="preserve">Se sì, si </w:t>
      </w:r>
      <w:r w:rsidRPr="005D4FD7">
        <w:rPr>
          <w:bCs/>
          <w:color w:val="auto"/>
          <w:u w:val="single"/>
        </w:rPr>
        <w:t>è disposti, sì o no, a eseguirlo in toto ritornando alla situazione antecedente?</w:t>
      </w:r>
    </w:p>
    <w:p w:rsidR="00764F80" w:rsidRPr="00397E5B" w:rsidRDefault="00764F80" w:rsidP="00764F80">
      <w:pPr>
        <w:pStyle w:val="Default"/>
        <w:spacing w:line="0" w:lineRule="atLeast"/>
        <w:jc w:val="both"/>
        <w:rPr>
          <w:color w:val="auto"/>
        </w:rPr>
      </w:pPr>
    </w:p>
    <w:p w:rsidR="00764F80" w:rsidRPr="00397E5B" w:rsidRDefault="00764F80" w:rsidP="00764F80">
      <w:pPr>
        <w:pStyle w:val="Default"/>
        <w:widowControl w:val="0"/>
        <w:numPr>
          <w:ilvl w:val="0"/>
          <w:numId w:val="23"/>
        </w:numPr>
        <w:spacing w:line="0" w:lineRule="atLeast"/>
        <w:ind w:left="426" w:hanging="426"/>
        <w:jc w:val="both"/>
        <w:rPr>
          <w:color w:val="auto"/>
          <w:u w:val="single"/>
        </w:rPr>
      </w:pPr>
      <w:r w:rsidRPr="00397E5B">
        <w:rPr>
          <w:color w:val="auto"/>
          <w:u w:val="single"/>
        </w:rPr>
        <w:t>Congiunzioni delle liste (tecnica operativa) o unione delle liste (processo operativo)</w:t>
      </w:r>
    </w:p>
    <w:p w:rsidR="00764F80" w:rsidRPr="00397E5B" w:rsidRDefault="00764F80" w:rsidP="00764F80">
      <w:pPr>
        <w:pStyle w:val="Default"/>
        <w:spacing w:before="60" w:line="0" w:lineRule="atLeast"/>
        <w:ind w:left="426"/>
        <w:jc w:val="both"/>
        <w:rPr>
          <w:color w:val="auto"/>
        </w:rPr>
      </w:pPr>
      <w:r w:rsidRPr="00397E5B">
        <w:rPr>
          <w:color w:val="auto"/>
        </w:rPr>
        <w:t>Un</w:t>
      </w:r>
      <w:r>
        <w:rPr>
          <w:color w:val="auto"/>
        </w:rPr>
        <w:t>'</w:t>
      </w:r>
      <w:r w:rsidRPr="00397E5B">
        <w:rPr>
          <w:color w:val="auto"/>
        </w:rPr>
        <w:t>eventuale reintroduzione della congiunzione delle liste comporta la completa messa in secondo piano della facoltà di unire le liste. Facoltà che a oggi, in modo riconosciuto da tutti, costringe le compagini politiche a mettere in atto, responsabilmente, un importante processo di avvicinamento e condivisione programmatica</w:t>
      </w:r>
      <w:r>
        <w:rPr>
          <w:color w:val="auto"/>
        </w:rPr>
        <w:t>,</w:t>
      </w:r>
      <w:r w:rsidRPr="00397E5B">
        <w:rPr>
          <w:color w:val="auto"/>
        </w:rPr>
        <w:t xml:space="preserve"> garantendo una sicuramente efficace lettura interpretativa e di comprensione da parte dell</w:t>
      </w:r>
      <w:r>
        <w:rPr>
          <w:color w:val="auto"/>
        </w:rPr>
        <w:t>'</w:t>
      </w:r>
      <w:r w:rsidRPr="00397E5B">
        <w:rPr>
          <w:color w:val="auto"/>
        </w:rPr>
        <w:t xml:space="preserve">elettorato. </w:t>
      </w:r>
    </w:p>
    <w:p w:rsidR="00764F80" w:rsidRPr="001A004A" w:rsidRDefault="00764F80" w:rsidP="00764F80">
      <w:pPr>
        <w:pStyle w:val="Default"/>
        <w:spacing w:before="60" w:line="0" w:lineRule="atLeast"/>
        <w:ind w:left="426"/>
        <w:jc w:val="both"/>
        <w:rPr>
          <w:bCs/>
          <w:color w:val="auto"/>
          <w:u w:val="single"/>
        </w:rPr>
      </w:pPr>
      <w:r w:rsidRPr="001A004A">
        <w:rPr>
          <w:bCs/>
          <w:color w:val="auto"/>
          <w:u w:val="single"/>
        </w:rPr>
        <w:t xml:space="preserve">È disposto il </w:t>
      </w:r>
      <w:r>
        <w:rPr>
          <w:bCs/>
          <w:color w:val="auto"/>
          <w:u w:val="single"/>
        </w:rPr>
        <w:t>L</w:t>
      </w:r>
      <w:r w:rsidRPr="001A004A">
        <w:rPr>
          <w:bCs/>
          <w:color w:val="auto"/>
          <w:u w:val="single"/>
        </w:rPr>
        <w:t>egislatore a rinunciare, di fatto, a questo importante esercizio di politica democratica partecipativa e a favore di una grande trasparenza verso l</w:t>
      </w:r>
      <w:r>
        <w:rPr>
          <w:bCs/>
          <w:color w:val="auto"/>
          <w:u w:val="single"/>
        </w:rPr>
        <w:t>'</w:t>
      </w:r>
      <w:r w:rsidRPr="001A004A">
        <w:rPr>
          <w:bCs/>
          <w:color w:val="auto"/>
          <w:u w:val="single"/>
        </w:rPr>
        <w:t xml:space="preserve">elettorato? Vuole dare un segnale di questo tipo al </w:t>
      </w:r>
      <w:r>
        <w:rPr>
          <w:bCs/>
          <w:color w:val="auto"/>
          <w:u w:val="single"/>
        </w:rPr>
        <w:t>P</w:t>
      </w:r>
      <w:r w:rsidRPr="001A004A">
        <w:rPr>
          <w:bCs/>
          <w:color w:val="auto"/>
          <w:u w:val="single"/>
        </w:rPr>
        <w:t>aese</w:t>
      </w:r>
      <w:r>
        <w:rPr>
          <w:bCs/>
          <w:color w:val="auto"/>
          <w:u w:val="single"/>
        </w:rPr>
        <w:t>,</w:t>
      </w:r>
      <w:r w:rsidRPr="001A004A">
        <w:rPr>
          <w:bCs/>
          <w:color w:val="auto"/>
          <w:u w:val="single"/>
        </w:rPr>
        <w:t xml:space="preserve"> indipendentemente dagli effetti ancora tutti da dimostrare di una tale misura?</w:t>
      </w:r>
    </w:p>
    <w:p w:rsidR="00764F80" w:rsidRPr="00397E5B" w:rsidRDefault="00764F80" w:rsidP="00764F80">
      <w:pPr>
        <w:pStyle w:val="Default"/>
        <w:spacing w:line="0" w:lineRule="atLeast"/>
        <w:ind w:left="360"/>
        <w:jc w:val="both"/>
        <w:rPr>
          <w:b/>
          <w:color w:val="auto"/>
        </w:rPr>
      </w:pPr>
    </w:p>
    <w:p w:rsidR="00764F80" w:rsidRPr="00176CC9" w:rsidRDefault="00764F80" w:rsidP="00764F80">
      <w:pPr>
        <w:pStyle w:val="Default"/>
        <w:widowControl w:val="0"/>
        <w:numPr>
          <w:ilvl w:val="0"/>
          <w:numId w:val="23"/>
        </w:numPr>
        <w:spacing w:line="0" w:lineRule="atLeast"/>
        <w:ind w:left="426" w:hanging="426"/>
        <w:jc w:val="both"/>
        <w:rPr>
          <w:color w:val="auto"/>
          <w:u w:val="single"/>
        </w:rPr>
      </w:pPr>
      <w:r>
        <w:rPr>
          <w:color w:val="auto"/>
          <w:u w:val="single"/>
        </w:rPr>
        <w:t xml:space="preserve">Nessuna </w:t>
      </w:r>
      <w:r w:rsidRPr="00176CC9">
        <w:rPr>
          <w:color w:val="auto"/>
          <w:u w:val="single"/>
        </w:rPr>
        <w:t xml:space="preserve">concordanza estesa </w:t>
      </w:r>
    </w:p>
    <w:p w:rsidR="00764F80" w:rsidRPr="00397E5B" w:rsidRDefault="00764F80" w:rsidP="00764F80">
      <w:pPr>
        <w:pStyle w:val="Default"/>
        <w:spacing w:before="60" w:line="0" w:lineRule="atLeast"/>
        <w:ind w:left="426"/>
        <w:jc w:val="both"/>
        <w:rPr>
          <w:color w:val="auto"/>
        </w:rPr>
      </w:pPr>
      <w:r w:rsidRPr="00397E5B">
        <w:rPr>
          <w:color w:val="auto"/>
        </w:rPr>
        <w:t>Una modifica della LEDP su questo punto, come ben visto, implica il completo azzeramento degli elementi paralleli distintivi che hanno caratterizzato l</w:t>
      </w:r>
      <w:r>
        <w:rPr>
          <w:color w:val="auto"/>
        </w:rPr>
        <w:t>'</w:t>
      </w:r>
      <w:r w:rsidRPr="00397E5B">
        <w:rPr>
          <w:color w:val="auto"/>
        </w:rPr>
        <w:t>abolizione della possibilità di congiunzione delle liste. Passo che</w:t>
      </w:r>
      <w:r>
        <w:rPr>
          <w:color w:val="auto"/>
        </w:rPr>
        <w:t>,</w:t>
      </w:r>
      <w:r w:rsidRPr="00397E5B">
        <w:rPr>
          <w:color w:val="auto"/>
        </w:rPr>
        <w:t xml:space="preserve"> sembra chiaro, qualcuno è disposto a fare indipendentemente dall</w:t>
      </w:r>
      <w:r>
        <w:rPr>
          <w:color w:val="auto"/>
        </w:rPr>
        <w:t>'</w:t>
      </w:r>
      <w:r w:rsidRPr="00397E5B">
        <w:rPr>
          <w:color w:val="auto"/>
        </w:rPr>
        <w:t>assicurazione legata al raggiungimento di una concordanza estesa di tale decisione.</w:t>
      </w:r>
    </w:p>
    <w:p w:rsidR="00764F80" w:rsidRPr="00397E5B" w:rsidRDefault="00764F80" w:rsidP="00764F80">
      <w:pPr>
        <w:pStyle w:val="Default"/>
        <w:spacing w:before="60" w:line="0" w:lineRule="atLeast"/>
        <w:ind w:left="426"/>
        <w:jc w:val="both"/>
        <w:rPr>
          <w:b/>
          <w:color w:val="auto"/>
        </w:rPr>
      </w:pPr>
      <w:r w:rsidRPr="00534B82">
        <w:rPr>
          <w:bCs/>
          <w:color w:val="auto"/>
          <w:u w:val="single"/>
        </w:rPr>
        <w:t>È disposto il legislatore a concepire</w:t>
      </w:r>
      <w:r w:rsidRPr="00397E5B">
        <w:rPr>
          <w:color w:val="auto"/>
        </w:rPr>
        <w:t>, avvallando la logica per cui si possa intervenire in un ambito così delicato come ben espresso nel dibattito in aula dall</w:t>
      </w:r>
      <w:r>
        <w:rPr>
          <w:color w:val="auto"/>
        </w:rPr>
        <w:t>'</w:t>
      </w:r>
      <w:r w:rsidRPr="00397E5B">
        <w:rPr>
          <w:color w:val="auto"/>
        </w:rPr>
        <w:t xml:space="preserve">ex </w:t>
      </w:r>
      <w:r>
        <w:rPr>
          <w:color w:val="auto"/>
        </w:rPr>
        <w:t>d</w:t>
      </w:r>
      <w:r w:rsidRPr="00397E5B">
        <w:rPr>
          <w:color w:val="auto"/>
        </w:rPr>
        <w:t>eputato Alex Farinelli</w:t>
      </w:r>
      <w:r>
        <w:rPr>
          <w:color w:val="auto"/>
        </w:rPr>
        <w:t xml:space="preserve"> («</w:t>
      </w:r>
      <w:r w:rsidRPr="00397E5B">
        <w:rPr>
          <w:i/>
          <w:color w:val="auto"/>
        </w:rPr>
        <w:t>quella sull</w:t>
      </w:r>
      <w:r>
        <w:rPr>
          <w:i/>
          <w:color w:val="auto"/>
        </w:rPr>
        <w:t>'</w:t>
      </w:r>
      <w:r w:rsidRPr="00397E5B">
        <w:rPr>
          <w:i/>
          <w:color w:val="auto"/>
        </w:rPr>
        <w:t>esercizio dei diritti politici non è una legge qualsiasi, perché essa contempla le regole del gioco che tutte le forze politiche si sono volute dare</w:t>
      </w:r>
      <w:r>
        <w:rPr>
          <w:i/>
          <w:color w:val="auto"/>
        </w:rPr>
        <w:t xml:space="preserve"> […]</w:t>
      </w:r>
      <w:r>
        <w:rPr>
          <w:iCs/>
          <w:color w:val="auto"/>
        </w:rPr>
        <w:t>»</w:t>
      </w:r>
      <w:r w:rsidRPr="00B92C6D">
        <w:rPr>
          <w:rStyle w:val="Rimandonotaapidipagina"/>
          <w:iCs/>
          <w:color w:val="auto"/>
        </w:rPr>
        <w:footnoteReference w:id="6"/>
      </w:r>
      <w:r w:rsidRPr="00397E5B">
        <w:rPr>
          <w:i/>
          <w:color w:val="auto"/>
        </w:rPr>
        <w:t xml:space="preserve">, </w:t>
      </w:r>
      <w:r>
        <w:rPr>
          <w:i/>
          <w:color w:val="auto"/>
        </w:rPr>
        <w:t xml:space="preserve"> </w:t>
      </w:r>
      <w:r w:rsidRPr="00AA2C28">
        <w:rPr>
          <w:bCs/>
          <w:color w:val="auto"/>
          <w:u w:val="single"/>
        </w:rPr>
        <w:t>che questa decisione sia frutto di maggioranze risicate?</w:t>
      </w:r>
    </w:p>
    <w:p w:rsidR="00764F80" w:rsidRPr="00AA2C28" w:rsidRDefault="00764F80" w:rsidP="00764F80">
      <w:pPr>
        <w:pStyle w:val="Default"/>
        <w:spacing w:line="0" w:lineRule="atLeast"/>
        <w:jc w:val="both"/>
        <w:rPr>
          <w:bCs/>
          <w:color w:val="auto"/>
        </w:rPr>
      </w:pPr>
    </w:p>
    <w:p w:rsidR="00764F80" w:rsidRPr="00397E5B" w:rsidRDefault="00764F80" w:rsidP="00764F80">
      <w:pPr>
        <w:pStyle w:val="Default"/>
        <w:widowControl w:val="0"/>
        <w:numPr>
          <w:ilvl w:val="0"/>
          <w:numId w:val="23"/>
        </w:numPr>
        <w:spacing w:line="0" w:lineRule="atLeast"/>
        <w:ind w:left="426" w:hanging="426"/>
        <w:jc w:val="both"/>
        <w:rPr>
          <w:color w:val="auto"/>
          <w:u w:val="single"/>
        </w:rPr>
      </w:pPr>
      <w:r w:rsidRPr="00397E5B">
        <w:rPr>
          <w:color w:val="auto"/>
          <w:u w:val="single"/>
        </w:rPr>
        <w:t>Qual</w:t>
      </w:r>
      <w:r>
        <w:rPr>
          <w:color w:val="auto"/>
          <w:u w:val="single"/>
        </w:rPr>
        <w:t xml:space="preserve"> </w:t>
      </w:r>
      <w:r w:rsidRPr="00397E5B">
        <w:rPr>
          <w:color w:val="auto"/>
          <w:u w:val="single"/>
        </w:rPr>
        <w:t>è l</w:t>
      </w:r>
      <w:r>
        <w:rPr>
          <w:color w:val="auto"/>
          <w:u w:val="single"/>
        </w:rPr>
        <w:t>'</w:t>
      </w:r>
      <w:r w:rsidRPr="00397E5B">
        <w:rPr>
          <w:color w:val="auto"/>
          <w:u w:val="single"/>
        </w:rPr>
        <w:t>obiettivo reale di questa modific</w:t>
      </w:r>
      <w:r>
        <w:rPr>
          <w:color w:val="auto"/>
          <w:u w:val="single"/>
        </w:rPr>
        <w:t>a?</w:t>
      </w:r>
    </w:p>
    <w:p w:rsidR="00764F80" w:rsidRPr="00397E5B" w:rsidRDefault="00764F80" w:rsidP="00764F80">
      <w:pPr>
        <w:pStyle w:val="Default"/>
        <w:spacing w:before="60" w:line="0" w:lineRule="atLeast"/>
        <w:ind w:left="426"/>
        <w:jc w:val="both"/>
        <w:rPr>
          <w:color w:val="auto"/>
        </w:rPr>
      </w:pPr>
      <w:r w:rsidRPr="00397E5B">
        <w:rPr>
          <w:color w:val="auto"/>
        </w:rPr>
        <w:t>Cercando di restare il più possibile serenamente oggettivi</w:t>
      </w:r>
      <w:r>
        <w:rPr>
          <w:color w:val="auto"/>
        </w:rPr>
        <w:t xml:space="preserve"> –</w:t>
      </w:r>
      <w:r w:rsidRPr="00397E5B">
        <w:rPr>
          <w:color w:val="auto"/>
        </w:rPr>
        <w:t xml:space="preserve"> quindi senza espressamente richiamare </w:t>
      </w:r>
      <w:r>
        <w:rPr>
          <w:color w:val="auto"/>
        </w:rPr>
        <w:t>il</w:t>
      </w:r>
      <w:r w:rsidRPr="00397E5B">
        <w:rPr>
          <w:color w:val="auto"/>
        </w:rPr>
        <w:t xml:space="preserve"> concetto</w:t>
      </w:r>
      <w:r>
        <w:rPr>
          <w:color w:val="auto"/>
        </w:rPr>
        <w:t xml:space="preserve"> evocato da Franco Celio</w:t>
      </w:r>
      <w:r w:rsidRPr="00397E5B">
        <w:rPr>
          <w:color w:val="auto"/>
        </w:rPr>
        <w:t xml:space="preserve"> del </w:t>
      </w:r>
      <w:r>
        <w:rPr>
          <w:color w:val="auto"/>
        </w:rPr>
        <w:t>«</w:t>
      </w:r>
      <w:r w:rsidRPr="00397E5B">
        <w:rPr>
          <w:i/>
          <w:color w:val="auto"/>
        </w:rPr>
        <w:t xml:space="preserve">Getrennt </w:t>
      </w:r>
      <w:r w:rsidRPr="00176CC9">
        <w:rPr>
          <w:i/>
          <w:color w:val="auto"/>
        </w:rPr>
        <w:t xml:space="preserve">marschieren, um vereint schlagen zu können </w:t>
      </w:r>
      <w:r>
        <w:rPr>
          <w:i/>
          <w:color w:val="auto"/>
        </w:rPr>
        <w:t xml:space="preserve">(marciare separati per </w:t>
      </w:r>
      <w:r w:rsidRPr="00397E5B">
        <w:rPr>
          <w:i/>
          <w:color w:val="auto"/>
        </w:rPr>
        <w:t>poter colpire uniti)</w:t>
      </w:r>
      <w:r>
        <w:rPr>
          <w:iCs/>
          <w:color w:val="auto"/>
        </w:rPr>
        <w:t>»</w:t>
      </w:r>
      <w:r>
        <w:rPr>
          <w:color w:val="auto"/>
        </w:rPr>
        <w:t xml:space="preserve"> –</w:t>
      </w:r>
      <w:r w:rsidRPr="00397E5B">
        <w:rPr>
          <w:color w:val="auto"/>
        </w:rPr>
        <w:t xml:space="preserve"> non sembrano emergere elementi sostanziali che non abbiano esclusivamente a che fare con la volontà di parte delle forze politiche di dotarsi di uno strumento tecnico operativo a fini elettorali. A questo proposito</w:t>
      </w:r>
      <w:r>
        <w:rPr>
          <w:color w:val="auto"/>
        </w:rPr>
        <w:t xml:space="preserve"> </w:t>
      </w:r>
      <w:r w:rsidRPr="00397E5B">
        <w:rPr>
          <w:color w:val="auto"/>
        </w:rPr>
        <w:t xml:space="preserve">deve </w:t>
      </w:r>
      <w:r>
        <w:rPr>
          <w:color w:val="auto"/>
        </w:rPr>
        <w:t xml:space="preserve">però </w:t>
      </w:r>
      <w:r w:rsidRPr="00397E5B">
        <w:rPr>
          <w:color w:val="auto"/>
        </w:rPr>
        <w:t>essere chiaro</w:t>
      </w:r>
      <w:r>
        <w:rPr>
          <w:color w:val="auto"/>
        </w:rPr>
        <w:t>,</w:t>
      </w:r>
      <w:r w:rsidRPr="00397E5B">
        <w:rPr>
          <w:color w:val="auto"/>
        </w:rPr>
        <w:t xml:space="preserve"> per onestà intellettuale, come lo stesso non sia supportato da intenti probanti la capacità degli stessi di migliorare la trasparenza e/o una rappresentanza politica chiara verso l</w:t>
      </w:r>
      <w:r>
        <w:rPr>
          <w:color w:val="auto"/>
        </w:rPr>
        <w:t>'</w:t>
      </w:r>
      <w:r w:rsidRPr="00397E5B">
        <w:rPr>
          <w:color w:val="auto"/>
        </w:rPr>
        <w:t>elettorato</w:t>
      </w:r>
      <w:r>
        <w:rPr>
          <w:color w:val="auto"/>
        </w:rPr>
        <w:t>,</w:t>
      </w:r>
      <w:r w:rsidRPr="00397E5B">
        <w:rPr>
          <w:color w:val="auto"/>
        </w:rPr>
        <w:t xml:space="preserve"> </w:t>
      </w:r>
      <w:r>
        <w:rPr>
          <w:color w:val="auto"/>
        </w:rPr>
        <w:t>m</w:t>
      </w:r>
      <w:r w:rsidRPr="00397E5B">
        <w:rPr>
          <w:color w:val="auto"/>
        </w:rPr>
        <w:t>ettendoci pertanto di fronte a una proposta di modifica che prevede la creazione di una norma per i partiti, ma senza alcun valore aggiunto a favore dei cittadini.</w:t>
      </w:r>
    </w:p>
    <w:p w:rsidR="00764F80" w:rsidRPr="00397E5B" w:rsidRDefault="00764F80" w:rsidP="00764F80">
      <w:pPr>
        <w:pStyle w:val="Default"/>
        <w:spacing w:before="60" w:line="0" w:lineRule="atLeast"/>
        <w:ind w:left="426"/>
        <w:jc w:val="both"/>
        <w:rPr>
          <w:b/>
          <w:color w:val="auto"/>
        </w:rPr>
      </w:pPr>
      <w:r w:rsidRPr="00397E5B">
        <w:rPr>
          <w:color w:val="auto"/>
        </w:rPr>
        <w:t>A nostra mente, ci piace sottolineare come la modifica entrata in vigore nel 2004</w:t>
      </w:r>
      <w:r>
        <w:rPr>
          <w:color w:val="auto"/>
        </w:rPr>
        <w:t xml:space="preserve"> sembra </w:t>
      </w:r>
      <w:r w:rsidRPr="00397E5B">
        <w:rPr>
          <w:color w:val="auto"/>
        </w:rPr>
        <w:t>negli anni aver pienamente colto lo spirito e l</w:t>
      </w:r>
      <w:r>
        <w:rPr>
          <w:color w:val="auto"/>
        </w:rPr>
        <w:t>'</w:t>
      </w:r>
      <w:r w:rsidRPr="00397E5B">
        <w:rPr>
          <w:color w:val="auto"/>
        </w:rPr>
        <w:t xml:space="preserve">obiettivo del </w:t>
      </w:r>
      <w:r>
        <w:rPr>
          <w:color w:val="auto"/>
        </w:rPr>
        <w:t>L</w:t>
      </w:r>
      <w:r w:rsidRPr="00397E5B">
        <w:rPr>
          <w:color w:val="auto"/>
        </w:rPr>
        <w:t xml:space="preserve">egislatore di allora, consentendo senza particolari problemi in molte realtà comunali </w:t>
      </w:r>
      <w:r>
        <w:rPr>
          <w:color w:val="auto"/>
        </w:rPr>
        <w:t xml:space="preserve">di </w:t>
      </w:r>
      <w:r w:rsidRPr="00397E5B">
        <w:rPr>
          <w:color w:val="auto"/>
        </w:rPr>
        <w:t>contribuire a fare in modo che si creassero i presupposti per un sano allargamento</w:t>
      </w:r>
      <w:r>
        <w:rPr>
          <w:color w:val="auto"/>
        </w:rPr>
        <w:t xml:space="preserve"> al loro interno</w:t>
      </w:r>
      <w:r w:rsidRPr="00397E5B">
        <w:rPr>
          <w:color w:val="auto"/>
        </w:rPr>
        <w:t xml:space="preserve"> della rappresentatività delle diverse sensibilità locali</w:t>
      </w:r>
      <w:r>
        <w:rPr>
          <w:color w:val="auto"/>
        </w:rPr>
        <w:t>;</w:t>
      </w:r>
      <w:r w:rsidRPr="00397E5B">
        <w:rPr>
          <w:color w:val="auto"/>
        </w:rPr>
        <w:t xml:space="preserve"> </w:t>
      </w:r>
      <w:r>
        <w:rPr>
          <w:color w:val="auto"/>
        </w:rPr>
        <w:t>r</w:t>
      </w:r>
      <w:r w:rsidRPr="00397E5B">
        <w:rPr>
          <w:color w:val="auto"/>
        </w:rPr>
        <w:t xml:space="preserve">ealtà in cui spesso, del resto, assistiamo alla naturale tendenza </w:t>
      </w:r>
      <w:r w:rsidRPr="00176CC9">
        <w:rPr>
          <w:color w:val="auto"/>
        </w:rPr>
        <w:t xml:space="preserve">al frequente ed esteso sviluppo </w:t>
      </w:r>
      <w:r>
        <w:rPr>
          <w:color w:val="auto"/>
        </w:rPr>
        <w:t>di</w:t>
      </w:r>
      <w:r w:rsidRPr="00397E5B">
        <w:rPr>
          <w:color w:val="auto"/>
        </w:rPr>
        <w:t xml:space="preserve"> compagini politiche di esclusiva e ristretta valenza locale</w:t>
      </w:r>
      <w:r w:rsidRPr="00262945">
        <w:rPr>
          <w:rStyle w:val="Rimandonotaapidipagina"/>
          <w:color w:val="auto"/>
        </w:rPr>
        <w:footnoteReference w:id="7"/>
      </w:r>
      <w:r w:rsidRPr="00397E5B">
        <w:rPr>
          <w:color w:val="auto"/>
        </w:rPr>
        <w:t>.</w:t>
      </w:r>
    </w:p>
    <w:p w:rsidR="00764F80" w:rsidRPr="00FC212F" w:rsidRDefault="00764F80" w:rsidP="00764F80">
      <w:pPr>
        <w:pStyle w:val="Default"/>
        <w:spacing w:before="60" w:line="0" w:lineRule="atLeast"/>
        <w:ind w:left="426"/>
        <w:jc w:val="both"/>
        <w:rPr>
          <w:bCs/>
          <w:color w:val="auto"/>
          <w:u w:val="single"/>
        </w:rPr>
      </w:pPr>
      <w:r w:rsidRPr="00FC212F">
        <w:rPr>
          <w:bCs/>
          <w:color w:val="auto"/>
          <w:u w:val="single"/>
        </w:rPr>
        <w:t xml:space="preserve">È disposto il </w:t>
      </w:r>
      <w:r>
        <w:rPr>
          <w:bCs/>
          <w:color w:val="auto"/>
          <w:u w:val="single"/>
        </w:rPr>
        <w:t>L</w:t>
      </w:r>
      <w:r w:rsidRPr="00FC212F">
        <w:rPr>
          <w:bCs/>
          <w:color w:val="auto"/>
          <w:u w:val="single"/>
        </w:rPr>
        <w:t xml:space="preserve">egislatore </w:t>
      </w:r>
      <w:r w:rsidRPr="00176CC9">
        <w:rPr>
          <w:bCs/>
          <w:color w:val="auto"/>
          <w:u w:val="single"/>
        </w:rPr>
        <w:t xml:space="preserve">anche considerando il particolare momento storico, </w:t>
      </w:r>
      <w:r w:rsidRPr="00FC212F">
        <w:rPr>
          <w:bCs/>
          <w:color w:val="auto"/>
          <w:u w:val="single"/>
        </w:rPr>
        <w:t xml:space="preserve">a dichiarare questo intento pubblicamente, </w:t>
      </w:r>
      <w:r>
        <w:rPr>
          <w:bCs/>
          <w:color w:val="auto"/>
          <w:u w:val="single"/>
        </w:rPr>
        <w:t>cioè</w:t>
      </w:r>
      <w:r w:rsidRPr="00FC212F">
        <w:rPr>
          <w:bCs/>
          <w:color w:val="auto"/>
          <w:u w:val="single"/>
        </w:rPr>
        <w:t xml:space="preserve"> la volontà di attuare una modifica legislativa voluta dai partiti per i partiti?</w:t>
      </w:r>
    </w:p>
    <w:p w:rsidR="00764F80" w:rsidRPr="00397E5B" w:rsidRDefault="00764F80" w:rsidP="00764F80">
      <w:pPr>
        <w:pStyle w:val="Default"/>
        <w:spacing w:line="0" w:lineRule="atLeast"/>
        <w:jc w:val="both"/>
        <w:rPr>
          <w:color w:val="auto"/>
        </w:rPr>
      </w:pPr>
    </w:p>
    <w:p w:rsidR="00764F80" w:rsidRPr="00397E5B" w:rsidRDefault="00764F80" w:rsidP="00764F80">
      <w:pPr>
        <w:pStyle w:val="Default"/>
        <w:widowControl w:val="0"/>
        <w:numPr>
          <w:ilvl w:val="0"/>
          <w:numId w:val="23"/>
        </w:numPr>
        <w:spacing w:line="0" w:lineRule="atLeast"/>
        <w:ind w:left="426" w:hanging="426"/>
        <w:jc w:val="both"/>
        <w:rPr>
          <w:color w:val="auto"/>
          <w:u w:val="single"/>
        </w:rPr>
      </w:pPr>
      <w:r w:rsidRPr="00397E5B">
        <w:rPr>
          <w:color w:val="auto"/>
          <w:u w:val="single"/>
        </w:rPr>
        <w:t>Nessuno è in grado di fornire indicatori attendibili</w:t>
      </w:r>
    </w:p>
    <w:p w:rsidR="00764F80" w:rsidRPr="00397E5B" w:rsidRDefault="00764F80" w:rsidP="00764F80">
      <w:pPr>
        <w:pStyle w:val="Default"/>
        <w:spacing w:before="60" w:line="0" w:lineRule="atLeast"/>
        <w:ind w:left="426"/>
        <w:jc w:val="both"/>
        <w:rPr>
          <w:color w:val="auto"/>
        </w:rPr>
      </w:pPr>
      <w:r w:rsidRPr="00397E5B">
        <w:rPr>
          <w:color w:val="auto"/>
        </w:rPr>
        <w:t>In generale, a sostegno della legittimità sostanziale dell</w:t>
      </w:r>
      <w:r>
        <w:rPr>
          <w:color w:val="auto"/>
        </w:rPr>
        <w:t>'</w:t>
      </w:r>
      <w:r w:rsidRPr="00397E5B">
        <w:rPr>
          <w:color w:val="auto"/>
        </w:rPr>
        <w:t>atto</w:t>
      </w:r>
      <w:r>
        <w:rPr>
          <w:color w:val="auto"/>
        </w:rPr>
        <w:t xml:space="preserve"> parlamentare,</w:t>
      </w:r>
      <w:r w:rsidRPr="00397E5B">
        <w:rPr>
          <w:color w:val="auto"/>
        </w:rPr>
        <w:t xml:space="preserve"> non vi sono indicatori di sostanza in grado di dimostrare la validità della modifica proposta. </w:t>
      </w:r>
    </w:p>
    <w:p w:rsidR="00764F80" w:rsidRPr="00397E5B" w:rsidRDefault="00764F80" w:rsidP="00764F80">
      <w:pPr>
        <w:pStyle w:val="Default"/>
        <w:spacing w:before="60" w:line="0" w:lineRule="atLeast"/>
        <w:ind w:left="426"/>
        <w:jc w:val="both"/>
        <w:rPr>
          <w:color w:val="auto"/>
        </w:rPr>
      </w:pPr>
      <w:r w:rsidRPr="00397E5B">
        <w:rPr>
          <w:color w:val="auto"/>
        </w:rPr>
        <w:t xml:space="preserve">A questo proposito abbiamo richiesto ai </w:t>
      </w:r>
      <w:r>
        <w:rPr>
          <w:color w:val="auto"/>
        </w:rPr>
        <w:t>S</w:t>
      </w:r>
      <w:r w:rsidRPr="00397E5B">
        <w:rPr>
          <w:color w:val="auto"/>
        </w:rPr>
        <w:t>ervizi del Gran Consiglio alcune simulazioni</w:t>
      </w:r>
      <w:r>
        <w:rPr>
          <w:color w:val="auto"/>
        </w:rPr>
        <w:t>, le quali sono allegate al presente rapporto</w:t>
      </w:r>
      <w:r>
        <w:rPr>
          <w:rStyle w:val="Rimandonotaapidipagina"/>
          <w:color w:val="auto"/>
        </w:rPr>
        <w:footnoteReference w:id="8"/>
      </w:r>
      <w:r w:rsidRPr="00397E5B">
        <w:rPr>
          <w:color w:val="auto"/>
        </w:rPr>
        <w:t>. Ebbene queste proiezioni evidenziano lievi discrepanze date dalla presenza o men</w:t>
      </w:r>
      <w:r>
        <w:rPr>
          <w:color w:val="auto"/>
        </w:rPr>
        <w:t xml:space="preserve">o </w:t>
      </w:r>
      <w:r w:rsidRPr="00397E5B">
        <w:rPr>
          <w:color w:val="auto"/>
        </w:rPr>
        <w:t>di un eventuale effetto della reintroduzione delle congiunzioni delle liste. Fatto che ancora una volta si presta a una facile lettura contrapposta ma che è giusto portare all</w:t>
      </w:r>
      <w:r>
        <w:rPr>
          <w:color w:val="auto"/>
        </w:rPr>
        <w:t>'</w:t>
      </w:r>
      <w:r w:rsidRPr="00397E5B">
        <w:rPr>
          <w:color w:val="auto"/>
        </w:rPr>
        <w:t>attenzione del dibattito, perché comunque consent</w:t>
      </w:r>
      <w:r>
        <w:rPr>
          <w:color w:val="auto"/>
        </w:rPr>
        <w:t>e</w:t>
      </w:r>
      <w:r w:rsidRPr="00397E5B">
        <w:rPr>
          <w:color w:val="auto"/>
        </w:rPr>
        <w:t xml:space="preserve"> di esprime due importanti riflessioni:</w:t>
      </w:r>
    </w:p>
    <w:p w:rsidR="00764F80" w:rsidRPr="00397E5B" w:rsidRDefault="00764F80" w:rsidP="00764F80">
      <w:pPr>
        <w:pStyle w:val="Default"/>
        <w:tabs>
          <w:tab w:val="left" w:pos="851"/>
        </w:tabs>
        <w:spacing w:before="60" w:line="0" w:lineRule="atLeast"/>
        <w:ind w:left="846" w:hanging="420"/>
        <w:jc w:val="both"/>
        <w:rPr>
          <w:color w:val="auto"/>
        </w:rPr>
      </w:pPr>
      <w:r>
        <w:rPr>
          <w:color w:val="auto"/>
        </w:rPr>
        <w:t>1.</w:t>
      </w:r>
      <w:r>
        <w:rPr>
          <w:color w:val="auto"/>
        </w:rPr>
        <w:tab/>
      </w:r>
      <w:r w:rsidRPr="00397E5B">
        <w:rPr>
          <w:color w:val="auto"/>
        </w:rPr>
        <w:t>La proiezione a posteriori con i dati di un</w:t>
      </w:r>
      <w:r>
        <w:rPr>
          <w:color w:val="auto"/>
        </w:rPr>
        <w:t>'</w:t>
      </w:r>
      <w:r w:rsidRPr="00397E5B">
        <w:rPr>
          <w:color w:val="auto"/>
        </w:rPr>
        <w:t xml:space="preserve">elezione antecedente (anche se vicina) che aveva altre </w:t>
      </w:r>
      <w:r>
        <w:rPr>
          <w:color w:val="auto"/>
        </w:rPr>
        <w:t>"</w:t>
      </w:r>
      <w:r w:rsidRPr="00397E5B">
        <w:rPr>
          <w:color w:val="auto"/>
        </w:rPr>
        <w:t>condizioni d</w:t>
      </w:r>
      <w:r>
        <w:rPr>
          <w:color w:val="auto"/>
        </w:rPr>
        <w:t>'</w:t>
      </w:r>
      <w:r w:rsidRPr="00397E5B">
        <w:rPr>
          <w:color w:val="auto"/>
        </w:rPr>
        <w:t>entrata</w:t>
      </w:r>
      <w:r>
        <w:rPr>
          <w:color w:val="auto"/>
        </w:rPr>
        <w:t>"</w:t>
      </w:r>
      <w:r w:rsidRPr="00397E5B">
        <w:rPr>
          <w:color w:val="auto"/>
        </w:rPr>
        <w:t xml:space="preserve"> non potrà mai essere pienamente significativa. Infatti, le regole del sistema elettorale</w:t>
      </w:r>
      <w:r>
        <w:rPr>
          <w:color w:val="auto"/>
        </w:rPr>
        <w:t xml:space="preserve"> </w:t>
      </w:r>
      <w:r w:rsidRPr="00397E5B">
        <w:rPr>
          <w:color w:val="auto"/>
        </w:rPr>
        <w:t>tendono a orientare in modo determinante le strategie a monte dei partiti e di conseguenza anche le scelte degli elettori</w:t>
      </w:r>
      <w:r>
        <w:rPr>
          <w:color w:val="auto"/>
        </w:rPr>
        <w:t>; «</w:t>
      </w:r>
      <w:r w:rsidRPr="00CA1CC3">
        <w:rPr>
          <w:i/>
          <w:iCs/>
          <w:color w:val="auto"/>
        </w:rPr>
        <w:t>la</w:t>
      </w:r>
      <w:r w:rsidRPr="00397E5B">
        <w:rPr>
          <w:i/>
          <w:color w:val="auto"/>
        </w:rPr>
        <w:t xml:space="preserve"> scelta del sistema elettorale implica la definizione delle </w:t>
      </w:r>
      <w:r>
        <w:rPr>
          <w:i/>
          <w:color w:val="auto"/>
        </w:rPr>
        <w:t>"r</w:t>
      </w:r>
      <w:r w:rsidRPr="00397E5B">
        <w:rPr>
          <w:i/>
          <w:color w:val="auto"/>
        </w:rPr>
        <w:t>egole del gioco</w:t>
      </w:r>
      <w:r>
        <w:rPr>
          <w:i/>
          <w:color w:val="auto"/>
        </w:rPr>
        <w:t>"</w:t>
      </w:r>
      <w:r w:rsidRPr="00397E5B">
        <w:rPr>
          <w:i/>
          <w:color w:val="auto"/>
        </w:rPr>
        <w:t xml:space="preserve">, di un quadro che, in una certa misura, </w:t>
      </w:r>
      <w:r>
        <w:rPr>
          <w:i/>
          <w:color w:val="auto"/>
        </w:rPr>
        <w:t>"</w:t>
      </w:r>
      <w:r w:rsidRPr="00397E5B">
        <w:rPr>
          <w:i/>
          <w:color w:val="auto"/>
        </w:rPr>
        <w:t>incita</w:t>
      </w:r>
      <w:r>
        <w:rPr>
          <w:i/>
          <w:color w:val="auto"/>
        </w:rPr>
        <w:t>"</w:t>
      </w:r>
      <w:r w:rsidRPr="00397E5B">
        <w:rPr>
          <w:i/>
          <w:color w:val="auto"/>
        </w:rPr>
        <w:t xml:space="preserve"> gli attori in campo (candidati, partiti), ad adottare determinanti comportamenti e strategie</w:t>
      </w:r>
      <w:r>
        <w:rPr>
          <w:iCs/>
          <w:color w:val="auto"/>
        </w:rPr>
        <w:t>»</w:t>
      </w:r>
      <w:r w:rsidRPr="00CA1CC3">
        <w:rPr>
          <w:rStyle w:val="Rimandonotaapidipagina"/>
          <w:iCs/>
          <w:color w:val="auto"/>
        </w:rPr>
        <w:footnoteReference w:id="9"/>
      </w:r>
      <w:r w:rsidRPr="00CA1CC3">
        <w:rPr>
          <w:iCs/>
          <w:color w:val="auto"/>
        </w:rPr>
        <w:t>.</w:t>
      </w:r>
    </w:p>
    <w:p w:rsidR="00764F80" w:rsidRPr="00397E5B" w:rsidRDefault="00764F80" w:rsidP="00764F80">
      <w:pPr>
        <w:pStyle w:val="Default"/>
        <w:tabs>
          <w:tab w:val="left" w:pos="851"/>
        </w:tabs>
        <w:spacing w:before="60" w:line="0" w:lineRule="atLeast"/>
        <w:ind w:left="846" w:hanging="420"/>
        <w:jc w:val="both"/>
        <w:rPr>
          <w:color w:val="auto"/>
        </w:rPr>
      </w:pPr>
      <w:r>
        <w:rPr>
          <w:color w:val="auto"/>
        </w:rPr>
        <w:t>2.</w:t>
      </w:r>
      <w:r>
        <w:rPr>
          <w:color w:val="auto"/>
        </w:rPr>
        <w:tab/>
      </w:r>
      <w:r w:rsidRPr="00397E5B">
        <w:rPr>
          <w:color w:val="auto"/>
        </w:rPr>
        <w:t>Fatto salvo la prima osservazione</w:t>
      </w:r>
      <w:r>
        <w:rPr>
          <w:color w:val="auto"/>
        </w:rPr>
        <w:t xml:space="preserve">, </w:t>
      </w:r>
      <w:r w:rsidRPr="00397E5B">
        <w:rPr>
          <w:color w:val="auto"/>
        </w:rPr>
        <w:t>e sottolineando comunque gli scarti minimi osservati, le incidenze teoriche potenzialmente significative potrebbero realizzarsi quasi esclusivamente nelle elezioni degli organi esecutivi (Consiglio di Stato e Municipi).</w:t>
      </w:r>
    </w:p>
    <w:p w:rsidR="00764F80" w:rsidRPr="00CA1CC3" w:rsidRDefault="00764F80" w:rsidP="00764F80">
      <w:pPr>
        <w:pStyle w:val="Default"/>
        <w:spacing w:before="60" w:line="0" w:lineRule="atLeast"/>
        <w:ind w:left="426"/>
        <w:jc w:val="both"/>
        <w:rPr>
          <w:bCs/>
          <w:color w:val="auto"/>
          <w:u w:val="single"/>
        </w:rPr>
      </w:pPr>
      <w:r w:rsidRPr="00CA1CC3">
        <w:rPr>
          <w:bCs/>
          <w:color w:val="auto"/>
          <w:u w:val="single"/>
        </w:rPr>
        <w:t>Esistono quindi elementi probanti e rilevanti che</w:t>
      </w:r>
      <w:r>
        <w:rPr>
          <w:bCs/>
          <w:color w:val="auto"/>
          <w:u w:val="single"/>
        </w:rPr>
        <w:t xml:space="preserve"> dimostrano che</w:t>
      </w:r>
      <w:r w:rsidRPr="00CA1CC3">
        <w:rPr>
          <w:bCs/>
          <w:color w:val="auto"/>
          <w:u w:val="single"/>
        </w:rPr>
        <w:t xml:space="preserve"> l</w:t>
      </w:r>
      <w:r>
        <w:rPr>
          <w:bCs/>
          <w:color w:val="auto"/>
          <w:u w:val="single"/>
        </w:rPr>
        <w:t>'</w:t>
      </w:r>
      <w:r w:rsidRPr="00CA1CC3">
        <w:rPr>
          <w:bCs/>
          <w:color w:val="auto"/>
          <w:u w:val="single"/>
        </w:rPr>
        <w:t>assenza della possibilità delle congiunzioni delle liste abbia avuto influenze particolari sulla crescita democratica e partecipativa delle compagini minori?</w:t>
      </w:r>
    </w:p>
    <w:p w:rsidR="00764F80" w:rsidRPr="00CA1CC3" w:rsidRDefault="00764F80" w:rsidP="00764F80">
      <w:pPr>
        <w:pStyle w:val="Default"/>
        <w:spacing w:before="60" w:line="0" w:lineRule="atLeast"/>
        <w:ind w:left="426"/>
        <w:jc w:val="both"/>
        <w:rPr>
          <w:bCs/>
          <w:color w:val="auto"/>
          <w:u w:val="single"/>
        </w:rPr>
      </w:pPr>
      <w:r w:rsidRPr="00CA1CC3">
        <w:rPr>
          <w:bCs/>
          <w:color w:val="auto"/>
          <w:u w:val="single"/>
        </w:rPr>
        <w:t>Abbiamo assistito a disfunzioni di gestione negli esecutivi comunali a fronte dell</w:t>
      </w:r>
      <w:r>
        <w:rPr>
          <w:bCs/>
          <w:color w:val="auto"/>
          <w:u w:val="single"/>
        </w:rPr>
        <w:t>'</w:t>
      </w:r>
      <w:r w:rsidRPr="00CA1CC3">
        <w:rPr>
          <w:bCs/>
          <w:color w:val="auto"/>
          <w:u w:val="single"/>
        </w:rPr>
        <w:t>attuale sistema? E ancora</w:t>
      </w:r>
      <w:r>
        <w:rPr>
          <w:bCs/>
          <w:color w:val="auto"/>
          <w:u w:val="single"/>
        </w:rPr>
        <w:t>:</w:t>
      </w:r>
      <w:r w:rsidRPr="00CA1CC3">
        <w:rPr>
          <w:bCs/>
          <w:color w:val="auto"/>
          <w:u w:val="single"/>
        </w:rPr>
        <w:t xml:space="preserve"> non abbiamo forse assistito con sana regolarità negli stessi a un continuo sviluppo di nuove entità politiche a livello cantonale e soprattutto comunale?</w:t>
      </w:r>
    </w:p>
    <w:p w:rsidR="00764F80" w:rsidRDefault="00764F80" w:rsidP="00764F80">
      <w:pPr>
        <w:pStyle w:val="Default"/>
        <w:spacing w:line="0" w:lineRule="atLeast"/>
        <w:jc w:val="both"/>
        <w:rPr>
          <w:color w:val="auto"/>
        </w:rPr>
      </w:pPr>
    </w:p>
    <w:p w:rsidR="00764F80" w:rsidRPr="00397E5B" w:rsidRDefault="00764F80" w:rsidP="00764F80">
      <w:pPr>
        <w:pStyle w:val="Default"/>
        <w:spacing w:line="0" w:lineRule="atLeast"/>
        <w:jc w:val="both"/>
        <w:rPr>
          <w:color w:val="auto"/>
        </w:rPr>
      </w:pPr>
    </w:p>
    <w:p w:rsidR="00764F80" w:rsidRPr="00397E5B" w:rsidRDefault="00764F80" w:rsidP="00764F80">
      <w:pPr>
        <w:pStyle w:val="Default"/>
        <w:spacing w:line="0" w:lineRule="atLeast"/>
        <w:jc w:val="both"/>
        <w:rPr>
          <w:color w:val="auto"/>
        </w:rPr>
      </w:pPr>
    </w:p>
    <w:p w:rsidR="00764F80" w:rsidRPr="00DC5E70" w:rsidRDefault="00764F80" w:rsidP="00764F80">
      <w:pPr>
        <w:pStyle w:val="Titolo1"/>
      </w:pPr>
      <w:bookmarkStart w:id="13" w:name="_Toc52785356"/>
      <w:bookmarkStart w:id="14" w:name="_Toc52801795"/>
      <w:r>
        <w:t>6.</w:t>
      </w:r>
      <w:r>
        <w:tab/>
      </w:r>
      <w:r w:rsidRPr="0092252A">
        <w:t>L</w:t>
      </w:r>
      <w:r>
        <w:t>E CONGIUNZIONI NON SONO UNO STRUMENTO DI MAGGIORE RAPPRESENTATIVITÀ</w:t>
      </w:r>
      <w:bookmarkEnd w:id="13"/>
      <w:bookmarkEnd w:id="14"/>
    </w:p>
    <w:p w:rsidR="00764F80" w:rsidRPr="00397E5B" w:rsidRDefault="00764F80" w:rsidP="00764F80">
      <w:pPr>
        <w:pStyle w:val="Default"/>
        <w:spacing w:before="120"/>
        <w:jc w:val="both"/>
        <w:rPr>
          <w:color w:val="auto"/>
        </w:rPr>
      </w:pPr>
      <w:r w:rsidRPr="00397E5B">
        <w:rPr>
          <w:color w:val="auto"/>
        </w:rPr>
        <w:t xml:space="preserve">Nelle tesi dei fautori </w:t>
      </w:r>
      <w:r>
        <w:rPr>
          <w:color w:val="auto"/>
        </w:rPr>
        <w:t>de</w:t>
      </w:r>
      <w:r w:rsidRPr="00397E5B">
        <w:rPr>
          <w:color w:val="auto"/>
        </w:rPr>
        <w:t>lla reintroduzione delle congiunzioni s</w:t>
      </w:r>
      <w:r>
        <w:rPr>
          <w:color w:val="auto"/>
        </w:rPr>
        <w:t xml:space="preserve">i </w:t>
      </w:r>
      <w:r w:rsidRPr="00397E5B">
        <w:rPr>
          <w:color w:val="auto"/>
        </w:rPr>
        <w:t>individuano anche criticità nel sistema attuale legate al tema della rappresentatività. Rappresentatività che sembrerebbe appiattita dal processo di creare fronti politici in funzione delle contese elettorali</w:t>
      </w:r>
      <w:r>
        <w:rPr>
          <w:color w:val="auto"/>
        </w:rPr>
        <w:t xml:space="preserve">, </w:t>
      </w:r>
      <w:r w:rsidRPr="00397E5B">
        <w:rPr>
          <w:color w:val="auto"/>
        </w:rPr>
        <w:t>esclusivamente dato oggi attraverso l</w:t>
      </w:r>
      <w:r>
        <w:rPr>
          <w:color w:val="auto"/>
        </w:rPr>
        <w:t>'</w:t>
      </w:r>
      <w:r w:rsidRPr="00397E5B">
        <w:rPr>
          <w:color w:val="auto"/>
        </w:rPr>
        <w:t xml:space="preserve">unione delle liste (creazione di un </w:t>
      </w:r>
      <w:r>
        <w:rPr>
          <w:color w:val="auto"/>
        </w:rPr>
        <w:t>"</w:t>
      </w:r>
      <w:r w:rsidRPr="00397E5B">
        <w:rPr>
          <w:color w:val="auto"/>
        </w:rPr>
        <w:t>unico soggetto</w:t>
      </w:r>
      <w:r>
        <w:rPr>
          <w:color w:val="auto"/>
        </w:rPr>
        <w:t>"</w:t>
      </w:r>
      <w:r w:rsidRPr="00397E5B">
        <w:rPr>
          <w:color w:val="auto"/>
        </w:rPr>
        <w:t xml:space="preserve"> politico) e questo a scapito anche di una sorta di pseudo denaturazione dei singoli soggetti politici uniti. Ma qual è la rappresentatività alla quale il sistema politico ed elettorale deve mirare? Una rappresentatività di sostanza o tecnica?</w:t>
      </w:r>
    </w:p>
    <w:p w:rsidR="00764F80" w:rsidRPr="00176CC9" w:rsidRDefault="00764F80" w:rsidP="00764F80">
      <w:pPr>
        <w:pStyle w:val="Default"/>
        <w:spacing w:before="120"/>
        <w:jc w:val="both"/>
        <w:rPr>
          <w:color w:val="auto"/>
        </w:rPr>
      </w:pPr>
      <w:r w:rsidRPr="00397E5B">
        <w:rPr>
          <w:color w:val="auto"/>
        </w:rPr>
        <w:t>Se lo spirito profondo di questa richiesta di modifica volesse veramente interrogarsi e tematizzare gli aspetti della rappresentatività, la stessa crediamo debba essere sviluppata e ricercata in un conseguente obiettivo operativo all</w:t>
      </w:r>
      <w:r>
        <w:rPr>
          <w:color w:val="auto"/>
        </w:rPr>
        <w:t>'</w:t>
      </w:r>
      <w:r w:rsidRPr="00397E5B">
        <w:rPr>
          <w:color w:val="auto"/>
        </w:rPr>
        <w:t>interno degli organi legislativi. Aspetto questo che ci dovrebbe indurre a spostare la riflessione se la congiunzione delle liste,</w:t>
      </w:r>
      <w:r>
        <w:rPr>
          <w:color w:val="auto"/>
        </w:rPr>
        <w:t xml:space="preserve"> "</w:t>
      </w:r>
      <w:r w:rsidRPr="00397E5B">
        <w:rPr>
          <w:color w:val="auto"/>
        </w:rPr>
        <w:t>semplicemente</w:t>
      </w:r>
      <w:r>
        <w:rPr>
          <w:color w:val="auto"/>
        </w:rPr>
        <w:t>"</w:t>
      </w:r>
      <w:r w:rsidRPr="00397E5B">
        <w:rPr>
          <w:color w:val="auto"/>
        </w:rPr>
        <w:t xml:space="preserve"> reintrodotta, sia lo strumento adeguato per veramente apportare al sistema quell</w:t>
      </w:r>
      <w:r>
        <w:rPr>
          <w:color w:val="auto"/>
        </w:rPr>
        <w:t>'</w:t>
      </w:r>
      <w:r w:rsidRPr="00397E5B">
        <w:rPr>
          <w:color w:val="auto"/>
        </w:rPr>
        <w:t>orientamento profondo di rappresentatività operativa di cui il sistema democratico necessita in un sano spirito di rappresentare al meglio l</w:t>
      </w:r>
      <w:r>
        <w:rPr>
          <w:color w:val="auto"/>
        </w:rPr>
        <w:t>'</w:t>
      </w:r>
      <w:r w:rsidRPr="00397E5B">
        <w:rPr>
          <w:color w:val="auto"/>
        </w:rPr>
        <w:t>elettorato</w:t>
      </w:r>
      <w:r>
        <w:rPr>
          <w:color w:val="auto"/>
        </w:rPr>
        <w:t xml:space="preserve">; pertanto </w:t>
      </w:r>
      <w:r w:rsidRPr="00397E5B">
        <w:rPr>
          <w:color w:val="auto"/>
        </w:rPr>
        <w:t>se non si debba piuttosto orientare la nostra attenzione, per gli organi legislativi, sulla discussione di come l</w:t>
      </w:r>
      <w:r>
        <w:rPr>
          <w:color w:val="auto"/>
        </w:rPr>
        <w:t>'</w:t>
      </w:r>
      <w:r w:rsidRPr="00397E5B">
        <w:rPr>
          <w:color w:val="auto"/>
        </w:rPr>
        <w:t>esito elettorale dato dalla ridistribuzione dei seggi sia oggi più o meno in grado di creare un contesto efficace di rappresentatività operativa degli eletti</w:t>
      </w:r>
      <w:r>
        <w:rPr>
          <w:color w:val="auto"/>
        </w:rPr>
        <w:t xml:space="preserve"> </w:t>
      </w:r>
      <w:r w:rsidRPr="00176CC9">
        <w:rPr>
          <w:color w:val="auto"/>
        </w:rPr>
        <w:t>raggiungendo di fatto quel primario e naturale obiettivo democratico di miglior efficacia ed efficienza possibile delle istituzioni.</w:t>
      </w:r>
    </w:p>
    <w:p w:rsidR="00764F80" w:rsidRDefault="00764F80" w:rsidP="00764F80">
      <w:pPr>
        <w:pStyle w:val="Default"/>
        <w:spacing w:before="120"/>
        <w:jc w:val="both"/>
      </w:pPr>
      <w:r w:rsidRPr="00397E5B">
        <w:rPr>
          <w:color w:val="auto"/>
        </w:rPr>
        <w:t>Il tema delle soglie</w:t>
      </w:r>
      <w:r>
        <w:rPr>
          <w:color w:val="auto"/>
        </w:rPr>
        <w:t>,</w:t>
      </w:r>
      <w:r w:rsidRPr="00397E5B">
        <w:rPr>
          <w:color w:val="auto"/>
        </w:rPr>
        <w:t xml:space="preserve"> quindi, che consentono a livello cantonale e comunale di poter accedere ai lavori commissionali, che sono e restano lo strumento principe affinché quella rappresentatività decisa dagli elettori</w:t>
      </w:r>
      <w:r>
        <w:rPr>
          <w:color w:val="auto"/>
        </w:rPr>
        <w:t xml:space="preserve"> </w:t>
      </w:r>
      <w:r w:rsidRPr="00397E5B">
        <w:rPr>
          <w:color w:val="auto"/>
        </w:rPr>
        <w:t>possa effettivamente esercitarsi e trovare forma, vigore e voce. Tema questo che</w:t>
      </w:r>
      <w:r>
        <w:rPr>
          <w:color w:val="auto"/>
        </w:rPr>
        <w:t xml:space="preserve">, </w:t>
      </w:r>
      <w:r w:rsidRPr="00397E5B">
        <w:rPr>
          <w:color w:val="auto"/>
        </w:rPr>
        <w:t xml:space="preserve">se ancora ce ne fosse bisogno, conferma pienamente </w:t>
      </w:r>
      <w:r>
        <w:rPr>
          <w:color w:val="auto"/>
        </w:rPr>
        <w:t xml:space="preserve">il fatto che </w:t>
      </w:r>
      <w:r w:rsidRPr="00397E5B">
        <w:rPr>
          <w:color w:val="auto"/>
        </w:rPr>
        <w:t>intervenire puntualmente su aspetti che portano a questioni di fondo all</w:t>
      </w:r>
      <w:r>
        <w:rPr>
          <w:color w:val="auto"/>
        </w:rPr>
        <w:t>'</w:t>
      </w:r>
      <w:r w:rsidRPr="00397E5B">
        <w:rPr>
          <w:color w:val="auto"/>
        </w:rPr>
        <w:t>interno della LEDP implichi un indispensabile approccio generale di sistema, che dovrebbe prevedere un processo di revisione generale dello stesso.</w:t>
      </w:r>
    </w:p>
    <w:p w:rsidR="00764F80" w:rsidRDefault="00764F80" w:rsidP="00764F80">
      <w:pPr>
        <w:pStyle w:val="Default"/>
        <w:jc w:val="both"/>
      </w:pPr>
    </w:p>
    <w:p w:rsidR="00764F80" w:rsidRDefault="00764F80" w:rsidP="00764F80">
      <w:pPr>
        <w:pStyle w:val="Default"/>
        <w:jc w:val="both"/>
      </w:pPr>
    </w:p>
    <w:p w:rsidR="00764F80" w:rsidRDefault="00764F80" w:rsidP="00764F80">
      <w:pPr>
        <w:rPr>
          <w:rFonts w:eastAsiaTheme="minorEastAsia" w:cs="Arial"/>
          <w:color w:val="000000"/>
          <w:szCs w:val="24"/>
          <w:lang w:eastAsia="it-IT"/>
        </w:rPr>
      </w:pPr>
      <w:r>
        <w:br w:type="page"/>
      </w:r>
    </w:p>
    <w:p w:rsidR="00764F80" w:rsidRPr="00AC077A" w:rsidRDefault="00764F80" w:rsidP="00764F80">
      <w:pPr>
        <w:pStyle w:val="Titolo1"/>
      </w:pPr>
      <w:bookmarkStart w:id="15" w:name="_Toc52785357"/>
      <w:bookmarkStart w:id="16" w:name="_Toc52801796"/>
      <w:r w:rsidRPr="00AC077A">
        <w:t>7.</w:t>
      </w:r>
      <w:r w:rsidRPr="00AC077A">
        <w:tab/>
        <w:t>L'</w:t>
      </w:r>
      <w:r>
        <w:t>ECO</w:t>
      </w:r>
      <w:r w:rsidRPr="00AC077A">
        <w:t xml:space="preserve">, </w:t>
      </w:r>
      <w:r>
        <w:t>PIÙ VICINO</w:t>
      </w:r>
      <w:r w:rsidRPr="00AC077A">
        <w:t xml:space="preserve">, </w:t>
      </w:r>
      <w:r>
        <w:t>DEL MAGGIORITARIO</w:t>
      </w:r>
      <w:bookmarkEnd w:id="15"/>
      <w:bookmarkEnd w:id="16"/>
    </w:p>
    <w:p w:rsidR="00764F80" w:rsidRPr="00397E5B" w:rsidRDefault="00764F80" w:rsidP="00764F80">
      <w:pPr>
        <w:pStyle w:val="Default"/>
        <w:spacing w:before="120" w:line="0" w:lineRule="atLeast"/>
        <w:jc w:val="both"/>
        <w:rPr>
          <w:color w:val="auto"/>
        </w:rPr>
      </w:pPr>
      <w:r w:rsidRPr="00397E5B">
        <w:rPr>
          <w:color w:val="auto"/>
        </w:rPr>
        <w:t xml:space="preserve">È noto a tutti come il tema del maggioritario </w:t>
      </w:r>
      <w:r>
        <w:rPr>
          <w:color w:val="auto"/>
        </w:rPr>
        <w:t>abbia</w:t>
      </w:r>
      <w:r w:rsidRPr="00397E5B">
        <w:rPr>
          <w:color w:val="auto"/>
        </w:rPr>
        <w:t xml:space="preserve"> sempre accompagnato (perlomeno nell</w:t>
      </w:r>
      <w:r>
        <w:rPr>
          <w:color w:val="auto"/>
        </w:rPr>
        <w:t>'</w:t>
      </w:r>
      <w:r w:rsidRPr="00397E5B">
        <w:rPr>
          <w:color w:val="auto"/>
        </w:rPr>
        <w:t xml:space="preserve">ultimo ventennio) ogni tipo di discussione, più o meno puntuale, sul sistema elettorale. </w:t>
      </w:r>
    </w:p>
    <w:p w:rsidR="00764F80" w:rsidRPr="00397E5B" w:rsidRDefault="00764F80" w:rsidP="00764F80">
      <w:pPr>
        <w:pStyle w:val="Default"/>
        <w:spacing w:before="120" w:line="0" w:lineRule="atLeast"/>
        <w:jc w:val="both"/>
        <w:rPr>
          <w:color w:val="auto"/>
        </w:rPr>
      </w:pPr>
      <w:r w:rsidRPr="00397E5B">
        <w:rPr>
          <w:color w:val="auto"/>
        </w:rPr>
        <w:t>Limitandoci agli ultimi frammenti di questa discussione</w:t>
      </w:r>
      <w:r>
        <w:rPr>
          <w:color w:val="auto"/>
        </w:rPr>
        <w:t>,</w:t>
      </w:r>
      <w:r w:rsidRPr="00397E5B">
        <w:rPr>
          <w:color w:val="auto"/>
        </w:rPr>
        <w:t xml:space="preserve"> è recente la risoluzione governativa (22</w:t>
      </w:r>
      <w:r>
        <w:rPr>
          <w:color w:val="auto"/>
        </w:rPr>
        <w:t xml:space="preserve"> gennaio </w:t>
      </w:r>
      <w:r w:rsidRPr="00397E5B">
        <w:rPr>
          <w:color w:val="auto"/>
        </w:rPr>
        <w:t xml:space="preserve">2020) che, su richiesta della Commissione </w:t>
      </w:r>
      <w:r>
        <w:rPr>
          <w:color w:val="auto"/>
        </w:rPr>
        <w:t>C</w:t>
      </w:r>
      <w:r w:rsidRPr="00397E5B">
        <w:rPr>
          <w:color w:val="auto"/>
        </w:rPr>
        <w:t>ostituzion</w:t>
      </w:r>
      <w:r>
        <w:rPr>
          <w:color w:val="auto"/>
        </w:rPr>
        <w:t>e</w:t>
      </w:r>
      <w:r w:rsidRPr="00397E5B">
        <w:rPr>
          <w:color w:val="auto"/>
        </w:rPr>
        <w:t xml:space="preserve"> e leggi (</w:t>
      </w:r>
      <w:r>
        <w:rPr>
          <w:color w:val="auto"/>
        </w:rPr>
        <w:t xml:space="preserve">rapporto </w:t>
      </w:r>
      <w:r>
        <w:rPr>
          <w:color w:val="auto"/>
        </w:rPr>
        <w:br/>
        <w:t xml:space="preserve">n. </w:t>
      </w:r>
      <w:r w:rsidRPr="00397E5B">
        <w:rPr>
          <w:color w:val="auto"/>
        </w:rPr>
        <w:t>7476</w:t>
      </w:r>
      <w:r>
        <w:rPr>
          <w:color w:val="auto"/>
        </w:rPr>
        <w:t xml:space="preserve"> </w:t>
      </w:r>
      <w:r w:rsidRPr="00397E5B">
        <w:rPr>
          <w:color w:val="auto"/>
        </w:rPr>
        <w:t>R</w:t>
      </w:r>
      <w:r>
        <w:rPr>
          <w:color w:val="auto"/>
        </w:rPr>
        <w:t xml:space="preserve"> del 12 novembre 2019</w:t>
      </w:r>
      <w:r w:rsidRPr="00397E5B">
        <w:rPr>
          <w:color w:val="auto"/>
        </w:rPr>
        <w:t>)</w:t>
      </w:r>
      <w:r>
        <w:rPr>
          <w:color w:val="auto"/>
        </w:rPr>
        <w:t xml:space="preserve">, ha dato </w:t>
      </w:r>
      <w:r w:rsidRPr="00397E5B">
        <w:rPr>
          <w:color w:val="auto"/>
        </w:rPr>
        <w:t>mandato all</w:t>
      </w:r>
      <w:r>
        <w:rPr>
          <w:color w:val="auto"/>
        </w:rPr>
        <w:t>'O</w:t>
      </w:r>
      <w:r w:rsidRPr="00397E5B">
        <w:rPr>
          <w:color w:val="auto"/>
        </w:rPr>
        <w:t>sservatorio della vita politica regionale (OVPR) dell</w:t>
      </w:r>
      <w:r>
        <w:rPr>
          <w:color w:val="auto"/>
        </w:rPr>
        <w:t>'U</w:t>
      </w:r>
      <w:r w:rsidRPr="00397E5B">
        <w:rPr>
          <w:color w:val="auto"/>
        </w:rPr>
        <w:t>niversità di Losanna</w:t>
      </w:r>
      <w:r>
        <w:rPr>
          <w:color w:val="auto"/>
        </w:rPr>
        <w:t xml:space="preserve"> di </w:t>
      </w:r>
      <w:r w:rsidRPr="00397E5B">
        <w:rPr>
          <w:color w:val="auto"/>
        </w:rPr>
        <w:t>elabora</w:t>
      </w:r>
      <w:r>
        <w:rPr>
          <w:color w:val="auto"/>
        </w:rPr>
        <w:t>re</w:t>
      </w:r>
      <w:r w:rsidRPr="00397E5B">
        <w:rPr>
          <w:color w:val="auto"/>
        </w:rPr>
        <w:t xml:space="preserve"> un approfondimento </w:t>
      </w:r>
      <w:r>
        <w:rPr>
          <w:color w:val="auto"/>
        </w:rPr>
        <w:t>su</w:t>
      </w:r>
      <w:r w:rsidRPr="00397E5B">
        <w:rPr>
          <w:color w:val="auto"/>
        </w:rPr>
        <w:t>i sistemi elettorali per le elezioni cantonali</w:t>
      </w:r>
      <w:r>
        <w:rPr>
          <w:color w:val="auto"/>
        </w:rPr>
        <w:t>; d</w:t>
      </w:r>
      <w:r w:rsidRPr="00397E5B">
        <w:rPr>
          <w:color w:val="auto"/>
        </w:rPr>
        <w:t>ando, di fatto, voce di approfondimento peritale</w:t>
      </w:r>
      <w:r>
        <w:rPr>
          <w:color w:val="auto"/>
        </w:rPr>
        <w:t xml:space="preserve"> </w:t>
      </w:r>
      <w:r w:rsidRPr="00397E5B">
        <w:rPr>
          <w:color w:val="auto"/>
        </w:rPr>
        <w:t xml:space="preserve">al messaggio </w:t>
      </w:r>
      <w:r>
        <w:rPr>
          <w:color w:val="auto"/>
        </w:rPr>
        <w:t xml:space="preserve">n. </w:t>
      </w:r>
      <w:r w:rsidRPr="00397E5B">
        <w:rPr>
          <w:color w:val="auto"/>
        </w:rPr>
        <w:t>7476 in risposta alla mozione del 22</w:t>
      </w:r>
      <w:r>
        <w:rPr>
          <w:color w:val="auto"/>
        </w:rPr>
        <w:t xml:space="preserve"> settembre </w:t>
      </w:r>
      <w:r w:rsidRPr="00397E5B">
        <w:rPr>
          <w:color w:val="auto"/>
        </w:rPr>
        <w:t xml:space="preserve">2015 presentata da Fiorenzo Dadò e Alex farinelli </w:t>
      </w:r>
      <w:r>
        <w:rPr>
          <w:color w:val="auto"/>
        </w:rPr>
        <w:t>"</w:t>
      </w:r>
      <w:r w:rsidRPr="00397E5B">
        <w:rPr>
          <w:color w:val="auto"/>
        </w:rPr>
        <w:t>Quale maggioritario e quali conseguenze</w:t>
      </w:r>
      <w:r>
        <w:rPr>
          <w:color w:val="auto"/>
        </w:rPr>
        <w:t>?"</w:t>
      </w:r>
      <w:r w:rsidRPr="00397E5B">
        <w:rPr>
          <w:color w:val="auto"/>
        </w:rPr>
        <w:t>.</w:t>
      </w:r>
    </w:p>
    <w:p w:rsidR="00764F80" w:rsidRPr="00397E5B" w:rsidRDefault="00764F80" w:rsidP="00764F80">
      <w:pPr>
        <w:pStyle w:val="Default"/>
        <w:spacing w:before="120" w:line="0" w:lineRule="atLeast"/>
        <w:jc w:val="both"/>
        <w:rPr>
          <w:color w:val="auto"/>
        </w:rPr>
      </w:pPr>
      <w:r>
        <w:rPr>
          <w:color w:val="auto"/>
        </w:rPr>
        <w:t xml:space="preserve">Quello del </w:t>
      </w:r>
      <w:r w:rsidRPr="00397E5B">
        <w:rPr>
          <w:color w:val="auto"/>
        </w:rPr>
        <w:t>maggioritario è ormai</w:t>
      </w:r>
      <w:r>
        <w:rPr>
          <w:color w:val="auto"/>
        </w:rPr>
        <w:t xml:space="preserve"> un tema</w:t>
      </w:r>
      <w:r w:rsidRPr="00397E5B">
        <w:rPr>
          <w:color w:val="auto"/>
        </w:rPr>
        <w:t xml:space="preserve"> ritenuto maturo per una riflessione profonda nell</w:t>
      </w:r>
      <w:r>
        <w:rPr>
          <w:color w:val="auto"/>
        </w:rPr>
        <w:t>'</w:t>
      </w:r>
      <w:r w:rsidRPr="00397E5B">
        <w:rPr>
          <w:color w:val="auto"/>
        </w:rPr>
        <w:t>ambito di un</w:t>
      </w:r>
      <w:r>
        <w:rPr>
          <w:color w:val="auto"/>
        </w:rPr>
        <w:t>'</w:t>
      </w:r>
      <w:r w:rsidRPr="00397E5B">
        <w:rPr>
          <w:color w:val="auto"/>
        </w:rPr>
        <w:t>eventuale revisione generale del sistema di elezione per l</w:t>
      </w:r>
      <w:r>
        <w:rPr>
          <w:color w:val="auto"/>
        </w:rPr>
        <w:t>'</w:t>
      </w:r>
      <w:r w:rsidRPr="00397E5B">
        <w:rPr>
          <w:color w:val="auto"/>
        </w:rPr>
        <w:t>esecutivo</w:t>
      </w:r>
      <w:r w:rsidRPr="004B4F40">
        <w:rPr>
          <w:color w:val="auto"/>
        </w:rPr>
        <w:t>,</w:t>
      </w:r>
      <w:r>
        <w:rPr>
          <w:color w:val="FF0000"/>
        </w:rPr>
        <w:t xml:space="preserve"> </w:t>
      </w:r>
      <w:r w:rsidRPr="00176CC9">
        <w:rPr>
          <w:color w:val="auto"/>
        </w:rPr>
        <w:t xml:space="preserve">aspetto che peraltro, viene anche espressamente sottolineato, da parte dei firmatari dell'iniziativa in oggetto, </w:t>
      </w:r>
      <w:r>
        <w:rPr>
          <w:color w:val="auto"/>
        </w:rPr>
        <w:t>«</w:t>
      </w:r>
      <w:r>
        <w:rPr>
          <w:i/>
          <w:color w:val="auto"/>
        </w:rPr>
        <w:t>u</w:t>
      </w:r>
      <w:r w:rsidRPr="00397E5B">
        <w:rPr>
          <w:i/>
          <w:color w:val="auto"/>
        </w:rPr>
        <w:t>n ampio dibattito sul tema</w:t>
      </w:r>
      <w:r w:rsidRPr="00397E5B">
        <w:rPr>
          <w:color w:val="auto"/>
        </w:rPr>
        <w:t xml:space="preserve"> </w:t>
      </w:r>
      <w:r w:rsidRPr="00397E5B">
        <w:rPr>
          <w:i/>
          <w:color w:val="auto"/>
        </w:rPr>
        <w:t>è sicuramente auspicato e necessario</w:t>
      </w:r>
      <w:r>
        <w:rPr>
          <w:iCs/>
          <w:color w:val="auto"/>
        </w:rPr>
        <w:t xml:space="preserve">». </w:t>
      </w:r>
      <w:r w:rsidRPr="00397E5B">
        <w:rPr>
          <w:color w:val="auto"/>
        </w:rPr>
        <w:t>Un sistema maggioritario in cui</w:t>
      </w:r>
      <w:r>
        <w:rPr>
          <w:color w:val="auto"/>
        </w:rPr>
        <w:t>,</w:t>
      </w:r>
      <w:r w:rsidRPr="00397E5B">
        <w:rPr>
          <w:color w:val="auto"/>
        </w:rPr>
        <w:t xml:space="preserve"> peraltro, lo strumento della congiunzione delle liste trova chiara e piena legittimità in una logica</w:t>
      </w:r>
      <w:r>
        <w:rPr>
          <w:color w:val="auto"/>
        </w:rPr>
        <w:t xml:space="preserve"> di</w:t>
      </w:r>
      <w:r w:rsidRPr="00397E5B">
        <w:rPr>
          <w:color w:val="auto"/>
        </w:rPr>
        <w:t xml:space="preserve"> rappresentatività operativa di funzionamento, pertanto di governabilità, suesposta.</w:t>
      </w:r>
    </w:p>
    <w:p w:rsidR="00764F80" w:rsidRDefault="00764F80" w:rsidP="00764F80">
      <w:pPr>
        <w:pStyle w:val="Default"/>
        <w:spacing w:before="120" w:line="0" w:lineRule="atLeast"/>
        <w:jc w:val="both"/>
        <w:rPr>
          <w:color w:val="auto"/>
        </w:rPr>
      </w:pPr>
      <w:r>
        <w:rPr>
          <w:color w:val="auto"/>
        </w:rPr>
        <w:t>Bisognerà c</w:t>
      </w:r>
      <w:r w:rsidRPr="00397E5B">
        <w:rPr>
          <w:color w:val="auto"/>
        </w:rPr>
        <w:t xml:space="preserve">apire quali riflessioni e quali energie questo </w:t>
      </w:r>
      <w:r>
        <w:rPr>
          <w:color w:val="auto"/>
        </w:rPr>
        <w:t>P</w:t>
      </w:r>
      <w:r w:rsidRPr="00397E5B">
        <w:rPr>
          <w:color w:val="auto"/>
        </w:rPr>
        <w:t xml:space="preserve">arlamento deciderà di mettere in campo per eventualmente affrontare una revisione completa del sistema, annullando di fatto </w:t>
      </w:r>
      <w:r>
        <w:rPr>
          <w:color w:val="auto"/>
        </w:rPr>
        <w:t>il senso del</w:t>
      </w:r>
      <w:r w:rsidRPr="00397E5B">
        <w:rPr>
          <w:color w:val="auto"/>
        </w:rPr>
        <w:t>la modifica puntua</w:t>
      </w:r>
      <w:r>
        <w:rPr>
          <w:color w:val="auto"/>
        </w:rPr>
        <w:t>le oggi oggetto di discussione.</w:t>
      </w:r>
    </w:p>
    <w:p w:rsidR="00764F80" w:rsidRDefault="00764F80" w:rsidP="00764F80">
      <w:pPr>
        <w:rPr>
          <w:rFonts w:cs="Arial"/>
          <w:szCs w:val="24"/>
        </w:rPr>
      </w:pPr>
    </w:p>
    <w:p w:rsidR="00764F80" w:rsidRDefault="00764F80" w:rsidP="00764F80">
      <w:pPr>
        <w:rPr>
          <w:rFonts w:cs="Arial"/>
          <w:szCs w:val="24"/>
        </w:rPr>
      </w:pPr>
    </w:p>
    <w:p w:rsidR="00764F80" w:rsidRDefault="00764F80" w:rsidP="00764F80">
      <w:pPr>
        <w:rPr>
          <w:rFonts w:cs="Arial"/>
          <w:szCs w:val="24"/>
        </w:rPr>
      </w:pPr>
    </w:p>
    <w:p w:rsidR="00764F80" w:rsidRPr="00176CC9" w:rsidRDefault="00764F80" w:rsidP="00764F80">
      <w:pPr>
        <w:pStyle w:val="Titolo1"/>
      </w:pPr>
      <w:bookmarkStart w:id="17" w:name="_Toc52785358"/>
      <w:bookmarkStart w:id="18" w:name="_Toc52801797"/>
      <w:r>
        <w:t>8.</w:t>
      </w:r>
      <w:r>
        <w:tab/>
        <w:t>L'AUDIZIONE DEL DIRETTORE DELL'OSSERVATORIO DELLA VITA POLITICA REGIONALE OSCAR MAZZOLENI</w:t>
      </w:r>
      <w:bookmarkEnd w:id="17"/>
      <w:bookmarkEnd w:id="18"/>
    </w:p>
    <w:p w:rsidR="00764F80" w:rsidRPr="002B4F1E" w:rsidRDefault="00764F80" w:rsidP="00764F80">
      <w:pPr>
        <w:pStyle w:val="Default"/>
        <w:spacing w:before="120" w:line="0" w:lineRule="atLeast"/>
        <w:jc w:val="both"/>
        <w:rPr>
          <w:color w:val="auto"/>
        </w:rPr>
      </w:pPr>
      <w:r w:rsidRPr="00176CC9">
        <w:rPr>
          <w:color w:val="auto"/>
        </w:rPr>
        <w:t>In data 28</w:t>
      </w:r>
      <w:r>
        <w:rPr>
          <w:color w:val="auto"/>
        </w:rPr>
        <w:t xml:space="preserve"> aprile </w:t>
      </w:r>
      <w:r w:rsidRPr="00176CC9">
        <w:rPr>
          <w:color w:val="auto"/>
        </w:rPr>
        <w:t xml:space="preserve">2020 la Commissione ha avuto la possibilità di ascoltare </w:t>
      </w:r>
      <w:r>
        <w:rPr>
          <w:color w:val="auto"/>
        </w:rPr>
        <w:t>in audizione Oscar Mazzoleni,</w:t>
      </w:r>
      <w:r w:rsidRPr="00176CC9">
        <w:rPr>
          <w:color w:val="auto"/>
        </w:rPr>
        <w:t xml:space="preserve"> </w:t>
      </w:r>
      <w:r>
        <w:rPr>
          <w:color w:val="auto"/>
        </w:rPr>
        <w:t>P</w:t>
      </w:r>
      <w:r w:rsidRPr="00176CC9">
        <w:rPr>
          <w:color w:val="auto"/>
        </w:rPr>
        <w:t>rofessore e ricercatore</w:t>
      </w:r>
      <w:r>
        <w:rPr>
          <w:color w:val="auto"/>
        </w:rPr>
        <w:t xml:space="preserve"> presso l'Università di Losanna</w:t>
      </w:r>
      <w:r w:rsidRPr="00176CC9">
        <w:rPr>
          <w:color w:val="auto"/>
        </w:rPr>
        <w:t>, il quale ha potuto esporre</w:t>
      </w:r>
      <w:r>
        <w:rPr>
          <w:color w:val="auto"/>
        </w:rPr>
        <w:t>,</w:t>
      </w:r>
      <w:r w:rsidRPr="00176CC9">
        <w:rPr>
          <w:color w:val="auto"/>
        </w:rPr>
        <w:t xml:space="preserve"> in </w:t>
      </w:r>
      <w:r w:rsidRPr="002B4F1E">
        <w:rPr>
          <w:color w:val="auto"/>
        </w:rPr>
        <w:t>modo sintetico e preliminare, parte dei contenuti dello studio sopra indicato attraverso una presentazione dal titolo "Verso una riforma del sistema per l'elezione di governo e parlamento cantonale?"</w:t>
      </w:r>
      <w:r w:rsidRPr="002B4F1E">
        <w:rPr>
          <w:rStyle w:val="Rimandonotaapidipagina"/>
          <w:color w:val="auto"/>
        </w:rPr>
        <w:footnoteReference w:id="10"/>
      </w:r>
      <w:r w:rsidRPr="002B4F1E">
        <w:rPr>
          <w:color w:val="auto"/>
        </w:rPr>
        <w:t>. Studio che è stato nel frattempo consegnato, nel rispetto del mandato, al Consiglio di Stato e alla Commissione</w:t>
      </w:r>
      <w:r w:rsidRPr="002B4F1E">
        <w:rPr>
          <w:rStyle w:val="Rimandonotaapidipagina"/>
          <w:color w:val="auto"/>
        </w:rPr>
        <w:footnoteReference w:id="11"/>
      </w:r>
      <w:r w:rsidRPr="002B4F1E">
        <w:rPr>
          <w:color w:val="auto"/>
        </w:rPr>
        <w:t>.</w:t>
      </w:r>
    </w:p>
    <w:p w:rsidR="00764F80" w:rsidRPr="002B4F1E" w:rsidRDefault="00764F80" w:rsidP="00764F80">
      <w:pPr>
        <w:spacing w:before="120"/>
        <w:rPr>
          <w:rFonts w:cs="Arial"/>
          <w:szCs w:val="24"/>
        </w:rPr>
      </w:pPr>
      <w:r w:rsidRPr="002B4F1E">
        <w:rPr>
          <w:rFonts w:cs="Arial"/>
          <w:szCs w:val="24"/>
        </w:rPr>
        <w:t>Chiaramente siamo di fronte a una riflessione ampia, coerente quindi con il mandato, che vuole evidenziare e segnalare gli aspetti rilevanti dei sistemi elettorali (proporzionale/maggioritario), le diverse componenti che ne possono influenzare in modo determinante la loro declinazione nonché la situazione attuale in un paragone intercantonale, per poi concludere esponendo quegli elementi significativi che vanno tenuti in considerazione per delle riflessioni su quale</w:t>
      </w:r>
      <w:r>
        <w:rPr>
          <w:rFonts w:cs="Arial"/>
          <w:szCs w:val="24"/>
        </w:rPr>
        <w:t xml:space="preserve"> sistema elettorale possa in un </w:t>
      </w:r>
      <w:r w:rsidRPr="002B4F1E">
        <w:rPr>
          <w:rFonts w:cs="Arial"/>
          <w:szCs w:val="24"/>
        </w:rPr>
        <w:t>qualche modo essere pensato per il contesto ticinese in un'ottica di un eventuale cambiamento.</w:t>
      </w:r>
    </w:p>
    <w:p w:rsidR="00764F80" w:rsidRPr="00176CC9" w:rsidRDefault="00764F80" w:rsidP="00764F80">
      <w:pPr>
        <w:spacing w:before="120"/>
        <w:rPr>
          <w:rFonts w:cs="Arial"/>
          <w:szCs w:val="24"/>
        </w:rPr>
      </w:pPr>
      <w:r w:rsidRPr="002B4F1E">
        <w:rPr>
          <w:rFonts w:cs="Arial"/>
          <w:szCs w:val="24"/>
        </w:rPr>
        <w:t>Vista la stretta correlazione con l'atto in discussione</w:t>
      </w:r>
      <w:r w:rsidRPr="00176CC9">
        <w:rPr>
          <w:rFonts w:cs="Arial"/>
          <w:szCs w:val="24"/>
        </w:rPr>
        <w:t>, abbiamo ritenuto doveroso integrare alcuni aspetti di questo studio che reputiamo indicativi</w:t>
      </w:r>
      <w:r>
        <w:rPr>
          <w:rFonts w:cs="Arial"/>
          <w:szCs w:val="24"/>
        </w:rPr>
        <w:t>,</w:t>
      </w:r>
      <w:r w:rsidRPr="00176CC9">
        <w:rPr>
          <w:rFonts w:cs="Arial"/>
          <w:szCs w:val="24"/>
        </w:rPr>
        <w:t xml:space="preserve"> a complemento delle riflessioni in corso. Elementi in parte già evocati, e che hanno trovato </w:t>
      </w:r>
      <w:r>
        <w:rPr>
          <w:rFonts w:cs="Arial"/>
          <w:szCs w:val="24"/>
        </w:rPr>
        <w:t>un'</w:t>
      </w:r>
      <w:r w:rsidRPr="00176CC9">
        <w:rPr>
          <w:rFonts w:cs="Arial"/>
          <w:szCs w:val="24"/>
        </w:rPr>
        <w:t>importante conferma in questa presentazione preliminare.</w:t>
      </w:r>
    </w:p>
    <w:p w:rsidR="00764F80" w:rsidRPr="00176CC9" w:rsidRDefault="00764F80" w:rsidP="00764F80">
      <w:pPr>
        <w:spacing w:before="120"/>
        <w:rPr>
          <w:rFonts w:cs="Arial"/>
          <w:szCs w:val="24"/>
        </w:rPr>
      </w:pPr>
      <w:r w:rsidRPr="00176CC9">
        <w:rPr>
          <w:rFonts w:cs="Arial"/>
          <w:szCs w:val="24"/>
        </w:rPr>
        <w:t>Il primo aspetto è che una riforma completa o parziale del sistema elettorale de</w:t>
      </w:r>
      <w:r>
        <w:rPr>
          <w:rFonts w:cs="Arial"/>
          <w:szCs w:val="24"/>
        </w:rPr>
        <w:t>ve</w:t>
      </w:r>
      <w:r w:rsidRPr="00176CC9">
        <w:rPr>
          <w:rFonts w:cs="Arial"/>
          <w:szCs w:val="24"/>
        </w:rPr>
        <w:t xml:space="preserve"> essere fortemente motivata. Dal nostro punto di vista deve pertanto avere dei caratteri sostanziali riconosciuti. </w:t>
      </w:r>
      <w:r>
        <w:rPr>
          <w:rFonts w:cs="Arial"/>
          <w:szCs w:val="24"/>
        </w:rPr>
        <w:t xml:space="preserve">Secondo Oscar Mazzoleni </w:t>
      </w:r>
      <w:r w:rsidRPr="00AC077A">
        <w:rPr>
          <w:rFonts w:cs="Arial"/>
          <w:szCs w:val="24"/>
        </w:rPr>
        <w:t>se si intende cambiare un sistema elettorale, occorre che vi sia un</w:t>
      </w:r>
      <w:r>
        <w:rPr>
          <w:rFonts w:cs="Arial"/>
          <w:szCs w:val="24"/>
        </w:rPr>
        <w:t xml:space="preserve"> motivo: esiste un problema di "</w:t>
      </w:r>
      <w:r w:rsidRPr="00AC077A">
        <w:rPr>
          <w:rFonts w:cs="Arial"/>
          <w:szCs w:val="24"/>
        </w:rPr>
        <w:t>governabilità</w:t>
      </w:r>
      <w:r>
        <w:rPr>
          <w:rFonts w:cs="Arial"/>
          <w:szCs w:val="24"/>
        </w:rPr>
        <w:t>"</w:t>
      </w:r>
      <w:r w:rsidRPr="00AC077A">
        <w:rPr>
          <w:rFonts w:cs="Arial"/>
          <w:szCs w:val="24"/>
        </w:rPr>
        <w:t xml:space="preserve"> e un eccesso di frammentazione nel f</w:t>
      </w:r>
      <w:r>
        <w:rPr>
          <w:rFonts w:cs="Arial"/>
          <w:szCs w:val="24"/>
        </w:rPr>
        <w:t>unzionamento del Governo e del P</w:t>
      </w:r>
      <w:r w:rsidRPr="00AC077A">
        <w:rPr>
          <w:rFonts w:cs="Arial"/>
          <w:szCs w:val="24"/>
        </w:rPr>
        <w:t>arlamento? È necessaria una rifor</w:t>
      </w:r>
      <w:r>
        <w:rPr>
          <w:rFonts w:cs="Arial"/>
          <w:szCs w:val="24"/>
        </w:rPr>
        <w:t>ma del sistema elettorale per l'elezione dell'Esecutivo e del L</w:t>
      </w:r>
      <w:r w:rsidRPr="00AC077A">
        <w:rPr>
          <w:rFonts w:cs="Arial"/>
          <w:szCs w:val="24"/>
        </w:rPr>
        <w:t>egislativo?</w:t>
      </w:r>
    </w:p>
    <w:p w:rsidR="00764F80" w:rsidRPr="00176CC9" w:rsidRDefault="00764F80" w:rsidP="00764F80">
      <w:pPr>
        <w:spacing w:before="120"/>
        <w:rPr>
          <w:rFonts w:cs="Arial"/>
          <w:szCs w:val="24"/>
        </w:rPr>
      </w:pPr>
      <w:r>
        <w:rPr>
          <w:rFonts w:cs="Arial"/>
          <w:szCs w:val="24"/>
        </w:rPr>
        <w:t>Affermazioni</w:t>
      </w:r>
      <w:r w:rsidRPr="00176CC9">
        <w:rPr>
          <w:rFonts w:cs="Arial"/>
          <w:szCs w:val="24"/>
        </w:rPr>
        <w:t xml:space="preserve"> che conferma</w:t>
      </w:r>
      <w:r>
        <w:rPr>
          <w:rFonts w:cs="Arial"/>
          <w:szCs w:val="24"/>
        </w:rPr>
        <w:t>no ap</w:t>
      </w:r>
      <w:r w:rsidRPr="00176CC9">
        <w:rPr>
          <w:rFonts w:cs="Arial"/>
          <w:szCs w:val="24"/>
        </w:rPr>
        <w:t>pieno il fatto di come la semplificata e riduttiva modifica proposta di reintroduzione unilaterale della congiunzione delle liste non part</w:t>
      </w:r>
      <w:r>
        <w:rPr>
          <w:rFonts w:cs="Arial"/>
          <w:szCs w:val="24"/>
        </w:rPr>
        <w:t>a</w:t>
      </w:r>
      <w:r w:rsidRPr="00176CC9">
        <w:rPr>
          <w:rFonts w:cs="Arial"/>
          <w:szCs w:val="24"/>
        </w:rPr>
        <w:t xml:space="preserve"> da presupposti e motivazioni particolarmente significativ</w:t>
      </w:r>
      <w:r>
        <w:rPr>
          <w:rFonts w:cs="Arial"/>
          <w:szCs w:val="24"/>
        </w:rPr>
        <w:t>i</w:t>
      </w:r>
      <w:r w:rsidRPr="00176CC9">
        <w:rPr>
          <w:rFonts w:cs="Arial"/>
          <w:szCs w:val="24"/>
        </w:rPr>
        <w:t xml:space="preserve">. </w:t>
      </w:r>
    </w:p>
    <w:p w:rsidR="00764F80" w:rsidRPr="00176CC9" w:rsidRDefault="00764F80" w:rsidP="00764F80">
      <w:pPr>
        <w:spacing w:before="120"/>
        <w:rPr>
          <w:rFonts w:cs="Arial"/>
          <w:i/>
          <w:szCs w:val="24"/>
        </w:rPr>
      </w:pPr>
      <w:r w:rsidRPr="00176CC9">
        <w:rPr>
          <w:rFonts w:cs="Arial"/>
          <w:szCs w:val="24"/>
        </w:rPr>
        <w:t>Un altro aspetto che riteniamo importante è la conferma di quanto riportato nella premessa di questo rapporto</w:t>
      </w:r>
      <w:r>
        <w:rPr>
          <w:rFonts w:cs="Arial"/>
          <w:szCs w:val="24"/>
        </w:rPr>
        <w:t>,</w:t>
      </w:r>
      <w:r w:rsidRPr="00176CC9">
        <w:rPr>
          <w:rFonts w:cs="Arial"/>
          <w:szCs w:val="24"/>
        </w:rPr>
        <w:t xml:space="preserve"> </w:t>
      </w:r>
      <w:r w:rsidRPr="00B747AF">
        <w:rPr>
          <w:rFonts w:cs="Arial"/>
          <w:szCs w:val="24"/>
        </w:rPr>
        <w:t xml:space="preserve">ribadita pienamente guarda a caso proprio evocando il tema di un cambiamento di formula elettorale quale sarebbe la reintroduzione della facoltà di congiungere le liste: </w:t>
      </w:r>
      <w:r>
        <w:rPr>
          <w:rFonts w:cs="Arial"/>
          <w:szCs w:val="24"/>
        </w:rPr>
        <w:t xml:space="preserve">secondo Oscar Mazzoleni, </w:t>
      </w:r>
      <w:r w:rsidRPr="00B747AF">
        <w:rPr>
          <w:rFonts w:cs="Arial"/>
          <w:szCs w:val="24"/>
        </w:rPr>
        <w:t>quando si cambia la formula elettorale, ad esempio introducendo la facoltà di congiunzione delle liste, ci si va a collegare a pratiche, tradizioni e strategie di partito, ma anche a consuetudini che gli elettori si aspettano di poter vedere confermate nel momento in cui vanno a votare.</w:t>
      </w:r>
      <w:r w:rsidRPr="00176CC9">
        <w:rPr>
          <w:rFonts w:cs="Arial"/>
          <w:i/>
          <w:szCs w:val="24"/>
        </w:rPr>
        <w:t xml:space="preserve"> </w:t>
      </w:r>
      <w:r w:rsidRPr="00176CC9">
        <w:rPr>
          <w:rFonts w:cs="Arial"/>
          <w:szCs w:val="24"/>
        </w:rPr>
        <w:t xml:space="preserve">Pertanto il fatto che ogni rivisitazione delle </w:t>
      </w:r>
      <w:r w:rsidRPr="00B747AF">
        <w:rPr>
          <w:rFonts w:cs="Arial"/>
          <w:szCs w:val="24"/>
        </w:rPr>
        <w:t>regole</w:t>
      </w:r>
      <w:r>
        <w:rPr>
          <w:rFonts w:cs="Arial"/>
          <w:szCs w:val="24"/>
        </w:rPr>
        <w:t xml:space="preserve"> tenda</w:t>
      </w:r>
      <w:r w:rsidRPr="00B747AF">
        <w:rPr>
          <w:rFonts w:cs="Arial"/>
          <w:szCs w:val="24"/>
        </w:rPr>
        <w:t xml:space="preserve"> a introdurre trasformazioni politiche a corto e medio termine e come</w:t>
      </w:r>
      <w:r>
        <w:rPr>
          <w:rFonts w:cs="Arial"/>
          <w:szCs w:val="24"/>
        </w:rPr>
        <w:t xml:space="preserve"> o</w:t>
      </w:r>
      <w:r w:rsidRPr="00B747AF">
        <w:rPr>
          <w:rFonts w:cs="Arial"/>
          <w:szCs w:val="24"/>
        </w:rPr>
        <w:t>gni scenario a tavolino è quindi da considerare come un</w:t>
      </w:r>
      <w:r>
        <w:rPr>
          <w:rFonts w:cs="Arial"/>
          <w:szCs w:val="24"/>
        </w:rPr>
        <w:t>'i</w:t>
      </w:r>
      <w:r w:rsidRPr="00B747AF">
        <w:rPr>
          <w:rFonts w:cs="Arial"/>
          <w:szCs w:val="24"/>
        </w:rPr>
        <w:t>potesi di lavoro e mai come un effetto scontato.</w:t>
      </w:r>
      <w:r>
        <w:rPr>
          <w:rFonts w:cs="Arial"/>
          <w:szCs w:val="24"/>
        </w:rPr>
        <w:t xml:space="preserve"> </w:t>
      </w:r>
      <w:r w:rsidRPr="00176CC9">
        <w:rPr>
          <w:rFonts w:cs="Arial"/>
          <w:szCs w:val="24"/>
        </w:rPr>
        <w:t xml:space="preserve">Aspetti questi </w:t>
      </w:r>
      <w:r>
        <w:rPr>
          <w:rFonts w:cs="Arial"/>
          <w:szCs w:val="24"/>
        </w:rPr>
        <w:t>sostanziali</w:t>
      </w:r>
      <w:r w:rsidRPr="00176CC9">
        <w:rPr>
          <w:rFonts w:cs="Arial"/>
          <w:szCs w:val="24"/>
        </w:rPr>
        <w:t xml:space="preserve"> che ci dovrebbero mettere in guardia su</w:t>
      </w:r>
      <w:r>
        <w:rPr>
          <w:rFonts w:cs="Arial"/>
          <w:szCs w:val="24"/>
        </w:rPr>
        <w:t>ll'</w:t>
      </w:r>
      <w:r w:rsidRPr="00176CC9">
        <w:rPr>
          <w:rFonts w:cs="Arial"/>
          <w:szCs w:val="24"/>
        </w:rPr>
        <w:t xml:space="preserve">esito fortemente incerto </w:t>
      </w:r>
      <w:r>
        <w:rPr>
          <w:rFonts w:cs="Arial"/>
          <w:szCs w:val="24"/>
        </w:rPr>
        <w:t>d'</w:t>
      </w:r>
      <w:r w:rsidRPr="00176CC9">
        <w:rPr>
          <w:rFonts w:cs="Arial"/>
          <w:szCs w:val="24"/>
        </w:rPr>
        <w:t>interventi puntuali di modifica che non siano frutto di un ponderato e approfondito passaggio di ridefinizione e condivisione dei suoi obiettivi generali.</w:t>
      </w:r>
    </w:p>
    <w:p w:rsidR="00764F80" w:rsidRPr="00176CC9" w:rsidRDefault="00764F80" w:rsidP="00764F80">
      <w:pPr>
        <w:spacing w:before="120"/>
        <w:rPr>
          <w:rFonts w:cs="Arial"/>
          <w:szCs w:val="24"/>
        </w:rPr>
      </w:pPr>
      <w:r w:rsidRPr="00176CC9">
        <w:rPr>
          <w:rFonts w:cs="Arial"/>
          <w:szCs w:val="24"/>
        </w:rPr>
        <w:t xml:space="preserve">Nella presentazione </w:t>
      </w:r>
      <w:r>
        <w:rPr>
          <w:rFonts w:cs="Arial"/>
          <w:szCs w:val="24"/>
        </w:rPr>
        <w:t xml:space="preserve">infine </w:t>
      </w:r>
      <w:r w:rsidRPr="00176CC9">
        <w:rPr>
          <w:rFonts w:cs="Arial"/>
          <w:szCs w:val="24"/>
        </w:rPr>
        <w:t xml:space="preserve">troviamo esposti degli scenari. </w:t>
      </w:r>
      <w:r>
        <w:rPr>
          <w:rFonts w:cs="Arial"/>
          <w:szCs w:val="24"/>
        </w:rPr>
        <w:t>Il</w:t>
      </w:r>
      <w:r w:rsidRPr="00176CC9">
        <w:rPr>
          <w:rFonts w:cs="Arial"/>
          <w:szCs w:val="24"/>
        </w:rPr>
        <w:t xml:space="preserve"> primo </w:t>
      </w:r>
      <w:r>
        <w:rPr>
          <w:rFonts w:cs="Arial"/>
          <w:szCs w:val="24"/>
        </w:rPr>
        <w:t>riguarda l'</w:t>
      </w:r>
      <w:r w:rsidRPr="00176CC9">
        <w:rPr>
          <w:rFonts w:cs="Arial"/>
          <w:szCs w:val="24"/>
        </w:rPr>
        <w:t xml:space="preserve">elezione del Consiglio di Stato e </w:t>
      </w:r>
      <w:r>
        <w:rPr>
          <w:rFonts w:cs="Arial"/>
          <w:szCs w:val="24"/>
        </w:rPr>
        <w:t>del</w:t>
      </w:r>
      <w:r w:rsidRPr="00176CC9">
        <w:rPr>
          <w:rFonts w:cs="Arial"/>
          <w:szCs w:val="24"/>
        </w:rPr>
        <w:t xml:space="preserve"> Gran Consiglio, </w:t>
      </w:r>
      <w:r>
        <w:rPr>
          <w:rFonts w:cs="Arial"/>
          <w:szCs w:val="24"/>
        </w:rPr>
        <w:t>con il sistema attuale e l'</w:t>
      </w:r>
      <w:r w:rsidRPr="00176CC9">
        <w:rPr>
          <w:rFonts w:cs="Arial"/>
          <w:szCs w:val="24"/>
        </w:rPr>
        <w:t>introduzione della congiunzione delle liste (elezioni 2015/2019)</w:t>
      </w:r>
      <w:r>
        <w:rPr>
          <w:rFonts w:cs="Arial"/>
          <w:szCs w:val="24"/>
        </w:rPr>
        <w:t>; il secondo concerne l'</w:t>
      </w:r>
      <w:r w:rsidRPr="00176CC9">
        <w:rPr>
          <w:rFonts w:cs="Arial"/>
          <w:szCs w:val="24"/>
        </w:rPr>
        <w:t>elezione del Gran Consiglio (elezioni 2019) in comparazione con i sistemi in vigore nei cantoni Ginevra, Grigioni</w:t>
      </w:r>
      <w:r>
        <w:rPr>
          <w:rFonts w:cs="Arial"/>
          <w:szCs w:val="24"/>
        </w:rPr>
        <w:t xml:space="preserve">, Vaud e Zurigo. </w:t>
      </w:r>
      <w:r w:rsidRPr="00176CC9">
        <w:rPr>
          <w:rFonts w:cs="Arial"/>
          <w:szCs w:val="24"/>
        </w:rPr>
        <w:t>Proiezioni che, per coerenza con quanto su esposto, decidiamo di non analizzare riportandole solo in allegato senza commenti particolari</w:t>
      </w:r>
      <w:r>
        <w:rPr>
          <w:rFonts w:cs="Arial"/>
          <w:szCs w:val="24"/>
        </w:rPr>
        <w:t>,</w:t>
      </w:r>
      <w:r w:rsidRPr="00176CC9">
        <w:rPr>
          <w:rFonts w:cs="Arial"/>
          <w:szCs w:val="24"/>
        </w:rPr>
        <w:t xml:space="preserve"> lasciando a ogni singolo commissario, e ai deputati tutti, trarne eventuali puntuali interpretazioni.</w:t>
      </w:r>
    </w:p>
    <w:p w:rsidR="00764F80" w:rsidRPr="00176CC9" w:rsidRDefault="00764F80" w:rsidP="00764F80">
      <w:pPr>
        <w:spacing w:before="120"/>
        <w:rPr>
          <w:rFonts w:cs="Arial"/>
          <w:i/>
          <w:szCs w:val="24"/>
        </w:rPr>
      </w:pPr>
      <w:r w:rsidRPr="00176CC9">
        <w:rPr>
          <w:rFonts w:cs="Arial"/>
          <w:szCs w:val="24"/>
        </w:rPr>
        <w:t>A conclusione di questo passaggio integrativo ci sembra piuttosto più significativo soffermarci e portare all</w:t>
      </w:r>
      <w:r>
        <w:rPr>
          <w:rFonts w:cs="Arial"/>
          <w:szCs w:val="24"/>
        </w:rPr>
        <w:t>'</w:t>
      </w:r>
      <w:r w:rsidRPr="00176CC9">
        <w:rPr>
          <w:rFonts w:cs="Arial"/>
          <w:szCs w:val="24"/>
        </w:rPr>
        <w:t>attenzione l</w:t>
      </w:r>
      <w:r>
        <w:rPr>
          <w:rFonts w:cs="Arial"/>
          <w:szCs w:val="24"/>
        </w:rPr>
        <w:t>'</w:t>
      </w:r>
      <w:r w:rsidRPr="00176CC9">
        <w:rPr>
          <w:rFonts w:cs="Arial"/>
          <w:szCs w:val="24"/>
        </w:rPr>
        <w:t>ultima e determina</w:t>
      </w:r>
      <w:r>
        <w:rPr>
          <w:rFonts w:cs="Arial"/>
          <w:szCs w:val="24"/>
        </w:rPr>
        <w:t>n</w:t>
      </w:r>
      <w:r w:rsidRPr="00176CC9">
        <w:rPr>
          <w:rFonts w:cs="Arial"/>
          <w:szCs w:val="24"/>
        </w:rPr>
        <w:t>te considera</w:t>
      </w:r>
      <w:r>
        <w:rPr>
          <w:rFonts w:cs="Arial"/>
          <w:szCs w:val="24"/>
        </w:rPr>
        <w:t>zione espressa</w:t>
      </w:r>
      <w:r w:rsidRPr="00176CC9">
        <w:rPr>
          <w:rFonts w:cs="Arial"/>
          <w:szCs w:val="24"/>
        </w:rPr>
        <w:t xml:space="preserve"> da M</w:t>
      </w:r>
      <w:r>
        <w:rPr>
          <w:rFonts w:cs="Arial"/>
          <w:szCs w:val="24"/>
        </w:rPr>
        <w:t>azzoleni durante l'</w:t>
      </w:r>
      <w:r w:rsidRPr="00176CC9">
        <w:rPr>
          <w:rFonts w:cs="Arial"/>
          <w:szCs w:val="24"/>
        </w:rPr>
        <w:t>audizione, in cui</w:t>
      </w:r>
      <w:r w:rsidRPr="00B747AF">
        <w:rPr>
          <w:rFonts w:cs="Arial"/>
          <w:szCs w:val="24"/>
        </w:rPr>
        <w:t>, se ancora ce ne fosse bisogno, troviamo ribadito come un cambiamento di sistema elettorale, per essere accettato</w:t>
      </w:r>
      <w:r>
        <w:rPr>
          <w:rFonts w:cs="Arial"/>
          <w:szCs w:val="24"/>
        </w:rPr>
        <w:t>,</w:t>
      </w:r>
      <w:r w:rsidRPr="00B747AF">
        <w:rPr>
          <w:rFonts w:cs="Arial"/>
          <w:szCs w:val="24"/>
        </w:rPr>
        <w:t xml:space="preserve"> ha come premessa un</w:t>
      </w:r>
      <w:r>
        <w:rPr>
          <w:rFonts w:cs="Arial"/>
          <w:szCs w:val="24"/>
        </w:rPr>
        <w:t>'</w:t>
      </w:r>
      <w:r w:rsidRPr="00B747AF">
        <w:rPr>
          <w:rFonts w:cs="Arial"/>
          <w:szCs w:val="24"/>
        </w:rPr>
        <w:t>ampia coalizione a favore e una debole a sfavore.</w:t>
      </w:r>
      <w:r w:rsidRPr="00176CC9">
        <w:rPr>
          <w:rFonts w:cs="Arial"/>
          <w:szCs w:val="24"/>
        </w:rPr>
        <w:t xml:space="preserve"> </w:t>
      </w:r>
    </w:p>
    <w:p w:rsidR="00764F80" w:rsidRPr="00176CC9" w:rsidRDefault="00764F80" w:rsidP="00764F80">
      <w:pPr>
        <w:spacing w:before="120" w:line="0" w:lineRule="atLeast"/>
        <w:rPr>
          <w:rFonts w:cs="Arial"/>
          <w:szCs w:val="24"/>
        </w:rPr>
      </w:pPr>
      <w:r w:rsidRPr="00176CC9">
        <w:rPr>
          <w:rFonts w:cs="Arial"/>
          <w:szCs w:val="24"/>
        </w:rPr>
        <w:t xml:space="preserve">Insomma, esattamente il contrario di quanto avvenuto e fortunatamente scongiurato nel suo esito dal </w:t>
      </w:r>
      <w:r>
        <w:rPr>
          <w:rFonts w:cs="Arial"/>
          <w:szCs w:val="24"/>
        </w:rPr>
        <w:t>P</w:t>
      </w:r>
      <w:r w:rsidRPr="00176CC9">
        <w:rPr>
          <w:rFonts w:cs="Arial"/>
          <w:szCs w:val="24"/>
        </w:rPr>
        <w:t>arlamento nel dicembre del 2017, ma ancora, esattamente il contrario di quanto è destinato ad accadere nuovamente oggi, con la riproposta de</w:t>
      </w:r>
      <w:r>
        <w:rPr>
          <w:rFonts w:cs="Arial"/>
          <w:szCs w:val="24"/>
        </w:rPr>
        <w:t>lla</w:t>
      </w:r>
      <w:r w:rsidRPr="00176CC9">
        <w:rPr>
          <w:rFonts w:cs="Arial"/>
          <w:szCs w:val="24"/>
        </w:rPr>
        <w:t xml:space="preserve"> medesima richiesta di reintroduzione delle congiunzioni delle liste oggetto del presente atto.</w:t>
      </w:r>
    </w:p>
    <w:p w:rsidR="00764F80" w:rsidRDefault="00764F80" w:rsidP="00764F80">
      <w:pPr>
        <w:rPr>
          <w:rFonts w:cs="Arial"/>
          <w:szCs w:val="24"/>
        </w:rPr>
      </w:pPr>
    </w:p>
    <w:p w:rsidR="00764F80" w:rsidRDefault="00764F80" w:rsidP="00764F80">
      <w:pPr>
        <w:rPr>
          <w:rFonts w:cs="Arial"/>
          <w:szCs w:val="24"/>
        </w:rPr>
      </w:pPr>
    </w:p>
    <w:p w:rsidR="00764F80" w:rsidRDefault="00764F80" w:rsidP="00764F80">
      <w:pPr>
        <w:rPr>
          <w:rFonts w:cs="Arial"/>
          <w:szCs w:val="24"/>
        </w:rPr>
      </w:pPr>
    </w:p>
    <w:p w:rsidR="00764F80" w:rsidRPr="00FD402A" w:rsidRDefault="00764F80" w:rsidP="00764F80">
      <w:pPr>
        <w:pStyle w:val="Titolo1"/>
      </w:pPr>
      <w:bookmarkStart w:id="19" w:name="_Toc52785359"/>
      <w:bookmarkStart w:id="20" w:name="_Toc52801798"/>
      <w:r>
        <w:t>9.</w:t>
      </w:r>
      <w:r>
        <w:tab/>
      </w:r>
      <w:r w:rsidRPr="00E5075D">
        <w:t>C</w:t>
      </w:r>
      <w:r>
        <w:t>ONCLUSIONI</w:t>
      </w:r>
      <w:bookmarkEnd w:id="19"/>
      <w:bookmarkEnd w:id="20"/>
    </w:p>
    <w:p w:rsidR="00764F80" w:rsidRPr="00397E5B" w:rsidRDefault="00764F80" w:rsidP="00764F80">
      <w:pPr>
        <w:pStyle w:val="Default"/>
        <w:spacing w:before="120" w:line="0" w:lineRule="atLeast"/>
        <w:jc w:val="both"/>
        <w:rPr>
          <w:color w:val="auto"/>
        </w:rPr>
      </w:pPr>
      <w:r w:rsidRPr="00397E5B">
        <w:rPr>
          <w:color w:val="auto"/>
        </w:rPr>
        <w:t>Il sistema elettorale non è da considerarsi una legge come tutte le altre perché fondamentalmente costituisce la base con cui si creano le premesse per poter guidare il Cantone o il Comune. In questo contesto è evidente</w:t>
      </w:r>
      <w:r>
        <w:rPr>
          <w:color w:val="auto"/>
        </w:rPr>
        <w:t>,</w:t>
      </w:r>
      <w:r w:rsidRPr="00397E5B">
        <w:rPr>
          <w:color w:val="auto"/>
        </w:rPr>
        <w:t xml:space="preserve"> </w:t>
      </w:r>
      <w:r w:rsidRPr="00176CC9">
        <w:rPr>
          <w:color w:val="auto"/>
        </w:rPr>
        <w:t>come visto</w:t>
      </w:r>
      <w:r>
        <w:rPr>
          <w:color w:val="auto"/>
        </w:rPr>
        <w:t xml:space="preserve">, </w:t>
      </w:r>
      <w:r w:rsidRPr="00397E5B">
        <w:rPr>
          <w:color w:val="auto"/>
        </w:rPr>
        <w:t xml:space="preserve">che qualsiasi modifica dovrebbe essere largamente condivisa: avanzamenti a colpi di maggioranza, seppur legittimi da un profilo formale, mostrerebbero semplicemente la volontà utilitaristica degli uni o degli altri di andare a modificare a loro vantaggio le regole del gioco. Questo non è a mente dei sottoscritti il modo migliore di procedere. </w:t>
      </w:r>
    </w:p>
    <w:p w:rsidR="00764F80" w:rsidRPr="00397E5B" w:rsidRDefault="00764F80" w:rsidP="00764F80">
      <w:pPr>
        <w:pStyle w:val="Default"/>
        <w:spacing w:before="120" w:line="0" w:lineRule="atLeast"/>
        <w:jc w:val="both"/>
        <w:rPr>
          <w:color w:val="auto"/>
        </w:rPr>
      </w:pPr>
      <w:r w:rsidRPr="00397E5B">
        <w:rPr>
          <w:color w:val="auto"/>
        </w:rPr>
        <w:t>Infatti, senza dilungarsi eccessivamente, si ritiene che qualora si volesse andare nella direzione di reintrodurre le congiunzioni, si dovrebbero quantomeno prendere in considerazione i seguenti 3 punti:</w:t>
      </w:r>
    </w:p>
    <w:p w:rsidR="00764F80" w:rsidRPr="00397E5B" w:rsidRDefault="00764F80" w:rsidP="00764F80">
      <w:pPr>
        <w:pStyle w:val="Default"/>
        <w:tabs>
          <w:tab w:val="left" w:pos="426"/>
        </w:tabs>
        <w:spacing w:before="120" w:line="0" w:lineRule="atLeast"/>
        <w:ind w:left="426" w:hanging="426"/>
        <w:jc w:val="both"/>
        <w:rPr>
          <w:color w:val="auto"/>
        </w:rPr>
      </w:pPr>
      <w:r>
        <w:rPr>
          <w:color w:val="auto"/>
        </w:rPr>
        <w:t>1.</w:t>
      </w:r>
      <w:r>
        <w:rPr>
          <w:color w:val="auto"/>
        </w:rPr>
        <w:tab/>
        <w:t>r</w:t>
      </w:r>
      <w:r w:rsidRPr="00397E5B">
        <w:rPr>
          <w:color w:val="auto"/>
        </w:rPr>
        <w:t xml:space="preserve">itorno al sistema della miglior media per </w:t>
      </w:r>
      <w:r w:rsidRPr="00E5075D">
        <w:rPr>
          <w:color w:val="auto"/>
          <w:u w:val="single"/>
        </w:rPr>
        <w:t>l'elezione dei Municipi</w:t>
      </w:r>
      <w:r>
        <w:rPr>
          <w:color w:val="auto"/>
        </w:rPr>
        <w:t>;</w:t>
      </w:r>
      <w:r w:rsidRPr="00397E5B">
        <w:rPr>
          <w:color w:val="auto"/>
        </w:rPr>
        <w:t xml:space="preserve"> non si giustificherebbe infatti il mantenimento del sistema Hagenbach</w:t>
      </w:r>
      <w:r>
        <w:rPr>
          <w:color w:val="auto"/>
        </w:rPr>
        <w:t>-</w:t>
      </w:r>
      <w:r w:rsidRPr="00397E5B">
        <w:rPr>
          <w:color w:val="auto"/>
        </w:rPr>
        <w:t>Bischof</w:t>
      </w:r>
      <w:r>
        <w:rPr>
          <w:color w:val="auto"/>
        </w:rPr>
        <w:t>f</w:t>
      </w:r>
      <w:r w:rsidRPr="00397E5B">
        <w:rPr>
          <w:color w:val="auto"/>
        </w:rPr>
        <w:t xml:space="preserve"> che era stato introdotto proprio per ovviare alla mancanza di questo strumento;</w:t>
      </w:r>
    </w:p>
    <w:p w:rsidR="00764F80" w:rsidRPr="0033628F" w:rsidRDefault="00764F80" w:rsidP="00764F80">
      <w:pPr>
        <w:pStyle w:val="Default"/>
        <w:tabs>
          <w:tab w:val="left" w:pos="426"/>
        </w:tabs>
        <w:spacing w:before="120"/>
        <w:ind w:left="426" w:hanging="426"/>
        <w:jc w:val="both"/>
        <w:rPr>
          <w:strike/>
          <w:color w:val="auto"/>
        </w:rPr>
      </w:pPr>
      <w:r>
        <w:rPr>
          <w:color w:val="auto"/>
        </w:rPr>
        <w:t>2.</w:t>
      </w:r>
      <w:r>
        <w:rPr>
          <w:color w:val="auto"/>
        </w:rPr>
        <w:tab/>
        <w:t>i</w:t>
      </w:r>
      <w:r w:rsidRPr="00397E5B">
        <w:rPr>
          <w:color w:val="auto"/>
        </w:rPr>
        <w:t xml:space="preserve">ntroduzione di una </w:t>
      </w:r>
      <w:r w:rsidRPr="00E5075D">
        <w:rPr>
          <w:color w:val="auto"/>
          <w:u w:val="single"/>
        </w:rPr>
        <w:t>soglia di sbarramento</w:t>
      </w:r>
      <w:r w:rsidRPr="00397E5B">
        <w:rPr>
          <w:color w:val="auto"/>
        </w:rPr>
        <w:t xml:space="preserve"> per l</w:t>
      </w:r>
      <w:r>
        <w:rPr>
          <w:color w:val="auto"/>
        </w:rPr>
        <w:t>'</w:t>
      </w:r>
      <w:r w:rsidRPr="00397E5B">
        <w:rPr>
          <w:color w:val="auto"/>
        </w:rPr>
        <w:t xml:space="preserve">accesso al </w:t>
      </w:r>
      <w:r w:rsidRPr="00E5075D">
        <w:rPr>
          <w:color w:val="auto"/>
          <w:u w:val="single"/>
        </w:rPr>
        <w:t>Parlamento cantonale</w:t>
      </w:r>
      <w:r>
        <w:rPr>
          <w:color w:val="auto"/>
        </w:rPr>
        <w:t>,</w:t>
      </w:r>
      <w:r w:rsidRPr="00397E5B">
        <w:rPr>
          <w:color w:val="auto"/>
        </w:rPr>
        <w:t xml:space="preserve"> in maniera che tutte le formazioni politiche, partiti o coalizioni, vi accedano facendo gruppo e quindi potendo essere membri delle </w:t>
      </w:r>
      <w:r>
        <w:rPr>
          <w:color w:val="auto"/>
        </w:rPr>
        <w:t>C</w:t>
      </w:r>
      <w:r w:rsidRPr="00397E5B">
        <w:rPr>
          <w:color w:val="auto"/>
        </w:rPr>
        <w:t xml:space="preserve">ommissioni. Questo </w:t>
      </w:r>
      <w:r w:rsidRPr="0033628F">
        <w:rPr>
          <w:color w:val="auto"/>
        </w:rPr>
        <w:t>permetterebbe di ovviare alla critica ricorrente che vi sono deputati con "meno diritti" degli altri</w:t>
      </w:r>
      <w:r>
        <w:rPr>
          <w:color w:val="auto"/>
        </w:rPr>
        <w:t>;</w:t>
      </w:r>
    </w:p>
    <w:p w:rsidR="00764F80" w:rsidRPr="0041397B" w:rsidRDefault="00764F80" w:rsidP="00764F80">
      <w:pPr>
        <w:pStyle w:val="Default"/>
        <w:tabs>
          <w:tab w:val="left" w:pos="426"/>
        </w:tabs>
        <w:spacing w:before="120"/>
        <w:ind w:left="426" w:hanging="426"/>
        <w:jc w:val="both"/>
        <w:rPr>
          <w:color w:val="auto"/>
        </w:rPr>
      </w:pPr>
      <w:r w:rsidRPr="0033628F">
        <w:rPr>
          <w:color w:val="auto"/>
        </w:rPr>
        <w:t>3.</w:t>
      </w:r>
      <w:r w:rsidRPr="0033628F">
        <w:rPr>
          <w:color w:val="auto"/>
        </w:rPr>
        <w:tab/>
        <w:t xml:space="preserve">per il </w:t>
      </w:r>
      <w:r w:rsidRPr="0033628F">
        <w:rPr>
          <w:color w:val="auto"/>
          <w:u w:val="single"/>
        </w:rPr>
        <w:t>Governo cantonale</w:t>
      </w:r>
      <w:r w:rsidRPr="0033628F">
        <w:rPr>
          <w:color w:val="auto"/>
        </w:rPr>
        <w:t xml:space="preserve"> bisognerebbe valutare in maniera seria l'introduzione di un </w:t>
      </w:r>
      <w:r w:rsidRPr="0033628F">
        <w:rPr>
          <w:color w:val="auto"/>
          <w:u w:val="single"/>
        </w:rPr>
        <w:t>sistema maggioritario</w:t>
      </w:r>
      <w:r w:rsidRPr="0033628F">
        <w:rPr>
          <w:color w:val="auto"/>
        </w:rPr>
        <w:t xml:space="preserve"> che vada nella direzione di consolidare il </w:t>
      </w:r>
      <w:r w:rsidRPr="00397E5B">
        <w:rPr>
          <w:color w:val="auto"/>
        </w:rPr>
        <w:t>concetto di fondo che dovrebbe stare alla base di una congiunzione, e cioè la condivisione di obiettivi politici comuni.</w:t>
      </w:r>
    </w:p>
    <w:p w:rsidR="00764F80" w:rsidRDefault="00764F80" w:rsidP="00764F80">
      <w:pPr>
        <w:rPr>
          <w:rFonts w:cs="Arial"/>
        </w:rPr>
      </w:pPr>
    </w:p>
    <w:p w:rsidR="00764F80" w:rsidRPr="000B2940" w:rsidRDefault="00764F80" w:rsidP="00764F80">
      <w:pPr>
        <w:jc w:val="center"/>
        <w:rPr>
          <w:rFonts w:cs="Arial"/>
          <w:sz w:val="28"/>
          <w:szCs w:val="28"/>
        </w:rPr>
      </w:pP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p>
    <w:p w:rsidR="00764F80" w:rsidRDefault="00764F80" w:rsidP="00764F80">
      <w:pPr>
        <w:rPr>
          <w:rFonts w:cs="Arial"/>
        </w:rPr>
      </w:pPr>
    </w:p>
    <w:p w:rsidR="00764F80" w:rsidRDefault="00764F80" w:rsidP="00764F80">
      <w:pPr>
        <w:pStyle w:val="Default"/>
        <w:jc w:val="both"/>
        <w:rPr>
          <w:color w:val="auto"/>
        </w:rPr>
      </w:pPr>
    </w:p>
    <w:p w:rsidR="00764F80" w:rsidRPr="00B747AF" w:rsidRDefault="00764F80" w:rsidP="00764F80">
      <w:pPr>
        <w:pStyle w:val="Default"/>
        <w:jc w:val="both"/>
        <w:rPr>
          <w:color w:val="auto"/>
        </w:rPr>
      </w:pPr>
      <w:r w:rsidRPr="00397E5B">
        <w:rPr>
          <w:color w:val="auto"/>
        </w:rPr>
        <w:t>In conclusione</w:t>
      </w:r>
      <w:r>
        <w:rPr>
          <w:color w:val="auto"/>
        </w:rPr>
        <w:t>,</w:t>
      </w:r>
      <w:r w:rsidRPr="00397E5B">
        <w:rPr>
          <w:color w:val="auto"/>
        </w:rPr>
        <w:t xml:space="preserve"> alla luce delle considerazioni su esposte</w:t>
      </w:r>
      <w:r>
        <w:rPr>
          <w:color w:val="auto"/>
        </w:rPr>
        <w:t>,</w:t>
      </w:r>
      <w:r w:rsidRPr="00397E5B">
        <w:rPr>
          <w:color w:val="auto"/>
        </w:rPr>
        <w:t xml:space="preserve"> la minoranza della </w:t>
      </w:r>
      <w:r>
        <w:rPr>
          <w:color w:val="auto"/>
        </w:rPr>
        <w:t>C</w:t>
      </w:r>
      <w:r w:rsidRPr="00397E5B">
        <w:rPr>
          <w:color w:val="auto"/>
        </w:rPr>
        <w:t>ommissione Costituzione e leggi invita il Gran Consiglio a respingere l</w:t>
      </w:r>
      <w:r>
        <w:rPr>
          <w:color w:val="auto"/>
        </w:rPr>
        <w:t>'</w:t>
      </w:r>
      <w:r w:rsidRPr="00397E5B">
        <w:rPr>
          <w:color w:val="auto"/>
        </w:rPr>
        <w:t xml:space="preserve">iniziativa </w:t>
      </w:r>
      <w:r w:rsidRPr="00B747AF">
        <w:rPr>
          <w:color w:val="auto"/>
        </w:rPr>
        <w:t>parlamentare in oggetto così come presentata, dichiarandosi però disponibile a un ripensamento del sistema elettorale che vada nella direzione di una maggiore chiarezza nei confronti delle cittadine e dei cittadini.</w:t>
      </w:r>
    </w:p>
    <w:p w:rsidR="00764F80" w:rsidRDefault="00764F80" w:rsidP="00764F80">
      <w:pPr>
        <w:pStyle w:val="Default"/>
        <w:jc w:val="both"/>
        <w:rPr>
          <w:color w:val="auto"/>
        </w:rPr>
      </w:pPr>
    </w:p>
    <w:p w:rsidR="00764F80" w:rsidRDefault="00764F80" w:rsidP="00764F80">
      <w:pPr>
        <w:pStyle w:val="Default"/>
        <w:jc w:val="both"/>
        <w:rPr>
          <w:color w:val="auto"/>
        </w:rPr>
      </w:pPr>
    </w:p>
    <w:p w:rsidR="00764F80" w:rsidRPr="00B747AF" w:rsidRDefault="00764F80" w:rsidP="00764F80">
      <w:pPr>
        <w:pStyle w:val="Default"/>
        <w:jc w:val="both"/>
        <w:rPr>
          <w:color w:val="auto"/>
        </w:rPr>
      </w:pPr>
    </w:p>
    <w:p w:rsidR="00764F80" w:rsidRPr="00B747AF" w:rsidRDefault="00764F80" w:rsidP="00764F80">
      <w:pPr>
        <w:pStyle w:val="Default"/>
        <w:jc w:val="both"/>
        <w:rPr>
          <w:color w:val="auto"/>
        </w:rPr>
      </w:pPr>
      <w:r w:rsidRPr="00B747AF">
        <w:rPr>
          <w:color w:val="auto"/>
        </w:rPr>
        <w:t>Per la minoranza</w:t>
      </w:r>
      <w:r>
        <w:rPr>
          <w:color w:val="auto"/>
        </w:rPr>
        <w:t xml:space="preserve"> </w:t>
      </w:r>
      <w:r w:rsidRPr="00B747AF">
        <w:rPr>
          <w:color w:val="auto"/>
        </w:rPr>
        <w:t>della Commissione Costituzione e leggi:</w:t>
      </w:r>
    </w:p>
    <w:p w:rsidR="00764F80" w:rsidRDefault="00764F80" w:rsidP="00764F80">
      <w:pPr>
        <w:pStyle w:val="Default"/>
        <w:spacing w:before="120"/>
        <w:jc w:val="both"/>
        <w:rPr>
          <w:color w:val="auto"/>
        </w:rPr>
      </w:pPr>
      <w:r w:rsidRPr="00B747AF">
        <w:rPr>
          <w:color w:val="auto"/>
        </w:rPr>
        <w:t>Paolo Ortelli, relatore</w:t>
      </w:r>
    </w:p>
    <w:p w:rsidR="00764F80" w:rsidRDefault="00764F80" w:rsidP="00764F80">
      <w:pPr>
        <w:pStyle w:val="Default"/>
        <w:jc w:val="both"/>
        <w:rPr>
          <w:color w:val="auto"/>
        </w:rPr>
      </w:pPr>
      <w:r>
        <w:rPr>
          <w:color w:val="auto"/>
        </w:rPr>
        <w:t>Bertoli - Käppeli - Ris - Viscardi (con riserva)</w:t>
      </w:r>
    </w:p>
    <w:p w:rsidR="00764F80" w:rsidRDefault="00764F80" w:rsidP="00764F80">
      <w:pPr>
        <w:pStyle w:val="Default"/>
        <w:jc w:val="both"/>
        <w:rPr>
          <w:color w:val="auto"/>
        </w:rPr>
      </w:pPr>
    </w:p>
    <w:p w:rsidR="00764F80" w:rsidRDefault="00764F80" w:rsidP="00764F80">
      <w:pPr>
        <w:pStyle w:val="Default"/>
        <w:jc w:val="both"/>
        <w:rPr>
          <w:color w:val="auto"/>
        </w:rPr>
      </w:pPr>
    </w:p>
    <w:p w:rsidR="00764F80" w:rsidRDefault="00764F80" w:rsidP="00764F80">
      <w:pPr>
        <w:pStyle w:val="Default"/>
        <w:jc w:val="both"/>
        <w:rPr>
          <w:color w:val="auto"/>
        </w:rPr>
      </w:pPr>
    </w:p>
    <w:p w:rsidR="00764F80" w:rsidRDefault="00764F80" w:rsidP="00764F80">
      <w:pPr>
        <w:pStyle w:val="Default"/>
        <w:jc w:val="both"/>
        <w:rPr>
          <w:color w:val="auto"/>
        </w:rPr>
      </w:pPr>
    </w:p>
    <w:p w:rsidR="00764F80" w:rsidRDefault="00764F80" w:rsidP="00764F80">
      <w:pPr>
        <w:pStyle w:val="Default"/>
        <w:jc w:val="both"/>
        <w:rPr>
          <w:color w:val="auto"/>
        </w:rPr>
      </w:pPr>
    </w:p>
    <w:p w:rsidR="001208E2" w:rsidRDefault="001208E2" w:rsidP="00764F80">
      <w:pPr>
        <w:pStyle w:val="Default"/>
        <w:jc w:val="both"/>
        <w:rPr>
          <w:color w:val="auto"/>
        </w:rPr>
      </w:pPr>
    </w:p>
    <w:p w:rsidR="00764F80" w:rsidRDefault="00764F80" w:rsidP="00764F80">
      <w:pPr>
        <w:pStyle w:val="Default"/>
        <w:jc w:val="both"/>
        <w:rPr>
          <w:color w:val="auto"/>
        </w:rPr>
      </w:pPr>
    </w:p>
    <w:p w:rsidR="00764F80" w:rsidRDefault="00764F80" w:rsidP="00764F80">
      <w:pPr>
        <w:pStyle w:val="Default"/>
        <w:jc w:val="both"/>
        <w:rPr>
          <w:color w:val="auto"/>
        </w:rPr>
      </w:pPr>
    </w:p>
    <w:p w:rsidR="00764F80" w:rsidRDefault="00764F80" w:rsidP="00764F80">
      <w:pPr>
        <w:pStyle w:val="Default"/>
        <w:jc w:val="both"/>
        <w:rPr>
          <w:color w:val="auto"/>
        </w:rPr>
      </w:pPr>
    </w:p>
    <w:p w:rsidR="00764F80" w:rsidRDefault="00764F80" w:rsidP="00764F80">
      <w:pPr>
        <w:pStyle w:val="Default"/>
        <w:jc w:val="both"/>
        <w:rPr>
          <w:color w:val="auto"/>
        </w:rPr>
      </w:pPr>
    </w:p>
    <w:p w:rsidR="00764F80" w:rsidRDefault="00764F80" w:rsidP="00764F80">
      <w:pPr>
        <w:pStyle w:val="Default"/>
        <w:jc w:val="both"/>
        <w:rPr>
          <w:color w:val="auto"/>
        </w:rPr>
      </w:pPr>
    </w:p>
    <w:p w:rsidR="00764F80" w:rsidRDefault="00764F80" w:rsidP="00764F80">
      <w:pPr>
        <w:pStyle w:val="Default"/>
        <w:jc w:val="both"/>
        <w:rPr>
          <w:color w:val="auto"/>
        </w:rPr>
      </w:pPr>
    </w:p>
    <w:p w:rsidR="00764F80" w:rsidRPr="00764F80" w:rsidRDefault="00764F80" w:rsidP="00764F80">
      <w:pPr>
        <w:pStyle w:val="Default"/>
        <w:spacing w:before="120"/>
        <w:jc w:val="both"/>
        <w:rPr>
          <w:color w:val="auto"/>
          <w:sz w:val="22"/>
          <w:szCs w:val="22"/>
        </w:rPr>
      </w:pPr>
      <w:r w:rsidRPr="00764F80">
        <w:rPr>
          <w:color w:val="auto"/>
          <w:sz w:val="22"/>
          <w:szCs w:val="22"/>
          <w:u w:val="single"/>
        </w:rPr>
        <w:t>Allegati</w:t>
      </w:r>
      <w:r w:rsidRPr="00764F80">
        <w:rPr>
          <w:color w:val="auto"/>
          <w:sz w:val="22"/>
          <w:szCs w:val="22"/>
        </w:rPr>
        <w:t>:</w:t>
      </w:r>
    </w:p>
    <w:p w:rsidR="00764F80" w:rsidRPr="00764F80" w:rsidRDefault="00764F80" w:rsidP="00764F80">
      <w:pPr>
        <w:pStyle w:val="Default"/>
        <w:tabs>
          <w:tab w:val="left" w:pos="426"/>
        </w:tabs>
        <w:spacing w:before="120"/>
        <w:ind w:left="420" w:hanging="420"/>
        <w:jc w:val="both"/>
        <w:rPr>
          <w:color w:val="auto"/>
          <w:sz w:val="22"/>
          <w:szCs w:val="22"/>
        </w:rPr>
      </w:pPr>
      <w:r w:rsidRPr="00764F80">
        <w:rPr>
          <w:color w:val="auto"/>
          <w:sz w:val="22"/>
          <w:szCs w:val="22"/>
        </w:rPr>
        <w:t>1.</w:t>
      </w:r>
      <w:r w:rsidRPr="00764F80">
        <w:rPr>
          <w:color w:val="auto"/>
          <w:sz w:val="22"/>
          <w:szCs w:val="22"/>
        </w:rPr>
        <w:tab/>
        <w:t>approfondimento "Simulazioni qualora fosse in vigore la possibilità di congiungere le liste: elezioni cantonali 2019 ed elezioni comunali 2016", aprile 2020;</w:t>
      </w:r>
    </w:p>
    <w:p w:rsidR="00764F80" w:rsidRPr="00764F80" w:rsidRDefault="00764F80" w:rsidP="00764F80">
      <w:pPr>
        <w:pStyle w:val="Default"/>
        <w:tabs>
          <w:tab w:val="left" w:pos="426"/>
        </w:tabs>
        <w:spacing w:before="120"/>
        <w:ind w:left="420" w:hanging="420"/>
        <w:jc w:val="both"/>
        <w:rPr>
          <w:color w:val="auto"/>
          <w:sz w:val="22"/>
          <w:szCs w:val="22"/>
        </w:rPr>
      </w:pPr>
      <w:r w:rsidRPr="00764F80">
        <w:rPr>
          <w:color w:val="auto"/>
          <w:sz w:val="22"/>
          <w:szCs w:val="22"/>
        </w:rPr>
        <w:t>2.</w:t>
      </w:r>
      <w:r w:rsidRPr="00764F80">
        <w:rPr>
          <w:color w:val="auto"/>
          <w:sz w:val="22"/>
          <w:szCs w:val="22"/>
        </w:rPr>
        <w:tab/>
        <w:t>presentazione del Direttore dell'Osservatorio della vita politica regionale dell'Università di Losanna Oscar Mazzoleni "Verso una riforma del sistema per l'elezione di Governo e Parlamento cantonali?", 28 aprile 2020;</w:t>
      </w:r>
    </w:p>
    <w:p w:rsidR="00764F80" w:rsidRPr="00764F80" w:rsidRDefault="00764F80" w:rsidP="00764F80">
      <w:pPr>
        <w:pStyle w:val="Default"/>
        <w:tabs>
          <w:tab w:val="left" w:pos="426"/>
        </w:tabs>
        <w:spacing w:before="120"/>
        <w:ind w:left="420" w:hanging="420"/>
        <w:jc w:val="both"/>
        <w:rPr>
          <w:color w:val="auto"/>
          <w:sz w:val="22"/>
          <w:szCs w:val="22"/>
        </w:rPr>
      </w:pPr>
      <w:r w:rsidRPr="00764F80">
        <w:rPr>
          <w:color w:val="auto"/>
          <w:sz w:val="22"/>
          <w:szCs w:val="22"/>
        </w:rPr>
        <w:t>3.</w:t>
      </w:r>
      <w:r w:rsidRPr="00764F80">
        <w:rPr>
          <w:color w:val="auto"/>
          <w:sz w:val="22"/>
          <w:szCs w:val="22"/>
        </w:rPr>
        <w:tab/>
        <w:t>rapporto dell'Osservatorio della vita politica regionale, "Verso una riforma del sistema elettorale per le elezioni del Consiglio di Stato e del Gran Consiglio ticinesi?", maggio 2020.</w:t>
      </w:r>
    </w:p>
    <w:sectPr w:rsidR="00764F80" w:rsidRPr="00764F80"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014D6" w:rsidRPr="004014D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764F80" w:rsidRPr="00427262" w:rsidRDefault="00764F80" w:rsidP="00764F80">
      <w:pPr>
        <w:pStyle w:val="Testonotadichiusura"/>
        <w:spacing w:before="60"/>
        <w:jc w:val="both"/>
      </w:pPr>
      <w:r w:rsidRPr="00427262">
        <w:rPr>
          <w:rStyle w:val="Rimandonotaapidipagina"/>
          <w:rFonts w:ascii="Arial" w:hAnsi="Arial" w:cs="Arial"/>
        </w:rPr>
        <w:footnoteRef/>
      </w:r>
      <w:r w:rsidRPr="00427262">
        <w:rPr>
          <w:rFonts w:ascii="Arial" w:hAnsi="Arial" w:cs="Arial"/>
        </w:rPr>
        <w:t xml:space="preserve"> Pierre Garrone, "Avis sur le droit électoral du Canton Tessin", 7 marzo 2001 (rapporto Commissionato dal Consiglio di Stato).</w:t>
      </w:r>
    </w:p>
  </w:footnote>
  <w:footnote w:id="2">
    <w:p w:rsidR="00764F80" w:rsidRPr="00427262" w:rsidRDefault="00764F80" w:rsidP="00764F80">
      <w:pPr>
        <w:pStyle w:val="Testonotaapidipagina"/>
        <w:spacing w:before="60"/>
        <w:rPr>
          <w:rFonts w:cs="Arial"/>
        </w:rPr>
      </w:pPr>
      <w:r w:rsidRPr="00427262">
        <w:rPr>
          <w:rStyle w:val="Rimandonotaapidipagina"/>
          <w:rFonts w:cs="Arial"/>
        </w:rPr>
        <w:footnoteRef/>
      </w:r>
      <w:r w:rsidRPr="00427262">
        <w:rPr>
          <w:rFonts w:cs="Arial"/>
        </w:rPr>
        <w:t xml:space="preserve"> Estratto dalla seduta parlamentare del 16 dicembre 2002.</w:t>
      </w:r>
    </w:p>
  </w:footnote>
  <w:footnote w:id="3">
    <w:p w:rsidR="00764F80" w:rsidRPr="00427262" w:rsidRDefault="00764F80" w:rsidP="00764F80">
      <w:pPr>
        <w:pStyle w:val="Testonotaapidipagina"/>
        <w:spacing w:before="60"/>
        <w:rPr>
          <w:rFonts w:cs="Arial"/>
        </w:rPr>
      </w:pPr>
      <w:r w:rsidRPr="00427262">
        <w:rPr>
          <w:rStyle w:val="Rimandonotaapidipagina"/>
          <w:rFonts w:cs="Arial"/>
        </w:rPr>
        <w:footnoteRef/>
      </w:r>
      <w:r w:rsidRPr="00427262">
        <w:rPr>
          <w:rFonts w:cs="Arial"/>
        </w:rPr>
        <w:t xml:space="preserve"> Estratto del rapporto maggioranza del 20 novembre 2017 (relatore: Franco Celio).</w:t>
      </w:r>
    </w:p>
  </w:footnote>
  <w:footnote w:id="4">
    <w:p w:rsidR="00764F80" w:rsidRPr="00441F92" w:rsidRDefault="00764F80" w:rsidP="00764F80">
      <w:pPr>
        <w:pStyle w:val="Testonotaapidipagina"/>
        <w:spacing w:before="60"/>
        <w:rPr>
          <w:rFonts w:cs="Arial"/>
          <w:sz w:val="22"/>
          <w:szCs w:val="22"/>
        </w:rPr>
      </w:pPr>
      <w:r w:rsidRPr="00427262">
        <w:rPr>
          <w:rStyle w:val="Rimandonotaapidipagina"/>
          <w:rFonts w:cs="Arial"/>
        </w:rPr>
        <w:footnoteRef/>
      </w:r>
      <w:r w:rsidRPr="00427262">
        <w:rPr>
          <w:rFonts w:cs="Arial"/>
        </w:rPr>
        <w:t xml:space="preserve"> Ibidem.</w:t>
      </w:r>
    </w:p>
  </w:footnote>
  <w:footnote w:id="5">
    <w:p w:rsidR="00764F80" w:rsidRPr="00427262" w:rsidRDefault="00764F80" w:rsidP="00764F80">
      <w:pPr>
        <w:pStyle w:val="Testonotaapidipagina"/>
        <w:spacing w:before="60"/>
        <w:rPr>
          <w:rFonts w:cs="Arial"/>
        </w:rPr>
      </w:pPr>
      <w:r w:rsidRPr="00427262">
        <w:rPr>
          <w:rStyle w:val="Rimandonotaapidipagina"/>
          <w:rFonts w:cs="Arial"/>
        </w:rPr>
        <w:footnoteRef/>
      </w:r>
      <w:r w:rsidRPr="00427262">
        <w:rPr>
          <w:rFonts w:cs="Arial"/>
        </w:rPr>
        <w:t xml:space="preserve"> Ibidem.</w:t>
      </w:r>
    </w:p>
  </w:footnote>
  <w:footnote w:id="6">
    <w:p w:rsidR="00764F80" w:rsidRPr="00427262" w:rsidRDefault="00764F80" w:rsidP="00764F80">
      <w:pPr>
        <w:pStyle w:val="Testonotaapidipagina"/>
        <w:spacing w:before="60"/>
        <w:rPr>
          <w:rFonts w:cs="Arial"/>
        </w:rPr>
      </w:pPr>
      <w:r w:rsidRPr="00427262">
        <w:rPr>
          <w:rStyle w:val="Rimandonotaapidipagina"/>
          <w:rFonts w:cs="Arial"/>
        </w:rPr>
        <w:footnoteRef/>
      </w:r>
      <w:r w:rsidRPr="00427262">
        <w:rPr>
          <w:rFonts w:cs="Arial"/>
        </w:rPr>
        <w:t xml:space="preserve"> Estratto del dibattito parlamentare del 12 dicembre 2017 (intervento di Alex Farinelli).</w:t>
      </w:r>
    </w:p>
  </w:footnote>
  <w:footnote w:id="7">
    <w:p w:rsidR="00764F80" w:rsidRPr="00427262" w:rsidRDefault="00764F80" w:rsidP="00764F80">
      <w:pPr>
        <w:pStyle w:val="Testonotaapidipagina"/>
        <w:spacing w:before="60"/>
        <w:rPr>
          <w:rFonts w:cs="Arial"/>
        </w:rPr>
      </w:pPr>
      <w:r w:rsidRPr="00427262">
        <w:rPr>
          <w:rStyle w:val="Rimandonotaapidipagina"/>
          <w:rFonts w:cs="Arial"/>
        </w:rPr>
        <w:footnoteRef/>
      </w:r>
      <w:r w:rsidRPr="00427262">
        <w:rPr>
          <w:rStyle w:val="Rimandonotaapidipagina"/>
          <w:rFonts w:cs="Arial"/>
        </w:rPr>
        <w:t xml:space="preserve"> </w:t>
      </w:r>
      <w:r w:rsidRPr="00427262">
        <w:rPr>
          <w:rFonts w:cs="Arial"/>
        </w:rPr>
        <w:t xml:space="preserve">Abbiamo ritenuto importante verificare, con l'aiuto dei Servizi del Gran Consiglio, i dati concernenti la costituzione di liste civiche nelle ultime elezioni comunali (2016). I dati raccolti rilevano come nel corso delle stesse, che hanno interessato 90 Comuni, sono state ben 83 le liste civiche presentate, distribuite in 56 Comuni. </w:t>
      </w:r>
    </w:p>
  </w:footnote>
  <w:footnote w:id="8">
    <w:p w:rsidR="00764F80" w:rsidRPr="000D2568" w:rsidRDefault="00764F80" w:rsidP="00764F80">
      <w:pPr>
        <w:pStyle w:val="Testonotaapidipagina"/>
        <w:spacing w:before="60"/>
        <w:rPr>
          <w:rFonts w:cs="Arial"/>
        </w:rPr>
      </w:pPr>
      <w:r w:rsidRPr="000D2568">
        <w:rPr>
          <w:rStyle w:val="Rimandonotaapidipagina"/>
          <w:rFonts w:cs="Arial"/>
        </w:rPr>
        <w:footnoteRef/>
      </w:r>
      <w:r w:rsidRPr="000D2568">
        <w:rPr>
          <w:rFonts w:cs="Arial"/>
        </w:rPr>
        <w:t xml:space="preserve"> Cfr. allegato 1: approfondimento "Simulazioni qualora fosse in vigore la possibilità di congiungere le liste: elezioni cantonali 2019 ed elezioni comunali 2016", aprile 2020</w:t>
      </w:r>
      <w:r>
        <w:rPr>
          <w:rFonts w:cs="Arial"/>
        </w:rPr>
        <w:t>.</w:t>
      </w:r>
    </w:p>
  </w:footnote>
  <w:footnote w:id="9">
    <w:p w:rsidR="00764F80" w:rsidRPr="00CA1CC3" w:rsidRDefault="00764F80" w:rsidP="00764F80">
      <w:pPr>
        <w:pStyle w:val="Testonotaapidipagina"/>
        <w:spacing w:before="60"/>
        <w:rPr>
          <w:rFonts w:cs="Arial"/>
          <w:sz w:val="22"/>
          <w:szCs w:val="22"/>
        </w:rPr>
      </w:pPr>
      <w:r w:rsidRPr="00427262">
        <w:rPr>
          <w:rStyle w:val="Rimandonotaapidipagina"/>
          <w:rFonts w:cs="Arial"/>
        </w:rPr>
        <w:footnoteRef/>
      </w:r>
      <w:r w:rsidRPr="00427262">
        <w:rPr>
          <w:rFonts w:cs="Arial"/>
        </w:rPr>
        <w:t xml:space="preserve"> Oscar Mazzoleni, Valentina De Luigi e Mauro Stanga (Ovp/Ustat) "</w:t>
      </w:r>
      <w:hyperlink r:id="rId1" w:history="1">
        <w:r w:rsidRPr="00427262">
          <w:rPr>
            <w:rStyle w:val="Collegamentoipertestuale"/>
            <w:rFonts w:cs="Arial"/>
          </w:rPr>
          <w:t>Da un proporzionale all'altro. Gli effetti politici del nuovo sistema elettorale nel rinnovo degli esecutivi comunali ticinesi del 2004</w:t>
        </w:r>
      </w:hyperlink>
      <w:r w:rsidRPr="00427262">
        <w:rPr>
          <w:rFonts w:cs="Arial"/>
        </w:rPr>
        <w:t xml:space="preserve">", in </w:t>
      </w:r>
      <w:r w:rsidRPr="00427262">
        <w:rPr>
          <w:rFonts w:cs="Arial"/>
          <w:i/>
        </w:rPr>
        <w:t>Dati - Statistiche e società</w:t>
      </w:r>
      <w:r w:rsidRPr="00427262">
        <w:rPr>
          <w:rFonts w:cs="Arial"/>
        </w:rPr>
        <w:t>, 1/2005.</w:t>
      </w:r>
    </w:p>
  </w:footnote>
  <w:footnote w:id="10">
    <w:p w:rsidR="00764F80" w:rsidRDefault="00764F80" w:rsidP="00764F80">
      <w:pPr>
        <w:pStyle w:val="Testonotaapidipagina"/>
        <w:spacing w:before="60"/>
      </w:pPr>
      <w:r w:rsidRPr="00672245">
        <w:rPr>
          <w:rStyle w:val="Rimandonotaapidipagina"/>
          <w:rFonts w:cs="Arial"/>
        </w:rPr>
        <w:footnoteRef/>
      </w:r>
      <w:r w:rsidRPr="00672245">
        <w:rPr>
          <w:rFonts w:cs="Arial"/>
        </w:rPr>
        <w:t xml:space="preserve"> C</w:t>
      </w:r>
      <w:r>
        <w:rPr>
          <w:rFonts w:cs="Arial"/>
        </w:rPr>
        <w:t>fr. allegato 2</w:t>
      </w:r>
      <w:r w:rsidRPr="00672245">
        <w:rPr>
          <w:rFonts w:cs="Arial"/>
        </w:rPr>
        <w:t xml:space="preserve">: </w:t>
      </w:r>
      <w:r w:rsidRPr="008B6304">
        <w:rPr>
          <w:rFonts w:cs="Arial"/>
        </w:rPr>
        <w:t>presentazione del Direttore dell'Osservatorio della vita politica regionale dell'Università di Losanna Oscar Mazzoleni "Verso una riforma del sistema per l'elezione di Governo e Parlamento cantonali?", 28 aprile 2020</w:t>
      </w:r>
      <w:r>
        <w:rPr>
          <w:rFonts w:cs="Arial"/>
        </w:rPr>
        <w:t>.</w:t>
      </w:r>
    </w:p>
  </w:footnote>
  <w:footnote w:id="11">
    <w:p w:rsidR="00764F80" w:rsidRPr="008B6304" w:rsidRDefault="00764F80" w:rsidP="00764F80">
      <w:pPr>
        <w:pStyle w:val="Testonotaapidipagina"/>
        <w:spacing w:before="60"/>
        <w:rPr>
          <w:rFonts w:cs="Arial"/>
        </w:rPr>
      </w:pPr>
      <w:r w:rsidRPr="008B6304">
        <w:rPr>
          <w:rStyle w:val="Rimandonotaapidipagina"/>
          <w:rFonts w:cs="Arial"/>
        </w:rPr>
        <w:footnoteRef/>
      </w:r>
      <w:r w:rsidRPr="008B6304">
        <w:rPr>
          <w:rFonts w:cs="Arial"/>
        </w:rPr>
        <w:t xml:space="preserve"> Cfr. allegato 3: </w:t>
      </w:r>
      <w:r w:rsidRPr="00F96403">
        <w:rPr>
          <w:rFonts w:cs="Arial"/>
        </w:rPr>
        <w:t>rapporto dell'Osservatorio della vita politica regionale, "Verso una riforma del sistema elettorale per le elezioni del Consiglio di Stato e del Gran Consiglio ticinesi?", maggio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38815D18"/>
    <w:multiLevelType w:val="hybridMultilevel"/>
    <w:tmpl w:val="910620DA"/>
    <w:lvl w:ilvl="0" w:tplc="0810000F">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9" w15:restartNumberingAfterBreak="0">
    <w:nsid w:val="3B6D74F4"/>
    <w:multiLevelType w:val="hybridMultilevel"/>
    <w:tmpl w:val="FD809D8C"/>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4" w15:restartNumberingAfterBreak="0">
    <w:nsid w:val="47264560"/>
    <w:multiLevelType w:val="hybridMultilevel"/>
    <w:tmpl w:val="7DC6BD30"/>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7"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15:restartNumberingAfterBreak="0">
    <w:nsid w:val="593B0316"/>
    <w:multiLevelType w:val="hybridMultilevel"/>
    <w:tmpl w:val="7CD8EDDA"/>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0" w15:restartNumberingAfterBreak="0">
    <w:nsid w:val="649042E0"/>
    <w:multiLevelType w:val="hybridMultilevel"/>
    <w:tmpl w:val="AB6CE656"/>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676D16C4"/>
    <w:multiLevelType w:val="hybridMultilevel"/>
    <w:tmpl w:val="12940680"/>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380C7A"/>
    <w:multiLevelType w:val="hybridMultilevel"/>
    <w:tmpl w:val="465E136E"/>
    <w:lvl w:ilvl="0" w:tplc="0810000F">
      <w:start w:val="3"/>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15:restartNumberingAfterBreak="0">
    <w:nsid w:val="77FD7F05"/>
    <w:multiLevelType w:val="hybridMultilevel"/>
    <w:tmpl w:val="44086C76"/>
    <w:lvl w:ilvl="0" w:tplc="66380CC2">
      <w:start w:val="1"/>
      <w:numFmt w:val="decimal"/>
      <w:lvlText w:val="%1."/>
      <w:lvlJc w:val="left"/>
      <w:pPr>
        <w:ind w:left="720" w:hanging="360"/>
      </w:pPr>
      <w:rPr>
        <w:rFonts w:asciiTheme="minorHAnsi" w:eastAsiaTheme="minorHAnsi" w:hAnsiTheme="minorHAnsi" w:cstheme="minorBidi"/>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4"/>
  </w:num>
  <w:num w:numId="4">
    <w:abstractNumId w:val="2"/>
  </w:num>
  <w:num w:numId="5">
    <w:abstractNumId w:val="7"/>
  </w:num>
  <w:num w:numId="6">
    <w:abstractNumId w:val="6"/>
  </w:num>
  <w:num w:numId="7">
    <w:abstractNumId w:val="3"/>
  </w:num>
  <w:num w:numId="8">
    <w:abstractNumId w:val="15"/>
  </w:num>
  <w:num w:numId="9">
    <w:abstractNumId w:val="5"/>
  </w:num>
  <w:num w:numId="10">
    <w:abstractNumId w:val="11"/>
  </w:num>
  <w:num w:numId="11">
    <w:abstractNumId w:val="12"/>
  </w:num>
  <w:num w:numId="12">
    <w:abstractNumId w:val="16"/>
  </w:num>
  <w:num w:numId="13">
    <w:abstractNumId w:val="4"/>
  </w:num>
  <w:num w:numId="14">
    <w:abstractNumId w:val="13"/>
  </w:num>
  <w:num w:numId="15">
    <w:abstractNumId w:val="19"/>
  </w:num>
  <w:num w:numId="16">
    <w:abstractNumId w:val="0"/>
  </w:num>
  <w:num w:numId="17">
    <w:abstractNumId w:val="17"/>
  </w:num>
  <w:num w:numId="18">
    <w:abstractNumId w:val="1"/>
  </w:num>
  <w:num w:numId="19">
    <w:abstractNumId w:val="10"/>
  </w:num>
  <w:num w:numId="20">
    <w:abstractNumId w:val="9"/>
  </w:num>
  <w:num w:numId="21">
    <w:abstractNumId w:val="20"/>
  </w:num>
  <w:num w:numId="22">
    <w:abstractNumId w:val="8"/>
  </w:num>
  <w:num w:numId="23">
    <w:abstractNumId w:val="14"/>
  </w:num>
  <w:num w:numId="24">
    <w:abstractNumId w:val="21"/>
  </w:num>
  <w:num w:numId="25">
    <w:abstractNumId w:val="25"/>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2940"/>
    <w:rsid w:val="001208E2"/>
    <w:rsid w:val="002E5E40"/>
    <w:rsid w:val="003B7935"/>
    <w:rsid w:val="004014D6"/>
    <w:rsid w:val="0052425A"/>
    <w:rsid w:val="0057039F"/>
    <w:rsid w:val="00586A8D"/>
    <w:rsid w:val="005F4380"/>
    <w:rsid w:val="006D7A3B"/>
    <w:rsid w:val="00764F80"/>
    <w:rsid w:val="007B5462"/>
    <w:rsid w:val="008034BD"/>
    <w:rsid w:val="00876352"/>
    <w:rsid w:val="008B4137"/>
    <w:rsid w:val="008C767A"/>
    <w:rsid w:val="008E77C6"/>
    <w:rsid w:val="009770BB"/>
    <w:rsid w:val="009E008D"/>
    <w:rsid w:val="00A5465F"/>
    <w:rsid w:val="00A77678"/>
    <w:rsid w:val="00BC4C95"/>
    <w:rsid w:val="00BD5944"/>
    <w:rsid w:val="00CB127C"/>
    <w:rsid w:val="00CF6858"/>
    <w:rsid w:val="00D377B5"/>
    <w:rsid w:val="00D93B31"/>
    <w:rsid w:val="00DB37E7"/>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F4AED-B51D-4E9A-A814-45D37CEC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9"/>
    <w:qFormat/>
    <w:rsid w:val="00764F80"/>
    <w:pPr>
      <w:keepNext/>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uiPriority w:val="9"/>
    <w:rsid w:val="00764F8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5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Testonotadichiusura">
    <w:name w:val="endnote text"/>
    <w:basedOn w:val="Normale"/>
    <w:link w:val="TestonotadichiusuraCarattere"/>
    <w:uiPriority w:val="99"/>
    <w:unhideWhenUsed/>
    <w:rsid w:val="00764F80"/>
    <w:pPr>
      <w:jc w:val="left"/>
    </w:pPr>
    <w:rPr>
      <w:rFonts w:asciiTheme="minorHAnsi" w:hAnsiTheme="minorHAnsi"/>
      <w:sz w:val="20"/>
      <w:szCs w:val="20"/>
    </w:rPr>
  </w:style>
  <w:style w:type="character" w:customStyle="1" w:styleId="TestonotadichiusuraCarattere">
    <w:name w:val="Testo nota di chiusura Carattere"/>
    <w:basedOn w:val="Carpredefinitoparagrafo"/>
    <w:link w:val="Testonotadichiusura"/>
    <w:uiPriority w:val="99"/>
    <w:rsid w:val="00764F80"/>
    <w:rPr>
      <w:sz w:val="20"/>
      <w:szCs w:val="20"/>
    </w:rPr>
  </w:style>
  <w:style w:type="character" w:styleId="Rimandonotadichiusura">
    <w:name w:val="endnote reference"/>
    <w:basedOn w:val="Carpredefinitoparagrafo"/>
    <w:uiPriority w:val="99"/>
    <w:semiHidden/>
    <w:unhideWhenUsed/>
    <w:rsid w:val="00764F80"/>
    <w:rPr>
      <w:vertAlign w:val="superscript"/>
    </w:rPr>
  </w:style>
  <w:style w:type="paragraph" w:styleId="Testofumetto">
    <w:name w:val="Balloon Text"/>
    <w:basedOn w:val="Normale"/>
    <w:link w:val="TestofumettoCarattere"/>
    <w:uiPriority w:val="99"/>
    <w:semiHidden/>
    <w:unhideWhenUsed/>
    <w:rsid w:val="00764F80"/>
    <w:pPr>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4F80"/>
    <w:rPr>
      <w:rFonts w:ascii="Tahoma" w:hAnsi="Tahoma" w:cs="Tahoma"/>
      <w:sz w:val="16"/>
      <w:szCs w:val="16"/>
    </w:rPr>
  </w:style>
  <w:style w:type="paragraph" w:styleId="Titolosommario">
    <w:name w:val="TOC Heading"/>
    <w:basedOn w:val="Titolo1"/>
    <w:next w:val="Normale"/>
    <w:uiPriority w:val="39"/>
    <w:unhideWhenUsed/>
    <w:qFormat/>
    <w:rsid w:val="00764F80"/>
    <w:pPr>
      <w:keepLines/>
      <w:tabs>
        <w:tab w:val="clear" w:pos="567"/>
      </w:tabs>
      <w:spacing w:before="240" w:after="0" w:line="259" w:lineRule="auto"/>
      <w:ind w:left="0" w:firstLine="0"/>
      <w:jc w:val="left"/>
      <w:outlineLvl w:val="9"/>
    </w:pPr>
    <w:rPr>
      <w:rFonts w:asciiTheme="majorHAnsi" w:eastAsiaTheme="majorEastAsia" w:hAnsiTheme="majorHAnsi" w:cstheme="majorBidi"/>
      <w:b w:val="0"/>
      <w:caps w:val="0"/>
      <w:color w:val="365F91" w:themeColor="accent1" w:themeShade="BF"/>
      <w:sz w:val="32"/>
      <w:szCs w:val="32"/>
      <w:lang w:val="it-CH" w:eastAsia="it-CH"/>
    </w:rPr>
  </w:style>
  <w:style w:type="character" w:styleId="Rimandocommento">
    <w:name w:val="annotation reference"/>
    <w:basedOn w:val="Carpredefinitoparagrafo"/>
    <w:uiPriority w:val="99"/>
    <w:semiHidden/>
    <w:unhideWhenUsed/>
    <w:rsid w:val="00764F80"/>
    <w:rPr>
      <w:sz w:val="16"/>
      <w:szCs w:val="16"/>
    </w:rPr>
  </w:style>
  <w:style w:type="paragraph" w:styleId="Testocommento">
    <w:name w:val="annotation text"/>
    <w:basedOn w:val="Normale"/>
    <w:link w:val="TestocommentoCarattere"/>
    <w:uiPriority w:val="99"/>
    <w:semiHidden/>
    <w:unhideWhenUsed/>
    <w:rsid w:val="00764F80"/>
    <w:pPr>
      <w:spacing w:after="200"/>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semiHidden/>
    <w:rsid w:val="00764F80"/>
    <w:rPr>
      <w:sz w:val="20"/>
      <w:szCs w:val="20"/>
    </w:rPr>
  </w:style>
  <w:style w:type="paragraph" w:styleId="Soggettocommento">
    <w:name w:val="annotation subject"/>
    <w:basedOn w:val="Testocommento"/>
    <w:next w:val="Testocommento"/>
    <w:link w:val="SoggettocommentoCarattere"/>
    <w:uiPriority w:val="99"/>
    <w:semiHidden/>
    <w:unhideWhenUsed/>
    <w:rsid w:val="00764F80"/>
    <w:rPr>
      <w:b/>
      <w:bCs/>
    </w:rPr>
  </w:style>
  <w:style w:type="character" w:customStyle="1" w:styleId="SoggettocommentoCarattere">
    <w:name w:val="Soggetto commento Carattere"/>
    <w:basedOn w:val="TestocommentoCarattere"/>
    <w:link w:val="Soggettocommento"/>
    <w:uiPriority w:val="99"/>
    <w:semiHidden/>
    <w:rsid w:val="00764F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3.ti.ch/DFE/DR/USTAT/allegati/articolo/1199dss_2005-1_14.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CE231-79A4-4F06-886A-0777E0C8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5583</Words>
  <Characters>31827</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2020-10-07T09:27:00Z</cp:lastPrinted>
  <dcterms:created xsi:type="dcterms:W3CDTF">2020-10-07T09:27:00Z</dcterms:created>
  <dcterms:modified xsi:type="dcterms:W3CDTF">2020-10-07T09:27:00Z</dcterms:modified>
</cp:coreProperties>
</file>