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C" w:rsidRPr="008D397C" w:rsidRDefault="008D397C" w:rsidP="008D397C">
      <w:pPr>
        <w:rPr>
          <w:rFonts w:ascii="Gill Sans MT" w:hAnsi="Gill Sans MT"/>
          <w:b/>
          <w:sz w:val="56"/>
          <w:szCs w:val="56"/>
          <w:lang w:val="it-CH"/>
        </w:rPr>
      </w:pPr>
      <w:r w:rsidRPr="008D397C">
        <w:rPr>
          <w:rFonts w:ascii="Gill Sans MT" w:hAnsi="Gill Sans MT"/>
          <w:b/>
          <w:sz w:val="56"/>
          <w:szCs w:val="56"/>
          <w:lang w:val="it-CH"/>
        </w:rPr>
        <w:t>Rapporto</w:t>
      </w: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377A31" w:rsidRDefault="00D44402" w:rsidP="00D44402">
      <w:pPr>
        <w:tabs>
          <w:tab w:val="left" w:pos="1985"/>
          <w:tab w:val="left" w:pos="4962"/>
        </w:tabs>
        <w:ind w:right="-1"/>
        <w:rPr>
          <w:rFonts w:ascii="Arial" w:hAnsi="Arial" w:cs="Arial"/>
          <w:sz w:val="28"/>
          <w:szCs w:val="28"/>
          <w:lang w:val="it-CH"/>
        </w:rPr>
      </w:pPr>
      <w:r w:rsidRPr="001A61CF">
        <w:rPr>
          <w:rFonts w:ascii="Arial" w:hAnsi="Arial" w:cs="Arial"/>
          <w:sz w:val="32"/>
          <w:szCs w:val="32"/>
          <w:lang w:val="it-CH"/>
        </w:rPr>
        <w:tab/>
      </w:r>
      <w:r w:rsidR="00377A31">
        <w:rPr>
          <w:rFonts w:ascii="Arial" w:hAnsi="Arial" w:cs="Arial"/>
          <w:sz w:val="32"/>
          <w:szCs w:val="32"/>
          <w:lang w:val="it-CH"/>
        </w:rPr>
        <w:t xml:space="preserve"> </w:t>
      </w:r>
      <w:r w:rsidR="006223D1" w:rsidRPr="00377A31">
        <w:rPr>
          <w:rFonts w:ascii="Arial" w:hAnsi="Arial" w:cs="Arial"/>
          <w:sz w:val="28"/>
          <w:szCs w:val="28"/>
          <w:lang w:val="it-CH"/>
        </w:rPr>
        <w:t>7 giugn</w:t>
      </w:r>
      <w:r w:rsidR="002D525F" w:rsidRPr="00377A31">
        <w:rPr>
          <w:rFonts w:ascii="Arial" w:hAnsi="Arial" w:cs="Arial"/>
          <w:sz w:val="28"/>
          <w:szCs w:val="28"/>
          <w:lang w:val="it-CH"/>
        </w:rPr>
        <w:t>o 2021</w:t>
      </w:r>
      <w:r w:rsidR="00377A31">
        <w:rPr>
          <w:rFonts w:ascii="Arial" w:hAnsi="Arial" w:cs="Arial"/>
          <w:sz w:val="28"/>
          <w:szCs w:val="28"/>
          <w:lang w:val="it-CH"/>
        </w:rPr>
        <w:tab/>
        <w:t xml:space="preserve">GRAN CONSIGLIO </w:t>
      </w: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1A61CF" w:rsidRDefault="00D44402" w:rsidP="00D44402">
      <w:pPr>
        <w:ind w:right="-1"/>
        <w:rPr>
          <w:rFonts w:ascii="Arial" w:hAnsi="Arial" w:cs="Arial"/>
          <w:sz w:val="28"/>
          <w:szCs w:val="28"/>
          <w:lang w:val="it-CH"/>
        </w:rPr>
      </w:pPr>
    </w:p>
    <w:p w:rsidR="00D44402" w:rsidRPr="001A61CF" w:rsidRDefault="00D44402" w:rsidP="00D44402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8"/>
          <w:szCs w:val="28"/>
          <w:u w:color="000000"/>
        </w:rPr>
      </w:pPr>
      <w:r w:rsidRPr="001A61CF">
        <w:rPr>
          <w:rFonts w:ascii="Arial" w:hAnsi="Arial" w:cs="Arial"/>
          <w:b/>
          <w:bCs/>
          <w:sz w:val="28"/>
          <w:szCs w:val="28"/>
          <w:u w:color="000000"/>
        </w:rPr>
        <w:t>della Commissione giustizia e diritti</w:t>
      </w:r>
    </w:p>
    <w:p w:rsidR="00626FF0" w:rsidRDefault="00C83D5D" w:rsidP="00E93159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 xml:space="preserve">concernente </w:t>
      </w:r>
      <w:r w:rsidR="00E93159" w:rsidRPr="00E93159">
        <w:rPr>
          <w:rFonts w:ascii="Arial" w:hAnsi="Arial" w:cs="Arial"/>
          <w:b/>
          <w:bCs/>
          <w:sz w:val="28"/>
          <w:szCs w:val="28"/>
          <w:u w:color="000000"/>
        </w:rPr>
        <w:t>l</w:t>
      </w:r>
      <w:r w:rsidR="004F3CB9">
        <w:rPr>
          <w:rFonts w:ascii="Arial" w:hAnsi="Arial" w:cs="Arial"/>
          <w:b/>
          <w:bCs/>
          <w:sz w:val="28"/>
          <w:szCs w:val="28"/>
          <w:u w:color="000000"/>
        </w:rPr>
        <w:t>'</w:t>
      </w:r>
      <w:r w:rsidR="00E93159" w:rsidRPr="00E93159">
        <w:rPr>
          <w:rFonts w:ascii="Arial" w:hAnsi="Arial" w:cs="Arial"/>
          <w:b/>
          <w:bCs/>
          <w:sz w:val="28"/>
          <w:szCs w:val="28"/>
          <w:u w:color="000000"/>
        </w:rPr>
        <w:t xml:space="preserve">elezione </w:t>
      </w:r>
      <w:r w:rsidR="006E58A5">
        <w:rPr>
          <w:rFonts w:ascii="Arial" w:hAnsi="Arial" w:cs="Arial"/>
          <w:b/>
          <w:bCs/>
          <w:sz w:val="28"/>
          <w:szCs w:val="28"/>
          <w:u w:color="000000"/>
        </w:rPr>
        <w:t>di un</w:t>
      </w:r>
      <w:r w:rsidR="00E93159" w:rsidRPr="00E93159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8518F7">
        <w:rPr>
          <w:rFonts w:ascii="Arial" w:hAnsi="Arial" w:cs="Arial"/>
          <w:b/>
          <w:bCs/>
          <w:sz w:val="28"/>
          <w:szCs w:val="28"/>
          <w:u w:color="000000"/>
        </w:rPr>
        <w:t>perito del Tribunale di espropriazione</w:t>
      </w:r>
    </w:p>
    <w:p w:rsidR="00E93159" w:rsidRPr="001A61CF" w:rsidRDefault="00E93159" w:rsidP="00E93159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 w:cs="Arial"/>
          <w:b/>
          <w:bCs/>
          <w:sz w:val="28"/>
          <w:szCs w:val="28"/>
          <w:u w:color="000000"/>
        </w:rPr>
        <w:t>(concors</w:t>
      </w:r>
      <w:r w:rsidR="006E58A5">
        <w:rPr>
          <w:rFonts w:ascii="Arial" w:hAnsi="Arial" w:cs="Arial"/>
          <w:b/>
          <w:bCs/>
          <w:sz w:val="28"/>
          <w:szCs w:val="28"/>
          <w:u w:color="000000"/>
        </w:rPr>
        <w:t>o</w:t>
      </w:r>
      <w:r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 w:rsidR="004F3CB9">
        <w:rPr>
          <w:rFonts w:ascii="Arial" w:hAnsi="Arial" w:cs="Arial"/>
          <w:b/>
          <w:bCs/>
          <w:sz w:val="28"/>
          <w:szCs w:val="28"/>
          <w:u w:color="000000"/>
        </w:rPr>
        <w:t xml:space="preserve">n. </w:t>
      </w:r>
      <w:r w:rsidR="008518F7">
        <w:rPr>
          <w:rFonts w:ascii="Arial" w:hAnsi="Arial" w:cs="Arial"/>
          <w:b/>
          <w:bCs/>
          <w:sz w:val="28"/>
          <w:szCs w:val="28"/>
          <w:u w:color="000000"/>
        </w:rPr>
        <w:t>1</w:t>
      </w:r>
      <w:r>
        <w:rPr>
          <w:rFonts w:ascii="Arial" w:hAnsi="Arial" w:cs="Arial"/>
          <w:b/>
          <w:bCs/>
          <w:sz w:val="28"/>
          <w:szCs w:val="28"/>
          <w:u w:color="000000"/>
        </w:rPr>
        <w:t>/</w:t>
      </w:r>
      <w:r w:rsidR="007B21E9">
        <w:rPr>
          <w:rFonts w:ascii="Arial" w:hAnsi="Arial" w:cs="Arial"/>
          <w:b/>
          <w:bCs/>
          <w:sz w:val="28"/>
          <w:szCs w:val="28"/>
          <w:u w:color="000000"/>
        </w:rPr>
        <w:t>2</w:t>
      </w:r>
      <w:r w:rsidR="008518F7">
        <w:rPr>
          <w:rFonts w:ascii="Arial" w:hAnsi="Arial" w:cs="Arial"/>
          <w:b/>
          <w:bCs/>
          <w:sz w:val="28"/>
          <w:szCs w:val="28"/>
          <w:u w:color="000000"/>
        </w:rPr>
        <w:t>1</w:t>
      </w:r>
      <w:r>
        <w:rPr>
          <w:rFonts w:ascii="Arial" w:hAnsi="Arial" w:cs="Arial"/>
          <w:b/>
          <w:bCs/>
          <w:sz w:val="28"/>
          <w:szCs w:val="28"/>
          <w:u w:color="000000"/>
        </w:rPr>
        <w:t>)</w:t>
      </w:r>
    </w:p>
    <w:p w:rsidR="00626FF0" w:rsidRPr="00FB582F" w:rsidRDefault="00626FF0" w:rsidP="00D44402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Cs/>
          <w:sz w:val="24"/>
          <w:szCs w:val="24"/>
          <w:u w:color="000000"/>
        </w:rPr>
      </w:pPr>
    </w:p>
    <w:p w:rsidR="008838E7" w:rsidRPr="00FB582F" w:rsidRDefault="008838E7" w:rsidP="00D44402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Cs/>
          <w:sz w:val="24"/>
          <w:szCs w:val="24"/>
          <w:u w:color="000000"/>
        </w:rPr>
      </w:pPr>
    </w:p>
    <w:p w:rsidR="008838E7" w:rsidRPr="00FB582F" w:rsidRDefault="008838E7" w:rsidP="00D44402">
      <w:pPr>
        <w:pStyle w:val="Corpo"/>
        <w:tabs>
          <w:tab w:val="left" w:pos="6946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Cs/>
          <w:sz w:val="24"/>
          <w:szCs w:val="24"/>
          <w:u w:color="000000"/>
        </w:rPr>
      </w:pPr>
    </w:p>
    <w:p w:rsidR="003B6D25" w:rsidRPr="003B6D25" w:rsidRDefault="000D6297" w:rsidP="00FB582F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FB582F">
        <w:rPr>
          <w:rFonts w:ascii="Arial" w:eastAsia="Verdana" w:hAnsi="Arial" w:cs="Arial"/>
          <w:sz w:val="24"/>
          <w:szCs w:val="24"/>
          <w:u w:color="000000"/>
        </w:rPr>
        <w:t>1</w:t>
      </w:r>
      <w:r w:rsidRPr="00640192">
        <w:rPr>
          <w:rFonts w:ascii="Arial" w:eastAsia="Verdana" w:hAnsi="Arial" w:cs="Arial"/>
          <w:sz w:val="24"/>
          <w:szCs w:val="24"/>
          <w:u w:color="000000"/>
        </w:rPr>
        <w:t>.</w:t>
      </w:r>
      <w:r w:rsidR="00474CC7">
        <w:rPr>
          <w:rFonts w:ascii="Arial" w:eastAsia="Verdana" w:hAnsi="Arial" w:cs="Arial"/>
          <w:sz w:val="24"/>
          <w:szCs w:val="24"/>
          <w:u w:color="000000"/>
        </w:rPr>
        <w:tab/>
      </w:r>
      <w:r w:rsidR="00FB582F">
        <w:rPr>
          <w:rFonts w:ascii="Arial" w:eastAsia="Verdana" w:hAnsi="Arial" w:cs="Arial"/>
          <w:sz w:val="24"/>
          <w:szCs w:val="24"/>
          <w:u w:color="000000"/>
        </w:rPr>
        <w:t>I</w:t>
      </w:r>
      <w:r w:rsidR="007B21E9" w:rsidRPr="007B21E9">
        <w:rPr>
          <w:rFonts w:ascii="Arial" w:eastAsia="Verdana" w:hAnsi="Arial" w:cs="Arial"/>
          <w:sz w:val="24"/>
          <w:szCs w:val="24"/>
          <w:u w:color="000000"/>
        </w:rPr>
        <w:t>n seguito all</w:t>
      </w:r>
      <w:r w:rsidR="008518F7">
        <w:rPr>
          <w:rFonts w:ascii="Arial" w:eastAsia="Verdana" w:hAnsi="Arial" w:cs="Arial"/>
          <w:sz w:val="24"/>
          <w:szCs w:val="24"/>
          <w:u w:color="000000"/>
        </w:rPr>
        <w:t>e dimissioni dell'ing. Eraldo Pianetti dalla carica di perito del Tribunale delle espropriazioni, con effetto dal 30 giugno 2021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>, la Commissione giustizia e diritti ha provveduto, giusta l’art.</w:t>
      </w:r>
      <w:r w:rsidR="006E58A5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6521E4">
        <w:rPr>
          <w:rFonts w:ascii="Arial" w:eastAsia="Verdana" w:hAnsi="Arial" w:cs="Arial"/>
          <w:sz w:val="24"/>
          <w:szCs w:val="24"/>
          <w:u w:color="000000"/>
        </w:rPr>
        <w:t>36 della Costituzione cantonale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 xml:space="preserve"> e l’art.</w:t>
      </w:r>
      <w:r w:rsidR="006E58A5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>3</w:t>
      </w:r>
      <w:r w:rsidR="006E58A5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 xml:space="preserve">LOG, alla pubblicazione del relativo concorso per il periodo di nomina </w:t>
      </w:r>
      <w:r w:rsidR="002D525F" w:rsidRPr="009A4922">
        <w:rPr>
          <w:rFonts w:ascii="Arial" w:eastAsia="Verdana" w:hAnsi="Arial" w:cs="Arial"/>
          <w:sz w:val="24"/>
          <w:szCs w:val="24"/>
          <w:u w:color="000000"/>
        </w:rPr>
        <w:t xml:space="preserve">dall'entrata in </w:t>
      </w:r>
      <w:r w:rsidR="006223D1" w:rsidRPr="009A4922">
        <w:rPr>
          <w:rFonts w:ascii="Arial" w:eastAsia="Verdana" w:hAnsi="Arial" w:cs="Arial"/>
          <w:sz w:val="24"/>
          <w:szCs w:val="24"/>
          <w:u w:color="000000"/>
        </w:rPr>
        <w:t>funzione</w:t>
      </w:r>
      <w:r w:rsidR="002D525F" w:rsidRPr="009A4922">
        <w:rPr>
          <w:rFonts w:ascii="Arial" w:eastAsia="Verdana" w:hAnsi="Arial" w:cs="Arial"/>
          <w:sz w:val="24"/>
          <w:szCs w:val="24"/>
          <w:u w:color="000000"/>
        </w:rPr>
        <w:t xml:space="preserve"> al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 xml:space="preserve"> 31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>ma</w:t>
      </w:r>
      <w:r w:rsidR="006223D1">
        <w:rPr>
          <w:rFonts w:ascii="Arial" w:eastAsia="Verdana" w:hAnsi="Arial" w:cs="Arial"/>
          <w:sz w:val="24"/>
          <w:szCs w:val="24"/>
          <w:u w:color="000000"/>
        </w:rPr>
        <w:t>rz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>o 20</w:t>
      </w:r>
      <w:r w:rsidR="006223D1">
        <w:rPr>
          <w:rFonts w:ascii="Arial" w:eastAsia="Verdana" w:hAnsi="Arial" w:cs="Arial"/>
          <w:sz w:val="24"/>
          <w:szCs w:val="24"/>
          <w:u w:color="000000"/>
        </w:rPr>
        <w:t>27</w:t>
      </w:r>
      <w:r w:rsidR="002D525F">
        <w:rPr>
          <w:rFonts w:ascii="Arial" w:eastAsia="Verdana" w:hAnsi="Arial" w:cs="Arial"/>
          <w:sz w:val="24"/>
          <w:szCs w:val="24"/>
          <w:u w:color="000000"/>
        </w:rPr>
        <w:t xml:space="preserve"> (FU n.</w:t>
      </w:r>
      <w:r w:rsidR="00405BD9">
        <w:rPr>
          <w:rFonts w:ascii="Arial" w:eastAsia="Verdana" w:hAnsi="Arial" w:cs="Arial"/>
          <w:sz w:val="24"/>
          <w:szCs w:val="24"/>
          <w:u w:color="000000"/>
        </w:rPr>
        <w:t xml:space="preserve"> 15/2021</w:t>
      </w:r>
      <w:r w:rsidR="002D525F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 xml:space="preserve">del </w:t>
      </w:r>
      <w:r w:rsidR="00405BD9">
        <w:rPr>
          <w:rFonts w:ascii="Arial" w:eastAsia="Verdana" w:hAnsi="Arial" w:cs="Arial"/>
          <w:sz w:val="24"/>
          <w:szCs w:val="24"/>
          <w:u w:color="000000"/>
        </w:rPr>
        <w:t>9 febbraio 2021</w:t>
      </w:r>
      <w:r w:rsidR="006E58A5" w:rsidRPr="006E58A5">
        <w:rPr>
          <w:rFonts w:ascii="Arial" w:eastAsia="Verdana" w:hAnsi="Arial" w:cs="Arial"/>
          <w:sz w:val="24"/>
          <w:szCs w:val="24"/>
          <w:u w:color="000000"/>
        </w:rPr>
        <w:t>)</w:t>
      </w:r>
      <w:r w:rsidR="005A5C67">
        <w:rPr>
          <w:rFonts w:ascii="Arial" w:eastAsia="Verdana" w:hAnsi="Arial" w:cs="Arial"/>
          <w:sz w:val="24"/>
          <w:szCs w:val="24"/>
          <w:u w:color="000000"/>
        </w:rPr>
        <w:t>:</w:t>
      </w:r>
    </w:p>
    <w:p w:rsidR="000D6297" w:rsidRPr="00D71177" w:rsidRDefault="00405BD9" w:rsidP="000D6297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cs="Arial"/>
        </w:rPr>
      </w:pPr>
      <w:r>
        <w:rPr>
          <w:rFonts w:ascii="Arial" w:eastAsia="Verdana" w:hAnsi="Arial" w:cs="Arial"/>
          <w:b/>
          <w:sz w:val="24"/>
          <w:szCs w:val="24"/>
          <w:u w:color="000000"/>
        </w:rPr>
        <w:t>1</w:t>
      </w:r>
      <w:r w:rsidR="007B21E9">
        <w:rPr>
          <w:rFonts w:ascii="Arial" w:eastAsia="Verdana" w:hAnsi="Arial" w:cs="Arial"/>
          <w:b/>
          <w:sz w:val="24"/>
          <w:szCs w:val="24"/>
          <w:u w:color="000000"/>
        </w:rPr>
        <w:t>/2</w:t>
      </w:r>
      <w:r>
        <w:rPr>
          <w:rFonts w:ascii="Arial" w:eastAsia="Verdana" w:hAnsi="Arial" w:cs="Arial"/>
          <w:b/>
          <w:sz w:val="24"/>
          <w:szCs w:val="24"/>
          <w:u w:color="000000"/>
        </w:rPr>
        <w:t>1</w:t>
      </w:r>
      <w:r w:rsidR="000D6297" w:rsidRPr="000D6297">
        <w:rPr>
          <w:rFonts w:ascii="Arial" w:eastAsia="Verdana" w:hAnsi="Arial" w:cs="Arial"/>
          <w:b/>
          <w:sz w:val="24"/>
          <w:szCs w:val="24"/>
          <w:u w:color="000000"/>
        </w:rPr>
        <w:t xml:space="preserve"> Elezione di un </w:t>
      </w:r>
      <w:r>
        <w:rPr>
          <w:rFonts w:ascii="Arial" w:eastAsia="Verdana" w:hAnsi="Arial" w:cs="Arial"/>
          <w:b/>
          <w:sz w:val="24"/>
          <w:szCs w:val="24"/>
          <w:u w:color="000000"/>
        </w:rPr>
        <w:t>perito del Tribunale di espropriazione</w:t>
      </w:r>
      <w:r w:rsidR="000D6297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0D6297" w:rsidRPr="000D6297">
        <w:rPr>
          <w:rFonts w:ascii="Arial" w:eastAsia="Verdana" w:hAnsi="Arial" w:cs="Arial"/>
          <w:sz w:val="24"/>
          <w:szCs w:val="24"/>
          <w:u w:color="000000"/>
        </w:rPr>
        <w:t>(art</w:t>
      </w:r>
      <w:r>
        <w:rPr>
          <w:rFonts w:ascii="Arial" w:eastAsia="Verdana" w:hAnsi="Arial" w:cs="Arial"/>
          <w:sz w:val="24"/>
          <w:szCs w:val="24"/>
          <w:u w:color="000000"/>
        </w:rPr>
        <w:t>t</w:t>
      </w:r>
      <w:r w:rsidR="000D6297" w:rsidRPr="000D6297">
        <w:rPr>
          <w:rFonts w:ascii="Arial" w:eastAsia="Verdana" w:hAnsi="Arial" w:cs="Arial"/>
          <w:sz w:val="24"/>
          <w:szCs w:val="24"/>
          <w:u w:color="000000"/>
        </w:rPr>
        <w:t>.</w:t>
      </w:r>
      <w:r w:rsidR="000D6297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0D6297" w:rsidRPr="000D6297">
        <w:rPr>
          <w:rFonts w:ascii="Arial" w:eastAsia="Verdana" w:hAnsi="Arial" w:cs="Arial"/>
          <w:sz w:val="24"/>
          <w:szCs w:val="24"/>
          <w:u w:color="000000"/>
        </w:rPr>
        <w:t>3</w:t>
      </w:r>
      <w:r>
        <w:rPr>
          <w:rFonts w:ascii="Arial" w:eastAsia="Verdana" w:hAnsi="Arial" w:cs="Arial"/>
          <w:sz w:val="24"/>
          <w:szCs w:val="24"/>
          <w:u w:color="000000"/>
        </w:rPr>
        <w:t>5 e segg.</w:t>
      </w:r>
      <w:r w:rsidR="000D6297" w:rsidRPr="000D6297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eastAsia="Verdana" w:hAnsi="Arial" w:cs="Arial"/>
          <w:sz w:val="24"/>
          <w:szCs w:val="24"/>
          <w:u w:color="000000"/>
        </w:rPr>
        <w:t>Lespr</w:t>
      </w:r>
      <w:proofErr w:type="spellEnd"/>
      <w:r w:rsidR="000D6297" w:rsidRPr="000D6297">
        <w:rPr>
          <w:rFonts w:ascii="Arial" w:eastAsia="Verdana" w:hAnsi="Arial" w:cs="Arial"/>
          <w:sz w:val="24"/>
          <w:szCs w:val="24"/>
          <w:u w:color="000000"/>
        </w:rPr>
        <w:t>)</w:t>
      </w:r>
    </w:p>
    <w:p w:rsidR="003B6D25" w:rsidRPr="00FB582F" w:rsidRDefault="003B6D25" w:rsidP="00FB582F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FB582F" w:rsidRPr="00FB582F" w:rsidRDefault="00FB582F" w:rsidP="00FB582F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3B6D25" w:rsidRDefault="003B6D25" w:rsidP="00474CC7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FB582F">
        <w:rPr>
          <w:rFonts w:ascii="Arial" w:eastAsia="Verdana" w:hAnsi="Arial" w:cs="Arial"/>
          <w:sz w:val="24"/>
          <w:szCs w:val="24"/>
          <w:u w:color="000000"/>
        </w:rPr>
        <w:t>2</w:t>
      </w:r>
      <w:r w:rsidR="000D6297" w:rsidRPr="00FB582F">
        <w:rPr>
          <w:rFonts w:ascii="Arial" w:eastAsia="Verdana" w:hAnsi="Arial" w:cs="Arial"/>
          <w:sz w:val="24"/>
          <w:szCs w:val="24"/>
          <w:u w:color="000000"/>
        </w:rPr>
        <w:t>.</w:t>
      </w:r>
      <w:r w:rsidRPr="00FB582F">
        <w:rPr>
          <w:rFonts w:ascii="Arial" w:eastAsia="Verdana" w:hAnsi="Arial" w:cs="Arial"/>
          <w:sz w:val="24"/>
          <w:szCs w:val="24"/>
          <w:u w:color="000000"/>
        </w:rPr>
        <w:tab/>
      </w:r>
      <w:r w:rsidRPr="003B6D25">
        <w:rPr>
          <w:rFonts w:ascii="Arial" w:eastAsia="Verdana" w:hAnsi="Arial" w:cs="Arial"/>
          <w:sz w:val="24"/>
          <w:szCs w:val="24"/>
          <w:u w:color="000000"/>
        </w:rPr>
        <w:t>Entro la scadenza de</w:t>
      </w:r>
      <w:r w:rsidR="000D6297">
        <w:rPr>
          <w:rFonts w:ascii="Arial" w:eastAsia="Verdana" w:hAnsi="Arial" w:cs="Arial"/>
          <w:sz w:val="24"/>
          <w:szCs w:val="24"/>
          <w:u w:color="000000"/>
        </w:rPr>
        <w:t>l</w:t>
      </w:r>
      <w:r w:rsidRPr="003B6D25">
        <w:rPr>
          <w:rFonts w:ascii="Arial" w:eastAsia="Verdana" w:hAnsi="Arial" w:cs="Arial"/>
          <w:sz w:val="24"/>
          <w:szCs w:val="24"/>
          <w:u w:color="000000"/>
        </w:rPr>
        <w:t xml:space="preserve"> concors</w:t>
      </w:r>
      <w:r w:rsidR="000D6297">
        <w:rPr>
          <w:rFonts w:ascii="Arial" w:eastAsia="Verdana" w:hAnsi="Arial" w:cs="Arial"/>
          <w:sz w:val="24"/>
          <w:szCs w:val="24"/>
          <w:u w:color="000000"/>
        </w:rPr>
        <w:t>o</w:t>
      </w:r>
      <w:r w:rsidRPr="003B6D25">
        <w:rPr>
          <w:rFonts w:ascii="Arial" w:eastAsia="Verdana" w:hAnsi="Arial" w:cs="Arial"/>
          <w:sz w:val="24"/>
          <w:szCs w:val="24"/>
          <w:u w:color="000000"/>
        </w:rPr>
        <w:t xml:space="preserve">, </w:t>
      </w:r>
      <w:r w:rsidRPr="00BF4914">
        <w:rPr>
          <w:rFonts w:ascii="Arial" w:eastAsia="Verdana" w:hAnsi="Arial" w:cs="Arial"/>
          <w:sz w:val="24"/>
          <w:szCs w:val="24"/>
          <w:u w:color="000000"/>
        </w:rPr>
        <w:t>fissata</w:t>
      </w:r>
      <w:r w:rsidRPr="003B6D25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4F3CB9">
        <w:rPr>
          <w:rFonts w:ascii="Arial" w:eastAsia="Verdana" w:hAnsi="Arial" w:cs="Arial"/>
          <w:sz w:val="24"/>
          <w:szCs w:val="24"/>
          <w:u w:color="000000"/>
        </w:rPr>
        <w:t>a</w:t>
      </w:r>
      <w:r w:rsidRPr="003B6D25">
        <w:rPr>
          <w:rFonts w:ascii="Arial" w:eastAsia="Verdana" w:hAnsi="Arial" w:cs="Arial"/>
          <w:sz w:val="24"/>
          <w:szCs w:val="24"/>
          <w:u w:color="000000"/>
        </w:rPr>
        <w:t>l</w:t>
      </w:r>
      <w:r w:rsidR="006223D1">
        <w:rPr>
          <w:rFonts w:ascii="Arial" w:eastAsia="Verdana" w:hAnsi="Arial" w:cs="Arial"/>
          <w:sz w:val="24"/>
          <w:szCs w:val="24"/>
          <w:u w:color="000000"/>
        </w:rPr>
        <w:t>l'8 marzo</w:t>
      </w:r>
      <w:r w:rsidR="007B21E9">
        <w:rPr>
          <w:rFonts w:ascii="Arial" w:eastAsia="Verdana" w:hAnsi="Arial" w:cs="Arial"/>
          <w:sz w:val="24"/>
          <w:szCs w:val="24"/>
          <w:u w:color="000000"/>
        </w:rPr>
        <w:t xml:space="preserve"> 202</w:t>
      </w:r>
      <w:r w:rsidR="006223D1">
        <w:rPr>
          <w:rFonts w:ascii="Arial" w:eastAsia="Verdana" w:hAnsi="Arial" w:cs="Arial"/>
          <w:sz w:val="24"/>
          <w:szCs w:val="24"/>
          <w:u w:color="000000"/>
        </w:rPr>
        <w:t>1</w:t>
      </w:r>
      <w:r w:rsidRPr="003B6D25">
        <w:rPr>
          <w:rFonts w:ascii="Arial" w:eastAsia="Verdana" w:hAnsi="Arial" w:cs="Arial"/>
          <w:sz w:val="24"/>
          <w:szCs w:val="24"/>
          <w:u w:color="000000"/>
        </w:rPr>
        <w:t xml:space="preserve">, </w:t>
      </w:r>
      <w:r w:rsidR="006223D1">
        <w:rPr>
          <w:rFonts w:ascii="Arial" w:eastAsia="Verdana" w:hAnsi="Arial" w:cs="Arial"/>
          <w:sz w:val="24"/>
          <w:szCs w:val="24"/>
          <w:u w:color="000000"/>
        </w:rPr>
        <w:t>è pervenuta una candidatura</w:t>
      </w:r>
      <w:r w:rsidR="001950C2">
        <w:rPr>
          <w:rFonts w:ascii="Arial" w:eastAsia="Verdana" w:hAnsi="Arial" w:cs="Arial"/>
          <w:sz w:val="24"/>
          <w:szCs w:val="24"/>
          <w:u w:color="000000"/>
        </w:rPr>
        <w:t>.</w:t>
      </w:r>
    </w:p>
    <w:p w:rsidR="000D6297" w:rsidRPr="00FB582F" w:rsidRDefault="000D6297" w:rsidP="00474CC7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FB582F" w:rsidRPr="00FB582F" w:rsidRDefault="00FB582F" w:rsidP="00474CC7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10479F" w:rsidRDefault="000D6297" w:rsidP="00474CC7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FB582F">
        <w:rPr>
          <w:rFonts w:ascii="Arial" w:eastAsia="Verdana" w:hAnsi="Arial" w:cs="Arial"/>
          <w:sz w:val="24"/>
          <w:szCs w:val="24"/>
          <w:u w:color="000000"/>
        </w:rPr>
        <w:t>3.</w:t>
      </w:r>
      <w:r>
        <w:rPr>
          <w:rFonts w:ascii="Arial" w:eastAsia="Verdana" w:hAnsi="Arial" w:cs="Arial"/>
          <w:sz w:val="24"/>
          <w:szCs w:val="24"/>
          <w:u w:color="000000"/>
        </w:rPr>
        <w:tab/>
      </w:r>
      <w:r w:rsidRPr="00020920">
        <w:rPr>
          <w:rFonts w:ascii="Arial" w:eastAsia="Verdana" w:hAnsi="Arial" w:cs="Arial"/>
          <w:sz w:val="24"/>
          <w:szCs w:val="24"/>
          <w:u w:color="000000"/>
        </w:rPr>
        <w:t>La Commissione di esperti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indipendenti per l'elezione dei Magistrati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>, composta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dal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 xml:space="preserve"> Giudice federale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emerito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>
        <w:rPr>
          <w:rFonts w:ascii="Arial" w:eastAsia="Verdana" w:hAnsi="Arial" w:cs="Arial"/>
          <w:sz w:val="24"/>
          <w:szCs w:val="24"/>
          <w:u w:color="000000"/>
        </w:rPr>
        <w:t>Ivo Eusebio (</w:t>
      </w:r>
      <w:r w:rsidR="00DF6C3E">
        <w:rPr>
          <w:rFonts w:ascii="Arial" w:eastAsia="Verdana" w:hAnsi="Arial" w:cs="Arial"/>
          <w:sz w:val="24"/>
          <w:szCs w:val="24"/>
          <w:u w:color="000000"/>
        </w:rPr>
        <w:t>P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>residente</w:t>
      </w:r>
      <w:r>
        <w:rPr>
          <w:rFonts w:ascii="Arial" w:eastAsia="Verdana" w:hAnsi="Arial" w:cs="Arial"/>
          <w:sz w:val="24"/>
          <w:szCs w:val="24"/>
          <w:u w:color="000000"/>
        </w:rPr>
        <w:t>)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>, dal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la già Giudice e Presidente del Tribunale d'appello Agnese Balestra-Bianchi, dal Giudice del Tribunale penale federale Giorgio </w:t>
      </w:r>
      <w:proofErr w:type="spellStart"/>
      <w:r>
        <w:rPr>
          <w:rFonts w:ascii="Arial" w:eastAsia="Verdana" w:hAnsi="Arial" w:cs="Arial"/>
          <w:sz w:val="24"/>
          <w:szCs w:val="24"/>
          <w:u w:color="000000"/>
        </w:rPr>
        <w:t>Bomio-Giovanascini</w:t>
      </w:r>
      <w:proofErr w:type="spellEnd"/>
      <w:r>
        <w:rPr>
          <w:rFonts w:ascii="Arial" w:eastAsia="Verdana" w:hAnsi="Arial" w:cs="Arial"/>
          <w:sz w:val="24"/>
          <w:szCs w:val="24"/>
          <w:u w:color="000000"/>
        </w:rPr>
        <w:t xml:space="preserve">, dal già Segretario di Stato per la formazione, la ricerca e l'innovazione, dr. </w:t>
      </w:r>
      <w:proofErr w:type="spellStart"/>
      <w:r>
        <w:rPr>
          <w:rFonts w:ascii="Arial" w:eastAsia="Verdana" w:hAnsi="Arial" w:cs="Arial"/>
          <w:sz w:val="24"/>
          <w:szCs w:val="24"/>
          <w:u w:color="000000"/>
        </w:rPr>
        <w:t>iur</w:t>
      </w:r>
      <w:proofErr w:type="spellEnd"/>
      <w:r>
        <w:rPr>
          <w:rFonts w:ascii="Arial" w:eastAsia="Verdana" w:hAnsi="Arial" w:cs="Arial"/>
          <w:sz w:val="24"/>
          <w:szCs w:val="24"/>
          <w:u w:color="000000"/>
        </w:rPr>
        <w:t>. Mauro Dell'Ambrogio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>,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e dalla già Giudice del Tribunale d'appello e </w:t>
      </w:r>
      <w:proofErr w:type="spellStart"/>
      <w:r>
        <w:rPr>
          <w:rFonts w:ascii="Arial" w:eastAsia="Verdana" w:hAnsi="Arial" w:cs="Arial"/>
          <w:sz w:val="24"/>
          <w:szCs w:val="24"/>
          <w:u w:color="000000"/>
        </w:rPr>
        <w:t>Magistrata</w:t>
      </w:r>
      <w:proofErr w:type="spellEnd"/>
      <w:r>
        <w:rPr>
          <w:rFonts w:ascii="Arial" w:eastAsia="Verdana" w:hAnsi="Arial" w:cs="Arial"/>
          <w:sz w:val="24"/>
          <w:szCs w:val="24"/>
          <w:u w:color="000000"/>
        </w:rPr>
        <w:t xml:space="preserve"> dei minorenni, avvocata e notaia Silvia Torricelli,</w:t>
      </w:r>
      <w:r w:rsidRPr="00020920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Pr="004E1A07">
        <w:rPr>
          <w:rFonts w:ascii="Arial" w:eastAsia="Verdana" w:hAnsi="Arial" w:cs="Arial"/>
          <w:sz w:val="24"/>
          <w:szCs w:val="24"/>
          <w:u w:color="000000"/>
        </w:rPr>
        <w:t>ha svolto il mandato conferitole dal legislatore (v. art. 5 e 6 LOG)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>, esaminando la documentazione prodotta da</w:t>
      </w:r>
      <w:r w:rsidR="006223D1">
        <w:rPr>
          <w:rFonts w:ascii="Arial" w:eastAsia="Verdana" w:hAnsi="Arial" w:cs="Arial"/>
          <w:sz w:val="24"/>
          <w:szCs w:val="24"/>
          <w:u w:color="000000"/>
        </w:rPr>
        <w:t>lla partecipante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al concorso </w:t>
      </w:r>
      <w:r w:rsidR="007F4A7E">
        <w:rPr>
          <w:rFonts w:ascii="Arial" w:eastAsia="Verdana" w:hAnsi="Arial" w:cs="Arial"/>
          <w:sz w:val="24"/>
          <w:szCs w:val="24"/>
          <w:u w:color="000000"/>
        </w:rPr>
        <w:t xml:space="preserve">n. </w:t>
      </w:r>
      <w:r w:rsidR="006223D1">
        <w:rPr>
          <w:rFonts w:ascii="Arial" w:eastAsia="Verdana" w:hAnsi="Arial" w:cs="Arial"/>
          <w:sz w:val="24"/>
          <w:szCs w:val="24"/>
          <w:u w:color="000000"/>
        </w:rPr>
        <w:t>1</w:t>
      </w:r>
      <w:r w:rsidR="0010479F">
        <w:rPr>
          <w:rFonts w:ascii="Arial" w:eastAsia="Verdana" w:hAnsi="Arial" w:cs="Arial"/>
          <w:sz w:val="24"/>
          <w:szCs w:val="24"/>
          <w:u w:color="000000"/>
        </w:rPr>
        <w:t>/2</w:t>
      </w:r>
      <w:r w:rsidR="006223D1">
        <w:rPr>
          <w:rFonts w:ascii="Arial" w:eastAsia="Verdana" w:hAnsi="Arial" w:cs="Arial"/>
          <w:sz w:val="24"/>
          <w:szCs w:val="24"/>
          <w:u w:color="000000"/>
        </w:rPr>
        <w:t>1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per l’elezione </w:t>
      </w:r>
      <w:r w:rsidR="006223D1">
        <w:rPr>
          <w:rFonts w:ascii="Arial" w:eastAsia="Verdana" w:hAnsi="Arial" w:cs="Arial"/>
          <w:sz w:val="24"/>
          <w:szCs w:val="24"/>
          <w:u w:color="000000"/>
        </w:rPr>
        <w:t>di un perito del Tribunale di espropriazione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e procedendo, il </w:t>
      </w:r>
      <w:r w:rsidR="006223D1">
        <w:rPr>
          <w:rFonts w:ascii="Arial" w:eastAsia="Verdana" w:hAnsi="Arial" w:cs="Arial"/>
          <w:sz w:val="24"/>
          <w:szCs w:val="24"/>
          <w:u w:color="000000"/>
        </w:rPr>
        <w:t>7 maggio</w:t>
      </w:r>
      <w:r w:rsidR="0010479F">
        <w:rPr>
          <w:rFonts w:ascii="Arial" w:eastAsia="Verdana" w:hAnsi="Arial" w:cs="Arial"/>
          <w:sz w:val="24"/>
          <w:szCs w:val="24"/>
          <w:u w:color="000000"/>
        </w:rPr>
        <w:t xml:space="preserve"> 202</w:t>
      </w:r>
      <w:r w:rsidR="006223D1">
        <w:rPr>
          <w:rFonts w:ascii="Arial" w:eastAsia="Verdana" w:hAnsi="Arial" w:cs="Arial"/>
          <w:sz w:val="24"/>
          <w:szCs w:val="24"/>
          <w:u w:color="000000"/>
        </w:rPr>
        <w:t>1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, alla </w:t>
      </w:r>
      <w:r w:rsidR="006223D1">
        <w:rPr>
          <w:rFonts w:ascii="Arial" w:eastAsia="Verdana" w:hAnsi="Arial" w:cs="Arial"/>
          <w:sz w:val="24"/>
          <w:szCs w:val="24"/>
          <w:u w:color="000000"/>
        </w:rPr>
        <w:t>sua audizione</w:t>
      </w:r>
      <w:r w:rsidR="0010479F" w:rsidRPr="004E1A07">
        <w:rPr>
          <w:rFonts w:ascii="Arial" w:eastAsia="Verdana" w:hAnsi="Arial" w:cs="Arial"/>
          <w:sz w:val="24"/>
          <w:szCs w:val="24"/>
          <w:u w:color="000000"/>
        </w:rPr>
        <w:t>. Il rapporto della Commissione di esperti</w:t>
      </w:r>
      <w:r w:rsidR="0010479F" w:rsidRPr="000D6297">
        <w:rPr>
          <w:rFonts w:ascii="Arial" w:eastAsia="Verdana" w:hAnsi="Arial" w:cs="Arial"/>
          <w:sz w:val="24"/>
          <w:szCs w:val="24"/>
          <w:u w:color="000000"/>
        </w:rPr>
        <w:t xml:space="preserve"> del </w:t>
      </w:r>
      <w:r w:rsidR="006223D1">
        <w:rPr>
          <w:rFonts w:ascii="Arial" w:eastAsia="Verdana" w:hAnsi="Arial" w:cs="Arial"/>
          <w:sz w:val="24"/>
          <w:szCs w:val="24"/>
          <w:u w:color="000000"/>
        </w:rPr>
        <w:t>7 maggio 2021</w:t>
      </w:r>
      <w:r w:rsidR="0010479F" w:rsidRPr="004E1A07">
        <w:rPr>
          <w:rFonts w:ascii="Arial" w:eastAsia="Verdana" w:hAnsi="Arial" w:cs="Arial"/>
          <w:sz w:val="24"/>
          <w:szCs w:val="24"/>
          <w:u w:color="000000"/>
        </w:rPr>
        <w:t xml:space="preserve"> è </w:t>
      </w:r>
      <w:r w:rsidR="005A5C67">
        <w:rPr>
          <w:rFonts w:ascii="Arial" w:eastAsia="Verdana" w:hAnsi="Arial" w:cs="Arial"/>
          <w:sz w:val="24"/>
          <w:szCs w:val="24"/>
          <w:u w:color="000000"/>
        </w:rPr>
        <w:t xml:space="preserve">quindi </w:t>
      </w:r>
      <w:r w:rsidR="0010479F" w:rsidRPr="004E1A07">
        <w:rPr>
          <w:rFonts w:ascii="Arial" w:eastAsia="Verdana" w:hAnsi="Arial" w:cs="Arial"/>
          <w:sz w:val="24"/>
          <w:szCs w:val="24"/>
          <w:u w:color="000000"/>
        </w:rPr>
        <w:t>stato quindi trasmesso</w:t>
      </w:r>
      <w:r w:rsidR="0010479F" w:rsidRPr="000D6297">
        <w:rPr>
          <w:rFonts w:ascii="Arial" w:eastAsia="Verdana" w:hAnsi="Arial" w:cs="Arial"/>
          <w:sz w:val="24"/>
          <w:szCs w:val="24"/>
          <w:u w:color="000000"/>
        </w:rPr>
        <w:t xml:space="preserve"> alla Commissione </w:t>
      </w:r>
      <w:r w:rsidR="0010479F">
        <w:rPr>
          <w:rFonts w:ascii="Arial" w:eastAsia="Verdana" w:hAnsi="Arial" w:cs="Arial"/>
          <w:sz w:val="24"/>
          <w:szCs w:val="24"/>
          <w:u w:color="000000"/>
        </w:rPr>
        <w:t>g</w:t>
      </w:r>
      <w:r w:rsidR="0010479F" w:rsidRPr="000D6297">
        <w:rPr>
          <w:rFonts w:ascii="Arial" w:eastAsia="Verdana" w:hAnsi="Arial" w:cs="Arial"/>
          <w:sz w:val="24"/>
          <w:szCs w:val="24"/>
          <w:u w:color="000000"/>
        </w:rPr>
        <w:t>iustizia e diritti</w:t>
      </w:r>
      <w:r w:rsidR="0010479F" w:rsidRPr="004E1A07">
        <w:rPr>
          <w:rFonts w:ascii="Arial" w:eastAsia="Verdana" w:hAnsi="Arial" w:cs="Arial"/>
          <w:sz w:val="24"/>
          <w:szCs w:val="24"/>
          <w:u w:color="000000"/>
        </w:rPr>
        <w:t>.</w:t>
      </w:r>
    </w:p>
    <w:p w:rsidR="000D6297" w:rsidRPr="00FB582F" w:rsidRDefault="000D6297" w:rsidP="00474CC7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FB582F" w:rsidRPr="00FB582F" w:rsidRDefault="00FB582F" w:rsidP="00474CC7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0"/>
          <w:szCs w:val="20"/>
          <w:u w:color="000000"/>
        </w:rPr>
      </w:pPr>
    </w:p>
    <w:p w:rsidR="000D6297" w:rsidRPr="003B6D25" w:rsidRDefault="000D6297" w:rsidP="00474CC7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ascii="Arial" w:eastAsia="Verdana" w:hAnsi="Arial" w:cs="Arial"/>
          <w:sz w:val="24"/>
          <w:szCs w:val="24"/>
          <w:u w:color="000000"/>
        </w:rPr>
      </w:pPr>
      <w:r w:rsidRPr="00FB582F">
        <w:rPr>
          <w:rFonts w:ascii="Arial" w:eastAsia="Verdana" w:hAnsi="Arial" w:cs="Arial"/>
          <w:sz w:val="24"/>
          <w:szCs w:val="24"/>
          <w:u w:color="000000"/>
        </w:rPr>
        <w:t>4.</w:t>
      </w:r>
      <w:r>
        <w:rPr>
          <w:rFonts w:ascii="Arial" w:eastAsia="Verdana" w:hAnsi="Arial" w:cs="Arial"/>
          <w:sz w:val="24"/>
          <w:szCs w:val="24"/>
          <w:u w:color="000000"/>
        </w:rPr>
        <w:tab/>
        <w:t>L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a Commissione </w:t>
      </w:r>
      <w:r>
        <w:rPr>
          <w:rFonts w:ascii="Arial" w:eastAsia="Verdana" w:hAnsi="Arial" w:cs="Arial"/>
          <w:sz w:val="24"/>
          <w:szCs w:val="24"/>
          <w:u w:color="000000"/>
        </w:rPr>
        <w:t>g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iustizia e diritti, alla luce di quanto esposto e sulla base </w:t>
      </w:r>
      <w:r w:rsidR="005A5C67">
        <w:rPr>
          <w:rFonts w:ascii="Arial" w:eastAsia="Verdana" w:hAnsi="Arial" w:cs="Arial"/>
          <w:sz w:val="24"/>
          <w:szCs w:val="24"/>
          <w:u w:color="000000"/>
        </w:rPr>
        <w:t xml:space="preserve">del 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dossier </w:t>
      </w:r>
      <w:r w:rsidR="00DF6C3E">
        <w:rPr>
          <w:rFonts w:ascii="Arial" w:eastAsia="Verdana" w:hAnsi="Arial" w:cs="Arial"/>
          <w:sz w:val="24"/>
          <w:szCs w:val="24"/>
          <w:u w:color="000000"/>
        </w:rPr>
        <w:t>prodotto dalla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candidat</w:t>
      </w:r>
      <w:r w:rsidR="006223D1">
        <w:rPr>
          <w:rFonts w:ascii="Arial" w:eastAsia="Verdana" w:hAnsi="Arial" w:cs="Arial"/>
          <w:sz w:val="24"/>
          <w:szCs w:val="24"/>
          <w:u w:color="000000"/>
        </w:rPr>
        <w:t>a</w:t>
      </w:r>
      <w:r w:rsidRPr="000D6297">
        <w:rPr>
          <w:rFonts w:ascii="Arial" w:eastAsia="Verdana" w:hAnsi="Arial" w:cs="Arial"/>
          <w:sz w:val="24"/>
          <w:szCs w:val="24"/>
          <w:u w:color="000000"/>
        </w:rPr>
        <w:t xml:space="preserve"> e del rapporto della Commissione di esperti, può ora comunicare al Gran Consiglio</w:t>
      </w:r>
      <w:r>
        <w:rPr>
          <w:rFonts w:ascii="Arial" w:eastAsia="Verdana" w:hAnsi="Arial" w:cs="Arial"/>
          <w:sz w:val="24"/>
          <w:szCs w:val="24"/>
          <w:u w:color="000000"/>
        </w:rPr>
        <w:t>:</w:t>
      </w:r>
    </w:p>
    <w:p w:rsidR="00E91600" w:rsidRPr="00FB582F" w:rsidRDefault="00E91600" w:rsidP="00FB582F">
      <w:pPr>
        <w:pStyle w:val="Corpo"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eastAsia="Verdana" w:hAnsi="Arial" w:cs="Arial"/>
          <w:sz w:val="24"/>
          <w:szCs w:val="24"/>
          <w:u w:color="000000"/>
        </w:rPr>
      </w:pPr>
    </w:p>
    <w:p w:rsidR="00A64470" w:rsidRPr="00474CC7" w:rsidRDefault="000D6297" w:rsidP="00640192">
      <w:pPr>
        <w:pStyle w:val="Corpo"/>
        <w:tabs>
          <w:tab w:val="left" w:pos="993"/>
        </w:tabs>
        <w:spacing w:after="160"/>
        <w:ind w:left="567"/>
        <w:jc w:val="both"/>
        <w:rPr>
          <w:rFonts w:ascii="Arial" w:hAnsi="Arial" w:cs="Arial"/>
          <w:b/>
          <w:caps/>
          <w:sz w:val="24"/>
          <w:szCs w:val="24"/>
          <w:u w:color="000000"/>
        </w:rPr>
      </w:pPr>
      <w:r>
        <w:rPr>
          <w:rFonts w:ascii="Arial" w:hAnsi="Arial" w:cs="Arial"/>
          <w:b/>
          <w:caps/>
          <w:sz w:val="24"/>
          <w:szCs w:val="24"/>
          <w:u w:color="000000"/>
        </w:rPr>
        <w:t>I.</w:t>
      </w:r>
      <w:r w:rsidR="00474CC7">
        <w:rPr>
          <w:rFonts w:ascii="Arial" w:hAnsi="Arial" w:cs="Arial"/>
          <w:b/>
          <w:caps/>
          <w:sz w:val="24"/>
          <w:szCs w:val="24"/>
          <w:u w:color="000000"/>
        </w:rPr>
        <w:tab/>
      </w:r>
      <w:r w:rsidR="006223D1">
        <w:rPr>
          <w:rFonts w:ascii="Arial" w:hAnsi="Arial" w:cs="Arial"/>
          <w:b/>
          <w:caps/>
          <w:sz w:val="24"/>
          <w:szCs w:val="24"/>
          <w:u w:color="000000"/>
        </w:rPr>
        <w:t>il nome della candidata:</w:t>
      </w:r>
    </w:p>
    <w:p w:rsidR="00B854C0" w:rsidRPr="00FB582F" w:rsidRDefault="006223D1" w:rsidP="00FB582F">
      <w:pPr>
        <w:pStyle w:val="Corpo"/>
        <w:numPr>
          <w:ilvl w:val="0"/>
          <w:numId w:val="13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4"/>
          <w:szCs w:val="24"/>
          <w:u w:color="000000"/>
        </w:rPr>
      </w:pPr>
      <w:r w:rsidRPr="00FB582F">
        <w:rPr>
          <w:rFonts w:ascii="Arial" w:hAnsi="Arial" w:cs="Arial"/>
          <w:sz w:val="24"/>
          <w:szCs w:val="24"/>
          <w:u w:color="000000"/>
        </w:rPr>
        <w:t>FATTIZZO-MAROCCO</w:t>
      </w:r>
      <w:r w:rsidR="0010479F" w:rsidRPr="00FB582F">
        <w:rPr>
          <w:rFonts w:ascii="Arial" w:hAnsi="Arial" w:cs="Arial"/>
          <w:sz w:val="24"/>
          <w:szCs w:val="24"/>
          <w:u w:color="000000"/>
        </w:rPr>
        <w:t xml:space="preserve"> </w:t>
      </w:r>
      <w:r w:rsidRPr="00FB582F">
        <w:rPr>
          <w:rFonts w:ascii="Arial" w:hAnsi="Arial" w:cs="Arial"/>
          <w:sz w:val="24"/>
          <w:szCs w:val="24"/>
          <w:u w:color="000000"/>
        </w:rPr>
        <w:t>Vittoria</w:t>
      </w:r>
      <w:r w:rsidR="00FB582F">
        <w:rPr>
          <w:rFonts w:ascii="Arial" w:hAnsi="Arial" w:cs="Arial"/>
          <w:sz w:val="24"/>
          <w:szCs w:val="24"/>
          <w:u w:color="000000"/>
        </w:rPr>
        <w:t xml:space="preserve">, </w:t>
      </w:r>
      <w:r w:rsidR="00B854C0" w:rsidRPr="00FB582F">
        <w:rPr>
          <w:rFonts w:ascii="Arial" w:hAnsi="Arial" w:cs="Arial"/>
          <w:sz w:val="24"/>
          <w:szCs w:val="24"/>
          <w:u w:color="000000"/>
        </w:rPr>
        <w:t>specialista immobiliare</w:t>
      </w:r>
      <w:r w:rsidR="0038226F">
        <w:rPr>
          <w:rFonts w:ascii="Arial" w:hAnsi="Arial" w:cs="Arial"/>
          <w:sz w:val="24"/>
          <w:szCs w:val="24"/>
          <w:u w:color="000000"/>
        </w:rPr>
        <w:t>;</w:t>
      </w:r>
    </w:p>
    <w:p w:rsidR="0010479F" w:rsidRPr="00FB582F" w:rsidRDefault="0010479F" w:rsidP="00FB582F">
      <w:pPr>
        <w:pStyle w:val="Corpo"/>
        <w:tabs>
          <w:tab w:val="left" w:pos="993"/>
        </w:tabs>
        <w:ind w:left="567"/>
        <w:jc w:val="both"/>
        <w:rPr>
          <w:rFonts w:ascii="Arial" w:hAnsi="Arial" w:cs="Arial"/>
          <w:u w:color="000000"/>
        </w:rPr>
      </w:pPr>
    </w:p>
    <w:p w:rsidR="00FB582F" w:rsidRPr="00FB582F" w:rsidRDefault="00FB582F" w:rsidP="00FB582F">
      <w:pPr>
        <w:pStyle w:val="Corpo"/>
        <w:tabs>
          <w:tab w:val="left" w:pos="993"/>
        </w:tabs>
        <w:ind w:left="567"/>
        <w:jc w:val="both"/>
        <w:rPr>
          <w:rFonts w:ascii="Arial" w:hAnsi="Arial" w:cs="Arial"/>
          <w:u w:color="000000"/>
        </w:rPr>
      </w:pPr>
    </w:p>
    <w:p w:rsidR="00474CC7" w:rsidRPr="00AA5F09" w:rsidRDefault="00474CC7" w:rsidP="00FB582F">
      <w:pPr>
        <w:pStyle w:val="Corpo"/>
        <w:tabs>
          <w:tab w:val="left" w:pos="993"/>
        </w:tabs>
        <w:spacing w:after="120"/>
        <w:ind w:left="567"/>
        <w:jc w:val="both"/>
        <w:rPr>
          <w:rFonts w:ascii="Arial" w:hAnsi="Arial" w:cs="Arial"/>
          <w:b/>
          <w:caps/>
          <w:sz w:val="24"/>
          <w:szCs w:val="24"/>
          <w:u w:color="000000"/>
        </w:rPr>
      </w:pPr>
      <w:r w:rsidRPr="00AA5F09">
        <w:rPr>
          <w:rFonts w:ascii="Arial" w:hAnsi="Arial" w:cs="Arial"/>
          <w:b/>
          <w:caps/>
          <w:sz w:val="24"/>
          <w:szCs w:val="24"/>
          <w:u w:color="000000"/>
        </w:rPr>
        <w:t>II.</w:t>
      </w:r>
    </w:p>
    <w:p w:rsidR="00474CC7" w:rsidRDefault="005A5C67" w:rsidP="00FB582F">
      <w:pPr>
        <w:pStyle w:val="Corpo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c</w:t>
      </w:r>
      <w:r w:rsidR="007352C3" w:rsidRPr="007352C3">
        <w:rPr>
          <w:rFonts w:ascii="Arial" w:hAnsi="Arial" w:cs="Arial"/>
          <w:sz w:val="24"/>
          <w:szCs w:val="24"/>
          <w:u w:color="000000"/>
        </w:rPr>
        <w:t>he la Commissione di esperti ha espr</w:t>
      </w:r>
      <w:r w:rsidR="006223D1">
        <w:rPr>
          <w:rFonts w:ascii="Arial" w:hAnsi="Arial" w:cs="Arial"/>
          <w:sz w:val="24"/>
          <w:szCs w:val="24"/>
          <w:u w:color="000000"/>
        </w:rPr>
        <w:t xml:space="preserve">esso un parere di idoneità per la candidatura inoltrata nell’ambito del concorso per </w:t>
      </w:r>
      <w:r w:rsidR="006223D1" w:rsidRPr="000D6297">
        <w:rPr>
          <w:rFonts w:ascii="Arial" w:eastAsia="Verdana" w:hAnsi="Arial" w:cs="Arial"/>
          <w:sz w:val="24"/>
          <w:szCs w:val="24"/>
          <w:u w:color="000000"/>
        </w:rPr>
        <w:t xml:space="preserve">l’elezione </w:t>
      </w:r>
      <w:r w:rsidR="006223D1">
        <w:rPr>
          <w:rFonts w:ascii="Arial" w:eastAsia="Verdana" w:hAnsi="Arial" w:cs="Arial"/>
          <w:sz w:val="24"/>
          <w:szCs w:val="24"/>
          <w:u w:color="000000"/>
        </w:rPr>
        <w:t>di un perito del Tribunale di espropriazione</w:t>
      </w:r>
      <w:r>
        <w:rPr>
          <w:rFonts w:ascii="Arial" w:hAnsi="Arial" w:cs="Arial"/>
          <w:sz w:val="24"/>
          <w:szCs w:val="24"/>
          <w:u w:color="000000"/>
        </w:rPr>
        <w:t>;</w:t>
      </w:r>
    </w:p>
    <w:p w:rsidR="008D397C" w:rsidRDefault="008D397C" w:rsidP="00FB582F">
      <w:pPr>
        <w:pStyle w:val="Corpo"/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u w:color="000000"/>
        </w:rPr>
      </w:pPr>
    </w:p>
    <w:p w:rsidR="00474CC7" w:rsidRPr="00AA5F09" w:rsidRDefault="00474CC7" w:rsidP="00FB582F">
      <w:pPr>
        <w:pStyle w:val="Corpo"/>
        <w:tabs>
          <w:tab w:val="left" w:pos="993"/>
        </w:tabs>
        <w:spacing w:after="120"/>
        <w:ind w:left="567"/>
        <w:jc w:val="both"/>
        <w:rPr>
          <w:rFonts w:ascii="Arial" w:hAnsi="Arial" w:cs="Arial"/>
          <w:b/>
          <w:caps/>
          <w:sz w:val="24"/>
          <w:szCs w:val="24"/>
          <w:u w:color="000000"/>
        </w:rPr>
      </w:pPr>
      <w:r>
        <w:rPr>
          <w:rFonts w:ascii="Arial" w:hAnsi="Arial" w:cs="Arial"/>
          <w:b/>
          <w:caps/>
          <w:sz w:val="24"/>
          <w:szCs w:val="24"/>
          <w:u w:color="000000"/>
        </w:rPr>
        <w:lastRenderedPageBreak/>
        <w:t>i</w:t>
      </w:r>
      <w:r w:rsidR="007352C3">
        <w:rPr>
          <w:rFonts w:ascii="Arial" w:hAnsi="Arial" w:cs="Arial"/>
          <w:b/>
          <w:caps/>
          <w:sz w:val="24"/>
          <w:szCs w:val="24"/>
          <w:u w:color="000000"/>
        </w:rPr>
        <w:t>ii</w:t>
      </w:r>
      <w:r w:rsidRPr="00AA5F09">
        <w:rPr>
          <w:rFonts w:ascii="Arial" w:hAnsi="Arial" w:cs="Arial"/>
          <w:b/>
          <w:caps/>
          <w:sz w:val="24"/>
          <w:szCs w:val="24"/>
          <w:u w:color="000000"/>
        </w:rPr>
        <w:t>.</w:t>
      </w:r>
    </w:p>
    <w:p w:rsidR="00E91600" w:rsidRDefault="00FB582F" w:rsidP="00FB582F">
      <w:pPr>
        <w:pStyle w:val="Corpo"/>
        <w:tabs>
          <w:tab w:val="left" w:pos="99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eastAsia="Verdana" w:hAnsi="Arial" w:cs="Arial"/>
          <w:sz w:val="24"/>
          <w:szCs w:val="24"/>
          <w:u w:color="000000"/>
        </w:rPr>
      </w:pPr>
      <w:r>
        <w:rPr>
          <w:rFonts w:ascii="Arial" w:eastAsia="Verdana" w:hAnsi="Arial" w:cs="Arial"/>
          <w:sz w:val="24"/>
          <w:szCs w:val="24"/>
          <w:u w:color="000000"/>
        </w:rPr>
        <w:t>c</w:t>
      </w:r>
      <w:r w:rsidR="00E91600" w:rsidRPr="003475A8">
        <w:rPr>
          <w:rFonts w:ascii="Arial" w:eastAsia="Verdana" w:hAnsi="Arial" w:cs="Arial"/>
          <w:sz w:val="24"/>
          <w:szCs w:val="24"/>
          <w:u w:color="000000"/>
        </w:rPr>
        <w:t>he la documentazione prodotta da</w:t>
      </w:r>
      <w:r w:rsidR="006223D1">
        <w:rPr>
          <w:rFonts w:ascii="Arial" w:eastAsia="Verdana" w:hAnsi="Arial" w:cs="Arial"/>
          <w:sz w:val="24"/>
          <w:szCs w:val="24"/>
          <w:u w:color="000000"/>
        </w:rPr>
        <w:t>lla</w:t>
      </w:r>
      <w:r w:rsidR="00E91600" w:rsidRPr="003475A8">
        <w:rPr>
          <w:rFonts w:ascii="Arial" w:eastAsia="Verdana" w:hAnsi="Arial" w:cs="Arial"/>
          <w:sz w:val="24"/>
          <w:szCs w:val="24"/>
          <w:u w:color="000000"/>
        </w:rPr>
        <w:t xml:space="preserve"> candidat</w:t>
      </w:r>
      <w:r w:rsidR="006223D1">
        <w:rPr>
          <w:rFonts w:ascii="Arial" w:eastAsia="Verdana" w:hAnsi="Arial" w:cs="Arial"/>
          <w:sz w:val="24"/>
          <w:szCs w:val="24"/>
          <w:u w:color="000000"/>
        </w:rPr>
        <w:t>a</w:t>
      </w:r>
      <w:r w:rsidR="00E91600" w:rsidRPr="003475A8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5A5C67">
        <w:rPr>
          <w:rFonts w:ascii="Arial" w:eastAsia="Verdana" w:hAnsi="Arial" w:cs="Arial"/>
          <w:sz w:val="24"/>
          <w:szCs w:val="24"/>
          <w:u w:color="000000"/>
        </w:rPr>
        <w:t>è consultabile presso i Servizi del Gran Consiglio</w:t>
      </w:r>
      <w:r w:rsidR="007352C3">
        <w:rPr>
          <w:rFonts w:ascii="Arial" w:eastAsia="Verdana" w:hAnsi="Arial" w:cs="Arial"/>
          <w:sz w:val="24"/>
          <w:szCs w:val="24"/>
          <w:u w:color="000000"/>
        </w:rPr>
        <w:t>,</w:t>
      </w:r>
      <w:r w:rsidR="005A5C67">
        <w:rPr>
          <w:rFonts w:ascii="Arial" w:eastAsia="Verdana" w:hAnsi="Arial" w:cs="Arial"/>
          <w:sz w:val="24"/>
          <w:szCs w:val="24"/>
          <w:u w:color="000000"/>
        </w:rPr>
        <w:t xml:space="preserve"> mentre il rapporto confidenziale della Commissione di esperti è allegato al presente rapporto;</w:t>
      </w:r>
    </w:p>
    <w:p w:rsidR="00412C82" w:rsidRPr="00FB582F" w:rsidRDefault="00412C82" w:rsidP="00FB582F">
      <w:pPr>
        <w:pStyle w:val="Corpo"/>
        <w:tabs>
          <w:tab w:val="left" w:pos="993"/>
        </w:tabs>
        <w:ind w:left="567"/>
        <w:jc w:val="both"/>
        <w:rPr>
          <w:rFonts w:ascii="Arial" w:hAnsi="Arial" w:cs="Arial"/>
          <w:u w:color="000000"/>
        </w:rPr>
      </w:pPr>
    </w:p>
    <w:p w:rsidR="00FB582F" w:rsidRPr="00FB582F" w:rsidRDefault="00FB582F" w:rsidP="00FB582F">
      <w:pPr>
        <w:pStyle w:val="Corpo"/>
        <w:tabs>
          <w:tab w:val="left" w:pos="993"/>
        </w:tabs>
        <w:ind w:left="567"/>
        <w:jc w:val="both"/>
        <w:rPr>
          <w:rFonts w:ascii="Arial" w:hAnsi="Arial" w:cs="Arial"/>
          <w:u w:color="000000"/>
        </w:rPr>
      </w:pPr>
    </w:p>
    <w:p w:rsidR="007352C3" w:rsidRPr="007352C3" w:rsidRDefault="007352C3" w:rsidP="00FB582F">
      <w:pPr>
        <w:tabs>
          <w:tab w:val="left" w:pos="360"/>
          <w:tab w:val="left" w:pos="993"/>
        </w:tabs>
        <w:spacing w:after="180"/>
        <w:ind w:left="567"/>
        <w:rPr>
          <w:rFonts w:ascii="Arial" w:hAnsi="Arial" w:cs="Arial"/>
          <w:b/>
        </w:rPr>
      </w:pPr>
      <w:r w:rsidRPr="007352C3">
        <w:rPr>
          <w:rFonts w:ascii="Arial" w:hAnsi="Arial" w:cs="Arial"/>
          <w:b/>
        </w:rPr>
        <w:t>IV.</w:t>
      </w:r>
    </w:p>
    <w:p w:rsidR="006223D1" w:rsidRPr="00FB582F" w:rsidRDefault="005A5C67" w:rsidP="00FB582F">
      <w:pPr>
        <w:pStyle w:val="Corpo"/>
        <w:tabs>
          <w:tab w:val="left" w:pos="99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eastAsia="Verdana" w:hAnsi="Arial" w:cs="Arial"/>
          <w:sz w:val="24"/>
          <w:szCs w:val="24"/>
          <w:u w:color="000000"/>
        </w:rPr>
        <w:t>c</w:t>
      </w:r>
      <w:r w:rsidR="007352C3" w:rsidRPr="007352C3">
        <w:rPr>
          <w:rFonts w:ascii="Arial" w:eastAsia="Verdana" w:hAnsi="Arial" w:cs="Arial"/>
          <w:sz w:val="24"/>
          <w:szCs w:val="24"/>
          <w:u w:color="000000"/>
        </w:rPr>
        <w:t>he la Commissione giustizia e diritti, dopo aver valutato l</w:t>
      </w:r>
      <w:r w:rsidR="006223D1">
        <w:rPr>
          <w:rFonts w:ascii="Arial" w:eastAsia="Verdana" w:hAnsi="Arial" w:cs="Arial"/>
          <w:sz w:val="24"/>
          <w:szCs w:val="24"/>
          <w:u w:color="000000"/>
        </w:rPr>
        <w:t>a</w:t>
      </w:r>
      <w:r w:rsidR="007352C3" w:rsidRPr="007352C3">
        <w:rPr>
          <w:rFonts w:ascii="Arial" w:eastAsia="Verdana" w:hAnsi="Arial" w:cs="Arial"/>
          <w:sz w:val="24"/>
          <w:szCs w:val="24"/>
          <w:u w:color="000000"/>
        </w:rPr>
        <w:t xml:space="preserve"> candidatur</w:t>
      </w:r>
      <w:r w:rsidR="006223D1">
        <w:rPr>
          <w:rFonts w:ascii="Arial" w:eastAsia="Verdana" w:hAnsi="Arial" w:cs="Arial"/>
          <w:sz w:val="24"/>
          <w:szCs w:val="24"/>
          <w:u w:color="000000"/>
        </w:rPr>
        <w:t>a</w:t>
      </w:r>
      <w:r w:rsidRPr="005A5C67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e sulla scorta </w:t>
      </w:r>
      <w:r w:rsidRPr="007352C3">
        <w:rPr>
          <w:rFonts w:ascii="Arial" w:eastAsia="Verdana" w:hAnsi="Arial" w:cs="Arial"/>
          <w:sz w:val="24"/>
          <w:szCs w:val="24"/>
          <w:u w:color="000000"/>
        </w:rPr>
        <w:t>dell’art. 7 lett. e</w:t>
      </w:r>
      <w:r w:rsidR="00257D97">
        <w:rPr>
          <w:rFonts w:ascii="Arial" w:eastAsia="Verdana" w:hAnsi="Arial" w:cs="Arial"/>
          <w:sz w:val="24"/>
          <w:szCs w:val="24"/>
          <w:u w:color="000000"/>
        </w:rPr>
        <w:t>)</w:t>
      </w:r>
      <w:r w:rsidRPr="007352C3">
        <w:rPr>
          <w:rFonts w:ascii="Arial" w:eastAsia="Verdana" w:hAnsi="Arial" w:cs="Arial"/>
          <w:sz w:val="24"/>
          <w:szCs w:val="24"/>
          <w:u w:color="000000"/>
        </w:rPr>
        <w:t xml:space="preserve"> LOG</w:t>
      </w:r>
      <w:r w:rsidR="007352C3" w:rsidRPr="007352C3">
        <w:rPr>
          <w:rFonts w:ascii="Arial" w:eastAsia="Verdana" w:hAnsi="Arial" w:cs="Arial"/>
          <w:sz w:val="24"/>
          <w:szCs w:val="24"/>
          <w:u w:color="000000"/>
        </w:rPr>
        <w:t>, propone</w:t>
      </w:r>
      <w:r>
        <w:rPr>
          <w:rFonts w:ascii="Arial" w:eastAsia="Verdana" w:hAnsi="Arial" w:cs="Arial"/>
          <w:sz w:val="24"/>
          <w:szCs w:val="24"/>
          <w:u w:color="000000"/>
        </w:rPr>
        <w:t xml:space="preserve"> al Gran Consiglio l’elezione della signora</w:t>
      </w:r>
      <w:r w:rsidR="00FB582F">
        <w:rPr>
          <w:rFonts w:ascii="Arial" w:eastAsia="Verdana" w:hAnsi="Arial" w:cs="Arial"/>
          <w:sz w:val="24"/>
          <w:szCs w:val="24"/>
          <w:u w:color="000000"/>
        </w:rPr>
        <w:t xml:space="preserve"> </w:t>
      </w:r>
      <w:r w:rsidR="00257D97" w:rsidRPr="00FB582F">
        <w:rPr>
          <w:rFonts w:ascii="Arial" w:hAnsi="Arial" w:cs="Arial"/>
          <w:sz w:val="24"/>
          <w:szCs w:val="24"/>
          <w:u w:color="000000"/>
        </w:rPr>
        <w:t xml:space="preserve">Vittoria </w:t>
      </w:r>
      <w:r w:rsidR="006223D1" w:rsidRPr="00FB582F">
        <w:rPr>
          <w:rFonts w:ascii="Arial" w:hAnsi="Arial" w:cs="Arial"/>
          <w:sz w:val="24"/>
          <w:szCs w:val="24"/>
          <w:u w:color="000000"/>
        </w:rPr>
        <w:t>FATTIZZO-MAROCCO</w:t>
      </w:r>
      <w:r w:rsidR="00FB582F">
        <w:rPr>
          <w:rFonts w:ascii="Arial" w:hAnsi="Arial" w:cs="Arial"/>
          <w:sz w:val="24"/>
          <w:szCs w:val="24"/>
          <w:u w:color="000000"/>
        </w:rPr>
        <w:t>.</w:t>
      </w:r>
    </w:p>
    <w:p w:rsidR="007352C3" w:rsidRDefault="007352C3" w:rsidP="00FB582F">
      <w:pPr>
        <w:pStyle w:val="Corpo"/>
        <w:ind w:firstLine="1"/>
        <w:jc w:val="both"/>
        <w:rPr>
          <w:rFonts w:ascii="Arial" w:hAnsi="Arial" w:cs="Arial"/>
          <w:sz w:val="24"/>
          <w:szCs w:val="24"/>
          <w:u w:color="000000"/>
        </w:rPr>
      </w:pPr>
    </w:p>
    <w:p w:rsidR="007352C3" w:rsidRDefault="007352C3" w:rsidP="00FB582F">
      <w:pPr>
        <w:pStyle w:val="Corpo"/>
        <w:ind w:firstLine="1"/>
        <w:jc w:val="both"/>
        <w:rPr>
          <w:rFonts w:ascii="Arial" w:hAnsi="Arial" w:cs="Arial"/>
          <w:sz w:val="24"/>
          <w:szCs w:val="24"/>
          <w:u w:color="000000"/>
        </w:rPr>
      </w:pPr>
    </w:p>
    <w:p w:rsidR="00474CC7" w:rsidRDefault="00474CC7" w:rsidP="001759CB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</w:p>
    <w:p w:rsidR="00626FF0" w:rsidRPr="001A61CF" w:rsidRDefault="00966342" w:rsidP="00FB582F">
      <w:pPr>
        <w:pStyle w:val="Corpo"/>
        <w:spacing w:after="120"/>
        <w:jc w:val="both"/>
        <w:rPr>
          <w:rFonts w:ascii="Arial" w:hAnsi="Arial" w:cs="Arial"/>
          <w:sz w:val="24"/>
          <w:szCs w:val="24"/>
          <w:u w:color="000000"/>
        </w:rPr>
      </w:pPr>
      <w:r w:rsidRPr="001A61CF">
        <w:rPr>
          <w:rFonts w:ascii="Arial" w:hAnsi="Arial" w:cs="Arial"/>
          <w:sz w:val="24"/>
          <w:szCs w:val="24"/>
          <w:u w:color="000000"/>
        </w:rPr>
        <w:t>Per la Commissione</w:t>
      </w:r>
      <w:r w:rsidR="008838E7" w:rsidRPr="001A61CF">
        <w:rPr>
          <w:rFonts w:ascii="Arial" w:hAnsi="Arial" w:cs="Arial"/>
          <w:sz w:val="24"/>
          <w:szCs w:val="24"/>
          <w:u w:color="000000"/>
        </w:rPr>
        <w:t xml:space="preserve"> </w:t>
      </w:r>
      <w:r w:rsidR="001A61CF" w:rsidRPr="001A61CF">
        <w:rPr>
          <w:rFonts w:ascii="Arial" w:hAnsi="Arial" w:cs="Arial"/>
          <w:sz w:val="24"/>
          <w:szCs w:val="24"/>
          <w:u w:color="000000"/>
        </w:rPr>
        <w:t>giustizia</w:t>
      </w:r>
      <w:r w:rsidR="008838E7" w:rsidRPr="001A61CF">
        <w:rPr>
          <w:rFonts w:ascii="Arial" w:hAnsi="Arial" w:cs="Arial"/>
          <w:sz w:val="24"/>
          <w:szCs w:val="24"/>
          <w:u w:color="000000"/>
        </w:rPr>
        <w:t xml:space="preserve"> e diritti</w:t>
      </w:r>
      <w:r w:rsidR="00FB582F">
        <w:rPr>
          <w:rFonts w:ascii="Arial" w:hAnsi="Arial" w:cs="Arial"/>
          <w:sz w:val="24"/>
          <w:szCs w:val="24"/>
          <w:u w:color="000000"/>
        </w:rPr>
        <w:t>:</w:t>
      </w:r>
    </w:p>
    <w:p w:rsidR="005A5C67" w:rsidRDefault="006223D1" w:rsidP="005A5C67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Sabrina Aldi</w:t>
      </w:r>
      <w:r w:rsidR="005A5C67">
        <w:rPr>
          <w:rFonts w:ascii="Arial" w:hAnsi="Arial" w:cs="Arial"/>
          <w:sz w:val="24"/>
          <w:szCs w:val="24"/>
          <w:u w:color="000000"/>
        </w:rPr>
        <w:t>, Presidente</w:t>
      </w:r>
    </w:p>
    <w:p w:rsidR="00FF4B39" w:rsidRDefault="00FF4B39" w:rsidP="001759CB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Bertoli - Dadò - Durisch - Gaffuri - Galusero -</w:t>
      </w:r>
    </w:p>
    <w:p w:rsidR="00FF4B39" w:rsidRDefault="00FF4B39" w:rsidP="001759CB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Gendotti - Guscio - Lepori C. - Maderni - Minotti - </w:t>
      </w:r>
    </w:p>
    <w:p w:rsidR="00FF4B39" w:rsidRDefault="00FF4B39" w:rsidP="001759CB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Noi - Pagani - Petrini - Soldati - Viscardi</w:t>
      </w:r>
    </w:p>
    <w:p w:rsidR="00DA5789" w:rsidRDefault="00DA5789" w:rsidP="001759CB">
      <w:pPr>
        <w:pStyle w:val="Corpo"/>
        <w:jc w:val="both"/>
        <w:rPr>
          <w:rFonts w:ascii="Arial" w:hAnsi="Arial" w:cs="Arial"/>
          <w:sz w:val="24"/>
          <w:szCs w:val="24"/>
          <w:u w:color="000000"/>
        </w:rPr>
      </w:pPr>
      <w:bookmarkStart w:id="0" w:name="_GoBack"/>
      <w:bookmarkEnd w:id="0"/>
    </w:p>
    <w:sectPr w:rsidR="00DA5789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B9" w:rsidRDefault="004F3CB9">
      <w:r>
        <w:separator/>
      </w:r>
    </w:p>
  </w:endnote>
  <w:endnote w:type="continuationSeparator" w:id="0">
    <w:p w:rsidR="004F3CB9" w:rsidRDefault="004F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8584034"/>
      <w:docPartObj>
        <w:docPartGallery w:val="Page Numbers (Bottom of Page)"/>
        <w:docPartUnique/>
      </w:docPartObj>
    </w:sdtPr>
    <w:sdtEndPr/>
    <w:sdtContent>
      <w:p w:rsidR="004F3CB9" w:rsidRPr="00A64470" w:rsidRDefault="004F3CB9" w:rsidP="00FB582F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A64470">
          <w:rPr>
            <w:rFonts w:ascii="Arial" w:hAnsi="Arial" w:cs="Arial"/>
            <w:sz w:val="20"/>
            <w:szCs w:val="20"/>
          </w:rPr>
          <w:fldChar w:fldCharType="begin"/>
        </w:r>
        <w:r w:rsidRPr="00A64470">
          <w:rPr>
            <w:rFonts w:ascii="Arial" w:hAnsi="Arial" w:cs="Arial"/>
            <w:sz w:val="20"/>
            <w:szCs w:val="20"/>
          </w:rPr>
          <w:instrText>PAGE   \* MERGEFORMAT</w:instrText>
        </w:r>
        <w:r w:rsidRPr="00A64470">
          <w:rPr>
            <w:rFonts w:ascii="Arial" w:hAnsi="Arial" w:cs="Arial"/>
            <w:sz w:val="20"/>
            <w:szCs w:val="20"/>
          </w:rPr>
          <w:fldChar w:fldCharType="separate"/>
        </w:r>
        <w:r w:rsidR="008D397C" w:rsidRPr="008D397C">
          <w:rPr>
            <w:rFonts w:ascii="Arial" w:hAnsi="Arial" w:cs="Arial"/>
            <w:noProof/>
            <w:sz w:val="20"/>
            <w:szCs w:val="20"/>
            <w:lang w:val="it-IT"/>
          </w:rPr>
          <w:t>2</w:t>
        </w:r>
        <w:r w:rsidRPr="00A6447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B9" w:rsidRDefault="004F3CB9">
      <w:r>
        <w:separator/>
      </w:r>
    </w:p>
  </w:footnote>
  <w:footnote w:type="continuationSeparator" w:id="0">
    <w:p w:rsidR="004F3CB9" w:rsidRDefault="004F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8A"/>
    <w:multiLevelType w:val="hybridMultilevel"/>
    <w:tmpl w:val="E07EC206"/>
    <w:lvl w:ilvl="0" w:tplc="3768F7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360D0B"/>
    <w:multiLevelType w:val="hybridMultilevel"/>
    <w:tmpl w:val="C67C2778"/>
    <w:lvl w:ilvl="0" w:tplc="C9041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F88"/>
    <w:multiLevelType w:val="hybridMultilevel"/>
    <w:tmpl w:val="658E56D2"/>
    <w:lvl w:ilvl="0" w:tplc="FB569AC4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AD3"/>
    <w:multiLevelType w:val="hybridMultilevel"/>
    <w:tmpl w:val="AD36A644"/>
    <w:lvl w:ilvl="0" w:tplc="08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DE2BA7"/>
    <w:multiLevelType w:val="hybridMultilevel"/>
    <w:tmpl w:val="C67C2778"/>
    <w:lvl w:ilvl="0" w:tplc="C9041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100A"/>
    <w:multiLevelType w:val="hybridMultilevel"/>
    <w:tmpl w:val="107246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3B7"/>
    <w:multiLevelType w:val="hybridMultilevel"/>
    <w:tmpl w:val="0FCA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58F6"/>
    <w:multiLevelType w:val="hybridMultilevel"/>
    <w:tmpl w:val="1870DB8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C1012"/>
    <w:multiLevelType w:val="hybridMultilevel"/>
    <w:tmpl w:val="D84A2E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A6B7A"/>
    <w:multiLevelType w:val="hybridMultilevel"/>
    <w:tmpl w:val="D7A69612"/>
    <w:lvl w:ilvl="0" w:tplc="8D9C1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D0D7B"/>
    <w:multiLevelType w:val="hybridMultilevel"/>
    <w:tmpl w:val="CB12E7FE"/>
    <w:lvl w:ilvl="0" w:tplc="08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70680"/>
    <w:multiLevelType w:val="hybridMultilevel"/>
    <w:tmpl w:val="0DE2E9A2"/>
    <w:lvl w:ilvl="0" w:tplc="FB569AC4">
      <w:start w:val="1"/>
      <w:numFmt w:val="bullet"/>
      <w:lvlText w:val="-"/>
      <w:lvlJc w:val="left"/>
      <w:pPr>
        <w:ind w:left="1080" w:hanging="360"/>
      </w:pPr>
      <w:rPr>
        <w:rFonts w:ascii="Gill Sans MT" w:hAnsi="Gill Sans MT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65E8B"/>
    <w:multiLevelType w:val="hybridMultilevel"/>
    <w:tmpl w:val="A9E8DCBA"/>
    <w:lvl w:ilvl="0" w:tplc="25F6D0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F0"/>
    <w:rsid w:val="00020920"/>
    <w:rsid w:val="000253FF"/>
    <w:rsid w:val="00044F69"/>
    <w:rsid w:val="00054519"/>
    <w:rsid w:val="000C7D43"/>
    <w:rsid w:val="000D6297"/>
    <w:rsid w:val="00102692"/>
    <w:rsid w:val="00102E98"/>
    <w:rsid w:val="0010479F"/>
    <w:rsid w:val="00162756"/>
    <w:rsid w:val="001759CB"/>
    <w:rsid w:val="001950C2"/>
    <w:rsid w:val="00197139"/>
    <w:rsid w:val="001A3722"/>
    <w:rsid w:val="001A61CF"/>
    <w:rsid w:val="001B5C37"/>
    <w:rsid w:val="001E4021"/>
    <w:rsid w:val="001E6286"/>
    <w:rsid w:val="001F14BB"/>
    <w:rsid w:val="002169F9"/>
    <w:rsid w:val="00256890"/>
    <w:rsid w:val="00257D97"/>
    <w:rsid w:val="00284D38"/>
    <w:rsid w:val="00296217"/>
    <w:rsid w:val="002B2075"/>
    <w:rsid w:val="002D525F"/>
    <w:rsid w:val="002E16F2"/>
    <w:rsid w:val="002F2F89"/>
    <w:rsid w:val="00305450"/>
    <w:rsid w:val="0030749A"/>
    <w:rsid w:val="003475A8"/>
    <w:rsid w:val="00377A31"/>
    <w:rsid w:val="0038226F"/>
    <w:rsid w:val="003A1043"/>
    <w:rsid w:val="003A65E5"/>
    <w:rsid w:val="003B6D25"/>
    <w:rsid w:val="003F66B8"/>
    <w:rsid w:val="004056CB"/>
    <w:rsid w:val="00405BD9"/>
    <w:rsid w:val="00412C82"/>
    <w:rsid w:val="00445595"/>
    <w:rsid w:val="00453E03"/>
    <w:rsid w:val="00462DBA"/>
    <w:rsid w:val="00474CC7"/>
    <w:rsid w:val="00483313"/>
    <w:rsid w:val="0049326E"/>
    <w:rsid w:val="004B2BF7"/>
    <w:rsid w:val="004D2542"/>
    <w:rsid w:val="004E1A07"/>
    <w:rsid w:val="004E33EC"/>
    <w:rsid w:val="004E3C31"/>
    <w:rsid w:val="004F1D4F"/>
    <w:rsid w:val="004F3CB9"/>
    <w:rsid w:val="00537812"/>
    <w:rsid w:val="00540D4F"/>
    <w:rsid w:val="00562217"/>
    <w:rsid w:val="00564726"/>
    <w:rsid w:val="00592614"/>
    <w:rsid w:val="00592BE3"/>
    <w:rsid w:val="005A4016"/>
    <w:rsid w:val="005A5C67"/>
    <w:rsid w:val="005B2688"/>
    <w:rsid w:val="005D5A8A"/>
    <w:rsid w:val="0060416D"/>
    <w:rsid w:val="006223D1"/>
    <w:rsid w:val="00626FF0"/>
    <w:rsid w:val="0062701F"/>
    <w:rsid w:val="00640192"/>
    <w:rsid w:val="006521E4"/>
    <w:rsid w:val="00662565"/>
    <w:rsid w:val="00676843"/>
    <w:rsid w:val="00680C62"/>
    <w:rsid w:val="00690600"/>
    <w:rsid w:val="006B490B"/>
    <w:rsid w:val="006B6CE2"/>
    <w:rsid w:val="006D1433"/>
    <w:rsid w:val="006E58A5"/>
    <w:rsid w:val="006E778E"/>
    <w:rsid w:val="00726F12"/>
    <w:rsid w:val="007352C3"/>
    <w:rsid w:val="00747556"/>
    <w:rsid w:val="007507A0"/>
    <w:rsid w:val="00755AAA"/>
    <w:rsid w:val="007B21E9"/>
    <w:rsid w:val="007F4A7E"/>
    <w:rsid w:val="008453A4"/>
    <w:rsid w:val="008518F7"/>
    <w:rsid w:val="008838E7"/>
    <w:rsid w:val="00896EDA"/>
    <w:rsid w:val="008B1820"/>
    <w:rsid w:val="008B65B0"/>
    <w:rsid w:val="008C04FB"/>
    <w:rsid w:val="008D397C"/>
    <w:rsid w:val="00911858"/>
    <w:rsid w:val="0096419B"/>
    <w:rsid w:val="00966342"/>
    <w:rsid w:val="00977E2C"/>
    <w:rsid w:val="0099459B"/>
    <w:rsid w:val="009A4922"/>
    <w:rsid w:val="00A505C3"/>
    <w:rsid w:val="00A64470"/>
    <w:rsid w:val="00AB6A6F"/>
    <w:rsid w:val="00AF3A52"/>
    <w:rsid w:val="00AF5F51"/>
    <w:rsid w:val="00B11713"/>
    <w:rsid w:val="00B242F2"/>
    <w:rsid w:val="00B854C0"/>
    <w:rsid w:val="00BA437A"/>
    <w:rsid w:val="00BF4914"/>
    <w:rsid w:val="00C06729"/>
    <w:rsid w:val="00C4211C"/>
    <w:rsid w:val="00C83D5D"/>
    <w:rsid w:val="00CA30A1"/>
    <w:rsid w:val="00CE7C59"/>
    <w:rsid w:val="00D44402"/>
    <w:rsid w:val="00D621C9"/>
    <w:rsid w:val="00D94BCA"/>
    <w:rsid w:val="00DA5789"/>
    <w:rsid w:val="00DC6233"/>
    <w:rsid w:val="00DD38C1"/>
    <w:rsid w:val="00DF6C3E"/>
    <w:rsid w:val="00E71F6C"/>
    <w:rsid w:val="00E83E66"/>
    <w:rsid w:val="00E91600"/>
    <w:rsid w:val="00E93159"/>
    <w:rsid w:val="00EE4FF5"/>
    <w:rsid w:val="00F23BE8"/>
    <w:rsid w:val="00F31786"/>
    <w:rsid w:val="00FB582F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C75620E"/>
  <w15:docId w15:val="{75A04EA6-9EBD-4101-8CF9-91C4880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759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9C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59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9CB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8838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A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A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Bove Milko</dc:creator>
  <cp:lastModifiedBy>Morandi Marisa</cp:lastModifiedBy>
  <cp:revision>2</cp:revision>
  <cp:lastPrinted>2021-06-07T15:31:00Z</cp:lastPrinted>
  <dcterms:created xsi:type="dcterms:W3CDTF">2021-06-09T07:56:00Z</dcterms:created>
  <dcterms:modified xsi:type="dcterms:W3CDTF">2021-06-09T07:56:00Z</dcterms:modified>
</cp:coreProperties>
</file>