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71" w:rsidRPr="00406189" w:rsidRDefault="006F6C71" w:rsidP="006F6C71">
      <w:pPr>
        <w:spacing w:after="120"/>
        <w:rPr>
          <w:rFonts w:cs="Arial"/>
          <w:b/>
          <w:bCs/>
        </w:rPr>
      </w:pPr>
      <w:r w:rsidRPr="00406189">
        <w:rPr>
          <w:rFonts w:cs="Arial"/>
          <w:b/>
          <w:bCs/>
        </w:rPr>
        <w:t xml:space="preserve">INIZIATIVA PARLAMENTARE </w:t>
      </w:r>
    </w:p>
    <w:p w:rsidR="006F6C71" w:rsidRPr="00406189" w:rsidRDefault="006F6C71" w:rsidP="006F6C71">
      <w:pPr>
        <w:rPr>
          <w:rFonts w:cs="Arial"/>
          <w:b/>
          <w:bCs/>
        </w:rPr>
      </w:pPr>
    </w:p>
    <w:p w:rsidR="006F6C71" w:rsidRPr="00406189" w:rsidRDefault="006F6C71" w:rsidP="006F6C71">
      <w:pPr>
        <w:spacing w:after="120"/>
        <w:rPr>
          <w:b/>
          <w:u w:val="single"/>
        </w:rPr>
      </w:pPr>
      <w:r w:rsidRPr="00406189">
        <w:rPr>
          <w:rFonts w:cs="Arial"/>
          <w:b/>
          <w:bCs/>
          <w:u w:val="single"/>
        </w:rPr>
        <w:t xml:space="preserve">presentata nella forma </w:t>
      </w:r>
      <w:r w:rsidRPr="00406189">
        <w:rPr>
          <w:b/>
          <w:u w:val="single"/>
        </w:rPr>
        <w:t xml:space="preserve">generica da Alex Farinelli per il Gruppo PLR </w:t>
      </w:r>
      <w:bookmarkStart w:id="0" w:name="_GoBack"/>
      <w:r w:rsidRPr="00406189">
        <w:rPr>
          <w:b/>
          <w:u w:val="single"/>
        </w:rPr>
        <w:t>“Rilanciare l'economia: prepararsi agli effetti della riforma III della fiscalità delle imprese”</w:t>
      </w:r>
      <w:bookmarkEnd w:id="0"/>
    </w:p>
    <w:p w:rsidR="006F6C71" w:rsidRPr="00406189" w:rsidRDefault="006F6C71" w:rsidP="006F6C71"/>
    <w:p w:rsidR="006F6C71" w:rsidRPr="00406189" w:rsidRDefault="006F6C71" w:rsidP="006F6C71">
      <w:r w:rsidRPr="00406189">
        <w:t>del 21 marzo 2016</w:t>
      </w:r>
    </w:p>
    <w:p w:rsidR="006F6C71" w:rsidRPr="00406189" w:rsidRDefault="006F6C71" w:rsidP="006F6C71"/>
    <w:p w:rsidR="006F6C71" w:rsidRPr="00406189" w:rsidRDefault="006F6C71" w:rsidP="006F6C71"/>
    <w:p w:rsidR="006F6C71" w:rsidRPr="00406189" w:rsidRDefault="006F6C71" w:rsidP="006F6C71">
      <w:pPr>
        <w:spacing w:after="120"/>
      </w:pPr>
      <w:r w:rsidRPr="00406189">
        <w:t>Il 25 novembre 2013 il PLR presentava un'iniziativa parlamentare elaborata denominata “Rilancio fiscale 2015 - 2018”. Infatti a mente del nostro partito una riforma fiscale può aver successo solo se ben calibrata e programmata nel tempo.</w:t>
      </w:r>
    </w:p>
    <w:p w:rsidR="006F6C71" w:rsidRPr="00406189" w:rsidRDefault="006F6C71" w:rsidP="006F6C71">
      <w:pPr>
        <w:spacing w:after="120"/>
      </w:pPr>
      <w:r w:rsidRPr="00406189">
        <w:t>Una politica fiscale accorta deve basarsi su una visione globale a medio</w:t>
      </w:r>
      <w:r>
        <w:t>-</w:t>
      </w:r>
      <w:r w:rsidRPr="00406189">
        <w:t>lungo termine per poi realizzarsi a tappe a seconda delle priorità politiche, economiche e finanziarie del momento.</w:t>
      </w:r>
    </w:p>
    <w:p w:rsidR="006F6C71" w:rsidRPr="00406189" w:rsidRDefault="006F6C71" w:rsidP="006F6C71">
      <w:pPr>
        <w:spacing w:after="160"/>
      </w:pPr>
      <w:r w:rsidRPr="00406189">
        <w:t>La presente iniziativa parlamentare s’iscrive in questo contesto riconoscendo la necessità di intervenire su più livelli e in diversi momenti.</w:t>
      </w:r>
    </w:p>
    <w:p w:rsidR="006F6C71" w:rsidRPr="00406189" w:rsidRDefault="006F6C71" w:rsidP="006F6C71">
      <w:pPr>
        <w:spacing w:after="120"/>
      </w:pPr>
      <w:r w:rsidRPr="00406189">
        <w:t>Considerato che il margine di manovra finanziario non è illimitato, il PLR pone tre obiettivi principali con questa proposta:</w:t>
      </w:r>
    </w:p>
    <w:p w:rsidR="006F6C71" w:rsidRPr="00406189" w:rsidRDefault="006F6C71" w:rsidP="006F6C71">
      <w:pPr>
        <w:tabs>
          <w:tab w:val="left" w:pos="284"/>
        </w:tabs>
        <w:spacing w:after="60"/>
        <w:ind w:left="284" w:hanging="284"/>
      </w:pPr>
      <w:r w:rsidRPr="00406189">
        <w:t>-</w:t>
      </w:r>
      <w:r w:rsidRPr="00406189">
        <w:tab/>
        <w:t>programmare un rilancio fiscale nel tempo, in modo da diluire gli effetti finanziari su più anni e in maniera progressiva;</w:t>
      </w:r>
    </w:p>
    <w:p w:rsidR="006F6C71" w:rsidRPr="00406189" w:rsidRDefault="006F6C71" w:rsidP="006F6C71">
      <w:pPr>
        <w:tabs>
          <w:tab w:val="left" w:pos="284"/>
        </w:tabs>
        <w:spacing w:after="60"/>
        <w:ind w:left="284" w:hanging="284"/>
      </w:pPr>
      <w:r w:rsidRPr="00406189">
        <w:t>-</w:t>
      </w:r>
      <w:r w:rsidRPr="00406189">
        <w:tab/>
        <w:t>decidere in quali ambiti della fiscalità è necessario intervenire in maniera prioritaria e più incisiva;</w:t>
      </w:r>
    </w:p>
    <w:p w:rsidR="006F6C71" w:rsidRPr="00406189" w:rsidRDefault="006F6C71" w:rsidP="006F6C71">
      <w:pPr>
        <w:tabs>
          <w:tab w:val="left" w:pos="284"/>
        </w:tabs>
        <w:spacing w:after="120"/>
      </w:pPr>
      <w:r w:rsidRPr="00406189">
        <w:t>-</w:t>
      </w:r>
      <w:r w:rsidRPr="00406189">
        <w:tab/>
        <w:t xml:space="preserve">contribuire al rilancio economico del Cantone. </w:t>
      </w:r>
    </w:p>
    <w:p w:rsidR="006F6C71" w:rsidRPr="00406189" w:rsidRDefault="006F6C71" w:rsidP="006F6C71">
      <w:pPr>
        <w:spacing w:after="120"/>
      </w:pPr>
      <w:r w:rsidRPr="00406189">
        <w:t xml:space="preserve">Tra le altre proposte vi era anche un intervento sull'imposizione delle persone giuridiche che chiedeva una riduzione del carico fiscale </w:t>
      </w:r>
      <w:r>
        <w:t xml:space="preserve">per </w:t>
      </w:r>
      <w:r w:rsidRPr="00406189">
        <w:t xml:space="preserve">queste ultime. </w:t>
      </w:r>
      <w:r>
        <w:t>I</w:t>
      </w:r>
      <w:r w:rsidRPr="00406189">
        <w:t xml:space="preserve">l nostro partito non è quindi nuovo a richiedere maggiore attenzione </w:t>
      </w:r>
      <w:r>
        <w:t>verso</w:t>
      </w:r>
      <w:r w:rsidRPr="00406189">
        <w:t xml:space="preserve"> chi, in ultima analisi, contribuisce in maniera determinante alla creazione di posti di lavoro nel nostro Cantone.</w:t>
      </w:r>
    </w:p>
    <w:p w:rsidR="006F6C71" w:rsidRPr="00406189" w:rsidRDefault="006F6C71" w:rsidP="006F6C71">
      <w:r w:rsidRPr="00406189">
        <w:t>Il quadro legale che determina la fiscalità delle imprese in Svizzera sta subendo diversi cambiamenti in particolare in merito alle società a tassazione speciale</w:t>
      </w:r>
      <w:r>
        <w:t>,</w:t>
      </w:r>
      <w:r w:rsidRPr="00406189">
        <w:t xml:space="preserve"> che si vedranno allineare l'imposizione a quelle a tassazione ordinaria. Questo è frutto di un accordo del 2014 che impegna la Svizzera a eliminare i modelli attuali di imposizione speciale. Tenuto conto che a livello federale ci si avvicina a una soluzione definitiva, allo scopo di evitare la perdita di aziende interessanti sia dal profilo fiscale (oltre il 22% dell'intero gettito proviene da queste persone giuridiche) sia per l'indotto prodotto (circa 1'500 soggetti) e contemporaneamente dar fiato alle imprese (più di 25'000) che oggi faticano a competere sui mercati</w:t>
      </w:r>
      <w:r>
        <w:t>,</w:t>
      </w:r>
      <w:r w:rsidRPr="00406189">
        <w:t xml:space="preserve"> il PLR chiede che venga preparata una modifica della legge tributaria in questo senso:</w:t>
      </w:r>
    </w:p>
    <w:p w:rsidR="006F6C71" w:rsidRPr="00406189" w:rsidRDefault="006F6C71" w:rsidP="006F6C71"/>
    <w:p w:rsidR="006F6C71" w:rsidRPr="00406189" w:rsidRDefault="006F6C71" w:rsidP="006F6C71">
      <w:pPr>
        <w:tabs>
          <w:tab w:val="left" w:pos="284"/>
        </w:tabs>
        <w:ind w:left="284" w:hanging="284"/>
      </w:pPr>
      <w:r w:rsidRPr="00406189">
        <w:t>1.</w:t>
      </w:r>
      <w:r w:rsidRPr="00406189">
        <w:tab/>
      </w:r>
      <w:r>
        <w:t>p</w:t>
      </w:r>
      <w:r w:rsidRPr="00406189">
        <w:t xml:space="preserve">revedere una riduzione a tappe dell'imposizione fiscale degli utili delle aziende passando progressivamente dal 9% al 6.5% (valore indicativo da calibrare in maniera da utilizzare i benefici del maggiore riversamento dell'imposta federale diretta cui dovrebbero essere soggetti i </w:t>
      </w:r>
      <w:r>
        <w:t>C</w:t>
      </w:r>
      <w:r w:rsidRPr="00406189">
        <w:t>antoni)</w:t>
      </w:r>
      <w:r>
        <w:t>;</w:t>
      </w:r>
    </w:p>
    <w:p w:rsidR="006F6C71" w:rsidRPr="00406189" w:rsidRDefault="006F6C71" w:rsidP="006F6C71">
      <w:pPr>
        <w:tabs>
          <w:tab w:val="left" w:pos="284"/>
        </w:tabs>
      </w:pPr>
    </w:p>
    <w:p w:rsidR="006F6C71" w:rsidRPr="00406189" w:rsidRDefault="006F6C71" w:rsidP="006F6C71">
      <w:pPr>
        <w:tabs>
          <w:tab w:val="left" w:pos="284"/>
        </w:tabs>
        <w:ind w:left="284" w:hanging="284"/>
      </w:pPr>
      <w:r w:rsidRPr="00406189">
        <w:t>2.</w:t>
      </w:r>
      <w:r w:rsidRPr="00406189">
        <w:tab/>
      </w:r>
      <w:r>
        <w:t>l</w:t>
      </w:r>
      <w:r w:rsidRPr="00406189">
        <w:t>a riduzione dovrà avvenire al massimo entro 4 anni dall'entrata in vigore della riforma a livello federale</w:t>
      </w:r>
      <w:r>
        <w:t>;</w:t>
      </w:r>
    </w:p>
    <w:p w:rsidR="006F6C71" w:rsidRPr="00406189" w:rsidRDefault="006F6C71" w:rsidP="006F6C71">
      <w:pPr>
        <w:tabs>
          <w:tab w:val="left" w:pos="284"/>
        </w:tabs>
      </w:pPr>
    </w:p>
    <w:p w:rsidR="006F6C71" w:rsidRPr="00406189" w:rsidRDefault="006F6C71" w:rsidP="006F6C71">
      <w:pPr>
        <w:tabs>
          <w:tab w:val="left" w:pos="284"/>
        </w:tabs>
        <w:ind w:left="284" w:hanging="284"/>
      </w:pPr>
      <w:r w:rsidRPr="00406189">
        <w:t>3.</w:t>
      </w:r>
      <w:r w:rsidRPr="00406189">
        <w:tab/>
      </w:r>
      <w:r>
        <w:t>l</w:t>
      </w:r>
      <w:r w:rsidRPr="00406189">
        <w:t>a modulazione della riduzione viene lasciata al Consiglio di Stato</w:t>
      </w:r>
      <w:r>
        <w:t>.</w:t>
      </w:r>
    </w:p>
    <w:p w:rsidR="006F6C71" w:rsidRPr="00406189" w:rsidRDefault="006F6C71" w:rsidP="006F6C71"/>
    <w:p w:rsidR="006F6C71" w:rsidRPr="00406189" w:rsidRDefault="006F6C71" w:rsidP="006F6C71"/>
    <w:p w:rsidR="006F6C71" w:rsidRPr="00406189" w:rsidRDefault="006F6C71" w:rsidP="006F6C71">
      <w:r w:rsidRPr="00406189">
        <w:t>Per il Gruppo PLR</w:t>
      </w:r>
    </w:p>
    <w:p w:rsidR="006F6C71" w:rsidRPr="00406189" w:rsidRDefault="006F6C71" w:rsidP="006F6C71">
      <w:r w:rsidRPr="00406189">
        <w:t>Alex Farinelli</w:t>
      </w:r>
    </w:p>
    <w:sectPr w:rsidR="006F6C71" w:rsidRPr="004061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71"/>
    <w:rsid w:val="006F6C71"/>
    <w:rsid w:val="00C6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6C71"/>
    <w:pPr>
      <w:spacing w:after="0" w:line="240" w:lineRule="auto"/>
      <w:jc w:val="both"/>
    </w:pPr>
    <w:rPr>
      <w:rFonts w:ascii="Arial" w:eastAsia="Times New Roman" w:hAnsi="Arial" w:cs="Times New Roman"/>
      <w:sz w:val="23"/>
      <w:szCs w:val="23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6C71"/>
    <w:pPr>
      <w:spacing w:after="0" w:line="240" w:lineRule="auto"/>
      <w:jc w:val="both"/>
    </w:pPr>
    <w:rPr>
      <w:rFonts w:ascii="Arial" w:eastAsia="Times New Roman" w:hAnsi="Arial" w:cs="Times New Roman"/>
      <w:sz w:val="23"/>
      <w:szCs w:val="23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Righetti Paolo / kxgc022</dc:creator>
  <cp:lastModifiedBy>Righetti Paolo / kxgc022</cp:lastModifiedBy>
  <cp:revision>1</cp:revision>
  <dcterms:created xsi:type="dcterms:W3CDTF">2016-03-30T09:52:00Z</dcterms:created>
  <dcterms:modified xsi:type="dcterms:W3CDTF">2016-03-30T09:54:00Z</dcterms:modified>
</cp:coreProperties>
</file>