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8F" w:rsidRPr="00A9058F" w:rsidRDefault="00A9058F" w:rsidP="00A9058F">
      <w:pPr>
        <w:pStyle w:val="Titolo1"/>
        <w:kinsoku w:val="0"/>
        <w:overflowPunct w:val="0"/>
        <w:spacing w:after="120"/>
        <w:ind w:left="0"/>
        <w:jc w:val="both"/>
        <w:rPr>
          <w:sz w:val="23"/>
          <w:szCs w:val="23"/>
        </w:rPr>
      </w:pPr>
      <w:bookmarkStart w:id="0" w:name="_GoBack"/>
      <w:bookmarkEnd w:id="0"/>
      <w:r w:rsidRPr="00A9058F">
        <w:rPr>
          <w:sz w:val="23"/>
          <w:szCs w:val="23"/>
        </w:rPr>
        <w:t>I</w:t>
      </w:r>
      <w:r w:rsidRPr="00A9058F">
        <w:rPr>
          <w:spacing w:val="-2"/>
          <w:sz w:val="23"/>
          <w:szCs w:val="23"/>
        </w:rPr>
        <w:t>NI</w:t>
      </w:r>
      <w:r w:rsidRPr="00A9058F">
        <w:rPr>
          <w:sz w:val="23"/>
          <w:szCs w:val="23"/>
        </w:rPr>
        <w:t>ZIA</w:t>
      </w:r>
      <w:r w:rsidRPr="00A9058F">
        <w:rPr>
          <w:spacing w:val="-3"/>
          <w:sz w:val="23"/>
          <w:szCs w:val="23"/>
        </w:rPr>
        <w:t>T</w:t>
      </w:r>
      <w:r w:rsidRPr="00A9058F">
        <w:rPr>
          <w:sz w:val="23"/>
          <w:szCs w:val="23"/>
        </w:rPr>
        <w:t>I</w:t>
      </w:r>
      <w:r w:rsidRPr="00A9058F">
        <w:rPr>
          <w:spacing w:val="-3"/>
          <w:sz w:val="23"/>
          <w:szCs w:val="23"/>
        </w:rPr>
        <w:t>V</w:t>
      </w:r>
      <w:r w:rsidRPr="00A9058F">
        <w:rPr>
          <w:sz w:val="23"/>
          <w:szCs w:val="23"/>
        </w:rPr>
        <w:t xml:space="preserve">A </w:t>
      </w:r>
      <w:r w:rsidRPr="00A9058F">
        <w:rPr>
          <w:spacing w:val="4"/>
          <w:sz w:val="23"/>
          <w:szCs w:val="23"/>
        </w:rPr>
        <w:t>C</w:t>
      </w:r>
      <w:r w:rsidRPr="00A9058F">
        <w:rPr>
          <w:sz w:val="23"/>
          <w:szCs w:val="23"/>
        </w:rPr>
        <w:t>A</w:t>
      </w:r>
      <w:r w:rsidRPr="00A9058F">
        <w:rPr>
          <w:spacing w:val="-2"/>
          <w:sz w:val="23"/>
          <w:szCs w:val="23"/>
        </w:rPr>
        <w:t>N</w:t>
      </w:r>
      <w:r w:rsidRPr="00A9058F">
        <w:rPr>
          <w:sz w:val="23"/>
          <w:szCs w:val="23"/>
        </w:rPr>
        <w:t>T</w:t>
      </w:r>
      <w:r w:rsidRPr="00A9058F">
        <w:rPr>
          <w:spacing w:val="-2"/>
          <w:sz w:val="23"/>
          <w:szCs w:val="23"/>
        </w:rPr>
        <w:t>O</w:t>
      </w:r>
      <w:r w:rsidRPr="00A9058F">
        <w:rPr>
          <w:spacing w:val="-4"/>
          <w:sz w:val="23"/>
          <w:szCs w:val="23"/>
        </w:rPr>
        <w:t>N</w:t>
      </w:r>
      <w:r w:rsidRPr="00A9058F">
        <w:rPr>
          <w:sz w:val="23"/>
          <w:szCs w:val="23"/>
        </w:rPr>
        <w:t>ALE (art. 106. LGC)</w:t>
      </w:r>
    </w:p>
    <w:p w:rsidR="00A9058F" w:rsidRPr="00A9058F" w:rsidRDefault="00A9058F" w:rsidP="00A9058F">
      <w:pPr>
        <w:jc w:val="both"/>
        <w:rPr>
          <w:rFonts w:ascii="Arial" w:hAnsi="Arial" w:cs="Arial"/>
          <w:sz w:val="23"/>
          <w:szCs w:val="23"/>
          <w:lang w:eastAsia="it-CH"/>
        </w:rPr>
      </w:pPr>
    </w:p>
    <w:p w:rsidR="00A9058F" w:rsidRPr="00A9058F" w:rsidRDefault="00A9058F" w:rsidP="00A9058F">
      <w:pPr>
        <w:spacing w:after="120"/>
        <w:jc w:val="both"/>
        <w:rPr>
          <w:rFonts w:ascii="Arial" w:hAnsi="Arial" w:cs="Arial"/>
          <w:sz w:val="23"/>
          <w:szCs w:val="23"/>
          <w:u w:val="single"/>
          <w:lang w:val="it-IT"/>
        </w:rPr>
      </w:pPr>
      <w:r w:rsidRPr="00A9058F">
        <w:rPr>
          <w:rFonts w:ascii="Arial" w:hAnsi="Arial" w:cs="Arial"/>
          <w:b/>
          <w:bCs/>
          <w:sz w:val="23"/>
          <w:szCs w:val="23"/>
          <w:u w:val="single"/>
        </w:rPr>
        <w:t>Reati contro l'integrità sessuale</w:t>
      </w:r>
    </w:p>
    <w:p w:rsidR="00A9058F" w:rsidRPr="00A9058F" w:rsidRDefault="00A9058F" w:rsidP="00A9058F">
      <w:pPr>
        <w:jc w:val="both"/>
        <w:rPr>
          <w:rFonts w:ascii="Arial" w:hAnsi="Arial" w:cs="Arial"/>
          <w:sz w:val="23"/>
          <w:szCs w:val="23"/>
          <w:lang w:val="it-IT"/>
        </w:rPr>
      </w:pPr>
    </w:p>
    <w:p w:rsidR="00A9058F" w:rsidRPr="00A9058F" w:rsidRDefault="00A9058F" w:rsidP="00A9058F">
      <w:pPr>
        <w:jc w:val="both"/>
        <w:rPr>
          <w:rFonts w:ascii="Arial" w:hAnsi="Arial" w:cs="Arial"/>
          <w:sz w:val="23"/>
          <w:szCs w:val="23"/>
          <w:lang w:val="it-IT"/>
        </w:rPr>
      </w:pPr>
      <w:r w:rsidRPr="00A9058F">
        <w:rPr>
          <w:rFonts w:ascii="Arial" w:hAnsi="Arial" w:cs="Arial"/>
          <w:sz w:val="23"/>
          <w:szCs w:val="23"/>
          <w:lang w:val="it-IT"/>
        </w:rPr>
        <w:t>del 20 giugno 2016</w:t>
      </w:r>
    </w:p>
    <w:p w:rsidR="00B066C9" w:rsidRPr="00A9058F" w:rsidRDefault="00B066C9" w:rsidP="00B066C9">
      <w:pPr>
        <w:autoSpaceDE w:val="0"/>
        <w:autoSpaceDN w:val="0"/>
        <w:adjustRightInd w:val="0"/>
        <w:rPr>
          <w:rFonts w:ascii="Arial" w:hAnsi="Arial" w:cs="Arial"/>
          <w:sz w:val="23"/>
          <w:szCs w:val="23"/>
        </w:rPr>
      </w:pPr>
    </w:p>
    <w:p w:rsidR="00100672" w:rsidRPr="00A9058F" w:rsidRDefault="00100672" w:rsidP="00B066C9">
      <w:pPr>
        <w:autoSpaceDE w:val="0"/>
        <w:autoSpaceDN w:val="0"/>
        <w:adjustRightInd w:val="0"/>
        <w:rPr>
          <w:rFonts w:ascii="Arial" w:hAnsi="Arial" w:cs="Arial"/>
          <w:sz w:val="23"/>
          <w:szCs w:val="23"/>
        </w:rPr>
      </w:pPr>
    </w:p>
    <w:p w:rsidR="00B066C9" w:rsidRPr="00A9058F" w:rsidRDefault="00B066C9" w:rsidP="00100672">
      <w:pPr>
        <w:autoSpaceDE w:val="0"/>
        <w:autoSpaceDN w:val="0"/>
        <w:adjustRightInd w:val="0"/>
        <w:jc w:val="both"/>
        <w:rPr>
          <w:rFonts w:ascii="Arial" w:hAnsi="Arial" w:cs="Arial"/>
          <w:sz w:val="23"/>
          <w:szCs w:val="23"/>
        </w:rPr>
      </w:pPr>
      <w:r w:rsidRPr="00A9058F">
        <w:rPr>
          <w:rFonts w:ascii="Arial" w:hAnsi="Arial" w:cs="Arial"/>
          <w:sz w:val="23"/>
          <w:szCs w:val="23"/>
        </w:rPr>
        <w:t>Alcuni fatti di cronaca giudiziaria portano i cittadini e i politici a riflettere sull'adeguatezza</w:t>
      </w:r>
      <w:r w:rsidR="00A9058F" w:rsidRPr="00A9058F">
        <w:rPr>
          <w:rFonts w:ascii="Arial" w:hAnsi="Arial" w:cs="Arial"/>
          <w:sz w:val="23"/>
          <w:szCs w:val="23"/>
        </w:rPr>
        <w:t xml:space="preserve"> </w:t>
      </w:r>
      <w:r w:rsidRPr="00A9058F">
        <w:rPr>
          <w:rFonts w:ascii="Arial" w:hAnsi="Arial" w:cs="Arial"/>
          <w:sz w:val="23"/>
          <w:szCs w:val="23"/>
        </w:rPr>
        <w:t>delle pene e deg</w:t>
      </w:r>
      <w:r w:rsidR="00DF2C7B" w:rsidRPr="00A9058F">
        <w:rPr>
          <w:rFonts w:ascii="Arial" w:hAnsi="Arial" w:cs="Arial"/>
          <w:sz w:val="23"/>
          <w:szCs w:val="23"/>
        </w:rPr>
        <w:t>li strumenti a disposizione d</w:t>
      </w:r>
      <w:r w:rsidRPr="00A9058F">
        <w:rPr>
          <w:rFonts w:ascii="Arial" w:hAnsi="Arial" w:cs="Arial"/>
          <w:sz w:val="23"/>
          <w:szCs w:val="23"/>
        </w:rPr>
        <w:t xml:space="preserve">i inquirenti e magistrati per combattere il fenomeno della pedofilia. </w:t>
      </w:r>
    </w:p>
    <w:p w:rsidR="00DF2C7B" w:rsidRPr="00A9058F" w:rsidRDefault="00DF2C7B" w:rsidP="00100672">
      <w:pPr>
        <w:autoSpaceDE w:val="0"/>
        <w:autoSpaceDN w:val="0"/>
        <w:adjustRightInd w:val="0"/>
        <w:jc w:val="both"/>
        <w:rPr>
          <w:rFonts w:ascii="Arial" w:hAnsi="Arial" w:cs="Arial"/>
          <w:sz w:val="23"/>
          <w:szCs w:val="23"/>
        </w:rPr>
      </w:pPr>
    </w:p>
    <w:p w:rsidR="00B066C9" w:rsidRPr="00A9058F" w:rsidRDefault="00B066C9" w:rsidP="00100672">
      <w:pPr>
        <w:autoSpaceDE w:val="0"/>
        <w:autoSpaceDN w:val="0"/>
        <w:adjustRightInd w:val="0"/>
        <w:jc w:val="both"/>
        <w:rPr>
          <w:rFonts w:ascii="Arial" w:hAnsi="Arial" w:cs="Arial"/>
          <w:sz w:val="23"/>
          <w:szCs w:val="23"/>
        </w:rPr>
      </w:pPr>
      <w:r w:rsidRPr="00A9058F">
        <w:rPr>
          <w:rFonts w:ascii="Arial" w:hAnsi="Arial" w:cs="Arial"/>
          <w:sz w:val="23"/>
          <w:szCs w:val="23"/>
        </w:rPr>
        <w:t>Oggi chi compie atti sessuali con fanciulli è condannato al massimo con una pena detentiva di cinque anni (art. 187 cifra 1 CP), tre anni per atti sessuali con persone dipendenti (art. 188 cifra 1 CP), dieci anni per atti sessuali con persone incapaci di discernimento e inette a resistere (art. 191 CP), per coazione sessuale (art. 189 cpv. 1 CP) o violenza carnale (art. 190 cpv. 1 CP). In questi ultimi due casi v'è una pena minima di tre anni per uso di arma o oggetto pericoloso. Per il</w:t>
      </w:r>
      <w:r w:rsidR="00A9058F" w:rsidRPr="00A9058F">
        <w:rPr>
          <w:rFonts w:ascii="Arial" w:hAnsi="Arial" w:cs="Arial"/>
          <w:sz w:val="23"/>
          <w:szCs w:val="23"/>
        </w:rPr>
        <w:t xml:space="preserve"> </w:t>
      </w:r>
      <w:r w:rsidRPr="00A9058F">
        <w:rPr>
          <w:rFonts w:ascii="Arial" w:hAnsi="Arial" w:cs="Arial"/>
          <w:sz w:val="23"/>
          <w:szCs w:val="23"/>
        </w:rPr>
        <w:t>resto non sono previste pene detentive minime.</w:t>
      </w:r>
    </w:p>
    <w:p w:rsidR="00B066C9" w:rsidRPr="00A9058F" w:rsidRDefault="00B066C9" w:rsidP="00100672">
      <w:pPr>
        <w:autoSpaceDE w:val="0"/>
        <w:autoSpaceDN w:val="0"/>
        <w:adjustRightInd w:val="0"/>
        <w:jc w:val="both"/>
        <w:rPr>
          <w:rFonts w:ascii="Arial" w:hAnsi="Arial" w:cs="Arial"/>
          <w:sz w:val="23"/>
          <w:szCs w:val="23"/>
        </w:rPr>
      </w:pPr>
    </w:p>
    <w:p w:rsidR="00B066C9" w:rsidRPr="00A9058F" w:rsidRDefault="00B066C9" w:rsidP="00100672">
      <w:pPr>
        <w:autoSpaceDE w:val="0"/>
        <w:autoSpaceDN w:val="0"/>
        <w:adjustRightInd w:val="0"/>
        <w:jc w:val="both"/>
        <w:rPr>
          <w:rFonts w:ascii="Arial" w:hAnsi="Arial" w:cs="Arial"/>
          <w:sz w:val="23"/>
          <w:szCs w:val="23"/>
        </w:rPr>
      </w:pPr>
      <w:r w:rsidRPr="00A9058F">
        <w:rPr>
          <w:rFonts w:ascii="Arial" w:hAnsi="Arial" w:cs="Arial"/>
          <w:sz w:val="23"/>
          <w:szCs w:val="23"/>
        </w:rPr>
        <w:t xml:space="preserve">Senza voler prevaricare il lavoro degli specialisti in materia di diritto penale, ci si chiede se non sia il caso di rivedere le disposizioni del </w:t>
      </w:r>
      <w:r w:rsidR="00A9058F" w:rsidRPr="00A9058F">
        <w:rPr>
          <w:rFonts w:ascii="Arial" w:hAnsi="Arial" w:cs="Arial"/>
          <w:sz w:val="23"/>
          <w:szCs w:val="23"/>
        </w:rPr>
        <w:t>C</w:t>
      </w:r>
      <w:r w:rsidRPr="00A9058F">
        <w:rPr>
          <w:rFonts w:ascii="Arial" w:hAnsi="Arial" w:cs="Arial"/>
          <w:sz w:val="23"/>
          <w:szCs w:val="23"/>
        </w:rPr>
        <w:t>odice penale in materia di reati contro l’integrità sessuale, in particolare ci si interroga se le pene previste attualmente siano ancora proporzionate alla gravità del reato.</w:t>
      </w:r>
    </w:p>
    <w:p w:rsidR="00DF2C7B" w:rsidRPr="00A9058F" w:rsidRDefault="00DF2C7B" w:rsidP="00100672">
      <w:pPr>
        <w:autoSpaceDE w:val="0"/>
        <w:autoSpaceDN w:val="0"/>
        <w:adjustRightInd w:val="0"/>
        <w:jc w:val="both"/>
        <w:rPr>
          <w:rFonts w:ascii="Arial" w:hAnsi="Arial" w:cs="Arial"/>
          <w:sz w:val="23"/>
          <w:szCs w:val="23"/>
        </w:rPr>
      </w:pPr>
    </w:p>
    <w:p w:rsidR="00DF2C7B" w:rsidRPr="00A9058F" w:rsidRDefault="00DF2C7B" w:rsidP="00100672">
      <w:pPr>
        <w:autoSpaceDE w:val="0"/>
        <w:autoSpaceDN w:val="0"/>
        <w:adjustRightInd w:val="0"/>
        <w:jc w:val="both"/>
        <w:rPr>
          <w:rFonts w:ascii="Arial" w:hAnsi="Arial" w:cs="Arial"/>
          <w:sz w:val="23"/>
          <w:szCs w:val="23"/>
        </w:rPr>
      </w:pPr>
      <w:r w:rsidRPr="00A9058F">
        <w:rPr>
          <w:rFonts w:ascii="Arial" w:hAnsi="Arial" w:cs="Arial"/>
          <w:sz w:val="23"/>
          <w:szCs w:val="23"/>
        </w:rPr>
        <w:t xml:space="preserve">D’altra parte si sa che molti </w:t>
      </w:r>
      <w:r w:rsidR="00F92564" w:rsidRPr="00A9058F">
        <w:rPr>
          <w:rFonts w:ascii="Arial" w:hAnsi="Arial" w:cs="Arial"/>
          <w:sz w:val="23"/>
          <w:szCs w:val="23"/>
        </w:rPr>
        <w:t xml:space="preserve">sono i </w:t>
      </w:r>
      <w:r w:rsidRPr="00A9058F">
        <w:rPr>
          <w:rFonts w:ascii="Arial" w:hAnsi="Arial" w:cs="Arial"/>
          <w:sz w:val="23"/>
          <w:szCs w:val="23"/>
        </w:rPr>
        <w:t>pedofili</w:t>
      </w:r>
      <w:r w:rsidR="00F92564" w:rsidRPr="00A9058F">
        <w:rPr>
          <w:rFonts w:ascii="Arial" w:hAnsi="Arial" w:cs="Arial"/>
          <w:sz w:val="23"/>
          <w:szCs w:val="23"/>
        </w:rPr>
        <w:t xml:space="preserve"> o presunti tali che</w:t>
      </w:r>
      <w:r w:rsidRPr="00A9058F">
        <w:rPr>
          <w:rFonts w:ascii="Arial" w:hAnsi="Arial" w:cs="Arial"/>
          <w:sz w:val="23"/>
          <w:szCs w:val="23"/>
        </w:rPr>
        <w:t xml:space="preserve"> sfuggono alle maglie della giustizia, </w:t>
      </w:r>
      <w:r w:rsidR="00F92564" w:rsidRPr="00A9058F">
        <w:rPr>
          <w:rFonts w:ascii="Arial" w:hAnsi="Arial" w:cs="Arial"/>
          <w:sz w:val="23"/>
          <w:szCs w:val="23"/>
        </w:rPr>
        <w:t xml:space="preserve">e questo </w:t>
      </w:r>
      <w:r w:rsidRPr="00A9058F">
        <w:rPr>
          <w:rFonts w:ascii="Arial" w:hAnsi="Arial" w:cs="Arial"/>
          <w:sz w:val="23"/>
          <w:szCs w:val="23"/>
        </w:rPr>
        <w:t>per mancanza di prove</w:t>
      </w:r>
      <w:r w:rsidR="00F92564" w:rsidRPr="00A9058F">
        <w:rPr>
          <w:rFonts w:ascii="Arial" w:hAnsi="Arial" w:cs="Arial"/>
          <w:sz w:val="23"/>
          <w:szCs w:val="23"/>
        </w:rPr>
        <w:t>, soprattutto nel caso in cui le vittime sono bambini di pochi anni</w:t>
      </w:r>
      <w:r w:rsidRPr="00A9058F">
        <w:rPr>
          <w:rFonts w:ascii="Arial" w:hAnsi="Arial" w:cs="Arial"/>
          <w:sz w:val="23"/>
          <w:szCs w:val="23"/>
        </w:rPr>
        <w:t>.</w:t>
      </w:r>
    </w:p>
    <w:p w:rsidR="00DF2C7B" w:rsidRPr="00A9058F" w:rsidRDefault="00DF2C7B" w:rsidP="00100672">
      <w:pPr>
        <w:autoSpaceDE w:val="0"/>
        <w:autoSpaceDN w:val="0"/>
        <w:adjustRightInd w:val="0"/>
        <w:jc w:val="both"/>
        <w:rPr>
          <w:rFonts w:ascii="Arial" w:hAnsi="Arial" w:cs="Arial"/>
          <w:sz w:val="23"/>
          <w:szCs w:val="23"/>
        </w:rPr>
      </w:pPr>
      <w:r w:rsidRPr="00A9058F">
        <w:rPr>
          <w:rFonts w:ascii="Arial" w:hAnsi="Arial" w:cs="Arial"/>
          <w:sz w:val="23"/>
          <w:szCs w:val="23"/>
        </w:rPr>
        <w:t>In questo senso sarebbe auspicabile che gli inquirenti disponessero di maggiori</w:t>
      </w:r>
      <w:r w:rsidR="00F92564" w:rsidRPr="00A9058F">
        <w:rPr>
          <w:rFonts w:ascii="Arial" w:hAnsi="Arial" w:cs="Arial"/>
          <w:sz w:val="23"/>
          <w:szCs w:val="23"/>
        </w:rPr>
        <w:t xml:space="preserve"> strumenti </w:t>
      </w:r>
      <w:r w:rsidR="00100672" w:rsidRPr="00A9058F">
        <w:rPr>
          <w:rFonts w:ascii="Arial" w:hAnsi="Arial" w:cs="Arial"/>
          <w:sz w:val="23"/>
          <w:szCs w:val="23"/>
        </w:rPr>
        <w:t>-</w:t>
      </w:r>
      <w:r w:rsidR="00F92564" w:rsidRPr="00A9058F">
        <w:rPr>
          <w:rFonts w:ascii="Arial" w:hAnsi="Arial" w:cs="Arial"/>
          <w:sz w:val="23"/>
          <w:szCs w:val="23"/>
        </w:rPr>
        <w:t xml:space="preserve"> supporto tecnico di psicologi e sessuologi - per poter riuscire ad assicurare alla giustizia il maggior numero di autori di questi orribili reati.</w:t>
      </w:r>
    </w:p>
    <w:p w:rsidR="00B066C9" w:rsidRPr="00A9058F" w:rsidRDefault="00B066C9" w:rsidP="00100672">
      <w:pPr>
        <w:autoSpaceDE w:val="0"/>
        <w:autoSpaceDN w:val="0"/>
        <w:adjustRightInd w:val="0"/>
        <w:jc w:val="both"/>
        <w:rPr>
          <w:rFonts w:ascii="Arial" w:hAnsi="Arial" w:cs="Arial"/>
          <w:sz w:val="23"/>
          <w:szCs w:val="23"/>
        </w:rPr>
      </w:pPr>
    </w:p>
    <w:p w:rsidR="00DF2C7B" w:rsidRPr="00A9058F" w:rsidRDefault="00E1572E" w:rsidP="00100672">
      <w:pPr>
        <w:autoSpaceDE w:val="0"/>
        <w:autoSpaceDN w:val="0"/>
        <w:adjustRightInd w:val="0"/>
        <w:jc w:val="both"/>
        <w:rPr>
          <w:rFonts w:ascii="Arial" w:hAnsi="Arial" w:cs="Arial"/>
          <w:sz w:val="23"/>
          <w:szCs w:val="23"/>
        </w:rPr>
      </w:pPr>
      <w:r w:rsidRPr="00A9058F">
        <w:rPr>
          <w:rFonts w:ascii="Arial" w:hAnsi="Arial" w:cs="Arial"/>
          <w:sz w:val="23"/>
          <w:szCs w:val="23"/>
        </w:rPr>
        <w:t xml:space="preserve">Inoltre </w:t>
      </w:r>
      <w:r w:rsidR="00B066C9" w:rsidRPr="00A9058F">
        <w:rPr>
          <w:rFonts w:ascii="Arial" w:hAnsi="Arial" w:cs="Arial"/>
          <w:sz w:val="23"/>
          <w:szCs w:val="23"/>
        </w:rPr>
        <w:t>manca</w:t>
      </w:r>
      <w:r w:rsidR="00DF2C7B" w:rsidRPr="00A9058F">
        <w:rPr>
          <w:rFonts w:ascii="Arial" w:hAnsi="Arial" w:cs="Arial"/>
          <w:sz w:val="23"/>
          <w:szCs w:val="23"/>
        </w:rPr>
        <w:t>,</w:t>
      </w:r>
      <w:r w:rsidR="00B066C9" w:rsidRPr="00A9058F">
        <w:rPr>
          <w:rFonts w:ascii="Arial" w:hAnsi="Arial" w:cs="Arial"/>
          <w:sz w:val="23"/>
          <w:szCs w:val="23"/>
        </w:rPr>
        <w:t xml:space="preserve"> sia a livello cantonale che federale</w:t>
      </w:r>
      <w:r w:rsidR="00DF2C7B" w:rsidRPr="00A9058F">
        <w:rPr>
          <w:rFonts w:ascii="Arial" w:hAnsi="Arial" w:cs="Arial"/>
          <w:sz w:val="23"/>
          <w:szCs w:val="23"/>
        </w:rPr>
        <w:t xml:space="preserve">, una campagna di prevenzione per combattere la pedofilia. Di regola il pedofilo si muove </w:t>
      </w:r>
      <w:r w:rsidR="00B066C9" w:rsidRPr="00A9058F">
        <w:rPr>
          <w:rFonts w:ascii="Arial" w:hAnsi="Arial" w:cs="Arial"/>
          <w:sz w:val="23"/>
          <w:szCs w:val="23"/>
        </w:rPr>
        <w:t>sempre con le medesime modalità</w:t>
      </w:r>
      <w:r w:rsidR="00DF2C7B" w:rsidRPr="00A9058F">
        <w:rPr>
          <w:rFonts w:ascii="Arial" w:hAnsi="Arial" w:cs="Arial"/>
          <w:sz w:val="23"/>
          <w:szCs w:val="23"/>
        </w:rPr>
        <w:t>. Il pedofilo dapprima cerca di assicurarsi la fiducia degli adulti che sono in relazione con la vittima, in seguito lavora sull’abbassamento del livello di inibizione della vittima, poi scarica sulla vittima la colpa di quanto avvenuto e infine minaccia la vittima di ritorsioni.</w:t>
      </w:r>
    </w:p>
    <w:p w:rsidR="00E1572E" w:rsidRPr="00A9058F" w:rsidRDefault="00E1572E" w:rsidP="00100672">
      <w:pPr>
        <w:autoSpaceDE w:val="0"/>
        <w:autoSpaceDN w:val="0"/>
        <w:adjustRightInd w:val="0"/>
        <w:jc w:val="both"/>
        <w:rPr>
          <w:rFonts w:ascii="Arial" w:hAnsi="Arial" w:cs="Arial"/>
          <w:sz w:val="23"/>
          <w:szCs w:val="23"/>
        </w:rPr>
      </w:pPr>
    </w:p>
    <w:p w:rsidR="00B066C9" w:rsidRPr="00A9058F" w:rsidRDefault="00DF2C7B" w:rsidP="00100672">
      <w:pPr>
        <w:autoSpaceDE w:val="0"/>
        <w:autoSpaceDN w:val="0"/>
        <w:adjustRightInd w:val="0"/>
        <w:jc w:val="both"/>
        <w:rPr>
          <w:rFonts w:ascii="Arial" w:hAnsi="Arial" w:cs="Arial"/>
          <w:sz w:val="23"/>
          <w:szCs w:val="23"/>
        </w:rPr>
      </w:pPr>
      <w:r w:rsidRPr="00A9058F">
        <w:rPr>
          <w:rFonts w:ascii="Arial" w:hAnsi="Arial" w:cs="Arial"/>
          <w:sz w:val="23"/>
          <w:szCs w:val="23"/>
        </w:rPr>
        <w:t>Un’informazione capillare nelle scuole e a</w:t>
      </w:r>
      <w:r w:rsidR="00F92564" w:rsidRPr="00A9058F">
        <w:rPr>
          <w:rFonts w:ascii="Arial" w:hAnsi="Arial" w:cs="Arial"/>
          <w:sz w:val="23"/>
          <w:szCs w:val="23"/>
        </w:rPr>
        <w:t xml:space="preserve"> tutta </w:t>
      </w:r>
      <w:r w:rsidRPr="00A9058F">
        <w:rPr>
          <w:rFonts w:ascii="Arial" w:hAnsi="Arial" w:cs="Arial"/>
          <w:sz w:val="23"/>
          <w:szCs w:val="23"/>
        </w:rPr>
        <w:t xml:space="preserve">la popolazione </w:t>
      </w:r>
      <w:r w:rsidR="00F92564" w:rsidRPr="00A9058F">
        <w:rPr>
          <w:rFonts w:ascii="Arial" w:hAnsi="Arial" w:cs="Arial"/>
          <w:sz w:val="23"/>
          <w:szCs w:val="23"/>
        </w:rPr>
        <w:t xml:space="preserve">sulle modalità di azione degli autori di pedofilia </w:t>
      </w:r>
      <w:r w:rsidRPr="00A9058F">
        <w:rPr>
          <w:rFonts w:ascii="Arial" w:hAnsi="Arial" w:cs="Arial"/>
          <w:sz w:val="23"/>
          <w:szCs w:val="23"/>
        </w:rPr>
        <w:t>potrebbe aiutare tutti noi a individuare tempestivamente situazioni poco chiare e a prevenire gli abusi sui minori.</w:t>
      </w:r>
    </w:p>
    <w:p w:rsidR="00E1572E" w:rsidRPr="00A9058F" w:rsidRDefault="00E1572E" w:rsidP="00100672">
      <w:pPr>
        <w:autoSpaceDE w:val="0"/>
        <w:autoSpaceDN w:val="0"/>
        <w:adjustRightInd w:val="0"/>
        <w:jc w:val="both"/>
        <w:rPr>
          <w:rFonts w:ascii="Arial" w:hAnsi="Arial" w:cs="Arial"/>
          <w:sz w:val="23"/>
          <w:szCs w:val="23"/>
        </w:rPr>
      </w:pPr>
      <w:r w:rsidRPr="00A9058F">
        <w:rPr>
          <w:rFonts w:ascii="Arial" w:hAnsi="Arial" w:cs="Arial"/>
          <w:sz w:val="23"/>
          <w:szCs w:val="23"/>
        </w:rPr>
        <w:t>A ciò andrebbe aggiunta anche una campagna di sensibilizzazione sull’auto</w:t>
      </w:r>
      <w:r w:rsidR="00100672" w:rsidRPr="00A9058F">
        <w:rPr>
          <w:rFonts w:ascii="Arial" w:hAnsi="Arial" w:cs="Arial"/>
          <w:sz w:val="23"/>
          <w:szCs w:val="23"/>
        </w:rPr>
        <w:t>-</w:t>
      </w:r>
      <w:r w:rsidRPr="00A9058F">
        <w:rPr>
          <w:rFonts w:ascii="Arial" w:hAnsi="Arial" w:cs="Arial"/>
          <w:sz w:val="23"/>
          <w:szCs w:val="23"/>
        </w:rPr>
        <w:t>determinazione sessuale e sul rispetto reciproco.</w:t>
      </w:r>
    </w:p>
    <w:p w:rsidR="00B066C9" w:rsidRPr="00A9058F" w:rsidRDefault="00B066C9" w:rsidP="00100672">
      <w:pPr>
        <w:autoSpaceDE w:val="0"/>
        <w:autoSpaceDN w:val="0"/>
        <w:adjustRightInd w:val="0"/>
        <w:jc w:val="both"/>
        <w:rPr>
          <w:rFonts w:ascii="Arial" w:hAnsi="Arial" w:cs="Arial"/>
          <w:sz w:val="23"/>
          <w:szCs w:val="23"/>
        </w:rPr>
      </w:pPr>
    </w:p>
    <w:p w:rsidR="00F92564" w:rsidRPr="00A9058F" w:rsidRDefault="00DF2C7B" w:rsidP="00100672">
      <w:pPr>
        <w:autoSpaceDE w:val="0"/>
        <w:autoSpaceDN w:val="0"/>
        <w:adjustRightInd w:val="0"/>
        <w:jc w:val="both"/>
        <w:rPr>
          <w:rFonts w:ascii="Arial" w:hAnsi="Arial" w:cs="Arial"/>
          <w:sz w:val="23"/>
          <w:szCs w:val="23"/>
        </w:rPr>
      </w:pPr>
      <w:r w:rsidRPr="00A9058F">
        <w:rPr>
          <w:rFonts w:ascii="Arial" w:hAnsi="Arial" w:cs="Arial"/>
          <w:sz w:val="23"/>
          <w:szCs w:val="23"/>
        </w:rPr>
        <w:t>In</w:t>
      </w:r>
      <w:r w:rsidR="00E1572E" w:rsidRPr="00A9058F">
        <w:rPr>
          <w:rFonts w:ascii="Arial" w:hAnsi="Arial" w:cs="Arial"/>
          <w:sz w:val="23"/>
          <w:szCs w:val="23"/>
        </w:rPr>
        <w:t>oltre</w:t>
      </w:r>
      <w:r w:rsidRPr="00A9058F">
        <w:rPr>
          <w:rFonts w:ascii="Arial" w:hAnsi="Arial" w:cs="Arial"/>
          <w:sz w:val="23"/>
          <w:szCs w:val="23"/>
        </w:rPr>
        <w:t xml:space="preserve">, visto che </w:t>
      </w:r>
      <w:r w:rsidR="00B066C9" w:rsidRPr="00A9058F">
        <w:rPr>
          <w:rFonts w:ascii="Arial" w:hAnsi="Arial" w:cs="Arial"/>
          <w:sz w:val="23"/>
          <w:szCs w:val="23"/>
        </w:rPr>
        <w:t>la pedofilia è una malattia nel senso stretto del termine</w:t>
      </w:r>
      <w:r w:rsidRPr="00A9058F">
        <w:rPr>
          <w:rFonts w:ascii="Arial" w:hAnsi="Arial" w:cs="Arial"/>
          <w:sz w:val="23"/>
          <w:szCs w:val="23"/>
        </w:rPr>
        <w:t xml:space="preserve">, occorre prevedere </w:t>
      </w:r>
      <w:r w:rsidR="00F92564" w:rsidRPr="00A9058F">
        <w:rPr>
          <w:rFonts w:ascii="Arial" w:hAnsi="Arial" w:cs="Arial"/>
          <w:sz w:val="23"/>
          <w:szCs w:val="23"/>
        </w:rPr>
        <w:t>strumenti di intervento specifici che possano assicurare una cura competente, specifica e continuata dell’autore di tali reati. In altre nazioni sono stati istituiti degli appositi gruppi di intervento.</w:t>
      </w:r>
    </w:p>
    <w:p w:rsidR="00E1572E" w:rsidRPr="00A9058F" w:rsidRDefault="00E1572E" w:rsidP="00100672">
      <w:pPr>
        <w:autoSpaceDE w:val="0"/>
        <w:autoSpaceDN w:val="0"/>
        <w:adjustRightInd w:val="0"/>
        <w:jc w:val="both"/>
        <w:rPr>
          <w:rFonts w:ascii="Arial" w:hAnsi="Arial" w:cs="Arial"/>
          <w:sz w:val="23"/>
          <w:szCs w:val="23"/>
        </w:rPr>
      </w:pPr>
    </w:p>
    <w:p w:rsidR="00E1572E" w:rsidRPr="00A9058F" w:rsidRDefault="00E1572E" w:rsidP="00100672">
      <w:pPr>
        <w:autoSpaceDE w:val="0"/>
        <w:autoSpaceDN w:val="0"/>
        <w:adjustRightInd w:val="0"/>
        <w:jc w:val="both"/>
        <w:rPr>
          <w:rFonts w:ascii="Arial" w:hAnsi="Arial" w:cs="Arial"/>
          <w:sz w:val="23"/>
          <w:szCs w:val="23"/>
        </w:rPr>
      </w:pPr>
      <w:r w:rsidRPr="00A9058F">
        <w:rPr>
          <w:rFonts w:ascii="Arial" w:hAnsi="Arial" w:cs="Arial"/>
          <w:sz w:val="23"/>
          <w:szCs w:val="23"/>
        </w:rPr>
        <w:t xml:space="preserve">Da ultimo si sollecita anche una revisione delle norme sulla pubblicità per vietare la pubblicità </w:t>
      </w:r>
      <w:proofErr w:type="spellStart"/>
      <w:r w:rsidRPr="00A9058F">
        <w:rPr>
          <w:rFonts w:ascii="Arial" w:hAnsi="Arial" w:cs="Arial"/>
          <w:sz w:val="23"/>
          <w:szCs w:val="23"/>
        </w:rPr>
        <w:t>sessita</w:t>
      </w:r>
      <w:proofErr w:type="spellEnd"/>
      <w:r w:rsidRPr="00A9058F">
        <w:rPr>
          <w:rFonts w:ascii="Arial" w:hAnsi="Arial" w:cs="Arial"/>
          <w:sz w:val="23"/>
          <w:szCs w:val="23"/>
        </w:rPr>
        <w:t>.</w:t>
      </w:r>
    </w:p>
    <w:p w:rsidR="00F92564" w:rsidRPr="00A9058F" w:rsidRDefault="00F92564" w:rsidP="00100672">
      <w:pPr>
        <w:autoSpaceDE w:val="0"/>
        <w:autoSpaceDN w:val="0"/>
        <w:adjustRightInd w:val="0"/>
        <w:jc w:val="both"/>
        <w:rPr>
          <w:rFonts w:ascii="Arial" w:hAnsi="Arial" w:cs="Arial"/>
          <w:sz w:val="23"/>
          <w:szCs w:val="23"/>
        </w:rPr>
      </w:pPr>
    </w:p>
    <w:p w:rsidR="005C655B" w:rsidRDefault="005C655B">
      <w:pPr>
        <w:spacing w:after="160" w:line="259" w:lineRule="auto"/>
        <w:rPr>
          <w:rFonts w:ascii="Arial" w:hAnsi="Arial" w:cs="Arial"/>
          <w:bCs/>
          <w:sz w:val="23"/>
          <w:szCs w:val="23"/>
        </w:rPr>
      </w:pPr>
      <w:r>
        <w:rPr>
          <w:rFonts w:ascii="Arial" w:hAnsi="Arial" w:cs="Arial"/>
          <w:bCs/>
          <w:sz w:val="23"/>
          <w:szCs w:val="23"/>
        </w:rPr>
        <w:br w:type="page"/>
      </w:r>
    </w:p>
    <w:p w:rsidR="00F92564" w:rsidRPr="00A9058F" w:rsidRDefault="00B066C9" w:rsidP="00A9058F">
      <w:pPr>
        <w:autoSpaceDE w:val="0"/>
        <w:autoSpaceDN w:val="0"/>
        <w:adjustRightInd w:val="0"/>
        <w:spacing w:after="120"/>
        <w:jc w:val="both"/>
        <w:rPr>
          <w:rFonts w:ascii="Arial" w:hAnsi="Arial" w:cs="Arial"/>
          <w:bCs/>
          <w:sz w:val="23"/>
          <w:szCs w:val="23"/>
        </w:rPr>
      </w:pPr>
      <w:r w:rsidRPr="00A9058F">
        <w:rPr>
          <w:rFonts w:ascii="Arial" w:hAnsi="Arial" w:cs="Arial"/>
          <w:bCs/>
          <w:sz w:val="23"/>
          <w:szCs w:val="23"/>
        </w:rPr>
        <w:lastRenderedPageBreak/>
        <w:t>Per questi motivi, si chiede che il Cantone Ticino presenti un'iniziativa cantonale</w:t>
      </w:r>
      <w:r w:rsidR="00A9058F" w:rsidRPr="00A9058F">
        <w:rPr>
          <w:rFonts w:ascii="Arial" w:hAnsi="Arial" w:cs="Arial"/>
          <w:bCs/>
          <w:sz w:val="23"/>
          <w:szCs w:val="23"/>
        </w:rPr>
        <w:t xml:space="preserve"> </w:t>
      </w:r>
      <w:r w:rsidR="007F76E2">
        <w:rPr>
          <w:rFonts w:ascii="Arial" w:hAnsi="Arial" w:cs="Arial"/>
          <w:bCs/>
          <w:sz w:val="23"/>
          <w:szCs w:val="23"/>
        </w:rPr>
        <w:t>alle Camere federali:</w:t>
      </w:r>
    </w:p>
    <w:p w:rsidR="00B066C9" w:rsidRPr="00A9058F" w:rsidRDefault="00B066C9" w:rsidP="00A9058F">
      <w:pPr>
        <w:pStyle w:val="Paragrafoelenco"/>
        <w:numPr>
          <w:ilvl w:val="0"/>
          <w:numId w:val="1"/>
        </w:numPr>
        <w:autoSpaceDE w:val="0"/>
        <w:autoSpaceDN w:val="0"/>
        <w:adjustRightInd w:val="0"/>
        <w:spacing w:after="120"/>
        <w:ind w:left="284" w:hanging="284"/>
        <w:contextualSpacing w:val="0"/>
        <w:jc w:val="both"/>
        <w:rPr>
          <w:rFonts w:ascii="Arial" w:hAnsi="Arial" w:cs="Arial"/>
          <w:bCs/>
          <w:sz w:val="23"/>
          <w:szCs w:val="23"/>
        </w:rPr>
      </w:pPr>
      <w:r w:rsidRPr="00A9058F">
        <w:rPr>
          <w:rFonts w:ascii="Arial" w:hAnsi="Arial" w:cs="Arial"/>
          <w:bCs/>
          <w:sz w:val="23"/>
          <w:szCs w:val="23"/>
        </w:rPr>
        <w:t xml:space="preserve">per </w:t>
      </w:r>
      <w:r w:rsidR="00F92564" w:rsidRPr="00A9058F">
        <w:rPr>
          <w:rFonts w:ascii="Arial" w:hAnsi="Arial" w:cs="Arial"/>
          <w:bCs/>
          <w:sz w:val="23"/>
          <w:szCs w:val="23"/>
        </w:rPr>
        <w:t xml:space="preserve">rivedere il </w:t>
      </w:r>
      <w:r w:rsidRPr="00A9058F">
        <w:rPr>
          <w:rFonts w:ascii="Arial" w:hAnsi="Arial" w:cs="Arial"/>
          <w:bCs/>
          <w:sz w:val="23"/>
          <w:szCs w:val="23"/>
        </w:rPr>
        <w:t>titolo quinto del Codice penale</w:t>
      </w:r>
      <w:r w:rsidR="00F92564" w:rsidRPr="00A9058F">
        <w:rPr>
          <w:rFonts w:ascii="Arial" w:hAnsi="Arial" w:cs="Arial"/>
          <w:bCs/>
          <w:sz w:val="23"/>
          <w:szCs w:val="23"/>
        </w:rPr>
        <w:t xml:space="preserve"> svizzero;</w:t>
      </w:r>
    </w:p>
    <w:p w:rsidR="00F92564" w:rsidRPr="00A9058F" w:rsidRDefault="00F92564" w:rsidP="00A9058F">
      <w:pPr>
        <w:pStyle w:val="Paragrafoelenco"/>
        <w:numPr>
          <w:ilvl w:val="0"/>
          <w:numId w:val="1"/>
        </w:numPr>
        <w:autoSpaceDE w:val="0"/>
        <w:autoSpaceDN w:val="0"/>
        <w:adjustRightInd w:val="0"/>
        <w:spacing w:after="120"/>
        <w:ind w:left="284" w:hanging="284"/>
        <w:contextualSpacing w:val="0"/>
        <w:jc w:val="both"/>
        <w:rPr>
          <w:rFonts w:ascii="Arial" w:hAnsi="Arial" w:cs="Arial"/>
          <w:bCs/>
          <w:sz w:val="23"/>
          <w:szCs w:val="23"/>
        </w:rPr>
      </w:pPr>
      <w:r w:rsidRPr="00A9058F">
        <w:rPr>
          <w:rFonts w:ascii="Arial" w:hAnsi="Arial" w:cs="Arial"/>
          <w:bCs/>
          <w:sz w:val="23"/>
          <w:szCs w:val="23"/>
        </w:rPr>
        <w:t>per prevedere strumenti specifici a disposizioni degli inquirenti e dei magistrati a supporto del loro lavoro;</w:t>
      </w:r>
    </w:p>
    <w:p w:rsidR="00B066C9" w:rsidRPr="00A9058F" w:rsidRDefault="00F92564" w:rsidP="00A9058F">
      <w:pPr>
        <w:pStyle w:val="Paragrafoelenco"/>
        <w:numPr>
          <w:ilvl w:val="0"/>
          <w:numId w:val="1"/>
        </w:numPr>
        <w:autoSpaceDE w:val="0"/>
        <w:autoSpaceDN w:val="0"/>
        <w:adjustRightInd w:val="0"/>
        <w:spacing w:after="120"/>
        <w:ind w:left="284" w:hanging="284"/>
        <w:contextualSpacing w:val="0"/>
        <w:jc w:val="both"/>
        <w:rPr>
          <w:rFonts w:ascii="Arial" w:hAnsi="Arial" w:cs="Arial"/>
          <w:bCs/>
          <w:sz w:val="23"/>
          <w:szCs w:val="23"/>
        </w:rPr>
      </w:pPr>
      <w:r w:rsidRPr="00A9058F">
        <w:rPr>
          <w:rFonts w:ascii="Arial" w:hAnsi="Arial" w:cs="Arial"/>
          <w:bCs/>
          <w:sz w:val="23"/>
          <w:szCs w:val="23"/>
        </w:rPr>
        <w:t>per promuovere una campagna di sensibilizzazione ed informazione;</w:t>
      </w:r>
    </w:p>
    <w:p w:rsidR="00F92564" w:rsidRPr="00A9058F" w:rsidRDefault="00B066C9" w:rsidP="00A9058F">
      <w:pPr>
        <w:pStyle w:val="Paragrafoelenco"/>
        <w:numPr>
          <w:ilvl w:val="0"/>
          <w:numId w:val="1"/>
        </w:numPr>
        <w:autoSpaceDE w:val="0"/>
        <w:autoSpaceDN w:val="0"/>
        <w:adjustRightInd w:val="0"/>
        <w:spacing w:after="120"/>
        <w:ind w:left="284" w:hanging="284"/>
        <w:contextualSpacing w:val="0"/>
        <w:jc w:val="both"/>
        <w:rPr>
          <w:rFonts w:ascii="Arial" w:hAnsi="Arial" w:cs="Arial"/>
          <w:bCs/>
          <w:sz w:val="23"/>
          <w:szCs w:val="23"/>
        </w:rPr>
      </w:pPr>
      <w:r w:rsidRPr="00A9058F">
        <w:rPr>
          <w:rFonts w:ascii="Arial" w:hAnsi="Arial" w:cs="Arial"/>
          <w:bCs/>
          <w:sz w:val="23"/>
          <w:szCs w:val="23"/>
        </w:rPr>
        <w:t xml:space="preserve">per </w:t>
      </w:r>
      <w:r w:rsidR="00F92564" w:rsidRPr="00A9058F">
        <w:rPr>
          <w:rFonts w:ascii="Arial" w:hAnsi="Arial" w:cs="Arial"/>
          <w:bCs/>
          <w:sz w:val="23"/>
          <w:szCs w:val="23"/>
        </w:rPr>
        <w:t>istituire dei gruppi di intervento che prendano a carico pedofili</w:t>
      </w:r>
      <w:r w:rsidR="00A9058F" w:rsidRPr="00A9058F">
        <w:rPr>
          <w:rFonts w:ascii="Arial" w:hAnsi="Arial" w:cs="Arial"/>
          <w:bCs/>
          <w:sz w:val="23"/>
          <w:szCs w:val="23"/>
        </w:rPr>
        <w:t>;</w:t>
      </w:r>
    </w:p>
    <w:p w:rsidR="00E1572E" w:rsidRPr="00A9058F" w:rsidRDefault="00E1572E" w:rsidP="00A9058F">
      <w:pPr>
        <w:pStyle w:val="Paragrafoelenco"/>
        <w:numPr>
          <w:ilvl w:val="0"/>
          <w:numId w:val="1"/>
        </w:numPr>
        <w:autoSpaceDE w:val="0"/>
        <w:autoSpaceDN w:val="0"/>
        <w:adjustRightInd w:val="0"/>
        <w:ind w:left="284" w:hanging="284"/>
        <w:contextualSpacing w:val="0"/>
        <w:jc w:val="both"/>
        <w:rPr>
          <w:rFonts w:ascii="Arial" w:hAnsi="Arial" w:cs="Arial"/>
          <w:bCs/>
          <w:sz w:val="23"/>
          <w:szCs w:val="23"/>
        </w:rPr>
      </w:pPr>
      <w:r w:rsidRPr="00A9058F">
        <w:rPr>
          <w:rFonts w:ascii="Arial" w:hAnsi="Arial" w:cs="Arial"/>
          <w:bCs/>
          <w:sz w:val="23"/>
          <w:szCs w:val="23"/>
        </w:rPr>
        <w:t>per rivedere le norme sulla pubblicità allo scopo di vietare la pubblicità sessista</w:t>
      </w:r>
      <w:r w:rsidR="00A9058F" w:rsidRPr="00A9058F">
        <w:rPr>
          <w:rFonts w:ascii="Arial" w:hAnsi="Arial" w:cs="Arial"/>
          <w:bCs/>
          <w:sz w:val="23"/>
          <w:szCs w:val="23"/>
        </w:rPr>
        <w:t>.</w:t>
      </w:r>
    </w:p>
    <w:p w:rsidR="00F92564" w:rsidRPr="00A9058F" w:rsidRDefault="00F92564" w:rsidP="00B066C9">
      <w:pPr>
        <w:rPr>
          <w:rFonts w:ascii="Arial" w:hAnsi="Arial" w:cs="Arial"/>
          <w:sz w:val="23"/>
          <w:szCs w:val="23"/>
        </w:rPr>
      </w:pPr>
    </w:p>
    <w:p w:rsidR="00F92564" w:rsidRPr="00A9058F" w:rsidRDefault="00F92564" w:rsidP="00B066C9">
      <w:pPr>
        <w:rPr>
          <w:rFonts w:ascii="Arial" w:hAnsi="Arial" w:cs="Arial"/>
          <w:sz w:val="23"/>
          <w:szCs w:val="23"/>
        </w:rPr>
      </w:pPr>
    </w:p>
    <w:p w:rsidR="00C02E34" w:rsidRPr="00A9058F" w:rsidRDefault="00100672" w:rsidP="00B066C9">
      <w:pPr>
        <w:rPr>
          <w:rFonts w:ascii="Arial" w:hAnsi="Arial" w:cs="Arial"/>
          <w:sz w:val="23"/>
          <w:szCs w:val="23"/>
        </w:rPr>
      </w:pPr>
      <w:r w:rsidRPr="00A9058F">
        <w:rPr>
          <w:rFonts w:ascii="Arial" w:hAnsi="Arial" w:cs="Arial"/>
          <w:sz w:val="23"/>
          <w:szCs w:val="23"/>
        </w:rPr>
        <w:t>Il G</w:t>
      </w:r>
      <w:r w:rsidR="00F92564" w:rsidRPr="00A9058F">
        <w:rPr>
          <w:rFonts w:ascii="Arial" w:hAnsi="Arial" w:cs="Arial"/>
          <w:sz w:val="23"/>
          <w:szCs w:val="23"/>
        </w:rPr>
        <w:t xml:space="preserve">ruppo dei Verdi </w:t>
      </w:r>
    </w:p>
    <w:p w:rsidR="00100672" w:rsidRPr="00A9058F" w:rsidRDefault="00100672" w:rsidP="00B066C9">
      <w:pPr>
        <w:rPr>
          <w:rFonts w:ascii="Arial" w:hAnsi="Arial" w:cs="Arial"/>
          <w:sz w:val="23"/>
          <w:szCs w:val="23"/>
        </w:rPr>
      </w:pPr>
    </w:p>
    <w:sectPr w:rsidR="00100672" w:rsidRPr="00A9058F" w:rsidSect="007F76E2">
      <w:pgSz w:w="11906" w:h="16838" w:code="9"/>
      <w:pgMar w:top="1418" w:right="1134" w:bottom="1134" w:left="1134" w:header="720" w:footer="488"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2E1D"/>
    <w:multiLevelType w:val="hybridMultilevel"/>
    <w:tmpl w:val="8E2479B8"/>
    <w:lvl w:ilvl="0" w:tplc="616E4850">
      <w:numFmt w:val="bullet"/>
      <w:lvlText w:val="-"/>
      <w:lvlJc w:val="left"/>
      <w:pPr>
        <w:ind w:left="720" w:hanging="360"/>
      </w:pPr>
      <w:rPr>
        <w:rFonts w:ascii="Helvetica-Bold" w:eastAsiaTheme="minorHAnsi" w:hAnsi="Helvetica-Bold" w:cs="Helvetica-Bold"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2CB41ED2"/>
    <w:multiLevelType w:val="hybridMultilevel"/>
    <w:tmpl w:val="26C6BD9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C9"/>
    <w:rsid w:val="0008413F"/>
    <w:rsid w:val="00100672"/>
    <w:rsid w:val="00264DF7"/>
    <w:rsid w:val="005C655B"/>
    <w:rsid w:val="007F76E2"/>
    <w:rsid w:val="008D40E3"/>
    <w:rsid w:val="008D5EDE"/>
    <w:rsid w:val="00A9058F"/>
    <w:rsid w:val="00B05361"/>
    <w:rsid w:val="00B066C9"/>
    <w:rsid w:val="00C02E34"/>
    <w:rsid w:val="00D17AD1"/>
    <w:rsid w:val="00DF2C7B"/>
    <w:rsid w:val="00E1572E"/>
    <w:rsid w:val="00F03155"/>
    <w:rsid w:val="00F9256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AD1"/>
    <w:pPr>
      <w:spacing w:after="0" w:line="240" w:lineRule="auto"/>
    </w:pPr>
  </w:style>
  <w:style w:type="paragraph" w:styleId="Titolo1">
    <w:name w:val="heading 1"/>
    <w:basedOn w:val="Normale"/>
    <w:next w:val="Normale"/>
    <w:link w:val="Titolo1Carattere"/>
    <w:uiPriority w:val="1"/>
    <w:qFormat/>
    <w:rsid w:val="00A9058F"/>
    <w:pPr>
      <w:widowControl w:val="0"/>
      <w:autoSpaceDE w:val="0"/>
      <w:autoSpaceDN w:val="0"/>
      <w:adjustRightInd w:val="0"/>
      <w:ind w:left="112"/>
      <w:outlineLvl w:val="0"/>
    </w:pPr>
    <w:rPr>
      <w:rFonts w:ascii="Arial" w:eastAsiaTheme="minorEastAsia" w:hAnsi="Arial" w:cs="Arial"/>
      <w:b/>
      <w:bCs/>
      <w:sz w:val="28"/>
      <w:szCs w:val="28"/>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0672"/>
    <w:pPr>
      <w:ind w:left="720"/>
      <w:contextualSpacing/>
    </w:pPr>
  </w:style>
  <w:style w:type="character" w:customStyle="1" w:styleId="Titolo1Carattere">
    <w:name w:val="Titolo 1 Carattere"/>
    <w:basedOn w:val="Carpredefinitoparagrafo"/>
    <w:link w:val="Titolo1"/>
    <w:uiPriority w:val="1"/>
    <w:rsid w:val="00A9058F"/>
    <w:rPr>
      <w:rFonts w:ascii="Arial" w:eastAsiaTheme="minorEastAsia" w:hAnsi="Arial" w:cs="Arial"/>
      <w:b/>
      <w:bCs/>
      <w:sz w:val="28"/>
      <w:szCs w:val="28"/>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AD1"/>
    <w:pPr>
      <w:spacing w:after="0" w:line="240" w:lineRule="auto"/>
    </w:pPr>
  </w:style>
  <w:style w:type="paragraph" w:styleId="Titolo1">
    <w:name w:val="heading 1"/>
    <w:basedOn w:val="Normale"/>
    <w:next w:val="Normale"/>
    <w:link w:val="Titolo1Carattere"/>
    <w:uiPriority w:val="1"/>
    <w:qFormat/>
    <w:rsid w:val="00A9058F"/>
    <w:pPr>
      <w:widowControl w:val="0"/>
      <w:autoSpaceDE w:val="0"/>
      <w:autoSpaceDN w:val="0"/>
      <w:adjustRightInd w:val="0"/>
      <w:ind w:left="112"/>
      <w:outlineLvl w:val="0"/>
    </w:pPr>
    <w:rPr>
      <w:rFonts w:ascii="Arial" w:eastAsiaTheme="minorEastAsia" w:hAnsi="Arial" w:cs="Arial"/>
      <w:b/>
      <w:bCs/>
      <w:sz w:val="28"/>
      <w:szCs w:val="28"/>
      <w:lang w:eastAsia="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0672"/>
    <w:pPr>
      <w:ind w:left="720"/>
      <w:contextualSpacing/>
    </w:pPr>
  </w:style>
  <w:style w:type="character" w:customStyle="1" w:styleId="Titolo1Carattere">
    <w:name w:val="Titolo 1 Carattere"/>
    <w:basedOn w:val="Carpredefinitoparagrafo"/>
    <w:link w:val="Titolo1"/>
    <w:uiPriority w:val="1"/>
    <w:rsid w:val="00A9058F"/>
    <w:rPr>
      <w:rFonts w:ascii="Arial" w:eastAsiaTheme="minorEastAsia" w:hAnsi="Arial" w:cs="Arial"/>
      <w:b/>
      <w:bCs/>
      <w:sz w:val="28"/>
      <w:szCs w:val="28"/>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Agostinetti Jole / kxgc002</cp:lastModifiedBy>
  <cp:revision>2</cp:revision>
  <cp:lastPrinted>2016-06-20T07:50:00Z</cp:lastPrinted>
  <dcterms:created xsi:type="dcterms:W3CDTF">2016-08-05T14:22:00Z</dcterms:created>
  <dcterms:modified xsi:type="dcterms:W3CDTF">2016-08-05T14:22:00Z</dcterms:modified>
</cp:coreProperties>
</file>