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8F9" w:rsidRPr="00DB7EB3" w:rsidRDefault="00DB7EB3">
      <w:pPr>
        <w:rPr>
          <w:rFonts w:ascii="Gill Sans MT" w:hAnsi="Gill Sans MT"/>
          <w:b/>
          <w:sz w:val="52"/>
          <w:szCs w:val="52"/>
        </w:rPr>
      </w:pPr>
      <w:bookmarkStart w:id="0" w:name="_GoBack"/>
      <w:bookmarkEnd w:id="0"/>
      <w:r w:rsidRPr="00DB7EB3">
        <w:rPr>
          <w:rFonts w:ascii="Gill Sans MT" w:hAnsi="Gill Sans MT"/>
          <w:b/>
          <w:sz w:val="52"/>
          <w:szCs w:val="52"/>
        </w:rPr>
        <w:t>Messaggio</w:t>
      </w:r>
    </w:p>
    <w:tbl>
      <w:tblPr>
        <w:tblW w:w="9921" w:type="dxa"/>
        <w:tblCellMar>
          <w:left w:w="70" w:type="dxa"/>
          <w:right w:w="70" w:type="dxa"/>
        </w:tblCellMar>
        <w:tblLook w:val="0000" w:firstRow="0" w:lastRow="0" w:firstColumn="0" w:lastColumn="0" w:noHBand="0" w:noVBand="0"/>
      </w:tblPr>
      <w:tblGrid>
        <w:gridCol w:w="4890"/>
        <w:gridCol w:w="5031"/>
      </w:tblGrid>
      <w:tr w:rsidR="00363B9D" w:rsidRPr="007228C8" w:rsidTr="00A508F2">
        <w:trPr>
          <w:trHeight w:val="1191"/>
        </w:trPr>
        <w:tc>
          <w:tcPr>
            <w:tcW w:w="4890" w:type="dxa"/>
            <w:vAlign w:val="bottom"/>
          </w:tcPr>
          <w:p w:rsidR="00363B9D" w:rsidRPr="00D542F7" w:rsidRDefault="00D542F7" w:rsidP="00237FAD">
            <w:pPr>
              <w:tabs>
                <w:tab w:val="clear" w:pos="540"/>
                <w:tab w:val="left" w:pos="2127"/>
              </w:tabs>
              <w:jc w:val="left"/>
              <w:rPr>
                <w:b/>
                <w:sz w:val="32"/>
                <w:szCs w:val="32"/>
              </w:rPr>
            </w:pPr>
            <w:r w:rsidRPr="00D542F7">
              <w:rPr>
                <w:b/>
                <w:sz w:val="32"/>
                <w:szCs w:val="32"/>
              </w:rPr>
              <w:t>7417</w:t>
            </w:r>
            <w:r>
              <w:rPr>
                <w:b/>
                <w:sz w:val="32"/>
                <w:szCs w:val="32"/>
              </w:rPr>
              <w:tab/>
            </w:r>
            <w:r>
              <w:rPr>
                <w:sz w:val="28"/>
              </w:rPr>
              <w:t>1</w:t>
            </w:r>
            <w:r w:rsidR="00237FAD">
              <w:rPr>
                <w:sz w:val="28"/>
              </w:rPr>
              <w:t>5</w:t>
            </w:r>
            <w:r>
              <w:rPr>
                <w:sz w:val="28"/>
              </w:rPr>
              <w:t xml:space="preserve"> settembre 2017</w:t>
            </w:r>
          </w:p>
        </w:tc>
        <w:tc>
          <w:tcPr>
            <w:tcW w:w="5031" w:type="dxa"/>
            <w:vAlign w:val="bottom"/>
          </w:tcPr>
          <w:p w:rsidR="00363B9D" w:rsidRPr="00D542F7" w:rsidRDefault="006A1DA7" w:rsidP="00D542F7">
            <w:pPr>
              <w:widowControl w:val="0"/>
            </w:pPr>
            <w:r>
              <w:rPr>
                <w:sz w:val="28"/>
              </w:rPr>
              <w:t xml:space="preserve"> </w:t>
            </w:r>
            <w:r w:rsidR="00D542F7">
              <w:rPr>
                <w:sz w:val="28"/>
              </w:rPr>
              <w:t>DFE  /  DSS</w:t>
            </w:r>
          </w:p>
        </w:tc>
      </w:tr>
    </w:tbl>
    <w:p w:rsidR="00363B9D" w:rsidRDefault="00363B9D" w:rsidP="00363B9D">
      <w:pPr>
        <w:rPr>
          <w:rFonts w:cs="Arial"/>
          <w:b/>
          <w:sz w:val="28"/>
          <w:szCs w:val="28"/>
          <w:lang w:val="it-CH"/>
        </w:rPr>
      </w:pPr>
    </w:p>
    <w:p w:rsidR="00D542F7" w:rsidRPr="007228C8" w:rsidRDefault="00D542F7" w:rsidP="00363B9D">
      <w:pPr>
        <w:rPr>
          <w:rFonts w:cs="Arial"/>
          <w:b/>
          <w:sz w:val="28"/>
          <w:szCs w:val="28"/>
          <w:lang w:val="it-CH"/>
        </w:rPr>
      </w:pPr>
    </w:p>
    <w:p w:rsidR="00363B9D" w:rsidRPr="007228C8" w:rsidRDefault="00363B9D" w:rsidP="00363B9D">
      <w:pPr>
        <w:rPr>
          <w:rFonts w:cs="Arial"/>
          <w:b/>
          <w:sz w:val="28"/>
          <w:szCs w:val="28"/>
          <w:lang w:val="it-CH"/>
        </w:rPr>
      </w:pPr>
    </w:p>
    <w:p w:rsidR="00363B9D" w:rsidRPr="006A1DA7" w:rsidRDefault="00363B9D" w:rsidP="00363B9D">
      <w:pPr>
        <w:rPr>
          <w:rFonts w:cs="Arial"/>
          <w:b/>
          <w:sz w:val="36"/>
          <w:szCs w:val="36"/>
          <w:lang w:val="it-CH"/>
        </w:rPr>
      </w:pPr>
      <w:r w:rsidRPr="006A1DA7">
        <w:rPr>
          <w:rFonts w:cs="Arial"/>
          <w:b/>
          <w:sz w:val="36"/>
          <w:szCs w:val="36"/>
          <w:lang w:val="it-CH"/>
        </w:rPr>
        <w:t>Riforma cantonale fiscale e sociale</w:t>
      </w:r>
    </w:p>
    <w:p w:rsidR="00363B9D" w:rsidRPr="007228C8" w:rsidRDefault="00363B9D" w:rsidP="00363B9D">
      <w:pPr>
        <w:rPr>
          <w:b/>
          <w:sz w:val="28"/>
          <w:szCs w:val="28"/>
          <w:lang w:val="it-CH"/>
        </w:rPr>
      </w:pPr>
    </w:p>
    <w:p w:rsidR="00363B9D" w:rsidRDefault="00363B9D"/>
    <w:p w:rsidR="006621D7" w:rsidRDefault="006621D7"/>
    <w:p w:rsidR="006621D7" w:rsidRDefault="006621D7">
      <w:pPr>
        <w:rPr>
          <w:b/>
        </w:rPr>
      </w:pPr>
      <w:r w:rsidRPr="006621D7">
        <w:rPr>
          <w:b/>
        </w:rPr>
        <w:t>INDICE</w:t>
      </w:r>
    </w:p>
    <w:p w:rsidR="006621D7" w:rsidRPr="006621D7" w:rsidRDefault="006621D7">
      <w:pPr>
        <w:rPr>
          <w:b/>
        </w:rPr>
      </w:pPr>
    </w:p>
    <w:p w:rsidR="00293B1E" w:rsidRPr="00094BA3" w:rsidRDefault="00D74FB6" w:rsidP="00094BA3">
      <w:pPr>
        <w:pStyle w:val="Sommario1"/>
        <w:tabs>
          <w:tab w:val="left" w:pos="709"/>
          <w:tab w:val="right" w:leader="dot" w:pos="9628"/>
        </w:tabs>
        <w:ind w:left="709" w:hanging="709"/>
        <w:jc w:val="left"/>
        <w:rPr>
          <w:rFonts w:asciiTheme="minorHAnsi" w:eastAsiaTheme="minorEastAsia" w:hAnsiTheme="minorHAnsi" w:cstheme="minorBidi"/>
          <w:noProof/>
          <w:sz w:val="22"/>
          <w:szCs w:val="22"/>
          <w:lang w:val="it-CH" w:eastAsia="it-CH"/>
        </w:rPr>
      </w:pPr>
      <w:r w:rsidRPr="007228C8">
        <w:rPr>
          <w:rFonts w:cs="Arial"/>
          <w:b/>
          <w:u w:val="single"/>
          <w:lang w:val="it-CH"/>
        </w:rPr>
        <w:fldChar w:fldCharType="begin"/>
      </w:r>
      <w:r w:rsidRPr="007228C8">
        <w:rPr>
          <w:rFonts w:cs="Arial"/>
          <w:b/>
          <w:u w:val="single"/>
          <w:lang w:val="it-CH"/>
        </w:rPr>
        <w:instrText xml:space="preserve"> TOC \o "1-3" \h \z \t "1 titolo;1;2 titolo;2;3 titolo;3" </w:instrText>
      </w:r>
      <w:r w:rsidRPr="007228C8">
        <w:rPr>
          <w:rFonts w:cs="Arial"/>
          <w:b/>
          <w:u w:val="single"/>
          <w:lang w:val="it-CH"/>
        </w:rPr>
        <w:fldChar w:fldCharType="separate"/>
      </w:r>
      <w:hyperlink w:anchor="_Toc492638582" w:history="1">
        <w:r w:rsidR="00293B1E" w:rsidRPr="00094BA3">
          <w:rPr>
            <w:rStyle w:val="Collegamentoipertestuale"/>
            <w:noProof/>
            <w:sz w:val="22"/>
            <w:szCs w:val="22"/>
          </w:rPr>
          <w:t>1.</w:t>
        </w:r>
        <w:r w:rsidR="00293B1E" w:rsidRPr="00094BA3">
          <w:rPr>
            <w:rFonts w:asciiTheme="minorHAnsi" w:eastAsiaTheme="minorEastAsia" w:hAnsiTheme="minorHAnsi" w:cstheme="minorBidi"/>
            <w:noProof/>
            <w:sz w:val="22"/>
            <w:szCs w:val="22"/>
            <w:lang w:val="it-CH" w:eastAsia="it-CH"/>
          </w:rPr>
          <w:tab/>
        </w:r>
        <w:r w:rsidR="005C70DC" w:rsidRPr="00094BA3">
          <w:rPr>
            <w:rStyle w:val="Collegamentoipertestuale"/>
            <w:noProof/>
            <w:sz w:val="22"/>
            <w:szCs w:val="22"/>
          </w:rPr>
          <w:t>INTRODUZIONE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_Toc492638582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4</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83" w:history="1">
        <w:r w:rsidR="00293B1E" w:rsidRPr="00094BA3">
          <w:rPr>
            <w:rStyle w:val="Collegamentoipertestuale"/>
            <w:noProof/>
            <w:sz w:val="22"/>
            <w:szCs w:val="22"/>
          </w:rPr>
          <w:t>1.1.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Le pressioni internazionali relative allo scambio d’informazioni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_Toc492638583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84" w:history="1">
        <w:r w:rsidR="00293B1E" w:rsidRPr="00094BA3">
          <w:rPr>
            <w:rStyle w:val="Collegamentoipertestuale"/>
            <w:noProof/>
            <w:sz w:val="22"/>
            <w:szCs w:val="22"/>
          </w:rPr>
          <w:t>1.2.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Le pressioni internazionali relative alla fiscalità delle imprese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_Toc492638584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85" w:history="1">
        <w:r w:rsidR="00293B1E" w:rsidRPr="00094BA3">
          <w:rPr>
            <w:rStyle w:val="Collegamentoipertestuale"/>
            <w:noProof/>
            <w:sz w:val="22"/>
            <w:szCs w:val="22"/>
          </w:rPr>
          <w:t>1.3.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Specificità del sistema fiscale ticinese in ambito di persone fisiche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_Toc492638585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7</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86" w:history="1">
        <w:r w:rsidR="00293B1E" w:rsidRPr="00094BA3">
          <w:rPr>
            <w:rStyle w:val="Collegamentoipertestuale"/>
            <w:noProof/>
            <w:sz w:val="22"/>
            <w:szCs w:val="22"/>
          </w:rPr>
          <w:t>1.4.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 bisogni espressi dalle famiglie in materia di politica familiare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_Toc492638586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8</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87" w:history="1">
        <w:r w:rsidR="00293B1E" w:rsidRPr="00094BA3">
          <w:rPr>
            <w:rStyle w:val="Collegamentoipertestuale"/>
            <w:noProof/>
            <w:sz w:val="22"/>
            <w:szCs w:val="22"/>
          </w:rPr>
          <w:t>1.5.</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Orientamento strategico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_Toc492638587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9</w:t>
        </w:r>
        <w:r w:rsidR="00293B1E" w:rsidRPr="00094BA3">
          <w:rPr>
            <w:noProof/>
            <w:webHidden/>
            <w:sz w:val="22"/>
            <w:szCs w:val="22"/>
          </w:rPr>
          <w:fldChar w:fldCharType="end"/>
        </w:r>
      </w:hyperlink>
    </w:p>
    <w:p w:rsidR="00293B1E" w:rsidRPr="00094BA3" w:rsidRDefault="00BB28CA" w:rsidP="00094BA3">
      <w:pPr>
        <w:pStyle w:val="Sommario1"/>
        <w:tabs>
          <w:tab w:val="left" w:pos="709"/>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88" w:history="1">
        <w:r w:rsidR="00293B1E" w:rsidRPr="00094BA3">
          <w:rPr>
            <w:rStyle w:val="Collegamentoipertestuale"/>
            <w:noProof/>
            <w:sz w:val="22"/>
            <w:szCs w:val="22"/>
          </w:rPr>
          <w:t>2.</w:t>
        </w:r>
        <w:r w:rsidR="00293B1E" w:rsidRPr="00094BA3">
          <w:rPr>
            <w:rFonts w:asciiTheme="minorHAnsi" w:eastAsiaTheme="minorEastAsia" w:hAnsiTheme="minorHAnsi" w:cstheme="minorBidi"/>
            <w:noProof/>
            <w:sz w:val="22"/>
            <w:szCs w:val="22"/>
            <w:lang w:val="it-CH" w:eastAsia="it-CH"/>
          </w:rPr>
          <w:tab/>
        </w:r>
        <w:r w:rsidR="005C70DC" w:rsidRPr="00094BA3">
          <w:rPr>
            <w:rStyle w:val="Collegamentoipertestuale"/>
            <w:noProof/>
            <w:sz w:val="22"/>
            <w:szCs w:val="22"/>
          </w:rPr>
          <w:t>MISURE FISCALI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_Toc492638588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11</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89" w:history="1">
        <w:r w:rsidR="00293B1E" w:rsidRPr="00094BA3">
          <w:rPr>
            <w:rStyle w:val="Collegamentoipertestuale"/>
            <w:noProof/>
            <w:sz w:val="22"/>
            <w:szCs w:val="22"/>
          </w:rPr>
          <w:t>2.1.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Misure nell’ambito delle persone giuridiche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_Toc492638589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11</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0" w:history="1">
        <w:r w:rsidR="00293B1E" w:rsidRPr="00094BA3">
          <w:rPr>
            <w:rStyle w:val="Collegamentoipertestuale"/>
            <w:noProof/>
            <w:sz w:val="22"/>
            <w:szCs w:val="22"/>
          </w:rPr>
          <w:t>2.1.1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Introduzione del computo parziale dell’imposta sull’utile nell’imposta sul capitale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_Toc492638590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12</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1" w:history="1">
        <w:r w:rsidR="00293B1E" w:rsidRPr="00094BA3">
          <w:rPr>
            <w:rStyle w:val="Collegamentoipertestuale"/>
            <w:noProof/>
            <w:sz w:val="22"/>
            <w:szCs w:val="22"/>
          </w:rPr>
          <w:t>2.1.2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Introduzione della riduzione per partecipazioni ai fini dell’imposta sul capitale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_Toc492638591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13</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2" w:history="1">
        <w:r w:rsidR="00293B1E" w:rsidRPr="00094BA3">
          <w:rPr>
            <w:rStyle w:val="Collegamentoipertestuale"/>
            <w:noProof/>
            <w:sz w:val="22"/>
            <w:szCs w:val="22"/>
          </w:rPr>
          <w:t>2.1.3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Riduzione dell’aliquota ordinaria sull’utile per gli investimenti collettivi in capitale con possesso fondiario diretto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_Toc492638592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14</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3" w:history="1">
        <w:r w:rsidR="00293B1E" w:rsidRPr="00094BA3">
          <w:rPr>
            <w:rStyle w:val="Collegamentoipertestuale"/>
            <w:noProof/>
            <w:sz w:val="22"/>
            <w:szCs w:val="22"/>
          </w:rPr>
          <w:t>2.2.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Misure nell’ambito delle persone fisiche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_Toc492638593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14</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4" w:history="1">
        <w:r w:rsidR="00293B1E" w:rsidRPr="00094BA3">
          <w:rPr>
            <w:rStyle w:val="Collegamentoipertestuale"/>
            <w:noProof/>
            <w:sz w:val="22"/>
            <w:szCs w:val="22"/>
          </w:rPr>
          <w:t>2.2.1.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Riduzione dell’aliquota massima dell’imposta sulla sostanza</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_Toc492638594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15</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5" w:history="1">
        <w:r w:rsidR="00293B1E" w:rsidRPr="00094BA3">
          <w:rPr>
            <w:rStyle w:val="Collegamentoipertestuale"/>
            <w:noProof/>
            <w:sz w:val="22"/>
            <w:szCs w:val="22"/>
          </w:rPr>
          <w:t>2.2.2.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Introduzione di un massimale al combinato prelievo d’imposta sul reddito e d’imposta </w:t>
        </w:r>
        <w:r w:rsidR="00094BA3">
          <w:rPr>
            <w:rStyle w:val="Collegamentoipertestuale"/>
            <w:noProof/>
            <w:sz w:val="22"/>
            <w:szCs w:val="22"/>
          </w:rPr>
          <w:br/>
        </w:r>
        <w:r w:rsidR="00293B1E" w:rsidRPr="00094BA3">
          <w:rPr>
            <w:rStyle w:val="Collegamentoipertestuale"/>
            <w:noProof/>
            <w:sz w:val="22"/>
            <w:szCs w:val="22"/>
          </w:rPr>
          <w:t>sulla sostanza (freno all’imposta sulla sostanza)</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_Toc492638595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17</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6" w:history="1">
        <w:r w:rsidR="00293B1E" w:rsidRPr="00094BA3">
          <w:rPr>
            <w:rStyle w:val="Collegamentoipertestuale"/>
            <w:noProof/>
            <w:sz w:val="22"/>
            <w:szCs w:val="22"/>
          </w:rPr>
          <w:t>2.3.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Misure per incentivare le società di capitali o cooperative innovative (start-up)</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_Toc492638596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20</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7" w:history="1">
        <w:r w:rsidR="00293B1E" w:rsidRPr="00094BA3">
          <w:rPr>
            <w:rStyle w:val="Collegamentoipertestuale"/>
            <w:noProof/>
            <w:sz w:val="22"/>
            <w:szCs w:val="22"/>
          </w:rPr>
          <w:t>2.3.1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Riduzione dell’aliquota dell’imposta sul capitale delle società di capitali o cooperative innovative (start-up)</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_Toc492638597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21</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8" w:history="1">
        <w:r w:rsidR="00293B1E" w:rsidRPr="00094BA3">
          <w:rPr>
            <w:rStyle w:val="Collegamentoipertestuale"/>
            <w:noProof/>
            <w:sz w:val="22"/>
            <w:szCs w:val="22"/>
          </w:rPr>
          <w:t>2.3.2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Modifica delle condizioni per l'esonero dall’imposta immobiliare minima</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_Toc492638598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21</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599" w:history="1">
        <w:r w:rsidR="00293B1E" w:rsidRPr="00094BA3">
          <w:rPr>
            <w:rStyle w:val="Collegamentoipertestuale"/>
            <w:noProof/>
            <w:sz w:val="22"/>
            <w:szCs w:val="22"/>
          </w:rPr>
          <w:t>2.3.3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Nuova esenzione dall’imposta di donazione per le società di capitali o cooperative innovative (start-up)</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_Toc492638599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22</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0" w:history="1">
        <w:r w:rsidR="00293B1E" w:rsidRPr="00094BA3">
          <w:rPr>
            <w:rStyle w:val="Collegamentoipertestuale"/>
            <w:noProof/>
            <w:sz w:val="22"/>
            <w:szCs w:val="22"/>
          </w:rPr>
          <w:t>2.3.4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Defiscalizzazione degli investimenti effettuati da persone fisiche nelle società di capitali </w:t>
        </w:r>
        <w:r w:rsidR="00D74429">
          <w:rPr>
            <w:rStyle w:val="Collegamentoipertestuale"/>
            <w:noProof/>
            <w:sz w:val="22"/>
            <w:szCs w:val="22"/>
          </w:rPr>
          <w:br/>
        </w:r>
        <w:r w:rsidR="00293B1E" w:rsidRPr="00094BA3">
          <w:rPr>
            <w:rStyle w:val="Collegamentoipertestuale"/>
            <w:noProof/>
            <w:sz w:val="22"/>
            <w:szCs w:val="22"/>
          </w:rPr>
          <w:t>o cooperative innovative (start-up)</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_Toc492638600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23</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1" w:history="1">
        <w:r w:rsidR="00293B1E" w:rsidRPr="00094BA3">
          <w:rPr>
            <w:rStyle w:val="Collegamentoipertestuale"/>
            <w:noProof/>
            <w:sz w:val="22"/>
            <w:szCs w:val="22"/>
          </w:rPr>
          <w:t>2.4.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Misure di parziale compensazione finanziaria</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_Toc492638601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24</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2" w:history="1">
        <w:r w:rsidR="00293B1E" w:rsidRPr="00094BA3">
          <w:rPr>
            <w:rStyle w:val="Collegamentoipertestuale"/>
            <w:noProof/>
            <w:sz w:val="22"/>
            <w:szCs w:val="22"/>
          </w:rPr>
          <w:t>2.4.1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Inasprimento dell’imposizione parziale dei dividendi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_Toc492638602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24</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3" w:history="1">
        <w:r w:rsidR="00293B1E" w:rsidRPr="00094BA3">
          <w:rPr>
            <w:rStyle w:val="Collegamentoipertestuale"/>
            <w:noProof/>
            <w:sz w:val="22"/>
            <w:szCs w:val="22"/>
          </w:rPr>
          <w:t>2.4.2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Imposta immobiliare cantonale delle persone giuridiche: proroga del supplemento transitorio delle aliquote dell’imposta immobiliare cantonale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_Toc492638603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25</w:t>
        </w:r>
        <w:r w:rsidR="00293B1E" w:rsidRPr="00094BA3">
          <w:rPr>
            <w:noProof/>
            <w:webHidden/>
            <w:sz w:val="22"/>
            <w:szCs w:val="22"/>
          </w:rPr>
          <w:fldChar w:fldCharType="end"/>
        </w:r>
      </w:hyperlink>
    </w:p>
    <w:p w:rsidR="00293B1E" w:rsidRPr="00094BA3" w:rsidRDefault="00BB28CA" w:rsidP="00094BA3">
      <w:pPr>
        <w:pStyle w:val="Sommario1"/>
        <w:tabs>
          <w:tab w:val="left" w:pos="709"/>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4" w:history="1">
        <w:r w:rsidR="00293B1E" w:rsidRPr="00094BA3">
          <w:rPr>
            <w:rStyle w:val="Collegamentoipertestuale"/>
            <w:noProof/>
            <w:sz w:val="22"/>
            <w:szCs w:val="22"/>
          </w:rPr>
          <w:t>3.</w:t>
        </w:r>
        <w:r w:rsidR="00293B1E" w:rsidRPr="00094BA3">
          <w:rPr>
            <w:rFonts w:asciiTheme="minorHAnsi" w:eastAsiaTheme="minorEastAsia" w:hAnsiTheme="minorHAnsi" w:cstheme="minorBidi"/>
            <w:noProof/>
            <w:sz w:val="22"/>
            <w:szCs w:val="22"/>
            <w:lang w:val="it-CH" w:eastAsia="it-CH"/>
          </w:rPr>
          <w:tab/>
        </w:r>
        <w:r w:rsidR="005C70DC" w:rsidRPr="00094BA3">
          <w:rPr>
            <w:rStyle w:val="Collegamentoipertestuale"/>
            <w:noProof/>
            <w:sz w:val="22"/>
            <w:szCs w:val="22"/>
          </w:rPr>
          <w:t>RAFFORZAMENTO DELLA POLITICA FAMILIARE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_Toc492638604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26</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5" w:history="1">
        <w:r w:rsidR="00293B1E" w:rsidRPr="00094BA3">
          <w:rPr>
            <w:rStyle w:val="Collegamentoipertestuale"/>
            <w:noProof/>
            <w:sz w:val="22"/>
            <w:szCs w:val="22"/>
          </w:rPr>
          <w:t>3.1.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Misure di sostegno diretto alle famiglie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_Toc492638605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29</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6" w:history="1">
        <w:r w:rsidR="00293B1E" w:rsidRPr="00094BA3">
          <w:rPr>
            <w:rStyle w:val="Collegamentoipertestuale"/>
            <w:noProof/>
            <w:sz w:val="22"/>
            <w:szCs w:val="22"/>
          </w:rPr>
          <w:t>3.1.1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Assegno parentale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_Toc492638606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32</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7" w:history="1">
        <w:r w:rsidR="00293B1E" w:rsidRPr="00094BA3">
          <w:rPr>
            <w:rStyle w:val="Collegamentoipertestuale"/>
            <w:noProof/>
            <w:sz w:val="22"/>
            <w:szCs w:val="22"/>
          </w:rPr>
          <w:t>3.1.2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Sostegno alla spesa per il collocamento del figlio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_Toc492638607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36</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8" w:history="1">
        <w:r w:rsidR="00293B1E" w:rsidRPr="00094BA3">
          <w:rPr>
            <w:rStyle w:val="Collegamentoipertestuale"/>
            <w:noProof/>
            <w:sz w:val="22"/>
            <w:szCs w:val="22"/>
          </w:rPr>
          <w:t>3.1.3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Servizi e strutture di accoglienza</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_Toc492638608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37</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09" w:history="1">
        <w:r w:rsidR="00293B1E" w:rsidRPr="00094BA3">
          <w:rPr>
            <w:rStyle w:val="Collegamentoipertestuale"/>
            <w:noProof/>
            <w:sz w:val="22"/>
            <w:szCs w:val="22"/>
          </w:rPr>
          <w:t>3.1.4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Sostegno ai familiari curanti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_Toc492638609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42</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0" w:history="1">
        <w:r w:rsidR="00293B1E" w:rsidRPr="00094BA3">
          <w:rPr>
            <w:rStyle w:val="Collegamentoipertestuale"/>
            <w:noProof/>
            <w:sz w:val="22"/>
            <w:szCs w:val="22"/>
          </w:rPr>
          <w:t>3.2.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Politica aziendale a favore delle famiglie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_Toc492638610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44</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1" w:history="1">
        <w:r w:rsidR="00293B1E" w:rsidRPr="00094BA3">
          <w:rPr>
            <w:rStyle w:val="Collegamentoipertestuale"/>
            <w:noProof/>
            <w:sz w:val="22"/>
            <w:szCs w:val="22"/>
          </w:rPr>
          <w:t>3.2.1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Sensibilizzazione delle aziende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_Toc492638611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45</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2" w:history="1">
        <w:r w:rsidR="00293B1E" w:rsidRPr="00094BA3">
          <w:rPr>
            <w:rStyle w:val="Collegamentoipertestuale"/>
            <w:noProof/>
            <w:sz w:val="22"/>
            <w:szCs w:val="22"/>
          </w:rPr>
          <w:t>3.2.2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Servizi e strutture aziendali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_Toc492638612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46</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3" w:history="1">
        <w:r w:rsidR="00293B1E" w:rsidRPr="00094BA3">
          <w:rPr>
            <w:rStyle w:val="Collegamentoipertestuale"/>
            <w:noProof/>
            <w:sz w:val="22"/>
            <w:szCs w:val="22"/>
          </w:rPr>
          <w:t>3.2.3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Riconoscimento e certificazione: progetto family score e family friendly</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_Toc492638613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46</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4" w:history="1">
        <w:r w:rsidR="00293B1E" w:rsidRPr="00094BA3">
          <w:rPr>
            <w:rStyle w:val="Collegamentoipertestuale"/>
            <w:noProof/>
            <w:sz w:val="22"/>
            <w:szCs w:val="22"/>
          </w:rPr>
          <w:t>3.2.4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Conciliabilità lavoro e famiglia: sviluppo e valorizzazione delle competenze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_Toc492638614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47</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5" w:history="1">
        <w:r w:rsidR="00293B1E" w:rsidRPr="00094BA3">
          <w:rPr>
            <w:rStyle w:val="Collegamentoipertestuale"/>
            <w:noProof/>
            <w:sz w:val="22"/>
            <w:szCs w:val="22"/>
          </w:rPr>
          <w:t>3.3.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Sviluppo previsto della politica di sostegno diretto alle famiglie (aiuto soggettivo) e alle strutture e servizi di accoglienza di bambini i cui genitori sono attivi professionalmente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_Toc492638615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49</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6" w:history="1">
        <w:r w:rsidR="00293B1E" w:rsidRPr="00094BA3">
          <w:rPr>
            <w:rStyle w:val="Collegamentoipertestuale"/>
            <w:noProof/>
            <w:sz w:val="22"/>
            <w:szCs w:val="22"/>
          </w:rPr>
          <w:t>3.4.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Finanziamento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_Toc492638616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51</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7" w:history="1">
        <w:r w:rsidR="00293B1E" w:rsidRPr="00094BA3">
          <w:rPr>
            <w:rStyle w:val="Collegamentoipertestuale"/>
            <w:noProof/>
            <w:sz w:val="22"/>
            <w:szCs w:val="22"/>
          </w:rPr>
          <w:t>3.4.1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Fonte di finanziamento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_Toc492638617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51</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8" w:history="1">
        <w:r w:rsidR="00293B1E" w:rsidRPr="00094BA3">
          <w:rPr>
            <w:rStyle w:val="Collegamentoipertestuale"/>
            <w:noProof/>
            <w:sz w:val="22"/>
            <w:szCs w:val="22"/>
          </w:rPr>
          <w:t>3.4.2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Aliquota contributiva e gettito contributivo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_Toc492638618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51</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19" w:history="1">
        <w:r w:rsidR="00293B1E" w:rsidRPr="00094BA3">
          <w:rPr>
            <w:rStyle w:val="Collegamentoipertestuale"/>
            <w:noProof/>
            <w:sz w:val="22"/>
            <w:szCs w:val="22"/>
          </w:rPr>
          <w:t>3.4.3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Modalità di prelievo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_Toc492638619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52</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0" w:history="1">
        <w:r w:rsidR="00293B1E" w:rsidRPr="00094BA3">
          <w:rPr>
            <w:rStyle w:val="Collegamentoipertestuale"/>
            <w:noProof/>
            <w:sz w:val="22"/>
            <w:szCs w:val="22"/>
          </w:rPr>
          <w:t>3.4.4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Organi d’esecuzione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_Toc492638620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52</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1" w:history="1">
        <w:r w:rsidR="00293B1E" w:rsidRPr="00094BA3">
          <w:rPr>
            <w:rStyle w:val="Collegamentoipertestuale"/>
            <w:noProof/>
            <w:sz w:val="22"/>
            <w:szCs w:val="22"/>
          </w:rPr>
          <w:t>3.4.5</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Autorizzazione federale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_Toc492638621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52</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2" w:history="1">
        <w:r w:rsidR="00293B1E" w:rsidRPr="00094BA3">
          <w:rPr>
            <w:rStyle w:val="Collegamentoipertestuale"/>
            <w:noProof/>
            <w:sz w:val="22"/>
            <w:szCs w:val="22"/>
          </w:rPr>
          <w:t>3.4.6</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Indennizzo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_Toc492638622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52</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3" w:history="1">
        <w:r w:rsidR="00293B1E" w:rsidRPr="00094BA3">
          <w:rPr>
            <w:rStyle w:val="Collegamentoipertestuale"/>
            <w:noProof/>
            <w:sz w:val="22"/>
            <w:szCs w:val="22"/>
          </w:rPr>
          <w:t>3.4.7</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Fondo cantonale di compensazione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_Toc492638623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53</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4" w:history="1">
        <w:r w:rsidR="00293B1E" w:rsidRPr="00094BA3">
          <w:rPr>
            <w:rStyle w:val="Collegamentoipertestuale"/>
            <w:noProof/>
            <w:sz w:val="22"/>
            <w:szCs w:val="22"/>
          </w:rPr>
          <w:t>3.4.8</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Effetto aggravio sgravio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_Toc492638624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54</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5" w:history="1">
        <w:r w:rsidR="00293B1E" w:rsidRPr="00094BA3">
          <w:rPr>
            <w:rStyle w:val="Collegamentoipertestuale"/>
            <w:noProof/>
            <w:sz w:val="22"/>
            <w:szCs w:val="22"/>
          </w:rPr>
          <w:t>3.4.9</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Raffigurazione delle modalità</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_Toc492638625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55</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6" w:history="1">
        <w:r w:rsidR="00293B1E" w:rsidRPr="00094BA3">
          <w:rPr>
            <w:rStyle w:val="Collegamentoipertestuale"/>
            <w:noProof/>
            <w:sz w:val="22"/>
            <w:szCs w:val="22"/>
          </w:rPr>
          <w:t>3.5.</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Altre modifiche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_Toc492638626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56</w:t>
        </w:r>
        <w:r w:rsidR="00293B1E" w:rsidRPr="00094BA3">
          <w:rPr>
            <w:noProof/>
            <w:webHidden/>
            <w:sz w:val="22"/>
            <w:szCs w:val="22"/>
          </w:rPr>
          <w:fldChar w:fldCharType="end"/>
        </w:r>
      </w:hyperlink>
    </w:p>
    <w:p w:rsidR="00293B1E" w:rsidRPr="00094BA3" w:rsidRDefault="00BB28CA" w:rsidP="00094BA3">
      <w:pPr>
        <w:pStyle w:val="Sommario1"/>
        <w:tabs>
          <w:tab w:val="left" w:pos="709"/>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7" w:history="1">
        <w:r w:rsidR="00293B1E" w:rsidRPr="00094BA3">
          <w:rPr>
            <w:rStyle w:val="Collegamentoipertestuale"/>
            <w:noProof/>
            <w:sz w:val="22"/>
            <w:szCs w:val="22"/>
          </w:rPr>
          <w:t>4.</w:t>
        </w:r>
        <w:r w:rsidR="00293B1E" w:rsidRPr="00094BA3">
          <w:rPr>
            <w:rFonts w:asciiTheme="minorHAnsi" w:eastAsiaTheme="minorEastAsia" w:hAnsiTheme="minorHAnsi" w:cstheme="minorBidi"/>
            <w:noProof/>
            <w:sz w:val="22"/>
            <w:szCs w:val="22"/>
            <w:lang w:val="it-CH" w:eastAsia="it-CH"/>
          </w:rPr>
          <w:tab/>
        </w:r>
        <w:r w:rsidR="005C70DC" w:rsidRPr="00094BA3">
          <w:rPr>
            <w:rStyle w:val="Collegamentoipertestuale"/>
            <w:noProof/>
            <w:sz w:val="22"/>
            <w:szCs w:val="22"/>
          </w:rPr>
          <w:t>RIASSUNTO DELLE RIPERCUSSIONI FINANZIARIE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_Toc492638627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57</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8" w:history="1">
        <w:r w:rsidR="00293B1E" w:rsidRPr="00094BA3">
          <w:rPr>
            <w:rStyle w:val="Collegamentoipertestuale"/>
            <w:noProof/>
            <w:sz w:val="22"/>
            <w:szCs w:val="22"/>
          </w:rPr>
          <w:t>4.1.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Misure fiscali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_Toc492638628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57</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29" w:history="1">
        <w:r w:rsidR="00293B1E" w:rsidRPr="00094BA3">
          <w:rPr>
            <w:rStyle w:val="Collegamentoipertestuale"/>
            <w:noProof/>
            <w:sz w:val="22"/>
            <w:szCs w:val="22"/>
          </w:rPr>
          <w:t>4.2.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Misure sociali di politica familiare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_Toc492638629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59</w:t>
        </w:r>
        <w:r w:rsidR="00293B1E" w:rsidRPr="00094BA3">
          <w:rPr>
            <w:noProof/>
            <w:webHidden/>
            <w:sz w:val="22"/>
            <w:szCs w:val="22"/>
          </w:rPr>
          <w:fldChar w:fldCharType="end"/>
        </w:r>
      </w:hyperlink>
    </w:p>
    <w:p w:rsidR="00293B1E" w:rsidRPr="00094BA3" w:rsidRDefault="00BB28CA" w:rsidP="00094BA3">
      <w:pPr>
        <w:pStyle w:val="Sommario1"/>
        <w:tabs>
          <w:tab w:val="left" w:pos="709"/>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0" w:history="1">
        <w:r w:rsidR="00293B1E" w:rsidRPr="00094BA3">
          <w:rPr>
            <w:rStyle w:val="Collegamentoipertestuale"/>
            <w:noProof/>
            <w:sz w:val="22"/>
            <w:szCs w:val="22"/>
          </w:rPr>
          <w:t>5.</w:t>
        </w:r>
        <w:r w:rsidR="00293B1E" w:rsidRPr="00094BA3">
          <w:rPr>
            <w:rFonts w:asciiTheme="minorHAnsi" w:eastAsiaTheme="minorEastAsia" w:hAnsiTheme="minorHAnsi" w:cstheme="minorBidi"/>
            <w:noProof/>
            <w:sz w:val="22"/>
            <w:szCs w:val="22"/>
            <w:lang w:val="it-CH" w:eastAsia="it-CH"/>
          </w:rPr>
          <w:tab/>
        </w:r>
        <w:r w:rsidR="005C70DC" w:rsidRPr="00094BA3">
          <w:rPr>
            <w:rStyle w:val="Collegamentoipertestuale"/>
            <w:noProof/>
            <w:sz w:val="22"/>
            <w:szCs w:val="22"/>
          </w:rPr>
          <w:t>CLASSIFICAZIONE DEGLI ATTI PARLAMENTARI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_Toc492638630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60</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1" w:history="1">
        <w:r w:rsidR="00293B1E" w:rsidRPr="00094BA3">
          <w:rPr>
            <w:rStyle w:val="Collegamentoipertestuale"/>
            <w:noProof/>
            <w:sz w:val="22"/>
            <w:szCs w:val="22"/>
          </w:rPr>
          <w:t>5.1.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Mozioni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_Toc492638631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60</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2" w:history="1">
        <w:r w:rsidR="00293B1E" w:rsidRPr="00094BA3">
          <w:rPr>
            <w:rStyle w:val="Collegamentoipertestuale"/>
            <w:noProof/>
            <w:sz w:val="22"/>
            <w:szCs w:val="22"/>
          </w:rPr>
          <w:t>5.1.1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Mozione del 21 ottobre 2008 di G. Salvadè e cofirmatari “Introduzione a livello </w:t>
        </w:r>
        <w:r w:rsidR="00094BA3">
          <w:rPr>
            <w:rStyle w:val="Collegamentoipertestuale"/>
            <w:noProof/>
            <w:sz w:val="22"/>
            <w:szCs w:val="22"/>
          </w:rPr>
          <w:br/>
        </w:r>
        <w:r w:rsidR="00293B1E" w:rsidRPr="00094BA3">
          <w:rPr>
            <w:rStyle w:val="Collegamentoipertestuale"/>
            <w:noProof/>
            <w:sz w:val="22"/>
            <w:szCs w:val="22"/>
          </w:rPr>
          <w:t>cantonale di un assegno di nascita e di adozione”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_Toc492638632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60</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3" w:history="1">
        <w:r w:rsidR="00293B1E" w:rsidRPr="00094BA3">
          <w:rPr>
            <w:rStyle w:val="Collegamentoipertestuale"/>
            <w:noProof/>
            <w:sz w:val="22"/>
            <w:szCs w:val="22"/>
          </w:rPr>
          <w:t>5.1.2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Mozione del 26 gennaio 2009 di R. Ghisletta, ripresa da P. Kandemir Bordoli, </w:t>
        </w:r>
        <w:r w:rsidR="00094BA3">
          <w:rPr>
            <w:rStyle w:val="Collegamentoipertestuale"/>
            <w:noProof/>
            <w:sz w:val="22"/>
            <w:szCs w:val="22"/>
          </w:rPr>
          <w:br/>
        </w:r>
        <w:r w:rsidR="00293B1E" w:rsidRPr="00094BA3">
          <w:rPr>
            <w:rStyle w:val="Collegamentoipertestuale"/>
            <w:noProof/>
            <w:sz w:val="22"/>
            <w:szCs w:val="22"/>
          </w:rPr>
          <w:t>“Minimo vitale garantito per tutte le famiglie con figli”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_Toc492638633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60</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4" w:history="1">
        <w:r w:rsidR="00293B1E" w:rsidRPr="00094BA3">
          <w:rPr>
            <w:rStyle w:val="Collegamentoipertestuale"/>
            <w:noProof/>
            <w:sz w:val="22"/>
            <w:szCs w:val="22"/>
          </w:rPr>
          <w:t>5.1.3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Mozione del 31 maggio 2010 della Commissione petizione e ricorsi “Rivedere </w:t>
        </w:r>
        <w:r w:rsidR="00094BA3">
          <w:rPr>
            <w:rStyle w:val="Collegamentoipertestuale"/>
            <w:noProof/>
            <w:sz w:val="22"/>
            <w:szCs w:val="22"/>
          </w:rPr>
          <w:br/>
        </w:r>
        <w:r w:rsidR="00293B1E" w:rsidRPr="00094BA3">
          <w:rPr>
            <w:rStyle w:val="Collegamentoipertestuale"/>
            <w:noProof/>
            <w:sz w:val="22"/>
            <w:szCs w:val="22"/>
          </w:rPr>
          <w:t>le modalità di finanziamento dei nidi d’infanzia”</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_Toc492638634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61</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5" w:history="1">
        <w:r w:rsidR="00293B1E" w:rsidRPr="00094BA3">
          <w:rPr>
            <w:rStyle w:val="Collegamentoipertestuale"/>
            <w:noProof/>
            <w:sz w:val="22"/>
            <w:szCs w:val="22"/>
          </w:rPr>
          <w:t>5.1.4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Mozione del 17 ottobre 2011 di L. Quadri (ripresa da M. Guerra) e S. Morisoli “Azioni </w:t>
        </w:r>
        <w:r w:rsidR="00094BA3">
          <w:rPr>
            <w:rStyle w:val="Collegamentoipertestuale"/>
            <w:noProof/>
            <w:sz w:val="22"/>
            <w:szCs w:val="22"/>
          </w:rPr>
          <w:br/>
        </w:r>
        <w:r w:rsidR="00293B1E" w:rsidRPr="00094BA3">
          <w:rPr>
            <w:rStyle w:val="Collegamentoipertestuale"/>
            <w:noProof/>
            <w:sz w:val="22"/>
            <w:szCs w:val="22"/>
          </w:rPr>
          <w:t xml:space="preserve">di marketing per convincere i globalisti in partenza dai Cantoni dove l'imposizione </w:t>
        </w:r>
        <w:r w:rsidR="00094BA3">
          <w:rPr>
            <w:rStyle w:val="Collegamentoipertestuale"/>
            <w:noProof/>
            <w:sz w:val="22"/>
            <w:szCs w:val="22"/>
          </w:rPr>
          <w:br/>
        </w:r>
        <w:r w:rsidR="00293B1E" w:rsidRPr="00094BA3">
          <w:rPr>
            <w:rStyle w:val="Collegamentoipertestuale"/>
            <w:noProof/>
            <w:sz w:val="22"/>
            <w:szCs w:val="22"/>
          </w:rPr>
          <w:t>forfetaria per gli stranieri ricchi è stata (o verrà) abolita a domiciliarsi in Ticino”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_Toc492638635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61</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6" w:history="1">
        <w:r w:rsidR="00293B1E" w:rsidRPr="00094BA3">
          <w:rPr>
            <w:rStyle w:val="Collegamentoipertestuale"/>
            <w:noProof/>
            <w:sz w:val="22"/>
            <w:szCs w:val="22"/>
          </w:rPr>
          <w:t>5.1.5</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Mozione del 6 maggio 2013 di Gianni Guidicelli e Luca Pagani “Per il sostegno della maternità e della paternità, per il diritto alla cura e alla formazione e per una politica familiare a 360 gradi”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_Toc492638636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62</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7" w:history="1">
        <w:r w:rsidR="00293B1E" w:rsidRPr="00094BA3">
          <w:rPr>
            <w:rStyle w:val="Collegamentoipertestuale"/>
            <w:noProof/>
            <w:sz w:val="22"/>
            <w:szCs w:val="22"/>
          </w:rPr>
          <w:t>5.1.6</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Mozione del 14 ottobre 2013 di F. Maggi per il Gruppo dei Verdi “Attivare anche in </w:t>
        </w:r>
        <w:r w:rsidR="00094BA3">
          <w:rPr>
            <w:rStyle w:val="Collegamentoipertestuale"/>
            <w:noProof/>
            <w:sz w:val="22"/>
            <w:szCs w:val="22"/>
          </w:rPr>
          <w:br/>
        </w:r>
        <w:r w:rsidR="00293B1E" w:rsidRPr="00094BA3">
          <w:rPr>
            <w:rStyle w:val="Collegamentoipertestuale"/>
            <w:noProof/>
            <w:sz w:val="22"/>
            <w:szCs w:val="22"/>
          </w:rPr>
          <w:t>Ticino una rete di “nonni in affitto” ”</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_Toc492638637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63</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8" w:history="1">
        <w:r w:rsidR="00293B1E" w:rsidRPr="00094BA3">
          <w:rPr>
            <w:rStyle w:val="Collegamentoipertestuale"/>
            <w:noProof/>
            <w:sz w:val="22"/>
            <w:szCs w:val="22"/>
          </w:rPr>
          <w:t>5.1.7</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Mozione del 23 febbraio 2015 di Milena Garobbio e cofirmatari “Sostenere le strutture </w:t>
        </w:r>
        <w:r w:rsidR="00094BA3">
          <w:rPr>
            <w:rStyle w:val="Collegamentoipertestuale"/>
            <w:noProof/>
            <w:sz w:val="22"/>
            <w:szCs w:val="22"/>
          </w:rPr>
          <w:br/>
        </w:r>
        <w:r w:rsidR="00293B1E" w:rsidRPr="00094BA3">
          <w:rPr>
            <w:rStyle w:val="Collegamentoipertestuale"/>
            <w:noProof/>
            <w:sz w:val="22"/>
            <w:szCs w:val="22"/>
          </w:rPr>
          <w:t>di accoglienza per i bambini per favorire la conciliabilità tra lavoro e famiglia”</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_Toc492638638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63</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39" w:history="1">
        <w:r w:rsidR="00293B1E" w:rsidRPr="00094BA3">
          <w:rPr>
            <w:rStyle w:val="Collegamentoipertestuale"/>
            <w:noProof/>
            <w:sz w:val="22"/>
            <w:szCs w:val="22"/>
          </w:rPr>
          <w:t>5.1.8</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Mozione del 19 settembre 2016 di M. Delcò Petralli “Affiancare gli sgravi fiscali previsti </w:t>
        </w:r>
        <w:r w:rsidR="00094BA3">
          <w:rPr>
            <w:rStyle w:val="Collegamentoipertestuale"/>
            <w:noProof/>
            <w:sz w:val="22"/>
            <w:szCs w:val="22"/>
          </w:rPr>
          <w:br/>
        </w:r>
        <w:r w:rsidR="00293B1E" w:rsidRPr="00094BA3">
          <w:rPr>
            <w:rStyle w:val="Collegamentoipertestuale"/>
            <w:noProof/>
            <w:sz w:val="22"/>
            <w:szCs w:val="22"/>
          </w:rPr>
          <w:t>dalla Riforma III della fiscalità per le imprese, con misure sociali a favore delle famiglie residenti”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_Toc492638639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63</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0" w:history="1">
        <w:r w:rsidR="00293B1E" w:rsidRPr="00094BA3">
          <w:rPr>
            <w:rStyle w:val="Collegamentoipertestuale"/>
            <w:noProof/>
            <w:sz w:val="22"/>
            <w:szCs w:val="22"/>
          </w:rPr>
          <w:t>5.1.9</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Mozione del 19 settembre 2016 di M. Pronzini “Finanziamenti ai consultori femminili”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_Toc492638640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64</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1" w:history="1">
        <w:r w:rsidR="00293B1E" w:rsidRPr="00094BA3">
          <w:rPr>
            <w:rStyle w:val="Collegamentoipertestuale"/>
            <w:noProof/>
            <w:sz w:val="22"/>
            <w:szCs w:val="22"/>
          </w:rPr>
          <w:t>5.2.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Iniziative parlamentari elaborate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_Toc492638641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65</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2" w:history="1">
        <w:r w:rsidR="00293B1E" w:rsidRPr="00094BA3">
          <w:rPr>
            <w:rStyle w:val="Collegamentoipertestuale"/>
            <w:noProof/>
            <w:sz w:val="22"/>
            <w:szCs w:val="22"/>
          </w:rPr>
          <w:t>5.2.1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Iniziativa parlamentare elaborata del 23 gennaio 2012 di G. Pinoja e cofirmatari “Defiscalizzare gli investimenti nelle società innovative ai sensi della L-inn”</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_Toc492638642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65</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3" w:history="1">
        <w:r w:rsidR="00293B1E" w:rsidRPr="00094BA3">
          <w:rPr>
            <w:rStyle w:val="Collegamentoipertestuale"/>
            <w:noProof/>
            <w:sz w:val="22"/>
            <w:szCs w:val="22"/>
          </w:rPr>
          <w:t>5.2.2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Iniziativa parlamentare elaborata del 25 novembre 2013 di C. Vitta per il Gruppo PLR "Rilancio fiscale 2015-2018"</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_Toc492638643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66</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4" w:history="1">
        <w:r w:rsidR="00293B1E" w:rsidRPr="00094BA3">
          <w:rPr>
            <w:rStyle w:val="Collegamentoipertestuale"/>
            <w:noProof/>
            <w:sz w:val="22"/>
            <w:szCs w:val="22"/>
          </w:rPr>
          <w:t>5.2.3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Iniziativa parlamentare elaborata del 13 marzo 2017 di P. Pamini e S. Morisoli </w:t>
        </w:r>
        <w:r w:rsidR="00094BA3">
          <w:rPr>
            <w:rStyle w:val="Collegamentoipertestuale"/>
            <w:noProof/>
            <w:sz w:val="22"/>
            <w:szCs w:val="22"/>
          </w:rPr>
          <w:br/>
        </w:r>
        <w:r w:rsidR="00293B1E" w:rsidRPr="00094BA3">
          <w:rPr>
            <w:rStyle w:val="Collegamentoipertestuale"/>
            <w:noProof/>
            <w:sz w:val="22"/>
            <w:szCs w:val="22"/>
          </w:rPr>
          <w:t>“Pacchetto fiscale per persone fisiche e giuridiche ticinesi”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_Toc492638644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66</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5" w:history="1">
        <w:r w:rsidR="00293B1E" w:rsidRPr="00094BA3">
          <w:rPr>
            <w:rStyle w:val="Collegamentoipertestuale"/>
            <w:noProof/>
            <w:sz w:val="22"/>
            <w:szCs w:val="22"/>
          </w:rPr>
          <w:t>5.3.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Iniziative parlamentari generiche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_Toc492638645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68</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6" w:history="1">
        <w:r w:rsidR="00293B1E" w:rsidRPr="00094BA3">
          <w:rPr>
            <w:rStyle w:val="Collegamentoipertestuale"/>
            <w:noProof/>
            <w:sz w:val="22"/>
            <w:szCs w:val="22"/>
          </w:rPr>
          <w:t>5.3.1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Iniziativa parlamentare generica del 14 dicembre 2009 di G. Pinoja e cofirmatari </w:t>
        </w:r>
        <w:r w:rsidR="00094BA3">
          <w:rPr>
            <w:rStyle w:val="Collegamentoipertestuale"/>
            <w:noProof/>
            <w:sz w:val="22"/>
            <w:szCs w:val="22"/>
          </w:rPr>
          <w:br/>
        </w:r>
        <w:r w:rsidR="00293B1E" w:rsidRPr="00094BA3">
          <w:rPr>
            <w:rStyle w:val="Collegamentoipertestuale"/>
            <w:noProof/>
            <w:sz w:val="22"/>
            <w:szCs w:val="22"/>
          </w:rPr>
          <w:t>“Per una modifica della LT (maggior concorrenzialità fiscale del Ticino sul piano intercantonale)”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_Toc492638646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68</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7" w:history="1">
        <w:r w:rsidR="00293B1E" w:rsidRPr="00094BA3">
          <w:rPr>
            <w:rStyle w:val="Collegamentoipertestuale"/>
            <w:noProof/>
            <w:sz w:val="22"/>
            <w:szCs w:val="22"/>
          </w:rPr>
          <w:t>5.3.2</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Iniziativa parlamentare generica del 25 novembre 2013 di N. Ghisolfi e cofirmatari </w:t>
        </w:r>
        <w:r w:rsidR="00094BA3">
          <w:rPr>
            <w:rStyle w:val="Collegamentoipertestuale"/>
            <w:noProof/>
            <w:sz w:val="22"/>
            <w:szCs w:val="22"/>
          </w:rPr>
          <w:br/>
        </w:r>
        <w:r w:rsidR="00293B1E" w:rsidRPr="00094BA3">
          <w:rPr>
            <w:rStyle w:val="Collegamentoipertestuale"/>
            <w:noProof/>
            <w:sz w:val="22"/>
            <w:szCs w:val="22"/>
          </w:rPr>
          <w:t xml:space="preserve">”Per la modifica della Legge sul sostegno alle attività delle famiglie e di protezione </w:t>
        </w:r>
        <w:r w:rsidR="00094BA3">
          <w:rPr>
            <w:rStyle w:val="Collegamentoipertestuale"/>
            <w:noProof/>
            <w:sz w:val="22"/>
            <w:szCs w:val="22"/>
          </w:rPr>
          <w:br/>
        </w:r>
        <w:r w:rsidR="00293B1E" w:rsidRPr="00094BA3">
          <w:rPr>
            <w:rStyle w:val="Collegamentoipertestuale"/>
            <w:noProof/>
            <w:sz w:val="22"/>
            <w:szCs w:val="22"/>
          </w:rPr>
          <w:t>dei minorenni (Legge famiglie) e l’istituzione di un fondo cantonale per le attività di accoglienza complementari alla famiglia e alla scuola”</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_Toc492638647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68</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8" w:history="1">
        <w:r w:rsidR="00293B1E" w:rsidRPr="00094BA3">
          <w:rPr>
            <w:rStyle w:val="Collegamentoipertestuale"/>
            <w:noProof/>
            <w:sz w:val="22"/>
            <w:szCs w:val="22"/>
          </w:rPr>
          <w:t>5.3.3</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Iniziativa parlamentare generica del 6 giugno 2016 di G. Frapolli “Per un’imposta </w:t>
        </w:r>
        <w:r w:rsidR="00094BA3">
          <w:rPr>
            <w:rStyle w:val="Collegamentoipertestuale"/>
            <w:noProof/>
            <w:sz w:val="22"/>
            <w:szCs w:val="22"/>
          </w:rPr>
          <w:br/>
        </w:r>
        <w:r w:rsidR="00293B1E" w:rsidRPr="00094BA3">
          <w:rPr>
            <w:rStyle w:val="Collegamentoipertestuale"/>
            <w:noProof/>
            <w:sz w:val="22"/>
            <w:szCs w:val="22"/>
          </w:rPr>
          <w:t>sulla sostanza ragionevole e in linea con le aliquote degli altri Cantoni”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_Toc492638648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69</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49" w:history="1">
        <w:r w:rsidR="00293B1E" w:rsidRPr="00094BA3">
          <w:rPr>
            <w:rStyle w:val="Collegamentoipertestuale"/>
            <w:noProof/>
            <w:sz w:val="22"/>
            <w:szCs w:val="22"/>
          </w:rPr>
          <w:t>5.3.4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Iniziativa parlamentare generica del 14 febbraio 2017 di R. Ghisletta “Più reddito a disposizione per le famiglie: creazione di un’indennità di fr. 2'000.- annui per le famiglie residenti in Ticino con figli a carico”</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_Toc492638649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69</w:t>
        </w:r>
        <w:r w:rsidR="00293B1E" w:rsidRPr="00094BA3">
          <w:rPr>
            <w:noProof/>
            <w:webHidden/>
            <w:sz w:val="22"/>
            <w:szCs w:val="22"/>
          </w:rPr>
          <w:fldChar w:fldCharType="end"/>
        </w:r>
      </w:hyperlink>
    </w:p>
    <w:p w:rsidR="00293B1E" w:rsidRPr="00094BA3" w:rsidRDefault="00BB28CA" w:rsidP="00094BA3">
      <w:pPr>
        <w:pStyle w:val="Sommario2"/>
        <w:tabs>
          <w:tab w:val="left" w:pos="709"/>
          <w:tab w:val="left" w:pos="88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50" w:history="1">
        <w:r w:rsidR="00293B1E" w:rsidRPr="00094BA3">
          <w:rPr>
            <w:rStyle w:val="Collegamentoipertestuale"/>
            <w:noProof/>
            <w:sz w:val="22"/>
            <w:szCs w:val="22"/>
          </w:rPr>
          <w:t>5.4.</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Iniziativa popolare legislativa generica</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_Toc492638650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70</w:t>
        </w:r>
        <w:r w:rsidR="00293B1E" w:rsidRPr="00094BA3">
          <w:rPr>
            <w:noProof/>
            <w:webHidden/>
            <w:sz w:val="22"/>
            <w:szCs w:val="22"/>
          </w:rPr>
          <w:fldChar w:fldCharType="end"/>
        </w:r>
      </w:hyperlink>
    </w:p>
    <w:p w:rsidR="00293B1E" w:rsidRPr="00094BA3" w:rsidRDefault="00BB28CA" w:rsidP="00094BA3">
      <w:pPr>
        <w:pStyle w:val="Sommario3"/>
        <w:tabs>
          <w:tab w:val="left" w:pos="709"/>
          <w:tab w:val="left" w:pos="1320"/>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51" w:history="1">
        <w:r w:rsidR="00293B1E" w:rsidRPr="00094BA3">
          <w:rPr>
            <w:rStyle w:val="Collegamentoipertestuale"/>
            <w:noProof/>
            <w:sz w:val="22"/>
            <w:szCs w:val="22"/>
          </w:rPr>
          <w:t>5.4.1</w:t>
        </w:r>
        <w:r w:rsidR="00293B1E" w:rsidRPr="00094BA3">
          <w:rPr>
            <w:rFonts w:asciiTheme="minorHAnsi" w:eastAsiaTheme="minorEastAsia" w:hAnsiTheme="minorHAnsi" w:cstheme="minorBidi"/>
            <w:noProof/>
            <w:sz w:val="22"/>
            <w:szCs w:val="22"/>
            <w:lang w:val="it-CH" w:eastAsia="it-CH"/>
          </w:rPr>
          <w:tab/>
        </w:r>
        <w:r w:rsidR="00293B1E" w:rsidRPr="00094BA3">
          <w:rPr>
            <w:rStyle w:val="Collegamentoipertestuale"/>
            <w:noProof/>
            <w:sz w:val="22"/>
            <w:szCs w:val="22"/>
          </w:rPr>
          <w:t xml:space="preserve">Iniziativa popolare del 26 marzo 2013, prima proponente Linda Cortesi, Muzzano </w:t>
        </w:r>
        <w:r w:rsidR="00094BA3">
          <w:rPr>
            <w:rStyle w:val="Collegamentoipertestuale"/>
            <w:noProof/>
            <w:sz w:val="22"/>
            <w:szCs w:val="22"/>
          </w:rPr>
          <w:br/>
        </w:r>
        <w:r w:rsidR="00293B1E" w:rsidRPr="00094BA3">
          <w:rPr>
            <w:rStyle w:val="Collegamentoipertestuale"/>
            <w:noProof/>
            <w:sz w:val="22"/>
            <w:szCs w:val="22"/>
          </w:rPr>
          <w:t>“Asili nido di qualità per le famiglie”</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_Toc492638651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70</w:t>
        </w:r>
        <w:r w:rsidR="00293B1E" w:rsidRPr="00094BA3">
          <w:rPr>
            <w:noProof/>
            <w:webHidden/>
            <w:sz w:val="22"/>
            <w:szCs w:val="22"/>
          </w:rPr>
          <w:fldChar w:fldCharType="end"/>
        </w:r>
      </w:hyperlink>
    </w:p>
    <w:p w:rsidR="00293B1E" w:rsidRPr="00094BA3" w:rsidRDefault="00BB28CA" w:rsidP="00094BA3">
      <w:pPr>
        <w:pStyle w:val="Sommario1"/>
        <w:tabs>
          <w:tab w:val="left" w:pos="709"/>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52" w:history="1">
        <w:r w:rsidR="00293B1E" w:rsidRPr="00094BA3">
          <w:rPr>
            <w:rStyle w:val="Collegamentoipertestuale"/>
            <w:noProof/>
            <w:sz w:val="22"/>
            <w:szCs w:val="22"/>
          </w:rPr>
          <w:t>6.</w:t>
        </w:r>
        <w:r w:rsidR="00293B1E" w:rsidRPr="00094BA3">
          <w:rPr>
            <w:rFonts w:asciiTheme="minorHAnsi" w:eastAsiaTheme="minorEastAsia" w:hAnsiTheme="minorHAnsi" w:cstheme="minorBidi"/>
            <w:noProof/>
            <w:sz w:val="22"/>
            <w:szCs w:val="22"/>
            <w:lang w:val="it-CH" w:eastAsia="it-CH"/>
          </w:rPr>
          <w:tab/>
        </w:r>
        <w:r w:rsidR="005C70DC" w:rsidRPr="00094BA3">
          <w:rPr>
            <w:rStyle w:val="Collegamentoipertestuale"/>
            <w:noProof/>
            <w:sz w:val="22"/>
            <w:szCs w:val="22"/>
          </w:rPr>
          <w:t>CONCLUSIONI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_Toc492638652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71</w:t>
        </w:r>
        <w:r w:rsidR="00293B1E" w:rsidRPr="00094BA3">
          <w:rPr>
            <w:noProof/>
            <w:webHidden/>
            <w:sz w:val="22"/>
            <w:szCs w:val="22"/>
          </w:rPr>
          <w:fldChar w:fldCharType="end"/>
        </w:r>
      </w:hyperlink>
    </w:p>
    <w:p w:rsidR="00293B1E" w:rsidRPr="007228C8" w:rsidRDefault="00BB28CA" w:rsidP="00094BA3">
      <w:pPr>
        <w:pStyle w:val="Sommario1"/>
        <w:tabs>
          <w:tab w:val="left" w:pos="709"/>
          <w:tab w:val="right" w:leader="dot" w:pos="9628"/>
        </w:tabs>
        <w:ind w:left="709" w:hanging="709"/>
        <w:jc w:val="left"/>
        <w:rPr>
          <w:rFonts w:asciiTheme="minorHAnsi" w:eastAsiaTheme="minorEastAsia" w:hAnsiTheme="minorHAnsi" w:cstheme="minorBidi"/>
          <w:noProof/>
          <w:sz w:val="22"/>
          <w:szCs w:val="22"/>
          <w:lang w:val="it-CH" w:eastAsia="it-CH"/>
        </w:rPr>
      </w:pPr>
      <w:hyperlink w:anchor="_Toc492638653" w:history="1">
        <w:r w:rsidR="00293B1E" w:rsidRPr="00094BA3">
          <w:rPr>
            <w:rStyle w:val="Collegamentoipertestuale"/>
            <w:noProof/>
            <w:sz w:val="22"/>
            <w:szCs w:val="22"/>
          </w:rPr>
          <w:t>7.</w:t>
        </w:r>
        <w:r w:rsidR="00293B1E" w:rsidRPr="00094BA3">
          <w:rPr>
            <w:rFonts w:asciiTheme="minorHAnsi" w:eastAsiaTheme="minorEastAsia" w:hAnsiTheme="minorHAnsi" w:cstheme="minorBidi"/>
            <w:noProof/>
            <w:sz w:val="22"/>
            <w:szCs w:val="22"/>
            <w:lang w:val="it-CH" w:eastAsia="it-CH"/>
          </w:rPr>
          <w:tab/>
        </w:r>
        <w:r w:rsidR="005C70DC" w:rsidRPr="00094BA3">
          <w:rPr>
            <w:rStyle w:val="Collegamentoipertestuale"/>
            <w:noProof/>
            <w:sz w:val="22"/>
            <w:szCs w:val="22"/>
          </w:rPr>
          <w:t>ALLEGATI</w:t>
        </w:r>
        <w:r w:rsidR="00293B1E" w:rsidRPr="00094BA3">
          <w:rPr>
            <w:noProof/>
            <w:webHidden/>
            <w:sz w:val="22"/>
            <w:szCs w:val="22"/>
          </w:rPr>
          <w:tab/>
        </w:r>
        <w:r w:rsidR="00293B1E" w:rsidRPr="00094BA3">
          <w:rPr>
            <w:noProof/>
            <w:webHidden/>
            <w:sz w:val="22"/>
            <w:szCs w:val="22"/>
          </w:rPr>
          <w:fldChar w:fldCharType="begin"/>
        </w:r>
        <w:r w:rsidR="00293B1E" w:rsidRPr="00094BA3">
          <w:rPr>
            <w:noProof/>
            <w:webHidden/>
            <w:sz w:val="22"/>
            <w:szCs w:val="22"/>
          </w:rPr>
          <w:instrText xml:space="preserve"> PAGEREF _Toc492638653 \h </w:instrText>
        </w:r>
        <w:r w:rsidR="00293B1E" w:rsidRPr="00094BA3">
          <w:rPr>
            <w:noProof/>
            <w:webHidden/>
            <w:sz w:val="22"/>
            <w:szCs w:val="22"/>
          </w:rPr>
        </w:r>
        <w:r w:rsidR="00293B1E" w:rsidRPr="00094BA3">
          <w:rPr>
            <w:noProof/>
            <w:webHidden/>
            <w:sz w:val="22"/>
            <w:szCs w:val="22"/>
          </w:rPr>
          <w:fldChar w:fldCharType="separate"/>
        </w:r>
        <w:r w:rsidR="006A1DA7">
          <w:rPr>
            <w:noProof/>
            <w:webHidden/>
            <w:sz w:val="22"/>
            <w:szCs w:val="22"/>
          </w:rPr>
          <w:t>85</w:t>
        </w:r>
        <w:r w:rsidR="00293B1E" w:rsidRPr="00094BA3">
          <w:rPr>
            <w:noProof/>
            <w:webHidden/>
            <w:sz w:val="22"/>
            <w:szCs w:val="22"/>
          </w:rPr>
          <w:fldChar w:fldCharType="end"/>
        </w:r>
      </w:hyperlink>
    </w:p>
    <w:p w:rsidR="00094BA3" w:rsidRDefault="00D74FB6" w:rsidP="00094BA3">
      <w:pPr>
        <w:tabs>
          <w:tab w:val="clear" w:pos="540"/>
        </w:tabs>
        <w:spacing w:line="288" w:lineRule="auto"/>
        <w:ind w:left="709" w:hanging="709"/>
        <w:rPr>
          <w:rFonts w:cs="Arial"/>
          <w:b/>
          <w:u w:val="single"/>
          <w:lang w:val="it-CH"/>
        </w:rPr>
      </w:pPr>
      <w:r w:rsidRPr="007228C8">
        <w:rPr>
          <w:rFonts w:cs="Arial"/>
          <w:b/>
          <w:u w:val="single"/>
          <w:lang w:val="it-CH"/>
        </w:rPr>
        <w:fldChar w:fldCharType="end"/>
      </w:r>
    </w:p>
    <w:p w:rsidR="005506F8" w:rsidRPr="007228C8" w:rsidRDefault="005506F8" w:rsidP="00094BA3">
      <w:pPr>
        <w:tabs>
          <w:tab w:val="clear" w:pos="540"/>
        </w:tabs>
        <w:spacing w:line="288" w:lineRule="auto"/>
        <w:ind w:left="709" w:hanging="709"/>
        <w:rPr>
          <w:rFonts w:cs="Arial"/>
          <w:b/>
          <w:u w:val="single"/>
          <w:lang w:val="it-CH"/>
        </w:rPr>
      </w:pPr>
      <w:r w:rsidRPr="007228C8">
        <w:rPr>
          <w:rFonts w:cs="Arial"/>
          <w:b/>
          <w:u w:val="single"/>
          <w:lang w:val="it-CH"/>
        </w:rPr>
        <w:br w:type="page"/>
      </w:r>
    </w:p>
    <w:p w:rsidR="005506F8" w:rsidRPr="007228C8" w:rsidRDefault="005506F8" w:rsidP="00C4008B">
      <w:pPr>
        <w:tabs>
          <w:tab w:val="clear" w:pos="540"/>
        </w:tabs>
        <w:rPr>
          <w:rFonts w:cs="Arial"/>
          <w:szCs w:val="22"/>
          <w:lang w:val="it-CH"/>
        </w:rPr>
      </w:pPr>
      <w:r w:rsidRPr="007228C8">
        <w:rPr>
          <w:rFonts w:cs="Arial"/>
          <w:szCs w:val="22"/>
          <w:lang w:val="it-CH"/>
        </w:rPr>
        <w:lastRenderedPageBreak/>
        <w:t>Signor Presidente,</w:t>
      </w:r>
    </w:p>
    <w:p w:rsidR="005506F8" w:rsidRPr="007228C8" w:rsidRDefault="005506F8" w:rsidP="00C4008B">
      <w:pPr>
        <w:tabs>
          <w:tab w:val="clear" w:pos="540"/>
        </w:tabs>
        <w:rPr>
          <w:rFonts w:cs="Arial"/>
          <w:szCs w:val="22"/>
          <w:lang w:val="it-CH"/>
        </w:rPr>
      </w:pPr>
      <w:r w:rsidRPr="007228C8">
        <w:rPr>
          <w:rFonts w:cs="Arial"/>
          <w:szCs w:val="22"/>
          <w:lang w:val="it-CH"/>
        </w:rPr>
        <w:t>signore e signori deputati,</w:t>
      </w:r>
    </w:p>
    <w:p w:rsidR="005506F8" w:rsidRPr="007228C8" w:rsidRDefault="005506F8" w:rsidP="00C4008B">
      <w:pPr>
        <w:tabs>
          <w:tab w:val="clear" w:pos="540"/>
        </w:tabs>
        <w:rPr>
          <w:rFonts w:cs="Arial"/>
          <w:szCs w:val="22"/>
          <w:lang w:val="it-CH"/>
        </w:rPr>
      </w:pPr>
    </w:p>
    <w:p w:rsidR="005506F8" w:rsidRPr="007228C8" w:rsidRDefault="005506F8" w:rsidP="00C4008B">
      <w:pPr>
        <w:rPr>
          <w:rFonts w:cs="Arial"/>
          <w:lang w:val="it-CH"/>
        </w:rPr>
      </w:pPr>
      <w:r w:rsidRPr="007228C8">
        <w:rPr>
          <w:rFonts w:cs="Arial"/>
          <w:lang w:val="it-CH"/>
        </w:rPr>
        <w:t xml:space="preserve">con il presente messaggio sottoponiamo alla vostra attenzione </w:t>
      </w:r>
      <w:r w:rsidR="00113DA9" w:rsidRPr="007228C8">
        <w:rPr>
          <w:rFonts w:cs="Arial"/>
          <w:lang w:val="it-CH"/>
        </w:rPr>
        <w:t>un progetto di riforma fiscale e sociale</w:t>
      </w:r>
      <w:r w:rsidR="00892A33" w:rsidRPr="007228C8">
        <w:rPr>
          <w:rFonts w:cs="Arial"/>
          <w:lang w:val="it-CH"/>
        </w:rPr>
        <w:t xml:space="preserve"> </w:t>
      </w:r>
      <w:r w:rsidR="006D179E" w:rsidRPr="007228C8">
        <w:rPr>
          <w:rFonts w:cs="Arial"/>
          <w:lang w:val="it-CH"/>
        </w:rPr>
        <w:t xml:space="preserve">principalmente </w:t>
      </w:r>
      <w:r w:rsidR="00892A33" w:rsidRPr="007228C8">
        <w:rPr>
          <w:rFonts w:cs="Arial"/>
          <w:lang w:val="it-CH"/>
        </w:rPr>
        <w:t>finalizzato a:</w:t>
      </w:r>
    </w:p>
    <w:p w:rsidR="00001E62" w:rsidRPr="007228C8" w:rsidRDefault="007829F6" w:rsidP="008F405A">
      <w:pPr>
        <w:numPr>
          <w:ilvl w:val="0"/>
          <w:numId w:val="12"/>
        </w:numPr>
        <w:tabs>
          <w:tab w:val="clear" w:pos="540"/>
        </w:tabs>
        <w:spacing w:before="60"/>
        <w:ind w:left="284" w:hanging="284"/>
        <w:rPr>
          <w:rFonts w:cs="Arial"/>
          <w:lang w:val="it-CH"/>
        </w:rPr>
      </w:pPr>
      <w:r w:rsidRPr="007228C8">
        <w:rPr>
          <w:rFonts w:cs="Arial"/>
          <w:lang w:val="it-CH"/>
        </w:rPr>
        <w:t xml:space="preserve">adattare il quadro normativo fiscale </w:t>
      </w:r>
      <w:r w:rsidR="00001E62" w:rsidRPr="007228C8">
        <w:rPr>
          <w:rFonts w:cs="Arial"/>
          <w:lang w:val="it-CH"/>
        </w:rPr>
        <w:t xml:space="preserve">del Cantone Ticino ai cambiamenti avvenuti e </w:t>
      </w:r>
      <w:r w:rsidRPr="007228C8">
        <w:rPr>
          <w:rFonts w:cs="Arial"/>
          <w:lang w:val="it-CH"/>
        </w:rPr>
        <w:t xml:space="preserve">all’evoluzione </w:t>
      </w:r>
      <w:r w:rsidR="00001E62" w:rsidRPr="007228C8">
        <w:rPr>
          <w:rFonts w:cs="Arial"/>
          <w:lang w:val="it-CH"/>
        </w:rPr>
        <w:t>in atto a livello federale e internazionale;</w:t>
      </w:r>
    </w:p>
    <w:p w:rsidR="00892A33" w:rsidRPr="007228C8" w:rsidRDefault="00892A33" w:rsidP="008F405A">
      <w:pPr>
        <w:numPr>
          <w:ilvl w:val="0"/>
          <w:numId w:val="12"/>
        </w:numPr>
        <w:tabs>
          <w:tab w:val="clear" w:pos="540"/>
        </w:tabs>
        <w:spacing w:before="60"/>
        <w:ind w:left="284" w:hanging="284"/>
        <w:rPr>
          <w:rFonts w:cs="Arial"/>
          <w:lang w:val="it-CH"/>
        </w:rPr>
      </w:pPr>
      <w:r w:rsidRPr="007228C8">
        <w:t xml:space="preserve">eliminare le principali distorsioni presenti nell’attuale </w:t>
      </w:r>
      <w:r w:rsidR="00001E62" w:rsidRPr="007228C8">
        <w:t>sistema</w:t>
      </w:r>
      <w:r w:rsidRPr="007228C8">
        <w:t xml:space="preserve"> tributario cantonale </w:t>
      </w:r>
      <w:r w:rsidR="00BA4A3B" w:rsidRPr="007228C8">
        <w:t xml:space="preserve">e </w:t>
      </w:r>
      <w:r w:rsidRPr="007228C8">
        <w:rPr>
          <w:rFonts w:cs="Arial"/>
          <w:lang w:val="it-CH"/>
        </w:rPr>
        <w:t xml:space="preserve">rafforzare l’attrattiva fiscale del </w:t>
      </w:r>
      <w:r w:rsidR="00001E62" w:rsidRPr="007228C8">
        <w:rPr>
          <w:rFonts w:cs="Arial"/>
          <w:lang w:val="it-CH"/>
        </w:rPr>
        <w:t>Ticino</w:t>
      </w:r>
      <w:r w:rsidRPr="007228C8">
        <w:rPr>
          <w:rFonts w:cs="Arial"/>
          <w:lang w:val="it-CH"/>
        </w:rPr>
        <w:t xml:space="preserve"> in alcuni ambiti specifici</w:t>
      </w:r>
      <w:r w:rsidR="00645791" w:rsidRPr="007228C8">
        <w:rPr>
          <w:rFonts w:cs="Arial"/>
          <w:lang w:val="it-CH"/>
        </w:rPr>
        <w:t xml:space="preserve"> particolarmente penalizzanti</w:t>
      </w:r>
      <w:r w:rsidR="00BA4A3B" w:rsidRPr="007228C8">
        <w:rPr>
          <w:rFonts w:cs="Arial"/>
          <w:lang w:val="it-CH"/>
        </w:rPr>
        <w:t xml:space="preserve"> (sia per quanto riguarda le persone giuridiche che le persone fisiche); </w:t>
      </w:r>
    </w:p>
    <w:p w:rsidR="00BA4A3B" w:rsidRPr="007228C8" w:rsidRDefault="00BA4A3B" w:rsidP="008F405A">
      <w:pPr>
        <w:numPr>
          <w:ilvl w:val="0"/>
          <w:numId w:val="12"/>
        </w:numPr>
        <w:tabs>
          <w:tab w:val="clear" w:pos="540"/>
        </w:tabs>
        <w:spacing w:before="60"/>
        <w:ind w:left="284" w:hanging="284"/>
        <w:rPr>
          <w:rFonts w:cs="Arial"/>
          <w:lang w:val="it-CH"/>
        </w:rPr>
      </w:pPr>
      <w:r w:rsidRPr="007228C8">
        <w:rPr>
          <w:rFonts w:cs="Arial"/>
          <w:lang w:val="it-CH"/>
        </w:rPr>
        <w:t>incentivare lo sviluppo a lungo termine di nuovi progetti imprenditoriali innovativi, con particolare riferimento alle società start-up;</w:t>
      </w:r>
    </w:p>
    <w:p w:rsidR="00125DD9" w:rsidRPr="007228C8" w:rsidRDefault="00B8584B" w:rsidP="008F405A">
      <w:pPr>
        <w:numPr>
          <w:ilvl w:val="0"/>
          <w:numId w:val="12"/>
        </w:numPr>
        <w:tabs>
          <w:tab w:val="clear" w:pos="540"/>
        </w:tabs>
        <w:spacing w:before="60"/>
        <w:ind w:left="284" w:hanging="284"/>
        <w:rPr>
          <w:rFonts w:cs="Arial"/>
          <w:lang w:val="it-CH"/>
        </w:rPr>
      </w:pPr>
      <w:r w:rsidRPr="007228C8">
        <w:rPr>
          <w:rFonts w:cs="Arial"/>
          <w:lang w:val="it-CH"/>
        </w:rPr>
        <w:t>promuovere</w:t>
      </w:r>
      <w:r w:rsidR="003C6255" w:rsidRPr="007228C8">
        <w:rPr>
          <w:rFonts w:cs="Arial"/>
          <w:lang w:val="it-CH"/>
        </w:rPr>
        <w:t xml:space="preserve"> delle misure di carattere sociale </w:t>
      </w:r>
      <w:r w:rsidR="003C6255" w:rsidRPr="007228C8">
        <w:rPr>
          <w:rFonts w:cs="Arial"/>
          <w:szCs w:val="22"/>
          <w:lang w:val="it-CH"/>
        </w:rPr>
        <w:t>a favore dell</w:t>
      </w:r>
      <w:r w:rsidR="00BA4A3B" w:rsidRPr="007228C8">
        <w:rPr>
          <w:rFonts w:cs="Arial"/>
          <w:szCs w:val="22"/>
          <w:lang w:val="it-CH"/>
        </w:rPr>
        <w:t>e</w:t>
      </w:r>
      <w:r w:rsidR="003C6255" w:rsidRPr="007228C8">
        <w:rPr>
          <w:rFonts w:cs="Arial"/>
          <w:szCs w:val="22"/>
          <w:lang w:val="it-CH"/>
        </w:rPr>
        <w:t xml:space="preserve"> famigli</w:t>
      </w:r>
      <w:r w:rsidR="00BA4A3B" w:rsidRPr="007228C8">
        <w:rPr>
          <w:rFonts w:cs="Arial"/>
          <w:szCs w:val="22"/>
          <w:lang w:val="it-CH"/>
        </w:rPr>
        <w:t>e;</w:t>
      </w:r>
      <w:r w:rsidR="00125DD9" w:rsidRPr="007228C8">
        <w:rPr>
          <w:rFonts w:cs="Arial"/>
          <w:lang w:val="it-CH"/>
        </w:rPr>
        <w:t xml:space="preserve"> </w:t>
      </w:r>
    </w:p>
    <w:p w:rsidR="00BA4A3B" w:rsidRPr="007228C8" w:rsidRDefault="00BA4A3B" w:rsidP="008F405A">
      <w:pPr>
        <w:numPr>
          <w:ilvl w:val="0"/>
          <w:numId w:val="12"/>
        </w:numPr>
        <w:tabs>
          <w:tab w:val="clear" w:pos="540"/>
        </w:tabs>
        <w:spacing w:before="60"/>
        <w:ind w:left="284" w:hanging="284"/>
        <w:rPr>
          <w:rFonts w:cs="Arial"/>
          <w:lang w:val="it-CH"/>
        </w:rPr>
      </w:pPr>
      <w:r w:rsidRPr="007228C8">
        <w:rPr>
          <w:rFonts w:cs="Arial"/>
          <w:szCs w:val="22"/>
          <w:lang w:val="it-CH"/>
        </w:rPr>
        <w:t>favorire una politica aziendale a favore della conciliabilità tra lavoro e famiglia.</w:t>
      </w:r>
    </w:p>
    <w:p w:rsidR="00125DD9" w:rsidRDefault="00125DD9" w:rsidP="008F405A">
      <w:pPr>
        <w:tabs>
          <w:tab w:val="clear" w:pos="540"/>
        </w:tabs>
        <w:contextualSpacing/>
        <w:rPr>
          <w:rFonts w:cs="Arial"/>
          <w:lang w:val="it-CH"/>
        </w:rPr>
      </w:pPr>
    </w:p>
    <w:p w:rsidR="005C70DC" w:rsidRPr="007228C8" w:rsidRDefault="005C70DC" w:rsidP="008F405A">
      <w:pPr>
        <w:tabs>
          <w:tab w:val="clear" w:pos="540"/>
        </w:tabs>
        <w:contextualSpacing/>
        <w:rPr>
          <w:rFonts w:cs="Arial"/>
          <w:lang w:val="it-CH"/>
        </w:rPr>
      </w:pPr>
    </w:p>
    <w:p w:rsidR="006E0399" w:rsidRPr="007228C8" w:rsidRDefault="006E0399" w:rsidP="008F405A">
      <w:pPr>
        <w:tabs>
          <w:tab w:val="clear" w:pos="540"/>
        </w:tabs>
        <w:contextualSpacing/>
        <w:rPr>
          <w:rFonts w:cs="Arial"/>
          <w:lang w:val="it-CH"/>
        </w:rPr>
      </w:pPr>
    </w:p>
    <w:p w:rsidR="00BA2E57" w:rsidRPr="00BA6FB4" w:rsidRDefault="00BA6FB4" w:rsidP="00BA6FB4">
      <w:pPr>
        <w:pStyle w:val="1titolo"/>
        <w:spacing w:before="0" w:after="120"/>
        <w:rPr>
          <w:u w:val="none"/>
        </w:rPr>
      </w:pPr>
      <w:bookmarkStart w:id="1" w:name="_Toc491959325"/>
      <w:bookmarkStart w:id="2" w:name="_Toc492638582"/>
      <w:r w:rsidRPr="00BA6FB4">
        <w:rPr>
          <w:u w:val="none"/>
        </w:rPr>
        <w:t>INTRODUZIONE</w:t>
      </w:r>
      <w:bookmarkEnd w:id="1"/>
      <w:bookmarkEnd w:id="2"/>
    </w:p>
    <w:p w:rsidR="007D4922" w:rsidRPr="007228C8" w:rsidRDefault="00EB2F5A" w:rsidP="00C4008B">
      <w:pPr>
        <w:tabs>
          <w:tab w:val="clear" w:pos="540"/>
        </w:tabs>
        <w:contextualSpacing/>
        <w:rPr>
          <w:rFonts w:cs="Arial"/>
        </w:rPr>
      </w:pPr>
      <w:r w:rsidRPr="007228C8">
        <w:rPr>
          <w:rFonts w:cs="Arial"/>
        </w:rPr>
        <w:t xml:space="preserve">Il presente messaggio </w:t>
      </w:r>
      <w:r w:rsidR="00355654" w:rsidRPr="007228C8">
        <w:rPr>
          <w:rFonts w:cs="Arial"/>
        </w:rPr>
        <w:t>si prefigge</w:t>
      </w:r>
      <w:r w:rsidRPr="007228C8">
        <w:rPr>
          <w:rFonts w:cs="Arial"/>
        </w:rPr>
        <w:t xml:space="preserve"> di presentare un pacchetto di misure fiscali e sociali “bilanciate” che coinvolgono le principali componenti della società: </w:t>
      </w:r>
      <w:r w:rsidR="00CB544B" w:rsidRPr="007228C8">
        <w:rPr>
          <w:rFonts w:cs="Arial"/>
        </w:rPr>
        <w:t xml:space="preserve">contribuenti, </w:t>
      </w:r>
      <w:r w:rsidRPr="007228C8">
        <w:rPr>
          <w:rFonts w:cs="Arial"/>
        </w:rPr>
        <w:t>famiglie e mondo del lavoro.</w:t>
      </w:r>
      <w:r w:rsidR="00235E45" w:rsidRPr="007228C8">
        <w:rPr>
          <w:rFonts w:cs="Arial"/>
        </w:rPr>
        <w:t xml:space="preserve"> </w:t>
      </w:r>
    </w:p>
    <w:p w:rsidR="00C4008B" w:rsidRPr="007228C8" w:rsidRDefault="00C4008B" w:rsidP="00C4008B">
      <w:pPr>
        <w:tabs>
          <w:tab w:val="clear" w:pos="540"/>
        </w:tabs>
        <w:contextualSpacing/>
        <w:rPr>
          <w:rFonts w:cs="Arial"/>
        </w:rPr>
      </w:pPr>
    </w:p>
    <w:p w:rsidR="00BA2E57" w:rsidRPr="007228C8" w:rsidRDefault="0035386E" w:rsidP="00C4008B">
      <w:pPr>
        <w:tabs>
          <w:tab w:val="clear" w:pos="540"/>
        </w:tabs>
        <w:contextualSpacing/>
        <w:rPr>
          <w:rFonts w:cs="Arial"/>
          <w:lang w:val="it-CH"/>
        </w:rPr>
      </w:pPr>
      <w:r w:rsidRPr="007228C8">
        <w:rPr>
          <w:rFonts w:cs="Arial"/>
        </w:rPr>
        <w:t xml:space="preserve">Negli scorsi anni a livello cantonale le tematiche fiscali </w:t>
      </w:r>
      <w:r w:rsidR="00BA2E57" w:rsidRPr="007228C8">
        <w:rPr>
          <w:rFonts w:cs="Arial"/>
        </w:rPr>
        <w:t>sono state oggetto di numerosi atti parlamentari</w:t>
      </w:r>
      <w:r w:rsidRPr="007228C8">
        <w:rPr>
          <w:rFonts w:cs="Arial"/>
        </w:rPr>
        <w:t xml:space="preserve"> </w:t>
      </w:r>
      <w:r w:rsidR="00BA2E57" w:rsidRPr="007228C8">
        <w:rPr>
          <w:rFonts w:cs="Arial"/>
        </w:rPr>
        <w:t xml:space="preserve">che testimoniano un’accresciuta volontà politica </w:t>
      </w:r>
      <w:r w:rsidR="00133F2F" w:rsidRPr="007228C8">
        <w:rPr>
          <w:rFonts w:cs="Arial"/>
        </w:rPr>
        <w:t>di riformare</w:t>
      </w:r>
      <w:r w:rsidR="00BA2E57" w:rsidRPr="007228C8">
        <w:rPr>
          <w:rFonts w:cs="Arial"/>
        </w:rPr>
        <w:t xml:space="preserve"> l’attuale Legge tributaria</w:t>
      </w:r>
      <w:r w:rsidR="00B17B1B" w:rsidRPr="007228C8">
        <w:rPr>
          <w:rFonts w:cs="Arial"/>
        </w:rPr>
        <w:t xml:space="preserve"> (LT)</w:t>
      </w:r>
      <w:r w:rsidR="00BA2E57" w:rsidRPr="007228C8">
        <w:rPr>
          <w:rFonts w:cs="Arial"/>
        </w:rPr>
        <w:t xml:space="preserve">. </w:t>
      </w:r>
      <w:r w:rsidR="00BA2E57" w:rsidRPr="007228C8">
        <w:rPr>
          <w:rFonts w:cs="Arial"/>
          <w:lang w:val="it-CH"/>
        </w:rPr>
        <w:t>Inoltre, nella votazione popolare dello scorso 12 febbraio, quattro Cantoni</w:t>
      </w:r>
      <w:r w:rsidR="00946EA9" w:rsidRPr="007228C8">
        <w:rPr>
          <w:rFonts w:cs="Arial"/>
          <w:lang w:val="it-CH"/>
        </w:rPr>
        <w:t xml:space="preserve"> –</w:t>
      </w:r>
      <w:r w:rsidR="00BA2E57" w:rsidRPr="007228C8">
        <w:rPr>
          <w:rFonts w:cs="Arial"/>
          <w:lang w:val="it-CH"/>
        </w:rPr>
        <w:t xml:space="preserve"> tra cui il Ticino</w:t>
      </w:r>
      <w:r w:rsidR="00946EA9" w:rsidRPr="007228C8">
        <w:rPr>
          <w:rFonts w:cs="Arial"/>
          <w:lang w:val="it-CH"/>
        </w:rPr>
        <w:t xml:space="preserve"> –</w:t>
      </w:r>
      <w:r w:rsidR="00BA2E57" w:rsidRPr="007228C8">
        <w:rPr>
          <w:rFonts w:cs="Arial"/>
          <w:lang w:val="it-CH"/>
        </w:rPr>
        <w:t xml:space="preserve"> si sono espressi favorevolmente al progetto di Riforma III dell’imposizione delle imprese, respinto dalla maggioranza del popolo svizzero. Esprimendo il suo sostegno</w:t>
      </w:r>
      <w:r w:rsidR="00946EA9" w:rsidRPr="007228C8">
        <w:rPr>
          <w:rFonts w:cs="Arial"/>
          <w:lang w:val="it-CH"/>
        </w:rPr>
        <w:t xml:space="preserve"> al progetto di riforma</w:t>
      </w:r>
      <w:r w:rsidR="00BA2E57" w:rsidRPr="007228C8">
        <w:rPr>
          <w:rFonts w:cs="Arial"/>
          <w:lang w:val="it-CH"/>
        </w:rPr>
        <w:t xml:space="preserve">, il popolo ticinese ha riconosciuto la necessità di dover dotare il proprio Cantone di un quadro normativo fiscale più moderno ed idoneo ad affrontare l’imprescindibile evoluzione della realtà </w:t>
      </w:r>
      <w:r w:rsidR="00B6147B" w:rsidRPr="007228C8">
        <w:rPr>
          <w:rFonts w:cs="Arial"/>
          <w:lang w:val="it-CH"/>
        </w:rPr>
        <w:t xml:space="preserve">fiscale </w:t>
      </w:r>
      <w:r w:rsidR="00BA2E57" w:rsidRPr="007228C8">
        <w:rPr>
          <w:rFonts w:cs="Arial"/>
          <w:lang w:val="it-CH"/>
        </w:rPr>
        <w:t xml:space="preserve">internazionale e </w:t>
      </w:r>
      <w:r w:rsidR="00B6147B" w:rsidRPr="007228C8">
        <w:rPr>
          <w:rFonts w:cs="Arial"/>
          <w:lang w:val="it-CH"/>
        </w:rPr>
        <w:t>federale</w:t>
      </w:r>
      <w:r w:rsidR="00BA2E57" w:rsidRPr="007228C8">
        <w:rPr>
          <w:rFonts w:cs="Arial"/>
          <w:lang w:val="it-CH"/>
        </w:rPr>
        <w:t xml:space="preserve">. I cambiamenti intervenuti in campo fiscale a livello internazionale e nell’ambito di varie istituzioni, nonché il nostro posizionamento rispetto agli altri Cantoni, impongono infatti una rivalutazione di aspetti essenziali del nostro </w:t>
      </w:r>
      <w:r w:rsidR="00946EA9" w:rsidRPr="007228C8">
        <w:rPr>
          <w:rFonts w:cs="Arial"/>
          <w:lang w:val="it-CH"/>
        </w:rPr>
        <w:t>quadro normativo tributario</w:t>
      </w:r>
      <w:r w:rsidR="00BA2E57" w:rsidRPr="007228C8">
        <w:rPr>
          <w:rFonts w:cs="Arial"/>
          <w:lang w:val="it-CH"/>
        </w:rPr>
        <w:t xml:space="preserve"> che dovrà permettere al Cantone</w:t>
      </w:r>
      <w:r w:rsidR="00946EA9" w:rsidRPr="007228C8">
        <w:rPr>
          <w:rFonts w:cs="Arial"/>
          <w:lang w:val="it-CH"/>
        </w:rPr>
        <w:t xml:space="preserve"> Ticino</w:t>
      </w:r>
      <w:r w:rsidR="00BA2E57" w:rsidRPr="007228C8">
        <w:rPr>
          <w:rFonts w:cs="Arial"/>
          <w:lang w:val="it-CH"/>
        </w:rPr>
        <w:t xml:space="preserve"> di affrontare al meglio la concorrenza </w:t>
      </w:r>
      <w:proofErr w:type="spellStart"/>
      <w:r w:rsidR="00BA2E57" w:rsidRPr="007228C8">
        <w:rPr>
          <w:rFonts w:cs="Arial"/>
          <w:lang w:val="it-CH"/>
        </w:rPr>
        <w:t>intercantonale</w:t>
      </w:r>
      <w:proofErr w:type="spellEnd"/>
      <w:r w:rsidR="00BA2E57" w:rsidRPr="007228C8">
        <w:rPr>
          <w:rFonts w:cs="Arial"/>
          <w:lang w:val="it-CH"/>
        </w:rPr>
        <w:t xml:space="preserve">. </w:t>
      </w:r>
    </w:p>
    <w:p w:rsidR="00BA2E57" w:rsidRPr="007228C8" w:rsidRDefault="00BA2E57" w:rsidP="00C4008B">
      <w:pPr>
        <w:tabs>
          <w:tab w:val="clear" w:pos="540"/>
        </w:tabs>
        <w:rPr>
          <w:rFonts w:cs="Arial"/>
          <w:lang w:val="it-CH"/>
        </w:rPr>
      </w:pPr>
    </w:p>
    <w:p w:rsidR="004F4097" w:rsidRPr="007228C8" w:rsidRDefault="00125DD9" w:rsidP="00C4008B">
      <w:pPr>
        <w:tabs>
          <w:tab w:val="clear" w:pos="540"/>
        </w:tabs>
        <w:contextualSpacing/>
        <w:rPr>
          <w:rFonts w:eastAsia="Calibri" w:cs="Arial"/>
          <w:lang w:eastAsia="en-US"/>
        </w:rPr>
      </w:pPr>
      <w:r w:rsidRPr="007228C8">
        <w:rPr>
          <w:rFonts w:cs="Arial"/>
        </w:rPr>
        <w:t xml:space="preserve">Negli intendimenti del Consiglio di Stato, le misure </w:t>
      </w:r>
      <w:r w:rsidR="004F4097" w:rsidRPr="007228C8">
        <w:rPr>
          <w:rFonts w:cs="Arial"/>
        </w:rPr>
        <w:t xml:space="preserve">fiscali </w:t>
      </w:r>
      <w:r w:rsidRPr="007228C8">
        <w:rPr>
          <w:rFonts w:cs="Arial"/>
        </w:rPr>
        <w:t>pro</w:t>
      </w:r>
      <w:r w:rsidR="003153A1" w:rsidRPr="007228C8">
        <w:rPr>
          <w:rFonts w:cs="Arial"/>
        </w:rPr>
        <w:t xml:space="preserve">poste con il presente messaggio </w:t>
      </w:r>
      <w:r w:rsidRPr="007228C8">
        <w:rPr>
          <w:rFonts w:cs="Arial"/>
        </w:rPr>
        <w:t xml:space="preserve">costituiscono una prima tappa di un percorso di </w:t>
      </w:r>
      <w:r w:rsidR="00BA4A3B" w:rsidRPr="007228C8">
        <w:rPr>
          <w:rFonts w:cs="Arial"/>
        </w:rPr>
        <w:t>rinnovamento</w:t>
      </w:r>
      <w:r w:rsidRPr="007228C8">
        <w:rPr>
          <w:rFonts w:cs="Arial"/>
        </w:rPr>
        <w:t xml:space="preserve"> </w:t>
      </w:r>
      <w:r w:rsidR="004F4097" w:rsidRPr="007228C8">
        <w:rPr>
          <w:rFonts w:cs="Arial"/>
        </w:rPr>
        <w:t>del sistema tributario cantonale n</w:t>
      </w:r>
      <w:r w:rsidRPr="007228C8">
        <w:rPr>
          <w:rFonts w:cs="Arial"/>
        </w:rPr>
        <w:t>ecessari</w:t>
      </w:r>
      <w:r w:rsidR="00C34D1E" w:rsidRPr="007228C8">
        <w:rPr>
          <w:rFonts w:cs="Arial"/>
        </w:rPr>
        <w:t>o</w:t>
      </w:r>
      <w:r w:rsidRPr="007228C8">
        <w:rPr>
          <w:rFonts w:cs="Arial"/>
        </w:rPr>
        <w:t xml:space="preserve"> per </w:t>
      </w:r>
      <w:r w:rsidRPr="007228C8">
        <w:rPr>
          <w:rFonts w:eastAsia="Calibri" w:cs="Arial"/>
          <w:lang w:eastAsia="en-US"/>
        </w:rPr>
        <w:t xml:space="preserve">migliorare la competitività del Ticino nel raffronto dell’onere fiscale </w:t>
      </w:r>
      <w:proofErr w:type="spellStart"/>
      <w:r w:rsidRPr="007228C8">
        <w:rPr>
          <w:rFonts w:eastAsia="Calibri" w:cs="Arial"/>
          <w:lang w:eastAsia="en-US"/>
        </w:rPr>
        <w:t>intercantonale</w:t>
      </w:r>
      <w:proofErr w:type="spellEnd"/>
      <w:r w:rsidRPr="007228C8">
        <w:rPr>
          <w:rFonts w:eastAsia="Calibri" w:cs="Arial"/>
          <w:lang w:eastAsia="en-US"/>
        </w:rPr>
        <w:t xml:space="preserve">. </w:t>
      </w:r>
      <w:r w:rsidR="007175FA">
        <w:rPr>
          <w:rFonts w:eastAsia="Calibri" w:cs="Arial"/>
          <w:lang w:eastAsia="en-US"/>
        </w:rPr>
        <w:t>In una seconda tappa, contestual</w:t>
      </w:r>
      <w:r w:rsidR="00920C2F">
        <w:rPr>
          <w:rFonts w:eastAsia="Calibri" w:cs="Arial"/>
          <w:lang w:eastAsia="en-US"/>
        </w:rPr>
        <w:t>e</w:t>
      </w:r>
      <w:r w:rsidR="007175FA">
        <w:rPr>
          <w:rFonts w:eastAsia="Calibri" w:cs="Arial"/>
          <w:lang w:eastAsia="en-US"/>
        </w:rPr>
        <w:t xml:space="preserve"> alla futura riforma federale denominata “Progetto fiscale 17”, </w:t>
      </w:r>
      <w:r w:rsidR="007E4195">
        <w:rPr>
          <w:rFonts w:eastAsia="Calibri" w:cs="Arial"/>
          <w:lang w:eastAsia="en-US"/>
        </w:rPr>
        <w:t>sono previste</w:t>
      </w:r>
      <w:r w:rsidR="007175FA">
        <w:rPr>
          <w:rFonts w:eastAsia="Calibri" w:cs="Arial"/>
          <w:lang w:eastAsia="en-US"/>
        </w:rPr>
        <w:t xml:space="preserve"> delle</w:t>
      </w:r>
      <w:r w:rsidR="00920C2F">
        <w:rPr>
          <w:rFonts w:eastAsia="Calibri" w:cs="Arial"/>
          <w:lang w:eastAsia="en-US"/>
        </w:rPr>
        <w:t xml:space="preserve"> specifiche</w:t>
      </w:r>
      <w:r w:rsidR="007175FA">
        <w:rPr>
          <w:rFonts w:eastAsia="Calibri" w:cs="Arial"/>
          <w:lang w:eastAsia="en-US"/>
        </w:rPr>
        <w:t xml:space="preserve"> misure fiscali cantonali d’accompagnamento, tra le quali figurerà la diminuzione dell’aliquota sull’utile delle </w:t>
      </w:r>
      <w:r w:rsidR="00920C2F">
        <w:rPr>
          <w:rFonts w:eastAsia="Calibri" w:cs="Arial"/>
          <w:lang w:eastAsia="en-US"/>
        </w:rPr>
        <w:t>imprese.</w:t>
      </w:r>
      <w:r w:rsidR="007175FA">
        <w:rPr>
          <w:rFonts w:eastAsia="Calibri" w:cs="Arial"/>
          <w:lang w:eastAsia="en-US"/>
        </w:rPr>
        <w:t xml:space="preserve"> </w:t>
      </w:r>
    </w:p>
    <w:p w:rsidR="00BA2E57" w:rsidRPr="007228C8" w:rsidRDefault="00BA2E57" w:rsidP="00C4008B">
      <w:pPr>
        <w:tabs>
          <w:tab w:val="clear" w:pos="540"/>
        </w:tabs>
        <w:contextualSpacing/>
        <w:rPr>
          <w:rFonts w:eastAsia="Calibri" w:cs="Arial"/>
          <w:lang w:eastAsia="en-US"/>
        </w:rPr>
      </w:pPr>
    </w:p>
    <w:p w:rsidR="00E834FF" w:rsidRPr="007228C8" w:rsidRDefault="00E834FF" w:rsidP="00C4008B">
      <w:pPr>
        <w:tabs>
          <w:tab w:val="clear" w:pos="540"/>
        </w:tabs>
        <w:contextualSpacing/>
        <w:rPr>
          <w:rFonts w:eastAsia="Calibri" w:cs="Arial"/>
          <w:lang w:eastAsia="en-US"/>
        </w:rPr>
      </w:pPr>
      <w:r w:rsidRPr="007228C8">
        <w:rPr>
          <w:rFonts w:eastAsia="Calibri" w:cs="Arial"/>
          <w:lang w:eastAsia="en-US"/>
        </w:rPr>
        <w:t>Parallelamente</w:t>
      </w:r>
      <w:r w:rsidR="00125DD9" w:rsidRPr="007228C8">
        <w:rPr>
          <w:rFonts w:eastAsia="Calibri" w:cs="Arial"/>
          <w:lang w:eastAsia="en-US"/>
        </w:rPr>
        <w:t xml:space="preserve"> </w:t>
      </w:r>
      <w:r w:rsidR="00BA4A3B" w:rsidRPr="007228C8">
        <w:rPr>
          <w:rFonts w:eastAsia="Calibri" w:cs="Arial"/>
          <w:lang w:eastAsia="en-US"/>
        </w:rPr>
        <w:t xml:space="preserve">alle modifiche della Legge tributaria </w:t>
      </w:r>
      <w:r w:rsidR="00D31D76">
        <w:rPr>
          <w:rFonts w:eastAsia="Calibri" w:cs="Arial"/>
          <w:lang w:eastAsia="en-US"/>
        </w:rPr>
        <w:t>n</w:t>
      </w:r>
      <w:r w:rsidR="007E4195">
        <w:rPr>
          <w:rFonts w:eastAsia="Calibri" w:cs="Arial"/>
          <w:lang w:eastAsia="en-US"/>
        </w:rPr>
        <w:t xml:space="preserve">el presente messaggio </w:t>
      </w:r>
      <w:r w:rsidR="00125DD9" w:rsidRPr="007228C8">
        <w:rPr>
          <w:rFonts w:eastAsia="Calibri" w:cs="Arial"/>
          <w:lang w:eastAsia="en-US"/>
        </w:rPr>
        <w:t>sono previste</w:t>
      </w:r>
      <w:r w:rsidR="003153A1" w:rsidRPr="007228C8">
        <w:rPr>
          <w:rFonts w:eastAsia="Calibri" w:cs="Arial"/>
          <w:lang w:eastAsia="en-US"/>
        </w:rPr>
        <w:t>,</w:t>
      </w:r>
      <w:r w:rsidR="00125DD9" w:rsidRPr="007228C8">
        <w:rPr>
          <w:rFonts w:eastAsia="Calibri" w:cs="Arial"/>
          <w:lang w:eastAsia="en-US"/>
        </w:rPr>
        <w:t xml:space="preserve"> </w:t>
      </w:r>
      <w:r w:rsidR="003153A1" w:rsidRPr="007228C8">
        <w:rPr>
          <w:rFonts w:eastAsia="Calibri" w:cs="Arial"/>
          <w:lang w:eastAsia="en-US"/>
        </w:rPr>
        <w:t>in un’ottica complementare</w:t>
      </w:r>
      <w:r w:rsidR="00BA4A3B" w:rsidRPr="007228C8">
        <w:rPr>
          <w:rFonts w:eastAsia="Calibri" w:cs="Arial"/>
          <w:lang w:eastAsia="en-US"/>
        </w:rPr>
        <w:t xml:space="preserve"> agli interventi di natura fiscale, </w:t>
      </w:r>
      <w:r w:rsidRPr="007228C8">
        <w:rPr>
          <w:rFonts w:eastAsia="Calibri" w:cs="Arial"/>
          <w:lang w:eastAsia="en-US"/>
        </w:rPr>
        <w:t>delle misure di politica</w:t>
      </w:r>
      <w:r w:rsidR="00125DD9" w:rsidRPr="007228C8">
        <w:rPr>
          <w:rFonts w:eastAsia="Calibri" w:cs="Arial"/>
          <w:lang w:eastAsia="en-US"/>
        </w:rPr>
        <w:t xml:space="preserve"> sociale, </w:t>
      </w:r>
      <w:r w:rsidRPr="007228C8">
        <w:rPr>
          <w:rFonts w:eastAsia="Calibri" w:cs="Arial"/>
          <w:lang w:eastAsia="en-US"/>
        </w:rPr>
        <w:t>in particolare</w:t>
      </w:r>
      <w:r w:rsidR="00125DD9" w:rsidRPr="007228C8">
        <w:rPr>
          <w:rFonts w:eastAsia="Calibri" w:cs="Arial"/>
          <w:lang w:eastAsia="en-US"/>
        </w:rPr>
        <w:t xml:space="preserve"> </w:t>
      </w:r>
      <w:r w:rsidRPr="007228C8">
        <w:rPr>
          <w:rFonts w:eastAsia="Calibri" w:cs="Arial"/>
          <w:lang w:eastAsia="en-US"/>
        </w:rPr>
        <w:t>di sostegno alle famiglie e a favore dei genitori nel conciliare famiglia e lavoro o formazione.</w:t>
      </w:r>
      <w:r w:rsidR="00125DD9" w:rsidRPr="007228C8">
        <w:rPr>
          <w:rFonts w:eastAsia="Calibri" w:cs="Arial"/>
          <w:lang w:eastAsia="en-US"/>
        </w:rPr>
        <w:t xml:space="preserve"> </w:t>
      </w:r>
      <w:r w:rsidR="007E4CDE" w:rsidRPr="007228C8">
        <w:rPr>
          <w:rFonts w:eastAsia="Calibri" w:cs="Arial"/>
          <w:lang w:eastAsia="en-US"/>
        </w:rPr>
        <w:t>L’obiettivo, come indicato nel “Rapporto al Gran Consiglio sulle Linee direttive e sul Piano finanziario</w:t>
      </w:r>
      <w:r w:rsidR="00E51884" w:rsidRPr="007228C8">
        <w:rPr>
          <w:rFonts w:eastAsia="Calibri" w:cs="Arial"/>
          <w:lang w:eastAsia="en-US"/>
        </w:rPr>
        <w:t xml:space="preserve"> 2016</w:t>
      </w:r>
      <w:r w:rsidR="007E4CDE" w:rsidRPr="007228C8">
        <w:rPr>
          <w:rFonts w:eastAsia="Calibri" w:cs="Arial"/>
          <w:lang w:eastAsia="en-US"/>
        </w:rPr>
        <w:t xml:space="preserve"> – 2019”</w:t>
      </w:r>
      <w:r w:rsidR="00F56CB6" w:rsidRPr="007228C8">
        <w:rPr>
          <w:rFonts w:eastAsia="Calibri" w:cs="Arial"/>
          <w:lang w:eastAsia="en-US"/>
        </w:rPr>
        <w:t>,</w:t>
      </w:r>
      <w:r w:rsidR="007E4CDE" w:rsidRPr="007228C8">
        <w:rPr>
          <w:rFonts w:eastAsia="Calibri" w:cs="Arial"/>
          <w:lang w:eastAsia="en-US"/>
        </w:rPr>
        <w:t xml:space="preserve"> è di “valorizzare il ruolo delle famiglie (in particolare dei genitori con figli minorenni) </w:t>
      </w:r>
      <w:r w:rsidR="00F56CB6" w:rsidRPr="007228C8">
        <w:rPr>
          <w:rFonts w:eastAsia="Calibri" w:cs="Arial"/>
          <w:lang w:eastAsia="en-US"/>
        </w:rPr>
        <w:t xml:space="preserve">a </w:t>
      </w:r>
      <w:r w:rsidR="007E4CDE" w:rsidRPr="007228C8">
        <w:rPr>
          <w:rFonts w:eastAsia="Calibri" w:cs="Arial"/>
          <w:lang w:eastAsia="en-US"/>
        </w:rPr>
        <w:t xml:space="preserve">sostegno della natalità, attraverso una riallocazione delle risorse e misure che permettano ai nuclei familiari di rimanere autonomi </w:t>
      </w:r>
      <w:r w:rsidR="007E4CDE" w:rsidRPr="007228C8">
        <w:rPr>
          <w:rFonts w:eastAsia="Calibri" w:cs="Arial"/>
          <w:lang w:eastAsia="en-US"/>
        </w:rPr>
        <w:lastRenderedPageBreak/>
        <w:t xml:space="preserve">e attivi e favorendo lo sviluppo della solidarietà intergenerazionale” (cfr. scheda no. 40 - Bisogni della popolazione e sfida demografica, </w:t>
      </w:r>
      <w:proofErr w:type="spellStart"/>
      <w:r w:rsidR="007E4CDE" w:rsidRPr="007228C8">
        <w:rPr>
          <w:rFonts w:eastAsia="Calibri" w:cs="Arial"/>
          <w:lang w:eastAsia="en-US"/>
        </w:rPr>
        <w:t>riorientamento</w:t>
      </w:r>
      <w:proofErr w:type="spellEnd"/>
      <w:r w:rsidR="007E4CDE" w:rsidRPr="007228C8">
        <w:rPr>
          <w:rFonts w:eastAsia="Calibri" w:cs="Arial"/>
          <w:lang w:eastAsia="en-US"/>
        </w:rPr>
        <w:t xml:space="preserve"> della politica familiare).</w:t>
      </w:r>
    </w:p>
    <w:p w:rsidR="00125DD9" w:rsidRPr="007228C8" w:rsidRDefault="003153A1" w:rsidP="00C4008B">
      <w:pPr>
        <w:tabs>
          <w:tab w:val="clear" w:pos="540"/>
        </w:tabs>
        <w:contextualSpacing/>
        <w:rPr>
          <w:rFonts w:cs="Arial"/>
          <w:lang w:val="it-CH"/>
        </w:rPr>
      </w:pPr>
      <w:r w:rsidRPr="007228C8">
        <w:rPr>
          <w:rFonts w:eastAsia="Calibri" w:cs="Arial"/>
          <w:lang w:eastAsia="en-US"/>
        </w:rPr>
        <w:t>Ciò</w:t>
      </w:r>
      <w:r w:rsidR="00D71108" w:rsidRPr="007228C8">
        <w:rPr>
          <w:rFonts w:cs="Arial"/>
          <w:lang w:val="it-CH"/>
        </w:rPr>
        <w:t xml:space="preserve"> consente di attuare un intervento </w:t>
      </w:r>
      <w:r w:rsidR="00946EA9" w:rsidRPr="007228C8">
        <w:rPr>
          <w:rFonts w:cs="Arial"/>
          <w:lang w:val="it-CH"/>
        </w:rPr>
        <w:t>mirato</w:t>
      </w:r>
      <w:r w:rsidR="00D71108" w:rsidRPr="007228C8">
        <w:rPr>
          <w:rFonts w:cs="Arial"/>
          <w:lang w:val="it-CH"/>
        </w:rPr>
        <w:t xml:space="preserve"> e trasversale </w:t>
      </w:r>
      <w:r w:rsidR="00F56CB6" w:rsidRPr="007228C8">
        <w:rPr>
          <w:rFonts w:cs="Arial"/>
          <w:lang w:val="it-CH"/>
        </w:rPr>
        <w:t xml:space="preserve">alle </w:t>
      </w:r>
      <w:r w:rsidR="00D71108" w:rsidRPr="007228C8">
        <w:rPr>
          <w:rFonts w:cs="Arial"/>
          <w:lang w:val="it-CH"/>
        </w:rPr>
        <w:t>vari</w:t>
      </w:r>
      <w:r w:rsidR="00F56CB6" w:rsidRPr="007228C8">
        <w:rPr>
          <w:rFonts w:cs="Arial"/>
          <w:lang w:val="it-CH"/>
        </w:rPr>
        <w:t>e</w:t>
      </w:r>
      <w:r w:rsidR="00D71108" w:rsidRPr="007228C8">
        <w:rPr>
          <w:rFonts w:cs="Arial"/>
          <w:lang w:val="it-CH"/>
        </w:rPr>
        <w:t xml:space="preserve"> componenti della società</w:t>
      </w:r>
      <w:r w:rsidR="00C34D1E" w:rsidRPr="007228C8">
        <w:rPr>
          <w:rFonts w:cs="Arial"/>
          <w:lang w:val="it-CH"/>
        </w:rPr>
        <w:t xml:space="preserve">, con un’attenzione particolare alle aziende, ai contribuenti maggiormente penalizzati </w:t>
      </w:r>
      <w:r w:rsidR="00946EA9" w:rsidRPr="007228C8">
        <w:rPr>
          <w:rFonts w:cs="Arial"/>
          <w:lang w:val="it-CH"/>
        </w:rPr>
        <w:t xml:space="preserve">dall’attuale quadro normativo tributario </w:t>
      </w:r>
      <w:r w:rsidR="00C34D1E" w:rsidRPr="007228C8">
        <w:rPr>
          <w:rFonts w:cs="Arial"/>
          <w:lang w:val="it-CH"/>
        </w:rPr>
        <w:t xml:space="preserve">e alle famiglie. </w:t>
      </w:r>
      <w:r w:rsidR="00A4535D" w:rsidRPr="007228C8">
        <w:rPr>
          <w:rFonts w:cs="Arial"/>
          <w:lang w:val="it-CH"/>
        </w:rPr>
        <w:t>Un insieme di misure equilibrate che</w:t>
      </w:r>
      <w:r w:rsidR="00EB2F5A" w:rsidRPr="007228C8">
        <w:rPr>
          <w:rFonts w:cs="Arial"/>
          <w:lang w:val="it-CH"/>
        </w:rPr>
        <w:t>, adottate nel loro insieme,</w:t>
      </w:r>
      <w:r w:rsidR="00A4535D" w:rsidRPr="007228C8">
        <w:rPr>
          <w:rFonts w:cs="Arial"/>
          <w:lang w:val="it-CH"/>
        </w:rPr>
        <w:t xml:space="preserve"> permettono di </w:t>
      </w:r>
      <w:r w:rsidR="006E4851" w:rsidRPr="007228C8">
        <w:rPr>
          <w:rFonts w:cs="Arial"/>
          <w:lang w:val="it-CH"/>
        </w:rPr>
        <w:t>adattare il sistema fiscale e di rafforzare il sostegno alle famiglie</w:t>
      </w:r>
      <w:r w:rsidR="00E32FFE" w:rsidRPr="007228C8">
        <w:rPr>
          <w:rFonts w:cs="Arial"/>
          <w:lang w:val="it-CH"/>
        </w:rPr>
        <w:t>.</w:t>
      </w:r>
      <w:r w:rsidR="006E4851" w:rsidRPr="007228C8">
        <w:rPr>
          <w:rFonts w:cs="Arial"/>
          <w:lang w:val="it-CH"/>
        </w:rPr>
        <w:t xml:space="preserve"> </w:t>
      </w:r>
    </w:p>
    <w:p w:rsidR="00B34F3B" w:rsidRPr="007228C8" w:rsidRDefault="00B34F3B" w:rsidP="00C4008B">
      <w:pPr>
        <w:tabs>
          <w:tab w:val="clear" w:pos="540"/>
        </w:tabs>
        <w:contextualSpacing/>
        <w:rPr>
          <w:rFonts w:cs="Arial"/>
          <w:lang w:val="it-CH"/>
        </w:rPr>
      </w:pPr>
    </w:p>
    <w:p w:rsidR="00FA662E" w:rsidRPr="007228C8" w:rsidRDefault="00FA662E" w:rsidP="00C4008B">
      <w:pPr>
        <w:tabs>
          <w:tab w:val="clear" w:pos="540"/>
        </w:tabs>
        <w:contextualSpacing/>
        <w:rPr>
          <w:rFonts w:cs="Arial"/>
          <w:lang w:val="it-CH"/>
        </w:rPr>
      </w:pPr>
      <w:r w:rsidRPr="007228C8">
        <w:rPr>
          <w:rFonts w:cs="Arial"/>
          <w:lang w:val="it-CH"/>
        </w:rPr>
        <w:t xml:space="preserve">Al fine di concretizzare l’intero impianto del presente messaggio è </w:t>
      </w:r>
      <w:r w:rsidR="00C47EE4" w:rsidRPr="007228C8">
        <w:rPr>
          <w:rFonts w:cs="Arial"/>
          <w:lang w:val="it-CH"/>
        </w:rPr>
        <w:t>stata di fondamentale importanza</w:t>
      </w:r>
      <w:r w:rsidRPr="007228C8">
        <w:rPr>
          <w:rFonts w:cs="Arial"/>
          <w:lang w:val="it-CH"/>
        </w:rPr>
        <w:t xml:space="preserve"> la collaborazione tra i due Dipartimenti coinvolti (finanze ed economia e sanità e socialità) che hanno lavorato in modo sinergico al fine di </w:t>
      </w:r>
      <w:r w:rsidR="0091419F" w:rsidRPr="007228C8">
        <w:rPr>
          <w:rFonts w:cs="Arial"/>
          <w:lang w:val="it-CH"/>
        </w:rPr>
        <w:t xml:space="preserve">informare e sensibilizzare i </w:t>
      </w:r>
      <w:r w:rsidRPr="007228C8">
        <w:rPr>
          <w:rFonts w:cs="Arial"/>
          <w:lang w:val="it-CH"/>
        </w:rPr>
        <w:t>differenti portatori d’interesse.</w:t>
      </w:r>
      <w:r w:rsidR="00C47EE4" w:rsidRPr="007228C8">
        <w:rPr>
          <w:rFonts w:cs="Arial"/>
          <w:lang w:val="it-CH"/>
        </w:rPr>
        <w:t xml:space="preserve"> Il Consiglio di Stato </w:t>
      </w:r>
      <w:r w:rsidR="0091419F" w:rsidRPr="007228C8">
        <w:rPr>
          <w:rFonts w:cs="Arial"/>
          <w:lang w:val="it-CH"/>
        </w:rPr>
        <w:t>ritiene</w:t>
      </w:r>
      <w:r w:rsidR="00C47EE4" w:rsidRPr="007228C8">
        <w:rPr>
          <w:rFonts w:cs="Arial"/>
          <w:lang w:val="it-CH"/>
        </w:rPr>
        <w:t xml:space="preserve"> che quanto proposto </w:t>
      </w:r>
      <w:r w:rsidR="0091419F" w:rsidRPr="007228C8">
        <w:rPr>
          <w:rFonts w:cs="Arial"/>
          <w:lang w:val="it-CH"/>
        </w:rPr>
        <w:t>rappresent</w:t>
      </w:r>
      <w:r w:rsidR="00971F52" w:rsidRPr="007228C8">
        <w:rPr>
          <w:rFonts w:cs="Arial"/>
          <w:lang w:val="it-CH"/>
        </w:rPr>
        <w:t>i</w:t>
      </w:r>
      <w:r w:rsidR="0091419F" w:rsidRPr="007228C8">
        <w:rPr>
          <w:rFonts w:cs="Arial"/>
          <w:lang w:val="it-CH"/>
        </w:rPr>
        <w:t xml:space="preserve"> un</w:t>
      </w:r>
      <w:r w:rsidR="00C47EE4" w:rsidRPr="007228C8">
        <w:rPr>
          <w:rFonts w:cs="Arial"/>
          <w:lang w:val="it-CH"/>
        </w:rPr>
        <w:t xml:space="preserve"> patto sociale in cui sono coinvolti Stato</w:t>
      </w:r>
      <w:r w:rsidR="0091419F" w:rsidRPr="007228C8">
        <w:rPr>
          <w:rFonts w:cs="Arial"/>
          <w:lang w:val="it-CH"/>
        </w:rPr>
        <w:t>,</w:t>
      </w:r>
      <w:r w:rsidR="00C47EE4" w:rsidRPr="007228C8">
        <w:rPr>
          <w:rFonts w:cs="Arial"/>
          <w:lang w:val="it-CH"/>
        </w:rPr>
        <w:t xml:space="preserve"> </w:t>
      </w:r>
      <w:r w:rsidR="0091419F" w:rsidRPr="007228C8">
        <w:rPr>
          <w:rFonts w:cs="Arial"/>
          <w:lang w:val="it-CH"/>
        </w:rPr>
        <w:t>c</w:t>
      </w:r>
      <w:r w:rsidR="00C47EE4" w:rsidRPr="007228C8">
        <w:rPr>
          <w:rFonts w:cs="Arial"/>
          <w:lang w:val="it-CH"/>
        </w:rPr>
        <w:t xml:space="preserve">ittadini </w:t>
      </w:r>
      <w:r w:rsidR="0091419F" w:rsidRPr="007228C8">
        <w:rPr>
          <w:rFonts w:cs="Arial"/>
          <w:lang w:val="it-CH"/>
        </w:rPr>
        <w:t>ed</w:t>
      </w:r>
      <w:r w:rsidR="00C47EE4" w:rsidRPr="007228C8">
        <w:rPr>
          <w:rFonts w:cs="Arial"/>
          <w:lang w:val="it-CH"/>
        </w:rPr>
        <w:t xml:space="preserve"> </w:t>
      </w:r>
      <w:r w:rsidR="0091419F" w:rsidRPr="007228C8">
        <w:rPr>
          <w:rFonts w:cs="Arial"/>
          <w:lang w:val="it-CH"/>
        </w:rPr>
        <w:t>e</w:t>
      </w:r>
      <w:r w:rsidR="00C47EE4" w:rsidRPr="007228C8">
        <w:rPr>
          <w:rFonts w:cs="Arial"/>
          <w:lang w:val="it-CH"/>
        </w:rPr>
        <w:t>conomia.</w:t>
      </w:r>
    </w:p>
    <w:p w:rsidR="006E0399" w:rsidRDefault="006E0399" w:rsidP="00C4008B">
      <w:pPr>
        <w:tabs>
          <w:tab w:val="clear" w:pos="540"/>
        </w:tabs>
        <w:contextualSpacing/>
        <w:rPr>
          <w:rFonts w:cs="Arial"/>
          <w:lang w:val="it-CH"/>
        </w:rPr>
      </w:pPr>
    </w:p>
    <w:p w:rsidR="008F405A" w:rsidRPr="007228C8" w:rsidRDefault="008F405A" w:rsidP="00C4008B">
      <w:pPr>
        <w:tabs>
          <w:tab w:val="clear" w:pos="540"/>
        </w:tabs>
        <w:contextualSpacing/>
        <w:rPr>
          <w:rFonts w:cs="Arial"/>
          <w:lang w:val="it-CH"/>
        </w:rPr>
      </w:pPr>
    </w:p>
    <w:p w:rsidR="00C75DBF" w:rsidRPr="007228C8" w:rsidRDefault="005506F8" w:rsidP="008F405A">
      <w:pPr>
        <w:pStyle w:val="2titolo"/>
        <w:spacing w:before="0"/>
      </w:pPr>
      <w:bookmarkStart w:id="3" w:name="_Toc491959326"/>
      <w:bookmarkStart w:id="4" w:name="_Toc492638583"/>
      <w:r w:rsidRPr="007228C8">
        <w:t>Le pressioni internazionali relative allo scambio d’informazioni</w:t>
      </w:r>
      <w:bookmarkEnd w:id="3"/>
      <w:bookmarkEnd w:id="4"/>
    </w:p>
    <w:p w:rsidR="00D74F04" w:rsidRPr="00BA6FB4" w:rsidRDefault="00D74F04" w:rsidP="00C4008B">
      <w:pPr>
        <w:tabs>
          <w:tab w:val="clear" w:pos="540"/>
        </w:tabs>
        <w:rPr>
          <w:rFonts w:cs="Arial"/>
          <w:sz w:val="12"/>
          <w:szCs w:val="12"/>
        </w:rPr>
      </w:pPr>
    </w:p>
    <w:p w:rsidR="00C00DBC" w:rsidRPr="007228C8" w:rsidRDefault="00C00DBC" w:rsidP="00C4008B">
      <w:pPr>
        <w:tabs>
          <w:tab w:val="clear" w:pos="540"/>
        </w:tabs>
        <w:rPr>
          <w:rFonts w:cs="Arial"/>
        </w:rPr>
      </w:pPr>
      <w:r w:rsidRPr="007228C8">
        <w:rPr>
          <w:rFonts w:cs="Arial"/>
        </w:rPr>
        <w:t>Ormai da diversi anni la Svizzera è confrontata con una sempre più crescente pressione da p</w:t>
      </w:r>
      <w:r w:rsidR="00014C41" w:rsidRPr="007228C8">
        <w:rPr>
          <w:rFonts w:cs="Arial"/>
        </w:rPr>
        <w:t>arte degli</w:t>
      </w:r>
      <w:r w:rsidRPr="007228C8">
        <w:rPr>
          <w:rFonts w:cs="Arial"/>
        </w:rPr>
        <w:t xml:space="preserve"> Stati esteri tendente principalmente allo scambio d’informazioni e alla totale trasparenza in ambito fiscale. Questa pressione si è vieppiù accentuata con l’acuirsi della crisi economica globale e la conseguente necessità, per alcuni Stati esteri, di cercare fuori dai loro confini elementi di reddito e di patrimonio che fino ad oggi erano loro sfuggiti.</w:t>
      </w:r>
    </w:p>
    <w:p w:rsidR="00C00DBC" w:rsidRPr="007228C8" w:rsidRDefault="00C00DBC" w:rsidP="00C4008B">
      <w:pPr>
        <w:tabs>
          <w:tab w:val="clear" w:pos="540"/>
        </w:tabs>
        <w:rPr>
          <w:rFonts w:cs="Arial"/>
        </w:rPr>
      </w:pPr>
    </w:p>
    <w:p w:rsidR="00C00DBC" w:rsidRPr="007228C8" w:rsidRDefault="00C00DBC" w:rsidP="00BF749E">
      <w:pPr>
        <w:tabs>
          <w:tab w:val="clear" w:pos="540"/>
        </w:tabs>
        <w:rPr>
          <w:rFonts w:cs="Arial"/>
        </w:rPr>
      </w:pPr>
      <w:r w:rsidRPr="007228C8">
        <w:rPr>
          <w:rFonts w:cs="Arial"/>
        </w:rPr>
        <w:t xml:space="preserve">Il trend dell’inasprimento dei rapporti fiscali internazionali </w:t>
      </w:r>
      <w:r w:rsidR="00014C41" w:rsidRPr="007228C8">
        <w:rPr>
          <w:rFonts w:cs="Arial"/>
        </w:rPr>
        <w:t>nei confronti della</w:t>
      </w:r>
      <w:r w:rsidRPr="007228C8">
        <w:rPr>
          <w:rFonts w:cs="Arial"/>
        </w:rPr>
        <w:t xml:space="preserve"> Svizzera, </w:t>
      </w:r>
      <w:r w:rsidR="00BF749E" w:rsidRPr="007228C8">
        <w:rPr>
          <w:rFonts w:cs="Arial"/>
        </w:rPr>
        <w:t xml:space="preserve">inaugurato nel 1992 con la prima Black list italiana, ha subito negli ultimi anni una considerevole accelerazione che </w:t>
      </w:r>
      <w:r w:rsidR="00E70183" w:rsidRPr="007228C8">
        <w:rPr>
          <w:rFonts w:cs="Arial"/>
        </w:rPr>
        <w:t xml:space="preserve">– </w:t>
      </w:r>
      <w:r w:rsidR="006B7EBC" w:rsidRPr="007228C8">
        <w:rPr>
          <w:rFonts w:cs="Arial"/>
        </w:rPr>
        <w:t xml:space="preserve">a partire </w:t>
      </w:r>
      <w:r w:rsidR="00E70183" w:rsidRPr="007228C8">
        <w:rPr>
          <w:rFonts w:cs="Arial"/>
        </w:rPr>
        <w:t xml:space="preserve">dal 2013 </w:t>
      </w:r>
      <w:r w:rsidR="00E32FFE" w:rsidRPr="007228C8">
        <w:rPr>
          <w:rFonts w:cs="Arial"/>
        </w:rPr>
        <w:t>–</w:t>
      </w:r>
      <w:r w:rsidR="00E70183" w:rsidRPr="007228C8">
        <w:rPr>
          <w:rFonts w:cs="Arial"/>
        </w:rPr>
        <w:t xml:space="preserve"> ha portato il nostro Paese ad aderire a diverse </w:t>
      </w:r>
      <w:r w:rsidR="00014C41" w:rsidRPr="007228C8">
        <w:rPr>
          <w:rFonts w:cs="Arial"/>
        </w:rPr>
        <w:t>c</w:t>
      </w:r>
      <w:r w:rsidR="00E70183" w:rsidRPr="007228C8">
        <w:rPr>
          <w:rFonts w:cs="Arial"/>
        </w:rPr>
        <w:t xml:space="preserve">onvenzioni multilaterali volte a garantire maggiore trasparenza e coerenza nell’imposizione internazionale, tra le quali figurano in particolare: </w:t>
      </w:r>
    </w:p>
    <w:p w:rsidR="00E70183" w:rsidRPr="00CA45DA" w:rsidRDefault="00E70183" w:rsidP="00BF749E">
      <w:pPr>
        <w:tabs>
          <w:tab w:val="clear" w:pos="540"/>
        </w:tabs>
        <w:rPr>
          <w:rFonts w:cs="Arial"/>
          <w:sz w:val="12"/>
          <w:szCs w:val="12"/>
        </w:rPr>
      </w:pPr>
    </w:p>
    <w:p w:rsidR="00E70183" w:rsidRPr="007228C8" w:rsidRDefault="00E70183" w:rsidP="008F405A">
      <w:pPr>
        <w:pStyle w:val="Paragrafoelenco"/>
        <w:numPr>
          <w:ilvl w:val="0"/>
          <w:numId w:val="12"/>
        </w:numPr>
        <w:tabs>
          <w:tab w:val="clear" w:pos="540"/>
        </w:tabs>
        <w:ind w:left="426"/>
        <w:rPr>
          <w:rFonts w:cs="Arial"/>
        </w:rPr>
      </w:pPr>
      <w:r w:rsidRPr="007228C8">
        <w:rPr>
          <w:rFonts w:cs="Arial"/>
        </w:rPr>
        <w:t xml:space="preserve">la </w:t>
      </w:r>
      <w:r w:rsidRPr="007228C8">
        <w:rPr>
          <w:rFonts w:cs="Arial"/>
          <w:i/>
        </w:rPr>
        <w:t>Convenzione sulla reciproca assistenza amministrativa in materia fiscale</w:t>
      </w:r>
      <w:r w:rsidRPr="007228C8">
        <w:rPr>
          <w:rFonts w:cs="Arial"/>
        </w:rPr>
        <w:t xml:space="preserve"> (Convenzione di Strasburgo). In base a questa </w:t>
      </w:r>
      <w:r w:rsidR="00014C41" w:rsidRPr="007228C8">
        <w:rPr>
          <w:rFonts w:cs="Arial"/>
        </w:rPr>
        <w:t>c</w:t>
      </w:r>
      <w:r w:rsidRPr="007228C8">
        <w:rPr>
          <w:rFonts w:cs="Arial"/>
        </w:rPr>
        <w:t xml:space="preserve">onvenzione, lo scambio di informazioni su domanda (comprese le domande raggruppate) e quello spontaneo sono obbligatori, mentre lo scambio automatico è facoltativo. </w:t>
      </w:r>
    </w:p>
    <w:p w:rsidR="00425647" w:rsidRPr="00CA45DA" w:rsidRDefault="00425647" w:rsidP="008F405A">
      <w:pPr>
        <w:pStyle w:val="Paragrafoelenco"/>
        <w:tabs>
          <w:tab w:val="clear" w:pos="540"/>
        </w:tabs>
        <w:ind w:left="426" w:hanging="360"/>
        <w:rPr>
          <w:rFonts w:cs="Arial"/>
          <w:sz w:val="12"/>
          <w:szCs w:val="12"/>
        </w:rPr>
      </w:pPr>
    </w:p>
    <w:p w:rsidR="00425647" w:rsidRPr="007228C8" w:rsidRDefault="00E70183" w:rsidP="008F405A">
      <w:pPr>
        <w:pStyle w:val="Paragrafoelenco"/>
        <w:numPr>
          <w:ilvl w:val="0"/>
          <w:numId w:val="12"/>
        </w:numPr>
        <w:tabs>
          <w:tab w:val="clear" w:pos="540"/>
        </w:tabs>
        <w:ind w:left="426"/>
        <w:rPr>
          <w:rFonts w:cs="Arial"/>
        </w:rPr>
      </w:pPr>
      <w:r w:rsidRPr="007228C8">
        <w:rPr>
          <w:rFonts w:cs="Arial"/>
        </w:rPr>
        <w:t>L’</w:t>
      </w:r>
      <w:r w:rsidRPr="007228C8">
        <w:rPr>
          <w:rFonts w:cs="Arial"/>
          <w:i/>
        </w:rPr>
        <w:t xml:space="preserve">Accordo multilaterale tra Autorità fiscali competenti in merito allo scambio automatico d’informazioni </w:t>
      </w:r>
      <w:r w:rsidRPr="007228C8">
        <w:rPr>
          <w:rFonts w:cs="Arial"/>
        </w:rPr>
        <w:t>(</w:t>
      </w:r>
      <w:proofErr w:type="spellStart"/>
      <w:r w:rsidR="00425647" w:rsidRPr="007228C8">
        <w:rPr>
          <w:rFonts w:cs="Arial"/>
        </w:rPr>
        <w:t>Multilateral</w:t>
      </w:r>
      <w:proofErr w:type="spellEnd"/>
      <w:r w:rsidR="00425647" w:rsidRPr="007228C8">
        <w:rPr>
          <w:rFonts w:cs="Arial"/>
        </w:rPr>
        <w:t xml:space="preserve"> </w:t>
      </w:r>
      <w:proofErr w:type="spellStart"/>
      <w:r w:rsidR="00425647" w:rsidRPr="007228C8">
        <w:rPr>
          <w:rFonts w:cs="Arial"/>
        </w:rPr>
        <w:t>Competent</w:t>
      </w:r>
      <w:proofErr w:type="spellEnd"/>
      <w:r w:rsidR="00425647" w:rsidRPr="007228C8">
        <w:rPr>
          <w:rFonts w:cs="Arial"/>
        </w:rPr>
        <w:t xml:space="preserve"> Authority Agreement, MCAA), il quale consente di attuare lo standard sullo scambio automatico di informazioni </w:t>
      </w:r>
      <w:r w:rsidR="00D01DB1" w:rsidRPr="007228C8">
        <w:rPr>
          <w:rFonts w:cs="Arial"/>
        </w:rPr>
        <w:t>relative ai conti bancari.</w:t>
      </w:r>
    </w:p>
    <w:p w:rsidR="00425647" w:rsidRPr="00CA45DA" w:rsidRDefault="00425647" w:rsidP="008F405A">
      <w:pPr>
        <w:pStyle w:val="Paragrafoelenco"/>
        <w:tabs>
          <w:tab w:val="clear" w:pos="540"/>
        </w:tabs>
        <w:ind w:left="426" w:hanging="360"/>
        <w:rPr>
          <w:rFonts w:cs="Arial"/>
          <w:sz w:val="12"/>
          <w:szCs w:val="12"/>
        </w:rPr>
      </w:pPr>
    </w:p>
    <w:p w:rsidR="00E70183" w:rsidRPr="007228C8" w:rsidRDefault="00E70183" w:rsidP="008F405A">
      <w:pPr>
        <w:pStyle w:val="Paragrafoelenco"/>
        <w:tabs>
          <w:tab w:val="clear" w:pos="540"/>
        </w:tabs>
        <w:ind w:left="425"/>
        <w:rPr>
          <w:rFonts w:cs="Arial"/>
        </w:rPr>
      </w:pPr>
      <w:r w:rsidRPr="007228C8">
        <w:rPr>
          <w:rFonts w:cs="Arial"/>
        </w:rPr>
        <w:t xml:space="preserve">Entrambi </w:t>
      </w:r>
      <w:r w:rsidR="00014C41" w:rsidRPr="007228C8">
        <w:rPr>
          <w:rFonts w:cs="Arial"/>
        </w:rPr>
        <w:t>gli a</w:t>
      </w:r>
      <w:r w:rsidRPr="007228C8">
        <w:rPr>
          <w:rFonts w:cs="Arial"/>
        </w:rPr>
        <w:t xml:space="preserve">ccordi sono entrati in vigore il 1° gennaio 2017. Sulla base di queste </w:t>
      </w:r>
      <w:r w:rsidR="00014C41" w:rsidRPr="007228C8">
        <w:rPr>
          <w:rFonts w:cs="Arial"/>
        </w:rPr>
        <w:t>c</w:t>
      </w:r>
      <w:r w:rsidRPr="007228C8">
        <w:rPr>
          <w:rFonts w:cs="Arial"/>
        </w:rPr>
        <w:t>onvenzioni, ad og</w:t>
      </w:r>
      <w:r w:rsidR="00014C41" w:rsidRPr="007228C8">
        <w:rPr>
          <w:rFonts w:cs="Arial"/>
        </w:rPr>
        <w:t>gi</w:t>
      </w:r>
      <w:r w:rsidRPr="007228C8">
        <w:rPr>
          <w:rFonts w:cs="Arial"/>
        </w:rPr>
        <w:t xml:space="preserve"> la Svizzera ha già </w:t>
      </w:r>
      <w:r w:rsidR="00F97859" w:rsidRPr="007228C8">
        <w:rPr>
          <w:rFonts w:cs="Arial"/>
        </w:rPr>
        <w:t xml:space="preserve">convenuto </w:t>
      </w:r>
      <w:r w:rsidR="00014C41" w:rsidRPr="007228C8">
        <w:rPr>
          <w:rFonts w:cs="Arial"/>
        </w:rPr>
        <w:t>accordi bilaterali separati con 5</w:t>
      </w:r>
      <w:r w:rsidR="00F97859" w:rsidRPr="007228C8">
        <w:rPr>
          <w:rFonts w:cs="Arial"/>
        </w:rPr>
        <w:t xml:space="preserve">2 Stati partner, tra cui </w:t>
      </w:r>
      <w:r w:rsidR="00014C41" w:rsidRPr="007228C8">
        <w:rPr>
          <w:rFonts w:cs="Arial"/>
        </w:rPr>
        <w:t>l’Unione europea.</w:t>
      </w:r>
      <w:r w:rsidRPr="007228C8">
        <w:rPr>
          <w:rFonts w:cs="Arial"/>
        </w:rPr>
        <w:t xml:space="preserve"> </w:t>
      </w:r>
    </w:p>
    <w:p w:rsidR="00E70183" w:rsidRPr="00CA45DA" w:rsidRDefault="00E70183" w:rsidP="008F405A">
      <w:pPr>
        <w:pStyle w:val="Paragrafoelenco"/>
        <w:tabs>
          <w:tab w:val="clear" w:pos="540"/>
        </w:tabs>
        <w:ind w:left="426" w:hanging="360"/>
        <w:rPr>
          <w:rFonts w:cs="Arial"/>
          <w:sz w:val="12"/>
          <w:szCs w:val="12"/>
        </w:rPr>
      </w:pPr>
    </w:p>
    <w:p w:rsidR="00E70183" w:rsidRPr="007228C8" w:rsidRDefault="00E70183" w:rsidP="008F405A">
      <w:pPr>
        <w:pStyle w:val="Paragrafoelenco"/>
        <w:numPr>
          <w:ilvl w:val="0"/>
          <w:numId w:val="12"/>
        </w:numPr>
        <w:tabs>
          <w:tab w:val="clear" w:pos="540"/>
        </w:tabs>
        <w:ind w:left="426"/>
        <w:rPr>
          <w:rFonts w:cs="Arial"/>
        </w:rPr>
      </w:pPr>
      <w:r w:rsidRPr="007228C8">
        <w:rPr>
          <w:rFonts w:cs="Arial"/>
        </w:rPr>
        <w:t>L’</w:t>
      </w:r>
      <w:r w:rsidRPr="007228C8">
        <w:rPr>
          <w:rFonts w:cs="Arial"/>
          <w:i/>
        </w:rPr>
        <w:t xml:space="preserve">Accordo multilaterale tra le competenti Autorità fiscali concernente lo scambio delle rendicontazioni Paese per Paese </w:t>
      </w:r>
      <w:r w:rsidRPr="007228C8">
        <w:rPr>
          <w:rFonts w:cs="Arial"/>
        </w:rPr>
        <w:t xml:space="preserve">(Accordo SRPP). La ratifica di questo Accordo è attualmente in discussione alle Camere federali. </w:t>
      </w:r>
    </w:p>
    <w:p w:rsidR="00E70183" w:rsidRPr="00CA45DA" w:rsidRDefault="00E70183" w:rsidP="008F405A">
      <w:pPr>
        <w:tabs>
          <w:tab w:val="clear" w:pos="540"/>
        </w:tabs>
        <w:ind w:left="426" w:hanging="360"/>
        <w:rPr>
          <w:rFonts w:cs="Arial"/>
          <w:sz w:val="12"/>
          <w:szCs w:val="12"/>
        </w:rPr>
      </w:pPr>
    </w:p>
    <w:p w:rsidR="00CA62B4" w:rsidRPr="007228C8" w:rsidRDefault="00CA62B4" w:rsidP="008F405A">
      <w:pPr>
        <w:pStyle w:val="Paragrafoelenco"/>
        <w:numPr>
          <w:ilvl w:val="0"/>
          <w:numId w:val="12"/>
        </w:numPr>
        <w:tabs>
          <w:tab w:val="clear" w:pos="540"/>
        </w:tabs>
        <w:ind w:left="426"/>
        <w:rPr>
          <w:rFonts w:cs="Arial"/>
        </w:rPr>
      </w:pPr>
      <w:r w:rsidRPr="007228C8">
        <w:rPr>
          <w:rFonts w:cs="Arial"/>
        </w:rPr>
        <w:t xml:space="preserve">La </w:t>
      </w:r>
      <w:r w:rsidRPr="007228C8">
        <w:rPr>
          <w:rFonts w:cs="Arial"/>
          <w:i/>
        </w:rPr>
        <w:t>Convenzione multilaterale per l’attuazione di misure relative alle convenzioni fiscali finalizzate a prevenire l’erosione della base imponibile e il trasferimento degli utili</w:t>
      </w:r>
      <w:r w:rsidRPr="007228C8">
        <w:rPr>
          <w:rFonts w:cs="Arial"/>
        </w:rPr>
        <w:t xml:space="preserve"> (Convenzione multilaterale BEPS</w:t>
      </w:r>
      <w:r w:rsidRPr="007228C8">
        <w:rPr>
          <w:rStyle w:val="Rimandonotaapidipagina"/>
          <w:rFonts w:cs="Arial"/>
        </w:rPr>
        <w:footnoteReference w:id="2"/>
      </w:r>
      <w:r w:rsidRPr="007228C8">
        <w:rPr>
          <w:rFonts w:cs="Arial"/>
        </w:rPr>
        <w:t xml:space="preserve">). Il Consiglio federale ha di recente annunciato che verso la fine del 2017 avvierà la procedura di consultazione relativa a questa </w:t>
      </w:r>
      <w:r w:rsidR="00F97859" w:rsidRPr="007228C8">
        <w:rPr>
          <w:rFonts w:cs="Arial"/>
        </w:rPr>
        <w:lastRenderedPageBreak/>
        <w:t>c</w:t>
      </w:r>
      <w:r w:rsidRPr="007228C8">
        <w:rPr>
          <w:rFonts w:cs="Arial"/>
        </w:rPr>
        <w:t>onvenzione</w:t>
      </w:r>
      <w:r w:rsidR="00F97859" w:rsidRPr="007228C8">
        <w:rPr>
          <w:rFonts w:cs="Arial"/>
        </w:rPr>
        <w:t>, la quale sarà</w:t>
      </w:r>
      <w:r w:rsidRPr="007228C8">
        <w:rPr>
          <w:rFonts w:cs="Arial"/>
        </w:rPr>
        <w:t xml:space="preserve"> successivamente sottoposta alle ordinarie procedure di approvazione (ratifica delle Camere federali e del Consiglio federale). </w:t>
      </w:r>
    </w:p>
    <w:p w:rsidR="00C00DBC" w:rsidRPr="007228C8" w:rsidRDefault="00C00DBC" w:rsidP="00C00DBC">
      <w:pPr>
        <w:tabs>
          <w:tab w:val="clear" w:pos="540"/>
        </w:tabs>
        <w:rPr>
          <w:rFonts w:cs="Arial"/>
        </w:rPr>
      </w:pPr>
    </w:p>
    <w:p w:rsidR="00C00DBC" w:rsidRPr="007228C8" w:rsidRDefault="00C00DBC" w:rsidP="00C00DBC">
      <w:pPr>
        <w:tabs>
          <w:tab w:val="clear" w:pos="540"/>
        </w:tabs>
        <w:rPr>
          <w:rFonts w:cs="Arial"/>
        </w:rPr>
      </w:pPr>
      <w:r w:rsidRPr="007228C8">
        <w:rPr>
          <w:rFonts w:cs="Arial"/>
        </w:rPr>
        <w:t xml:space="preserve">I repentini sviluppi internazionali degli </w:t>
      </w:r>
      <w:r w:rsidR="00BF749E" w:rsidRPr="007228C8">
        <w:rPr>
          <w:rFonts w:cs="Arial"/>
        </w:rPr>
        <w:t xml:space="preserve">ultimi </w:t>
      </w:r>
      <w:r w:rsidR="00CA62B4" w:rsidRPr="007228C8">
        <w:rPr>
          <w:rFonts w:cs="Arial"/>
        </w:rPr>
        <w:t xml:space="preserve">anni </w:t>
      </w:r>
      <w:r w:rsidRPr="007228C8">
        <w:rPr>
          <w:rFonts w:cs="Arial"/>
        </w:rPr>
        <w:t xml:space="preserve">hanno portato ad un totale cambiamento nel paradigma fiscale internazionale. La garanzia dello scambio </w:t>
      </w:r>
      <w:r w:rsidR="00BF749E" w:rsidRPr="007228C8">
        <w:rPr>
          <w:rFonts w:cs="Arial"/>
        </w:rPr>
        <w:t>d’</w:t>
      </w:r>
      <w:r w:rsidRPr="007228C8">
        <w:rPr>
          <w:rFonts w:cs="Arial"/>
        </w:rPr>
        <w:t>informazioni internazionale a tutto campo avrà sicuramente un impatto incisivo sulla nostra economia e sul nostro sistema fiscale</w:t>
      </w:r>
      <w:r w:rsidR="00C7289F" w:rsidRPr="007228C8">
        <w:rPr>
          <w:rFonts w:cs="Arial"/>
        </w:rPr>
        <w:t xml:space="preserve"> che,</w:t>
      </w:r>
      <w:r w:rsidR="00D74F04" w:rsidRPr="007228C8">
        <w:rPr>
          <w:rFonts w:cs="Arial"/>
        </w:rPr>
        <w:t xml:space="preserve"> </w:t>
      </w:r>
      <w:r w:rsidR="00C7289F" w:rsidRPr="007228C8">
        <w:rPr>
          <w:rFonts w:cs="Arial"/>
        </w:rPr>
        <w:t>p</w:t>
      </w:r>
      <w:r w:rsidRPr="007228C8">
        <w:rPr>
          <w:rFonts w:cs="Arial"/>
        </w:rPr>
        <w:t xml:space="preserve">er restare concorrenziale, </w:t>
      </w:r>
      <w:r w:rsidR="00C7289F" w:rsidRPr="007228C8">
        <w:rPr>
          <w:rFonts w:cs="Arial"/>
        </w:rPr>
        <w:t xml:space="preserve">necessita di essere rinnovato. </w:t>
      </w:r>
    </w:p>
    <w:p w:rsidR="00F40163" w:rsidRDefault="00F40163" w:rsidP="00C00DBC">
      <w:pPr>
        <w:tabs>
          <w:tab w:val="clear" w:pos="540"/>
        </w:tabs>
        <w:rPr>
          <w:rFonts w:cs="Arial"/>
        </w:rPr>
      </w:pPr>
    </w:p>
    <w:p w:rsidR="008F405A" w:rsidRPr="007228C8" w:rsidRDefault="008F405A" w:rsidP="00C00DBC">
      <w:pPr>
        <w:tabs>
          <w:tab w:val="clear" w:pos="540"/>
        </w:tabs>
        <w:rPr>
          <w:rFonts w:cs="Arial"/>
        </w:rPr>
      </w:pPr>
    </w:p>
    <w:p w:rsidR="005506F8" w:rsidRPr="007228C8" w:rsidRDefault="005506F8" w:rsidP="008F405A">
      <w:pPr>
        <w:pStyle w:val="2titolo"/>
        <w:spacing w:before="0"/>
      </w:pPr>
      <w:bookmarkStart w:id="5" w:name="_Toc386525116"/>
      <w:bookmarkStart w:id="6" w:name="_Toc491959327"/>
      <w:bookmarkStart w:id="7" w:name="_Toc492638584"/>
      <w:r w:rsidRPr="007228C8">
        <w:t>Le pressioni internazionali relative alla fiscalità delle imprese</w:t>
      </w:r>
      <w:bookmarkEnd w:id="5"/>
      <w:bookmarkEnd w:id="6"/>
      <w:bookmarkEnd w:id="7"/>
    </w:p>
    <w:p w:rsidR="005506F8" w:rsidRPr="00BA6FB4" w:rsidRDefault="005506F8" w:rsidP="005506F8">
      <w:pPr>
        <w:tabs>
          <w:tab w:val="clear" w:pos="540"/>
        </w:tabs>
        <w:rPr>
          <w:rFonts w:cs="Arial"/>
          <w:noProof/>
          <w:sz w:val="12"/>
          <w:szCs w:val="12"/>
          <w:lang w:eastAsia="it-CH"/>
        </w:rPr>
      </w:pPr>
    </w:p>
    <w:p w:rsidR="005506F8" w:rsidRPr="007228C8" w:rsidRDefault="005506F8" w:rsidP="005506F8">
      <w:pPr>
        <w:tabs>
          <w:tab w:val="clear" w:pos="540"/>
        </w:tabs>
        <w:rPr>
          <w:rFonts w:cs="Arial"/>
          <w:noProof/>
          <w:lang w:eastAsia="it-CH"/>
        </w:rPr>
      </w:pPr>
      <w:r w:rsidRPr="007228C8">
        <w:rPr>
          <w:rFonts w:cs="Arial"/>
          <w:noProof/>
          <w:lang w:eastAsia="it-CH"/>
        </w:rPr>
        <w:t xml:space="preserve">L’imposizione delle imprese in Svizzera è da tempo criticata da più parti a livello internazionale. Al centro delle critiche dall’estero vi sono in particolare gli statuti speciali cantonali previsti per le holding, le ausiliarie e le società di sede, i quali prevedono per questo genere di società una tassazione parzialmente privilegiata degli utili di provenienza estera. L’Unione europea qualifica tali regimi come aiuti di Stato incompatibili con il buon funzionamento dell’Accordo di libero scambio tra la Svizzera e l’UE del 1972. </w:t>
      </w:r>
    </w:p>
    <w:p w:rsidR="005506F8" w:rsidRPr="007228C8" w:rsidRDefault="005506F8" w:rsidP="005506F8">
      <w:pPr>
        <w:tabs>
          <w:tab w:val="clear" w:pos="540"/>
        </w:tabs>
        <w:rPr>
          <w:rFonts w:cs="Arial"/>
          <w:noProof/>
          <w:lang w:eastAsia="it-CH"/>
        </w:rPr>
      </w:pPr>
    </w:p>
    <w:p w:rsidR="008508C3" w:rsidRPr="007228C8" w:rsidRDefault="005506F8" w:rsidP="005506F8">
      <w:pPr>
        <w:tabs>
          <w:tab w:val="clear" w:pos="540"/>
        </w:tabs>
        <w:rPr>
          <w:rFonts w:cs="Arial"/>
          <w:noProof/>
          <w:lang w:eastAsia="it-CH"/>
        </w:rPr>
      </w:pPr>
      <w:r w:rsidRPr="007228C8">
        <w:rPr>
          <w:rFonts w:cs="Arial"/>
          <w:noProof/>
          <w:lang w:eastAsia="it-CH"/>
        </w:rPr>
        <w:t>La vertenza con l’Unione europea si sarebbe dovuta risolvere con l’approvazione della Riforma III dell’imposizione delle imprese</w:t>
      </w:r>
      <w:r w:rsidR="00B6147B" w:rsidRPr="007228C8">
        <w:rPr>
          <w:rFonts w:cs="Arial"/>
          <w:noProof/>
          <w:lang w:eastAsia="it-CH"/>
        </w:rPr>
        <w:t xml:space="preserve">. </w:t>
      </w:r>
      <w:r w:rsidR="005F44C2" w:rsidRPr="007228C8">
        <w:rPr>
          <w:rFonts w:cs="Arial"/>
          <w:noProof/>
          <w:lang w:eastAsia="it-CH"/>
        </w:rPr>
        <w:t>Tuttavia, la stessa è stata</w:t>
      </w:r>
      <w:r w:rsidRPr="007228C8">
        <w:rPr>
          <w:rFonts w:cs="Arial"/>
          <w:noProof/>
          <w:lang w:eastAsia="it-CH"/>
        </w:rPr>
        <w:t xml:space="preserve"> </w:t>
      </w:r>
      <w:r w:rsidR="00340525" w:rsidRPr="007228C8">
        <w:rPr>
          <w:rFonts w:cs="Arial"/>
          <w:noProof/>
          <w:lang w:eastAsia="it-CH"/>
        </w:rPr>
        <w:t xml:space="preserve">respinta </w:t>
      </w:r>
      <w:r w:rsidR="00F56CB6" w:rsidRPr="007228C8">
        <w:rPr>
          <w:rFonts w:cs="Arial"/>
          <w:noProof/>
          <w:lang w:eastAsia="it-CH"/>
        </w:rPr>
        <w:t xml:space="preserve">a livello federale </w:t>
      </w:r>
      <w:r w:rsidRPr="007228C8">
        <w:rPr>
          <w:rFonts w:cs="Arial"/>
          <w:noProof/>
          <w:lang w:eastAsia="it-CH"/>
        </w:rPr>
        <w:t>in votazione popolare lo scorso 12 febbraio</w:t>
      </w:r>
      <w:r w:rsidR="005F44C2" w:rsidRPr="007228C8">
        <w:rPr>
          <w:rFonts w:cs="Arial"/>
          <w:noProof/>
          <w:lang w:eastAsia="it-CH"/>
        </w:rPr>
        <w:t>, ponendo il Consiglio federale nella necessità di rivederne l’impostazione</w:t>
      </w:r>
      <w:r w:rsidR="00B6147B" w:rsidRPr="007228C8">
        <w:rPr>
          <w:rFonts w:cs="Arial"/>
          <w:noProof/>
          <w:lang w:eastAsia="it-CH"/>
        </w:rPr>
        <w:t>.</w:t>
      </w:r>
      <w:r w:rsidR="005F44C2" w:rsidRPr="007228C8">
        <w:rPr>
          <w:rFonts w:cs="Arial"/>
          <w:noProof/>
          <w:lang w:eastAsia="it-CH"/>
        </w:rPr>
        <w:t xml:space="preserve"> </w:t>
      </w:r>
      <w:r w:rsidR="008508C3" w:rsidRPr="007228C8">
        <w:rPr>
          <w:rFonts w:cs="Arial"/>
        </w:rPr>
        <w:t>I</w:t>
      </w:r>
      <w:r w:rsidR="005F44C2" w:rsidRPr="007228C8">
        <w:rPr>
          <w:rFonts w:cs="Arial"/>
        </w:rPr>
        <w:t xml:space="preserve">l </w:t>
      </w:r>
      <w:r w:rsidR="008508C3" w:rsidRPr="007228C8">
        <w:rPr>
          <w:rFonts w:cs="Arial"/>
        </w:rPr>
        <w:t>Governo</w:t>
      </w:r>
      <w:r w:rsidR="005F44C2" w:rsidRPr="007228C8">
        <w:rPr>
          <w:rFonts w:cs="Arial"/>
        </w:rPr>
        <w:t xml:space="preserve"> federale ha</w:t>
      </w:r>
      <w:r w:rsidR="008508C3" w:rsidRPr="007228C8">
        <w:rPr>
          <w:rFonts w:cs="Arial"/>
        </w:rPr>
        <w:t xml:space="preserve"> quindi</w:t>
      </w:r>
      <w:r w:rsidR="005F44C2" w:rsidRPr="007228C8">
        <w:rPr>
          <w:rFonts w:cs="Arial"/>
        </w:rPr>
        <w:t xml:space="preserve"> incaricato il Dipartimento federale delle finanze (DFF) di elaborare i parametri sostanziali per un nuov</w:t>
      </w:r>
      <w:r w:rsidR="008508C3" w:rsidRPr="007228C8">
        <w:rPr>
          <w:rFonts w:cs="Arial"/>
        </w:rPr>
        <w:t>a</w:t>
      </w:r>
      <w:r w:rsidR="005F44C2" w:rsidRPr="007228C8">
        <w:rPr>
          <w:rFonts w:cs="Arial"/>
        </w:rPr>
        <w:t xml:space="preserve"> </w:t>
      </w:r>
      <w:r w:rsidR="008508C3" w:rsidRPr="007228C8">
        <w:rPr>
          <w:rFonts w:cs="Arial"/>
        </w:rPr>
        <w:t>riforma</w:t>
      </w:r>
      <w:r w:rsidR="005F44C2" w:rsidRPr="007228C8">
        <w:rPr>
          <w:rFonts w:cs="Arial"/>
        </w:rPr>
        <w:t xml:space="preserve"> fiscale </w:t>
      </w:r>
      <w:r w:rsidR="008508C3" w:rsidRPr="007228C8">
        <w:rPr>
          <w:rFonts w:cs="Arial"/>
        </w:rPr>
        <w:t>denominata Progetto fiscale 17</w:t>
      </w:r>
      <w:r w:rsidR="008508C3" w:rsidRPr="007228C8">
        <w:rPr>
          <w:rFonts w:cs="Arial"/>
          <w:noProof/>
          <w:vertAlign w:val="superscript"/>
          <w:lang w:eastAsia="it-CH"/>
        </w:rPr>
        <w:footnoteReference w:id="3"/>
      </w:r>
      <w:r w:rsidR="005F44C2" w:rsidRPr="007228C8">
        <w:rPr>
          <w:rFonts w:cs="Arial"/>
        </w:rPr>
        <w:t>.</w:t>
      </w:r>
    </w:p>
    <w:p w:rsidR="008508C3" w:rsidRPr="007228C8" w:rsidRDefault="008508C3" w:rsidP="005506F8">
      <w:pPr>
        <w:tabs>
          <w:tab w:val="clear" w:pos="540"/>
        </w:tabs>
        <w:rPr>
          <w:rFonts w:cs="Arial"/>
          <w:noProof/>
          <w:lang w:eastAsia="it-CH"/>
        </w:rPr>
      </w:pPr>
    </w:p>
    <w:p w:rsidR="007D0748" w:rsidRPr="007228C8" w:rsidRDefault="008508C3" w:rsidP="005506F8">
      <w:pPr>
        <w:tabs>
          <w:tab w:val="clear" w:pos="540"/>
        </w:tabs>
        <w:rPr>
          <w:rFonts w:cs="Arial"/>
          <w:noProof/>
          <w:lang w:eastAsia="it-CH"/>
        </w:rPr>
      </w:pPr>
      <w:r w:rsidRPr="007228C8">
        <w:rPr>
          <w:rFonts w:cs="Arial"/>
          <w:noProof/>
          <w:lang w:eastAsia="it-CH"/>
        </w:rPr>
        <w:t>Con il mancato accoglimento della Riforma III dell’imposizione delle imprese</w:t>
      </w:r>
      <w:r w:rsidR="005506F8" w:rsidRPr="007228C8">
        <w:rPr>
          <w:rFonts w:cs="Arial"/>
          <w:noProof/>
          <w:lang w:eastAsia="it-CH"/>
        </w:rPr>
        <w:t xml:space="preserve">, gli attori operanti sul nostro territorio si ritrovano confrontati </w:t>
      </w:r>
      <w:r w:rsidR="00971F52" w:rsidRPr="007228C8">
        <w:rPr>
          <w:rFonts w:cs="Arial"/>
          <w:noProof/>
          <w:lang w:eastAsia="it-CH"/>
        </w:rPr>
        <w:t>con</w:t>
      </w:r>
      <w:r w:rsidR="005506F8" w:rsidRPr="007228C8">
        <w:rPr>
          <w:rFonts w:cs="Arial"/>
          <w:noProof/>
          <w:lang w:eastAsia="it-CH"/>
        </w:rPr>
        <w:t xml:space="preserve"> una situazione di grande incertezza, da qui l’esigenza di adottare delle misure finalizzate a migliorare l’attrattiva fiscale del Cantone ed evitare il rischio di delocalizzazioni verso altre giurisdizioni. </w:t>
      </w:r>
      <w:r w:rsidR="00340525" w:rsidRPr="007228C8">
        <w:rPr>
          <w:rFonts w:cs="Arial"/>
          <w:noProof/>
          <w:lang w:eastAsia="it-CH"/>
        </w:rPr>
        <w:t xml:space="preserve">Questi </w:t>
      </w:r>
      <w:r w:rsidR="005506F8" w:rsidRPr="007228C8">
        <w:rPr>
          <w:rFonts w:cs="Arial"/>
        </w:rPr>
        <w:t xml:space="preserve">regimi rivestono </w:t>
      </w:r>
      <w:r w:rsidR="00340525" w:rsidRPr="007228C8">
        <w:rPr>
          <w:rFonts w:cs="Arial"/>
        </w:rPr>
        <w:t xml:space="preserve">infatti </w:t>
      </w:r>
      <w:r w:rsidR="005506F8" w:rsidRPr="007228C8">
        <w:rPr>
          <w:rFonts w:cs="Arial"/>
        </w:rPr>
        <w:t xml:space="preserve">un’importanza finanziaria ed economica notevole per la Confederazione e per molti Cantoni, tra cui il Ticino. Nel nostro Cantone </w:t>
      </w:r>
      <w:r w:rsidR="005506F8" w:rsidRPr="007228C8">
        <w:rPr>
          <w:rFonts w:cs="Arial"/>
          <w:noProof/>
          <w:lang w:eastAsia="it-CH"/>
        </w:rPr>
        <w:t xml:space="preserve">esse generano – con riferimento al periodo fiscale 2013 </w:t>
      </w:r>
      <w:r w:rsidR="00E32FFE" w:rsidRPr="007228C8">
        <w:rPr>
          <w:rFonts w:cs="Arial"/>
          <w:noProof/>
          <w:lang w:eastAsia="it-CH"/>
        </w:rPr>
        <w:t>–</w:t>
      </w:r>
      <w:r w:rsidR="005506F8" w:rsidRPr="007228C8">
        <w:rPr>
          <w:rFonts w:cs="Arial"/>
          <w:noProof/>
          <w:lang w:eastAsia="it-CH"/>
        </w:rPr>
        <w:t xml:space="preserve"> un gettito di imposta, tra imposta cantonale, comunale e federale, di circa 166 milioni di franchi, pari al 20% del gettito totale delle persone giuridiche. Il loro contributo per l’economia cantonale è considerevole non solo per quanto concerne gli effetti diretti in termini di entrate fiscali, ma anche per l’indotto che generano. Le cinquanta principali società a tassazione privilegiata impiegano infatti nel nostro </w:t>
      </w:r>
      <w:r w:rsidR="00E15B4B" w:rsidRPr="007228C8">
        <w:rPr>
          <w:rFonts w:cs="Arial"/>
          <w:noProof/>
          <w:lang w:eastAsia="it-CH"/>
        </w:rPr>
        <w:t>Cantone più di 3'000 dipendenti</w:t>
      </w:r>
      <w:r w:rsidR="005506F8" w:rsidRPr="007228C8">
        <w:rPr>
          <w:rFonts w:cs="Arial"/>
          <w:noProof/>
          <w:lang w:eastAsia="it-CH"/>
        </w:rPr>
        <w:t xml:space="preserve">, per una massa salariale che supera il mezzo miliardo di franchi e che genera, ai soli fini cantonali, entrate fiscali </w:t>
      </w:r>
      <w:r w:rsidR="00E32FFE" w:rsidRPr="007228C8">
        <w:rPr>
          <w:rFonts w:cs="Arial"/>
          <w:noProof/>
          <w:lang w:eastAsia="it-CH"/>
        </w:rPr>
        <w:t>–</w:t>
      </w:r>
      <w:r w:rsidR="005506F8" w:rsidRPr="007228C8">
        <w:rPr>
          <w:rFonts w:cs="Arial"/>
          <w:noProof/>
          <w:lang w:eastAsia="it-CH"/>
        </w:rPr>
        <w:t xml:space="preserve"> sul fronte dell’imposta sul reddito delle persone fisiche e dell’imposta alla fonte – di </w:t>
      </w:r>
      <w:r w:rsidR="00E15B4B" w:rsidRPr="007228C8">
        <w:rPr>
          <w:rFonts w:cs="Arial"/>
          <w:noProof/>
          <w:lang w:eastAsia="it-CH"/>
        </w:rPr>
        <w:t xml:space="preserve">circa </w:t>
      </w:r>
      <w:r w:rsidR="005506F8" w:rsidRPr="007228C8">
        <w:rPr>
          <w:rFonts w:cs="Arial"/>
          <w:noProof/>
          <w:lang w:eastAsia="it-CH"/>
        </w:rPr>
        <w:t>7</w:t>
      </w:r>
      <w:r w:rsidR="00E15B4B" w:rsidRPr="007228C8">
        <w:rPr>
          <w:rFonts w:cs="Arial"/>
          <w:noProof/>
          <w:lang w:eastAsia="it-CH"/>
        </w:rPr>
        <w:t>5</w:t>
      </w:r>
      <w:r w:rsidR="005506F8" w:rsidRPr="007228C8">
        <w:rPr>
          <w:rFonts w:cs="Arial"/>
          <w:noProof/>
          <w:lang w:eastAsia="it-CH"/>
        </w:rPr>
        <w:t xml:space="preserve"> milioni di franchi. È </w:t>
      </w:r>
      <w:r w:rsidR="00957CE6" w:rsidRPr="007228C8">
        <w:rPr>
          <w:rFonts w:cs="Arial"/>
          <w:noProof/>
          <w:lang w:eastAsia="it-CH"/>
        </w:rPr>
        <w:t>quindi importante</w:t>
      </w:r>
      <w:r w:rsidR="005506F8" w:rsidRPr="007228C8">
        <w:rPr>
          <w:rFonts w:cs="Arial"/>
          <w:noProof/>
          <w:lang w:eastAsia="it-CH"/>
        </w:rPr>
        <w:t xml:space="preserve"> che </w:t>
      </w:r>
      <w:r w:rsidR="00957CE6" w:rsidRPr="007228C8">
        <w:rPr>
          <w:rFonts w:cs="Arial"/>
          <w:noProof/>
          <w:lang w:eastAsia="it-CH"/>
        </w:rPr>
        <w:t>l’</w:t>
      </w:r>
      <w:r w:rsidR="005506F8" w:rsidRPr="007228C8">
        <w:rPr>
          <w:rFonts w:cs="Arial"/>
          <w:noProof/>
          <w:lang w:eastAsia="it-CH"/>
        </w:rPr>
        <w:t xml:space="preserve">abolizione degli statuti cantonali </w:t>
      </w:r>
      <w:r w:rsidR="00957CE6" w:rsidRPr="007228C8">
        <w:rPr>
          <w:rFonts w:cs="Arial"/>
          <w:noProof/>
          <w:lang w:eastAsia="it-CH"/>
        </w:rPr>
        <w:t xml:space="preserve">privilegiati possa </w:t>
      </w:r>
      <w:r w:rsidR="005506F8" w:rsidRPr="007228C8">
        <w:rPr>
          <w:rFonts w:cs="Arial"/>
          <w:noProof/>
          <w:lang w:eastAsia="it-CH"/>
        </w:rPr>
        <w:t>essere compensat</w:t>
      </w:r>
      <w:r w:rsidR="00E15B4B" w:rsidRPr="007228C8">
        <w:rPr>
          <w:rFonts w:cs="Arial"/>
          <w:noProof/>
          <w:lang w:eastAsia="it-CH"/>
        </w:rPr>
        <w:t>a</w:t>
      </w:r>
      <w:r w:rsidR="005506F8" w:rsidRPr="007228C8">
        <w:rPr>
          <w:rFonts w:cs="Arial"/>
          <w:noProof/>
          <w:lang w:eastAsia="it-CH"/>
        </w:rPr>
        <w:t xml:space="preserve"> con misure mirate. Diversamente, le imprese attualmente sottoposte ad un trattamento fiscale privilegiato potrebbero trasferirsi altrove, con ripercussioni negative sull’economia, l’occupazione e le finanze pubbliche.</w:t>
      </w:r>
    </w:p>
    <w:p w:rsidR="005506F8" w:rsidRPr="007228C8" w:rsidRDefault="005506F8" w:rsidP="005506F8">
      <w:pPr>
        <w:tabs>
          <w:tab w:val="clear" w:pos="540"/>
        </w:tabs>
        <w:rPr>
          <w:rFonts w:cs="Arial"/>
          <w:noProof/>
          <w:lang w:eastAsia="it-CH"/>
        </w:rPr>
      </w:pPr>
    </w:p>
    <w:p w:rsidR="005506F8" w:rsidRPr="007228C8" w:rsidRDefault="00133F2F" w:rsidP="005506F8">
      <w:pPr>
        <w:tabs>
          <w:tab w:val="clear" w:pos="540"/>
        </w:tabs>
        <w:rPr>
          <w:rFonts w:cs="Arial"/>
          <w:noProof/>
          <w:lang w:eastAsia="it-CH"/>
        </w:rPr>
      </w:pPr>
      <w:r w:rsidRPr="007228C8">
        <w:rPr>
          <w:rFonts w:cs="Arial"/>
          <w:noProof/>
          <w:lang w:eastAsia="it-CH"/>
        </w:rPr>
        <w:t>T</w:t>
      </w:r>
      <w:r w:rsidR="005506F8" w:rsidRPr="007228C8">
        <w:rPr>
          <w:rFonts w:cs="Arial"/>
          <w:noProof/>
          <w:lang w:eastAsia="it-CH"/>
        </w:rPr>
        <w:t xml:space="preserve">enuto conto che </w:t>
      </w:r>
      <w:r w:rsidR="008508C3" w:rsidRPr="007228C8">
        <w:rPr>
          <w:rFonts w:cs="Arial"/>
          <w:noProof/>
          <w:lang w:eastAsia="it-CH"/>
        </w:rPr>
        <w:t xml:space="preserve">verosimilmente </w:t>
      </w:r>
      <w:r w:rsidR="00645791" w:rsidRPr="007228C8">
        <w:rPr>
          <w:rFonts w:cs="Arial"/>
          <w:noProof/>
          <w:lang w:eastAsia="it-CH"/>
        </w:rPr>
        <w:t xml:space="preserve">il nuovo </w:t>
      </w:r>
      <w:r w:rsidR="005506F8" w:rsidRPr="007228C8">
        <w:rPr>
          <w:rFonts w:cs="Arial"/>
          <w:noProof/>
          <w:lang w:eastAsia="it-CH"/>
        </w:rPr>
        <w:t>“Progetto fiscale 17”</w:t>
      </w:r>
      <w:r w:rsidR="00645791" w:rsidRPr="007228C8">
        <w:rPr>
          <w:rFonts w:cs="Arial"/>
          <w:noProof/>
          <w:lang w:eastAsia="it-CH"/>
        </w:rPr>
        <w:t xml:space="preserve"> </w:t>
      </w:r>
      <w:r w:rsidR="005506F8" w:rsidRPr="007228C8">
        <w:rPr>
          <w:rFonts w:cs="Arial"/>
          <w:noProof/>
          <w:lang w:eastAsia="it-CH"/>
        </w:rPr>
        <w:t xml:space="preserve">non potrà entrare in vigore, nella migliore delle ipotesi, prima del 2019, lo scrivente Consiglio propone </w:t>
      </w:r>
      <w:r w:rsidR="005506F8" w:rsidRPr="007228C8">
        <w:rPr>
          <w:rFonts w:cs="Arial"/>
          <w:noProof/>
          <w:lang w:eastAsia="it-CH"/>
        </w:rPr>
        <w:lastRenderedPageBreak/>
        <w:t>l’implementazione di alcune misure</w:t>
      </w:r>
      <w:r w:rsidR="00645791" w:rsidRPr="007228C8">
        <w:rPr>
          <w:rFonts w:cs="Arial"/>
          <w:noProof/>
          <w:lang w:eastAsia="it-CH"/>
        </w:rPr>
        <w:t xml:space="preserve"> nell’ambito delle persone giuridiche</w:t>
      </w:r>
      <w:r w:rsidR="00957CE6" w:rsidRPr="007228C8">
        <w:rPr>
          <w:rFonts w:cs="Arial"/>
          <w:noProof/>
          <w:lang w:eastAsia="it-CH"/>
        </w:rPr>
        <w:t xml:space="preserve"> – </w:t>
      </w:r>
      <w:r w:rsidR="00645791" w:rsidRPr="007228C8">
        <w:rPr>
          <w:rFonts w:cs="Arial"/>
          <w:noProof/>
          <w:lang w:eastAsia="it-CH"/>
        </w:rPr>
        <w:t>compatibili con il nuovo progetto di riforma federale</w:t>
      </w:r>
      <w:r w:rsidR="00957CE6" w:rsidRPr="007228C8">
        <w:rPr>
          <w:rFonts w:cs="Arial"/>
          <w:noProof/>
          <w:lang w:eastAsia="it-CH"/>
        </w:rPr>
        <w:t xml:space="preserve"> –</w:t>
      </w:r>
      <w:r w:rsidR="005506F8" w:rsidRPr="007228C8">
        <w:rPr>
          <w:rFonts w:cs="Arial"/>
          <w:noProof/>
          <w:lang w:eastAsia="it-CH"/>
        </w:rPr>
        <w:t xml:space="preserve"> volte a migliorare l’attrattiva fiscale del nostro Cantone nel contesto intercantonale</w:t>
      </w:r>
      <w:r w:rsidR="008508C3" w:rsidRPr="007228C8">
        <w:rPr>
          <w:rFonts w:cs="Arial"/>
          <w:noProof/>
          <w:lang w:eastAsia="it-CH"/>
        </w:rPr>
        <w:t>. Ciò permetterebbe</w:t>
      </w:r>
      <w:r w:rsidR="005506F8" w:rsidRPr="007228C8">
        <w:rPr>
          <w:rFonts w:cs="Arial"/>
          <w:noProof/>
          <w:lang w:eastAsia="it-CH"/>
        </w:rPr>
        <w:t xml:space="preserve"> di dare un segnale concreto alla piazza economica cantonale e </w:t>
      </w:r>
      <w:r w:rsidR="00957CE6" w:rsidRPr="007228C8">
        <w:rPr>
          <w:rFonts w:cs="Arial"/>
          <w:noProof/>
          <w:lang w:eastAsia="it-CH"/>
        </w:rPr>
        <w:t xml:space="preserve">di </w:t>
      </w:r>
      <w:r w:rsidR="005506F8" w:rsidRPr="007228C8">
        <w:rPr>
          <w:rFonts w:cs="Arial"/>
          <w:noProof/>
          <w:lang w:eastAsia="it-CH"/>
        </w:rPr>
        <w:t>trovarsi in una miglior posizione di partenza al momento dell’entrata in vigore della nuova riforma federale.</w:t>
      </w:r>
      <w:r w:rsidR="00F56CB6" w:rsidRPr="007228C8">
        <w:rPr>
          <w:rStyle w:val="Rimandonotaapidipagina"/>
          <w:rFonts w:cs="Arial"/>
          <w:noProof/>
          <w:lang w:eastAsia="it-CH"/>
        </w:rPr>
        <w:footnoteReference w:id="4"/>
      </w:r>
      <w:r w:rsidR="005506F8" w:rsidRPr="007228C8">
        <w:rPr>
          <w:rFonts w:cs="Arial"/>
          <w:noProof/>
          <w:lang w:eastAsia="it-CH"/>
        </w:rPr>
        <w:t xml:space="preserve"> Questo intervento si rende necessario anche in considerazione del fatto che allo stato attuale il nostro Cantone si trova mal posizionato nel contesto della concorrenza fiscale intercantonale, come ben illustrato nella </w:t>
      </w:r>
      <w:r w:rsidR="005506F8" w:rsidRPr="007228C8">
        <w:rPr>
          <w:rFonts w:cs="Arial"/>
          <w:noProof/>
          <w:lang w:eastAsia="it-CH"/>
        </w:rPr>
        <w:fldChar w:fldCharType="begin"/>
      </w:r>
      <w:r w:rsidR="005506F8" w:rsidRPr="007228C8">
        <w:rPr>
          <w:rFonts w:cs="Arial"/>
          <w:noProof/>
          <w:lang w:eastAsia="it-CH"/>
        </w:rPr>
        <w:instrText xml:space="preserve"> REF _Ref487621536 \h  \* MERGEFORMAT </w:instrText>
      </w:r>
      <w:r w:rsidR="005506F8" w:rsidRPr="007228C8">
        <w:rPr>
          <w:rFonts w:cs="Arial"/>
          <w:noProof/>
          <w:lang w:eastAsia="it-CH"/>
        </w:rPr>
      </w:r>
      <w:r w:rsidR="005506F8" w:rsidRPr="007228C8">
        <w:rPr>
          <w:rFonts w:cs="Arial"/>
          <w:noProof/>
          <w:lang w:eastAsia="it-CH"/>
        </w:rPr>
        <w:fldChar w:fldCharType="separate"/>
      </w:r>
      <w:r w:rsidR="006A1DA7" w:rsidRPr="007228C8">
        <w:t xml:space="preserve">Tabella </w:t>
      </w:r>
      <w:r w:rsidR="006A1DA7">
        <w:rPr>
          <w:noProof/>
        </w:rPr>
        <w:t>1</w:t>
      </w:r>
      <w:r w:rsidR="005506F8" w:rsidRPr="007228C8">
        <w:rPr>
          <w:rFonts w:cs="Arial"/>
          <w:noProof/>
          <w:lang w:eastAsia="it-CH"/>
        </w:rPr>
        <w:fldChar w:fldCharType="end"/>
      </w:r>
      <w:r w:rsidR="005506F8" w:rsidRPr="007228C8">
        <w:rPr>
          <w:rFonts w:cs="Arial"/>
          <w:noProof/>
          <w:lang w:eastAsia="it-CH"/>
        </w:rPr>
        <w:t xml:space="preserve"> allegata. </w:t>
      </w:r>
    </w:p>
    <w:p w:rsidR="000D01AB" w:rsidRDefault="000D01AB" w:rsidP="00C40C54">
      <w:pPr>
        <w:rPr>
          <w:rFonts w:cs="Arial"/>
          <w:noProof/>
          <w:lang w:eastAsia="it-CH"/>
        </w:rPr>
      </w:pPr>
    </w:p>
    <w:p w:rsidR="008F405A" w:rsidRPr="007228C8" w:rsidRDefault="008F405A" w:rsidP="00C40C54">
      <w:pPr>
        <w:rPr>
          <w:rFonts w:cs="Arial"/>
          <w:noProof/>
          <w:lang w:eastAsia="it-CH"/>
        </w:rPr>
      </w:pPr>
    </w:p>
    <w:p w:rsidR="000A2F69" w:rsidRPr="007228C8" w:rsidRDefault="005F3BF5" w:rsidP="008F405A">
      <w:pPr>
        <w:pStyle w:val="2titolo"/>
        <w:spacing w:before="0"/>
      </w:pPr>
      <w:bookmarkStart w:id="8" w:name="_Toc491959328"/>
      <w:bookmarkStart w:id="9" w:name="_Toc492638585"/>
      <w:bookmarkStart w:id="10" w:name="_Toc386525117"/>
      <w:r w:rsidRPr="007228C8">
        <w:t>Specifi</w:t>
      </w:r>
      <w:r w:rsidR="00D7144E" w:rsidRPr="007228C8">
        <w:t>cità</w:t>
      </w:r>
      <w:r w:rsidR="000A2F69" w:rsidRPr="007228C8">
        <w:t xml:space="preserve"> del sistema fiscale ticinese</w:t>
      </w:r>
      <w:r w:rsidR="00C75DBF" w:rsidRPr="007228C8">
        <w:t xml:space="preserve"> in ambito di persone fisiche</w:t>
      </w:r>
      <w:bookmarkEnd w:id="8"/>
      <w:bookmarkEnd w:id="9"/>
    </w:p>
    <w:p w:rsidR="000A2F69" w:rsidRPr="00BA6FB4" w:rsidRDefault="000A2F69" w:rsidP="00626188">
      <w:pPr>
        <w:rPr>
          <w:rFonts w:cs="Arial"/>
          <w:sz w:val="12"/>
          <w:szCs w:val="12"/>
          <w:lang w:val="it-CH"/>
        </w:rPr>
      </w:pPr>
    </w:p>
    <w:p w:rsidR="00EC3C00" w:rsidRPr="007228C8" w:rsidRDefault="00C75DBF" w:rsidP="0012043B">
      <w:pPr>
        <w:tabs>
          <w:tab w:val="clear" w:pos="540"/>
        </w:tabs>
        <w:rPr>
          <w:rFonts w:cs="Arial"/>
          <w:lang w:val="it-CH"/>
        </w:rPr>
      </w:pPr>
      <w:r w:rsidRPr="007228C8">
        <w:rPr>
          <w:rFonts w:cs="Arial"/>
          <w:lang w:val="it-CH"/>
        </w:rPr>
        <w:t>L</w:t>
      </w:r>
      <w:r w:rsidR="00EC3C00" w:rsidRPr="007228C8">
        <w:rPr>
          <w:rFonts w:cs="Arial"/>
          <w:lang w:val="it-CH"/>
        </w:rPr>
        <w:t>’</w:t>
      </w:r>
      <w:r w:rsidR="000A2F69" w:rsidRPr="007228C8">
        <w:rPr>
          <w:rFonts w:cs="Arial"/>
          <w:lang w:val="it-CH"/>
        </w:rPr>
        <w:t xml:space="preserve">ordinamento tributario </w:t>
      </w:r>
      <w:r w:rsidR="00EC3C00" w:rsidRPr="007228C8">
        <w:rPr>
          <w:rFonts w:cs="Arial"/>
          <w:lang w:val="it-CH"/>
        </w:rPr>
        <w:t xml:space="preserve">del nostro Cantone </w:t>
      </w:r>
      <w:r w:rsidR="000A2F69" w:rsidRPr="007228C8">
        <w:rPr>
          <w:rFonts w:cs="Arial"/>
          <w:lang w:val="it-CH"/>
        </w:rPr>
        <w:t xml:space="preserve">– sostanzialmente immutato dalla revisione della </w:t>
      </w:r>
      <w:r w:rsidR="006A0C72" w:rsidRPr="007228C8">
        <w:rPr>
          <w:rFonts w:cs="Arial"/>
          <w:lang w:val="it-CH"/>
        </w:rPr>
        <w:t xml:space="preserve">Legge </w:t>
      </w:r>
      <w:r w:rsidR="000A2F69" w:rsidRPr="007228C8">
        <w:rPr>
          <w:rFonts w:cs="Arial"/>
          <w:lang w:val="it-CH"/>
        </w:rPr>
        <w:t xml:space="preserve">tributaria del 1976 - </w:t>
      </w:r>
      <w:r w:rsidRPr="007228C8">
        <w:rPr>
          <w:rFonts w:cs="Arial"/>
          <w:lang w:val="it-CH"/>
        </w:rPr>
        <w:t>ha</w:t>
      </w:r>
      <w:r w:rsidR="000A2F69" w:rsidRPr="007228C8">
        <w:rPr>
          <w:rFonts w:cs="Arial"/>
          <w:lang w:val="it-CH"/>
        </w:rPr>
        <w:t xml:space="preserve"> un’impostazione sociale molto pronunciata. Ciò è da ricondurre principalmente alla marcata progressione della scala delle aliquote dell’imposta sul reddito e alle generose deduzioni fiscali, le quali sono di gran lunga le più elevate in Svizzera. </w:t>
      </w:r>
      <w:r w:rsidR="00EC3C00" w:rsidRPr="007228C8">
        <w:rPr>
          <w:rFonts w:cs="Arial"/>
          <w:lang w:val="it-CH"/>
        </w:rPr>
        <w:t xml:space="preserve">Nel confronto tra Cantoni, il Ticino concede infatti, in particolare per le deduzioni sociali (figli, figli agli studi, persone bisognose a carico e beneficiari AVS-AI) e per le deduzioni generali (oneri assicurativi e doppio reddito), importi ben al di sopra della media svizzera. Ciò è particolarmente evidente dal raffronto </w:t>
      </w:r>
      <w:proofErr w:type="spellStart"/>
      <w:r w:rsidR="00A11B74" w:rsidRPr="007228C8">
        <w:rPr>
          <w:rFonts w:cs="Arial"/>
          <w:lang w:val="it-CH"/>
        </w:rPr>
        <w:t>intercantonale</w:t>
      </w:r>
      <w:proofErr w:type="spellEnd"/>
      <w:r w:rsidR="00A11B74" w:rsidRPr="007228C8">
        <w:rPr>
          <w:rFonts w:cs="Arial"/>
          <w:lang w:val="it-CH"/>
        </w:rPr>
        <w:t xml:space="preserve"> </w:t>
      </w:r>
      <w:r w:rsidR="00EC3C00" w:rsidRPr="007228C8">
        <w:rPr>
          <w:rFonts w:cs="Arial"/>
          <w:lang w:val="it-CH"/>
        </w:rPr>
        <w:t>del cumulo degli importi massimi deducibili</w:t>
      </w:r>
      <w:r w:rsidR="0012043B" w:rsidRPr="007228C8">
        <w:rPr>
          <w:rFonts w:cs="Arial"/>
          <w:lang w:val="it-CH"/>
        </w:rPr>
        <w:t xml:space="preserve"> (cfr. </w:t>
      </w:r>
      <w:r w:rsidR="00F95714" w:rsidRPr="007228C8">
        <w:rPr>
          <w:rFonts w:cs="Arial"/>
          <w:lang w:val="it-CH"/>
        </w:rPr>
        <w:fldChar w:fldCharType="begin"/>
      </w:r>
      <w:r w:rsidR="00F95714" w:rsidRPr="007228C8">
        <w:rPr>
          <w:rFonts w:cs="Arial"/>
          <w:lang w:val="it-CH"/>
        </w:rPr>
        <w:instrText xml:space="preserve"> REF _Ref487786339 \h </w:instrText>
      </w:r>
      <w:r w:rsidR="005C3CC3" w:rsidRPr="007228C8">
        <w:rPr>
          <w:rFonts w:cs="Arial"/>
          <w:lang w:val="it-CH"/>
        </w:rPr>
        <w:instrText xml:space="preserve"> \* MERGEFORMAT </w:instrText>
      </w:r>
      <w:r w:rsidR="00F95714" w:rsidRPr="007228C8">
        <w:rPr>
          <w:rFonts w:cs="Arial"/>
          <w:lang w:val="it-CH"/>
        </w:rPr>
      </w:r>
      <w:r w:rsidR="00F95714" w:rsidRPr="007228C8">
        <w:rPr>
          <w:rFonts w:cs="Arial"/>
          <w:lang w:val="it-CH"/>
        </w:rPr>
        <w:fldChar w:fldCharType="separate"/>
      </w:r>
      <w:r w:rsidR="006A1DA7" w:rsidRPr="007228C8">
        <w:t xml:space="preserve">Tabella </w:t>
      </w:r>
      <w:r w:rsidR="006A1DA7">
        <w:rPr>
          <w:noProof/>
        </w:rPr>
        <w:t>2</w:t>
      </w:r>
      <w:r w:rsidR="00F95714" w:rsidRPr="007228C8">
        <w:rPr>
          <w:rFonts w:cs="Arial"/>
          <w:lang w:val="it-CH"/>
        </w:rPr>
        <w:fldChar w:fldCharType="end"/>
      </w:r>
      <w:r w:rsidR="0012043B" w:rsidRPr="007228C8">
        <w:rPr>
          <w:rFonts w:cs="Arial"/>
          <w:lang w:val="it-CH"/>
        </w:rPr>
        <w:t xml:space="preserve"> degli allegati)</w:t>
      </w:r>
      <w:r w:rsidR="00EC3C00" w:rsidRPr="007228C8">
        <w:rPr>
          <w:rFonts w:cs="Arial"/>
          <w:lang w:val="it-CH"/>
        </w:rPr>
        <w:t xml:space="preserve">, il quale ammonta in Ticino a più del doppio (71'800 franchi) rispetto alla media </w:t>
      </w:r>
      <w:r w:rsidR="00A11B74" w:rsidRPr="007228C8">
        <w:rPr>
          <w:rFonts w:cs="Arial"/>
          <w:lang w:val="it-CH"/>
        </w:rPr>
        <w:t>nazionale</w:t>
      </w:r>
      <w:r w:rsidR="00EC3C00" w:rsidRPr="007228C8">
        <w:rPr>
          <w:rFonts w:cs="Arial"/>
          <w:lang w:val="it-CH"/>
        </w:rPr>
        <w:t xml:space="preserve"> (32'</w:t>
      </w:r>
      <w:r w:rsidR="00586D69" w:rsidRPr="007228C8">
        <w:rPr>
          <w:rFonts w:cs="Arial"/>
          <w:lang w:val="it-CH"/>
        </w:rPr>
        <w:t xml:space="preserve">779 franchi). </w:t>
      </w:r>
    </w:p>
    <w:p w:rsidR="00EC3C00" w:rsidRPr="007228C8" w:rsidRDefault="00EC3C00" w:rsidP="0012043B">
      <w:pPr>
        <w:tabs>
          <w:tab w:val="clear" w:pos="540"/>
        </w:tabs>
        <w:rPr>
          <w:rFonts w:cs="Arial"/>
          <w:lang w:val="it-CH"/>
        </w:rPr>
      </w:pPr>
    </w:p>
    <w:p w:rsidR="00AC5571" w:rsidRPr="007228C8" w:rsidRDefault="00EC3C00" w:rsidP="00AC5571">
      <w:r w:rsidRPr="007228C8">
        <w:rPr>
          <w:rFonts w:cs="Arial"/>
        </w:rPr>
        <w:t>Evidentemente l’ammontare delle deduzioni sociali è solo uno dei criteri che permette di qualificare l’impronta sociale di un ordinamento tributario. Accanto alle deduzio</w:t>
      </w:r>
      <w:r w:rsidR="00A11B74" w:rsidRPr="007228C8">
        <w:rPr>
          <w:rFonts w:cs="Arial"/>
        </w:rPr>
        <w:t xml:space="preserve">ni </w:t>
      </w:r>
      <w:r w:rsidRPr="007228C8">
        <w:rPr>
          <w:rFonts w:cs="Arial"/>
        </w:rPr>
        <w:t xml:space="preserve">occorre infatti considerare anche altri elementi, quali ad esempio la progressione delle aliquote d’imposta, le soglie esenti e le diverse aliquote tra coniugati e persone sole. L’analisi comparativa della struttura delle aliquote dell’imposta sul reddito della </w:t>
      </w:r>
      <w:r w:rsidR="00A11B74" w:rsidRPr="007228C8">
        <w:rPr>
          <w:rFonts w:cs="Arial"/>
        </w:rPr>
        <w:t xml:space="preserve">Legge tributaria cantonale </w:t>
      </w:r>
      <w:r w:rsidRPr="007228C8">
        <w:rPr>
          <w:rFonts w:cs="Arial"/>
        </w:rPr>
        <w:t xml:space="preserve">con quelle in vigore negli altri Cantoni conferma la marcata natura sociale del nostro sistema fiscale, il quale risulta particolarmente vantaggioso per le famiglie nelle fasce di reddito basse e medio-basse e particolarmente penalizzante per le fasce di reddito medio-alte e alte. </w:t>
      </w:r>
      <w:r w:rsidR="006A38EC" w:rsidRPr="007228C8">
        <w:rPr>
          <w:rFonts w:cs="Arial"/>
        </w:rPr>
        <w:t xml:space="preserve">Come si può evincere dal grafico che segue, </w:t>
      </w:r>
      <w:r w:rsidR="006A38EC" w:rsidRPr="007228C8">
        <w:rPr>
          <w:rFonts w:eastAsia="Cambria" w:cs="Arial"/>
          <w:lang w:val="it-CH" w:eastAsia="en-US"/>
        </w:rPr>
        <w:t xml:space="preserve">nelle fasce di reddito basse e medio-basse le persone sole possono beneficiare in Ticino di un trattamento fiscale </w:t>
      </w:r>
      <w:r w:rsidR="0046751E" w:rsidRPr="007228C8">
        <w:rPr>
          <w:rFonts w:eastAsia="Cambria" w:cs="Arial"/>
          <w:lang w:val="it-CH" w:eastAsia="en-US"/>
        </w:rPr>
        <w:t>favorevole</w:t>
      </w:r>
      <w:r w:rsidR="006A38EC" w:rsidRPr="007228C8">
        <w:rPr>
          <w:rFonts w:eastAsia="Cambria" w:cs="Arial"/>
          <w:lang w:val="it-CH" w:eastAsia="en-US"/>
        </w:rPr>
        <w:t xml:space="preserve"> sul piano </w:t>
      </w:r>
      <w:proofErr w:type="spellStart"/>
      <w:r w:rsidR="006A38EC" w:rsidRPr="007228C8">
        <w:rPr>
          <w:rFonts w:eastAsia="Cambria" w:cs="Arial"/>
          <w:lang w:val="it-CH" w:eastAsia="en-US"/>
        </w:rPr>
        <w:t>intercantonale</w:t>
      </w:r>
      <w:proofErr w:type="spellEnd"/>
      <w:r w:rsidR="006A38EC" w:rsidRPr="007228C8">
        <w:rPr>
          <w:rFonts w:eastAsia="Cambria" w:cs="Arial"/>
          <w:lang w:val="it-CH" w:eastAsia="en-US"/>
        </w:rPr>
        <w:t xml:space="preserve"> fino a dei redditi lordi di 50'000 franchi (4° rango) </w:t>
      </w:r>
      <w:r w:rsidR="0046751E" w:rsidRPr="007228C8">
        <w:rPr>
          <w:rFonts w:eastAsia="Cambria" w:cs="Arial"/>
          <w:lang w:val="it-CH" w:eastAsia="en-US"/>
        </w:rPr>
        <w:t>e nella media svizzera fino a dei redditi lordi di 100'000 fr</w:t>
      </w:r>
      <w:r w:rsidR="00B6147B" w:rsidRPr="007228C8">
        <w:rPr>
          <w:rFonts w:eastAsia="Cambria" w:cs="Arial"/>
          <w:lang w:val="it-CH" w:eastAsia="en-US"/>
        </w:rPr>
        <w:t>anchi</w:t>
      </w:r>
      <w:r w:rsidR="0046751E" w:rsidRPr="007228C8">
        <w:rPr>
          <w:rFonts w:eastAsia="Cambria" w:cs="Arial"/>
          <w:lang w:val="it-CH" w:eastAsia="en-US"/>
        </w:rPr>
        <w:t xml:space="preserve"> (13° rango). Anche per quanto riguarda </w:t>
      </w:r>
      <w:r w:rsidR="006A38EC" w:rsidRPr="007228C8">
        <w:rPr>
          <w:rFonts w:eastAsia="Cambria" w:cs="Arial"/>
          <w:lang w:val="it-CH" w:eastAsia="en-US"/>
        </w:rPr>
        <w:t xml:space="preserve">i coniugati </w:t>
      </w:r>
      <w:r w:rsidR="0046751E" w:rsidRPr="007228C8">
        <w:rPr>
          <w:rFonts w:eastAsia="Cambria" w:cs="Arial"/>
          <w:lang w:val="it-CH" w:eastAsia="en-US"/>
        </w:rPr>
        <w:t xml:space="preserve">il Ticino risulta favorevole </w:t>
      </w:r>
      <w:r w:rsidR="006A38EC" w:rsidRPr="007228C8">
        <w:rPr>
          <w:rFonts w:eastAsia="Cambria" w:cs="Arial"/>
          <w:lang w:val="it-CH" w:eastAsia="en-US"/>
        </w:rPr>
        <w:t>fino a redditi lordi di 100'000 franchi (7° rango per i coniugati senza figli e 4° rango per i coniugati con 2 figli)</w:t>
      </w:r>
      <w:r w:rsidR="006A38EC" w:rsidRPr="007228C8">
        <w:rPr>
          <w:rStyle w:val="Rimandonotaapidipagina"/>
          <w:rFonts w:eastAsia="Cambria" w:cs="Arial"/>
          <w:lang w:val="it-CH" w:eastAsia="en-US"/>
        </w:rPr>
        <w:footnoteReference w:id="5"/>
      </w:r>
      <w:r w:rsidR="0046751E" w:rsidRPr="007228C8">
        <w:rPr>
          <w:rFonts w:eastAsia="Cambria" w:cs="Arial"/>
          <w:lang w:val="it-CH" w:eastAsia="en-US"/>
        </w:rPr>
        <w:t xml:space="preserve"> e concorrenziale con il resto della Svizzera fino a 150'000 franchi (15° rango per i coniugati senza figli e 10° rango per i coniugati con 2 figli)</w:t>
      </w:r>
      <w:r w:rsidR="006A38EC" w:rsidRPr="007228C8">
        <w:rPr>
          <w:rFonts w:eastAsia="Cambria" w:cs="Arial"/>
          <w:lang w:val="it-CH" w:eastAsia="en-US"/>
        </w:rPr>
        <w:t>.</w:t>
      </w:r>
      <w:r w:rsidR="00F56CB6" w:rsidRPr="007228C8">
        <w:rPr>
          <w:rStyle w:val="Rimandonotaapidipagina"/>
          <w:rFonts w:eastAsia="Cambria" w:cs="Arial"/>
          <w:lang w:val="it-CH" w:eastAsia="en-US"/>
        </w:rPr>
        <w:footnoteReference w:id="6"/>
      </w:r>
      <w:r w:rsidR="00AC5571" w:rsidRPr="007228C8">
        <w:t xml:space="preserve"> Al contrario, per i redditi molto elevati (pari a 1'000’000 di franchi), il nostro Cantone si colloca ben al di sopra della media nazionale, occupando il 20° rango sia per le persone sole, che per i coniugati (con e senza figli). </w:t>
      </w:r>
    </w:p>
    <w:p w:rsidR="00D74F04" w:rsidRPr="008F405A" w:rsidRDefault="00D74F04" w:rsidP="00EC3C00">
      <w:pPr>
        <w:tabs>
          <w:tab w:val="clear" w:pos="540"/>
        </w:tabs>
        <w:spacing w:line="276" w:lineRule="auto"/>
        <w:rPr>
          <w:rFonts w:cs="Arial"/>
          <w:bCs/>
          <w:lang w:bidi="ml-IN"/>
        </w:rPr>
      </w:pPr>
      <w:bookmarkStart w:id="11" w:name="_Toc475713418"/>
    </w:p>
    <w:p w:rsidR="00EC3C00" w:rsidRPr="00CA45DA" w:rsidRDefault="00EC3C00" w:rsidP="008F405A">
      <w:pPr>
        <w:tabs>
          <w:tab w:val="clear" w:pos="540"/>
        </w:tabs>
        <w:spacing w:after="120"/>
        <w:rPr>
          <w:rFonts w:cs="Arial"/>
          <w:b/>
          <w:bCs/>
          <w:i/>
          <w:sz w:val="22"/>
          <w:szCs w:val="22"/>
          <w:lang w:bidi="ml-IN"/>
        </w:rPr>
      </w:pPr>
      <w:r w:rsidRPr="00CA45DA">
        <w:rPr>
          <w:rFonts w:cs="Arial"/>
          <w:b/>
          <w:bCs/>
          <w:i/>
          <w:sz w:val="22"/>
          <w:szCs w:val="22"/>
          <w:lang w:bidi="ml-IN"/>
        </w:rPr>
        <w:lastRenderedPageBreak/>
        <w:t xml:space="preserve">Concorrenza fiscale </w:t>
      </w:r>
      <w:proofErr w:type="spellStart"/>
      <w:r w:rsidRPr="00CA45DA">
        <w:rPr>
          <w:rFonts w:cs="Arial"/>
          <w:b/>
          <w:bCs/>
          <w:i/>
          <w:sz w:val="22"/>
          <w:szCs w:val="22"/>
          <w:lang w:bidi="ml-IN"/>
        </w:rPr>
        <w:t>intercantonale</w:t>
      </w:r>
      <w:proofErr w:type="spellEnd"/>
      <w:r w:rsidRPr="00CA45DA">
        <w:rPr>
          <w:rFonts w:cs="Arial"/>
          <w:b/>
          <w:bCs/>
          <w:i/>
          <w:sz w:val="22"/>
          <w:szCs w:val="22"/>
          <w:lang w:bidi="ml-IN"/>
        </w:rPr>
        <w:t>: rango del Ticino nel 201</w:t>
      </w:r>
      <w:r w:rsidR="00A60E59" w:rsidRPr="00CA45DA">
        <w:rPr>
          <w:rFonts w:cs="Arial"/>
          <w:b/>
          <w:bCs/>
          <w:i/>
          <w:sz w:val="22"/>
          <w:szCs w:val="22"/>
          <w:lang w:bidi="ml-IN"/>
        </w:rPr>
        <w:t>6</w:t>
      </w:r>
      <w:r w:rsidRPr="00CA45DA">
        <w:rPr>
          <w:rFonts w:cs="Arial"/>
          <w:b/>
          <w:bCs/>
          <w:i/>
          <w:sz w:val="22"/>
          <w:szCs w:val="22"/>
          <w:lang w:bidi="ml-IN"/>
        </w:rPr>
        <w:t xml:space="preserve"> per fasce di reddito lordo</w:t>
      </w:r>
      <w:bookmarkEnd w:id="11"/>
    </w:p>
    <w:p w:rsidR="00EC3C00" w:rsidRPr="007228C8" w:rsidRDefault="00CA62B4" w:rsidP="00EC3C00">
      <w:pPr>
        <w:tabs>
          <w:tab w:val="clear" w:pos="540"/>
        </w:tabs>
        <w:spacing w:line="276" w:lineRule="auto"/>
        <w:rPr>
          <w:rFonts w:asciiTheme="majorHAnsi" w:hAnsiTheme="majorHAnsi" w:cs="Kartika"/>
          <w:b/>
          <w:bCs/>
          <w:sz w:val="22"/>
          <w:szCs w:val="22"/>
          <w:lang w:bidi="ml-IN"/>
        </w:rPr>
      </w:pPr>
      <w:r w:rsidRPr="007228C8">
        <w:rPr>
          <w:noProof/>
          <w:lang w:val="it-CH" w:eastAsia="it-CH"/>
        </w:rPr>
        <w:drawing>
          <wp:inline distT="0" distB="0" distL="0" distR="0" wp14:anchorId="3D368A17" wp14:editId="705C686C">
            <wp:extent cx="6124575" cy="2988000"/>
            <wp:effectExtent l="0" t="0" r="9525" b="3175"/>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C3C00" w:rsidRPr="007228C8" w:rsidRDefault="00EC3C00" w:rsidP="00EC3C00">
      <w:pPr>
        <w:tabs>
          <w:tab w:val="clear" w:pos="540"/>
        </w:tabs>
        <w:spacing w:line="276" w:lineRule="auto"/>
        <w:rPr>
          <w:i/>
          <w:sz w:val="18"/>
          <w:lang w:val="fr-CH"/>
        </w:rPr>
      </w:pPr>
      <w:r w:rsidRPr="007228C8">
        <w:rPr>
          <w:i/>
          <w:sz w:val="18"/>
          <w:lang w:val="fr-CH"/>
        </w:rPr>
        <w:t>Fonte: AFC, Charge fiscale en Suisse 2016</w:t>
      </w:r>
    </w:p>
    <w:p w:rsidR="00A11B74" w:rsidRPr="007228C8" w:rsidRDefault="00A11B74" w:rsidP="0012043B">
      <w:pPr>
        <w:tabs>
          <w:tab w:val="clear" w:pos="540"/>
        </w:tabs>
        <w:rPr>
          <w:rFonts w:cs="Arial"/>
          <w:lang w:val="fr-CH"/>
        </w:rPr>
      </w:pPr>
    </w:p>
    <w:p w:rsidR="00A60E59" w:rsidRPr="007228C8" w:rsidRDefault="000A2F69" w:rsidP="0012043B">
      <w:pPr>
        <w:tabs>
          <w:tab w:val="clear" w:pos="540"/>
        </w:tabs>
        <w:rPr>
          <w:rFonts w:cs="Arial"/>
          <w:lang w:val="it-CH"/>
        </w:rPr>
      </w:pPr>
      <w:r w:rsidRPr="007228C8">
        <w:rPr>
          <w:rFonts w:cs="Arial"/>
          <w:lang w:val="it-CH"/>
        </w:rPr>
        <w:t>La combinazione d</w:t>
      </w:r>
      <w:r w:rsidR="0012043B" w:rsidRPr="007228C8">
        <w:rPr>
          <w:rFonts w:cs="Arial"/>
          <w:lang w:val="it-CH"/>
        </w:rPr>
        <w:t xml:space="preserve">i questi </w:t>
      </w:r>
      <w:r w:rsidRPr="007228C8">
        <w:rPr>
          <w:rFonts w:cs="Arial"/>
          <w:lang w:val="it-CH"/>
        </w:rPr>
        <w:t xml:space="preserve">fattori </w:t>
      </w:r>
      <w:r w:rsidR="00CA45DA">
        <w:rPr>
          <w:rFonts w:cs="Arial"/>
          <w:lang w:val="it-CH"/>
        </w:rPr>
        <w:t>-</w:t>
      </w:r>
      <w:r w:rsidR="00A60E59" w:rsidRPr="007228C8">
        <w:rPr>
          <w:rFonts w:cs="Arial"/>
          <w:lang w:val="it-CH"/>
        </w:rPr>
        <w:t xml:space="preserve"> progressione delle aliquote e generosità delle deduzioni - </w:t>
      </w:r>
      <w:r w:rsidRPr="007228C8">
        <w:rPr>
          <w:rFonts w:cs="Arial"/>
          <w:lang w:val="it-CH"/>
        </w:rPr>
        <w:t xml:space="preserve">ha condotto negli anni </w:t>
      </w:r>
      <w:r w:rsidR="007945AC" w:rsidRPr="007228C8">
        <w:rPr>
          <w:rFonts w:cs="Arial"/>
          <w:lang w:val="it-CH"/>
        </w:rPr>
        <w:t>ad una situazione</w:t>
      </w:r>
      <w:r w:rsidRPr="007228C8">
        <w:rPr>
          <w:rFonts w:cs="Arial"/>
          <w:lang w:val="it-CH"/>
        </w:rPr>
        <w:t xml:space="preserve"> caratterizzata da un numero molto elevato di esenti (</w:t>
      </w:r>
      <w:r w:rsidR="00586D69" w:rsidRPr="007228C8">
        <w:rPr>
          <w:rFonts w:cs="Arial"/>
          <w:lang w:val="it-CH"/>
        </w:rPr>
        <w:t>48</w:t>
      </w:r>
      <w:r w:rsidRPr="007228C8">
        <w:rPr>
          <w:rFonts w:cs="Arial"/>
          <w:lang w:val="it-CH"/>
        </w:rPr>
        <w:t>'</w:t>
      </w:r>
      <w:r w:rsidR="00586D69" w:rsidRPr="007228C8">
        <w:rPr>
          <w:rFonts w:cs="Arial"/>
          <w:lang w:val="it-CH"/>
        </w:rPr>
        <w:t>4</w:t>
      </w:r>
      <w:r w:rsidRPr="007228C8">
        <w:rPr>
          <w:rFonts w:cs="Arial"/>
          <w:lang w:val="it-CH"/>
        </w:rPr>
        <w:t xml:space="preserve">00 </w:t>
      </w:r>
      <w:r w:rsidR="00A60E59" w:rsidRPr="007228C8">
        <w:rPr>
          <w:rFonts w:cs="Arial"/>
          <w:lang w:val="it-CH"/>
        </w:rPr>
        <w:t>casi</w:t>
      </w:r>
      <w:r w:rsidRPr="007228C8">
        <w:rPr>
          <w:rFonts w:cs="Arial"/>
          <w:lang w:val="it-CH"/>
        </w:rPr>
        <w:t>, pari al 2</w:t>
      </w:r>
      <w:r w:rsidR="00586D69" w:rsidRPr="007228C8">
        <w:rPr>
          <w:rFonts w:cs="Arial"/>
          <w:lang w:val="it-CH"/>
        </w:rPr>
        <w:t>4.7</w:t>
      </w:r>
      <w:r w:rsidRPr="007228C8">
        <w:rPr>
          <w:rFonts w:cs="Arial"/>
          <w:lang w:val="it-CH"/>
        </w:rPr>
        <w:t>% del totale) e da una forte concentrazione del gettito in pochissimi contribuenti (</w:t>
      </w:r>
      <w:r w:rsidR="00586D69" w:rsidRPr="007228C8">
        <w:rPr>
          <w:rFonts w:cs="Arial"/>
          <w:lang w:val="it-CH"/>
        </w:rPr>
        <w:t>3</w:t>
      </w:r>
      <w:r w:rsidRPr="007228C8">
        <w:rPr>
          <w:rFonts w:cs="Arial"/>
          <w:lang w:val="it-CH"/>
        </w:rPr>
        <w:t xml:space="preserve">'000 </w:t>
      </w:r>
      <w:r w:rsidR="00A60E59" w:rsidRPr="007228C8">
        <w:rPr>
          <w:rFonts w:cs="Arial"/>
          <w:lang w:val="it-CH"/>
        </w:rPr>
        <w:t>casi</w:t>
      </w:r>
      <w:r w:rsidRPr="007228C8">
        <w:rPr>
          <w:rFonts w:cs="Arial"/>
          <w:lang w:val="it-CH"/>
        </w:rPr>
        <w:t>, pari al</w:t>
      </w:r>
      <w:r w:rsidR="00586D69" w:rsidRPr="007228C8">
        <w:rPr>
          <w:rFonts w:cs="Arial"/>
          <w:lang w:val="it-CH"/>
        </w:rPr>
        <w:t>l’1.5</w:t>
      </w:r>
      <w:r w:rsidRPr="007228C8">
        <w:rPr>
          <w:rFonts w:cs="Arial"/>
          <w:lang w:val="it-CH"/>
        </w:rPr>
        <w:t>%</w:t>
      </w:r>
      <w:r w:rsidR="00A60E59" w:rsidRPr="007228C8">
        <w:rPr>
          <w:rFonts w:cs="Arial"/>
          <w:lang w:val="it-CH"/>
        </w:rPr>
        <w:t xml:space="preserve"> del totale</w:t>
      </w:r>
      <w:r w:rsidRPr="007228C8">
        <w:rPr>
          <w:rFonts w:cs="Arial"/>
          <w:lang w:val="it-CH"/>
        </w:rPr>
        <w:t>, pagan</w:t>
      </w:r>
      <w:r w:rsidR="00A60E59" w:rsidRPr="007228C8">
        <w:rPr>
          <w:rFonts w:cs="Arial"/>
          <w:lang w:val="it-CH"/>
        </w:rPr>
        <w:t xml:space="preserve">o il </w:t>
      </w:r>
      <w:r w:rsidR="00586D69" w:rsidRPr="007228C8">
        <w:rPr>
          <w:rFonts w:cs="Arial"/>
          <w:lang w:val="it-CH"/>
        </w:rPr>
        <w:t>27</w:t>
      </w:r>
      <w:r w:rsidR="00A60E59" w:rsidRPr="007228C8">
        <w:rPr>
          <w:rFonts w:cs="Arial"/>
          <w:lang w:val="it-CH"/>
        </w:rPr>
        <w:t>% dell’imposta cantonale sul reddito</w:t>
      </w:r>
      <w:r w:rsidRPr="007228C8">
        <w:rPr>
          <w:rFonts w:cs="Arial"/>
          <w:lang w:val="it-CH"/>
        </w:rPr>
        <w:t>, pari a 17</w:t>
      </w:r>
      <w:r w:rsidR="00586D69" w:rsidRPr="007228C8">
        <w:rPr>
          <w:rFonts w:cs="Arial"/>
          <w:lang w:val="it-CH"/>
        </w:rPr>
        <w:t>3.3</w:t>
      </w:r>
      <w:r w:rsidR="007945AC" w:rsidRPr="007228C8">
        <w:rPr>
          <w:rFonts w:cs="Arial"/>
          <w:lang w:val="it-CH"/>
        </w:rPr>
        <w:t xml:space="preserve"> milioni di franchi, cfr. </w:t>
      </w:r>
      <w:r w:rsidR="007945AC" w:rsidRPr="007228C8">
        <w:rPr>
          <w:rFonts w:cs="Arial"/>
          <w:lang w:val="it-CH"/>
        </w:rPr>
        <w:fldChar w:fldCharType="begin"/>
      </w:r>
      <w:r w:rsidR="007945AC" w:rsidRPr="007228C8">
        <w:rPr>
          <w:rFonts w:cs="Arial"/>
          <w:lang w:val="it-CH"/>
        </w:rPr>
        <w:instrText xml:space="preserve"> REF _Ref487642647 \h  \* MERGEFORMAT </w:instrText>
      </w:r>
      <w:r w:rsidR="007945AC" w:rsidRPr="007228C8">
        <w:rPr>
          <w:rFonts w:cs="Arial"/>
          <w:lang w:val="it-CH"/>
        </w:rPr>
      </w:r>
      <w:r w:rsidR="007945AC" w:rsidRPr="007228C8">
        <w:rPr>
          <w:rFonts w:cs="Arial"/>
          <w:lang w:val="it-CH"/>
        </w:rPr>
        <w:fldChar w:fldCharType="separate"/>
      </w:r>
      <w:r w:rsidR="006A1DA7" w:rsidRPr="007228C8">
        <w:t xml:space="preserve">Tabella </w:t>
      </w:r>
      <w:r w:rsidR="006A1DA7">
        <w:rPr>
          <w:noProof/>
        </w:rPr>
        <w:t>3</w:t>
      </w:r>
      <w:r w:rsidR="007945AC" w:rsidRPr="007228C8">
        <w:rPr>
          <w:rFonts w:cs="Arial"/>
          <w:lang w:val="it-CH"/>
        </w:rPr>
        <w:fldChar w:fldCharType="end"/>
      </w:r>
      <w:r w:rsidR="00F56CB6" w:rsidRPr="007228C8">
        <w:rPr>
          <w:rFonts w:cs="Arial"/>
          <w:lang w:val="it-CH"/>
        </w:rPr>
        <w:t xml:space="preserve"> allegata</w:t>
      </w:r>
      <w:r w:rsidR="007945AC" w:rsidRPr="007228C8">
        <w:rPr>
          <w:rFonts w:cs="Arial"/>
          <w:lang w:val="it-CH"/>
        </w:rPr>
        <w:t>)</w:t>
      </w:r>
      <w:r w:rsidRPr="007228C8">
        <w:rPr>
          <w:rFonts w:cs="Arial"/>
          <w:lang w:val="it-CH"/>
        </w:rPr>
        <w:t xml:space="preserve">. </w:t>
      </w:r>
    </w:p>
    <w:p w:rsidR="00A60E59" w:rsidRPr="007228C8" w:rsidRDefault="00A60E59" w:rsidP="0012043B">
      <w:pPr>
        <w:tabs>
          <w:tab w:val="clear" w:pos="540"/>
        </w:tabs>
        <w:rPr>
          <w:rFonts w:cs="Arial"/>
          <w:lang w:val="it-CH"/>
        </w:rPr>
      </w:pPr>
    </w:p>
    <w:p w:rsidR="000B1718" w:rsidRPr="007228C8" w:rsidRDefault="000A2F69" w:rsidP="00A60E59">
      <w:pPr>
        <w:tabs>
          <w:tab w:val="clear" w:pos="540"/>
        </w:tabs>
        <w:rPr>
          <w:rFonts w:cs="Arial"/>
        </w:rPr>
      </w:pPr>
      <w:r w:rsidRPr="007228C8">
        <w:rPr>
          <w:rFonts w:cs="Arial"/>
          <w:lang w:val="it-CH"/>
        </w:rPr>
        <w:t xml:space="preserve">Dal profilo finanziario, la dipendenza del gettito delle persone fisiche in pochi contribuenti </w:t>
      </w:r>
      <w:r w:rsidR="00EA2576" w:rsidRPr="007228C8">
        <w:rPr>
          <w:rFonts w:cs="Arial"/>
          <w:lang w:val="it-CH"/>
        </w:rPr>
        <w:t xml:space="preserve">facoltosi </w:t>
      </w:r>
      <w:r w:rsidRPr="007228C8">
        <w:rPr>
          <w:rFonts w:cs="Arial"/>
          <w:lang w:val="it-CH"/>
        </w:rPr>
        <w:t xml:space="preserve">– associata all’elevata mobilità che solitamente contraddistingue questo genere di persone </w:t>
      </w:r>
      <w:r w:rsidR="00E32FFE" w:rsidRPr="007228C8">
        <w:rPr>
          <w:rFonts w:cs="Arial"/>
          <w:lang w:val="it-CH"/>
        </w:rPr>
        <w:t>–</w:t>
      </w:r>
      <w:r w:rsidRPr="007228C8">
        <w:rPr>
          <w:rFonts w:cs="Arial"/>
          <w:lang w:val="it-CH"/>
        </w:rPr>
        <w:t xml:space="preserve"> è un elemento di grande criticità per il Cantone, anche in considerazione della sua scarsa attratt</w:t>
      </w:r>
      <w:r w:rsidR="00EA2576" w:rsidRPr="007228C8">
        <w:rPr>
          <w:rFonts w:cs="Arial"/>
          <w:lang w:val="it-CH"/>
        </w:rPr>
        <w:t>iva</w:t>
      </w:r>
      <w:r w:rsidR="007A35AD" w:rsidRPr="007228C8">
        <w:rPr>
          <w:rFonts w:cs="Arial"/>
          <w:lang w:val="it-CH"/>
        </w:rPr>
        <w:t xml:space="preserve"> fiscale</w:t>
      </w:r>
      <w:r w:rsidRPr="007228C8">
        <w:rPr>
          <w:rFonts w:cs="Arial"/>
          <w:lang w:val="it-CH"/>
        </w:rPr>
        <w:t>. Va ricordato infatti che</w:t>
      </w:r>
      <w:r w:rsidR="00F56CB6" w:rsidRPr="007228C8">
        <w:rPr>
          <w:rFonts w:cs="Arial"/>
          <w:lang w:val="it-CH"/>
        </w:rPr>
        <w:t xml:space="preserve">, come illustrato nella </w:t>
      </w:r>
      <w:r w:rsidR="00F56CB6" w:rsidRPr="007228C8">
        <w:rPr>
          <w:rFonts w:cs="Arial"/>
          <w:lang w:val="it-CH"/>
        </w:rPr>
        <w:fldChar w:fldCharType="begin"/>
      </w:r>
      <w:r w:rsidR="00F56CB6" w:rsidRPr="007228C8">
        <w:rPr>
          <w:rFonts w:cs="Arial"/>
          <w:lang w:val="it-CH"/>
        </w:rPr>
        <w:instrText xml:space="preserve"> REF _Ref487621536 \h </w:instrText>
      </w:r>
      <w:r w:rsidR="007228C8">
        <w:rPr>
          <w:rFonts w:cs="Arial"/>
          <w:lang w:val="it-CH"/>
        </w:rPr>
        <w:instrText xml:space="preserve"> \* MERGEFORMAT </w:instrText>
      </w:r>
      <w:r w:rsidR="00F56CB6" w:rsidRPr="007228C8">
        <w:rPr>
          <w:rFonts w:cs="Arial"/>
          <w:lang w:val="it-CH"/>
        </w:rPr>
      </w:r>
      <w:r w:rsidR="00F56CB6" w:rsidRPr="007228C8">
        <w:rPr>
          <w:rFonts w:cs="Arial"/>
          <w:lang w:val="it-CH"/>
        </w:rPr>
        <w:fldChar w:fldCharType="separate"/>
      </w:r>
      <w:r w:rsidR="006A1DA7" w:rsidRPr="007228C8">
        <w:t xml:space="preserve">Tabella </w:t>
      </w:r>
      <w:r w:rsidR="006A1DA7">
        <w:rPr>
          <w:noProof/>
        </w:rPr>
        <w:t>1</w:t>
      </w:r>
      <w:r w:rsidR="00F56CB6" w:rsidRPr="007228C8">
        <w:rPr>
          <w:rFonts w:cs="Arial"/>
          <w:lang w:val="it-CH"/>
        </w:rPr>
        <w:fldChar w:fldCharType="end"/>
      </w:r>
      <w:r w:rsidR="00F56CB6" w:rsidRPr="007228C8">
        <w:rPr>
          <w:rFonts w:cs="Arial"/>
          <w:lang w:val="it-CH"/>
        </w:rPr>
        <w:t xml:space="preserve"> allegata,</w:t>
      </w:r>
      <w:r w:rsidR="00F317F6" w:rsidRPr="007228C8">
        <w:rPr>
          <w:rFonts w:cs="Arial"/>
          <w:lang w:val="it-CH"/>
        </w:rPr>
        <w:t xml:space="preserve"> </w:t>
      </w:r>
      <w:r w:rsidR="00AC5571" w:rsidRPr="007228C8">
        <w:t xml:space="preserve">nel raffronto </w:t>
      </w:r>
      <w:proofErr w:type="spellStart"/>
      <w:r w:rsidR="00AC5571" w:rsidRPr="007228C8">
        <w:t>intercantonale</w:t>
      </w:r>
      <w:proofErr w:type="spellEnd"/>
      <w:r w:rsidR="00AC5571" w:rsidRPr="007228C8">
        <w:t xml:space="preserve"> delle aliquote massime </w:t>
      </w:r>
      <w:r w:rsidRPr="007228C8">
        <w:rPr>
          <w:rFonts w:cs="Arial"/>
          <w:lang w:val="it-CH"/>
        </w:rPr>
        <w:t xml:space="preserve">della concorrenza fiscale </w:t>
      </w:r>
      <w:proofErr w:type="spellStart"/>
      <w:r w:rsidRPr="007228C8">
        <w:rPr>
          <w:rFonts w:cs="Arial"/>
          <w:lang w:val="it-CH"/>
        </w:rPr>
        <w:t>intercantonale</w:t>
      </w:r>
      <w:proofErr w:type="spellEnd"/>
      <w:r w:rsidRPr="007228C8">
        <w:rPr>
          <w:rFonts w:cs="Arial"/>
          <w:lang w:val="it-CH"/>
        </w:rPr>
        <w:t xml:space="preserve"> il Ticino si trova nelle ultime posizion</w:t>
      </w:r>
      <w:r w:rsidR="000B1718" w:rsidRPr="007228C8">
        <w:rPr>
          <w:rFonts w:cs="Arial"/>
          <w:lang w:val="it-CH"/>
        </w:rPr>
        <w:t>i sia per l’imposta sul reddito</w:t>
      </w:r>
      <w:r w:rsidR="00D74F04" w:rsidRPr="007228C8">
        <w:rPr>
          <w:rFonts w:cs="Arial"/>
          <w:lang w:val="it-CH"/>
        </w:rPr>
        <w:t xml:space="preserve"> </w:t>
      </w:r>
      <w:r w:rsidRPr="007228C8">
        <w:rPr>
          <w:rFonts w:cs="Arial"/>
          <w:lang w:val="it-CH"/>
        </w:rPr>
        <w:t>sia per l’imposta sulla sostanza (22°</w:t>
      </w:r>
      <w:r w:rsidR="000B1718" w:rsidRPr="007228C8">
        <w:rPr>
          <w:rFonts w:cs="Arial"/>
          <w:lang w:val="it-CH"/>
        </w:rPr>
        <w:t xml:space="preserve"> rango</w:t>
      </w:r>
      <w:r w:rsidR="00B6147B" w:rsidRPr="007228C8">
        <w:rPr>
          <w:rFonts w:cs="Arial"/>
          <w:lang w:val="it-CH"/>
        </w:rPr>
        <w:t xml:space="preserve"> in entrambi i casi</w:t>
      </w:r>
      <w:r w:rsidRPr="007228C8">
        <w:rPr>
          <w:rFonts w:cs="Arial"/>
          <w:lang w:val="it-CH"/>
        </w:rPr>
        <w:t xml:space="preserve">). </w:t>
      </w:r>
    </w:p>
    <w:p w:rsidR="000B1718" w:rsidRPr="007228C8" w:rsidRDefault="000B1718" w:rsidP="00A60E59">
      <w:pPr>
        <w:tabs>
          <w:tab w:val="clear" w:pos="540"/>
        </w:tabs>
        <w:rPr>
          <w:rFonts w:cs="Arial"/>
          <w:lang w:val="it-CH"/>
        </w:rPr>
      </w:pPr>
    </w:p>
    <w:p w:rsidR="000B1718" w:rsidRPr="007228C8" w:rsidRDefault="000A2F69" w:rsidP="00A60E59">
      <w:pPr>
        <w:tabs>
          <w:tab w:val="clear" w:pos="540"/>
        </w:tabs>
      </w:pPr>
      <w:r w:rsidRPr="007228C8">
        <w:rPr>
          <w:rFonts w:cs="Arial"/>
          <w:lang w:val="it-CH"/>
        </w:rPr>
        <w:t>Tali evidenze non</w:t>
      </w:r>
      <w:r w:rsidR="000B1718" w:rsidRPr="007228C8">
        <w:rPr>
          <w:rFonts w:cs="Arial"/>
          <w:lang w:val="it-CH"/>
        </w:rPr>
        <w:t xml:space="preserve"> possono essere ignorate e rendono</w:t>
      </w:r>
      <w:r w:rsidRPr="007228C8">
        <w:rPr>
          <w:rFonts w:cs="Arial"/>
          <w:lang w:val="it-CH"/>
        </w:rPr>
        <w:t xml:space="preserve"> necessari</w:t>
      </w:r>
      <w:r w:rsidR="00EA2576" w:rsidRPr="007228C8">
        <w:rPr>
          <w:rFonts w:cs="Arial"/>
          <w:lang w:val="it-CH"/>
        </w:rPr>
        <w:t>a</w:t>
      </w:r>
      <w:r w:rsidRPr="007228C8">
        <w:rPr>
          <w:rFonts w:cs="Arial"/>
          <w:lang w:val="it-CH"/>
        </w:rPr>
        <w:t xml:space="preserve"> </w:t>
      </w:r>
      <w:r w:rsidR="00C75DBF" w:rsidRPr="007228C8">
        <w:rPr>
          <w:rFonts w:cs="Arial"/>
          <w:lang w:val="it-CH"/>
        </w:rPr>
        <w:t xml:space="preserve">una riflessione sull’attuale impostazione della fiscalità delle persone fisiche. </w:t>
      </w:r>
      <w:r w:rsidRPr="007228C8">
        <w:rPr>
          <w:rFonts w:cs="Arial"/>
          <w:lang w:val="it-CH"/>
        </w:rPr>
        <w:t>L’immobilismo potrebbe infatti condurre a un’importante perdita di substrato fiscale con conseguenti minori entrate per gli enti pubblici. Al fine di assicurare anche in futuro il finanziamento dell</w:t>
      </w:r>
      <w:r w:rsidR="00A61AF2" w:rsidRPr="007228C8">
        <w:rPr>
          <w:rFonts w:cs="Arial"/>
          <w:lang w:val="it-CH"/>
        </w:rPr>
        <w:t>e</w:t>
      </w:r>
      <w:r w:rsidRPr="007228C8">
        <w:rPr>
          <w:rFonts w:cs="Arial"/>
          <w:lang w:val="it-CH"/>
        </w:rPr>
        <w:t xml:space="preserve"> </w:t>
      </w:r>
      <w:r w:rsidR="00A61AF2" w:rsidRPr="007228C8">
        <w:rPr>
          <w:rFonts w:cs="Arial"/>
          <w:lang w:val="it-CH"/>
        </w:rPr>
        <w:t>prestazioni pubbliche</w:t>
      </w:r>
      <w:r w:rsidRPr="007228C8">
        <w:rPr>
          <w:rFonts w:cs="Arial"/>
          <w:lang w:val="it-CH"/>
        </w:rPr>
        <w:t xml:space="preserve"> </w:t>
      </w:r>
      <w:r w:rsidR="000B1718" w:rsidRPr="007228C8">
        <w:rPr>
          <w:rFonts w:cs="Arial"/>
          <w:noProof/>
          <w:lang w:eastAsia="it-CH"/>
        </w:rPr>
        <w:t xml:space="preserve">riteniamo sia </w:t>
      </w:r>
      <w:r w:rsidR="00835ABE" w:rsidRPr="007228C8">
        <w:rPr>
          <w:rFonts w:cs="Arial"/>
          <w:noProof/>
          <w:lang w:eastAsia="it-CH"/>
        </w:rPr>
        <w:t>importante</w:t>
      </w:r>
      <w:r w:rsidR="00B6147B" w:rsidRPr="007228C8">
        <w:rPr>
          <w:rFonts w:cs="Arial"/>
          <w:noProof/>
          <w:lang w:eastAsia="it-CH"/>
        </w:rPr>
        <w:t xml:space="preserve"> </w:t>
      </w:r>
      <w:r w:rsidR="000B1718" w:rsidRPr="007228C8">
        <w:rPr>
          <w:rFonts w:cs="Arial"/>
          <w:noProof/>
          <w:lang w:eastAsia="it-CH"/>
        </w:rPr>
        <w:t>intervenire attuando delle misure mirate con l’obiettivo di</w:t>
      </w:r>
      <w:r w:rsidR="00453C49" w:rsidRPr="007228C8">
        <w:rPr>
          <w:rFonts w:cs="Arial"/>
          <w:noProof/>
          <w:lang w:eastAsia="it-CH"/>
        </w:rPr>
        <w:t xml:space="preserve"> migliorare la competitività del Cantone Ticino laddove oggi </w:t>
      </w:r>
      <w:r w:rsidR="001D28E1" w:rsidRPr="007228C8">
        <w:rPr>
          <w:rFonts w:cs="Arial"/>
          <w:noProof/>
          <w:lang w:eastAsia="it-CH"/>
        </w:rPr>
        <w:t xml:space="preserve">il quadro normativo tributario </w:t>
      </w:r>
      <w:r w:rsidR="00453C49" w:rsidRPr="007228C8">
        <w:rPr>
          <w:rFonts w:cs="Arial"/>
          <w:noProof/>
          <w:lang w:eastAsia="it-CH"/>
        </w:rPr>
        <w:t>risulta essere particolarmente penalizzante</w:t>
      </w:r>
      <w:r w:rsidR="00B6147B" w:rsidRPr="007228C8">
        <w:rPr>
          <w:rFonts w:cs="Arial"/>
          <w:noProof/>
          <w:lang w:eastAsia="it-CH"/>
        </w:rPr>
        <w:t>.</w:t>
      </w:r>
    </w:p>
    <w:bookmarkEnd w:id="10"/>
    <w:p w:rsidR="00F40163" w:rsidRDefault="00F40163" w:rsidP="00C40C54">
      <w:pPr>
        <w:tabs>
          <w:tab w:val="clear" w:pos="540"/>
        </w:tabs>
        <w:jc w:val="left"/>
        <w:rPr>
          <w:rFonts w:cs="Arial"/>
          <w:lang w:val="it-CH"/>
        </w:rPr>
      </w:pPr>
    </w:p>
    <w:p w:rsidR="008F405A" w:rsidRPr="007228C8" w:rsidRDefault="008F405A" w:rsidP="00C40C54">
      <w:pPr>
        <w:tabs>
          <w:tab w:val="clear" w:pos="540"/>
        </w:tabs>
        <w:jc w:val="left"/>
        <w:rPr>
          <w:rFonts w:cs="Arial"/>
          <w:lang w:val="it-CH"/>
        </w:rPr>
      </w:pPr>
    </w:p>
    <w:p w:rsidR="00B42551" w:rsidRPr="007228C8" w:rsidRDefault="006C6A0F" w:rsidP="008F405A">
      <w:pPr>
        <w:pStyle w:val="2titolo"/>
        <w:spacing w:before="0"/>
      </w:pPr>
      <w:bookmarkStart w:id="12" w:name="_Toc492638586"/>
      <w:r w:rsidRPr="007228C8">
        <w:t>I</w:t>
      </w:r>
      <w:r w:rsidR="00B42551" w:rsidRPr="007228C8">
        <w:t xml:space="preserve"> bisogni </w:t>
      </w:r>
      <w:r w:rsidR="00F5568A" w:rsidRPr="007228C8">
        <w:t>espressi dalle famiglie in materia di politica familiare</w:t>
      </w:r>
      <w:bookmarkEnd w:id="12"/>
    </w:p>
    <w:p w:rsidR="00B42551" w:rsidRPr="00BA6FB4" w:rsidRDefault="00B42551" w:rsidP="00A13A4A">
      <w:pPr>
        <w:tabs>
          <w:tab w:val="clear" w:pos="540"/>
        </w:tabs>
        <w:contextualSpacing/>
        <w:rPr>
          <w:rFonts w:eastAsia="Calibri"/>
          <w:sz w:val="12"/>
          <w:szCs w:val="12"/>
          <w:lang w:eastAsia="en-US"/>
        </w:rPr>
      </w:pPr>
    </w:p>
    <w:p w:rsidR="00B42551" w:rsidRPr="007228C8" w:rsidRDefault="00B42551" w:rsidP="00A13A4A">
      <w:pPr>
        <w:tabs>
          <w:tab w:val="clear" w:pos="540"/>
        </w:tabs>
        <w:contextualSpacing/>
        <w:rPr>
          <w:rFonts w:eastAsia="Calibri"/>
          <w:lang w:eastAsia="en-US"/>
        </w:rPr>
      </w:pPr>
      <w:r w:rsidRPr="007228C8">
        <w:rPr>
          <w:rFonts w:eastAsia="Calibri" w:cs="Arial"/>
          <w:lang w:eastAsia="en-US"/>
        </w:rPr>
        <w:t>Alla nascita di un figlio la famiglia deve confrontarsi con delle scelte decisive: rinunciare, nel caso in cui entram</w:t>
      </w:r>
      <w:r w:rsidR="00971F52" w:rsidRPr="007228C8">
        <w:rPr>
          <w:rFonts w:eastAsia="Calibri" w:cs="Arial"/>
          <w:lang w:eastAsia="en-US"/>
        </w:rPr>
        <w:t>b</w:t>
      </w:r>
      <w:r w:rsidRPr="007228C8">
        <w:rPr>
          <w:rFonts w:eastAsia="Calibri" w:cs="Arial"/>
          <w:lang w:eastAsia="en-US"/>
        </w:rPr>
        <w:t>i i genitori lavorino</w:t>
      </w:r>
      <w:r w:rsidR="007B257A" w:rsidRPr="007228C8">
        <w:rPr>
          <w:rFonts w:eastAsia="Calibri" w:cs="Arial"/>
          <w:lang w:eastAsia="en-US"/>
        </w:rPr>
        <w:t xml:space="preserve"> e un genitore richieda un congedo</w:t>
      </w:r>
      <w:r w:rsidRPr="007228C8">
        <w:rPr>
          <w:rFonts w:eastAsia="Calibri" w:cs="Arial"/>
          <w:lang w:eastAsia="en-US"/>
        </w:rPr>
        <w:t xml:space="preserve">, ad una porzione di reddito importante </w:t>
      </w:r>
      <w:r w:rsidR="007B257A" w:rsidRPr="007228C8">
        <w:rPr>
          <w:rFonts w:eastAsia="Calibri" w:cs="Arial"/>
          <w:lang w:eastAsia="en-US"/>
        </w:rPr>
        <w:t xml:space="preserve">per occuparsi dell’accudimento del neonato </w:t>
      </w:r>
      <w:r w:rsidRPr="007228C8">
        <w:rPr>
          <w:rFonts w:eastAsia="Calibri" w:cs="Arial"/>
          <w:lang w:eastAsia="en-US"/>
        </w:rPr>
        <w:t xml:space="preserve">o, d’altro canto, sostenere una spesa rilevante relativa alla </w:t>
      </w:r>
      <w:r w:rsidR="007B257A" w:rsidRPr="007228C8">
        <w:rPr>
          <w:rFonts w:eastAsia="Calibri" w:cs="Arial"/>
          <w:lang w:eastAsia="en-US"/>
        </w:rPr>
        <w:t xml:space="preserve">scelta di conciliare gli </w:t>
      </w:r>
      <w:r w:rsidRPr="007228C8">
        <w:rPr>
          <w:rFonts w:eastAsia="Calibri" w:cs="Arial"/>
          <w:lang w:eastAsia="en-US"/>
        </w:rPr>
        <w:t>impegni lavorativi e quelli genitoriali.</w:t>
      </w:r>
    </w:p>
    <w:p w:rsidR="00A277A6" w:rsidRPr="007228C8" w:rsidRDefault="00A277A6" w:rsidP="00A13A4A">
      <w:pPr>
        <w:tabs>
          <w:tab w:val="clear" w:pos="540"/>
        </w:tabs>
        <w:contextualSpacing/>
        <w:rPr>
          <w:rFonts w:eastAsia="Calibri"/>
          <w:lang w:eastAsia="en-US"/>
        </w:rPr>
      </w:pPr>
    </w:p>
    <w:p w:rsidR="00A277A6" w:rsidRPr="007228C8" w:rsidRDefault="007B257A" w:rsidP="00A13A4A">
      <w:pPr>
        <w:tabs>
          <w:tab w:val="clear" w:pos="540"/>
        </w:tabs>
        <w:contextualSpacing/>
        <w:rPr>
          <w:rFonts w:eastAsia="Calibri"/>
          <w:lang w:eastAsia="en-US"/>
        </w:rPr>
      </w:pPr>
      <w:r w:rsidRPr="007228C8">
        <w:rPr>
          <w:rFonts w:eastAsia="Calibri" w:cs="Arial"/>
          <w:lang w:eastAsia="en-US"/>
        </w:rPr>
        <w:lastRenderedPageBreak/>
        <w:t>Il DSS già pochi anni dopo l’</w:t>
      </w:r>
      <w:r w:rsidR="006C6A0F" w:rsidRPr="007228C8">
        <w:rPr>
          <w:rFonts w:eastAsia="Calibri" w:cs="Arial"/>
          <w:lang w:eastAsia="en-US"/>
        </w:rPr>
        <w:t>introd</w:t>
      </w:r>
      <w:r w:rsidRPr="007228C8">
        <w:rPr>
          <w:rFonts w:eastAsia="Calibri" w:cs="Arial"/>
          <w:lang w:eastAsia="en-US"/>
        </w:rPr>
        <w:t xml:space="preserve">uzione della Legge per le famiglie, ha ritenuto importante interrogarsi su quali siano i nuovi bisogni delle famiglie e, di </w:t>
      </w:r>
      <w:r w:rsidR="006C6A0F" w:rsidRPr="007228C8">
        <w:rPr>
          <w:rFonts w:eastAsia="Calibri" w:cs="Arial"/>
          <w:lang w:eastAsia="en-US"/>
        </w:rPr>
        <w:t>riflesso</w:t>
      </w:r>
      <w:r w:rsidRPr="007228C8">
        <w:rPr>
          <w:rFonts w:eastAsia="Calibri" w:cs="Arial"/>
          <w:lang w:eastAsia="en-US"/>
        </w:rPr>
        <w:t xml:space="preserve">, quali potessero essere delle risposte adeguate di politica familiare. </w:t>
      </w:r>
    </w:p>
    <w:p w:rsidR="00A277A6" w:rsidRPr="007228C8" w:rsidRDefault="00A277A6" w:rsidP="00A13A4A">
      <w:pPr>
        <w:tabs>
          <w:tab w:val="clear" w:pos="540"/>
        </w:tabs>
        <w:contextualSpacing/>
        <w:rPr>
          <w:rFonts w:eastAsia="Calibri"/>
          <w:lang w:eastAsia="en-US"/>
        </w:rPr>
      </w:pPr>
    </w:p>
    <w:p w:rsidR="007B257A" w:rsidRPr="007228C8" w:rsidRDefault="007B257A" w:rsidP="00A13A4A">
      <w:pPr>
        <w:tabs>
          <w:tab w:val="clear" w:pos="540"/>
        </w:tabs>
        <w:contextualSpacing/>
        <w:rPr>
          <w:rFonts w:eastAsia="Calibri"/>
          <w:lang w:eastAsia="en-US"/>
        </w:rPr>
      </w:pPr>
      <w:r w:rsidRPr="007228C8">
        <w:rPr>
          <w:rFonts w:eastAsia="Calibri" w:cs="Arial"/>
          <w:lang w:eastAsia="en-US"/>
        </w:rPr>
        <w:t xml:space="preserve">A tal fine, </w:t>
      </w:r>
      <w:r w:rsidR="00971F52" w:rsidRPr="007228C8">
        <w:rPr>
          <w:rFonts w:eastAsia="Calibri" w:cs="Arial"/>
          <w:lang w:eastAsia="en-US"/>
        </w:rPr>
        <w:t>ha commissionato</w:t>
      </w:r>
      <w:r w:rsidRPr="007228C8">
        <w:rPr>
          <w:rFonts w:eastAsia="Calibri" w:cs="Arial"/>
          <w:lang w:eastAsia="en-US"/>
        </w:rPr>
        <w:t xml:space="preserve"> due importanti ricerche: lo studio SUPSI “La politica familiare nel più vasto contesto della politica sociale, bilanci e prospettive per il Cantone Ticino” nel 2013 e il sondaggio Tiresia: “Bisogni e necessità delle famiglie ticinesi con almeno un bambino fra 0 e 4 anni” nel 2015</w:t>
      </w:r>
      <w:r w:rsidR="00A277A6" w:rsidRPr="007228C8">
        <w:rPr>
          <w:rFonts w:eastAsia="Calibri" w:cs="Arial"/>
          <w:lang w:eastAsia="en-US"/>
        </w:rPr>
        <w:t xml:space="preserve">. </w:t>
      </w:r>
      <w:r w:rsidRPr="007228C8">
        <w:rPr>
          <w:rFonts w:eastAsia="Calibri" w:cs="Arial"/>
          <w:lang w:eastAsia="en-US"/>
        </w:rPr>
        <w:t xml:space="preserve">Entrambi gli studi hanno fornito elementi oggettivi di conoscenza che sono stati di riferimento per il presente messaggio. </w:t>
      </w:r>
    </w:p>
    <w:p w:rsidR="00A277A6" w:rsidRPr="007228C8" w:rsidRDefault="00A277A6" w:rsidP="00A13A4A">
      <w:pPr>
        <w:tabs>
          <w:tab w:val="clear" w:pos="540"/>
        </w:tabs>
        <w:contextualSpacing/>
        <w:rPr>
          <w:rFonts w:eastAsia="Calibri"/>
          <w:lang w:eastAsia="en-US"/>
        </w:rPr>
      </w:pPr>
    </w:p>
    <w:p w:rsidR="00B42551" w:rsidRPr="007228C8" w:rsidRDefault="007B257A" w:rsidP="00A13A4A">
      <w:pPr>
        <w:tabs>
          <w:tab w:val="clear" w:pos="540"/>
        </w:tabs>
        <w:contextualSpacing/>
        <w:rPr>
          <w:rFonts w:eastAsia="Calibri"/>
          <w:lang w:eastAsia="en-US"/>
        </w:rPr>
      </w:pPr>
      <w:r w:rsidRPr="007228C8">
        <w:rPr>
          <w:rFonts w:eastAsia="Calibri" w:cs="Arial"/>
          <w:lang w:eastAsia="en-US"/>
        </w:rPr>
        <w:t>In particolare, lo studio Tiresia</w:t>
      </w:r>
      <w:r w:rsidR="00D66491" w:rsidRPr="007228C8">
        <w:rPr>
          <w:rFonts w:eastAsia="Calibri" w:cs="Arial"/>
          <w:lang w:eastAsia="en-US"/>
        </w:rPr>
        <w:t xml:space="preserve">, al quale hanno risposto ben quasi 5'000 famiglie ticinesi con almeno un bambino d’età tra 0-4 anni, </w:t>
      </w:r>
      <w:r w:rsidR="00971F52" w:rsidRPr="007228C8">
        <w:rPr>
          <w:rFonts w:eastAsia="Calibri" w:cs="Arial"/>
          <w:lang w:eastAsia="en-US"/>
        </w:rPr>
        <w:t>ha evidenziato</w:t>
      </w:r>
      <w:r w:rsidRPr="007228C8">
        <w:rPr>
          <w:rFonts w:eastAsia="Calibri" w:cs="Arial"/>
          <w:lang w:eastAsia="en-US"/>
        </w:rPr>
        <w:t xml:space="preserve"> le </w:t>
      </w:r>
      <w:r w:rsidR="00B42551" w:rsidRPr="007228C8">
        <w:rPr>
          <w:rFonts w:eastAsia="Calibri" w:cs="Arial"/>
          <w:lang w:eastAsia="en-US"/>
        </w:rPr>
        <w:t>principali necessità delle famiglie in materia di conciliabilità tra famiglia e lavoro</w:t>
      </w:r>
      <w:r w:rsidR="00D66491" w:rsidRPr="007228C8">
        <w:rPr>
          <w:rFonts w:eastAsia="Calibri" w:cs="Arial"/>
          <w:lang w:eastAsia="en-US"/>
        </w:rPr>
        <w:t xml:space="preserve">. Un fattore emerso con forza dall’analisi del sondaggio </w:t>
      </w:r>
      <w:r w:rsidR="00971F52" w:rsidRPr="007228C8">
        <w:rPr>
          <w:rFonts w:eastAsia="Calibri" w:cs="Arial"/>
          <w:lang w:eastAsia="en-US"/>
        </w:rPr>
        <w:t>è</w:t>
      </w:r>
      <w:r w:rsidR="00D66491" w:rsidRPr="007228C8">
        <w:rPr>
          <w:rFonts w:eastAsia="Calibri" w:cs="Arial"/>
          <w:lang w:eastAsia="en-US"/>
        </w:rPr>
        <w:t xml:space="preserve"> stat</w:t>
      </w:r>
      <w:r w:rsidR="00971F52" w:rsidRPr="007228C8">
        <w:rPr>
          <w:rFonts w:eastAsia="Calibri" w:cs="Arial"/>
          <w:lang w:eastAsia="en-US"/>
        </w:rPr>
        <w:t>o</w:t>
      </w:r>
      <w:r w:rsidR="00D66491" w:rsidRPr="007228C8">
        <w:rPr>
          <w:rFonts w:eastAsia="Calibri" w:cs="Arial"/>
          <w:lang w:eastAsia="en-US"/>
        </w:rPr>
        <w:t xml:space="preserve"> la necessità di un maggiore coinvolgimento dei datori di lavoro e delle aziende, per la promozione e lo sviluppo ulteriore delle condizioni quadro del rapporto di lavoro, con particolare riferimento alla flessibilità degli orari di lavoro, il lavoro a tempo parziale e l’accesso a strutture di custodia collettive. Le famiglie </w:t>
      </w:r>
      <w:r w:rsidR="00971F52" w:rsidRPr="007228C8">
        <w:rPr>
          <w:rFonts w:eastAsia="Calibri" w:cs="Arial"/>
          <w:lang w:eastAsia="en-US"/>
        </w:rPr>
        <w:t xml:space="preserve">hanno </w:t>
      </w:r>
      <w:r w:rsidR="005C2091" w:rsidRPr="007228C8">
        <w:rPr>
          <w:rFonts w:eastAsia="Calibri" w:cs="Arial"/>
          <w:lang w:eastAsia="en-US"/>
        </w:rPr>
        <w:t xml:space="preserve">inoltre </w:t>
      </w:r>
      <w:r w:rsidR="00971F52" w:rsidRPr="007228C8">
        <w:rPr>
          <w:rFonts w:eastAsia="Calibri" w:cs="Arial"/>
          <w:lang w:eastAsia="en-US"/>
        </w:rPr>
        <w:t>espresso</w:t>
      </w:r>
      <w:r w:rsidR="00D66491" w:rsidRPr="007228C8">
        <w:rPr>
          <w:rFonts w:eastAsia="Calibri" w:cs="Arial"/>
          <w:lang w:eastAsia="en-US"/>
        </w:rPr>
        <w:t xml:space="preserve"> la preoccupazione per il costo a loro carico nei nidi dell’infanzia auspicandone una maggiore accessibilità. Importante è stata anche la necessità espressa dai genitori di poter disporre di più tempo da dedicare alla crescita dei figli. Oltre al tempo le famiglie </w:t>
      </w:r>
      <w:r w:rsidR="005C2091" w:rsidRPr="007228C8">
        <w:rPr>
          <w:rFonts w:eastAsia="Calibri" w:cs="Arial"/>
          <w:lang w:eastAsia="en-US"/>
        </w:rPr>
        <w:t>hanno espresso</w:t>
      </w:r>
      <w:r w:rsidR="00D66491" w:rsidRPr="007228C8">
        <w:rPr>
          <w:rFonts w:eastAsia="Calibri" w:cs="Arial"/>
          <w:lang w:eastAsia="en-US"/>
        </w:rPr>
        <w:t xml:space="preserve"> il bisogno di poter accedere alle informazioni che le concernono, attraverso una consulenza orientativa.</w:t>
      </w:r>
    </w:p>
    <w:p w:rsidR="00B42551" w:rsidRDefault="00B42551" w:rsidP="00A13A4A"/>
    <w:p w:rsidR="008F405A" w:rsidRPr="007228C8" w:rsidRDefault="008F405A" w:rsidP="00A13A4A"/>
    <w:p w:rsidR="00B42551" w:rsidRPr="007228C8" w:rsidRDefault="00B42551" w:rsidP="008F405A">
      <w:pPr>
        <w:pStyle w:val="2titolo"/>
        <w:spacing w:before="0"/>
      </w:pPr>
      <w:bookmarkStart w:id="13" w:name="_Toc492638587"/>
      <w:r w:rsidRPr="007228C8">
        <w:t>Orientamento strategico</w:t>
      </w:r>
      <w:bookmarkEnd w:id="13"/>
    </w:p>
    <w:p w:rsidR="005506F8" w:rsidRPr="00BA6FB4" w:rsidRDefault="005506F8" w:rsidP="00626188">
      <w:pPr>
        <w:tabs>
          <w:tab w:val="clear" w:pos="540"/>
        </w:tabs>
        <w:jc w:val="left"/>
        <w:rPr>
          <w:rFonts w:eastAsia="Cambria" w:cs="Arial"/>
          <w:sz w:val="12"/>
          <w:szCs w:val="12"/>
          <w:lang w:val="it-CH" w:eastAsia="en-US"/>
        </w:rPr>
      </w:pPr>
    </w:p>
    <w:p w:rsidR="00C4008B" w:rsidRPr="007228C8" w:rsidRDefault="00C4008B" w:rsidP="00C4008B">
      <w:pPr>
        <w:tabs>
          <w:tab w:val="clear" w:pos="540"/>
        </w:tabs>
        <w:contextualSpacing/>
        <w:rPr>
          <w:rFonts w:eastAsia="Calibri" w:cs="Arial"/>
          <w:lang w:eastAsia="en-US"/>
        </w:rPr>
      </w:pPr>
      <w:r w:rsidRPr="007228C8">
        <w:rPr>
          <w:rFonts w:eastAsia="Calibri" w:cs="Arial"/>
          <w:lang w:eastAsia="en-US"/>
        </w:rPr>
        <w:t xml:space="preserve">La strategia </w:t>
      </w:r>
      <w:r w:rsidR="00F56CB6" w:rsidRPr="007228C8">
        <w:rPr>
          <w:rFonts w:eastAsia="Calibri" w:cs="Arial"/>
          <w:lang w:eastAsia="en-US"/>
        </w:rPr>
        <w:t>d’</w:t>
      </w:r>
      <w:r w:rsidRPr="007228C8">
        <w:rPr>
          <w:rFonts w:eastAsia="Calibri" w:cs="Arial"/>
          <w:lang w:eastAsia="en-US"/>
        </w:rPr>
        <w:t xml:space="preserve">intervento sviluppata dal Consiglio di Stato considera in maniera integrata le necessità di rinnovamento </w:t>
      </w:r>
      <w:r w:rsidR="00E32FFE" w:rsidRPr="007228C8">
        <w:rPr>
          <w:rFonts w:eastAsia="Calibri" w:cs="Arial"/>
          <w:lang w:eastAsia="en-US"/>
        </w:rPr>
        <w:t xml:space="preserve">sia </w:t>
      </w:r>
      <w:r w:rsidRPr="007228C8">
        <w:rPr>
          <w:rFonts w:eastAsia="Calibri" w:cs="Arial"/>
          <w:lang w:eastAsia="en-US"/>
        </w:rPr>
        <w:t xml:space="preserve">in ambito </w:t>
      </w:r>
      <w:r w:rsidR="00E32FFE" w:rsidRPr="007228C8">
        <w:rPr>
          <w:rFonts w:eastAsia="Calibri" w:cs="Arial"/>
          <w:lang w:eastAsia="en-US"/>
        </w:rPr>
        <w:t>fiscale che in ambito sociale</w:t>
      </w:r>
      <w:r w:rsidRPr="007228C8">
        <w:rPr>
          <w:rFonts w:eastAsia="Calibri" w:cs="Arial"/>
          <w:lang w:eastAsia="en-US"/>
        </w:rPr>
        <w:t>, con riferimento</w:t>
      </w:r>
      <w:r w:rsidR="00F56CB6" w:rsidRPr="007228C8">
        <w:rPr>
          <w:rFonts w:eastAsia="Calibri" w:cs="Arial"/>
          <w:lang w:eastAsia="en-US"/>
        </w:rPr>
        <w:t xml:space="preserve"> in</w:t>
      </w:r>
      <w:r w:rsidRPr="007228C8">
        <w:rPr>
          <w:rFonts w:eastAsia="Calibri" w:cs="Arial"/>
          <w:lang w:eastAsia="en-US"/>
        </w:rPr>
        <w:t xml:space="preserve"> particolare alla politica famigliare. Nello specifico, il Consiglio di Stato ha deciso di adottare una strategia articolata in tre tappe.</w:t>
      </w:r>
    </w:p>
    <w:p w:rsidR="005506F8" w:rsidRPr="007228C8" w:rsidRDefault="005506F8" w:rsidP="005506F8">
      <w:pPr>
        <w:tabs>
          <w:tab w:val="clear" w:pos="540"/>
        </w:tabs>
        <w:contextualSpacing/>
        <w:rPr>
          <w:rFonts w:eastAsia="Calibri" w:cs="Arial"/>
          <w:lang w:eastAsia="en-US"/>
        </w:rPr>
      </w:pPr>
    </w:p>
    <w:p w:rsidR="005506F8" w:rsidRPr="007228C8" w:rsidRDefault="005506F8" w:rsidP="005506F8">
      <w:pPr>
        <w:tabs>
          <w:tab w:val="clear" w:pos="540"/>
        </w:tabs>
        <w:contextualSpacing/>
        <w:rPr>
          <w:rFonts w:eastAsia="Calibri" w:cs="Arial"/>
          <w:lang w:eastAsia="en-US"/>
        </w:rPr>
      </w:pPr>
      <w:r w:rsidRPr="007228C8">
        <w:rPr>
          <w:rFonts w:eastAsia="Calibri" w:cs="Arial"/>
          <w:lang w:eastAsia="en-US"/>
        </w:rPr>
        <w:t xml:space="preserve">La prima </w:t>
      </w:r>
      <w:r w:rsidR="0008133C" w:rsidRPr="007228C8">
        <w:rPr>
          <w:rFonts w:eastAsia="Calibri" w:cs="Arial"/>
          <w:lang w:eastAsia="en-US"/>
        </w:rPr>
        <w:t>tappa</w:t>
      </w:r>
      <w:r w:rsidRPr="007228C8">
        <w:rPr>
          <w:rFonts w:eastAsia="Calibri" w:cs="Arial"/>
          <w:lang w:eastAsia="en-US"/>
        </w:rPr>
        <w:t>, concretizzata con il presente messaggio, prevede una serie di mi</w:t>
      </w:r>
      <w:r w:rsidR="0072199B" w:rsidRPr="007228C8">
        <w:rPr>
          <w:rFonts w:eastAsia="Calibri" w:cs="Arial"/>
          <w:lang w:eastAsia="en-US"/>
        </w:rPr>
        <w:t xml:space="preserve">sure di competenza cantonale </w:t>
      </w:r>
      <w:r w:rsidR="005C2091" w:rsidRPr="007228C8">
        <w:rPr>
          <w:rFonts w:eastAsia="Calibri" w:cs="Arial"/>
          <w:lang w:eastAsia="en-US"/>
        </w:rPr>
        <w:t>–</w:t>
      </w:r>
      <w:r w:rsidR="0072199B" w:rsidRPr="007228C8">
        <w:rPr>
          <w:rFonts w:eastAsia="Calibri" w:cs="Arial"/>
          <w:lang w:eastAsia="en-US"/>
        </w:rPr>
        <w:t xml:space="preserve"> </w:t>
      </w:r>
      <w:r w:rsidR="001D28E1" w:rsidRPr="007228C8">
        <w:rPr>
          <w:rFonts w:eastAsia="Calibri" w:cs="Arial"/>
          <w:lang w:eastAsia="en-US"/>
        </w:rPr>
        <w:t xml:space="preserve">compatibili con il </w:t>
      </w:r>
      <w:r w:rsidRPr="007228C8">
        <w:rPr>
          <w:rFonts w:eastAsia="Calibri" w:cs="Arial"/>
          <w:lang w:eastAsia="en-US"/>
        </w:rPr>
        <w:t xml:space="preserve">futuro “Progetto fiscale 17” </w:t>
      </w:r>
      <w:r w:rsidR="001D28E1" w:rsidRPr="007228C8">
        <w:rPr>
          <w:rFonts w:eastAsia="Calibri" w:cs="Arial"/>
          <w:lang w:eastAsia="en-US"/>
        </w:rPr>
        <w:t xml:space="preserve">– </w:t>
      </w:r>
      <w:r w:rsidRPr="007228C8">
        <w:rPr>
          <w:rFonts w:eastAsia="Calibri" w:cs="Arial"/>
          <w:lang w:eastAsia="en-US"/>
        </w:rPr>
        <w:t>che perseguono l’obiettivo di rafforzare la certezza del diritto in questa fase transitoria e, al contempo, migliorare la posizione del nostro Cantone nel raffronto del</w:t>
      </w:r>
      <w:r w:rsidR="0008133C" w:rsidRPr="007228C8">
        <w:rPr>
          <w:rFonts w:eastAsia="Calibri" w:cs="Arial"/>
          <w:lang w:eastAsia="en-US"/>
        </w:rPr>
        <w:t xml:space="preserve">l’onere fiscale </w:t>
      </w:r>
      <w:proofErr w:type="spellStart"/>
      <w:r w:rsidR="0008133C" w:rsidRPr="007228C8">
        <w:rPr>
          <w:rFonts w:eastAsia="Calibri" w:cs="Arial"/>
          <w:lang w:eastAsia="en-US"/>
        </w:rPr>
        <w:t>intercantonale</w:t>
      </w:r>
      <w:proofErr w:type="spellEnd"/>
      <w:r w:rsidR="0008133C" w:rsidRPr="007228C8">
        <w:rPr>
          <w:rFonts w:eastAsia="Calibri" w:cs="Arial"/>
          <w:lang w:eastAsia="en-US"/>
        </w:rPr>
        <w:t xml:space="preserve">. </w:t>
      </w:r>
      <w:r w:rsidRPr="007228C8">
        <w:rPr>
          <w:rFonts w:eastAsia="Calibri" w:cs="Arial"/>
          <w:lang w:eastAsia="en-US"/>
        </w:rPr>
        <w:t xml:space="preserve">Gli assi su cui si è ritenuto necessario intervenire sono </w:t>
      </w:r>
      <w:r w:rsidR="007D0748" w:rsidRPr="007228C8">
        <w:rPr>
          <w:rFonts w:eastAsia="Calibri" w:cs="Arial"/>
          <w:lang w:eastAsia="en-US"/>
        </w:rPr>
        <w:t xml:space="preserve">tre </w:t>
      </w:r>
      <w:r w:rsidRPr="007228C8">
        <w:rPr>
          <w:rFonts w:eastAsia="Calibri" w:cs="Arial"/>
          <w:lang w:eastAsia="en-US"/>
        </w:rPr>
        <w:t>e riguardano in particolare:</w:t>
      </w:r>
    </w:p>
    <w:p w:rsidR="005506F8" w:rsidRPr="007228C8" w:rsidRDefault="00E32FFE" w:rsidP="008F405A">
      <w:pPr>
        <w:numPr>
          <w:ilvl w:val="0"/>
          <w:numId w:val="13"/>
        </w:numPr>
        <w:tabs>
          <w:tab w:val="clear" w:pos="540"/>
        </w:tabs>
        <w:spacing w:before="60" w:line="288" w:lineRule="auto"/>
        <w:ind w:left="284" w:hanging="284"/>
        <w:jc w:val="left"/>
        <w:rPr>
          <w:rFonts w:eastAsia="Calibri" w:cs="Arial"/>
          <w:lang w:eastAsia="en-US"/>
        </w:rPr>
      </w:pPr>
      <w:r w:rsidRPr="007228C8">
        <w:rPr>
          <w:rFonts w:eastAsia="Calibri" w:cs="Arial"/>
          <w:lang w:eastAsia="en-US"/>
        </w:rPr>
        <w:t xml:space="preserve">la riduzione </w:t>
      </w:r>
      <w:r w:rsidR="005506F8" w:rsidRPr="007228C8">
        <w:rPr>
          <w:rFonts w:eastAsia="Calibri" w:cs="Arial"/>
          <w:lang w:eastAsia="en-US"/>
        </w:rPr>
        <w:t>dell’onere fiscale a carico del capitale delle persone giuridiche</w:t>
      </w:r>
      <w:r w:rsidR="00656838" w:rsidRPr="007228C8">
        <w:rPr>
          <w:rFonts w:eastAsia="Calibri" w:cs="Arial"/>
          <w:lang w:eastAsia="en-US"/>
        </w:rPr>
        <w:t>;</w:t>
      </w:r>
    </w:p>
    <w:p w:rsidR="005506F8" w:rsidRPr="007228C8" w:rsidRDefault="00E32FFE" w:rsidP="008F405A">
      <w:pPr>
        <w:numPr>
          <w:ilvl w:val="0"/>
          <w:numId w:val="13"/>
        </w:numPr>
        <w:tabs>
          <w:tab w:val="clear" w:pos="540"/>
        </w:tabs>
        <w:spacing w:before="60" w:line="288" w:lineRule="auto"/>
        <w:ind w:left="284" w:hanging="284"/>
        <w:jc w:val="left"/>
        <w:rPr>
          <w:rFonts w:eastAsia="Calibri" w:cs="Arial"/>
          <w:lang w:eastAsia="en-US"/>
        </w:rPr>
      </w:pPr>
      <w:r w:rsidRPr="007228C8">
        <w:rPr>
          <w:rFonts w:eastAsia="Calibri" w:cs="Arial"/>
          <w:lang w:eastAsia="en-US"/>
        </w:rPr>
        <w:t xml:space="preserve">la riduzione </w:t>
      </w:r>
      <w:r w:rsidR="005506F8" w:rsidRPr="007228C8">
        <w:rPr>
          <w:rFonts w:eastAsia="Calibri" w:cs="Arial"/>
          <w:lang w:eastAsia="en-US"/>
        </w:rPr>
        <w:t>dell’onere fiscale a carico della sostanza delle persone fisiche</w:t>
      </w:r>
      <w:r w:rsidR="00656838" w:rsidRPr="007228C8">
        <w:rPr>
          <w:rFonts w:eastAsia="Calibri" w:cs="Arial"/>
          <w:lang w:eastAsia="en-US"/>
        </w:rPr>
        <w:t>;</w:t>
      </w:r>
    </w:p>
    <w:p w:rsidR="005506F8" w:rsidRPr="007228C8" w:rsidRDefault="005506F8" w:rsidP="008F405A">
      <w:pPr>
        <w:numPr>
          <w:ilvl w:val="0"/>
          <w:numId w:val="13"/>
        </w:numPr>
        <w:tabs>
          <w:tab w:val="clear" w:pos="540"/>
        </w:tabs>
        <w:spacing w:before="60" w:line="288" w:lineRule="auto"/>
        <w:ind w:left="284" w:hanging="284"/>
        <w:jc w:val="left"/>
        <w:rPr>
          <w:rFonts w:eastAsia="Calibri" w:cs="Arial"/>
          <w:lang w:eastAsia="en-US"/>
        </w:rPr>
      </w:pPr>
      <w:r w:rsidRPr="007228C8">
        <w:rPr>
          <w:rFonts w:eastAsia="Calibri" w:cs="Arial"/>
          <w:lang w:eastAsia="en-US"/>
        </w:rPr>
        <w:t xml:space="preserve">l’incentivazione all’investimento nelle società </w:t>
      </w:r>
      <w:r w:rsidR="003856EC" w:rsidRPr="007228C8">
        <w:rPr>
          <w:rFonts w:eastAsia="Calibri" w:cs="Arial"/>
          <w:lang w:eastAsia="en-US"/>
        </w:rPr>
        <w:t>start-up innovative</w:t>
      </w:r>
      <w:r w:rsidR="00656838" w:rsidRPr="007228C8">
        <w:rPr>
          <w:rFonts w:eastAsia="Calibri" w:cs="Arial"/>
          <w:lang w:eastAsia="en-US"/>
        </w:rPr>
        <w:t>;</w:t>
      </w:r>
    </w:p>
    <w:p w:rsidR="00B6147B" w:rsidRPr="007228C8" w:rsidRDefault="00B6147B" w:rsidP="005506F8">
      <w:pPr>
        <w:tabs>
          <w:tab w:val="clear" w:pos="540"/>
        </w:tabs>
        <w:contextualSpacing/>
        <w:rPr>
          <w:rFonts w:eastAsia="Calibri" w:cs="Arial"/>
          <w:lang w:eastAsia="en-US"/>
        </w:rPr>
      </w:pPr>
    </w:p>
    <w:p w:rsidR="001E0161" w:rsidRPr="007228C8" w:rsidRDefault="007D0748" w:rsidP="005506F8">
      <w:pPr>
        <w:tabs>
          <w:tab w:val="clear" w:pos="540"/>
        </w:tabs>
        <w:contextualSpacing/>
        <w:rPr>
          <w:rFonts w:eastAsia="Calibri" w:cs="Arial"/>
          <w:lang w:eastAsia="en-US"/>
        </w:rPr>
      </w:pPr>
      <w:r w:rsidRPr="007228C8">
        <w:rPr>
          <w:rFonts w:eastAsia="Calibri" w:cs="Arial"/>
          <w:lang w:eastAsia="en-US"/>
        </w:rPr>
        <w:t>In aggiunta</w:t>
      </w:r>
      <w:r w:rsidR="00453C49" w:rsidRPr="007228C8">
        <w:rPr>
          <w:rFonts w:eastAsia="Calibri" w:cs="Arial"/>
          <w:lang w:eastAsia="en-US"/>
        </w:rPr>
        <w:t xml:space="preserve"> a quest</w:t>
      </w:r>
      <w:r w:rsidRPr="007228C8">
        <w:rPr>
          <w:rFonts w:eastAsia="Calibri" w:cs="Arial"/>
          <w:lang w:eastAsia="en-US"/>
        </w:rPr>
        <w:t>i</w:t>
      </w:r>
      <w:r w:rsidR="00453C49" w:rsidRPr="007228C8">
        <w:rPr>
          <w:rFonts w:eastAsia="Calibri" w:cs="Arial"/>
          <w:lang w:eastAsia="en-US"/>
        </w:rPr>
        <w:t xml:space="preserve"> intervent</w:t>
      </w:r>
      <w:r w:rsidRPr="007228C8">
        <w:rPr>
          <w:rFonts w:eastAsia="Calibri" w:cs="Arial"/>
          <w:lang w:eastAsia="en-US"/>
        </w:rPr>
        <w:t>i di carattere</w:t>
      </w:r>
      <w:r w:rsidR="00453C49" w:rsidRPr="007228C8">
        <w:rPr>
          <w:rFonts w:eastAsia="Calibri" w:cs="Arial"/>
          <w:lang w:eastAsia="en-US"/>
        </w:rPr>
        <w:t xml:space="preserve"> fiscale </w:t>
      </w:r>
      <w:r w:rsidR="00ED3461" w:rsidRPr="007228C8">
        <w:rPr>
          <w:rFonts w:eastAsia="Calibri" w:cs="Arial"/>
          <w:lang w:eastAsia="en-US"/>
        </w:rPr>
        <w:t>e in un’ottica complementare si prevede</w:t>
      </w:r>
      <w:r w:rsidRPr="007228C8">
        <w:rPr>
          <w:rFonts w:eastAsia="Calibri" w:cs="Arial"/>
          <w:lang w:eastAsia="en-US"/>
        </w:rPr>
        <w:t xml:space="preserve"> </w:t>
      </w:r>
      <w:r w:rsidR="00453C49" w:rsidRPr="007228C8">
        <w:rPr>
          <w:rFonts w:eastAsia="Calibri" w:cs="Arial"/>
          <w:lang w:eastAsia="en-US"/>
        </w:rPr>
        <w:t xml:space="preserve">un </w:t>
      </w:r>
      <w:proofErr w:type="spellStart"/>
      <w:r w:rsidR="00453C49" w:rsidRPr="007228C8">
        <w:rPr>
          <w:rFonts w:eastAsia="Calibri" w:cs="Arial"/>
          <w:lang w:eastAsia="en-US"/>
        </w:rPr>
        <w:t>riorientamento</w:t>
      </w:r>
      <w:proofErr w:type="spellEnd"/>
      <w:r w:rsidR="00453C49" w:rsidRPr="007228C8">
        <w:rPr>
          <w:rFonts w:eastAsia="Calibri" w:cs="Arial"/>
          <w:lang w:eastAsia="en-US"/>
        </w:rPr>
        <w:t xml:space="preserve"> della politica</w:t>
      </w:r>
      <w:r w:rsidR="00C36282" w:rsidRPr="007228C8">
        <w:rPr>
          <w:rFonts w:eastAsia="Calibri" w:cs="Arial"/>
          <w:lang w:eastAsia="en-US"/>
        </w:rPr>
        <w:t xml:space="preserve"> familiare</w:t>
      </w:r>
      <w:r w:rsidR="00453C49" w:rsidRPr="007228C8">
        <w:rPr>
          <w:rFonts w:eastAsia="Calibri" w:cs="Arial"/>
          <w:lang w:eastAsia="en-US"/>
        </w:rPr>
        <w:t xml:space="preserve"> </w:t>
      </w:r>
      <w:r w:rsidR="00B42551" w:rsidRPr="007228C8">
        <w:rPr>
          <w:rFonts w:eastAsia="Calibri" w:cs="Arial"/>
          <w:lang w:eastAsia="en-US"/>
        </w:rPr>
        <w:t xml:space="preserve">proponendo </w:t>
      </w:r>
      <w:r w:rsidR="00AC1F14" w:rsidRPr="007228C8">
        <w:rPr>
          <w:rFonts w:eastAsia="Calibri" w:cs="Arial"/>
          <w:lang w:eastAsia="en-US"/>
        </w:rPr>
        <w:t xml:space="preserve">delle </w:t>
      </w:r>
      <w:r w:rsidR="00B42551" w:rsidRPr="007228C8">
        <w:rPr>
          <w:rFonts w:eastAsia="Calibri" w:cs="Arial"/>
          <w:lang w:eastAsia="en-US"/>
        </w:rPr>
        <w:t>misure</w:t>
      </w:r>
      <w:r w:rsidR="00AC1F14" w:rsidRPr="007228C8">
        <w:rPr>
          <w:rFonts w:eastAsia="Calibri" w:cs="Arial"/>
          <w:lang w:eastAsia="en-US"/>
        </w:rPr>
        <w:t xml:space="preserve"> di</w:t>
      </w:r>
      <w:r w:rsidR="00B42551" w:rsidRPr="007228C8">
        <w:rPr>
          <w:rFonts w:eastAsia="Calibri" w:cs="Arial"/>
          <w:lang w:eastAsia="en-US"/>
        </w:rPr>
        <w:t xml:space="preserve"> sostegno </w:t>
      </w:r>
      <w:r w:rsidR="00AC1F14" w:rsidRPr="007228C8">
        <w:rPr>
          <w:rFonts w:eastAsia="Calibri" w:cs="Arial"/>
          <w:lang w:eastAsia="en-US"/>
        </w:rPr>
        <w:t>diretto alle famiglie e delle misure per favorire una politica aziendale</w:t>
      </w:r>
      <w:r w:rsidR="001E0161" w:rsidRPr="007228C8">
        <w:rPr>
          <w:rFonts w:eastAsia="Calibri" w:cs="Arial"/>
          <w:lang w:eastAsia="en-US"/>
        </w:rPr>
        <w:t xml:space="preserve"> rivolta alle famiglie.</w:t>
      </w:r>
    </w:p>
    <w:p w:rsidR="003A10F4" w:rsidRPr="007228C8" w:rsidRDefault="001E0161" w:rsidP="008F405A">
      <w:pPr>
        <w:pStyle w:val="Paragrafoelenco"/>
        <w:numPr>
          <w:ilvl w:val="0"/>
          <w:numId w:val="50"/>
        </w:numPr>
        <w:tabs>
          <w:tab w:val="clear" w:pos="540"/>
        </w:tabs>
        <w:spacing w:before="60"/>
        <w:ind w:left="426" w:hanging="426"/>
        <w:contextualSpacing w:val="0"/>
        <w:rPr>
          <w:rFonts w:eastAsia="Calibri" w:cs="Arial"/>
          <w:lang w:eastAsia="en-US"/>
        </w:rPr>
      </w:pPr>
      <w:r w:rsidRPr="007228C8">
        <w:rPr>
          <w:rFonts w:eastAsia="Calibri" w:cs="Arial"/>
          <w:lang w:eastAsia="en-US"/>
        </w:rPr>
        <w:t>Il sostegno diretto alle famiglie si compone delle seguenti misure:</w:t>
      </w:r>
      <w:r w:rsidR="005C2091" w:rsidRPr="007228C8">
        <w:rPr>
          <w:rFonts w:eastAsia="Calibri" w:cs="Arial"/>
          <w:lang w:eastAsia="en-US"/>
        </w:rPr>
        <w:t xml:space="preserve"> </w:t>
      </w:r>
      <w:r w:rsidR="003A10F4" w:rsidRPr="007228C8">
        <w:rPr>
          <w:rFonts w:eastAsia="Calibri" w:cs="Arial"/>
          <w:lang w:eastAsia="en-US"/>
        </w:rPr>
        <w:t>sostegno al reddito delle famiglie tramite un assegno parentale</w:t>
      </w:r>
      <w:r w:rsidR="009D5C87" w:rsidRPr="007228C8">
        <w:rPr>
          <w:rFonts w:eastAsia="Calibri" w:cs="Arial"/>
          <w:lang w:eastAsia="en-US"/>
        </w:rPr>
        <w:t xml:space="preserve"> che fornisca un aiuto puntuale in funzione delle mutate condizioni finanziarie corrispettive alla nascita di un figlio</w:t>
      </w:r>
      <w:r w:rsidR="008A6F80" w:rsidRPr="007228C8">
        <w:rPr>
          <w:rFonts w:eastAsia="Calibri" w:cs="Arial"/>
          <w:lang w:eastAsia="en-US"/>
        </w:rPr>
        <w:t>;</w:t>
      </w:r>
      <w:r w:rsidR="009D5C87" w:rsidRPr="007228C8">
        <w:rPr>
          <w:rFonts w:eastAsia="Calibri" w:cs="Arial"/>
          <w:lang w:eastAsia="en-US"/>
        </w:rPr>
        <w:t xml:space="preserve"> </w:t>
      </w:r>
    </w:p>
    <w:p w:rsidR="003A10F4" w:rsidRPr="007228C8" w:rsidRDefault="003A10F4" w:rsidP="008F405A">
      <w:pPr>
        <w:pStyle w:val="Paragrafoelenco"/>
        <w:numPr>
          <w:ilvl w:val="0"/>
          <w:numId w:val="50"/>
        </w:numPr>
        <w:tabs>
          <w:tab w:val="clear" w:pos="540"/>
        </w:tabs>
        <w:spacing w:before="60"/>
        <w:ind w:left="426" w:hanging="426"/>
        <w:contextualSpacing w:val="0"/>
        <w:rPr>
          <w:rFonts w:eastAsia="Calibri" w:cs="Arial"/>
          <w:lang w:eastAsia="en-US"/>
        </w:rPr>
      </w:pPr>
      <w:r w:rsidRPr="007228C8">
        <w:rPr>
          <w:rFonts w:eastAsia="Calibri" w:cs="Arial"/>
          <w:lang w:eastAsia="en-US"/>
        </w:rPr>
        <w:t xml:space="preserve">sostegno alle famiglie nel </w:t>
      </w:r>
      <w:r w:rsidR="008A6F80" w:rsidRPr="007228C8">
        <w:rPr>
          <w:rFonts w:eastAsia="Calibri" w:cs="Arial"/>
          <w:lang w:eastAsia="en-US"/>
        </w:rPr>
        <w:t>conciliare</w:t>
      </w:r>
      <w:r w:rsidRPr="007228C8">
        <w:rPr>
          <w:rFonts w:eastAsia="Calibri" w:cs="Arial"/>
          <w:lang w:eastAsia="en-US"/>
        </w:rPr>
        <w:t xml:space="preserve"> gli impegni lavorativi e formativi con </w:t>
      </w:r>
      <w:r w:rsidR="008A6F80" w:rsidRPr="007228C8">
        <w:rPr>
          <w:rFonts w:eastAsia="Calibri" w:cs="Arial"/>
          <w:lang w:eastAsia="en-US"/>
        </w:rPr>
        <w:t xml:space="preserve">quelli familiari favorendo l’accessibilità alle strutture e ai servizi tramite </w:t>
      </w:r>
      <w:r w:rsidR="00482345" w:rsidRPr="007228C8">
        <w:rPr>
          <w:rFonts w:eastAsia="Calibri" w:cs="Arial"/>
          <w:lang w:eastAsia="en-US"/>
        </w:rPr>
        <w:t>delle rette maggiormente sostenibili;</w:t>
      </w:r>
    </w:p>
    <w:p w:rsidR="008A6F80" w:rsidRPr="007228C8" w:rsidRDefault="008A6F80" w:rsidP="008F405A">
      <w:pPr>
        <w:pStyle w:val="Paragrafoelenco"/>
        <w:numPr>
          <w:ilvl w:val="0"/>
          <w:numId w:val="50"/>
        </w:numPr>
        <w:tabs>
          <w:tab w:val="clear" w:pos="540"/>
        </w:tabs>
        <w:spacing w:before="60"/>
        <w:ind w:left="426" w:hanging="426"/>
        <w:contextualSpacing w:val="0"/>
        <w:rPr>
          <w:rFonts w:eastAsia="Calibri" w:cs="Arial"/>
          <w:lang w:eastAsia="en-US"/>
        </w:rPr>
      </w:pPr>
      <w:r w:rsidRPr="007228C8">
        <w:rPr>
          <w:rFonts w:eastAsia="Calibri" w:cs="Arial"/>
          <w:lang w:eastAsia="en-US"/>
        </w:rPr>
        <w:lastRenderedPageBreak/>
        <w:t xml:space="preserve">sostegno alle strutture d’accoglienza </w:t>
      </w:r>
      <w:proofErr w:type="spellStart"/>
      <w:r w:rsidRPr="007228C8">
        <w:rPr>
          <w:rFonts w:eastAsia="Calibri" w:cs="Arial"/>
          <w:lang w:eastAsia="en-US"/>
        </w:rPr>
        <w:t>extrafamiliari</w:t>
      </w:r>
      <w:proofErr w:type="spellEnd"/>
      <w:r w:rsidRPr="007228C8">
        <w:rPr>
          <w:rFonts w:eastAsia="Calibri" w:cs="Arial"/>
          <w:lang w:eastAsia="en-US"/>
        </w:rPr>
        <w:t xml:space="preserve"> favorendo il miglioramento delle condizioni quadro del settore</w:t>
      </w:r>
      <w:r w:rsidR="00482345" w:rsidRPr="007228C8">
        <w:rPr>
          <w:rFonts w:eastAsia="Calibri" w:cs="Arial"/>
          <w:lang w:eastAsia="en-US"/>
        </w:rPr>
        <w:t xml:space="preserve"> (nr. posti, qualità delle strutture, formazione e stipendi del personale)</w:t>
      </w:r>
      <w:r w:rsidRPr="007228C8">
        <w:rPr>
          <w:rFonts w:eastAsia="Calibri" w:cs="Arial"/>
          <w:lang w:eastAsia="en-US"/>
        </w:rPr>
        <w:t>;</w:t>
      </w:r>
    </w:p>
    <w:p w:rsidR="003A10F4" w:rsidRPr="007228C8" w:rsidRDefault="008A6F80" w:rsidP="008F405A">
      <w:pPr>
        <w:pStyle w:val="Paragrafoelenco"/>
        <w:numPr>
          <w:ilvl w:val="0"/>
          <w:numId w:val="50"/>
        </w:numPr>
        <w:tabs>
          <w:tab w:val="clear" w:pos="540"/>
        </w:tabs>
        <w:spacing w:before="60"/>
        <w:ind w:left="426" w:hanging="426"/>
        <w:contextualSpacing w:val="0"/>
        <w:rPr>
          <w:rFonts w:eastAsia="Calibri" w:cs="Arial"/>
          <w:lang w:eastAsia="en-US"/>
        </w:rPr>
      </w:pPr>
      <w:r w:rsidRPr="007228C8">
        <w:rPr>
          <w:rFonts w:eastAsia="Calibri" w:cs="Arial"/>
          <w:lang w:eastAsia="en-US"/>
        </w:rPr>
        <w:t>sostegno ai familiari curanti</w:t>
      </w:r>
      <w:r w:rsidR="009D5C87" w:rsidRPr="007228C8">
        <w:rPr>
          <w:rFonts w:eastAsia="Calibri" w:cs="Arial"/>
          <w:lang w:eastAsia="en-US"/>
        </w:rPr>
        <w:t xml:space="preserve"> al fine di garantire la continuità di questa importante forma di sostegno </w:t>
      </w:r>
      <w:proofErr w:type="spellStart"/>
      <w:r w:rsidR="009D5C87" w:rsidRPr="007228C8">
        <w:rPr>
          <w:rFonts w:eastAsia="Calibri" w:cs="Arial"/>
          <w:lang w:eastAsia="en-US"/>
        </w:rPr>
        <w:t>interfamiliare</w:t>
      </w:r>
      <w:proofErr w:type="spellEnd"/>
      <w:r w:rsidR="009D5C87" w:rsidRPr="007228C8">
        <w:rPr>
          <w:rFonts w:eastAsia="Calibri" w:cs="Arial"/>
          <w:lang w:eastAsia="en-US"/>
        </w:rPr>
        <w:t xml:space="preserve"> in un momento di difficoltà oggettiva.</w:t>
      </w:r>
    </w:p>
    <w:p w:rsidR="00453C49" w:rsidRPr="007228C8" w:rsidRDefault="00453C49" w:rsidP="005506F8">
      <w:pPr>
        <w:tabs>
          <w:tab w:val="clear" w:pos="540"/>
        </w:tabs>
        <w:contextualSpacing/>
        <w:rPr>
          <w:rFonts w:eastAsia="Calibri" w:cs="Arial"/>
          <w:lang w:eastAsia="en-US"/>
        </w:rPr>
      </w:pPr>
    </w:p>
    <w:p w:rsidR="009566E3" w:rsidRPr="007228C8" w:rsidRDefault="001E0161" w:rsidP="005506F8">
      <w:pPr>
        <w:tabs>
          <w:tab w:val="clear" w:pos="540"/>
        </w:tabs>
        <w:contextualSpacing/>
        <w:rPr>
          <w:rFonts w:eastAsia="Calibri" w:cs="Arial"/>
          <w:lang w:eastAsia="en-US"/>
        </w:rPr>
      </w:pPr>
      <w:r w:rsidRPr="007228C8">
        <w:rPr>
          <w:rFonts w:eastAsia="Calibri" w:cs="Arial"/>
          <w:lang w:eastAsia="en-US"/>
        </w:rPr>
        <w:t>La politica aziendale a favore delle famiglie dal canto suo comporta</w:t>
      </w:r>
      <w:r w:rsidR="009566E3" w:rsidRPr="007228C8">
        <w:rPr>
          <w:rFonts w:eastAsia="Calibri" w:cs="Arial"/>
          <w:lang w:eastAsia="en-US"/>
        </w:rPr>
        <w:t xml:space="preserve"> le ulteriori seguenti misure:</w:t>
      </w:r>
    </w:p>
    <w:p w:rsidR="009566E3" w:rsidRPr="007228C8" w:rsidRDefault="001E0161" w:rsidP="008F405A">
      <w:pPr>
        <w:pStyle w:val="Paragrafoelenco"/>
        <w:numPr>
          <w:ilvl w:val="0"/>
          <w:numId w:val="51"/>
        </w:numPr>
        <w:tabs>
          <w:tab w:val="clear" w:pos="540"/>
        </w:tabs>
        <w:spacing w:before="60"/>
        <w:ind w:left="426" w:hanging="426"/>
        <w:contextualSpacing w:val="0"/>
        <w:rPr>
          <w:rFonts w:eastAsia="Calibri" w:cs="Arial"/>
          <w:lang w:eastAsia="en-US"/>
        </w:rPr>
      </w:pPr>
      <w:r w:rsidRPr="007228C8">
        <w:rPr>
          <w:rFonts w:eastAsia="Calibri" w:cs="Arial"/>
          <w:lang w:eastAsia="en-US"/>
        </w:rPr>
        <w:t xml:space="preserve">sensibilizzazione accresciuta delle aziende, </w:t>
      </w:r>
    </w:p>
    <w:p w:rsidR="009566E3" w:rsidRPr="007228C8" w:rsidRDefault="001E0161" w:rsidP="008F405A">
      <w:pPr>
        <w:pStyle w:val="Paragrafoelenco"/>
        <w:numPr>
          <w:ilvl w:val="0"/>
          <w:numId w:val="51"/>
        </w:numPr>
        <w:tabs>
          <w:tab w:val="clear" w:pos="540"/>
        </w:tabs>
        <w:spacing w:before="60"/>
        <w:ind w:left="426" w:hanging="426"/>
        <w:contextualSpacing w:val="0"/>
        <w:rPr>
          <w:rFonts w:eastAsia="Calibri" w:cs="Arial"/>
          <w:lang w:eastAsia="en-US"/>
        </w:rPr>
      </w:pPr>
      <w:r w:rsidRPr="007228C8">
        <w:rPr>
          <w:rFonts w:eastAsia="Calibri" w:cs="Arial"/>
          <w:lang w:eastAsia="en-US"/>
        </w:rPr>
        <w:t>creazione d</w:t>
      </w:r>
      <w:r w:rsidR="009566E3" w:rsidRPr="007228C8">
        <w:rPr>
          <w:rFonts w:eastAsia="Calibri" w:cs="Arial"/>
          <w:lang w:eastAsia="en-US"/>
        </w:rPr>
        <w:t xml:space="preserve">i servizi e strutture aziendali e l’aiuto post-maternità al reinserimento professionale </w:t>
      </w:r>
      <w:r w:rsidRPr="007228C8">
        <w:rPr>
          <w:rFonts w:eastAsia="Calibri" w:cs="Arial"/>
          <w:lang w:eastAsia="en-US"/>
        </w:rPr>
        <w:t>tramite degli incentivi finanziari</w:t>
      </w:r>
      <w:r w:rsidR="009566E3" w:rsidRPr="007228C8">
        <w:rPr>
          <w:rFonts w:eastAsia="Calibri" w:cs="Arial"/>
          <w:lang w:eastAsia="en-US"/>
        </w:rPr>
        <w:t>,</w:t>
      </w:r>
    </w:p>
    <w:p w:rsidR="00AC1F14" w:rsidRPr="007228C8" w:rsidRDefault="009566E3" w:rsidP="008F405A">
      <w:pPr>
        <w:pStyle w:val="Paragrafoelenco"/>
        <w:numPr>
          <w:ilvl w:val="0"/>
          <w:numId w:val="51"/>
        </w:numPr>
        <w:tabs>
          <w:tab w:val="clear" w:pos="540"/>
        </w:tabs>
        <w:spacing w:before="60"/>
        <w:ind w:left="426" w:hanging="426"/>
        <w:contextualSpacing w:val="0"/>
        <w:rPr>
          <w:rFonts w:eastAsia="Calibri" w:cs="Arial"/>
          <w:lang w:eastAsia="en-US"/>
        </w:rPr>
      </w:pPr>
      <w:r w:rsidRPr="007228C8">
        <w:rPr>
          <w:rFonts w:eastAsia="Calibri" w:cs="Arial"/>
          <w:lang w:eastAsia="en-US"/>
        </w:rPr>
        <w:t xml:space="preserve">introduzione di un marchio di qualità che attesti la sensibilità sociale e familiare delle imprese, </w:t>
      </w:r>
    </w:p>
    <w:p w:rsidR="001E0161" w:rsidRPr="007228C8" w:rsidRDefault="009566E3" w:rsidP="008F405A">
      <w:pPr>
        <w:pStyle w:val="Paragrafoelenco"/>
        <w:numPr>
          <w:ilvl w:val="0"/>
          <w:numId w:val="51"/>
        </w:numPr>
        <w:tabs>
          <w:tab w:val="clear" w:pos="540"/>
        </w:tabs>
        <w:spacing w:before="60"/>
        <w:ind w:left="426" w:hanging="426"/>
        <w:contextualSpacing w:val="0"/>
        <w:rPr>
          <w:rFonts w:eastAsia="Calibri" w:cs="Arial"/>
          <w:lang w:eastAsia="en-US"/>
        </w:rPr>
      </w:pPr>
      <w:r w:rsidRPr="007228C8">
        <w:rPr>
          <w:rFonts w:eastAsia="Calibri" w:cs="Arial"/>
          <w:lang w:eastAsia="en-US"/>
        </w:rPr>
        <w:t>consulenza individuale familiare e di supporto alle aziende per lo sviluppo di iniziative a favore delle famiglie.</w:t>
      </w:r>
    </w:p>
    <w:p w:rsidR="001E0161" w:rsidRPr="007228C8" w:rsidRDefault="001E0161" w:rsidP="005506F8">
      <w:pPr>
        <w:tabs>
          <w:tab w:val="clear" w:pos="540"/>
        </w:tabs>
        <w:contextualSpacing/>
        <w:rPr>
          <w:rFonts w:eastAsia="Calibri" w:cs="Arial"/>
          <w:lang w:eastAsia="en-US"/>
        </w:rPr>
      </w:pPr>
    </w:p>
    <w:p w:rsidR="007D4263" w:rsidRPr="007228C8" w:rsidRDefault="007B755A" w:rsidP="007D4263">
      <w:pPr>
        <w:rPr>
          <w:rFonts w:eastAsia="Calibri"/>
          <w:lang w:eastAsia="en-US"/>
        </w:rPr>
      </w:pPr>
      <w:r w:rsidRPr="007228C8">
        <w:rPr>
          <w:rFonts w:eastAsia="Calibri"/>
          <w:lang w:eastAsia="en-US"/>
        </w:rPr>
        <w:t>Ob</w:t>
      </w:r>
      <w:r w:rsidR="007D4263" w:rsidRPr="007228C8">
        <w:rPr>
          <w:rFonts w:eastAsia="Calibri"/>
          <w:lang w:eastAsia="en-US"/>
        </w:rPr>
        <w:t xml:space="preserve">iettivo ultimo del </w:t>
      </w:r>
      <w:proofErr w:type="spellStart"/>
      <w:r w:rsidR="007D4263" w:rsidRPr="007228C8">
        <w:rPr>
          <w:rFonts w:eastAsia="Calibri"/>
          <w:lang w:eastAsia="en-US"/>
        </w:rPr>
        <w:t>riorientamento</w:t>
      </w:r>
      <w:proofErr w:type="spellEnd"/>
      <w:r w:rsidR="007D4263" w:rsidRPr="007228C8">
        <w:rPr>
          <w:rFonts w:eastAsia="Calibri"/>
          <w:lang w:eastAsia="en-US"/>
        </w:rPr>
        <w:t xml:space="preserve"> della politica familiare dovrà essere </w:t>
      </w:r>
      <w:r w:rsidR="00944983" w:rsidRPr="007228C8">
        <w:rPr>
          <w:rFonts w:eastAsia="Calibri"/>
          <w:lang w:eastAsia="en-US"/>
        </w:rPr>
        <w:t xml:space="preserve">in sostanza </w:t>
      </w:r>
      <w:r w:rsidR="007D4263" w:rsidRPr="007228C8">
        <w:rPr>
          <w:rFonts w:eastAsia="Calibri"/>
          <w:lang w:eastAsia="en-US"/>
        </w:rPr>
        <w:t>quello di promuovere le condizioni quadro affinché il desiderio di avere figli sia incentivato e che</w:t>
      </w:r>
      <w:r w:rsidR="00944983" w:rsidRPr="007228C8">
        <w:rPr>
          <w:rFonts w:eastAsia="Calibri"/>
          <w:lang w:eastAsia="en-US"/>
        </w:rPr>
        <w:t>,</w:t>
      </w:r>
      <w:r w:rsidR="007D4263" w:rsidRPr="007228C8">
        <w:rPr>
          <w:rFonts w:eastAsia="Calibri"/>
          <w:lang w:eastAsia="en-US"/>
        </w:rPr>
        <w:t xml:space="preserve"> parimenti, il tasso di natalità in Ticino possa essere rilanciato.</w:t>
      </w:r>
    </w:p>
    <w:p w:rsidR="007D4263" w:rsidRPr="007228C8" w:rsidRDefault="007D4263" w:rsidP="005506F8">
      <w:pPr>
        <w:tabs>
          <w:tab w:val="clear" w:pos="540"/>
        </w:tabs>
        <w:contextualSpacing/>
        <w:rPr>
          <w:rFonts w:eastAsia="Calibri" w:cs="Arial"/>
          <w:lang w:eastAsia="en-US"/>
        </w:rPr>
      </w:pPr>
    </w:p>
    <w:p w:rsidR="005506F8" w:rsidRPr="007228C8" w:rsidRDefault="007D0748" w:rsidP="005506F8">
      <w:pPr>
        <w:tabs>
          <w:tab w:val="clear" w:pos="540"/>
        </w:tabs>
        <w:contextualSpacing/>
        <w:rPr>
          <w:rFonts w:eastAsia="Calibri" w:cs="Arial"/>
          <w:lang w:eastAsia="en-US"/>
        </w:rPr>
      </w:pPr>
      <w:r w:rsidRPr="007228C8">
        <w:rPr>
          <w:rFonts w:eastAsia="Calibri" w:cs="Arial"/>
          <w:lang w:eastAsia="en-US"/>
        </w:rPr>
        <w:t>Su</w:t>
      </w:r>
      <w:r w:rsidR="003856EC" w:rsidRPr="007228C8">
        <w:rPr>
          <w:rFonts w:eastAsia="Calibri" w:cs="Arial"/>
          <w:lang w:eastAsia="en-US"/>
        </w:rPr>
        <w:t>l</w:t>
      </w:r>
      <w:r w:rsidRPr="007228C8">
        <w:rPr>
          <w:rFonts w:eastAsia="Calibri" w:cs="Arial"/>
          <w:lang w:eastAsia="en-US"/>
        </w:rPr>
        <w:t xml:space="preserve"> piano fiscale l</w:t>
      </w:r>
      <w:r w:rsidR="005506F8" w:rsidRPr="007228C8">
        <w:rPr>
          <w:rFonts w:eastAsia="Calibri" w:cs="Arial"/>
          <w:lang w:eastAsia="en-US"/>
        </w:rPr>
        <w:t xml:space="preserve">a seconda </w:t>
      </w:r>
      <w:r w:rsidR="0008133C" w:rsidRPr="007228C8">
        <w:rPr>
          <w:rFonts w:eastAsia="Calibri" w:cs="Arial"/>
          <w:lang w:eastAsia="en-US"/>
        </w:rPr>
        <w:t>tappa</w:t>
      </w:r>
      <w:r w:rsidR="00656838" w:rsidRPr="007228C8">
        <w:rPr>
          <w:rFonts w:eastAsia="Calibri" w:cs="Arial"/>
          <w:lang w:eastAsia="en-US"/>
        </w:rPr>
        <w:t>, che</w:t>
      </w:r>
      <w:r w:rsidR="005506F8" w:rsidRPr="007228C8">
        <w:rPr>
          <w:rFonts w:eastAsia="Calibri" w:cs="Arial"/>
          <w:lang w:eastAsia="en-US"/>
        </w:rPr>
        <w:t xml:space="preserve"> avrà luogo presumibilmente nel 2019</w:t>
      </w:r>
      <w:r w:rsidR="00656838" w:rsidRPr="007228C8">
        <w:rPr>
          <w:rFonts w:eastAsia="Calibri" w:cs="Arial"/>
          <w:lang w:eastAsia="en-US"/>
        </w:rPr>
        <w:t xml:space="preserve">, </w:t>
      </w:r>
      <w:r w:rsidR="005506F8" w:rsidRPr="007228C8">
        <w:rPr>
          <w:rFonts w:eastAsia="Calibri" w:cs="Arial"/>
          <w:lang w:eastAsia="en-US"/>
        </w:rPr>
        <w:t>riguar</w:t>
      </w:r>
      <w:r w:rsidR="00656838" w:rsidRPr="007228C8">
        <w:rPr>
          <w:rFonts w:eastAsia="Calibri" w:cs="Arial"/>
          <w:lang w:eastAsia="en-US"/>
        </w:rPr>
        <w:t xml:space="preserve">derà </w:t>
      </w:r>
      <w:r w:rsidR="005506F8" w:rsidRPr="007228C8">
        <w:rPr>
          <w:rFonts w:eastAsia="Calibri" w:cs="Arial"/>
          <w:lang w:eastAsia="en-US"/>
        </w:rPr>
        <w:t>l’adeguamento della legislazione cantonale alle modifiche federali che verranno introdotte nell’ambito del “Progetto fiscale 17” nonché l’implementazione delle specifiche misure cantonali di accompagnamento</w:t>
      </w:r>
      <w:r w:rsidR="00D12F0E">
        <w:rPr>
          <w:rFonts w:eastAsia="Calibri" w:cs="Arial"/>
          <w:lang w:eastAsia="en-US"/>
        </w:rPr>
        <w:t>, tra cui la diminuzione dell’aliquota sull’utile delle persone giuridiche</w:t>
      </w:r>
      <w:r w:rsidR="00CF23EC" w:rsidRPr="007228C8">
        <w:rPr>
          <w:rFonts w:eastAsia="Calibri" w:cs="Arial"/>
          <w:lang w:eastAsia="en-US"/>
        </w:rPr>
        <w:t>.</w:t>
      </w:r>
      <w:r w:rsidR="005506F8" w:rsidRPr="007228C8">
        <w:rPr>
          <w:rFonts w:eastAsia="Calibri" w:cs="Arial"/>
          <w:lang w:eastAsia="en-US"/>
        </w:rPr>
        <w:t xml:space="preserve"> </w:t>
      </w:r>
    </w:p>
    <w:p w:rsidR="005506F8" w:rsidRPr="007228C8" w:rsidRDefault="005506F8" w:rsidP="005506F8">
      <w:pPr>
        <w:tabs>
          <w:tab w:val="clear" w:pos="540"/>
        </w:tabs>
        <w:contextualSpacing/>
        <w:rPr>
          <w:rFonts w:eastAsia="Calibri" w:cs="Arial"/>
          <w:lang w:eastAsia="en-US"/>
        </w:rPr>
      </w:pPr>
    </w:p>
    <w:p w:rsidR="0072199B" w:rsidRPr="007228C8" w:rsidRDefault="0072199B" w:rsidP="005506F8">
      <w:pPr>
        <w:tabs>
          <w:tab w:val="clear" w:pos="540"/>
        </w:tabs>
        <w:contextualSpacing/>
        <w:rPr>
          <w:rFonts w:eastAsia="Calibri" w:cs="Arial"/>
          <w:lang w:eastAsia="en-US"/>
        </w:rPr>
      </w:pPr>
      <w:r w:rsidRPr="007228C8">
        <w:rPr>
          <w:rFonts w:eastAsia="Calibri" w:cs="Arial"/>
          <w:lang w:eastAsia="en-US"/>
        </w:rPr>
        <w:t xml:space="preserve">Anche in questa seconda tappa </w:t>
      </w:r>
      <w:r w:rsidR="007B755A" w:rsidRPr="007228C8">
        <w:rPr>
          <w:rFonts w:eastAsia="Calibri" w:cs="Arial"/>
          <w:lang w:eastAsia="en-US"/>
        </w:rPr>
        <w:t>il Consiglio di Stato è intenzionato a</w:t>
      </w:r>
      <w:r w:rsidRPr="007228C8">
        <w:rPr>
          <w:rFonts w:eastAsia="Calibri" w:cs="Arial"/>
          <w:lang w:eastAsia="en-US"/>
        </w:rPr>
        <w:t xml:space="preserve"> propo</w:t>
      </w:r>
      <w:r w:rsidR="007B755A" w:rsidRPr="007228C8">
        <w:rPr>
          <w:rFonts w:eastAsia="Calibri" w:cs="Arial"/>
          <w:lang w:eastAsia="en-US"/>
        </w:rPr>
        <w:t>rre</w:t>
      </w:r>
      <w:r w:rsidRPr="007228C8">
        <w:rPr>
          <w:rFonts w:eastAsia="Calibri" w:cs="Arial"/>
          <w:lang w:eastAsia="en-US"/>
        </w:rPr>
        <w:t xml:space="preserve"> delle ulteriori misure di politica sociale finalizzate ad adeguare le risposte ai bisogni emergenti dalla popolazione, sempre con una particolare attenzione alla famiglia, alle relazioni intergenerazionali e all’inserimento sociale e professionale dei cittadini residenti.</w:t>
      </w:r>
    </w:p>
    <w:p w:rsidR="0072199B" w:rsidRPr="007228C8" w:rsidRDefault="0072199B" w:rsidP="005506F8">
      <w:pPr>
        <w:tabs>
          <w:tab w:val="clear" w:pos="540"/>
        </w:tabs>
        <w:contextualSpacing/>
        <w:rPr>
          <w:rFonts w:eastAsia="Calibri" w:cs="Arial"/>
          <w:lang w:eastAsia="en-US"/>
        </w:rPr>
      </w:pPr>
    </w:p>
    <w:p w:rsidR="00E7241C" w:rsidRDefault="005506F8" w:rsidP="0046086C">
      <w:pPr>
        <w:tabs>
          <w:tab w:val="clear" w:pos="540"/>
        </w:tabs>
        <w:contextualSpacing/>
        <w:rPr>
          <w:rFonts w:eastAsia="Calibri" w:cs="Arial"/>
          <w:lang w:eastAsia="en-US"/>
        </w:rPr>
      </w:pPr>
      <w:r w:rsidRPr="007228C8">
        <w:rPr>
          <w:rFonts w:eastAsia="Calibri" w:cs="Arial"/>
          <w:lang w:eastAsia="en-US"/>
        </w:rPr>
        <w:t xml:space="preserve">In una terza </w:t>
      </w:r>
      <w:r w:rsidR="0008133C" w:rsidRPr="007228C8">
        <w:rPr>
          <w:rFonts w:eastAsia="Calibri" w:cs="Arial"/>
          <w:lang w:eastAsia="en-US"/>
        </w:rPr>
        <w:t>tappa</w:t>
      </w:r>
      <w:r w:rsidRPr="007228C8">
        <w:rPr>
          <w:rFonts w:eastAsia="Calibri" w:cs="Arial"/>
          <w:lang w:eastAsia="en-US"/>
        </w:rPr>
        <w:t xml:space="preserve">, </w:t>
      </w:r>
      <w:r w:rsidR="00E32FFE" w:rsidRPr="007228C8">
        <w:rPr>
          <w:rFonts w:eastAsia="Calibri" w:cs="Arial"/>
          <w:lang w:eastAsia="en-US"/>
        </w:rPr>
        <w:t>sarà possibile valutare un’eventuale revisione del</w:t>
      </w:r>
      <w:r w:rsidRPr="007228C8">
        <w:rPr>
          <w:rFonts w:eastAsia="Calibri" w:cs="Arial"/>
          <w:lang w:eastAsia="en-US"/>
        </w:rPr>
        <w:t>l’attuale impostazione della legislazione in materia d’imposte di successione e donazione al fine di a</w:t>
      </w:r>
      <w:r w:rsidR="00C30E0F" w:rsidRPr="007228C8">
        <w:rPr>
          <w:rFonts w:eastAsia="Calibri" w:cs="Arial"/>
          <w:lang w:eastAsia="en-US"/>
        </w:rPr>
        <w:t>ggiornarla</w:t>
      </w:r>
      <w:r w:rsidRPr="007228C8">
        <w:rPr>
          <w:rFonts w:eastAsia="Calibri" w:cs="Arial"/>
          <w:lang w:eastAsia="en-US"/>
        </w:rPr>
        <w:t xml:space="preserve"> alle mutate esigenze della </w:t>
      </w:r>
      <w:r w:rsidR="00C30E0F" w:rsidRPr="007228C8">
        <w:rPr>
          <w:rFonts w:eastAsia="Calibri" w:cs="Arial"/>
          <w:lang w:eastAsia="en-US"/>
        </w:rPr>
        <w:t xml:space="preserve">nostra </w:t>
      </w:r>
      <w:r w:rsidR="008F405A">
        <w:rPr>
          <w:rFonts w:eastAsia="Calibri" w:cs="Arial"/>
          <w:lang w:eastAsia="en-US"/>
        </w:rPr>
        <w:t>società.</w:t>
      </w:r>
    </w:p>
    <w:p w:rsidR="008F405A" w:rsidRDefault="008F405A" w:rsidP="0046086C">
      <w:pPr>
        <w:tabs>
          <w:tab w:val="clear" w:pos="540"/>
        </w:tabs>
        <w:contextualSpacing/>
        <w:rPr>
          <w:rFonts w:eastAsia="Calibri" w:cs="Arial"/>
          <w:lang w:eastAsia="en-US"/>
        </w:rPr>
      </w:pPr>
    </w:p>
    <w:p w:rsidR="008F405A" w:rsidRDefault="008F405A" w:rsidP="0046086C">
      <w:pPr>
        <w:tabs>
          <w:tab w:val="clear" w:pos="540"/>
        </w:tabs>
        <w:contextualSpacing/>
        <w:rPr>
          <w:rFonts w:eastAsia="Calibri" w:cs="Arial"/>
          <w:lang w:eastAsia="en-US"/>
        </w:rPr>
      </w:pPr>
    </w:p>
    <w:p w:rsidR="00BA6FB4" w:rsidRPr="007228C8" w:rsidRDefault="00BA6FB4" w:rsidP="0046086C">
      <w:pPr>
        <w:tabs>
          <w:tab w:val="clear" w:pos="540"/>
        </w:tabs>
        <w:contextualSpacing/>
        <w:rPr>
          <w:rFonts w:eastAsia="Calibri" w:cs="Arial"/>
          <w:lang w:eastAsia="en-US"/>
        </w:rPr>
      </w:pPr>
    </w:p>
    <w:p w:rsidR="00CA45DA" w:rsidRDefault="00CA45DA">
      <w:pPr>
        <w:tabs>
          <w:tab w:val="clear" w:pos="540"/>
        </w:tabs>
        <w:jc w:val="left"/>
        <w:rPr>
          <w:rFonts w:cs="Arial"/>
          <w:b/>
          <w:szCs w:val="22"/>
        </w:rPr>
      </w:pPr>
      <w:bookmarkStart w:id="14" w:name="_Ref488316930"/>
      <w:bookmarkStart w:id="15" w:name="_Toc491959330"/>
      <w:bookmarkStart w:id="16" w:name="_Toc492638588"/>
      <w:r>
        <w:br w:type="page"/>
      </w:r>
    </w:p>
    <w:p w:rsidR="00E43B03" w:rsidRPr="00BA6FB4" w:rsidRDefault="00BA6FB4" w:rsidP="00BA6FB4">
      <w:pPr>
        <w:pStyle w:val="1titolo"/>
        <w:spacing w:before="0" w:after="120"/>
        <w:rPr>
          <w:u w:val="none"/>
        </w:rPr>
      </w:pPr>
      <w:r w:rsidRPr="00BA6FB4">
        <w:rPr>
          <w:u w:val="none"/>
        </w:rPr>
        <w:lastRenderedPageBreak/>
        <w:t>MISURE FISCALI</w:t>
      </w:r>
      <w:bookmarkEnd w:id="14"/>
      <w:bookmarkEnd w:id="15"/>
      <w:bookmarkEnd w:id="16"/>
    </w:p>
    <w:p w:rsidR="007E45D8" w:rsidRPr="007228C8" w:rsidRDefault="007D0748" w:rsidP="007E45D8">
      <w:pPr>
        <w:tabs>
          <w:tab w:val="clear" w:pos="540"/>
        </w:tabs>
        <w:rPr>
          <w:rFonts w:eastAsia="Cambria" w:cs="Arial"/>
          <w:lang w:eastAsia="en-US"/>
        </w:rPr>
      </w:pPr>
      <w:r w:rsidRPr="007228C8">
        <w:rPr>
          <w:rFonts w:eastAsia="Cambria" w:cs="Arial"/>
          <w:lang w:eastAsia="en-US"/>
        </w:rPr>
        <w:t>L</w:t>
      </w:r>
      <w:r w:rsidR="007E45D8" w:rsidRPr="007228C8">
        <w:rPr>
          <w:rFonts w:eastAsia="Cambria" w:cs="Arial"/>
          <w:lang w:eastAsia="en-US"/>
        </w:rPr>
        <w:t>a concorrenza fiscale internazionale e</w:t>
      </w:r>
      <w:r w:rsidR="00656838" w:rsidRPr="007228C8">
        <w:rPr>
          <w:rFonts w:eastAsia="Cambria" w:cs="Arial"/>
          <w:lang w:eastAsia="en-US"/>
        </w:rPr>
        <w:t>,</w:t>
      </w:r>
      <w:r w:rsidR="007E45D8" w:rsidRPr="007228C8">
        <w:rPr>
          <w:rFonts w:eastAsia="Cambria" w:cs="Arial"/>
          <w:lang w:eastAsia="en-US"/>
        </w:rPr>
        <w:t xml:space="preserve"> soprattutto</w:t>
      </w:r>
      <w:r w:rsidR="00656838" w:rsidRPr="007228C8">
        <w:rPr>
          <w:rFonts w:eastAsia="Cambria" w:cs="Arial"/>
          <w:lang w:eastAsia="en-US"/>
        </w:rPr>
        <w:t>,</w:t>
      </w:r>
      <w:r w:rsidR="007E45D8" w:rsidRPr="007228C8">
        <w:rPr>
          <w:rFonts w:eastAsia="Cambria" w:cs="Arial"/>
          <w:lang w:eastAsia="en-US"/>
        </w:rPr>
        <w:t xml:space="preserve"> quella </w:t>
      </w:r>
      <w:proofErr w:type="spellStart"/>
      <w:r w:rsidR="007E45D8" w:rsidRPr="007228C8">
        <w:rPr>
          <w:rFonts w:eastAsia="Cambria" w:cs="Arial"/>
          <w:lang w:eastAsia="en-US"/>
        </w:rPr>
        <w:t>intercantonale</w:t>
      </w:r>
      <w:proofErr w:type="spellEnd"/>
      <w:r w:rsidR="007E45D8" w:rsidRPr="007228C8">
        <w:rPr>
          <w:rFonts w:eastAsia="Cambria" w:cs="Arial"/>
          <w:lang w:eastAsia="en-US"/>
        </w:rPr>
        <w:t xml:space="preserve"> risultano una discriminante importante</w:t>
      </w:r>
      <w:r w:rsidR="00F56CB6" w:rsidRPr="007228C8">
        <w:rPr>
          <w:rFonts w:eastAsia="Cambria" w:cs="Arial"/>
          <w:lang w:eastAsia="en-US"/>
        </w:rPr>
        <w:t>, seppur non l’unica,</w:t>
      </w:r>
      <w:r w:rsidR="002520C4" w:rsidRPr="007228C8">
        <w:rPr>
          <w:rFonts w:eastAsia="Cambria" w:cs="Arial"/>
          <w:lang w:eastAsia="en-US"/>
        </w:rPr>
        <w:t xml:space="preserve"> nella scelta del luogo d</w:t>
      </w:r>
      <w:r w:rsidR="007E6AED" w:rsidRPr="007228C8">
        <w:rPr>
          <w:rFonts w:eastAsia="Cambria" w:cs="Arial"/>
          <w:lang w:eastAsia="en-US"/>
        </w:rPr>
        <w:t>’insediamento di un’azienda</w:t>
      </w:r>
      <w:r w:rsidR="00B17B1B" w:rsidRPr="007228C8">
        <w:rPr>
          <w:rFonts w:eastAsia="Cambria" w:cs="Arial"/>
          <w:lang w:eastAsia="en-US"/>
        </w:rPr>
        <w:t xml:space="preserve"> e del luogo di domicilio delle persone </w:t>
      </w:r>
      <w:r w:rsidR="00B6147B" w:rsidRPr="007228C8">
        <w:rPr>
          <w:rFonts w:eastAsia="Cambria" w:cs="Arial"/>
          <w:lang w:eastAsia="en-US"/>
        </w:rPr>
        <w:t>fisiche. Disponendo</w:t>
      </w:r>
      <w:r w:rsidR="00656838" w:rsidRPr="007228C8">
        <w:rPr>
          <w:rFonts w:eastAsia="Cambria" w:cs="Arial"/>
          <w:lang w:eastAsia="en-US"/>
        </w:rPr>
        <w:t xml:space="preserve"> di condizioni quadro sostanzialmente migliori delle nostre, </w:t>
      </w:r>
      <w:r w:rsidR="00DA60A9" w:rsidRPr="007228C8">
        <w:rPr>
          <w:rFonts w:eastAsia="Cambria" w:cs="Arial"/>
          <w:lang w:eastAsia="en-US"/>
        </w:rPr>
        <w:t>i</w:t>
      </w:r>
      <w:r w:rsidR="00656838" w:rsidRPr="007228C8">
        <w:rPr>
          <w:rFonts w:eastAsia="Cambria" w:cs="Arial"/>
          <w:lang w:eastAsia="en-US"/>
        </w:rPr>
        <w:t xml:space="preserve"> Cantoni </w:t>
      </w:r>
      <w:r w:rsidR="00DA60A9" w:rsidRPr="007228C8">
        <w:rPr>
          <w:rFonts w:eastAsia="Cambria" w:cs="Arial"/>
          <w:lang w:eastAsia="en-US"/>
        </w:rPr>
        <w:t xml:space="preserve">che </w:t>
      </w:r>
      <w:r w:rsidR="007E6AED" w:rsidRPr="007228C8">
        <w:rPr>
          <w:rFonts w:eastAsia="Cambria" w:cs="Arial"/>
          <w:lang w:eastAsia="en-US"/>
        </w:rPr>
        <w:t xml:space="preserve">negli ultimi anni </w:t>
      </w:r>
      <w:r w:rsidR="00DA60A9" w:rsidRPr="007228C8">
        <w:rPr>
          <w:rFonts w:eastAsia="Cambria" w:cs="Arial"/>
          <w:lang w:eastAsia="en-US"/>
        </w:rPr>
        <w:t xml:space="preserve">hanno </w:t>
      </w:r>
      <w:r w:rsidR="007E6AED" w:rsidRPr="007228C8">
        <w:rPr>
          <w:rFonts w:eastAsia="Cambria" w:cs="Arial"/>
          <w:lang w:eastAsia="en-US"/>
        </w:rPr>
        <w:t xml:space="preserve">rinnovato il proprio quadro normativo fiscale </w:t>
      </w:r>
      <w:r w:rsidR="00F56CB6" w:rsidRPr="007228C8">
        <w:rPr>
          <w:rFonts w:eastAsia="Cambria" w:cs="Arial"/>
          <w:lang w:eastAsia="en-US"/>
        </w:rPr>
        <w:t xml:space="preserve">possono rappresentare </w:t>
      </w:r>
      <w:r w:rsidR="00DA60A9" w:rsidRPr="007228C8">
        <w:rPr>
          <w:rFonts w:eastAsia="Cambria" w:cs="Arial"/>
          <w:lang w:eastAsia="en-US"/>
        </w:rPr>
        <w:t xml:space="preserve">oggi una destinazione più attrattiva </w:t>
      </w:r>
      <w:r w:rsidRPr="007228C8">
        <w:rPr>
          <w:rFonts w:eastAsia="Cambria" w:cs="Arial"/>
          <w:lang w:eastAsia="en-US"/>
        </w:rPr>
        <w:t xml:space="preserve">sia per i contribuenti più facoltosi che per </w:t>
      </w:r>
      <w:r w:rsidR="00B17B1B" w:rsidRPr="007228C8">
        <w:rPr>
          <w:rFonts w:eastAsia="Cambria" w:cs="Arial"/>
          <w:lang w:eastAsia="en-US"/>
        </w:rPr>
        <w:t>le</w:t>
      </w:r>
      <w:r w:rsidRPr="007228C8">
        <w:rPr>
          <w:rFonts w:eastAsia="Cambria" w:cs="Arial"/>
          <w:lang w:eastAsia="en-US"/>
        </w:rPr>
        <w:t xml:space="preserve"> aziende. </w:t>
      </w:r>
      <w:r w:rsidR="00B17B1B" w:rsidRPr="007228C8">
        <w:rPr>
          <w:rFonts w:eastAsia="Cambria" w:cs="Arial"/>
          <w:lang w:eastAsia="en-US"/>
        </w:rPr>
        <w:t xml:space="preserve">In riferimento a queste ultime, sarebbe </w:t>
      </w:r>
      <w:r w:rsidR="007E45D8" w:rsidRPr="007228C8">
        <w:rPr>
          <w:rFonts w:eastAsia="Cambria" w:cs="Arial"/>
          <w:lang w:eastAsia="en-US"/>
        </w:rPr>
        <w:t xml:space="preserve">fuorviante ritenere che le uniche società soggette a valutare un’eventuale delocalizzazione totale o parziale in un altro Cantone siano solo quelle attualmente al beneficio dello statuto speciale. Queste ultime potranno, infatti, beneficiare del regime privilegiato sino alla sua abolizione oltre che richiedere l’applicazione di determinate soluzioni ponte (che saranno previste dalla futura riforma federale o che possono essere applicate sulla base di prassi amministrative consolidate in quasi tutti i Cantoni) tendenti a mitigare - per un periodo limitato – l’aggravio fiscale derivante dal passaggio da tassazione privilegiata a tassazione ordinaria. </w:t>
      </w:r>
    </w:p>
    <w:p w:rsidR="007E45D8" w:rsidRPr="007228C8" w:rsidRDefault="007E45D8" w:rsidP="007E45D8">
      <w:pPr>
        <w:tabs>
          <w:tab w:val="clear" w:pos="540"/>
        </w:tabs>
        <w:rPr>
          <w:rFonts w:eastAsia="Cambria" w:cs="Arial"/>
          <w:lang w:eastAsia="en-US"/>
        </w:rPr>
      </w:pPr>
    </w:p>
    <w:p w:rsidR="007E45D8" w:rsidRPr="007228C8" w:rsidRDefault="007E45D8" w:rsidP="007E45D8">
      <w:pPr>
        <w:tabs>
          <w:tab w:val="clear" w:pos="540"/>
        </w:tabs>
        <w:rPr>
          <w:rFonts w:eastAsia="Cambria" w:cs="Arial"/>
          <w:lang w:eastAsia="en-US"/>
        </w:rPr>
      </w:pPr>
      <w:r w:rsidRPr="007228C8">
        <w:rPr>
          <w:rFonts w:eastAsia="Cambria" w:cs="Arial"/>
          <w:lang w:eastAsia="en-US"/>
        </w:rPr>
        <w:t xml:space="preserve">Se l’ipotesi di una delocalizzazione totale risulta essere più remota per le aziende radicate nel nostro territorio, la delocalizzazione parziale in un altro Cantone è invece percorribile. Basterebbe ad esempio trasferire, nel rispetto del diritto fiscale </w:t>
      </w:r>
      <w:proofErr w:type="spellStart"/>
      <w:r w:rsidRPr="007228C8">
        <w:rPr>
          <w:rFonts w:eastAsia="Cambria" w:cs="Arial"/>
          <w:lang w:eastAsia="en-US"/>
        </w:rPr>
        <w:t>intercantonale</w:t>
      </w:r>
      <w:proofErr w:type="spellEnd"/>
      <w:r w:rsidRPr="007228C8">
        <w:rPr>
          <w:rFonts w:eastAsia="Cambria" w:cs="Arial"/>
          <w:lang w:eastAsia="en-US"/>
        </w:rPr>
        <w:t>, le funzioni chiave dell’azienda in un Cantone con delle condizioni fiscali più favorevoli (sia per l’azienda, sia per il relativo management). La concretizzazione di una simile ipotesi comporterebbe per il Ticino, Cantone di partenza, la perdita:</w:t>
      </w:r>
    </w:p>
    <w:p w:rsidR="007E45D8" w:rsidRPr="007228C8" w:rsidRDefault="007E45D8" w:rsidP="008F405A">
      <w:pPr>
        <w:numPr>
          <w:ilvl w:val="0"/>
          <w:numId w:val="14"/>
        </w:numPr>
        <w:tabs>
          <w:tab w:val="clear" w:pos="540"/>
        </w:tabs>
        <w:spacing w:before="60"/>
        <w:ind w:left="284" w:hanging="284"/>
        <w:rPr>
          <w:rFonts w:eastAsia="Calibri" w:cs="Arial"/>
          <w:lang w:eastAsia="en-US"/>
        </w:rPr>
      </w:pPr>
      <w:r w:rsidRPr="007228C8">
        <w:rPr>
          <w:rFonts w:eastAsia="Calibri" w:cs="Arial"/>
          <w:lang w:eastAsia="en-US"/>
        </w:rPr>
        <w:t>di una parte del gettito fiscale diretto delle società che prima era di sua esclusiva pertinenza;</w:t>
      </w:r>
    </w:p>
    <w:p w:rsidR="007E45D8" w:rsidRPr="007228C8" w:rsidRDefault="007E45D8" w:rsidP="008F405A">
      <w:pPr>
        <w:numPr>
          <w:ilvl w:val="0"/>
          <w:numId w:val="14"/>
        </w:numPr>
        <w:tabs>
          <w:tab w:val="clear" w:pos="540"/>
        </w:tabs>
        <w:spacing w:before="60"/>
        <w:ind w:left="284" w:hanging="284"/>
        <w:rPr>
          <w:rFonts w:eastAsia="Calibri" w:cs="Arial"/>
          <w:lang w:eastAsia="en-US"/>
        </w:rPr>
      </w:pPr>
      <w:r w:rsidRPr="007228C8">
        <w:rPr>
          <w:rFonts w:eastAsia="Calibri" w:cs="Arial"/>
          <w:lang w:eastAsia="en-US"/>
        </w:rPr>
        <w:t>della totalità del gettito fiscale indiretto derivante dall’imposizione dei redditi e sostanze delle figure manageriali delle aziende partenti.</w:t>
      </w:r>
    </w:p>
    <w:p w:rsidR="007E45D8" w:rsidRPr="007228C8" w:rsidRDefault="007E45D8" w:rsidP="007E45D8">
      <w:pPr>
        <w:tabs>
          <w:tab w:val="clear" w:pos="540"/>
        </w:tabs>
        <w:jc w:val="left"/>
        <w:rPr>
          <w:rFonts w:eastAsia="Cambria" w:cs="Arial"/>
          <w:lang w:eastAsia="en-US"/>
        </w:rPr>
      </w:pPr>
    </w:p>
    <w:p w:rsidR="005F3BF5" w:rsidRPr="007228C8" w:rsidRDefault="007E45D8" w:rsidP="005F3BF5">
      <w:pPr>
        <w:tabs>
          <w:tab w:val="clear" w:pos="540"/>
        </w:tabs>
        <w:rPr>
          <w:rFonts w:cs="Arial"/>
        </w:rPr>
      </w:pPr>
      <w:r w:rsidRPr="007228C8">
        <w:rPr>
          <w:rFonts w:eastAsia="Cambria" w:cs="Arial"/>
          <w:lang w:eastAsia="en-US"/>
        </w:rPr>
        <w:t>Se quanto sopra dovesse verificarsi, l’impatto sul tessuto economico (e sociale) del nostro Cantone avrebbe delle ripercussioni considerevoli</w:t>
      </w:r>
      <w:r w:rsidR="00E01A3A" w:rsidRPr="007228C8">
        <w:rPr>
          <w:rFonts w:eastAsia="Cambria" w:cs="Arial"/>
          <w:lang w:eastAsia="en-US"/>
        </w:rPr>
        <w:t>.</w:t>
      </w:r>
      <w:r w:rsidRPr="007228C8">
        <w:rPr>
          <w:rFonts w:eastAsia="Cambria" w:cs="Arial"/>
          <w:lang w:eastAsia="en-US"/>
        </w:rPr>
        <w:t xml:space="preserve"> </w:t>
      </w:r>
      <w:r w:rsidR="00A1329D" w:rsidRPr="007228C8">
        <w:rPr>
          <w:rFonts w:cs="Arial"/>
        </w:rPr>
        <w:t xml:space="preserve">Al fine di evitare che ciò accada, </w:t>
      </w:r>
      <w:r w:rsidR="005F3BF5" w:rsidRPr="007228C8">
        <w:rPr>
          <w:rFonts w:cs="Arial"/>
        </w:rPr>
        <w:t xml:space="preserve">con il presente messaggio proponiamo </w:t>
      </w:r>
      <w:r w:rsidR="005C3CC3" w:rsidRPr="007228C8">
        <w:rPr>
          <w:rFonts w:cs="Arial"/>
        </w:rPr>
        <w:t xml:space="preserve">di adottare </w:t>
      </w:r>
      <w:r w:rsidR="005F3BF5" w:rsidRPr="007228C8">
        <w:rPr>
          <w:rFonts w:cs="Arial"/>
        </w:rPr>
        <w:t xml:space="preserve">una serie di misure </w:t>
      </w:r>
      <w:r w:rsidR="00A1329D" w:rsidRPr="007228C8">
        <w:rPr>
          <w:rFonts w:cs="Arial"/>
        </w:rPr>
        <w:t xml:space="preserve">puntuali </w:t>
      </w:r>
      <w:r w:rsidR="005F3BF5" w:rsidRPr="007228C8">
        <w:rPr>
          <w:rFonts w:cs="Arial"/>
        </w:rPr>
        <w:t xml:space="preserve">finalizzate a migliorare l’attrattiva fiscale del Ticino per le aziende, ma anche per le persone fisiche e per le società </w:t>
      </w:r>
      <w:r w:rsidR="00B17B1B" w:rsidRPr="007228C8">
        <w:rPr>
          <w:rFonts w:cs="Arial"/>
        </w:rPr>
        <w:t xml:space="preserve">start-up </w:t>
      </w:r>
      <w:r w:rsidR="005F3BF5" w:rsidRPr="007228C8">
        <w:rPr>
          <w:rFonts w:cs="Arial"/>
        </w:rPr>
        <w:t>innovative</w:t>
      </w:r>
      <w:r w:rsidR="00B17B1B" w:rsidRPr="007228C8">
        <w:rPr>
          <w:rFonts w:cs="Arial"/>
        </w:rPr>
        <w:t>.</w:t>
      </w:r>
      <w:r w:rsidR="00046A4D" w:rsidRPr="007228C8">
        <w:rPr>
          <w:rFonts w:cs="Arial"/>
        </w:rPr>
        <w:t xml:space="preserve"> </w:t>
      </w:r>
    </w:p>
    <w:p w:rsidR="006E0399" w:rsidRDefault="006E0399" w:rsidP="00C40C54">
      <w:pPr>
        <w:pStyle w:val="1titolo"/>
        <w:numPr>
          <w:ilvl w:val="0"/>
          <w:numId w:val="0"/>
        </w:numPr>
        <w:spacing w:before="0"/>
        <w:rPr>
          <w:b w:val="0"/>
          <w:u w:val="none"/>
        </w:rPr>
      </w:pPr>
    </w:p>
    <w:p w:rsidR="008F405A" w:rsidRPr="007228C8" w:rsidRDefault="008F405A" w:rsidP="00C40C54">
      <w:pPr>
        <w:pStyle w:val="1titolo"/>
        <w:numPr>
          <w:ilvl w:val="0"/>
          <w:numId w:val="0"/>
        </w:numPr>
        <w:spacing w:before="0"/>
        <w:rPr>
          <w:b w:val="0"/>
          <w:u w:val="none"/>
        </w:rPr>
      </w:pPr>
    </w:p>
    <w:p w:rsidR="00214862" w:rsidRPr="007228C8" w:rsidRDefault="00E43B03" w:rsidP="008F405A">
      <w:pPr>
        <w:pStyle w:val="2titolo"/>
        <w:spacing w:before="0"/>
      </w:pPr>
      <w:bookmarkStart w:id="17" w:name="_Ref488311543"/>
      <w:bookmarkStart w:id="18" w:name="_Toc491959331"/>
      <w:bookmarkStart w:id="19" w:name="_Toc492638589"/>
      <w:r w:rsidRPr="007228C8">
        <w:t xml:space="preserve">Misure </w:t>
      </w:r>
      <w:r w:rsidR="00214862" w:rsidRPr="007228C8">
        <w:t>nell’ambito delle persone giuridiche</w:t>
      </w:r>
      <w:bookmarkEnd w:id="17"/>
      <w:bookmarkEnd w:id="18"/>
      <w:bookmarkEnd w:id="19"/>
    </w:p>
    <w:p w:rsidR="00214862" w:rsidRPr="00BA6FB4" w:rsidRDefault="00214862" w:rsidP="00214862">
      <w:pPr>
        <w:tabs>
          <w:tab w:val="clear" w:pos="540"/>
        </w:tabs>
        <w:rPr>
          <w:rFonts w:cs="Arial"/>
          <w:sz w:val="12"/>
          <w:szCs w:val="12"/>
          <w:lang w:val="it-CH"/>
        </w:rPr>
      </w:pPr>
    </w:p>
    <w:p w:rsidR="007E45D8" w:rsidRPr="007228C8" w:rsidRDefault="007E45D8" w:rsidP="007E45D8">
      <w:pPr>
        <w:tabs>
          <w:tab w:val="clear" w:pos="540"/>
        </w:tabs>
        <w:rPr>
          <w:rFonts w:cs="Arial"/>
          <w:lang w:val="it-CH"/>
        </w:rPr>
      </w:pPr>
      <w:r w:rsidRPr="007228C8">
        <w:rPr>
          <w:rFonts w:cs="Arial"/>
          <w:lang w:val="it-CH"/>
        </w:rPr>
        <w:t>Sulla base dell’odierno ordinamento fiscale tutte le società sono obbligate a corrispondere un’imposta cantonale sul capitale dell’1.5‰ alla quale deve essere aggiunta la relativa imposta comunale. Il capitale imponibile è composto dal capitale sociale liberato, l’aggio, gli apporti dei soci e le riserve palesi e quelle latenti costituite tramite utili imposti. A questo principio fanno eccezione unicamente le società che beneficiano di una tassazione privilegiata. Esse pagano, sul capitale imponibile determinato come in precedenza, un’imposta cantonale speciale dello 0.15‰, ritenuta un’imposta minima di 500.- franchi, a cui si deve aggiungere la relativa imposta comunale.</w:t>
      </w:r>
    </w:p>
    <w:p w:rsidR="007E45D8" w:rsidRPr="007228C8" w:rsidRDefault="007E45D8" w:rsidP="007E45D8">
      <w:pPr>
        <w:tabs>
          <w:tab w:val="clear" w:pos="540"/>
        </w:tabs>
        <w:rPr>
          <w:rFonts w:cs="Arial"/>
          <w:lang w:val="it-CH"/>
        </w:rPr>
      </w:pPr>
    </w:p>
    <w:p w:rsidR="007E45D8" w:rsidRPr="007228C8" w:rsidRDefault="007E45D8" w:rsidP="007E45D8">
      <w:pPr>
        <w:tabs>
          <w:tab w:val="clear" w:pos="540"/>
        </w:tabs>
        <w:rPr>
          <w:rFonts w:cs="Arial"/>
        </w:rPr>
      </w:pPr>
      <w:r w:rsidRPr="007228C8">
        <w:rPr>
          <w:rFonts w:cs="Arial"/>
          <w:lang w:val="it-CH"/>
        </w:rPr>
        <w:t xml:space="preserve">Considerando l’inevitabile abbandono degli statuti speciali, tutte le società a regime privilegiato dovranno sopportare la decuplicazione dell’imposta sul capitale. Tenuto conto che il futuro “Progetto fiscale 17” non prevede interventi in quest’ambito specifico (l’imposta sul capitale non è infatti prelevata ai fini federali) e considerata la precaria posizione del nostro Cantone nel contesto della concorrenza fiscale </w:t>
      </w:r>
      <w:proofErr w:type="spellStart"/>
      <w:r w:rsidRPr="007228C8">
        <w:rPr>
          <w:rFonts w:cs="Arial"/>
          <w:lang w:val="it-CH"/>
        </w:rPr>
        <w:t>intercantonale</w:t>
      </w:r>
      <w:proofErr w:type="spellEnd"/>
      <w:r w:rsidRPr="007228C8">
        <w:rPr>
          <w:rFonts w:cs="Arial"/>
          <w:lang w:val="it-CH"/>
        </w:rPr>
        <w:t xml:space="preserve"> (18° rango, con un onere fiscale massimo del </w:t>
      </w:r>
      <w:r w:rsidR="006521D5" w:rsidRPr="007228C8">
        <w:rPr>
          <w:rFonts w:cs="Arial"/>
          <w:lang w:val="it-CH"/>
        </w:rPr>
        <w:t>2.9</w:t>
      </w:r>
      <w:r w:rsidRPr="007228C8">
        <w:rPr>
          <w:rFonts w:cs="Arial"/>
          <w:lang w:val="it-CH"/>
        </w:rPr>
        <w:t xml:space="preserve">‰ contro una media nazionale del 2.3‰), al fine di mitigare il rischio di delocalizzazione delle società a statuto speciale fortemente </w:t>
      </w:r>
      <w:r w:rsidRPr="007228C8">
        <w:rPr>
          <w:rFonts w:cs="Arial"/>
          <w:lang w:val="it-CH"/>
        </w:rPr>
        <w:lastRenderedPageBreak/>
        <w:t xml:space="preserve">capitalizzate </w:t>
      </w:r>
      <w:r w:rsidR="00F92F2E" w:rsidRPr="007228C8">
        <w:rPr>
          <w:rFonts w:cs="Arial"/>
        </w:rPr>
        <w:t xml:space="preserve">proponiamo di introdurre nella LT </w:t>
      </w:r>
      <w:r w:rsidRPr="007228C8">
        <w:rPr>
          <w:rFonts w:cs="Arial"/>
        </w:rPr>
        <w:t>due specifiche misure volte ad alleggerire l’onere fiscale sul capitale.</w:t>
      </w:r>
    </w:p>
    <w:p w:rsidR="007E45D8" w:rsidRPr="007228C8" w:rsidRDefault="007E45D8" w:rsidP="007E45D8">
      <w:pPr>
        <w:tabs>
          <w:tab w:val="clear" w:pos="540"/>
        </w:tabs>
        <w:rPr>
          <w:rFonts w:cs="Arial"/>
        </w:rPr>
      </w:pPr>
    </w:p>
    <w:p w:rsidR="007E45D8" w:rsidRPr="007228C8" w:rsidRDefault="00745B63" w:rsidP="007E45D8">
      <w:pPr>
        <w:tabs>
          <w:tab w:val="clear" w:pos="540"/>
        </w:tabs>
        <w:rPr>
          <w:rFonts w:cs="Arial"/>
        </w:rPr>
      </w:pPr>
      <w:r w:rsidRPr="007228C8">
        <w:rPr>
          <w:rFonts w:cs="Arial"/>
        </w:rPr>
        <w:t xml:space="preserve">Inoltre, </w:t>
      </w:r>
      <w:r w:rsidR="007E45D8" w:rsidRPr="007228C8">
        <w:rPr>
          <w:rFonts w:cs="Arial"/>
        </w:rPr>
        <w:t xml:space="preserve">con il presente messaggio cogliamo l’occasione di attuare un’armonizzazione verticale con il diritto </w:t>
      </w:r>
      <w:r w:rsidR="00E524FD" w:rsidRPr="007228C8">
        <w:rPr>
          <w:rFonts w:cs="Arial"/>
        </w:rPr>
        <w:t>superiore</w:t>
      </w:r>
      <w:r w:rsidR="007E45D8" w:rsidRPr="007228C8">
        <w:rPr>
          <w:rFonts w:cs="Arial"/>
        </w:rPr>
        <w:t xml:space="preserve"> per quanto concerne l’imposizione degli investimenti collettivi in capitale con possesso fondiario diretto. </w:t>
      </w:r>
    </w:p>
    <w:p w:rsidR="006E0399" w:rsidRPr="007228C8" w:rsidRDefault="006E0399" w:rsidP="00EF5BA1">
      <w:pPr>
        <w:tabs>
          <w:tab w:val="clear" w:pos="540"/>
        </w:tabs>
        <w:rPr>
          <w:rFonts w:cs="Arial"/>
          <w:lang w:val="it-CH"/>
        </w:rPr>
      </w:pPr>
    </w:p>
    <w:p w:rsidR="00F02137" w:rsidRPr="007228C8" w:rsidRDefault="00F02137" w:rsidP="00EF5BA1">
      <w:pPr>
        <w:tabs>
          <w:tab w:val="clear" w:pos="540"/>
        </w:tabs>
        <w:rPr>
          <w:rFonts w:cs="Arial"/>
          <w:lang w:val="it-CH"/>
        </w:rPr>
      </w:pPr>
    </w:p>
    <w:p w:rsidR="00214862" w:rsidRPr="007228C8" w:rsidRDefault="00214862" w:rsidP="00BA6FB4">
      <w:pPr>
        <w:pStyle w:val="3titolo"/>
        <w:numPr>
          <w:ilvl w:val="2"/>
          <w:numId w:val="7"/>
        </w:numPr>
        <w:ind w:left="708" w:hanging="708"/>
      </w:pPr>
      <w:bookmarkStart w:id="20" w:name="_Toc491959332"/>
      <w:bookmarkStart w:id="21" w:name="_Toc492638590"/>
      <w:r w:rsidRPr="007228C8">
        <w:t>Introduzione del computo parziale dell’imposta sull’utile nell’imposta sul capitale</w:t>
      </w:r>
      <w:bookmarkEnd w:id="20"/>
      <w:bookmarkEnd w:id="21"/>
    </w:p>
    <w:p w:rsidR="00214862" w:rsidRPr="00BA6FB4" w:rsidRDefault="00214862" w:rsidP="00626188">
      <w:pPr>
        <w:tabs>
          <w:tab w:val="clear" w:pos="540"/>
        </w:tabs>
        <w:ind w:left="357" w:hanging="357"/>
        <w:rPr>
          <w:rFonts w:cs="Arial"/>
          <w:sz w:val="12"/>
          <w:szCs w:val="12"/>
          <w:lang w:val="it-CH"/>
        </w:rPr>
      </w:pPr>
    </w:p>
    <w:p w:rsidR="00214862" w:rsidRPr="007228C8" w:rsidRDefault="00214862" w:rsidP="00F02137">
      <w:pPr>
        <w:rPr>
          <w:u w:val="single"/>
        </w:rPr>
      </w:pPr>
      <w:r w:rsidRPr="007228C8">
        <w:rPr>
          <w:u w:val="single"/>
        </w:rPr>
        <w:t>Situazione attuale e scelte legislative</w:t>
      </w:r>
    </w:p>
    <w:p w:rsidR="00214862" w:rsidRPr="00BA6FB4" w:rsidRDefault="00214862" w:rsidP="00890309">
      <w:pPr>
        <w:tabs>
          <w:tab w:val="clear" w:pos="540"/>
        </w:tabs>
        <w:ind w:left="360" w:hanging="360"/>
        <w:rPr>
          <w:rFonts w:cs="Arial"/>
          <w:sz w:val="12"/>
          <w:szCs w:val="12"/>
          <w:lang w:val="it-CH"/>
        </w:rPr>
      </w:pPr>
    </w:p>
    <w:p w:rsidR="00952C8C" w:rsidRPr="007228C8" w:rsidRDefault="007E45D8" w:rsidP="00214862">
      <w:pPr>
        <w:tabs>
          <w:tab w:val="clear" w:pos="540"/>
        </w:tabs>
        <w:rPr>
          <w:rFonts w:cs="Arial"/>
        </w:rPr>
      </w:pPr>
      <w:r w:rsidRPr="007228C8">
        <w:rPr>
          <w:rFonts w:cs="Arial"/>
        </w:rPr>
        <w:t xml:space="preserve">A partire dal 1° gennaio 2009, a seguito dell’entrata in vigore sul piano federale delle modifiche legislative legate alla Riforma II dell’imposizione delle imprese, la legge federale sull’armonizzazione delle imposte dirette </w:t>
      </w:r>
      <w:r w:rsidR="00F92F2E" w:rsidRPr="007228C8">
        <w:rPr>
          <w:rFonts w:cs="Arial"/>
        </w:rPr>
        <w:t xml:space="preserve">(LAID) </w:t>
      </w:r>
      <w:r w:rsidRPr="007228C8">
        <w:rPr>
          <w:rFonts w:cs="Arial"/>
        </w:rPr>
        <w:t>dà facoltà ai Cantoni di introdurre nella propria legislazione cantonale la possibilità di computare</w:t>
      </w:r>
      <w:r w:rsidR="00F56CB6" w:rsidRPr="007228C8">
        <w:rPr>
          <w:rFonts w:cs="Arial"/>
        </w:rPr>
        <w:t xml:space="preserve"> (totalmente o parzialmente)</w:t>
      </w:r>
      <w:r w:rsidRPr="007228C8">
        <w:rPr>
          <w:rFonts w:cs="Arial"/>
        </w:rPr>
        <w:t xml:space="preserve"> l’imposta sull’utile nell’imposta sul capitale (art. 30, </w:t>
      </w:r>
      <w:proofErr w:type="spellStart"/>
      <w:r w:rsidRPr="007228C8">
        <w:rPr>
          <w:rFonts w:cs="Arial"/>
        </w:rPr>
        <w:t>cpv</w:t>
      </w:r>
      <w:proofErr w:type="spellEnd"/>
      <w:r w:rsidRPr="007228C8">
        <w:rPr>
          <w:rFonts w:cs="Arial"/>
        </w:rPr>
        <w:t xml:space="preserve"> 2 LAID). Ad oggi (periodo fiscale 2016),</w:t>
      </w:r>
      <w:r w:rsidR="009D5E9B" w:rsidRPr="007228C8">
        <w:rPr>
          <w:rFonts w:cs="Arial"/>
        </w:rPr>
        <w:t xml:space="preserve"> tale facoltà è stata </w:t>
      </w:r>
      <w:r w:rsidR="00745B63" w:rsidRPr="007228C8">
        <w:rPr>
          <w:rFonts w:cs="Arial"/>
        </w:rPr>
        <w:t xml:space="preserve">esercitata </w:t>
      </w:r>
      <w:r w:rsidR="009D5E9B" w:rsidRPr="007228C8">
        <w:rPr>
          <w:rFonts w:cs="Arial"/>
        </w:rPr>
        <w:t xml:space="preserve">da </w:t>
      </w:r>
      <w:r w:rsidRPr="007228C8">
        <w:rPr>
          <w:rFonts w:cs="Arial"/>
        </w:rPr>
        <w:t>12</w:t>
      </w:r>
      <w:r w:rsidR="009D5E9B" w:rsidRPr="007228C8">
        <w:rPr>
          <w:rFonts w:cs="Arial"/>
        </w:rPr>
        <w:t xml:space="preserve"> </w:t>
      </w:r>
      <w:r w:rsidRPr="007228C8">
        <w:rPr>
          <w:rFonts w:cs="Arial"/>
        </w:rPr>
        <w:t xml:space="preserve">Cantoni: </w:t>
      </w:r>
      <w:proofErr w:type="spellStart"/>
      <w:r w:rsidRPr="007228C8">
        <w:rPr>
          <w:rFonts w:cs="Arial"/>
        </w:rPr>
        <w:t>Argovia</w:t>
      </w:r>
      <w:proofErr w:type="spellEnd"/>
      <w:r w:rsidRPr="007228C8">
        <w:rPr>
          <w:rFonts w:cs="Arial"/>
        </w:rPr>
        <w:t xml:space="preserve">, Appenzello Interno, Basilea-Campagna, Berna, Ginevra, Glarona, </w:t>
      </w:r>
      <w:proofErr w:type="spellStart"/>
      <w:r w:rsidRPr="007228C8">
        <w:rPr>
          <w:rFonts w:cs="Arial"/>
        </w:rPr>
        <w:t>Neuchatel</w:t>
      </w:r>
      <w:proofErr w:type="spellEnd"/>
      <w:r w:rsidRPr="007228C8">
        <w:rPr>
          <w:rFonts w:cs="Arial"/>
        </w:rPr>
        <w:t xml:space="preserve">, San Gallo, Soletta, Svitto, </w:t>
      </w:r>
      <w:proofErr w:type="spellStart"/>
      <w:r w:rsidRPr="007228C8">
        <w:rPr>
          <w:rFonts w:cs="Arial"/>
        </w:rPr>
        <w:t>Turgovia</w:t>
      </w:r>
      <w:proofErr w:type="spellEnd"/>
      <w:r w:rsidRPr="007228C8">
        <w:rPr>
          <w:rFonts w:cs="Arial"/>
        </w:rPr>
        <w:t xml:space="preserve"> e </w:t>
      </w:r>
      <w:proofErr w:type="spellStart"/>
      <w:r w:rsidRPr="007228C8">
        <w:rPr>
          <w:rFonts w:cs="Arial"/>
        </w:rPr>
        <w:t>Vaud</w:t>
      </w:r>
      <w:proofErr w:type="spellEnd"/>
      <w:r w:rsidRPr="007228C8">
        <w:rPr>
          <w:rFonts w:cs="Arial"/>
        </w:rPr>
        <w:t>.</w:t>
      </w:r>
    </w:p>
    <w:p w:rsidR="007E45D8" w:rsidRPr="00BA6FB4" w:rsidRDefault="007E45D8" w:rsidP="00214862">
      <w:pPr>
        <w:tabs>
          <w:tab w:val="clear" w:pos="540"/>
        </w:tabs>
        <w:rPr>
          <w:rFonts w:cs="Arial"/>
          <w:sz w:val="12"/>
          <w:szCs w:val="12"/>
        </w:rPr>
      </w:pPr>
    </w:p>
    <w:p w:rsidR="007E45D8" w:rsidRPr="007228C8" w:rsidRDefault="007E45D8" w:rsidP="007E45D8">
      <w:pPr>
        <w:tabs>
          <w:tab w:val="clear" w:pos="540"/>
        </w:tabs>
        <w:rPr>
          <w:rFonts w:cs="Arial"/>
          <w:noProof/>
          <w:lang w:eastAsia="it-CH"/>
        </w:rPr>
      </w:pPr>
      <w:r w:rsidRPr="007228C8">
        <w:rPr>
          <w:rFonts w:cs="Arial"/>
          <w:noProof/>
          <w:lang w:eastAsia="it-CH"/>
        </w:rPr>
        <w:t>Ritenuto che la scelta di introdurre questo sgravio d’imposta era di competenza dei Cantoni, il Consiglio di Stato, in considerazione dell’onere che ne sarebbe derivato, aveva deciso nel 2010 di non adegua</w:t>
      </w:r>
      <w:r w:rsidR="00E524FD" w:rsidRPr="007228C8">
        <w:rPr>
          <w:rFonts w:cs="Arial"/>
          <w:noProof/>
          <w:lang w:eastAsia="it-CH"/>
        </w:rPr>
        <w:t xml:space="preserve">re </w:t>
      </w:r>
      <w:r w:rsidRPr="007228C8">
        <w:rPr>
          <w:rFonts w:cs="Arial"/>
          <w:noProof/>
          <w:lang w:eastAsia="it-CH"/>
        </w:rPr>
        <w:t xml:space="preserve">la LT. Oggi, considerate le imminenti riforme sul piano federale e la </w:t>
      </w:r>
      <w:r w:rsidR="009D5E9B" w:rsidRPr="007228C8">
        <w:rPr>
          <w:rFonts w:cs="Arial"/>
          <w:noProof/>
          <w:lang w:eastAsia="it-CH"/>
        </w:rPr>
        <w:t>scarsa concorrenzialità del Ticino in quest</w:t>
      </w:r>
      <w:r w:rsidR="00607217" w:rsidRPr="007228C8">
        <w:rPr>
          <w:rFonts w:cs="Arial"/>
          <w:noProof/>
          <w:lang w:eastAsia="it-CH"/>
        </w:rPr>
        <w:t>’</w:t>
      </w:r>
      <w:r w:rsidR="009D5E9B" w:rsidRPr="007228C8">
        <w:rPr>
          <w:rFonts w:cs="Arial"/>
          <w:noProof/>
          <w:lang w:eastAsia="it-CH"/>
        </w:rPr>
        <w:t>ambito specifico</w:t>
      </w:r>
      <w:r w:rsidRPr="007228C8">
        <w:rPr>
          <w:rFonts w:cs="Arial"/>
          <w:noProof/>
          <w:lang w:eastAsia="it-CH"/>
        </w:rPr>
        <w:t xml:space="preserve">, </w:t>
      </w:r>
      <w:r w:rsidR="009D5E9B" w:rsidRPr="007228C8">
        <w:rPr>
          <w:rFonts w:cs="Arial"/>
          <w:noProof/>
          <w:lang w:eastAsia="it-CH"/>
        </w:rPr>
        <w:t>reputiamo</w:t>
      </w:r>
      <w:r w:rsidRPr="007228C8">
        <w:rPr>
          <w:rFonts w:cs="Arial"/>
          <w:noProof/>
          <w:lang w:eastAsia="it-CH"/>
        </w:rPr>
        <w:t xml:space="preserve"> opportuno prevedere questa possibilità. </w:t>
      </w:r>
    </w:p>
    <w:p w:rsidR="007E45D8" w:rsidRPr="00BA6FB4" w:rsidRDefault="007E45D8" w:rsidP="00214862">
      <w:pPr>
        <w:tabs>
          <w:tab w:val="clear" w:pos="540"/>
        </w:tabs>
        <w:rPr>
          <w:rFonts w:cs="Arial"/>
          <w:sz w:val="12"/>
          <w:szCs w:val="12"/>
        </w:rPr>
      </w:pPr>
    </w:p>
    <w:p w:rsidR="00E524FD" w:rsidRPr="007228C8" w:rsidRDefault="00E524FD" w:rsidP="00E524FD">
      <w:pPr>
        <w:tabs>
          <w:tab w:val="clear" w:pos="540"/>
        </w:tabs>
        <w:rPr>
          <w:rFonts w:cs="Arial"/>
          <w:lang w:val="it-CH"/>
        </w:rPr>
      </w:pPr>
      <w:r w:rsidRPr="007228C8">
        <w:rPr>
          <w:rFonts w:cs="Arial"/>
          <w:noProof/>
          <w:lang w:eastAsia="it-CH"/>
        </w:rPr>
        <w:t>Con riferimento al periodo fiscale 2012, l</w:t>
      </w:r>
      <w:r w:rsidR="005B4212" w:rsidRPr="007228C8">
        <w:rPr>
          <w:rFonts w:cs="Arial"/>
          <w:noProof/>
          <w:lang w:eastAsia="it-CH"/>
        </w:rPr>
        <w:t>’introduzione del computo integrale dell’imposta sull’utile nell’imposta sul capitale comporterebbe minori entrate per il Cantone di 24</w:t>
      </w:r>
      <w:r w:rsidR="00F95714" w:rsidRPr="007228C8">
        <w:rPr>
          <w:rFonts w:cs="Arial"/>
          <w:noProof/>
          <w:lang w:eastAsia="it-CH"/>
        </w:rPr>
        <w:t>.1</w:t>
      </w:r>
      <w:r w:rsidR="005B4212" w:rsidRPr="007228C8">
        <w:rPr>
          <w:rFonts w:cs="Arial"/>
          <w:noProof/>
          <w:lang w:eastAsia="it-CH"/>
        </w:rPr>
        <w:t xml:space="preserve"> milioni di franchi. Al fine di attenuare l’impatto di questa misura sui conti pubblici proponiamo di fissare un limite di computo pari al 10% dell’imposta sull’utile. Con questa soluzione unicamente le società che </w:t>
      </w:r>
      <w:r w:rsidR="00046A4D" w:rsidRPr="007228C8">
        <w:rPr>
          <w:rFonts w:cs="Arial"/>
          <w:noProof/>
          <w:lang w:eastAsia="it-CH"/>
        </w:rPr>
        <w:t>già partecipano significativamente al gettito fiscale cantonale</w:t>
      </w:r>
      <w:r w:rsidR="005B4212" w:rsidRPr="007228C8">
        <w:rPr>
          <w:rFonts w:cs="Arial"/>
          <w:noProof/>
          <w:lang w:eastAsia="it-CH"/>
        </w:rPr>
        <w:t xml:space="preserve"> potranno beneficiare di un’esenzione completa dall’imposta del capitale (4'</w:t>
      </w:r>
      <w:r w:rsidR="00F95714" w:rsidRPr="007228C8">
        <w:rPr>
          <w:rFonts w:cs="Arial"/>
          <w:noProof/>
          <w:lang w:eastAsia="it-CH"/>
        </w:rPr>
        <w:t>364</w:t>
      </w:r>
      <w:r w:rsidR="005B4212" w:rsidRPr="007228C8">
        <w:rPr>
          <w:rFonts w:cs="Arial"/>
          <w:noProof/>
          <w:lang w:eastAsia="it-CH"/>
        </w:rPr>
        <w:t xml:space="preserve"> casi nel 2012, pari al </w:t>
      </w:r>
      <w:r w:rsidR="00F95714" w:rsidRPr="007228C8">
        <w:rPr>
          <w:rFonts w:cs="Arial"/>
          <w:noProof/>
          <w:lang w:eastAsia="it-CH"/>
        </w:rPr>
        <w:t>16</w:t>
      </w:r>
      <w:r w:rsidR="005B4212" w:rsidRPr="007228C8">
        <w:rPr>
          <w:rFonts w:cs="Arial"/>
          <w:noProof/>
          <w:lang w:eastAsia="it-CH"/>
        </w:rPr>
        <w:t xml:space="preserve">% del totale), per quelle a bassa redditività tale imposta continuerà ad essere – almeno parzialmente – dovuta, tutelando così il gettito degli enti pubblici. </w:t>
      </w:r>
      <w:r w:rsidRPr="007228C8">
        <w:rPr>
          <w:rFonts w:cs="Arial"/>
          <w:lang w:val="it-CH"/>
        </w:rPr>
        <w:t>Evidentemente, tale limitazione potrà eventualmente essere rivista in funzione del contenuto del futuro “Progetto fiscale 17” e delle relative ricadute per il nostro Cantone.</w:t>
      </w:r>
    </w:p>
    <w:p w:rsidR="00673F4C" w:rsidRPr="007228C8" w:rsidRDefault="00673F4C" w:rsidP="00DD4349">
      <w:pPr>
        <w:rPr>
          <w:u w:val="single"/>
        </w:rPr>
      </w:pPr>
    </w:p>
    <w:p w:rsidR="00214862" w:rsidRPr="007228C8" w:rsidRDefault="00214862" w:rsidP="00DD4349">
      <w:pPr>
        <w:rPr>
          <w:u w:val="single"/>
        </w:rPr>
      </w:pPr>
      <w:r w:rsidRPr="007228C8">
        <w:rPr>
          <w:u w:val="single"/>
        </w:rPr>
        <w:t xml:space="preserve">Ripercussioni finanziarie </w:t>
      </w:r>
    </w:p>
    <w:p w:rsidR="00BA6FB4" w:rsidRPr="00BA6FB4" w:rsidRDefault="00BA6FB4" w:rsidP="00214862">
      <w:pPr>
        <w:tabs>
          <w:tab w:val="clear" w:pos="540"/>
        </w:tabs>
        <w:rPr>
          <w:rFonts w:cs="Arial"/>
          <w:sz w:val="12"/>
          <w:szCs w:val="12"/>
          <w:lang w:val="it-CH"/>
        </w:rPr>
      </w:pPr>
    </w:p>
    <w:p w:rsidR="00232ADF" w:rsidRPr="007228C8" w:rsidRDefault="00232ADF" w:rsidP="00232ADF">
      <w:pPr>
        <w:tabs>
          <w:tab w:val="clear" w:pos="540"/>
        </w:tabs>
        <w:rPr>
          <w:rFonts w:cs="Arial"/>
          <w:noProof/>
          <w:lang w:eastAsia="it-CH"/>
        </w:rPr>
      </w:pPr>
      <w:r w:rsidRPr="007228C8">
        <w:rPr>
          <w:rFonts w:cs="Arial"/>
          <w:noProof/>
          <w:lang w:eastAsia="it-CH"/>
        </w:rPr>
        <w:t xml:space="preserve">Con riferimento ai dati fiscali 2012, la prevista modifica dell’articolo 87 LT comporterà minori entrate stimate in 12.3 milioni per il Cantone e in </w:t>
      </w:r>
      <w:r w:rsidR="00185E8E" w:rsidRPr="007228C8">
        <w:rPr>
          <w:rFonts w:cs="Arial"/>
          <w:noProof/>
          <w:lang w:eastAsia="it-CH"/>
        </w:rPr>
        <w:t>8.9</w:t>
      </w:r>
      <w:r w:rsidRPr="007228C8">
        <w:rPr>
          <w:rFonts w:cs="Arial"/>
          <w:noProof/>
          <w:lang w:eastAsia="it-CH"/>
        </w:rPr>
        <w:t xml:space="preserve"> milioni per i Comuni. </w:t>
      </w:r>
    </w:p>
    <w:p w:rsidR="00214862" w:rsidRPr="007228C8" w:rsidRDefault="00214862" w:rsidP="00214862">
      <w:pPr>
        <w:tabs>
          <w:tab w:val="clear" w:pos="540"/>
        </w:tabs>
        <w:rPr>
          <w:rFonts w:cs="Arial"/>
          <w:lang w:val="it-CH"/>
        </w:rPr>
      </w:pPr>
    </w:p>
    <w:p w:rsidR="00214862" w:rsidRPr="007228C8" w:rsidRDefault="00214862" w:rsidP="00DD4349">
      <w:pPr>
        <w:rPr>
          <w:u w:val="single"/>
        </w:rPr>
      </w:pPr>
      <w:r w:rsidRPr="007228C8">
        <w:rPr>
          <w:u w:val="single"/>
        </w:rPr>
        <w:t>Entrata in vigore</w:t>
      </w:r>
    </w:p>
    <w:p w:rsidR="00214862" w:rsidRPr="00BA6FB4" w:rsidRDefault="00214862" w:rsidP="00214862">
      <w:pPr>
        <w:tabs>
          <w:tab w:val="clear" w:pos="540"/>
        </w:tabs>
        <w:rPr>
          <w:rFonts w:cs="Arial"/>
          <w:sz w:val="12"/>
          <w:szCs w:val="12"/>
          <w:lang w:val="it-CH"/>
        </w:rPr>
      </w:pPr>
    </w:p>
    <w:p w:rsidR="00696661" w:rsidRPr="007228C8" w:rsidRDefault="00C61C74" w:rsidP="00C61C74">
      <w:pPr>
        <w:tabs>
          <w:tab w:val="clear" w:pos="540"/>
        </w:tabs>
        <w:rPr>
          <w:rFonts w:cs="Arial"/>
          <w:lang w:val="it-CH"/>
        </w:rPr>
      </w:pPr>
      <w:r w:rsidRPr="007228C8">
        <w:rPr>
          <w:rFonts w:cs="Arial"/>
          <w:lang w:val="it-CH"/>
        </w:rPr>
        <w:t>Si propone l’entrata in vigore di questa misura al</w:t>
      </w:r>
      <w:r w:rsidR="005F1F75" w:rsidRPr="007228C8">
        <w:rPr>
          <w:rFonts w:cs="Arial"/>
          <w:lang w:val="it-CH"/>
        </w:rPr>
        <w:t>l’</w:t>
      </w:r>
      <w:r w:rsidRPr="007228C8">
        <w:rPr>
          <w:rFonts w:cs="Arial"/>
          <w:lang w:val="it-CH"/>
        </w:rPr>
        <w:t>1.1.2018.</w:t>
      </w:r>
      <w:r w:rsidR="00696661" w:rsidRPr="007228C8">
        <w:rPr>
          <w:rFonts w:cs="Arial"/>
          <w:lang w:val="it-CH"/>
        </w:rPr>
        <w:t xml:space="preserve"> Il computo dell’imposta sull’utile nell’imposta sul capitale sarà quindi possibile a partire dagli esercizi chiusi dopo il 1° gennaio 2018.</w:t>
      </w:r>
    </w:p>
    <w:p w:rsidR="006E0399" w:rsidRPr="007228C8" w:rsidRDefault="006E0399" w:rsidP="00214862">
      <w:pPr>
        <w:tabs>
          <w:tab w:val="clear" w:pos="540"/>
        </w:tabs>
        <w:rPr>
          <w:rFonts w:cs="Arial"/>
          <w:lang w:val="it-CH"/>
        </w:rPr>
      </w:pPr>
    </w:p>
    <w:p w:rsidR="00F02137" w:rsidRPr="007228C8" w:rsidRDefault="00F02137" w:rsidP="00214862">
      <w:pPr>
        <w:tabs>
          <w:tab w:val="clear" w:pos="540"/>
        </w:tabs>
        <w:rPr>
          <w:rFonts w:cs="Arial"/>
          <w:lang w:val="it-CH"/>
        </w:rPr>
      </w:pPr>
    </w:p>
    <w:p w:rsidR="00CA45DA" w:rsidRDefault="00CA45DA">
      <w:pPr>
        <w:tabs>
          <w:tab w:val="clear" w:pos="540"/>
        </w:tabs>
        <w:jc w:val="left"/>
        <w:rPr>
          <w:rFonts w:cs="Arial"/>
          <w:b/>
          <w:i/>
          <w:lang w:val="it-CH"/>
        </w:rPr>
      </w:pPr>
      <w:bookmarkStart w:id="22" w:name="_Toc491959333"/>
      <w:bookmarkStart w:id="23" w:name="_Toc492638591"/>
      <w:r>
        <w:br w:type="page"/>
      </w:r>
    </w:p>
    <w:p w:rsidR="00214862" w:rsidRPr="007228C8" w:rsidRDefault="00214862" w:rsidP="00D74F04">
      <w:pPr>
        <w:pStyle w:val="3titolo"/>
        <w:numPr>
          <w:ilvl w:val="2"/>
          <w:numId w:val="7"/>
        </w:numPr>
      </w:pPr>
      <w:r w:rsidRPr="007228C8">
        <w:lastRenderedPageBreak/>
        <w:t>Introduzione della riduzione per partecipazion</w:t>
      </w:r>
      <w:r w:rsidR="00BC6266" w:rsidRPr="007228C8">
        <w:t>i</w:t>
      </w:r>
      <w:r w:rsidRPr="007228C8">
        <w:t xml:space="preserve"> ai fini dell’imposta sul capitale</w:t>
      </w:r>
      <w:bookmarkEnd w:id="22"/>
      <w:bookmarkEnd w:id="23"/>
    </w:p>
    <w:p w:rsidR="00214862" w:rsidRPr="00BA6FB4" w:rsidRDefault="00214862" w:rsidP="00E57C1E">
      <w:pPr>
        <w:rPr>
          <w:rFonts w:cs="Arial"/>
          <w:sz w:val="12"/>
          <w:szCs w:val="12"/>
        </w:rPr>
      </w:pPr>
    </w:p>
    <w:p w:rsidR="00214862" w:rsidRPr="007228C8" w:rsidRDefault="00214862" w:rsidP="00DD4349">
      <w:pPr>
        <w:rPr>
          <w:u w:val="single"/>
        </w:rPr>
      </w:pPr>
      <w:r w:rsidRPr="007228C8">
        <w:rPr>
          <w:u w:val="single"/>
        </w:rPr>
        <w:t>Situazione attuale e scelte legislative</w:t>
      </w:r>
    </w:p>
    <w:p w:rsidR="00214862" w:rsidRPr="00BA6FB4" w:rsidRDefault="00214862" w:rsidP="00214862">
      <w:pPr>
        <w:tabs>
          <w:tab w:val="clear" w:pos="540"/>
        </w:tabs>
        <w:rPr>
          <w:rFonts w:cs="Arial"/>
          <w:sz w:val="12"/>
          <w:szCs w:val="12"/>
          <w:lang w:val="it-CH"/>
        </w:rPr>
      </w:pPr>
    </w:p>
    <w:p w:rsidR="00C61C74" w:rsidRPr="007228C8" w:rsidRDefault="00C61C74" w:rsidP="00C61C74">
      <w:pPr>
        <w:tabs>
          <w:tab w:val="clear" w:pos="540"/>
        </w:tabs>
        <w:rPr>
          <w:rFonts w:cs="Arial"/>
          <w:lang w:val="it-CH"/>
        </w:rPr>
      </w:pPr>
      <w:r w:rsidRPr="007228C8">
        <w:rPr>
          <w:rFonts w:cs="Arial"/>
          <w:lang w:val="it-CH"/>
        </w:rPr>
        <w:t>L</w:t>
      </w:r>
      <w:r w:rsidR="00E524FD" w:rsidRPr="007228C8">
        <w:rPr>
          <w:rFonts w:cs="Arial"/>
          <w:lang w:val="it-CH"/>
        </w:rPr>
        <w:t>’applicazione de</w:t>
      </w:r>
      <w:r w:rsidRPr="007228C8">
        <w:rPr>
          <w:rFonts w:cs="Arial"/>
          <w:lang w:val="it-CH"/>
        </w:rPr>
        <w:t>l computo dell’imposta sull’utile nel</w:t>
      </w:r>
      <w:r w:rsidR="00104B2D" w:rsidRPr="007228C8">
        <w:rPr>
          <w:rFonts w:cs="Arial"/>
          <w:lang w:val="it-CH"/>
        </w:rPr>
        <w:t>l’</w:t>
      </w:r>
      <w:r w:rsidRPr="007228C8">
        <w:rPr>
          <w:rFonts w:cs="Arial"/>
          <w:lang w:val="it-CH"/>
        </w:rPr>
        <w:t xml:space="preserve">imposta sul capitale </w:t>
      </w:r>
      <w:r w:rsidR="00E524FD" w:rsidRPr="007228C8">
        <w:rPr>
          <w:rFonts w:cs="Arial"/>
          <w:lang w:val="it-CH"/>
        </w:rPr>
        <w:t>consente</w:t>
      </w:r>
      <w:r w:rsidRPr="007228C8">
        <w:rPr>
          <w:rFonts w:cs="Arial"/>
          <w:lang w:val="it-CH"/>
        </w:rPr>
        <w:t xml:space="preserve"> uno sgravio fiscale unicamente </w:t>
      </w:r>
      <w:r w:rsidR="00E524FD" w:rsidRPr="007228C8">
        <w:rPr>
          <w:rFonts w:cs="Arial"/>
          <w:lang w:val="it-CH"/>
        </w:rPr>
        <w:t>al</w:t>
      </w:r>
      <w:r w:rsidRPr="007228C8">
        <w:rPr>
          <w:rFonts w:cs="Arial"/>
          <w:lang w:val="it-CH"/>
        </w:rPr>
        <w:t xml:space="preserve">le società che pagano un’imposta sull’utile. Tale misura non ha dunque effetto (o ha effetto pressoché nullo) sulle società </w:t>
      </w:r>
      <w:r w:rsidR="008733E9" w:rsidRPr="007228C8">
        <w:rPr>
          <w:rFonts w:cs="Arial"/>
          <w:lang w:val="it-CH"/>
        </w:rPr>
        <w:t xml:space="preserve">di partecipazione </w:t>
      </w:r>
      <w:r w:rsidRPr="007228C8">
        <w:rPr>
          <w:rFonts w:cs="Arial"/>
          <w:lang w:val="it-CH"/>
        </w:rPr>
        <w:t>che oggi non pagano un’imposta sull’utile poiché ben</w:t>
      </w:r>
      <w:r w:rsidR="00014C41" w:rsidRPr="007228C8">
        <w:rPr>
          <w:rFonts w:cs="Arial"/>
          <w:lang w:val="it-CH"/>
        </w:rPr>
        <w:t>eficiano del regime fiscale di h</w:t>
      </w:r>
      <w:r w:rsidRPr="007228C8">
        <w:rPr>
          <w:rFonts w:cs="Arial"/>
          <w:lang w:val="it-CH"/>
        </w:rPr>
        <w:t xml:space="preserve">olding. </w:t>
      </w:r>
      <w:r w:rsidR="00AC275B" w:rsidRPr="007228C8">
        <w:rPr>
          <w:rFonts w:cs="Arial"/>
          <w:lang w:val="it-CH"/>
        </w:rPr>
        <w:t xml:space="preserve">Anche qualora tali società </w:t>
      </w:r>
      <w:r w:rsidR="00D10F0B" w:rsidRPr="007228C8">
        <w:rPr>
          <w:rFonts w:cs="Arial"/>
          <w:lang w:val="it-CH"/>
        </w:rPr>
        <w:t xml:space="preserve">non adempissero più </w:t>
      </w:r>
      <w:r w:rsidR="005C2091" w:rsidRPr="007228C8">
        <w:rPr>
          <w:rFonts w:cs="Arial"/>
          <w:lang w:val="it-CH"/>
        </w:rPr>
        <w:t>al</w:t>
      </w:r>
      <w:r w:rsidR="00D10F0B" w:rsidRPr="007228C8">
        <w:rPr>
          <w:rFonts w:cs="Arial"/>
          <w:lang w:val="it-CH"/>
        </w:rPr>
        <w:t xml:space="preserve">le condizioni per </w:t>
      </w:r>
      <w:r w:rsidR="00014C41" w:rsidRPr="007228C8">
        <w:rPr>
          <w:rFonts w:cs="Arial"/>
          <w:lang w:val="it-CH"/>
        </w:rPr>
        <w:t>il regime speciale h</w:t>
      </w:r>
      <w:r w:rsidR="00AC275B" w:rsidRPr="007228C8">
        <w:rPr>
          <w:rFonts w:cs="Arial"/>
          <w:lang w:val="it-CH"/>
        </w:rPr>
        <w:t>olding</w:t>
      </w:r>
      <w:r w:rsidR="00D10F0B" w:rsidRPr="007228C8">
        <w:rPr>
          <w:rFonts w:cs="Arial"/>
          <w:lang w:val="it-CH"/>
        </w:rPr>
        <w:t xml:space="preserve"> e passassero a tassazione ordinaria</w:t>
      </w:r>
      <w:r w:rsidR="00AC275B" w:rsidRPr="007228C8">
        <w:rPr>
          <w:rFonts w:cs="Arial"/>
          <w:lang w:val="it-CH"/>
        </w:rPr>
        <w:t>, l</w:t>
      </w:r>
      <w:r w:rsidR="00104B2D" w:rsidRPr="007228C8">
        <w:rPr>
          <w:rFonts w:cs="Arial"/>
          <w:lang w:val="it-CH"/>
        </w:rPr>
        <w:t>’</w:t>
      </w:r>
      <w:r w:rsidR="00AC275B" w:rsidRPr="007228C8">
        <w:rPr>
          <w:rFonts w:cs="Arial"/>
          <w:lang w:val="it-CH"/>
        </w:rPr>
        <w:t>impos</w:t>
      </w:r>
      <w:r w:rsidR="00D10F0B" w:rsidRPr="007228C8">
        <w:rPr>
          <w:rFonts w:cs="Arial"/>
          <w:lang w:val="it-CH"/>
        </w:rPr>
        <w:t xml:space="preserve">ta </w:t>
      </w:r>
      <w:r w:rsidR="00AC275B" w:rsidRPr="007228C8">
        <w:rPr>
          <w:rFonts w:cs="Arial"/>
          <w:lang w:val="it-CH"/>
        </w:rPr>
        <w:t xml:space="preserve">sull’utile </w:t>
      </w:r>
      <w:r w:rsidR="00D10F0B" w:rsidRPr="007228C8">
        <w:rPr>
          <w:rFonts w:cs="Arial"/>
          <w:lang w:val="it-CH"/>
        </w:rPr>
        <w:t xml:space="preserve">di tali società </w:t>
      </w:r>
      <w:r w:rsidR="00AC275B" w:rsidRPr="007228C8">
        <w:rPr>
          <w:rFonts w:cs="Arial"/>
          <w:lang w:val="it-CH"/>
        </w:rPr>
        <w:t xml:space="preserve">sarebbe </w:t>
      </w:r>
      <w:r w:rsidR="00D10F0B" w:rsidRPr="007228C8">
        <w:rPr>
          <w:rFonts w:cs="Arial"/>
          <w:lang w:val="it-CH"/>
        </w:rPr>
        <w:t xml:space="preserve">alquanto </w:t>
      </w:r>
      <w:r w:rsidR="00AC275B" w:rsidRPr="007228C8">
        <w:rPr>
          <w:rFonts w:cs="Arial"/>
          <w:lang w:val="it-CH"/>
        </w:rPr>
        <w:t>limitata (se non nulla) per effetto della riduzione per partecipazioni.</w:t>
      </w:r>
      <w:r w:rsidRPr="007228C8">
        <w:rPr>
          <w:rFonts w:cs="Arial"/>
          <w:vertAlign w:val="superscript"/>
          <w:lang w:val="it-CH"/>
        </w:rPr>
        <w:footnoteReference w:id="7"/>
      </w:r>
      <w:r w:rsidRPr="007228C8">
        <w:rPr>
          <w:rFonts w:cs="Arial"/>
          <w:lang w:val="it-CH"/>
        </w:rPr>
        <w:t xml:space="preserve"> </w:t>
      </w:r>
    </w:p>
    <w:p w:rsidR="00C61C74" w:rsidRPr="00BA6FB4" w:rsidRDefault="00C61C74" w:rsidP="00C61C74">
      <w:pPr>
        <w:tabs>
          <w:tab w:val="clear" w:pos="540"/>
        </w:tabs>
        <w:rPr>
          <w:rFonts w:cs="Arial"/>
          <w:sz w:val="12"/>
          <w:szCs w:val="12"/>
          <w:lang w:val="it-CH"/>
        </w:rPr>
      </w:pPr>
    </w:p>
    <w:p w:rsidR="00C61C74" w:rsidRPr="007228C8" w:rsidRDefault="00C61C74" w:rsidP="00A001B0">
      <w:pPr>
        <w:tabs>
          <w:tab w:val="clear" w:pos="540"/>
        </w:tabs>
        <w:rPr>
          <w:rFonts w:cs="Arial"/>
          <w:lang w:val="it-CH"/>
        </w:rPr>
      </w:pPr>
      <w:r w:rsidRPr="007228C8">
        <w:rPr>
          <w:rFonts w:cs="Arial"/>
          <w:lang w:val="it-CH"/>
        </w:rPr>
        <w:t xml:space="preserve">Per contenere </w:t>
      </w:r>
      <w:r w:rsidR="00AC275B" w:rsidRPr="007228C8">
        <w:rPr>
          <w:rFonts w:cs="Arial"/>
          <w:lang w:val="it-CH"/>
        </w:rPr>
        <w:t>l</w:t>
      </w:r>
      <w:r w:rsidRPr="007228C8">
        <w:rPr>
          <w:rFonts w:cs="Arial"/>
          <w:lang w:val="it-CH"/>
        </w:rPr>
        <w:t xml:space="preserve">’aggravio fiscale </w:t>
      </w:r>
      <w:r w:rsidR="00AC275B" w:rsidRPr="007228C8">
        <w:rPr>
          <w:rFonts w:cs="Arial"/>
          <w:lang w:val="it-CH"/>
        </w:rPr>
        <w:t>sul capitale a seguito d</w:t>
      </w:r>
      <w:r w:rsidR="00D10F0B" w:rsidRPr="007228C8">
        <w:rPr>
          <w:rFonts w:cs="Arial"/>
          <w:lang w:val="it-CH"/>
        </w:rPr>
        <w:t>el</w:t>
      </w:r>
      <w:r w:rsidR="00AC275B" w:rsidRPr="007228C8">
        <w:rPr>
          <w:rFonts w:cs="Arial"/>
          <w:lang w:val="it-CH"/>
        </w:rPr>
        <w:t xml:space="preserve"> passaggio a tassazione ordinaria </w:t>
      </w:r>
      <w:r w:rsidRPr="007228C8">
        <w:rPr>
          <w:rFonts w:cs="Arial"/>
          <w:lang w:val="it-CH"/>
        </w:rPr>
        <w:t xml:space="preserve">delle società </w:t>
      </w:r>
      <w:r w:rsidR="00AC275B" w:rsidRPr="007228C8">
        <w:rPr>
          <w:rFonts w:cs="Arial"/>
          <w:lang w:val="it-CH"/>
        </w:rPr>
        <w:t>la cui</w:t>
      </w:r>
      <w:r w:rsidRPr="007228C8">
        <w:rPr>
          <w:rFonts w:cs="Arial"/>
          <w:lang w:val="it-CH"/>
        </w:rPr>
        <w:t xml:space="preserve"> attività </w:t>
      </w:r>
      <w:r w:rsidR="00AC275B" w:rsidRPr="007228C8">
        <w:rPr>
          <w:rFonts w:cs="Arial"/>
          <w:lang w:val="it-CH"/>
        </w:rPr>
        <w:t xml:space="preserve">è </w:t>
      </w:r>
      <w:r w:rsidRPr="007228C8">
        <w:rPr>
          <w:rFonts w:cs="Arial"/>
          <w:lang w:val="it-CH"/>
        </w:rPr>
        <w:t>prettamente legata al</w:t>
      </w:r>
      <w:r w:rsidR="00AC275B" w:rsidRPr="007228C8">
        <w:rPr>
          <w:rFonts w:cs="Arial"/>
          <w:lang w:val="it-CH"/>
        </w:rPr>
        <w:t xml:space="preserve">la detenzione di partecipazioni, </w:t>
      </w:r>
      <w:r w:rsidR="00A001B0" w:rsidRPr="007228C8">
        <w:rPr>
          <w:rFonts w:cs="Arial"/>
          <w:lang w:val="it-CH"/>
        </w:rPr>
        <w:t>proponiamo</w:t>
      </w:r>
      <w:r w:rsidR="00AC275B" w:rsidRPr="007228C8">
        <w:rPr>
          <w:rFonts w:cs="Arial"/>
          <w:lang w:val="it-CH"/>
        </w:rPr>
        <w:t xml:space="preserve"> di estendere il meccanismo della riduzione per partecipazioni – attualmente presente unicamente ai fini dell’imposta sull’utile (cfr. art. 77 LT) – anche all’</w:t>
      </w:r>
      <w:r w:rsidR="00A001B0" w:rsidRPr="007228C8">
        <w:rPr>
          <w:rFonts w:cs="Arial"/>
          <w:lang w:val="it-CH"/>
        </w:rPr>
        <w:t>imposta sul capitale</w:t>
      </w:r>
      <w:r w:rsidR="00D10F0B" w:rsidRPr="007228C8">
        <w:rPr>
          <w:rFonts w:cs="Arial"/>
          <w:lang w:val="it-CH"/>
        </w:rPr>
        <w:t>,</w:t>
      </w:r>
      <w:r w:rsidR="00A001B0" w:rsidRPr="007228C8">
        <w:rPr>
          <w:rFonts w:cs="Arial"/>
          <w:lang w:val="it-CH"/>
        </w:rPr>
        <w:t xml:space="preserve"> attraverso l’adozione del nuovo art. 83 LT. </w:t>
      </w:r>
      <w:r w:rsidR="00BC6266" w:rsidRPr="007228C8">
        <w:rPr>
          <w:rFonts w:cs="Arial"/>
          <w:lang w:val="it-CH"/>
        </w:rPr>
        <w:t>Questa forma particolare di sgravio</w:t>
      </w:r>
      <w:r w:rsidR="00A001B0" w:rsidRPr="007228C8">
        <w:rPr>
          <w:rFonts w:cs="Arial"/>
          <w:lang w:val="it-CH"/>
        </w:rPr>
        <w:t xml:space="preserve"> </w:t>
      </w:r>
      <w:r w:rsidR="006939EA" w:rsidRPr="007228C8">
        <w:rPr>
          <w:rFonts w:cs="Arial"/>
          <w:lang w:val="it-CH"/>
        </w:rPr>
        <w:t>– già conosciut</w:t>
      </w:r>
      <w:r w:rsidR="00BC6266" w:rsidRPr="007228C8">
        <w:rPr>
          <w:rFonts w:cs="Arial"/>
          <w:lang w:val="it-CH"/>
        </w:rPr>
        <w:t>a</w:t>
      </w:r>
      <w:r w:rsidR="006939EA" w:rsidRPr="007228C8">
        <w:rPr>
          <w:rFonts w:cs="Arial"/>
          <w:lang w:val="it-CH"/>
        </w:rPr>
        <w:t xml:space="preserve"> </w:t>
      </w:r>
      <w:r w:rsidR="00D10F0B" w:rsidRPr="007228C8">
        <w:rPr>
          <w:rFonts w:cs="Arial"/>
          <w:lang w:val="it-CH"/>
        </w:rPr>
        <w:t xml:space="preserve">in </w:t>
      </w:r>
      <w:r w:rsidR="00BC6266" w:rsidRPr="007228C8">
        <w:rPr>
          <w:rFonts w:cs="Arial"/>
          <w:lang w:val="it-CH"/>
        </w:rPr>
        <w:t xml:space="preserve">forme diverse nei Cantoni di </w:t>
      </w:r>
      <w:proofErr w:type="spellStart"/>
      <w:r w:rsidR="006939EA" w:rsidRPr="007228C8">
        <w:rPr>
          <w:rFonts w:cs="Arial"/>
          <w:lang w:val="it-CH"/>
        </w:rPr>
        <w:t>Argovia</w:t>
      </w:r>
      <w:proofErr w:type="spellEnd"/>
      <w:r w:rsidR="006939EA" w:rsidRPr="007228C8">
        <w:rPr>
          <w:rFonts w:cs="Arial"/>
          <w:lang w:val="it-CH"/>
        </w:rPr>
        <w:t xml:space="preserve">, </w:t>
      </w:r>
      <w:r w:rsidR="00BC6266" w:rsidRPr="007228C8">
        <w:rPr>
          <w:rFonts w:cs="Arial"/>
          <w:lang w:val="it-CH"/>
        </w:rPr>
        <w:t>A</w:t>
      </w:r>
      <w:r w:rsidR="00104B2D" w:rsidRPr="007228C8">
        <w:rPr>
          <w:rFonts w:cs="Arial"/>
          <w:lang w:val="it-CH"/>
        </w:rPr>
        <w:t>ppenzello E</w:t>
      </w:r>
      <w:r w:rsidR="00BC6266" w:rsidRPr="007228C8">
        <w:rPr>
          <w:rFonts w:cs="Arial"/>
          <w:lang w:val="it-CH"/>
        </w:rPr>
        <w:t xml:space="preserve">sterno, Lucerna, San Gallo e Sciaffusa </w:t>
      </w:r>
      <w:r w:rsidR="006939EA" w:rsidRPr="007228C8">
        <w:rPr>
          <w:rFonts w:cs="Arial"/>
          <w:lang w:val="it-CH"/>
        </w:rPr>
        <w:t xml:space="preserve">- </w:t>
      </w:r>
      <w:r w:rsidR="00A001B0" w:rsidRPr="007228C8">
        <w:rPr>
          <w:rFonts w:cs="Arial"/>
          <w:lang w:val="it-CH"/>
        </w:rPr>
        <w:t xml:space="preserve">permetterà quindi di ridurre il </w:t>
      </w:r>
      <w:r w:rsidRPr="007228C8">
        <w:rPr>
          <w:rFonts w:cs="Arial"/>
          <w:lang w:val="it-CH"/>
        </w:rPr>
        <w:t>capitale imponibile nella proporzione esistente tra il valore contabile fiscale de</w:t>
      </w:r>
      <w:r w:rsidR="00A001B0" w:rsidRPr="007228C8">
        <w:rPr>
          <w:rFonts w:cs="Arial"/>
          <w:lang w:val="it-CH"/>
        </w:rPr>
        <w:t>lle partecipazioni qualificate e i</w:t>
      </w:r>
      <w:r w:rsidRPr="007228C8">
        <w:rPr>
          <w:rFonts w:cs="Arial"/>
          <w:lang w:val="it-CH"/>
        </w:rPr>
        <w:t>l valore contabile f</w:t>
      </w:r>
      <w:r w:rsidR="006939EA" w:rsidRPr="007228C8">
        <w:rPr>
          <w:rFonts w:cs="Arial"/>
          <w:lang w:val="it-CH"/>
        </w:rPr>
        <w:t>iscale degli attivi complessivi, contribuendo così ad accrescere la concorrenzialità fiscale del Cantone in quest’ambito specifico.</w:t>
      </w:r>
    </w:p>
    <w:p w:rsidR="00C61C74" w:rsidRPr="00BA6FB4" w:rsidRDefault="00C61C74" w:rsidP="00C61C74">
      <w:pPr>
        <w:tabs>
          <w:tab w:val="clear" w:pos="540"/>
        </w:tabs>
        <w:rPr>
          <w:rFonts w:cs="Arial"/>
          <w:sz w:val="12"/>
          <w:szCs w:val="12"/>
          <w:lang w:val="it-CH"/>
        </w:rPr>
      </w:pPr>
    </w:p>
    <w:p w:rsidR="00104B2D" w:rsidRPr="007228C8" w:rsidRDefault="00104B2D" w:rsidP="00C61C74">
      <w:pPr>
        <w:tabs>
          <w:tab w:val="clear" w:pos="540"/>
        </w:tabs>
        <w:rPr>
          <w:rFonts w:cs="Arial"/>
          <w:lang w:val="it-CH"/>
        </w:rPr>
      </w:pPr>
      <w:r w:rsidRPr="007228C8">
        <w:rPr>
          <w:rFonts w:cs="Arial"/>
          <w:lang w:val="it-CH"/>
        </w:rPr>
        <w:t>Per tutelare il gettito fiscale cantonale e co</w:t>
      </w:r>
      <w:r w:rsidR="00DE5CB0" w:rsidRPr="007228C8">
        <w:rPr>
          <w:rFonts w:cs="Arial"/>
          <w:lang w:val="it-CH"/>
        </w:rPr>
        <w:t>munale e mitigare gli effetti della tripla imposizione economica anche ai fini dell’imposta sul capitale,</w:t>
      </w:r>
      <w:r w:rsidRPr="007228C8">
        <w:rPr>
          <w:rFonts w:cs="Arial"/>
          <w:lang w:val="it-CH"/>
        </w:rPr>
        <w:t xml:space="preserve"> si propone di limitare la concessione della riduzione per partecipazioni</w:t>
      </w:r>
      <w:r w:rsidR="00DE5CB0" w:rsidRPr="007228C8">
        <w:rPr>
          <w:rFonts w:cs="Arial"/>
          <w:lang w:val="it-CH"/>
        </w:rPr>
        <w:t xml:space="preserve"> (1.)</w:t>
      </w:r>
      <w:r w:rsidRPr="007228C8">
        <w:rPr>
          <w:rFonts w:cs="Arial"/>
          <w:lang w:val="it-CH"/>
        </w:rPr>
        <w:t xml:space="preserve"> unicamente alle società tassate ordinariamente il cui scopo </w:t>
      </w:r>
      <w:r w:rsidR="00DE5CB0" w:rsidRPr="007228C8">
        <w:rPr>
          <w:rFonts w:cs="Arial"/>
          <w:lang w:val="it-CH"/>
        </w:rPr>
        <w:t>statutario</w:t>
      </w:r>
      <w:r w:rsidRPr="007228C8">
        <w:rPr>
          <w:rFonts w:cs="Arial"/>
          <w:lang w:val="it-CH"/>
        </w:rPr>
        <w:t xml:space="preserve"> è la detenzione di partecipazioni</w:t>
      </w:r>
      <w:r w:rsidR="00DE5CB0" w:rsidRPr="007228C8">
        <w:rPr>
          <w:rFonts w:cs="Arial"/>
          <w:lang w:val="it-CH"/>
        </w:rPr>
        <w:t xml:space="preserve"> (requisito formale) e (2.) </w:t>
      </w:r>
      <w:r w:rsidRPr="007228C8">
        <w:rPr>
          <w:rFonts w:cs="Arial"/>
          <w:lang w:val="it-CH"/>
        </w:rPr>
        <w:t>le cui partecipazioni qualificate rappresentano almeno 2/3 degli attivi o dei ricavi complessivi</w:t>
      </w:r>
      <w:r w:rsidR="00DE5CB0" w:rsidRPr="007228C8">
        <w:rPr>
          <w:rFonts w:cs="Arial"/>
          <w:lang w:val="it-CH"/>
        </w:rPr>
        <w:t xml:space="preserve"> (requisito materiale). </w:t>
      </w:r>
    </w:p>
    <w:p w:rsidR="00046A4D" w:rsidRPr="00BA6FB4" w:rsidRDefault="00046A4D" w:rsidP="00C61C74">
      <w:pPr>
        <w:tabs>
          <w:tab w:val="clear" w:pos="540"/>
        </w:tabs>
        <w:rPr>
          <w:rFonts w:cs="Arial"/>
          <w:sz w:val="12"/>
          <w:szCs w:val="12"/>
          <w:lang w:val="it-CH"/>
        </w:rPr>
      </w:pPr>
    </w:p>
    <w:p w:rsidR="00C61C74" w:rsidRPr="007228C8" w:rsidRDefault="00104B2D" w:rsidP="00C61C74">
      <w:pPr>
        <w:tabs>
          <w:tab w:val="clear" w:pos="540"/>
        </w:tabs>
        <w:rPr>
          <w:rFonts w:cs="Arial"/>
          <w:lang w:val="it-CH"/>
        </w:rPr>
      </w:pPr>
      <w:r w:rsidRPr="007228C8">
        <w:rPr>
          <w:rFonts w:cs="Arial"/>
          <w:lang w:val="it-CH"/>
        </w:rPr>
        <w:t>Q</w:t>
      </w:r>
      <w:r w:rsidR="00C61C74" w:rsidRPr="007228C8">
        <w:rPr>
          <w:rFonts w:cs="Arial"/>
          <w:lang w:val="it-CH"/>
        </w:rPr>
        <w:t xml:space="preserve">uesta </w:t>
      </w:r>
      <w:r w:rsidR="00A001B0" w:rsidRPr="007228C8">
        <w:rPr>
          <w:rFonts w:cs="Arial"/>
          <w:lang w:val="it-CH"/>
        </w:rPr>
        <w:t>misura</w:t>
      </w:r>
      <w:r w:rsidR="00C61C74" w:rsidRPr="007228C8">
        <w:rPr>
          <w:rFonts w:cs="Arial"/>
          <w:lang w:val="it-CH"/>
        </w:rPr>
        <w:t xml:space="preserve"> </w:t>
      </w:r>
      <w:r w:rsidR="00A001B0" w:rsidRPr="007228C8">
        <w:rPr>
          <w:rFonts w:cs="Arial"/>
          <w:lang w:val="it-CH"/>
        </w:rPr>
        <w:t xml:space="preserve">è finalizzata ad </w:t>
      </w:r>
      <w:r w:rsidR="00C61C74" w:rsidRPr="007228C8">
        <w:rPr>
          <w:rFonts w:cs="Arial"/>
          <w:lang w:val="it-CH"/>
        </w:rPr>
        <w:t>evitare la delocalizzazione di tutta una serie di società</w:t>
      </w:r>
      <w:r w:rsidR="00BC6266" w:rsidRPr="007228C8">
        <w:rPr>
          <w:rFonts w:cs="Arial"/>
          <w:lang w:val="it-CH"/>
        </w:rPr>
        <w:t xml:space="preserve"> </w:t>
      </w:r>
      <w:r w:rsidR="008733E9" w:rsidRPr="007228C8">
        <w:rPr>
          <w:rFonts w:cs="Arial"/>
          <w:lang w:val="it-CH"/>
        </w:rPr>
        <w:t>di partecipazione</w:t>
      </w:r>
      <w:r w:rsidRPr="007228C8">
        <w:rPr>
          <w:rFonts w:cs="Arial"/>
          <w:lang w:val="it-CH"/>
        </w:rPr>
        <w:t>,</w:t>
      </w:r>
      <w:r w:rsidR="00C61C74" w:rsidRPr="007228C8">
        <w:rPr>
          <w:rFonts w:cs="Arial"/>
          <w:lang w:val="it-CH"/>
        </w:rPr>
        <w:t xml:space="preserve"> strategiche per il nostro Cantone</w:t>
      </w:r>
      <w:r w:rsidRPr="007228C8">
        <w:rPr>
          <w:rFonts w:cs="Arial"/>
          <w:lang w:val="it-CH"/>
        </w:rPr>
        <w:t>,</w:t>
      </w:r>
      <w:r w:rsidR="00A001B0" w:rsidRPr="007228C8">
        <w:rPr>
          <w:rFonts w:cs="Arial"/>
          <w:lang w:val="it-CH"/>
        </w:rPr>
        <w:t xml:space="preserve"> e </w:t>
      </w:r>
      <w:r w:rsidR="006A38EC" w:rsidRPr="007228C8">
        <w:rPr>
          <w:rFonts w:cs="Arial"/>
          <w:lang w:val="it-CH"/>
        </w:rPr>
        <w:t>anticipa</w:t>
      </w:r>
      <w:r w:rsidR="00A001B0" w:rsidRPr="007228C8">
        <w:rPr>
          <w:rFonts w:cs="Arial"/>
          <w:lang w:val="it-CH"/>
        </w:rPr>
        <w:t xml:space="preserve"> una delle </w:t>
      </w:r>
      <w:r w:rsidR="004519B7" w:rsidRPr="007228C8">
        <w:rPr>
          <w:rFonts w:cs="Arial"/>
          <w:lang w:val="it-CH"/>
        </w:rPr>
        <w:t xml:space="preserve">possibili </w:t>
      </w:r>
      <w:r w:rsidR="00A001B0" w:rsidRPr="007228C8">
        <w:rPr>
          <w:rFonts w:cs="Arial"/>
          <w:lang w:val="it-CH"/>
        </w:rPr>
        <w:t>misure</w:t>
      </w:r>
      <w:r w:rsidR="006A38EC" w:rsidRPr="007228C8">
        <w:rPr>
          <w:rFonts w:cs="Arial"/>
          <w:lang w:val="it-CH"/>
        </w:rPr>
        <w:t xml:space="preserve"> cantonali d’accompagnamento</w:t>
      </w:r>
      <w:r w:rsidR="00A001B0" w:rsidRPr="007228C8">
        <w:rPr>
          <w:rFonts w:cs="Arial"/>
          <w:lang w:val="it-CH"/>
        </w:rPr>
        <w:t xml:space="preserve"> </w:t>
      </w:r>
      <w:r w:rsidR="004519B7" w:rsidRPr="007228C8">
        <w:rPr>
          <w:rFonts w:cs="Arial"/>
          <w:lang w:val="it-CH"/>
        </w:rPr>
        <w:t xml:space="preserve">del </w:t>
      </w:r>
      <w:r w:rsidR="00A001B0" w:rsidRPr="007228C8">
        <w:rPr>
          <w:rFonts w:cs="Arial"/>
          <w:lang w:val="it-CH"/>
        </w:rPr>
        <w:t>“</w:t>
      </w:r>
      <w:r w:rsidR="00C61C74" w:rsidRPr="007228C8">
        <w:rPr>
          <w:rFonts w:cs="Arial"/>
          <w:lang w:val="it-CH"/>
        </w:rPr>
        <w:t>Progetto fiscale 17</w:t>
      </w:r>
      <w:r w:rsidR="00A001B0" w:rsidRPr="007228C8">
        <w:rPr>
          <w:rFonts w:cs="Arial"/>
          <w:lang w:val="it-CH"/>
        </w:rPr>
        <w:t>”</w:t>
      </w:r>
      <w:r w:rsidR="00C61C74" w:rsidRPr="007228C8">
        <w:rPr>
          <w:rFonts w:cs="Arial"/>
          <w:lang w:val="it-CH"/>
        </w:rPr>
        <w:t xml:space="preserve">. </w:t>
      </w:r>
    </w:p>
    <w:p w:rsidR="00C61C74" w:rsidRPr="007228C8" w:rsidRDefault="00C61C74">
      <w:pPr>
        <w:tabs>
          <w:tab w:val="clear" w:pos="540"/>
        </w:tabs>
        <w:jc w:val="left"/>
        <w:rPr>
          <w:rFonts w:cs="Arial"/>
          <w:lang w:val="it-CH"/>
        </w:rPr>
      </w:pPr>
    </w:p>
    <w:p w:rsidR="00214862" w:rsidRPr="007228C8" w:rsidRDefault="00214862" w:rsidP="00DD4349">
      <w:pPr>
        <w:rPr>
          <w:u w:val="single"/>
        </w:rPr>
      </w:pPr>
      <w:r w:rsidRPr="007228C8">
        <w:rPr>
          <w:u w:val="single"/>
        </w:rPr>
        <w:t xml:space="preserve">Ripercussioni finanziarie </w:t>
      </w:r>
    </w:p>
    <w:p w:rsidR="00214862" w:rsidRPr="00BA6FB4" w:rsidRDefault="00214862" w:rsidP="00214862">
      <w:pPr>
        <w:tabs>
          <w:tab w:val="clear" w:pos="540"/>
        </w:tabs>
        <w:rPr>
          <w:rFonts w:cs="Arial"/>
          <w:sz w:val="12"/>
          <w:szCs w:val="12"/>
          <w:lang w:val="it-CH"/>
        </w:rPr>
      </w:pPr>
    </w:p>
    <w:p w:rsidR="00C61C74" w:rsidRPr="007228C8" w:rsidRDefault="00C61C74" w:rsidP="00C61C74">
      <w:pPr>
        <w:tabs>
          <w:tab w:val="clear" w:pos="540"/>
        </w:tabs>
        <w:rPr>
          <w:rFonts w:cs="Arial"/>
          <w:lang w:val="it-CH"/>
        </w:rPr>
      </w:pPr>
      <w:r w:rsidRPr="007228C8">
        <w:rPr>
          <w:rFonts w:cs="Arial"/>
          <w:lang w:val="it-CH"/>
        </w:rPr>
        <w:t>In Ticino sono presenti circa 270 società</w:t>
      </w:r>
      <w:r w:rsidR="008733E9" w:rsidRPr="007228C8">
        <w:rPr>
          <w:rFonts w:cs="Arial"/>
          <w:lang w:val="it-CH"/>
        </w:rPr>
        <w:t xml:space="preserve"> di partecipazione</w:t>
      </w:r>
      <w:r w:rsidRPr="007228C8">
        <w:rPr>
          <w:rFonts w:cs="Arial"/>
          <w:lang w:val="it-CH"/>
        </w:rPr>
        <w:t xml:space="preserve"> </w:t>
      </w:r>
      <w:r w:rsidR="008733E9" w:rsidRPr="007228C8">
        <w:rPr>
          <w:rFonts w:cs="Arial"/>
          <w:lang w:val="it-CH"/>
        </w:rPr>
        <w:t xml:space="preserve">al beneficio dello statuto </w:t>
      </w:r>
      <w:r w:rsidR="00014C41" w:rsidRPr="007228C8">
        <w:rPr>
          <w:rFonts w:cs="Arial"/>
          <w:lang w:val="it-CH"/>
        </w:rPr>
        <w:t>h</w:t>
      </w:r>
      <w:r w:rsidRPr="007228C8">
        <w:rPr>
          <w:rFonts w:cs="Arial"/>
          <w:lang w:val="it-CH"/>
        </w:rPr>
        <w:t xml:space="preserve">olding, con un capitale imponibile complessivo di poco inferiore a 3 miliardi di franchi. Nel 2012 queste società hanno pagato circa </w:t>
      </w:r>
      <w:r w:rsidR="006939EA" w:rsidRPr="007228C8">
        <w:rPr>
          <w:rFonts w:cs="Arial"/>
          <w:lang w:val="it-CH"/>
        </w:rPr>
        <w:t xml:space="preserve">0.5 milioni di </w:t>
      </w:r>
      <w:r w:rsidRPr="007228C8">
        <w:rPr>
          <w:rFonts w:cs="Arial"/>
          <w:lang w:val="it-CH"/>
        </w:rPr>
        <w:t>fr</w:t>
      </w:r>
      <w:r w:rsidR="006939EA" w:rsidRPr="007228C8">
        <w:rPr>
          <w:rFonts w:cs="Arial"/>
          <w:lang w:val="it-CH"/>
        </w:rPr>
        <w:t xml:space="preserve">anchi </w:t>
      </w:r>
      <w:r w:rsidRPr="007228C8">
        <w:rPr>
          <w:rFonts w:cs="Arial"/>
          <w:lang w:val="it-CH"/>
        </w:rPr>
        <w:t xml:space="preserve">d’imposta cantonale sul capitale. </w:t>
      </w:r>
    </w:p>
    <w:p w:rsidR="00F02137" w:rsidRPr="00BA6FB4" w:rsidRDefault="00F02137" w:rsidP="00C61C74">
      <w:pPr>
        <w:tabs>
          <w:tab w:val="clear" w:pos="540"/>
        </w:tabs>
        <w:rPr>
          <w:rFonts w:cs="Arial"/>
          <w:sz w:val="12"/>
          <w:szCs w:val="12"/>
          <w:lang w:val="it-CH"/>
        </w:rPr>
      </w:pPr>
    </w:p>
    <w:p w:rsidR="00C61C74" w:rsidRPr="007228C8" w:rsidRDefault="00C61C74" w:rsidP="00C61C74">
      <w:pPr>
        <w:tabs>
          <w:tab w:val="clear" w:pos="540"/>
        </w:tabs>
        <w:rPr>
          <w:rFonts w:cs="Arial"/>
          <w:lang w:val="it-CH"/>
        </w:rPr>
      </w:pPr>
      <w:r w:rsidRPr="007228C8">
        <w:rPr>
          <w:rFonts w:cs="Arial"/>
          <w:lang w:val="it-CH"/>
        </w:rPr>
        <w:t xml:space="preserve">Ipotizzando che </w:t>
      </w:r>
      <w:r w:rsidR="008733E9" w:rsidRPr="007228C8">
        <w:rPr>
          <w:rFonts w:cs="Arial"/>
          <w:lang w:val="it-CH"/>
        </w:rPr>
        <w:t xml:space="preserve">queste società </w:t>
      </w:r>
      <w:r w:rsidRPr="007228C8">
        <w:rPr>
          <w:rFonts w:cs="Arial"/>
          <w:lang w:val="it-CH"/>
        </w:rPr>
        <w:t xml:space="preserve">detengano una quota media di partecipazioni qualificate del 90%, l’applicazione della proposta avrebbe un effetto neutro sul gettito fiscale cantonale e comunale. Ciò in ragione del fatto che l’aumento dell’aliquota sul capitale (dall’attuale aliquota privilegiata dello 0.15‰ all’aliquota ordinaria dell’1.5‰) sarebbe interamente compensato dalla riduzione della base imponibile, la quale passerebbe – grazie al meccanismo proposto - dagli attuali 3 miliardi a circa 300 milioni di franchi. </w:t>
      </w:r>
    </w:p>
    <w:p w:rsidR="00214862" w:rsidRPr="007228C8" w:rsidRDefault="00214862" w:rsidP="00214862">
      <w:pPr>
        <w:tabs>
          <w:tab w:val="clear" w:pos="540"/>
        </w:tabs>
        <w:rPr>
          <w:rFonts w:cs="Arial"/>
          <w:lang w:val="it-CH"/>
        </w:rPr>
      </w:pPr>
    </w:p>
    <w:p w:rsidR="00214862" w:rsidRPr="007228C8" w:rsidRDefault="00214862" w:rsidP="00DD4349">
      <w:pPr>
        <w:rPr>
          <w:u w:val="single"/>
        </w:rPr>
      </w:pPr>
      <w:r w:rsidRPr="007228C8">
        <w:rPr>
          <w:u w:val="single"/>
        </w:rPr>
        <w:t>Entrata in vigore</w:t>
      </w:r>
    </w:p>
    <w:p w:rsidR="00214862" w:rsidRPr="00BA6FB4" w:rsidRDefault="00214862" w:rsidP="00214862">
      <w:pPr>
        <w:spacing w:line="288" w:lineRule="auto"/>
        <w:rPr>
          <w:rFonts w:cs="Arial"/>
          <w:sz w:val="12"/>
          <w:szCs w:val="12"/>
        </w:rPr>
      </w:pPr>
    </w:p>
    <w:p w:rsidR="00C61C74" w:rsidRPr="007228C8" w:rsidRDefault="00C61C74" w:rsidP="00C61C74">
      <w:pPr>
        <w:tabs>
          <w:tab w:val="clear" w:pos="540"/>
        </w:tabs>
        <w:rPr>
          <w:rFonts w:cs="Arial"/>
          <w:lang w:val="it-CH"/>
        </w:rPr>
      </w:pPr>
      <w:r w:rsidRPr="007228C8">
        <w:rPr>
          <w:rFonts w:cs="Arial"/>
          <w:lang w:val="it-CH"/>
        </w:rPr>
        <w:t>Si propone l’entrata in vigore di questa misura al</w:t>
      </w:r>
      <w:r w:rsidR="005C3CC3" w:rsidRPr="007228C8">
        <w:rPr>
          <w:rFonts w:cs="Arial"/>
          <w:lang w:val="it-CH"/>
        </w:rPr>
        <w:t>l’</w:t>
      </w:r>
      <w:r w:rsidRPr="007228C8">
        <w:rPr>
          <w:rFonts w:cs="Arial"/>
          <w:lang w:val="it-CH"/>
        </w:rPr>
        <w:t>1.1.2018.</w:t>
      </w:r>
    </w:p>
    <w:p w:rsidR="006A38EC" w:rsidRPr="007228C8" w:rsidRDefault="006A38EC" w:rsidP="00EF3AEF">
      <w:pPr>
        <w:tabs>
          <w:tab w:val="clear" w:pos="540"/>
        </w:tabs>
        <w:jc w:val="left"/>
        <w:rPr>
          <w:rFonts w:cs="Arial"/>
          <w:sz w:val="22"/>
          <w:szCs w:val="22"/>
        </w:rPr>
      </w:pPr>
    </w:p>
    <w:p w:rsidR="006816CE" w:rsidRPr="007228C8" w:rsidRDefault="006816CE" w:rsidP="00BA6FB4">
      <w:pPr>
        <w:pStyle w:val="3titolo"/>
        <w:numPr>
          <w:ilvl w:val="2"/>
          <w:numId w:val="7"/>
        </w:numPr>
        <w:ind w:left="708" w:hanging="708"/>
      </w:pPr>
      <w:bookmarkStart w:id="24" w:name="_Toc491959334"/>
      <w:bookmarkStart w:id="25" w:name="_Toc492638592"/>
      <w:r w:rsidRPr="007228C8">
        <w:lastRenderedPageBreak/>
        <w:t>Riduzione dell’aliquota ordinaria sull’utile per gli investimenti collettivi in capitale con possesso fondiario diretto</w:t>
      </w:r>
      <w:bookmarkEnd w:id="24"/>
      <w:bookmarkEnd w:id="25"/>
      <w:r w:rsidRPr="007228C8">
        <w:t xml:space="preserve"> </w:t>
      </w:r>
    </w:p>
    <w:p w:rsidR="006816CE" w:rsidRPr="00BA6FB4" w:rsidRDefault="006816CE" w:rsidP="00E57C1E">
      <w:pPr>
        <w:tabs>
          <w:tab w:val="clear" w:pos="540"/>
        </w:tabs>
        <w:ind w:left="357" w:hanging="357"/>
        <w:rPr>
          <w:rFonts w:cs="Arial"/>
          <w:sz w:val="12"/>
          <w:szCs w:val="12"/>
          <w:lang w:val="it-CH"/>
        </w:rPr>
      </w:pPr>
    </w:p>
    <w:p w:rsidR="006816CE" w:rsidRPr="007228C8" w:rsidRDefault="006816CE" w:rsidP="006816CE">
      <w:pPr>
        <w:rPr>
          <w:u w:val="single"/>
        </w:rPr>
      </w:pPr>
      <w:r w:rsidRPr="007228C8">
        <w:rPr>
          <w:u w:val="single"/>
        </w:rPr>
        <w:t>Situazione attuale e scelte legislative</w:t>
      </w:r>
    </w:p>
    <w:p w:rsidR="006816CE" w:rsidRPr="00BA6FB4" w:rsidRDefault="006816CE" w:rsidP="006816CE">
      <w:pPr>
        <w:tabs>
          <w:tab w:val="clear" w:pos="540"/>
        </w:tabs>
        <w:ind w:left="360" w:hanging="360"/>
        <w:rPr>
          <w:rFonts w:cs="Arial"/>
          <w:sz w:val="12"/>
          <w:szCs w:val="12"/>
          <w:lang w:val="it-CH"/>
        </w:rPr>
      </w:pPr>
    </w:p>
    <w:p w:rsidR="006816CE" w:rsidRPr="007228C8" w:rsidRDefault="006816CE" w:rsidP="006816CE">
      <w:pPr>
        <w:tabs>
          <w:tab w:val="clear" w:pos="540"/>
        </w:tabs>
        <w:rPr>
          <w:rFonts w:cs="Arial"/>
          <w:lang w:val="it-CH"/>
        </w:rPr>
      </w:pPr>
      <w:r w:rsidRPr="007228C8">
        <w:rPr>
          <w:rFonts w:cs="Arial"/>
          <w:lang w:val="it-CH"/>
        </w:rPr>
        <w:t>Attualmente in Ticino i fondi d’investimento con possesso fondiario diretto sono imposti con l’aliquota ordinaria del 9%, mentre a livello federale gli stessi sono imposti con un’aliquota dimezzata. Al fine di attuare un’armonizzazione fiscale verticale e allinearsi al diritto federale, si propone di abbassare l’aliquota sull’utile al 4%, in analogia con quanto previsto per le associazioni e fondazioni.</w:t>
      </w:r>
    </w:p>
    <w:p w:rsidR="006816CE" w:rsidRPr="007228C8" w:rsidRDefault="006816CE" w:rsidP="006816CE">
      <w:pPr>
        <w:tabs>
          <w:tab w:val="clear" w:pos="540"/>
        </w:tabs>
        <w:ind w:left="360" w:hanging="360"/>
        <w:rPr>
          <w:rFonts w:cs="Arial"/>
          <w:lang w:val="it-CH"/>
        </w:rPr>
      </w:pPr>
    </w:p>
    <w:p w:rsidR="006816CE" w:rsidRPr="007228C8" w:rsidRDefault="006816CE" w:rsidP="006816CE">
      <w:pPr>
        <w:rPr>
          <w:u w:val="single"/>
        </w:rPr>
      </w:pPr>
      <w:r w:rsidRPr="007228C8">
        <w:rPr>
          <w:u w:val="single"/>
        </w:rPr>
        <w:t xml:space="preserve">Ripercussioni finanziarie </w:t>
      </w:r>
    </w:p>
    <w:p w:rsidR="006816CE" w:rsidRPr="00BA6FB4" w:rsidRDefault="006816CE" w:rsidP="006816CE">
      <w:pPr>
        <w:tabs>
          <w:tab w:val="clear" w:pos="540"/>
        </w:tabs>
        <w:ind w:left="360" w:hanging="360"/>
        <w:rPr>
          <w:rFonts w:cs="Arial"/>
          <w:sz w:val="12"/>
          <w:szCs w:val="12"/>
          <w:lang w:val="it-CH"/>
        </w:rPr>
      </w:pPr>
    </w:p>
    <w:p w:rsidR="006816CE" w:rsidRPr="007228C8" w:rsidRDefault="006816CE" w:rsidP="006816CE">
      <w:pPr>
        <w:tabs>
          <w:tab w:val="clear" w:pos="540"/>
        </w:tabs>
        <w:rPr>
          <w:rFonts w:cs="Arial"/>
          <w:lang w:val="it-CH"/>
        </w:rPr>
      </w:pPr>
      <w:r w:rsidRPr="007228C8">
        <w:rPr>
          <w:rFonts w:cs="Arial"/>
          <w:lang w:val="it-CH"/>
        </w:rPr>
        <w:t>Questa proposta permetterà al nostro Cantone di accrescere la propria competitività fiscale in quest’ambito specifico a costo quasi nullo. Infatti, tenuto conto che in Ticino le casistiche in questione non sono particolarmente numerose, l’impatto sul gettito fiscale di questa misura è contenuto in soli 200'000 franchi per il Cantone e in 150'000 franchi circa per i Comuni.</w:t>
      </w:r>
    </w:p>
    <w:p w:rsidR="006816CE" w:rsidRPr="007228C8" w:rsidRDefault="006816CE" w:rsidP="006816CE">
      <w:pPr>
        <w:tabs>
          <w:tab w:val="clear" w:pos="540"/>
        </w:tabs>
        <w:ind w:left="360" w:hanging="360"/>
        <w:rPr>
          <w:rFonts w:cs="Arial"/>
          <w:lang w:val="it-CH"/>
        </w:rPr>
      </w:pPr>
    </w:p>
    <w:p w:rsidR="006816CE" w:rsidRPr="007228C8" w:rsidRDefault="006816CE" w:rsidP="006816CE">
      <w:pPr>
        <w:rPr>
          <w:u w:val="single"/>
        </w:rPr>
      </w:pPr>
      <w:r w:rsidRPr="007228C8">
        <w:rPr>
          <w:u w:val="single"/>
        </w:rPr>
        <w:t>Entrata in vigore</w:t>
      </w:r>
    </w:p>
    <w:p w:rsidR="006816CE" w:rsidRPr="00BA6FB4" w:rsidRDefault="006816CE" w:rsidP="006816CE">
      <w:pPr>
        <w:tabs>
          <w:tab w:val="clear" w:pos="540"/>
        </w:tabs>
        <w:ind w:left="360" w:hanging="360"/>
        <w:rPr>
          <w:rFonts w:cs="Arial"/>
          <w:sz w:val="12"/>
          <w:szCs w:val="12"/>
          <w:lang w:val="it-CH"/>
        </w:rPr>
      </w:pPr>
    </w:p>
    <w:p w:rsidR="00103702" w:rsidRDefault="006816CE" w:rsidP="00103702">
      <w:pPr>
        <w:tabs>
          <w:tab w:val="clear" w:pos="540"/>
        </w:tabs>
        <w:ind w:left="360" w:hanging="360"/>
        <w:rPr>
          <w:rFonts w:cs="Arial"/>
          <w:lang w:val="it-CH"/>
        </w:rPr>
      </w:pPr>
      <w:r w:rsidRPr="007228C8">
        <w:rPr>
          <w:rFonts w:cs="Arial"/>
          <w:lang w:val="it-CH"/>
        </w:rPr>
        <w:t>Si propone l’entrata in vigore di questa misura all’1.1.2018.</w:t>
      </w:r>
      <w:bookmarkStart w:id="26" w:name="_Toc491959335"/>
      <w:bookmarkStart w:id="27" w:name="_Toc492638593"/>
    </w:p>
    <w:p w:rsidR="00103702" w:rsidRPr="00103702" w:rsidRDefault="00103702" w:rsidP="00103702">
      <w:pPr>
        <w:tabs>
          <w:tab w:val="clear" w:pos="540"/>
        </w:tabs>
        <w:ind w:left="360" w:hanging="360"/>
        <w:rPr>
          <w:rFonts w:cs="Arial"/>
          <w:lang w:val="it-CH"/>
        </w:rPr>
      </w:pPr>
    </w:p>
    <w:p w:rsidR="00103702" w:rsidRDefault="00103702" w:rsidP="00103702">
      <w:pPr>
        <w:pStyle w:val="2titolo"/>
        <w:numPr>
          <w:ilvl w:val="0"/>
          <w:numId w:val="0"/>
        </w:numPr>
        <w:spacing w:before="0"/>
      </w:pPr>
    </w:p>
    <w:p w:rsidR="00214862" w:rsidRPr="007228C8" w:rsidRDefault="00214862" w:rsidP="00103702">
      <w:pPr>
        <w:pStyle w:val="2titolo"/>
        <w:spacing w:before="0"/>
      </w:pPr>
      <w:r w:rsidRPr="007228C8">
        <w:t>Misure nell’ambito delle persone fisiche</w:t>
      </w:r>
      <w:bookmarkEnd w:id="26"/>
      <w:bookmarkEnd w:id="27"/>
    </w:p>
    <w:p w:rsidR="00214862" w:rsidRPr="00BA6FB4" w:rsidRDefault="00214862" w:rsidP="00E57C1E">
      <w:pPr>
        <w:rPr>
          <w:rFonts w:cs="Arial"/>
          <w:sz w:val="12"/>
          <w:szCs w:val="12"/>
        </w:rPr>
      </w:pPr>
    </w:p>
    <w:p w:rsidR="00AA59CF" w:rsidRPr="007228C8" w:rsidRDefault="00AA59CF" w:rsidP="00AA59CF">
      <w:pPr>
        <w:tabs>
          <w:tab w:val="clear" w:pos="540"/>
        </w:tabs>
        <w:rPr>
          <w:rFonts w:cs="Arial"/>
        </w:rPr>
      </w:pPr>
      <w:r w:rsidRPr="007228C8">
        <w:rPr>
          <w:rFonts w:cs="Arial"/>
        </w:rPr>
        <w:t>La presenza nell’ordinamento tributario svizze</w:t>
      </w:r>
      <w:r w:rsidR="00F777DC" w:rsidRPr="007228C8">
        <w:rPr>
          <w:rFonts w:cs="Arial"/>
        </w:rPr>
        <w:t xml:space="preserve">ro dell’imposta sulla sostanza </w:t>
      </w:r>
      <w:r w:rsidR="00350CFD" w:rsidRPr="007228C8">
        <w:rPr>
          <w:rFonts w:cs="Arial"/>
        </w:rPr>
        <w:t>–</w:t>
      </w:r>
      <w:r w:rsidR="00F777DC" w:rsidRPr="007228C8">
        <w:rPr>
          <w:rFonts w:cs="Arial"/>
        </w:rPr>
        <w:t xml:space="preserve"> </w:t>
      </w:r>
      <w:r w:rsidR="00350CFD" w:rsidRPr="007228C8">
        <w:rPr>
          <w:rFonts w:cs="Arial"/>
        </w:rPr>
        <w:t>imposta poco diffusa</w:t>
      </w:r>
      <w:r w:rsidRPr="007228C8">
        <w:rPr>
          <w:rFonts w:cs="Arial"/>
        </w:rPr>
        <w:t xml:space="preserve"> </w:t>
      </w:r>
      <w:r w:rsidR="006816CE" w:rsidRPr="007228C8">
        <w:rPr>
          <w:rFonts w:cs="Arial"/>
        </w:rPr>
        <w:t>nel resto d’Europa</w:t>
      </w:r>
      <w:r w:rsidR="00F777DC" w:rsidRPr="007228C8">
        <w:rPr>
          <w:rFonts w:cs="Arial"/>
        </w:rPr>
        <w:t xml:space="preserve"> </w:t>
      </w:r>
      <w:r w:rsidR="000E4414" w:rsidRPr="007228C8">
        <w:rPr>
          <w:rFonts w:cs="Arial"/>
        </w:rPr>
        <w:t>–</w:t>
      </w:r>
      <w:r w:rsidRPr="007228C8">
        <w:rPr>
          <w:rFonts w:cs="Arial"/>
        </w:rPr>
        <w:t xml:space="preserve"> può condurre a delle situazioni fortemente penalizzanti per i contribuenti con ingenti patrimoni. Può infatti capitare che, per pagare l’imposta sulla sostanza, i contribuenti si vedano costretti a erodere i proventi che traggono da questa sostanza o addirittura si ritrovino costretti ad intaccare il proprio patrimonio. L’esempio seguente, riferito alla situazione ticinese, è particolarmente significativo: un contribuente con 100 milioni</w:t>
      </w:r>
      <w:r w:rsidR="00B6558E" w:rsidRPr="007228C8">
        <w:rPr>
          <w:rFonts w:cs="Arial"/>
        </w:rPr>
        <w:t xml:space="preserve"> di franchi</w:t>
      </w:r>
      <w:r w:rsidR="00F777DC" w:rsidRPr="007228C8">
        <w:rPr>
          <w:rFonts w:cs="Arial"/>
        </w:rPr>
        <w:t xml:space="preserve"> di sostanza</w:t>
      </w:r>
      <w:r w:rsidRPr="007228C8">
        <w:rPr>
          <w:rFonts w:cs="Arial"/>
        </w:rPr>
        <w:t xml:space="preserve"> che genera un rendimento del 2% (pari a 2 milioni</w:t>
      </w:r>
      <w:r w:rsidR="00B6558E" w:rsidRPr="007228C8">
        <w:rPr>
          <w:rFonts w:cs="Arial"/>
        </w:rPr>
        <w:t xml:space="preserve"> di franchi</w:t>
      </w:r>
      <w:r w:rsidRPr="007228C8">
        <w:rPr>
          <w:rFonts w:cs="Arial"/>
        </w:rPr>
        <w:t xml:space="preserve">), paga annualmente in Ticino imposte per complessivi 1.38 milioni </w:t>
      </w:r>
      <w:r w:rsidR="00B6558E" w:rsidRPr="007228C8">
        <w:rPr>
          <w:rFonts w:cs="Arial"/>
        </w:rPr>
        <w:t xml:space="preserve">di franchi </w:t>
      </w:r>
      <w:r w:rsidRPr="007228C8">
        <w:rPr>
          <w:rFonts w:cs="Arial"/>
        </w:rPr>
        <w:t xml:space="preserve">(750'000 </w:t>
      </w:r>
      <w:r w:rsidR="00B6558E" w:rsidRPr="007228C8">
        <w:rPr>
          <w:rFonts w:cs="Arial"/>
        </w:rPr>
        <w:t xml:space="preserve">franchi </w:t>
      </w:r>
      <w:r w:rsidRPr="007228C8">
        <w:rPr>
          <w:rFonts w:cs="Arial"/>
        </w:rPr>
        <w:t xml:space="preserve">sul reddito </w:t>
      </w:r>
      <w:r w:rsidR="00B6558E" w:rsidRPr="007228C8">
        <w:rPr>
          <w:rFonts w:cs="Arial"/>
        </w:rPr>
        <w:t>e</w:t>
      </w:r>
      <w:r w:rsidRPr="007228C8">
        <w:rPr>
          <w:rFonts w:cs="Arial"/>
        </w:rPr>
        <w:t xml:space="preserve"> 630'000</w:t>
      </w:r>
      <w:r w:rsidR="00B6558E" w:rsidRPr="007228C8">
        <w:rPr>
          <w:rFonts w:cs="Arial"/>
        </w:rPr>
        <w:t xml:space="preserve"> franchi</w:t>
      </w:r>
      <w:r w:rsidRPr="007228C8">
        <w:rPr>
          <w:rFonts w:cs="Arial"/>
        </w:rPr>
        <w:t xml:space="preserve"> sulla sostanza), ossia l’equivalente del 70% del proprio reddito, ciò che rappresenta un </w:t>
      </w:r>
      <w:r w:rsidR="009260A1" w:rsidRPr="007228C8">
        <w:rPr>
          <w:rFonts w:cs="Arial"/>
        </w:rPr>
        <w:t>carico</w:t>
      </w:r>
      <w:r w:rsidRPr="007228C8">
        <w:rPr>
          <w:rFonts w:cs="Arial"/>
        </w:rPr>
        <w:t xml:space="preserve"> fiscale ben </w:t>
      </w:r>
      <w:r w:rsidR="006A38EC" w:rsidRPr="007228C8">
        <w:rPr>
          <w:rFonts w:cs="Arial"/>
        </w:rPr>
        <w:t xml:space="preserve">al di </w:t>
      </w:r>
      <w:r w:rsidRPr="007228C8">
        <w:rPr>
          <w:rFonts w:cs="Arial"/>
        </w:rPr>
        <w:t xml:space="preserve">sopra </w:t>
      </w:r>
      <w:r w:rsidR="006A38EC" w:rsidRPr="007228C8">
        <w:rPr>
          <w:rFonts w:cs="Arial"/>
        </w:rPr>
        <w:t>del</w:t>
      </w:r>
      <w:r w:rsidRPr="007228C8">
        <w:rPr>
          <w:rFonts w:cs="Arial"/>
        </w:rPr>
        <w:t>la soglia del 60</w:t>
      </w:r>
      <w:r w:rsidR="006A38EC" w:rsidRPr="007228C8">
        <w:rPr>
          <w:rFonts w:cs="Arial"/>
        </w:rPr>
        <w:t>%</w:t>
      </w:r>
      <w:r w:rsidRPr="007228C8">
        <w:rPr>
          <w:rFonts w:cs="Arial"/>
        </w:rPr>
        <w:t xml:space="preserve"> g</w:t>
      </w:r>
      <w:r w:rsidR="00056878" w:rsidRPr="007228C8">
        <w:rPr>
          <w:rFonts w:cs="Arial"/>
        </w:rPr>
        <w:t>ià</w:t>
      </w:r>
      <w:r w:rsidRPr="007228C8">
        <w:rPr>
          <w:rFonts w:cs="Arial"/>
        </w:rPr>
        <w:t xml:space="preserve"> riconosciuta come confiscatoria </w:t>
      </w:r>
      <w:r w:rsidR="00F91915" w:rsidRPr="007228C8">
        <w:rPr>
          <w:rFonts w:cs="Arial"/>
        </w:rPr>
        <w:t>da altri legislatori cantonali</w:t>
      </w:r>
      <w:r w:rsidRPr="007228C8">
        <w:rPr>
          <w:rFonts w:cs="Arial"/>
        </w:rPr>
        <w:t>.</w:t>
      </w:r>
    </w:p>
    <w:p w:rsidR="00AA59CF" w:rsidRPr="007228C8" w:rsidRDefault="00AA59CF" w:rsidP="00AA59CF">
      <w:pPr>
        <w:tabs>
          <w:tab w:val="clear" w:pos="540"/>
        </w:tabs>
        <w:rPr>
          <w:rFonts w:cs="Arial"/>
        </w:rPr>
      </w:pPr>
    </w:p>
    <w:p w:rsidR="00AA59CF" w:rsidRPr="007228C8" w:rsidRDefault="00AA59CF" w:rsidP="00AA59CF">
      <w:pPr>
        <w:tabs>
          <w:tab w:val="clear" w:pos="540"/>
        </w:tabs>
        <w:rPr>
          <w:rFonts w:cs="Arial"/>
        </w:rPr>
      </w:pPr>
      <w:r w:rsidRPr="007228C8">
        <w:rPr>
          <w:rFonts w:cs="Arial"/>
        </w:rPr>
        <w:t xml:space="preserve">Evidentemente simili situazioni possono indurre i contribuenti a trasferire altrove il proprio domicilio, anche considerando che in Ticino la pressione fiscale sulla sostanza è tra le più elevate su scala nazionale (22° rango sul piano </w:t>
      </w:r>
      <w:proofErr w:type="spellStart"/>
      <w:r w:rsidRPr="007228C8">
        <w:rPr>
          <w:rFonts w:cs="Arial"/>
        </w:rPr>
        <w:t>intercantonale</w:t>
      </w:r>
      <w:proofErr w:type="spellEnd"/>
      <w:r w:rsidRPr="007228C8">
        <w:rPr>
          <w:rFonts w:cs="Arial"/>
        </w:rPr>
        <w:t xml:space="preserve"> per quanto concerne l’onere fiscale massimo riferito ai capoluoghi). </w:t>
      </w:r>
    </w:p>
    <w:p w:rsidR="00AA59CF" w:rsidRPr="007228C8" w:rsidRDefault="00AA59CF" w:rsidP="00AA59CF">
      <w:pPr>
        <w:tabs>
          <w:tab w:val="clear" w:pos="540"/>
        </w:tabs>
        <w:rPr>
          <w:rFonts w:cs="Arial"/>
        </w:rPr>
      </w:pPr>
    </w:p>
    <w:p w:rsidR="00AA59CF" w:rsidRPr="007228C8" w:rsidRDefault="00AA59CF" w:rsidP="00AA59CF">
      <w:pPr>
        <w:tabs>
          <w:tab w:val="clear" w:pos="540"/>
        </w:tabs>
        <w:rPr>
          <w:rFonts w:cs="Arial"/>
        </w:rPr>
      </w:pPr>
      <w:r w:rsidRPr="007228C8">
        <w:rPr>
          <w:rFonts w:cs="Arial"/>
        </w:rPr>
        <w:t xml:space="preserve">Sebbene in passato non si sia assistito ad una fuga di massa di contribuenti particolarmente facoltosi, in tempi recenti la Divisione delle contribuzioni ha registrato segnali di insofferenza da parte di questa categoria di contribuenti nonché alcuni casi di partenze. Con riferimento a quest’ultimo aspetto, rileviamo che </w:t>
      </w:r>
      <w:r w:rsidR="005F1F75" w:rsidRPr="007228C8">
        <w:rPr>
          <w:rFonts w:cs="Arial"/>
        </w:rPr>
        <w:t>sul periodo 2011-2015 il saldo tra arrivi e partenze dei 100 principali contribuenti per sostanza imponibile è negativo (11 arrivi a fronte di 24 partenze) e ha comportato una perdita di substrato fiscale – a livello di sostanza imponibile – di circa 1.1 miliardi di franchi con conseguenti perdite in termini di gettito fiscale complessivo (imposte cantonali sul reddito e sulla sostanza) per circa 5.8 milioni di franchi.</w:t>
      </w:r>
      <w:r w:rsidR="007E4195">
        <w:rPr>
          <w:rFonts w:cs="Arial"/>
        </w:rPr>
        <w:t xml:space="preserve"> </w:t>
      </w:r>
      <w:r w:rsidRPr="007228C8">
        <w:rPr>
          <w:rFonts w:cs="Arial"/>
        </w:rPr>
        <w:t xml:space="preserve">Questo fenomeno potrebbe addirittura acutizzarsi, </w:t>
      </w:r>
      <w:r w:rsidR="00686817" w:rsidRPr="007228C8">
        <w:rPr>
          <w:rFonts w:cs="Arial"/>
        </w:rPr>
        <w:t xml:space="preserve">non solo in funzione degli effetti delle eventuali delocalizzazioni aziendali menzionate al punto </w:t>
      </w:r>
      <w:r w:rsidR="00686817" w:rsidRPr="007228C8">
        <w:rPr>
          <w:rFonts w:cs="Arial"/>
        </w:rPr>
        <w:fldChar w:fldCharType="begin"/>
      </w:r>
      <w:r w:rsidR="00686817" w:rsidRPr="007228C8">
        <w:rPr>
          <w:rFonts w:cs="Arial"/>
        </w:rPr>
        <w:instrText xml:space="preserve"> REF _Ref488316930 \r \h </w:instrText>
      </w:r>
      <w:r w:rsidR="00C117D9" w:rsidRPr="007228C8">
        <w:rPr>
          <w:rFonts w:cs="Arial"/>
        </w:rPr>
        <w:instrText xml:space="preserve"> \* MERGEFORMAT </w:instrText>
      </w:r>
      <w:r w:rsidR="00686817" w:rsidRPr="007228C8">
        <w:rPr>
          <w:rFonts w:cs="Arial"/>
        </w:rPr>
      </w:r>
      <w:r w:rsidR="00686817" w:rsidRPr="007228C8">
        <w:rPr>
          <w:rFonts w:cs="Arial"/>
        </w:rPr>
        <w:fldChar w:fldCharType="separate"/>
      </w:r>
      <w:r w:rsidR="006A1DA7">
        <w:rPr>
          <w:rFonts w:cs="Arial"/>
        </w:rPr>
        <w:t>0</w:t>
      </w:r>
      <w:r w:rsidR="00686817" w:rsidRPr="007228C8">
        <w:rPr>
          <w:rFonts w:cs="Arial"/>
        </w:rPr>
        <w:fldChar w:fldCharType="end"/>
      </w:r>
      <w:r w:rsidR="00686817" w:rsidRPr="007228C8">
        <w:rPr>
          <w:rFonts w:cs="Arial"/>
        </w:rPr>
        <w:t xml:space="preserve">, ma anche </w:t>
      </w:r>
      <w:r w:rsidRPr="007228C8">
        <w:rPr>
          <w:rFonts w:cs="Arial"/>
        </w:rPr>
        <w:t xml:space="preserve">considerato che le persone che hanno maggiormente contribuito allo sviluppo </w:t>
      </w:r>
      <w:r w:rsidRPr="007228C8">
        <w:rPr>
          <w:rFonts w:cs="Arial"/>
        </w:rPr>
        <w:lastRenderedPageBreak/>
        <w:t>economico del Cantone degli anni ‘80 e ’90 hanno oramai raggiunto o raggiungeranno presto l’età del pensionamento e dispongono quindi di una maggior mobilità.</w:t>
      </w:r>
      <w:r w:rsidR="006A073D" w:rsidRPr="007228C8">
        <w:rPr>
          <w:rFonts w:cs="Arial"/>
        </w:rPr>
        <w:t xml:space="preserve"> </w:t>
      </w:r>
    </w:p>
    <w:p w:rsidR="006A073D" w:rsidRPr="007228C8" w:rsidRDefault="006A073D" w:rsidP="00AA59CF">
      <w:pPr>
        <w:tabs>
          <w:tab w:val="clear" w:pos="540"/>
        </w:tabs>
        <w:rPr>
          <w:rFonts w:cs="Arial"/>
        </w:rPr>
      </w:pPr>
    </w:p>
    <w:p w:rsidR="00617585" w:rsidRPr="007228C8" w:rsidRDefault="006A073D" w:rsidP="00617585">
      <w:pPr>
        <w:tabs>
          <w:tab w:val="clear" w:pos="540"/>
        </w:tabs>
        <w:rPr>
          <w:rFonts w:cs="Arial"/>
          <w:noProof/>
          <w:lang w:eastAsia="it-CH"/>
        </w:rPr>
      </w:pPr>
      <w:r w:rsidRPr="007228C8">
        <w:rPr>
          <w:rFonts w:cs="Arial"/>
        </w:rPr>
        <w:t xml:space="preserve">Le implicazioni finanziarie per il Cantone </w:t>
      </w:r>
      <w:r w:rsidR="000E4414" w:rsidRPr="007228C8">
        <w:rPr>
          <w:rFonts w:cs="Arial"/>
        </w:rPr>
        <w:t>–</w:t>
      </w:r>
      <w:r w:rsidRPr="007228C8">
        <w:rPr>
          <w:rFonts w:cs="Arial"/>
        </w:rPr>
        <w:t xml:space="preserve"> e di riflesso</w:t>
      </w:r>
      <w:r w:rsidR="005C2091" w:rsidRPr="007228C8">
        <w:rPr>
          <w:rFonts w:cs="Arial"/>
        </w:rPr>
        <w:t xml:space="preserve"> per</w:t>
      </w:r>
      <w:r w:rsidRPr="007228C8">
        <w:rPr>
          <w:rFonts w:cs="Arial"/>
        </w:rPr>
        <w:t xml:space="preserve"> i Comuni – legate alla possibile partenza di contribuenti facoltosi non sono da sottovalutare. Per rendersene conto basta analizzare la stratificazione dell’imposta sulla sostanza, dalla quale emerge chiaramente come il relativo gettito sia essenzialmente concentrato in pochi contribuenti. Infatti, c</w:t>
      </w:r>
      <w:r w:rsidR="00617585" w:rsidRPr="007228C8">
        <w:rPr>
          <w:rFonts w:cs="Arial"/>
          <w:noProof/>
          <w:lang w:eastAsia="it-CH"/>
        </w:rPr>
        <w:t xml:space="preserve">ome illustrato nella </w:t>
      </w:r>
      <w:r w:rsidR="00350CFD" w:rsidRPr="007228C8">
        <w:rPr>
          <w:rFonts w:cs="Arial"/>
          <w:noProof/>
          <w:lang w:eastAsia="it-CH"/>
        </w:rPr>
        <w:fldChar w:fldCharType="begin"/>
      </w:r>
      <w:r w:rsidR="00350CFD" w:rsidRPr="007228C8">
        <w:rPr>
          <w:rFonts w:cs="Arial"/>
          <w:noProof/>
          <w:lang w:eastAsia="it-CH"/>
        </w:rPr>
        <w:instrText xml:space="preserve"> REF _Ref488310209 \h </w:instrText>
      </w:r>
      <w:r w:rsidR="005C3CC3" w:rsidRPr="007228C8">
        <w:rPr>
          <w:rFonts w:cs="Arial"/>
          <w:noProof/>
          <w:lang w:eastAsia="it-CH"/>
        </w:rPr>
        <w:instrText xml:space="preserve"> \* MERGEFORMAT </w:instrText>
      </w:r>
      <w:r w:rsidR="00350CFD" w:rsidRPr="007228C8">
        <w:rPr>
          <w:rFonts w:cs="Arial"/>
          <w:noProof/>
          <w:lang w:eastAsia="it-CH"/>
        </w:rPr>
      </w:r>
      <w:r w:rsidR="00350CFD" w:rsidRPr="007228C8">
        <w:rPr>
          <w:rFonts w:cs="Arial"/>
          <w:noProof/>
          <w:lang w:eastAsia="it-CH"/>
        </w:rPr>
        <w:fldChar w:fldCharType="separate"/>
      </w:r>
      <w:r w:rsidR="006A1DA7" w:rsidRPr="007228C8">
        <w:t xml:space="preserve">Tabella </w:t>
      </w:r>
      <w:r w:rsidR="006A1DA7">
        <w:rPr>
          <w:noProof/>
        </w:rPr>
        <w:t>4</w:t>
      </w:r>
      <w:r w:rsidR="00350CFD" w:rsidRPr="007228C8">
        <w:rPr>
          <w:rFonts w:cs="Arial"/>
          <w:noProof/>
          <w:lang w:eastAsia="it-CH"/>
        </w:rPr>
        <w:fldChar w:fldCharType="end"/>
      </w:r>
      <w:r w:rsidR="00350CFD" w:rsidRPr="007228C8">
        <w:rPr>
          <w:rFonts w:cs="Arial"/>
          <w:noProof/>
          <w:lang w:eastAsia="it-CH"/>
        </w:rPr>
        <w:t xml:space="preserve"> </w:t>
      </w:r>
      <w:r w:rsidR="00696661" w:rsidRPr="007228C8">
        <w:rPr>
          <w:rFonts w:cs="Arial"/>
          <w:noProof/>
          <w:lang w:eastAsia="it-CH"/>
        </w:rPr>
        <w:t>allegata</w:t>
      </w:r>
      <w:r w:rsidR="00617585" w:rsidRPr="007228C8">
        <w:rPr>
          <w:rFonts w:cs="Arial"/>
          <w:noProof/>
          <w:lang w:eastAsia="it-CH"/>
        </w:rPr>
        <w:t xml:space="preserve">, con riferimento al periodo fiscale 2011 (accertato nella misura del 99.9% a fine giugno 2017), </w:t>
      </w:r>
      <w:r w:rsidR="00F777DC" w:rsidRPr="007228C8">
        <w:rPr>
          <w:rFonts w:cs="Arial"/>
          <w:noProof/>
          <w:lang w:eastAsia="it-CH"/>
        </w:rPr>
        <w:t>l’1% dei contribuenti più facoltosi (2'000 casi, con una sostanza determinante superiore a 3 milioni di franchi) genera il 57.</w:t>
      </w:r>
      <w:r w:rsidR="00EB3468" w:rsidRPr="007228C8">
        <w:rPr>
          <w:rFonts w:cs="Arial"/>
          <w:noProof/>
          <w:lang w:eastAsia="it-CH"/>
        </w:rPr>
        <w:t>5</w:t>
      </w:r>
      <w:r w:rsidR="00F777DC" w:rsidRPr="007228C8">
        <w:rPr>
          <w:rFonts w:cs="Arial"/>
          <w:noProof/>
          <w:lang w:eastAsia="it-CH"/>
        </w:rPr>
        <w:t xml:space="preserve">% del gettito cantonale dell’imposta sulla sostanza </w:t>
      </w:r>
      <w:r w:rsidR="00617585" w:rsidRPr="007228C8">
        <w:rPr>
          <w:rFonts w:cs="Arial"/>
          <w:noProof/>
          <w:lang w:eastAsia="it-CH"/>
        </w:rPr>
        <w:t>(</w:t>
      </w:r>
      <w:r w:rsidR="00F777DC" w:rsidRPr="007228C8">
        <w:rPr>
          <w:rFonts w:cs="Arial"/>
          <w:noProof/>
          <w:lang w:eastAsia="it-CH"/>
        </w:rPr>
        <w:t>pari a 56.</w:t>
      </w:r>
      <w:r w:rsidR="00EB3468" w:rsidRPr="007228C8">
        <w:rPr>
          <w:rFonts w:cs="Arial"/>
          <w:noProof/>
          <w:lang w:eastAsia="it-CH"/>
        </w:rPr>
        <w:t>8</w:t>
      </w:r>
      <w:r w:rsidR="00F777DC" w:rsidRPr="007228C8">
        <w:rPr>
          <w:rFonts w:cs="Arial"/>
          <w:noProof/>
          <w:lang w:eastAsia="it-CH"/>
        </w:rPr>
        <w:t xml:space="preserve"> milioni di franchi)</w:t>
      </w:r>
      <w:r w:rsidR="00EB3468" w:rsidRPr="007228C8">
        <w:rPr>
          <w:rFonts w:cs="Arial"/>
          <w:noProof/>
          <w:lang w:eastAsia="it-CH"/>
        </w:rPr>
        <w:t xml:space="preserve">, mentre </w:t>
      </w:r>
      <w:r w:rsidR="00617585" w:rsidRPr="007228C8">
        <w:rPr>
          <w:rFonts w:cs="Arial"/>
          <w:noProof/>
          <w:lang w:eastAsia="it-CH"/>
        </w:rPr>
        <w:t xml:space="preserve">l’82% dei contribuenti (160'000 casi) non paga alcuna imposta poiché dispone di una sostanza imponibile inferiore </w:t>
      </w:r>
      <w:r w:rsidR="000A2F69" w:rsidRPr="007228C8">
        <w:rPr>
          <w:rFonts w:cs="Arial"/>
          <w:noProof/>
          <w:lang w:eastAsia="it-CH"/>
        </w:rPr>
        <w:t>a 200'000 franchi</w:t>
      </w:r>
      <w:r w:rsidR="00617585" w:rsidRPr="007228C8">
        <w:rPr>
          <w:rFonts w:cs="Arial"/>
          <w:noProof/>
          <w:lang w:eastAsia="it-CH"/>
        </w:rPr>
        <w:t xml:space="preserve"> ed è quindi esente d’imposta.</w:t>
      </w:r>
    </w:p>
    <w:p w:rsidR="00617585" w:rsidRPr="007228C8" w:rsidRDefault="00617585" w:rsidP="00617585">
      <w:pPr>
        <w:tabs>
          <w:tab w:val="clear" w:pos="540"/>
        </w:tabs>
        <w:rPr>
          <w:rFonts w:cs="Arial"/>
          <w:noProof/>
          <w:lang w:eastAsia="it-CH"/>
        </w:rPr>
      </w:pPr>
    </w:p>
    <w:p w:rsidR="00AA59CF" w:rsidRPr="007228C8" w:rsidRDefault="006A073D" w:rsidP="00AA59CF">
      <w:pPr>
        <w:tabs>
          <w:tab w:val="clear" w:pos="540"/>
        </w:tabs>
        <w:rPr>
          <w:rFonts w:cs="Arial"/>
        </w:rPr>
      </w:pPr>
      <w:r w:rsidRPr="007228C8">
        <w:rPr>
          <w:rFonts w:cs="Arial"/>
        </w:rPr>
        <w:t>Tenuto conto di quanto precede, a</w:t>
      </w:r>
      <w:r w:rsidR="00AA59CF" w:rsidRPr="007228C8">
        <w:rPr>
          <w:rFonts w:cs="Arial"/>
        </w:rPr>
        <w:t xml:space="preserve">l fine di trattenere i residenti con ingenti patrimoni e – allo stesso tempo </w:t>
      </w:r>
      <w:r w:rsidR="000E4414" w:rsidRPr="007228C8">
        <w:rPr>
          <w:rFonts w:cs="Arial"/>
        </w:rPr>
        <w:t>–</w:t>
      </w:r>
      <w:r w:rsidR="00AA59CF" w:rsidRPr="007228C8">
        <w:rPr>
          <w:rFonts w:cs="Arial"/>
        </w:rPr>
        <w:t xml:space="preserve"> incoraggiare i non residenti che dispongono di residenze secondarie a prendere il domicilio effettivo nel nostro Cantone, riteniamo sia </w:t>
      </w:r>
      <w:r w:rsidR="002520C4" w:rsidRPr="007228C8">
        <w:rPr>
          <w:rFonts w:cs="Arial"/>
        </w:rPr>
        <w:t>importante</w:t>
      </w:r>
      <w:r w:rsidR="00AA59CF" w:rsidRPr="007228C8">
        <w:rPr>
          <w:rFonts w:cs="Arial"/>
        </w:rPr>
        <w:t xml:space="preserve"> migliorare le condizioni fiscali per questa categoria di contribuenti</w:t>
      </w:r>
      <w:r w:rsidR="00F777DC" w:rsidRPr="007228C8">
        <w:rPr>
          <w:rFonts w:cs="Arial"/>
        </w:rPr>
        <w:t xml:space="preserve"> attraverso </w:t>
      </w:r>
      <w:r w:rsidR="00350CFD" w:rsidRPr="007228C8">
        <w:rPr>
          <w:rFonts w:cs="Arial"/>
        </w:rPr>
        <w:t xml:space="preserve">due specifiche misure volte ad attenuare il carico fiscale </w:t>
      </w:r>
      <w:r w:rsidR="00F777DC" w:rsidRPr="007228C8">
        <w:rPr>
          <w:rFonts w:cs="Arial"/>
        </w:rPr>
        <w:t>sulla sostanza.</w:t>
      </w:r>
    </w:p>
    <w:p w:rsidR="006A38EC" w:rsidRPr="007228C8" w:rsidRDefault="006A38EC" w:rsidP="00AA59CF">
      <w:pPr>
        <w:tabs>
          <w:tab w:val="clear" w:pos="540"/>
        </w:tabs>
        <w:rPr>
          <w:rFonts w:cs="Arial"/>
        </w:rPr>
      </w:pPr>
    </w:p>
    <w:p w:rsidR="00673F4C" w:rsidRPr="007228C8" w:rsidRDefault="00673F4C" w:rsidP="00AA59CF">
      <w:pPr>
        <w:tabs>
          <w:tab w:val="clear" w:pos="540"/>
        </w:tabs>
        <w:rPr>
          <w:rFonts w:cs="Arial"/>
        </w:rPr>
      </w:pPr>
    </w:p>
    <w:p w:rsidR="00214862" w:rsidRPr="007228C8" w:rsidRDefault="00214862" w:rsidP="00D74F04">
      <w:pPr>
        <w:pStyle w:val="3titolo"/>
        <w:numPr>
          <w:ilvl w:val="2"/>
          <w:numId w:val="8"/>
        </w:numPr>
      </w:pPr>
      <w:bookmarkStart w:id="28" w:name="_Toc491959336"/>
      <w:bookmarkStart w:id="29" w:name="_Toc492638594"/>
      <w:r w:rsidRPr="007228C8">
        <w:t xml:space="preserve">Riduzione </w:t>
      </w:r>
      <w:r w:rsidR="00E43B03" w:rsidRPr="007228C8">
        <w:t>dell’</w:t>
      </w:r>
      <w:r w:rsidRPr="007228C8">
        <w:t xml:space="preserve">aliquota massima </w:t>
      </w:r>
      <w:r w:rsidR="00E43B03" w:rsidRPr="007228C8">
        <w:t>dell’</w:t>
      </w:r>
      <w:r w:rsidRPr="007228C8">
        <w:t>imposta sulla sostanza</w:t>
      </w:r>
      <w:bookmarkEnd w:id="28"/>
      <w:bookmarkEnd w:id="29"/>
      <w:r w:rsidRPr="007228C8">
        <w:t xml:space="preserve"> </w:t>
      </w:r>
    </w:p>
    <w:p w:rsidR="00214862" w:rsidRPr="00BA6FB4" w:rsidRDefault="00214862" w:rsidP="00E57C1E">
      <w:pPr>
        <w:rPr>
          <w:rFonts w:cs="Arial"/>
          <w:sz w:val="12"/>
          <w:szCs w:val="12"/>
        </w:rPr>
      </w:pPr>
    </w:p>
    <w:p w:rsidR="00214862" w:rsidRPr="007228C8" w:rsidRDefault="00214862" w:rsidP="00DD4349">
      <w:pPr>
        <w:rPr>
          <w:u w:val="single"/>
        </w:rPr>
      </w:pPr>
      <w:r w:rsidRPr="007228C8">
        <w:rPr>
          <w:u w:val="single"/>
        </w:rPr>
        <w:t>Situazione attuale e scelte legislative</w:t>
      </w:r>
    </w:p>
    <w:p w:rsidR="00214862" w:rsidRPr="00BA6FB4" w:rsidRDefault="00214862" w:rsidP="00214862">
      <w:pPr>
        <w:tabs>
          <w:tab w:val="clear" w:pos="540"/>
        </w:tabs>
        <w:rPr>
          <w:rFonts w:cs="Arial"/>
          <w:sz w:val="12"/>
          <w:szCs w:val="12"/>
          <w:lang w:val="it-CH"/>
        </w:rPr>
      </w:pPr>
    </w:p>
    <w:p w:rsidR="0097737E" w:rsidRPr="007228C8" w:rsidRDefault="0097737E" w:rsidP="0097737E">
      <w:pPr>
        <w:tabs>
          <w:tab w:val="clear" w:pos="540"/>
        </w:tabs>
        <w:rPr>
          <w:rFonts w:cs="Arial"/>
        </w:rPr>
      </w:pPr>
      <w:r w:rsidRPr="007228C8">
        <w:rPr>
          <w:rFonts w:cs="Arial"/>
        </w:rPr>
        <w:t>Attualmente l’aliquota marginale massima ascende al 3.5</w:t>
      </w:r>
      <w:r w:rsidRPr="007228C8">
        <w:rPr>
          <w:rFonts w:ascii="Calibri" w:hAnsi="Calibri" w:cs="Arial"/>
        </w:rPr>
        <w:t>‰</w:t>
      </w:r>
      <w:r w:rsidRPr="007228C8">
        <w:rPr>
          <w:rFonts w:cs="Arial"/>
        </w:rPr>
        <w:t xml:space="preserve"> per una sostanza imponibile superiore a </w:t>
      </w:r>
      <w:r w:rsidR="000A2F69" w:rsidRPr="007228C8">
        <w:rPr>
          <w:rFonts w:cs="Arial"/>
        </w:rPr>
        <w:t xml:space="preserve">2.8 milioni di </w:t>
      </w:r>
      <w:r w:rsidRPr="007228C8">
        <w:rPr>
          <w:rFonts w:cs="Arial"/>
        </w:rPr>
        <w:t>franchi. Contestualmente al presente messaggio proponiamo di ridurre l’aliquota massima dell’imposta sulla sostanza dall’attuale 3.5‰ al 2.5‰. Questo intervento permetterebbe al nostro Cantone di ridurre considerevolmente il proprio onere fiscale massimo ai fini dell’imposta sulla sostanza, passando dall’attuale 6.8‰ al 4.9‰, allineandosi così alla media nazionale (4.7</w:t>
      </w:r>
      <w:r w:rsidR="00357BB3" w:rsidRPr="007228C8">
        <w:rPr>
          <w:rFonts w:cs="Arial"/>
        </w:rPr>
        <w:t xml:space="preserve">‰) e guadagnando </w:t>
      </w:r>
      <w:r w:rsidR="00E56973" w:rsidRPr="007228C8">
        <w:rPr>
          <w:rFonts w:cs="Arial"/>
        </w:rPr>
        <w:t>sei</w:t>
      </w:r>
      <w:r w:rsidR="00357BB3" w:rsidRPr="007228C8">
        <w:rPr>
          <w:rFonts w:cs="Arial"/>
        </w:rPr>
        <w:t xml:space="preserve"> posizioni </w:t>
      </w:r>
      <w:r w:rsidR="00E56973" w:rsidRPr="007228C8">
        <w:rPr>
          <w:rFonts w:cs="Arial"/>
        </w:rPr>
        <w:t xml:space="preserve">(dal 22° rango al 16°) </w:t>
      </w:r>
      <w:r w:rsidR="00357BB3" w:rsidRPr="007228C8">
        <w:rPr>
          <w:rFonts w:cs="Arial"/>
        </w:rPr>
        <w:t xml:space="preserve">nell’ambito della concorrenza fiscale </w:t>
      </w:r>
      <w:proofErr w:type="spellStart"/>
      <w:r w:rsidR="00357BB3" w:rsidRPr="007228C8">
        <w:rPr>
          <w:rFonts w:cs="Arial"/>
        </w:rPr>
        <w:t>intercantonale</w:t>
      </w:r>
      <w:proofErr w:type="spellEnd"/>
      <w:r w:rsidRPr="007228C8">
        <w:rPr>
          <w:rFonts w:cs="Arial"/>
        </w:rPr>
        <w:t xml:space="preserve">. </w:t>
      </w:r>
    </w:p>
    <w:p w:rsidR="00484F49" w:rsidRPr="007228C8" w:rsidRDefault="00484F49" w:rsidP="0097737E">
      <w:pPr>
        <w:tabs>
          <w:tab w:val="clear" w:pos="540"/>
        </w:tabs>
        <w:rPr>
          <w:rFonts w:cs="Arial"/>
        </w:rPr>
      </w:pPr>
    </w:p>
    <w:p w:rsidR="00BA6FB4" w:rsidRDefault="00BA6FB4">
      <w:pPr>
        <w:tabs>
          <w:tab w:val="clear" w:pos="540"/>
        </w:tabs>
        <w:jc w:val="left"/>
        <w:rPr>
          <w:rFonts w:cs="Arial"/>
          <w:b/>
          <w:i/>
        </w:rPr>
      </w:pPr>
      <w:r>
        <w:rPr>
          <w:rFonts w:cs="Arial"/>
          <w:b/>
          <w:i/>
        </w:rPr>
        <w:br w:type="page"/>
      </w:r>
    </w:p>
    <w:p w:rsidR="00357BB3" w:rsidRPr="00BA6FB4" w:rsidRDefault="00357BB3" w:rsidP="00103702">
      <w:pPr>
        <w:tabs>
          <w:tab w:val="clear" w:pos="540"/>
        </w:tabs>
        <w:spacing w:after="120"/>
        <w:rPr>
          <w:rFonts w:cs="Arial"/>
          <w:b/>
          <w:i/>
          <w:sz w:val="22"/>
          <w:szCs w:val="22"/>
        </w:rPr>
      </w:pPr>
      <w:r w:rsidRPr="00BA6FB4">
        <w:rPr>
          <w:rFonts w:cs="Arial"/>
          <w:b/>
          <w:i/>
          <w:sz w:val="22"/>
          <w:szCs w:val="22"/>
        </w:rPr>
        <w:lastRenderedPageBreak/>
        <w:t>Confronto dell'onere fiscale massimo dell'imposta sulla sostanza nel 2016 (imposta cantonale e comunale riferita al capoluogo)</w:t>
      </w:r>
    </w:p>
    <w:p w:rsidR="00B62390" w:rsidRPr="007228C8" w:rsidRDefault="00673F4C" w:rsidP="00357BB3">
      <w:pPr>
        <w:tabs>
          <w:tab w:val="clear" w:pos="540"/>
        </w:tabs>
      </w:pPr>
      <w:r w:rsidRPr="007228C8">
        <w:rPr>
          <w:noProof/>
          <w:lang w:val="it-CH" w:eastAsia="it-CH"/>
        </w:rPr>
        <w:drawing>
          <wp:inline distT="0" distB="0" distL="0" distR="0" wp14:anchorId="241EEFCC" wp14:editId="51E222A0">
            <wp:extent cx="6124575" cy="2305050"/>
            <wp:effectExtent l="0" t="0" r="9525" b="19050"/>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57BB3" w:rsidRPr="007228C8" w:rsidRDefault="0097737E" w:rsidP="00CA45DA">
      <w:pPr>
        <w:tabs>
          <w:tab w:val="clear" w:pos="540"/>
        </w:tabs>
        <w:spacing w:before="240"/>
        <w:rPr>
          <w:rFonts w:cs="Arial"/>
        </w:rPr>
      </w:pPr>
      <w:r w:rsidRPr="007228C8">
        <w:rPr>
          <w:rFonts w:cs="Arial"/>
        </w:rPr>
        <w:t>Per concretizzare questa misura proponiamo</w:t>
      </w:r>
      <w:r w:rsidR="00014C41" w:rsidRPr="007228C8">
        <w:rPr>
          <w:rFonts w:cs="Arial"/>
        </w:rPr>
        <w:t xml:space="preserve"> </w:t>
      </w:r>
      <w:r w:rsidRPr="007228C8">
        <w:rPr>
          <w:rFonts w:cs="Arial"/>
        </w:rPr>
        <w:t xml:space="preserve">di interrompere la progressione dell’aliquota a partire da una sostanza imponibile superiore a </w:t>
      </w:r>
      <w:r w:rsidR="000A2F69" w:rsidRPr="007228C8">
        <w:rPr>
          <w:rFonts w:cs="Arial"/>
        </w:rPr>
        <w:t xml:space="preserve">1.38 milioni di </w:t>
      </w:r>
      <w:r w:rsidR="00357BB3" w:rsidRPr="007228C8">
        <w:rPr>
          <w:rFonts w:cs="Arial"/>
        </w:rPr>
        <w:t>franchi</w:t>
      </w:r>
      <w:r w:rsidRPr="007228C8">
        <w:rPr>
          <w:rFonts w:cs="Arial"/>
        </w:rPr>
        <w:t xml:space="preserve">, applicando – oltre questa soglia – un’aliquota proporzionale del 2.5‰. </w:t>
      </w:r>
      <w:r w:rsidR="00357BB3" w:rsidRPr="007228C8">
        <w:rPr>
          <w:rFonts w:cs="Arial"/>
        </w:rPr>
        <w:t>Ragioni di politica finanziaria ci inducono tuttavia a proporre di raggiungere l’obiettivo di abbassare l’aliquota massima al 2.5</w:t>
      </w:r>
      <w:r w:rsidR="00357BB3" w:rsidRPr="007228C8">
        <w:rPr>
          <w:rFonts w:ascii="Calibri" w:hAnsi="Calibri" w:cs="Arial"/>
        </w:rPr>
        <w:t>‰</w:t>
      </w:r>
      <w:r w:rsidR="00357BB3" w:rsidRPr="007228C8">
        <w:rPr>
          <w:rFonts w:cs="Arial"/>
        </w:rPr>
        <w:t xml:space="preserve"> </w:t>
      </w:r>
      <w:r w:rsidR="00014C41" w:rsidRPr="007228C8">
        <w:rPr>
          <w:rFonts w:cs="Arial"/>
        </w:rPr>
        <w:t xml:space="preserve">unicamente </w:t>
      </w:r>
      <w:r w:rsidR="00357BB3" w:rsidRPr="007228C8">
        <w:rPr>
          <w:rFonts w:cs="Arial"/>
        </w:rPr>
        <w:t>a partire dal 2020 e di introdurre, per il 2018 e il 2019, un periodo transitorio durante il quale sarà applicata un’aliquota massima del 3.0</w:t>
      </w:r>
      <w:r w:rsidR="00357BB3" w:rsidRPr="007228C8">
        <w:rPr>
          <w:rFonts w:ascii="Calibri" w:hAnsi="Calibri" w:cs="Arial"/>
        </w:rPr>
        <w:t>‰</w:t>
      </w:r>
      <w:r w:rsidR="00357BB3" w:rsidRPr="007228C8">
        <w:rPr>
          <w:rFonts w:cs="Arial"/>
        </w:rPr>
        <w:t xml:space="preserve"> (con una riduzione di 0.5 punti rispetto alla vigente aliquota massima del 3.5</w:t>
      </w:r>
      <w:r w:rsidR="00357BB3" w:rsidRPr="007228C8">
        <w:rPr>
          <w:rFonts w:ascii="Calibri" w:hAnsi="Calibri" w:cs="Arial"/>
        </w:rPr>
        <w:t>‰</w:t>
      </w:r>
      <w:r w:rsidR="00357BB3" w:rsidRPr="007228C8">
        <w:rPr>
          <w:rFonts w:cs="Arial"/>
        </w:rPr>
        <w:t xml:space="preserve">). </w:t>
      </w:r>
    </w:p>
    <w:p w:rsidR="006B7EBC" w:rsidRPr="007228C8" w:rsidRDefault="006B7EBC" w:rsidP="0097737E">
      <w:pPr>
        <w:tabs>
          <w:tab w:val="clear" w:pos="540"/>
        </w:tabs>
        <w:rPr>
          <w:rFonts w:cs="Arial"/>
        </w:rPr>
      </w:pPr>
    </w:p>
    <w:p w:rsidR="00484F49" w:rsidRPr="00BA6FB4" w:rsidRDefault="00BA67A5" w:rsidP="00103702">
      <w:pPr>
        <w:tabs>
          <w:tab w:val="clear" w:pos="540"/>
        </w:tabs>
        <w:spacing w:after="120"/>
        <w:rPr>
          <w:rFonts w:cs="Arial"/>
          <w:b/>
          <w:i/>
          <w:sz w:val="22"/>
          <w:szCs w:val="22"/>
        </w:rPr>
      </w:pPr>
      <w:r w:rsidRPr="00BA6FB4">
        <w:rPr>
          <w:rFonts w:cs="Arial"/>
          <w:b/>
          <w:i/>
          <w:sz w:val="22"/>
          <w:szCs w:val="22"/>
        </w:rPr>
        <w:t>Rappresentazione grafica della nuova curva delle aliquote dell’imposta sulla sostanza</w:t>
      </w:r>
    </w:p>
    <w:p w:rsidR="0097737E" w:rsidRPr="007228C8" w:rsidRDefault="00CF47D2" w:rsidP="0097737E">
      <w:pPr>
        <w:tabs>
          <w:tab w:val="clear" w:pos="540"/>
        </w:tabs>
        <w:rPr>
          <w:rFonts w:cs="Arial"/>
        </w:rPr>
      </w:pPr>
      <w:r w:rsidRPr="007228C8">
        <w:rPr>
          <w:noProof/>
          <w:lang w:val="it-CH" w:eastAsia="it-CH"/>
        </w:rPr>
        <w:drawing>
          <wp:inline distT="0" distB="0" distL="0" distR="0" wp14:anchorId="6B5732D5" wp14:editId="0B460600">
            <wp:extent cx="6162675" cy="3028950"/>
            <wp:effectExtent l="0" t="0" r="9525" b="19050"/>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A6FB4" w:rsidRDefault="00BA6FB4" w:rsidP="00F02137">
      <w:pPr>
        <w:tabs>
          <w:tab w:val="clear" w:pos="540"/>
        </w:tabs>
        <w:rPr>
          <w:rFonts w:cs="Arial"/>
        </w:rPr>
      </w:pPr>
    </w:p>
    <w:p w:rsidR="00F02137" w:rsidRPr="007228C8" w:rsidRDefault="00F02137" w:rsidP="00F02137">
      <w:pPr>
        <w:tabs>
          <w:tab w:val="clear" w:pos="540"/>
        </w:tabs>
        <w:rPr>
          <w:rFonts w:cs="Arial"/>
        </w:rPr>
      </w:pPr>
      <w:r w:rsidRPr="007228C8">
        <w:rPr>
          <w:rFonts w:cs="Arial"/>
        </w:rPr>
        <w:t>A questo riguardo e dal profilo legislativo si chiede di già adeguare il vigente articolo 49 LT alla soluzione definitiva che sarà applicata a partire dal 2020 prevedendo un’apposita norma transitoria (nuovo art. 309f LT) che introduce, limitatamente ai periodi fiscali 2018 e 2019, l’aliquota massima del 3.0</w:t>
      </w:r>
      <w:r w:rsidRPr="007228C8">
        <w:rPr>
          <w:rFonts w:ascii="Calibri" w:hAnsi="Calibri" w:cs="Arial"/>
        </w:rPr>
        <w:t>‰</w:t>
      </w:r>
      <w:r w:rsidRPr="007228C8">
        <w:rPr>
          <w:rFonts w:cs="Arial"/>
        </w:rPr>
        <w:t>. Durante questi due anni transitori l’interruzione della progressione delle aliquote avverrà a partire da una sostanza imponibile di 3'480'000 franchi come meglio risulta dal seguente grafico che indica le interruzioni 2018 e 2020 della vigente scala delle aliquote.</w:t>
      </w:r>
    </w:p>
    <w:p w:rsidR="00F02137" w:rsidRPr="007228C8" w:rsidRDefault="00F02137" w:rsidP="0097737E">
      <w:pPr>
        <w:tabs>
          <w:tab w:val="clear" w:pos="540"/>
        </w:tabs>
        <w:rPr>
          <w:rFonts w:cs="Arial"/>
        </w:rPr>
      </w:pPr>
    </w:p>
    <w:p w:rsidR="00214862" w:rsidRPr="007228C8" w:rsidRDefault="00214862" w:rsidP="00DD4349">
      <w:pPr>
        <w:rPr>
          <w:u w:val="single"/>
        </w:rPr>
      </w:pPr>
      <w:r w:rsidRPr="007228C8">
        <w:rPr>
          <w:u w:val="single"/>
        </w:rPr>
        <w:lastRenderedPageBreak/>
        <w:t xml:space="preserve">Ripercussioni finanziarie </w:t>
      </w:r>
    </w:p>
    <w:p w:rsidR="00214862" w:rsidRPr="00BA6FB4" w:rsidRDefault="00214862" w:rsidP="00214862">
      <w:pPr>
        <w:tabs>
          <w:tab w:val="clear" w:pos="540"/>
        </w:tabs>
        <w:rPr>
          <w:rFonts w:cs="Arial"/>
          <w:sz w:val="12"/>
          <w:szCs w:val="12"/>
          <w:lang w:val="it-CH"/>
        </w:rPr>
      </w:pPr>
    </w:p>
    <w:p w:rsidR="006A04ED" w:rsidRPr="007228C8" w:rsidRDefault="0064394A" w:rsidP="007D4BC4">
      <w:pPr>
        <w:tabs>
          <w:tab w:val="clear" w:pos="540"/>
        </w:tabs>
        <w:rPr>
          <w:rFonts w:cs="Arial"/>
        </w:rPr>
      </w:pPr>
      <w:r w:rsidRPr="007228C8">
        <w:rPr>
          <w:rFonts w:cs="Arial"/>
        </w:rPr>
        <w:t>Le modifiche che interessano l’imposta sulla sostanza comportano una riduzione di gettito valutata in 5.4 milioni di franchi per il Cantone e in 4.</w:t>
      </w:r>
      <w:r w:rsidR="00185E8E" w:rsidRPr="007228C8">
        <w:rPr>
          <w:rFonts w:cs="Arial"/>
        </w:rPr>
        <w:t>1</w:t>
      </w:r>
      <w:r w:rsidRPr="007228C8">
        <w:rPr>
          <w:rFonts w:cs="Arial"/>
        </w:rPr>
        <w:t xml:space="preserve"> milioni di franchi per i Comuni nel 2018 e, a partire dal 2020 (applicazione dell’aliquota massima del 2.5‰), di ulteriori </w:t>
      </w:r>
      <w:r w:rsidR="003E0B24" w:rsidRPr="007228C8">
        <w:rPr>
          <w:rFonts w:cs="Arial"/>
        </w:rPr>
        <w:t>9.8</w:t>
      </w:r>
      <w:r w:rsidRPr="007228C8">
        <w:rPr>
          <w:rFonts w:cs="Arial"/>
        </w:rPr>
        <w:t xml:space="preserve"> milioni di franchi per il Cantone e </w:t>
      </w:r>
      <w:r w:rsidR="003E0B24" w:rsidRPr="007228C8">
        <w:rPr>
          <w:rFonts w:cs="Arial"/>
        </w:rPr>
        <w:t>7.</w:t>
      </w:r>
      <w:r w:rsidR="00185E8E" w:rsidRPr="007228C8">
        <w:rPr>
          <w:rFonts w:cs="Arial"/>
        </w:rPr>
        <w:t>4</w:t>
      </w:r>
      <w:r w:rsidRPr="007228C8">
        <w:rPr>
          <w:rFonts w:cs="Arial"/>
        </w:rPr>
        <w:t xml:space="preserve"> milioni di franchi per i Comuni. </w:t>
      </w:r>
      <w:r w:rsidR="006A04ED" w:rsidRPr="007228C8">
        <w:rPr>
          <w:rFonts w:cs="Arial"/>
        </w:rPr>
        <w:t>A beneficiare della riduzione dell’aliquota sarebbero complessivamente quasi 7'000 contribuenti, ossia circa il 20% dei contribuenti che – con riferimento al periodo fiscale 2012 - hanno pagato l’imposta sulla sostanza.</w:t>
      </w:r>
    </w:p>
    <w:p w:rsidR="006A04ED" w:rsidRPr="00BA6FB4" w:rsidRDefault="006A04ED" w:rsidP="007D4BC4">
      <w:pPr>
        <w:tabs>
          <w:tab w:val="clear" w:pos="540"/>
        </w:tabs>
        <w:rPr>
          <w:rFonts w:cs="Arial"/>
          <w:sz w:val="12"/>
          <w:szCs w:val="12"/>
        </w:rPr>
      </w:pPr>
    </w:p>
    <w:p w:rsidR="0064394A" w:rsidRPr="007228C8" w:rsidRDefault="0064394A" w:rsidP="00350CFD">
      <w:pPr>
        <w:tabs>
          <w:tab w:val="clear" w:pos="540"/>
        </w:tabs>
        <w:rPr>
          <w:rFonts w:cs="Arial"/>
        </w:rPr>
      </w:pPr>
      <w:r w:rsidRPr="007228C8">
        <w:rPr>
          <w:rFonts w:cs="Arial"/>
        </w:rPr>
        <w:t>Complessivamente</w:t>
      </w:r>
      <w:r w:rsidR="003E0B24" w:rsidRPr="007228C8">
        <w:rPr>
          <w:rFonts w:cs="Arial"/>
        </w:rPr>
        <w:t>, una volta a regime la nuova aliquota massima del 2.5</w:t>
      </w:r>
      <w:r w:rsidR="003E0B24" w:rsidRPr="007228C8">
        <w:rPr>
          <w:rFonts w:ascii="Calibri" w:hAnsi="Calibri" w:cs="Arial"/>
        </w:rPr>
        <w:t>‰</w:t>
      </w:r>
      <w:r w:rsidR="003E0B24" w:rsidRPr="007228C8">
        <w:rPr>
          <w:rFonts w:cs="Arial"/>
        </w:rPr>
        <w:t xml:space="preserve"> nel 2020,</w:t>
      </w:r>
      <w:r w:rsidRPr="007228C8">
        <w:rPr>
          <w:rFonts w:cs="Arial"/>
        </w:rPr>
        <w:t xml:space="preserve"> gli sgravi che interessano l’imposta sulla sostanza delle persone fisiche provocherebbero dunque una diminuzione di gettito di 1</w:t>
      </w:r>
      <w:r w:rsidR="003E0B24" w:rsidRPr="007228C8">
        <w:rPr>
          <w:rFonts w:cs="Arial"/>
        </w:rPr>
        <w:t>5</w:t>
      </w:r>
      <w:r w:rsidRPr="007228C8">
        <w:rPr>
          <w:rFonts w:cs="Arial"/>
        </w:rPr>
        <w:t>.</w:t>
      </w:r>
      <w:r w:rsidR="003E0B24" w:rsidRPr="007228C8">
        <w:rPr>
          <w:rFonts w:cs="Arial"/>
        </w:rPr>
        <w:t>2</w:t>
      </w:r>
      <w:r w:rsidRPr="007228C8">
        <w:rPr>
          <w:rFonts w:cs="Arial"/>
        </w:rPr>
        <w:t xml:space="preserve"> milioni di franchi per il Cantone e di 1</w:t>
      </w:r>
      <w:r w:rsidR="00185E8E" w:rsidRPr="007228C8">
        <w:rPr>
          <w:rFonts w:cs="Arial"/>
        </w:rPr>
        <w:t>1</w:t>
      </w:r>
      <w:r w:rsidRPr="007228C8">
        <w:rPr>
          <w:rFonts w:cs="Arial"/>
        </w:rPr>
        <w:t>.</w:t>
      </w:r>
      <w:r w:rsidR="003E0B24" w:rsidRPr="007228C8">
        <w:rPr>
          <w:rFonts w:cs="Arial"/>
        </w:rPr>
        <w:t xml:space="preserve"> </w:t>
      </w:r>
      <w:r w:rsidR="00185E8E" w:rsidRPr="007228C8">
        <w:rPr>
          <w:rFonts w:cs="Arial"/>
        </w:rPr>
        <w:t>5</w:t>
      </w:r>
      <w:r w:rsidRPr="007228C8">
        <w:rPr>
          <w:rFonts w:cs="Arial"/>
        </w:rPr>
        <w:t xml:space="preserve"> milioni di franchi per i Comuni.</w:t>
      </w:r>
    </w:p>
    <w:p w:rsidR="0064394A" w:rsidRPr="007228C8" w:rsidRDefault="0064394A" w:rsidP="007D4BC4">
      <w:pPr>
        <w:tabs>
          <w:tab w:val="clear" w:pos="540"/>
        </w:tabs>
        <w:rPr>
          <w:rFonts w:cs="Arial"/>
        </w:rPr>
      </w:pPr>
    </w:p>
    <w:p w:rsidR="00214862" w:rsidRPr="007228C8" w:rsidRDefault="00214862" w:rsidP="00DD4349">
      <w:pPr>
        <w:rPr>
          <w:u w:val="single"/>
        </w:rPr>
      </w:pPr>
      <w:r w:rsidRPr="007228C8">
        <w:rPr>
          <w:u w:val="single"/>
        </w:rPr>
        <w:t>Entrata in vigore</w:t>
      </w:r>
    </w:p>
    <w:p w:rsidR="00214862" w:rsidRPr="00BA6FB4" w:rsidRDefault="00214862" w:rsidP="00214862">
      <w:pPr>
        <w:spacing w:line="288" w:lineRule="auto"/>
        <w:rPr>
          <w:rFonts w:cs="Arial"/>
          <w:sz w:val="12"/>
          <w:szCs w:val="12"/>
        </w:rPr>
      </w:pPr>
    </w:p>
    <w:p w:rsidR="007D4BC4" w:rsidRPr="007228C8" w:rsidRDefault="007D4BC4" w:rsidP="007D4BC4">
      <w:pPr>
        <w:tabs>
          <w:tab w:val="clear" w:pos="540"/>
        </w:tabs>
        <w:rPr>
          <w:rFonts w:cs="Arial"/>
          <w:lang w:val="it-CH"/>
        </w:rPr>
      </w:pPr>
      <w:r w:rsidRPr="007228C8">
        <w:rPr>
          <w:rFonts w:cs="Arial"/>
          <w:lang w:val="it-CH"/>
        </w:rPr>
        <w:t>Si propone l’entrata in vigore di questa misura al</w:t>
      </w:r>
      <w:r w:rsidR="005C3CC3" w:rsidRPr="007228C8">
        <w:rPr>
          <w:rFonts w:cs="Arial"/>
          <w:lang w:val="it-CH"/>
        </w:rPr>
        <w:t>l’</w:t>
      </w:r>
      <w:r w:rsidRPr="007228C8">
        <w:rPr>
          <w:rFonts w:cs="Arial"/>
          <w:lang w:val="it-CH"/>
        </w:rPr>
        <w:t>1.1.2018.</w:t>
      </w:r>
      <w:r w:rsidR="004C0812" w:rsidRPr="007228C8">
        <w:rPr>
          <w:rFonts w:cs="Arial"/>
          <w:lang w:val="it-CH"/>
        </w:rPr>
        <w:t xml:space="preserve"> Tuttavia, come esposto in precedenza, </w:t>
      </w:r>
      <w:r w:rsidR="004C0812" w:rsidRPr="007228C8">
        <w:rPr>
          <w:rFonts w:cs="Arial"/>
        </w:rPr>
        <w:t xml:space="preserve">l’aliquota massima del </w:t>
      </w:r>
      <w:r w:rsidR="006816CE" w:rsidRPr="007228C8">
        <w:rPr>
          <w:rFonts w:cs="Arial"/>
        </w:rPr>
        <w:t>2</w:t>
      </w:r>
      <w:r w:rsidR="004C0812" w:rsidRPr="007228C8">
        <w:rPr>
          <w:rFonts w:cs="Arial"/>
        </w:rPr>
        <w:t>.</w:t>
      </w:r>
      <w:r w:rsidR="006816CE" w:rsidRPr="007228C8">
        <w:rPr>
          <w:rFonts w:cs="Arial"/>
        </w:rPr>
        <w:t>5</w:t>
      </w:r>
      <w:r w:rsidR="004C0812" w:rsidRPr="007228C8">
        <w:rPr>
          <w:rFonts w:ascii="Calibri" w:hAnsi="Calibri" w:cs="Arial"/>
        </w:rPr>
        <w:t>‰</w:t>
      </w:r>
      <w:r w:rsidR="004C0812" w:rsidRPr="007228C8">
        <w:rPr>
          <w:rFonts w:cs="Arial"/>
        </w:rPr>
        <w:t xml:space="preserve"> </w:t>
      </w:r>
      <w:r w:rsidR="004F1872" w:rsidRPr="007228C8">
        <w:rPr>
          <w:rFonts w:cs="Arial"/>
        </w:rPr>
        <w:t>entrerà in vigore</w:t>
      </w:r>
      <w:r w:rsidR="004C0812" w:rsidRPr="007228C8">
        <w:rPr>
          <w:rFonts w:cs="Arial"/>
        </w:rPr>
        <w:t xml:space="preserve"> unicamente nel periodo fiscale 2020</w:t>
      </w:r>
      <w:r w:rsidR="006816CE" w:rsidRPr="007228C8">
        <w:rPr>
          <w:rFonts w:cs="Arial"/>
        </w:rPr>
        <w:t xml:space="preserve">, mentre </w:t>
      </w:r>
      <w:r w:rsidR="004C0812" w:rsidRPr="007228C8">
        <w:rPr>
          <w:rFonts w:cs="Arial"/>
        </w:rPr>
        <w:t xml:space="preserve">per i periodi fiscali 2018 e 2019 </w:t>
      </w:r>
      <w:r w:rsidR="006816CE" w:rsidRPr="007228C8">
        <w:rPr>
          <w:rFonts w:cs="Arial"/>
        </w:rPr>
        <w:t>l’aliquota massima sarà transitoriamente fissata al 3.0</w:t>
      </w:r>
      <w:r w:rsidR="006816CE" w:rsidRPr="007228C8">
        <w:rPr>
          <w:rFonts w:ascii="Calibri" w:hAnsi="Calibri" w:cs="Arial"/>
        </w:rPr>
        <w:t>‰</w:t>
      </w:r>
      <w:r w:rsidR="004C0812" w:rsidRPr="007228C8">
        <w:rPr>
          <w:rFonts w:ascii="Calibri" w:hAnsi="Calibri" w:cs="Arial"/>
        </w:rPr>
        <w:t>.</w:t>
      </w:r>
    </w:p>
    <w:p w:rsidR="00487B45" w:rsidRPr="007228C8" w:rsidRDefault="00487B45" w:rsidP="00E57C1E">
      <w:pPr>
        <w:rPr>
          <w:rFonts w:cs="Arial"/>
          <w:sz w:val="22"/>
          <w:szCs w:val="22"/>
          <w:lang w:val="it-CH"/>
        </w:rPr>
      </w:pPr>
    </w:p>
    <w:p w:rsidR="00487B45" w:rsidRPr="007228C8" w:rsidRDefault="00487B45" w:rsidP="00E57C1E">
      <w:pPr>
        <w:rPr>
          <w:rFonts w:cs="Arial"/>
          <w:sz w:val="22"/>
          <w:szCs w:val="22"/>
          <w:lang w:val="it-CH"/>
        </w:rPr>
      </w:pPr>
    </w:p>
    <w:p w:rsidR="00214862" w:rsidRPr="007228C8" w:rsidRDefault="00214862" w:rsidP="00BA6FB4">
      <w:pPr>
        <w:pStyle w:val="3titolo"/>
        <w:numPr>
          <w:ilvl w:val="2"/>
          <w:numId w:val="8"/>
        </w:numPr>
        <w:ind w:left="708" w:hanging="708"/>
      </w:pPr>
      <w:bookmarkStart w:id="30" w:name="_Toc491959337"/>
      <w:bookmarkStart w:id="31" w:name="_Toc492638595"/>
      <w:r w:rsidRPr="007228C8">
        <w:t>Introduzione di un massimale al combinato prelievo d’imposta sul reddito e d’imposta sulla sostanza (freno all’imposta sulla sostanza)</w:t>
      </w:r>
      <w:bookmarkEnd w:id="30"/>
      <w:bookmarkEnd w:id="31"/>
      <w:r w:rsidRPr="007228C8">
        <w:t xml:space="preserve"> </w:t>
      </w:r>
    </w:p>
    <w:p w:rsidR="00E7241C" w:rsidRPr="00BA6FB4" w:rsidRDefault="00E7241C" w:rsidP="00EF5BA1">
      <w:pPr>
        <w:rPr>
          <w:sz w:val="12"/>
          <w:szCs w:val="12"/>
        </w:rPr>
      </w:pPr>
    </w:p>
    <w:p w:rsidR="009A79F4" w:rsidRPr="007228C8" w:rsidRDefault="009A79F4" w:rsidP="009A79F4">
      <w:pPr>
        <w:rPr>
          <w:u w:val="single"/>
        </w:rPr>
      </w:pPr>
      <w:r w:rsidRPr="007228C8">
        <w:rPr>
          <w:u w:val="single"/>
        </w:rPr>
        <w:t>Situazione attuale e scelte legislative</w:t>
      </w:r>
    </w:p>
    <w:p w:rsidR="009A79F4" w:rsidRPr="00BA6FB4" w:rsidRDefault="009A79F4" w:rsidP="009A79F4">
      <w:pPr>
        <w:tabs>
          <w:tab w:val="clear" w:pos="540"/>
        </w:tabs>
        <w:rPr>
          <w:rFonts w:cs="Arial"/>
          <w:sz w:val="12"/>
          <w:szCs w:val="12"/>
          <w:lang w:val="it-CH"/>
        </w:rPr>
      </w:pPr>
    </w:p>
    <w:p w:rsidR="009A79F4" w:rsidRPr="007228C8" w:rsidRDefault="009A79F4" w:rsidP="009A79F4">
      <w:pPr>
        <w:tabs>
          <w:tab w:val="clear" w:pos="540"/>
        </w:tabs>
        <w:rPr>
          <w:rFonts w:cs="Arial"/>
        </w:rPr>
      </w:pPr>
      <w:r w:rsidRPr="007228C8">
        <w:rPr>
          <w:rFonts w:cs="Arial"/>
        </w:rPr>
        <w:t>A differenza di altri Cantoni (</w:t>
      </w:r>
      <w:proofErr w:type="spellStart"/>
      <w:r w:rsidRPr="007228C8">
        <w:rPr>
          <w:rFonts w:cs="Arial"/>
        </w:rPr>
        <w:t>Argovia</w:t>
      </w:r>
      <w:proofErr w:type="spellEnd"/>
      <w:r w:rsidRPr="007228C8">
        <w:rPr>
          <w:rFonts w:cs="Arial"/>
        </w:rPr>
        <w:t xml:space="preserve">, Basilea-Città, Berna, Ginevra, Lucerna, Vallese e </w:t>
      </w:r>
      <w:proofErr w:type="spellStart"/>
      <w:r w:rsidRPr="007228C8">
        <w:rPr>
          <w:rFonts w:cs="Arial"/>
        </w:rPr>
        <w:t>Vaud</w:t>
      </w:r>
      <w:proofErr w:type="spellEnd"/>
      <w:r w:rsidRPr="007228C8">
        <w:rPr>
          <w:rFonts w:cs="Arial"/>
        </w:rPr>
        <w:t xml:space="preserve">), l’attuale legislazione tributaria cantonale non prevede </w:t>
      </w:r>
      <w:r w:rsidR="00D56739" w:rsidRPr="007228C8">
        <w:rPr>
          <w:rFonts w:cs="Arial"/>
        </w:rPr>
        <w:t xml:space="preserve">alcuna </w:t>
      </w:r>
      <w:r w:rsidRPr="007228C8">
        <w:rPr>
          <w:rFonts w:cs="Arial"/>
        </w:rPr>
        <w:t>disposizione specifica finalizzata ad evitare che il patrimonio di un contribuente venga decurtato dall’imposta sulla sostanza.</w:t>
      </w:r>
    </w:p>
    <w:p w:rsidR="009A79F4" w:rsidRPr="00BA6FB4" w:rsidRDefault="009A79F4" w:rsidP="009A79F4">
      <w:pPr>
        <w:tabs>
          <w:tab w:val="clear" w:pos="540"/>
        </w:tabs>
        <w:rPr>
          <w:rFonts w:cs="Arial"/>
          <w:sz w:val="12"/>
          <w:szCs w:val="12"/>
        </w:rPr>
      </w:pPr>
    </w:p>
    <w:p w:rsidR="00C40C54" w:rsidRPr="007228C8" w:rsidRDefault="009A79F4" w:rsidP="009A79F4">
      <w:pPr>
        <w:tabs>
          <w:tab w:val="clear" w:pos="540"/>
        </w:tabs>
        <w:rPr>
          <w:rFonts w:cs="Arial"/>
        </w:rPr>
      </w:pPr>
      <w:r w:rsidRPr="007228C8">
        <w:rPr>
          <w:rFonts w:cs="Arial"/>
        </w:rPr>
        <w:t xml:space="preserve">Per evitare tali effetti distorsivi, si propone d’introdurre anche in Ticino il cosiddetto “freno” all’imposta sulla sostanza. La soluzione ipotizzata </w:t>
      </w:r>
      <w:r w:rsidR="00F71067" w:rsidRPr="007228C8">
        <w:rPr>
          <w:rFonts w:cs="Arial"/>
        </w:rPr>
        <w:t xml:space="preserve">rappresenta una </w:t>
      </w:r>
      <w:r w:rsidR="00DB2B2C" w:rsidRPr="007228C8">
        <w:rPr>
          <w:rFonts w:cs="Arial"/>
        </w:rPr>
        <w:t>sintesi</w:t>
      </w:r>
      <w:r w:rsidR="00F71067" w:rsidRPr="007228C8">
        <w:rPr>
          <w:rFonts w:cs="Arial"/>
        </w:rPr>
        <w:t xml:space="preserve"> dei </w:t>
      </w:r>
      <w:r w:rsidRPr="007228C8">
        <w:rPr>
          <w:rFonts w:cs="Arial"/>
        </w:rPr>
        <w:t>modell</w:t>
      </w:r>
      <w:r w:rsidR="00F71067" w:rsidRPr="007228C8">
        <w:rPr>
          <w:rFonts w:cs="Arial"/>
        </w:rPr>
        <w:t>i</w:t>
      </w:r>
      <w:r w:rsidRPr="007228C8">
        <w:rPr>
          <w:rFonts w:cs="Arial"/>
        </w:rPr>
        <w:t xml:space="preserve"> in vigore </w:t>
      </w:r>
      <w:r w:rsidR="00F71067" w:rsidRPr="007228C8">
        <w:rPr>
          <w:rFonts w:cs="Arial"/>
        </w:rPr>
        <w:t>nei</w:t>
      </w:r>
      <w:r w:rsidRPr="007228C8">
        <w:rPr>
          <w:rFonts w:cs="Arial"/>
        </w:rPr>
        <w:t xml:space="preserve"> Canton</w:t>
      </w:r>
      <w:r w:rsidR="00F71067" w:rsidRPr="007228C8">
        <w:rPr>
          <w:rFonts w:cs="Arial"/>
        </w:rPr>
        <w:t>i</w:t>
      </w:r>
      <w:r w:rsidRPr="007228C8">
        <w:rPr>
          <w:rFonts w:cs="Arial"/>
        </w:rPr>
        <w:t xml:space="preserve"> </w:t>
      </w:r>
      <w:proofErr w:type="spellStart"/>
      <w:r w:rsidR="00F71067" w:rsidRPr="007228C8">
        <w:rPr>
          <w:rFonts w:cs="Arial"/>
        </w:rPr>
        <w:t>Argovia</w:t>
      </w:r>
      <w:proofErr w:type="spellEnd"/>
      <w:r w:rsidR="00F71067" w:rsidRPr="007228C8">
        <w:rPr>
          <w:rFonts w:cs="Arial"/>
        </w:rPr>
        <w:t xml:space="preserve"> e </w:t>
      </w:r>
      <w:r w:rsidRPr="007228C8">
        <w:rPr>
          <w:rFonts w:cs="Arial"/>
        </w:rPr>
        <w:t xml:space="preserve">Ginevra e prevede </w:t>
      </w:r>
      <w:r w:rsidR="00F71067" w:rsidRPr="007228C8">
        <w:rPr>
          <w:rFonts w:cs="Arial"/>
        </w:rPr>
        <w:t xml:space="preserve">che, su richiesta del contribuente, </w:t>
      </w:r>
      <w:r w:rsidRPr="007228C8">
        <w:rPr>
          <w:rFonts w:cs="Arial"/>
        </w:rPr>
        <w:t xml:space="preserve">il cumulo dell’imposta cantonale e comunale sulla sostanza e sul reddito </w:t>
      </w:r>
      <w:r w:rsidR="00F71067" w:rsidRPr="007228C8">
        <w:rPr>
          <w:rFonts w:cs="Arial"/>
        </w:rPr>
        <w:t>sia ridotto al</w:t>
      </w:r>
      <w:r w:rsidRPr="007228C8">
        <w:rPr>
          <w:rFonts w:cs="Arial"/>
        </w:rPr>
        <w:t xml:space="preserve"> 60% del reddito imponibile</w:t>
      </w:r>
      <w:r w:rsidR="00F71067" w:rsidRPr="007228C8">
        <w:rPr>
          <w:rFonts w:cs="Arial"/>
        </w:rPr>
        <w:t xml:space="preserve"> complessivo</w:t>
      </w:r>
      <w:r w:rsidRPr="007228C8">
        <w:rPr>
          <w:rFonts w:cs="Arial"/>
        </w:rPr>
        <w:t>, ritenuta una redditività minima della sostanza pari ad almeno l’1% della sostanza netta del contribuente. In caso di rendimento insufficiente della sostanza, la differenza tra il provento netto effettivo e il suo rendimento minimo deve essere aggiunta al reddito imponibile. Questo importo rappresenta la base di riferimento per stabilire il 60% del reddito imponibile complessivo del contribuente</w:t>
      </w:r>
      <w:r w:rsidRPr="007228C8">
        <w:rPr>
          <w:rFonts w:cs="Arial"/>
          <w:vertAlign w:val="superscript"/>
        </w:rPr>
        <w:footnoteReference w:id="8"/>
      </w:r>
      <w:r w:rsidRPr="007228C8">
        <w:rPr>
          <w:rFonts w:cs="Arial"/>
        </w:rPr>
        <w:t xml:space="preserve">. </w:t>
      </w:r>
    </w:p>
    <w:p w:rsidR="00C40C54" w:rsidRPr="007228C8" w:rsidRDefault="00C40C54" w:rsidP="009A79F4">
      <w:pPr>
        <w:tabs>
          <w:tab w:val="clear" w:pos="540"/>
        </w:tabs>
        <w:rPr>
          <w:rFonts w:cs="Arial"/>
        </w:rPr>
      </w:pPr>
    </w:p>
    <w:p w:rsidR="00BA6FB4" w:rsidRDefault="00BA6FB4">
      <w:pPr>
        <w:tabs>
          <w:tab w:val="clear" w:pos="540"/>
        </w:tabs>
        <w:jc w:val="left"/>
        <w:rPr>
          <w:rFonts w:cs="Arial"/>
        </w:rPr>
      </w:pPr>
      <w:r>
        <w:rPr>
          <w:rFonts w:cs="Arial"/>
        </w:rPr>
        <w:br w:type="page"/>
      </w:r>
    </w:p>
    <w:p w:rsidR="009A79F4" w:rsidRPr="007228C8" w:rsidRDefault="009A79F4" w:rsidP="00103702">
      <w:pPr>
        <w:tabs>
          <w:tab w:val="clear" w:pos="540"/>
        </w:tabs>
        <w:spacing w:after="120"/>
        <w:rPr>
          <w:rFonts w:cs="Arial"/>
        </w:rPr>
      </w:pPr>
      <w:r w:rsidRPr="007228C8">
        <w:rPr>
          <w:rFonts w:cs="Arial"/>
        </w:rPr>
        <w:lastRenderedPageBreak/>
        <w:t xml:space="preserve">Tenuto conto di quanto precede, possono quindi presentarsi </w:t>
      </w:r>
      <w:r w:rsidR="00C40C54" w:rsidRPr="007228C8">
        <w:rPr>
          <w:rFonts w:cs="Arial"/>
        </w:rPr>
        <w:t xml:space="preserve">i seguenti </w:t>
      </w:r>
      <w:r w:rsidRPr="007228C8">
        <w:rPr>
          <w:rFonts w:cs="Arial"/>
        </w:rPr>
        <w:t>tre scenari:</w:t>
      </w:r>
    </w:p>
    <w:tbl>
      <w:tblPr>
        <w:tblStyle w:val="Grigliatabella1"/>
        <w:tblW w:w="9556" w:type="dxa"/>
        <w:tblInd w:w="108" w:type="dxa"/>
        <w:tblLook w:val="04A0" w:firstRow="1" w:lastRow="0" w:firstColumn="1" w:lastColumn="0" w:noHBand="0" w:noVBand="1"/>
      </w:tblPr>
      <w:tblGrid>
        <w:gridCol w:w="3374"/>
        <w:gridCol w:w="6182"/>
      </w:tblGrid>
      <w:tr w:rsidR="009A79F4" w:rsidRPr="007228C8" w:rsidTr="001E1838">
        <w:trPr>
          <w:trHeight w:val="327"/>
        </w:trPr>
        <w:tc>
          <w:tcPr>
            <w:tcW w:w="3374" w:type="dxa"/>
          </w:tcPr>
          <w:p w:rsidR="009A79F4" w:rsidRPr="007228C8" w:rsidRDefault="009A79F4" w:rsidP="00ED15F1">
            <w:pPr>
              <w:autoSpaceDE w:val="0"/>
              <w:autoSpaceDN w:val="0"/>
              <w:adjustRightInd w:val="0"/>
              <w:spacing w:before="120" w:after="120" w:line="288" w:lineRule="auto"/>
              <w:jc w:val="center"/>
              <w:rPr>
                <w:rFonts w:eastAsiaTheme="minorHAnsi" w:cs="Arial"/>
                <w:b/>
                <w:sz w:val="22"/>
                <w:szCs w:val="22"/>
                <w:lang w:val="it-CH" w:eastAsia="en-US"/>
              </w:rPr>
            </w:pPr>
            <w:r w:rsidRPr="007228C8">
              <w:rPr>
                <w:rFonts w:eastAsiaTheme="minorHAnsi" w:cs="Arial"/>
                <w:b/>
                <w:sz w:val="22"/>
                <w:szCs w:val="22"/>
                <w:lang w:val="it-CH" w:eastAsia="en-US"/>
              </w:rPr>
              <w:t>Scenari</w:t>
            </w:r>
          </w:p>
        </w:tc>
        <w:tc>
          <w:tcPr>
            <w:tcW w:w="6182" w:type="dxa"/>
          </w:tcPr>
          <w:p w:rsidR="009A79F4" w:rsidRPr="007228C8" w:rsidRDefault="009A79F4" w:rsidP="00ED15F1">
            <w:pPr>
              <w:autoSpaceDE w:val="0"/>
              <w:autoSpaceDN w:val="0"/>
              <w:adjustRightInd w:val="0"/>
              <w:spacing w:before="120" w:after="120" w:line="288" w:lineRule="auto"/>
              <w:jc w:val="center"/>
              <w:rPr>
                <w:rFonts w:eastAsiaTheme="minorHAnsi" w:cs="Arial"/>
                <w:b/>
                <w:sz w:val="22"/>
                <w:szCs w:val="22"/>
                <w:lang w:val="it-CH" w:eastAsia="en-US"/>
              </w:rPr>
            </w:pPr>
            <w:r w:rsidRPr="007228C8">
              <w:rPr>
                <w:rFonts w:eastAsiaTheme="minorHAnsi" w:cs="Arial"/>
                <w:b/>
                <w:sz w:val="22"/>
                <w:szCs w:val="22"/>
                <w:lang w:val="it-CH" w:eastAsia="en-US"/>
              </w:rPr>
              <w:t>Applicazione della nuova disposizione</w:t>
            </w:r>
          </w:p>
        </w:tc>
      </w:tr>
      <w:tr w:rsidR="009A79F4" w:rsidRPr="007228C8" w:rsidTr="00C40C54">
        <w:trPr>
          <w:trHeight w:val="886"/>
        </w:trPr>
        <w:tc>
          <w:tcPr>
            <w:tcW w:w="3374" w:type="dxa"/>
          </w:tcPr>
          <w:p w:rsidR="009A79F4" w:rsidRPr="007228C8" w:rsidRDefault="009A79F4" w:rsidP="00ED15F1">
            <w:pPr>
              <w:autoSpaceDE w:val="0"/>
              <w:autoSpaceDN w:val="0"/>
              <w:adjustRightInd w:val="0"/>
              <w:spacing w:before="60" w:after="60"/>
              <w:rPr>
                <w:rFonts w:eastAsiaTheme="minorHAnsi" w:cs="Arial"/>
                <w:sz w:val="22"/>
                <w:lang w:val="it-CH" w:eastAsia="en-US"/>
              </w:rPr>
            </w:pPr>
            <w:r w:rsidRPr="007228C8">
              <w:rPr>
                <w:rFonts w:eastAsiaTheme="minorHAnsi" w:cs="Arial"/>
                <w:sz w:val="22"/>
                <w:lang w:val="it-CH" w:eastAsia="en-US"/>
              </w:rPr>
              <w:t>Se totale imposta reddito e sostanza (Cantone + Comuni) &lt; 60% reddito imponibile</w:t>
            </w:r>
          </w:p>
        </w:tc>
        <w:tc>
          <w:tcPr>
            <w:tcW w:w="6182" w:type="dxa"/>
          </w:tcPr>
          <w:p w:rsidR="009A79F4" w:rsidRPr="007228C8" w:rsidRDefault="009A79F4" w:rsidP="00ED15F1">
            <w:pPr>
              <w:autoSpaceDE w:val="0"/>
              <w:autoSpaceDN w:val="0"/>
              <w:adjustRightInd w:val="0"/>
              <w:spacing w:before="60" w:after="60"/>
              <w:rPr>
                <w:rFonts w:eastAsiaTheme="minorHAnsi" w:cs="Arial"/>
                <w:sz w:val="22"/>
                <w:lang w:val="it-CH" w:eastAsia="en-US"/>
              </w:rPr>
            </w:pPr>
            <w:r w:rsidRPr="007228C8">
              <w:rPr>
                <w:rFonts w:eastAsiaTheme="minorHAnsi" w:cs="Arial"/>
                <w:sz w:val="22"/>
                <w:lang w:val="it-CH" w:eastAsia="en-US"/>
              </w:rPr>
              <w:t xml:space="preserve">Nessun’applicazione </w:t>
            </w:r>
            <w:r w:rsidR="002264D1" w:rsidRPr="007228C8">
              <w:rPr>
                <w:rFonts w:eastAsiaTheme="minorHAnsi" w:cs="Arial"/>
                <w:sz w:val="22"/>
                <w:lang w:val="it-CH" w:eastAsia="en-US"/>
              </w:rPr>
              <w:t xml:space="preserve">possibile </w:t>
            </w:r>
            <w:r w:rsidRPr="007228C8">
              <w:rPr>
                <w:rFonts w:eastAsiaTheme="minorHAnsi" w:cs="Arial"/>
                <w:sz w:val="22"/>
                <w:lang w:val="it-CH" w:eastAsia="en-US"/>
              </w:rPr>
              <w:t xml:space="preserve">del disposto. </w:t>
            </w:r>
          </w:p>
        </w:tc>
      </w:tr>
      <w:tr w:rsidR="009A79F4" w:rsidRPr="007228C8" w:rsidTr="00C40C54">
        <w:trPr>
          <w:trHeight w:val="1396"/>
        </w:trPr>
        <w:tc>
          <w:tcPr>
            <w:tcW w:w="3374" w:type="dxa"/>
          </w:tcPr>
          <w:p w:rsidR="009A79F4" w:rsidRPr="007228C8" w:rsidRDefault="009A79F4" w:rsidP="00ED15F1">
            <w:pPr>
              <w:autoSpaceDE w:val="0"/>
              <w:autoSpaceDN w:val="0"/>
              <w:adjustRightInd w:val="0"/>
              <w:spacing w:before="60" w:after="60"/>
              <w:rPr>
                <w:rFonts w:eastAsiaTheme="minorHAnsi" w:cs="Arial"/>
                <w:sz w:val="22"/>
                <w:lang w:val="it-CH" w:eastAsia="en-US"/>
              </w:rPr>
            </w:pPr>
            <w:r w:rsidRPr="007228C8">
              <w:rPr>
                <w:rFonts w:eastAsiaTheme="minorHAnsi" w:cs="Arial"/>
                <w:sz w:val="22"/>
                <w:lang w:val="it-CH" w:eastAsia="en-US"/>
              </w:rPr>
              <w:t xml:space="preserve">Se totale imposta reddito e sostanza (Cantone + Comuni) ˃ 60% reddito imponibile </w:t>
            </w:r>
            <w:r w:rsidRPr="007228C8">
              <w:rPr>
                <w:rFonts w:eastAsiaTheme="minorHAnsi" w:cs="Arial"/>
                <w:sz w:val="22"/>
                <w:u w:val="single"/>
                <w:lang w:val="it-CH" w:eastAsia="en-US"/>
              </w:rPr>
              <w:t>e</w:t>
            </w:r>
          </w:p>
          <w:p w:rsidR="00C40C54" w:rsidRPr="007228C8" w:rsidRDefault="0085085E" w:rsidP="00ED15F1">
            <w:pPr>
              <w:autoSpaceDE w:val="0"/>
              <w:autoSpaceDN w:val="0"/>
              <w:adjustRightInd w:val="0"/>
              <w:spacing w:before="60" w:after="60"/>
              <w:rPr>
                <w:rFonts w:eastAsiaTheme="minorHAnsi" w:cs="Arial"/>
                <w:sz w:val="22"/>
                <w:lang w:val="it-CH" w:eastAsia="en-US"/>
              </w:rPr>
            </w:pPr>
            <w:r w:rsidRPr="007228C8">
              <w:rPr>
                <w:rFonts w:eastAsiaTheme="minorHAnsi" w:cs="Arial"/>
                <w:sz w:val="22"/>
                <w:lang w:val="it-CH" w:eastAsia="en-US"/>
              </w:rPr>
              <w:t>provento</w:t>
            </w:r>
            <w:r w:rsidR="009A79F4" w:rsidRPr="007228C8">
              <w:rPr>
                <w:rFonts w:eastAsiaTheme="minorHAnsi" w:cs="Arial"/>
                <w:sz w:val="22"/>
                <w:lang w:val="it-CH" w:eastAsia="en-US"/>
              </w:rPr>
              <w:t xml:space="preserve"> netto sostanza ≥ 1% sostanza netta</w:t>
            </w:r>
          </w:p>
        </w:tc>
        <w:tc>
          <w:tcPr>
            <w:tcW w:w="6182" w:type="dxa"/>
          </w:tcPr>
          <w:p w:rsidR="009A79F4" w:rsidRPr="007228C8" w:rsidRDefault="00DA79F3" w:rsidP="00ED15F1">
            <w:pPr>
              <w:autoSpaceDE w:val="0"/>
              <w:autoSpaceDN w:val="0"/>
              <w:adjustRightInd w:val="0"/>
              <w:spacing w:before="60" w:after="60"/>
              <w:rPr>
                <w:rFonts w:eastAsiaTheme="minorHAnsi" w:cs="Arial"/>
                <w:sz w:val="22"/>
                <w:lang w:val="it-CH" w:eastAsia="en-US"/>
              </w:rPr>
            </w:pPr>
            <w:r w:rsidRPr="007228C8">
              <w:rPr>
                <w:rFonts w:eastAsiaTheme="minorHAnsi" w:cs="Arial"/>
                <w:sz w:val="22"/>
                <w:lang w:val="it-CH" w:eastAsia="en-US"/>
              </w:rPr>
              <w:t>La disposizione può essere applicata</w:t>
            </w:r>
            <w:r w:rsidR="009A79F4" w:rsidRPr="007228C8">
              <w:rPr>
                <w:rFonts w:eastAsiaTheme="minorHAnsi" w:cs="Arial"/>
                <w:sz w:val="22"/>
                <w:lang w:val="it-CH" w:eastAsia="en-US"/>
              </w:rPr>
              <w:t xml:space="preserve"> e il contribuente</w:t>
            </w:r>
            <w:r w:rsidRPr="007228C8">
              <w:rPr>
                <w:rFonts w:eastAsiaTheme="minorHAnsi" w:cs="Arial"/>
                <w:sz w:val="22"/>
                <w:lang w:val="it-CH" w:eastAsia="en-US"/>
              </w:rPr>
              <w:t xml:space="preserve"> che ne fa richiesta</w:t>
            </w:r>
            <w:r w:rsidR="009A79F4" w:rsidRPr="007228C8">
              <w:rPr>
                <w:rFonts w:eastAsiaTheme="minorHAnsi" w:cs="Arial"/>
                <w:sz w:val="22"/>
                <w:lang w:val="it-CH" w:eastAsia="en-US"/>
              </w:rPr>
              <w:t xml:space="preserve"> ottiene, ai fini cantonali e comunali, uno sgravio d’imposta che riduce il suo onere fiscale al 60% del proprio reddito imponibile.</w:t>
            </w:r>
          </w:p>
        </w:tc>
      </w:tr>
      <w:tr w:rsidR="009A79F4" w:rsidRPr="007228C8" w:rsidTr="00C40C54">
        <w:trPr>
          <w:trHeight w:val="1400"/>
        </w:trPr>
        <w:tc>
          <w:tcPr>
            <w:tcW w:w="3374" w:type="dxa"/>
          </w:tcPr>
          <w:p w:rsidR="009A79F4" w:rsidRPr="007228C8" w:rsidRDefault="009A79F4" w:rsidP="00ED15F1">
            <w:pPr>
              <w:autoSpaceDE w:val="0"/>
              <w:autoSpaceDN w:val="0"/>
              <w:adjustRightInd w:val="0"/>
              <w:spacing w:before="60" w:after="60"/>
              <w:rPr>
                <w:rFonts w:eastAsiaTheme="minorHAnsi" w:cs="Arial"/>
                <w:sz w:val="22"/>
                <w:lang w:val="it-CH" w:eastAsia="en-US"/>
              </w:rPr>
            </w:pPr>
            <w:r w:rsidRPr="007228C8">
              <w:rPr>
                <w:rFonts w:eastAsiaTheme="minorHAnsi" w:cs="Arial"/>
                <w:sz w:val="22"/>
                <w:lang w:val="it-CH" w:eastAsia="en-US"/>
              </w:rPr>
              <w:t xml:space="preserve">Se totale imposta reddito e sostanza (Cantone + Comuni) ˃ 60% reddito imponibile </w:t>
            </w:r>
            <w:r w:rsidRPr="007228C8">
              <w:rPr>
                <w:rFonts w:eastAsiaTheme="minorHAnsi" w:cs="Arial"/>
                <w:sz w:val="22"/>
                <w:u w:val="single"/>
                <w:lang w:val="it-CH" w:eastAsia="en-US"/>
              </w:rPr>
              <w:t>e</w:t>
            </w:r>
            <w:r w:rsidRPr="007228C8">
              <w:rPr>
                <w:rFonts w:eastAsiaTheme="minorHAnsi" w:cs="Arial"/>
                <w:sz w:val="22"/>
                <w:lang w:val="it-CH" w:eastAsia="en-US"/>
              </w:rPr>
              <w:t xml:space="preserve"> </w:t>
            </w:r>
          </w:p>
          <w:p w:rsidR="009A79F4" w:rsidRPr="007228C8" w:rsidRDefault="0085085E" w:rsidP="00ED15F1">
            <w:pPr>
              <w:autoSpaceDE w:val="0"/>
              <w:autoSpaceDN w:val="0"/>
              <w:adjustRightInd w:val="0"/>
              <w:spacing w:before="60" w:after="60"/>
              <w:rPr>
                <w:rFonts w:eastAsiaTheme="minorHAnsi" w:cs="Arial"/>
                <w:sz w:val="22"/>
                <w:lang w:val="it-CH" w:eastAsia="en-US"/>
              </w:rPr>
            </w:pPr>
            <w:r w:rsidRPr="007228C8">
              <w:rPr>
                <w:rFonts w:eastAsiaTheme="minorHAnsi" w:cs="Arial"/>
                <w:sz w:val="22"/>
                <w:lang w:val="it-CH" w:eastAsia="en-US"/>
              </w:rPr>
              <w:t>provento</w:t>
            </w:r>
            <w:r w:rsidR="009A79F4" w:rsidRPr="007228C8">
              <w:rPr>
                <w:rFonts w:eastAsiaTheme="minorHAnsi" w:cs="Arial"/>
                <w:sz w:val="22"/>
                <w:lang w:val="it-CH" w:eastAsia="en-US"/>
              </w:rPr>
              <w:t xml:space="preserve"> netto sostanza ˂ 1% sostanza netta</w:t>
            </w:r>
          </w:p>
        </w:tc>
        <w:tc>
          <w:tcPr>
            <w:tcW w:w="6182" w:type="dxa"/>
          </w:tcPr>
          <w:p w:rsidR="009A79F4" w:rsidRPr="007228C8" w:rsidRDefault="009A79F4" w:rsidP="00ED15F1">
            <w:pPr>
              <w:autoSpaceDE w:val="0"/>
              <w:autoSpaceDN w:val="0"/>
              <w:adjustRightInd w:val="0"/>
              <w:spacing w:before="60" w:after="60"/>
              <w:rPr>
                <w:rFonts w:eastAsiaTheme="minorHAnsi" w:cs="Arial"/>
                <w:sz w:val="22"/>
                <w:lang w:val="it-CH" w:eastAsia="en-US"/>
              </w:rPr>
            </w:pPr>
            <w:r w:rsidRPr="007228C8">
              <w:rPr>
                <w:rFonts w:eastAsiaTheme="minorHAnsi" w:cs="Arial"/>
                <w:sz w:val="22"/>
                <w:lang w:val="it-CH" w:eastAsia="en-US"/>
              </w:rPr>
              <w:t xml:space="preserve">La disposizione </w:t>
            </w:r>
            <w:r w:rsidR="00DA79F3" w:rsidRPr="007228C8">
              <w:rPr>
                <w:rFonts w:eastAsiaTheme="minorHAnsi" w:cs="Arial"/>
                <w:sz w:val="22"/>
                <w:lang w:val="it-CH" w:eastAsia="en-US"/>
              </w:rPr>
              <w:t xml:space="preserve">può esser applicata su richiesta del contribuente </w:t>
            </w:r>
            <w:r w:rsidRPr="007228C8">
              <w:rPr>
                <w:rFonts w:eastAsiaTheme="minorHAnsi" w:cs="Arial"/>
                <w:sz w:val="22"/>
                <w:lang w:val="it-CH" w:eastAsia="en-US"/>
              </w:rPr>
              <w:t xml:space="preserve">ma il reddito imponibile ai fini del calcolo dello sgravio sarà maggiorato della differenza esistente tra il rendimento effettivo della sostanza e il rendimento minimo legale dell’1%. </w:t>
            </w:r>
          </w:p>
          <w:p w:rsidR="009A79F4" w:rsidRPr="007228C8" w:rsidRDefault="009A79F4" w:rsidP="00ED15F1">
            <w:pPr>
              <w:autoSpaceDE w:val="0"/>
              <w:autoSpaceDN w:val="0"/>
              <w:adjustRightInd w:val="0"/>
              <w:spacing w:before="60" w:after="60"/>
              <w:rPr>
                <w:rFonts w:eastAsiaTheme="minorHAnsi" w:cs="Arial"/>
                <w:sz w:val="22"/>
                <w:lang w:val="it-CH" w:eastAsia="en-US"/>
              </w:rPr>
            </w:pPr>
          </w:p>
        </w:tc>
      </w:tr>
    </w:tbl>
    <w:p w:rsidR="009A79F4" w:rsidRPr="007228C8" w:rsidRDefault="009A79F4" w:rsidP="009A79F4">
      <w:pPr>
        <w:tabs>
          <w:tab w:val="clear" w:pos="540"/>
        </w:tabs>
        <w:rPr>
          <w:rFonts w:cs="Arial"/>
          <w:lang w:val="it-CH"/>
        </w:rPr>
      </w:pPr>
    </w:p>
    <w:p w:rsidR="009A79F4" w:rsidRPr="007228C8" w:rsidRDefault="009A79F4" w:rsidP="009A79F4">
      <w:pPr>
        <w:tabs>
          <w:tab w:val="clear" w:pos="540"/>
        </w:tabs>
        <w:rPr>
          <w:rFonts w:cs="Arial"/>
          <w:lang w:val="it-CH"/>
        </w:rPr>
      </w:pPr>
      <w:r w:rsidRPr="007228C8">
        <w:rPr>
          <w:rFonts w:cs="Arial"/>
          <w:lang w:val="it-CH"/>
        </w:rPr>
        <w:t xml:space="preserve">Al fine di semplificare il più possibile l’applicazione del disposto, il </w:t>
      </w:r>
      <w:r w:rsidR="0085085E" w:rsidRPr="007228C8">
        <w:rPr>
          <w:rFonts w:cs="Arial"/>
          <w:lang w:val="it-CH"/>
        </w:rPr>
        <w:t>provento</w:t>
      </w:r>
      <w:r w:rsidRPr="007228C8">
        <w:rPr>
          <w:rFonts w:cs="Arial"/>
          <w:lang w:val="it-CH"/>
        </w:rPr>
        <w:t xml:space="preserve"> netto della sostanza è definito all’art. 49a cpv. 2 LT come la somma dei proventi della sostanza mobiliare e immobiliare, dedotte le spese di amministrazione, di manutenzione e gli interessi passivi. </w:t>
      </w:r>
    </w:p>
    <w:p w:rsidR="009A79F4" w:rsidRPr="007228C8" w:rsidRDefault="009A79F4" w:rsidP="009A79F4">
      <w:pPr>
        <w:tabs>
          <w:tab w:val="clear" w:pos="540"/>
        </w:tabs>
        <w:rPr>
          <w:rFonts w:cs="Arial"/>
          <w:lang w:val="it-CH"/>
        </w:rPr>
      </w:pPr>
    </w:p>
    <w:p w:rsidR="009A79F4" w:rsidRPr="007228C8" w:rsidRDefault="009A79F4" w:rsidP="009A79F4">
      <w:pPr>
        <w:tabs>
          <w:tab w:val="clear" w:pos="540"/>
        </w:tabs>
        <w:rPr>
          <w:rFonts w:eastAsiaTheme="minorHAnsi" w:cs="Arial"/>
          <w:lang w:val="it-CH" w:eastAsia="en-US"/>
        </w:rPr>
      </w:pPr>
      <w:r w:rsidRPr="007228C8">
        <w:rPr>
          <w:rFonts w:cs="Arial"/>
          <w:lang w:val="it-CH"/>
        </w:rPr>
        <w:t xml:space="preserve">Ha per contro una definizione più estesa il concetto di reddito imponibile. Infatti, </w:t>
      </w:r>
      <w:r w:rsidRPr="007228C8">
        <w:rPr>
          <w:rFonts w:eastAsiaTheme="minorHAnsi" w:cs="Arial"/>
          <w:lang w:val="it-CH" w:eastAsia="en-US"/>
        </w:rPr>
        <w:t xml:space="preserve">come ha già avuto modo di sottolineare il Tribunale federale, per una questione di parità di trattamento, la valutazione del carattere confiscatorio di un’imposta deve tenere in considerazione la situazione reddituale e patrimoniale globale del contribuente (cfr. TF n. 2C_1133/2015 dell’11 novembre 2016, </w:t>
      </w:r>
      <w:proofErr w:type="spellStart"/>
      <w:r w:rsidRPr="007228C8">
        <w:rPr>
          <w:rFonts w:eastAsiaTheme="minorHAnsi" w:cs="Arial"/>
          <w:lang w:val="it-CH" w:eastAsia="en-US"/>
        </w:rPr>
        <w:t>consid</w:t>
      </w:r>
      <w:proofErr w:type="spellEnd"/>
      <w:r w:rsidRPr="007228C8">
        <w:rPr>
          <w:rFonts w:eastAsiaTheme="minorHAnsi" w:cs="Arial"/>
          <w:lang w:val="it-CH" w:eastAsia="en-US"/>
        </w:rPr>
        <w:t>. 3.5.</w:t>
      </w:r>
      <w:r w:rsidR="00A11B74" w:rsidRPr="007228C8">
        <w:rPr>
          <w:rFonts w:eastAsiaTheme="minorHAnsi" w:cs="Arial"/>
          <w:lang w:val="it-CH" w:eastAsia="en-US"/>
        </w:rPr>
        <w:t xml:space="preserve"> </w:t>
      </w:r>
      <w:r w:rsidR="00A11B74" w:rsidRPr="007228C8">
        <w:rPr>
          <w:rFonts w:cs="Arial"/>
        </w:rPr>
        <w:t>e 5.2.</w:t>
      </w:r>
      <w:r w:rsidRPr="007228C8">
        <w:rPr>
          <w:rFonts w:eastAsiaTheme="minorHAnsi" w:cs="Arial"/>
          <w:lang w:val="it-CH" w:eastAsia="en-US"/>
        </w:rPr>
        <w:t>). Per questa ragione, la disposizione fa riferimento al reddito imponibile complessivo (reddito globale), il quale tiene conto degli elementi di reddito e sostanza ovunque posti.</w:t>
      </w:r>
    </w:p>
    <w:p w:rsidR="009A79F4" w:rsidRPr="007228C8" w:rsidRDefault="009A79F4" w:rsidP="009A79F4">
      <w:pPr>
        <w:tabs>
          <w:tab w:val="clear" w:pos="540"/>
        </w:tabs>
        <w:rPr>
          <w:rFonts w:eastAsiaTheme="minorHAnsi" w:cs="Arial"/>
          <w:lang w:val="it-CH" w:eastAsia="en-US"/>
        </w:rPr>
      </w:pPr>
    </w:p>
    <w:p w:rsidR="009A79F4" w:rsidRPr="007228C8" w:rsidRDefault="009A79F4" w:rsidP="009A79F4">
      <w:pPr>
        <w:tabs>
          <w:tab w:val="clear" w:pos="540"/>
        </w:tabs>
        <w:rPr>
          <w:rFonts w:cs="Arial"/>
        </w:rPr>
      </w:pPr>
      <w:r w:rsidRPr="007228C8">
        <w:rPr>
          <w:rFonts w:eastAsiaTheme="minorHAnsi" w:cs="Arial"/>
          <w:lang w:val="it-CH" w:eastAsia="en-US"/>
        </w:rPr>
        <w:t xml:space="preserve">Benché oggetto di un’imposta sul reddito speciale e determinata in modo separato dagli altri redditi imposti in via ordinaria (imposta sugli utili immobiliari), rileviamo che </w:t>
      </w:r>
      <w:r w:rsidRPr="007228C8">
        <w:rPr>
          <w:rFonts w:cs="Arial"/>
        </w:rPr>
        <w:t xml:space="preserve">nel calcolo del reddito imponibile complessivo andranno considerati anche gli utili immobiliari realizzati in seguito all’alienazione di immobili appartenenti alla sostanza commerciale del contribuente. In qualità di proventi da attività lucrativa indipendente, ai fini della presente disposizione anch’essi concorrono, infatti, alla formazione del reddito imponibile complessivo. Ne consegue che sono considerate imposte sul reddito ai sensi dell’art. 49a cpv. 1 LT anche le imposte sugli utili immobiliari pagate in seguito alla vendita di immobili appartenenti alla sostanza commerciale, dopo aver tenuto conto del computo di eventuali perdite aziendali conformemente all’art. 134a LT. </w:t>
      </w:r>
    </w:p>
    <w:p w:rsidR="009A79F4" w:rsidRPr="007228C8" w:rsidRDefault="009A79F4" w:rsidP="009A79F4">
      <w:pPr>
        <w:tabs>
          <w:tab w:val="clear" w:pos="540"/>
        </w:tabs>
        <w:rPr>
          <w:rFonts w:cs="Arial"/>
        </w:rPr>
      </w:pPr>
    </w:p>
    <w:p w:rsidR="00103702" w:rsidRDefault="00103702">
      <w:pPr>
        <w:tabs>
          <w:tab w:val="clear" w:pos="540"/>
        </w:tabs>
        <w:jc w:val="left"/>
        <w:rPr>
          <w:rFonts w:cs="Arial"/>
          <w:b/>
          <w:i/>
        </w:rPr>
      </w:pPr>
    </w:p>
    <w:p w:rsidR="009A79F4" w:rsidRPr="007228C8" w:rsidRDefault="009A79F4" w:rsidP="009A79F4">
      <w:pPr>
        <w:tabs>
          <w:tab w:val="clear" w:pos="540"/>
        </w:tabs>
        <w:rPr>
          <w:rFonts w:cs="Arial"/>
          <w:b/>
          <w:i/>
        </w:rPr>
      </w:pPr>
      <w:r w:rsidRPr="007228C8">
        <w:rPr>
          <w:rFonts w:cs="Arial"/>
          <w:b/>
          <w:i/>
        </w:rPr>
        <w:t>Esempio illustrativo</w:t>
      </w:r>
      <w:r w:rsidRPr="007228C8">
        <w:rPr>
          <w:rFonts w:cs="Arial"/>
          <w:b/>
          <w:i/>
          <w:vertAlign w:val="superscript"/>
        </w:rPr>
        <w:footnoteReference w:id="9"/>
      </w:r>
    </w:p>
    <w:p w:rsidR="009A79F4" w:rsidRPr="00BA6FB4" w:rsidRDefault="009A79F4" w:rsidP="009A79F4">
      <w:pPr>
        <w:tabs>
          <w:tab w:val="clear" w:pos="540"/>
        </w:tabs>
        <w:rPr>
          <w:rFonts w:cs="Arial"/>
          <w:sz w:val="12"/>
          <w:szCs w:val="12"/>
        </w:rPr>
      </w:pPr>
    </w:p>
    <w:p w:rsidR="009A79F4" w:rsidRPr="007228C8" w:rsidRDefault="009A79F4" w:rsidP="009A79F4">
      <w:pPr>
        <w:tabs>
          <w:tab w:val="clear" w:pos="540"/>
        </w:tabs>
        <w:rPr>
          <w:rFonts w:cs="Arial"/>
        </w:rPr>
      </w:pPr>
      <w:r w:rsidRPr="007228C8">
        <w:rPr>
          <w:rFonts w:cs="Arial"/>
        </w:rPr>
        <w:t>Contribuente sposato, senza figli, domiciliato a Lugano con un reddito imponibile di 500'000 franchi e una sostanza netta (prima delle deduzioni sociali) di 50 milioni di franchi. Il provento netto della sostanza conseguito dal contribuente è pari a 400’000 franchi.</w:t>
      </w:r>
    </w:p>
    <w:p w:rsidR="009A79F4" w:rsidRPr="007228C8" w:rsidRDefault="009A79F4" w:rsidP="009A79F4">
      <w:pPr>
        <w:tabs>
          <w:tab w:val="clear" w:pos="540"/>
        </w:tabs>
        <w:rPr>
          <w:rFonts w:cs="Arial"/>
        </w:rPr>
      </w:pPr>
    </w:p>
    <w:p w:rsidR="009A79F4" w:rsidRPr="007228C8" w:rsidRDefault="009A79F4" w:rsidP="009A79F4">
      <w:pPr>
        <w:tabs>
          <w:tab w:val="clear" w:pos="540"/>
        </w:tabs>
        <w:rPr>
          <w:rFonts w:cs="Arial"/>
        </w:rPr>
      </w:pPr>
      <w:r w:rsidRPr="007228C8">
        <w:rPr>
          <w:rFonts w:cs="Arial"/>
        </w:rPr>
        <w:lastRenderedPageBreak/>
        <w:t>Nel 2016, le imposte ordinarie (cantonali e comunali) ammontano a 115’741 franchi (aliquota 23.2%) ai fini dell’imposta sul reddito e a 311'493 franchi (aliquota 6.2</w:t>
      </w:r>
      <w:r w:rsidRPr="007228C8">
        <w:rPr>
          <w:rFonts w:ascii="Calibri" w:hAnsi="Calibri" w:cs="Arial"/>
        </w:rPr>
        <w:t>‰</w:t>
      </w:r>
      <w:r w:rsidRPr="007228C8">
        <w:rPr>
          <w:rFonts w:cs="Arial"/>
        </w:rPr>
        <w:t>) ai fini dell’imposta sulla sostanza, per un totale di 427'234 franchi.</w:t>
      </w:r>
    </w:p>
    <w:p w:rsidR="009A79F4" w:rsidRPr="007228C8" w:rsidRDefault="009A79F4" w:rsidP="009A79F4">
      <w:pPr>
        <w:tabs>
          <w:tab w:val="clear" w:pos="540"/>
        </w:tabs>
        <w:rPr>
          <w:rFonts w:cs="Arial"/>
        </w:rPr>
      </w:pPr>
    </w:p>
    <w:p w:rsidR="009A79F4" w:rsidRPr="007228C8" w:rsidRDefault="009A79F4" w:rsidP="009A79F4">
      <w:pPr>
        <w:tabs>
          <w:tab w:val="clear" w:pos="540"/>
        </w:tabs>
        <w:rPr>
          <w:rFonts w:cs="Arial"/>
        </w:rPr>
      </w:pPr>
      <w:r w:rsidRPr="007228C8">
        <w:rPr>
          <w:rFonts w:cs="Arial"/>
        </w:rPr>
        <w:t xml:space="preserve">La disposizione prevede che le imposte complessive, pari a 427’234 franchi, non possano eccedere il 60% del reddito imponibile complessivo del contribuente. Occorre dunque stabilire il reddito imponibile, considerando un rendimento minimo della sostanza calcolato in base all’1% della sostanza netta del contribuente, che equivale a 500’000 franchi (1% di 50 milioni). La differenza tra il rendimento minimo della sostanza e il provento netto della sostanza effettivamente dichiarato rappresenta l’insufficienza del provento netto della sostanza del contribuente, che deve essere sommato al reddito imponibile. Ne consegue che il reddito imponibile ricalcolato è pari a 600’000 franchi e il suo 60% a 360’000 franchi. Quest’ultimo importo rappresenta la somma totale delle imposte cantonali e comunali sul reddito e sulla sostanza che il contribuente dovrà versare all’autorità fiscale, in luogo di 427’234 franchi. Grazie all’applicazione del freno all’imposta sulla sostanza, il contribuente potrà dunque beneficiare di un risparmio d’imposta complessivo di 67'234 franchi, pari al 15.7%. </w:t>
      </w:r>
    </w:p>
    <w:p w:rsidR="00673F4C" w:rsidRPr="007228C8" w:rsidRDefault="00673F4C" w:rsidP="009A79F4">
      <w:pPr>
        <w:tabs>
          <w:tab w:val="clear" w:pos="540"/>
        </w:tabs>
        <w:rPr>
          <w:rFonts w:cs="Arial"/>
        </w:rPr>
      </w:pPr>
    </w:p>
    <w:p w:rsidR="009A79F4" w:rsidRPr="00BA6FB4" w:rsidRDefault="009A79F4" w:rsidP="009A79F4">
      <w:pPr>
        <w:tabs>
          <w:tab w:val="clear" w:pos="540"/>
        </w:tabs>
        <w:rPr>
          <w:rFonts w:cs="Arial"/>
          <w:b/>
          <w:i/>
          <w:sz w:val="22"/>
          <w:szCs w:val="22"/>
        </w:rPr>
      </w:pPr>
      <w:r w:rsidRPr="00BA6FB4">
        <w:rPr>
          <w:rFonts w:cs="Arial"/>
          <w:b/>
          <w:i/>
          <w:sz w:val="22"/>
          <w:szCs w:val="22"/>
        </w:rPr>
        <w:t>Calcolo della riduzione delle imposte ordinarie complessive al 60% del reddito netto</w:t>
      </w:r>
    </w:p>
    <w:p w:rsidR="00673F4C" w:rsidRPr="007228C8" w:rsidRDefault="00673F4C" w:rsidP="009A79F4">
      <w:pPr>
        <w:tabs>
          <w:tab w:val="clear" w:pos="540"/>
        </w:tabs>
        <w:rPr>
          <w:rFonts w:cs="Arial"/>
        </w:rPr>
      </w:pPr>
    </w:p>
    <w:p w:rsidR="009A79F4" w:rsidRPr="007228C8" w:rsidRDefault="00187B2A" w:rsidP="009A79F4">
      <w:pPr>
        <w:tabs>
          <w:tab w:val="clear" w:pos="540"/>
        </w:tabs>
        <w:rPr>
          <w:rFonts w:cs="Arial"/>
        </w:rPr>
      </w:pPr>
      <w:r w:rsidRPr="007228C8">
        <w:rPr>
          <w:noProof/>
          <w:lang w:val="it-CH" w:eastAsia="it-CH"/>
        </w:rPr>
        <w:drawing>
          <wp:inline distT="0" distB="0" distL="0" distR="0" wp14:anchorId="1860E1C7" wp14:editId="57C25679">
            <wp:extent cx="6120130" cy="209854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098548"/>
                    </a:xfrm>
                    <a:prstGeom prst="rect">
                      <a:avLst/>
                    </a:prstGeom>
                    <a:noFill/>
                    <a:ln>
                      <a:noFill/>
                    </a:ln>
                  </pic:spPr>
                </pic:pic>
              </a:graphicData>
            </a:graphic>
          </wp:inline>
        </w:drawing>
      </w:r>
    </w:p>
    <w:p w:rsidR="00E7241C" w:rsidRPr="007228C8" w:rsidRDefault="00E7241C" w:rsidP="009A79F4">
      <w:pPr>
        <w:rPr>
          <w:u w:val="single"/>
        </w:rPr>
      </w:pPr>
    </w:p>
    <w:p w:rsidR="009A79F4" w:rsidRPr="007228C8" w:rsidRDefault="009A79F4" w:rsidP="009A79F4">
      <w:pPr>
        <w:rPr>
          <w:u w:val="single"/>
        </w:rPr>
      </w:pPr>
      <w:r w:rsidRPr="007228C8">
        <w:rPr>
          <w:u w:val="single"/>
        </w:rPr>
        <w:t xml:space="preserve">Ripercussioni finanziarie </w:t>
      </w:r>
    </w:p>
    <w:p w:rsidR="009A79F4" w:rsidRPr="00BA6FB4" w:rsidRDefault="009A79F4" w:rsidP="009A79F4">
      <w:pPr>
        <w:tabs>
          <w:tab w:val="clear" w:pos="540"/>
        </w:tabs>
        <w:rPr>
          <w:rFonts w:cs="Arial"/>
          <w:sz w:val="12"/>
          <w:szCs w:val="12"/>
          <w:lang w:val="it-CH"/>
        </w:rPr>
      </w:pPr>
    </w:p>
    <w:p w:rsidR="009A79F4" w:rsidRPr="007228C8" w:rsidRDefault="009A79F4" w:rsidP="009A79F4">
      <w:pPr>
        <w:tabs>
          <w:tab w:val="clear" w:pos="540"/>
        </w:tabs>
        <w:rPr>
          <w:rFonts w:cs="Arial"/>
        </w:rPr>
      </w:pPr>
      <w:r w:rsidRPr="007228C8">
        <w:rPr>
          <w:rFonts w:cs="Arial"/>
          <w:lang w:val="it-CH"/>
        </w:rPr>
        <w:t>Tenuto conto delle nuove aliquote massime ai fini dell’imposta sulla sostanza (cfr. capitolo precedente)</w:t>
      </w:r>
      <w:r w:rsidR="00F71067" w:rsidRPr="007228C8">
        <w:rPr>
          <w:rFonts w:cs="Arial"/>
        </w:rPr>
        <w:t xml:space="preserve"> e ipotizzando che tutti i contribuenti il cui carico fiscale eccede il 60% del proprio reddito imponibile richiedano l’applicazione del nuovo art. 49a LT, </w:t>
      </w:r>
      <w:r w:rsidRPr="007228C8">
        <w:rPr>
          <w:rFonts w:cs="Arial"/>
        </w:rPr>
        <w:t>l’</w:t>
      </w:r>
      <w:r w:rsidR="00F71067" w:rsidRPr="007228C8">
        <w:rPr>
          <w:rFonts w:cs="Arial"/>
        </w:rPr>
        <w:t>introduzione</w:t>
      </w:r>
      <w:r w:rsidRPr="007228C8">
        <w:rPr>
          <w:rFonts w:cs="Arial"/>
        </w:rPr>
        <w:t xml:space="preserve"> del meccanismo proposto comporterebbe un minor gettito cantonale stimato in circa 1.8 milioni di franchi per i periodi fiscali 2018 e 2019 e in circa 0.4 milioni di franchi a partire dal 2020. Per i Comuni l’impatto ammonterebbe a 1.4 milioni per il biennio 2018-2019 e a 0.3 milioni a decorrere dal 2020.</w:t>
      </w:r>
    </w:p>
    <w:p w:rsidR="009A79F4" w:rsidRPr="007228C8" w:rsidRDefault="009A79F4" w:rsidP="009A79F4">
      <w:pPr>
        <w:tabs>
          <w:tab w:val="clear" w:pos="540"/>
        </w:tabs>
        <w:rPr>
          <w:rFonts w:cs="Arial"/>
        </w:rPr>
      </w:pPr>
    </w:p>
    <w:p w:rsidR="009A79F4" w:rsidRPr="007228C8" w:rsidRDefault="009A79F4" w:rsidP="009A79F4">
      <w:pPr>
        <w:tabs>
          <w:tab w:val="clear" w:pos="540"/>
        </w:tabs>
        <w:rPr>
          <w:rFonts w:cs="Arial"/>
        </w:rPr>
      </w:pPr>
      <w:r w:rsidRPr="007228C8">
        <w:rPr>
          <w:rFonts w:cs="Arial"/>
        </w:rPr>
        <w:t xml:space="preserve">Complessivamente, considerando anche le riduzioni delle aliquote menzionate nel capitolo precedente, rispetto alla situazione odierna l’impatto finanziario netto per il Cantone delle misure di sgravio sulla sostanza ammonta quindi a 7.2 milioni di franchi (5.5 milioni per i Comuni) per i periodi fiscali 2018 e 2019 e a 15.6 milioni di franchi (11.8 milioni per i Comuni) a partire dal 2020. </w:t>
      </w:r>
    </w:p>
    <w:p w:rsidR="009A79F4" w:rsidRPr="007228C8" w:rsidRDefault="009A79F4" w:rsidP="009A79F4">
      <w:pPr>
        <w:tabs>
          <w:tab w:val="clear" w:pos="540"/>
        </w:tabs>
        <w:rPr>
          <w:rFonts w:cs="Arial"/>
        </w:rPr>
      </w:pPr>
    </w:p>
    <w:p w:rsidR="009A79F4" w:rsidRPr="007228C8" w:rsidRDefault="009A79F4" w:rsidP="009A79F4">
      <w:pPr>
        <w:rPr>
          <w:u w:val="single"/>
        </w:rPr>
      </w:pPr>
      <w:r w:rsidRPr="007228C8">
        <w:rPr>
          <w:u w:val="single"/>
        </w:rPr>
        <w:t>Entrata in vigore</w:t>
      </w:r>
    </w:p>
    <w:p w:rsidR="009A79F4" w:rsidRPr="00BA6FB4" w:rsidRDefault="009A79F4" w:rsidP="009A79F4">
      <w:pPr>
        <w:spacing w:line="288" w:lineRule="auto"/>
        <w:rPr>
          <w:rFonts w:cs="Arial"/>
          <w:sz w:val="12"/>
          <w:szCs w:val="12"/>
        </w:rPr>
      </w:pPr>
    </w:p>
    <w:p w:rsidR="009A79F4" w:rsidRPr="007228C8" w:rsidRDefault="009A79F4" w:rsidP="009A79F4">
      <w:pPr>
        <w:tabs>
          <w:tab w:val="clear" w:pos="540"/>
        </w:tabs>
        <w:rPr>
          <w:rFonts w:cs="Arial"/>
          <w:lang w:val="it-CH"/>
        </w:rPr>
      </w:pPr>
      <w:r w:rsidRPr="007228C8">
        <w:rPr>
          <w:rFonts w:cs="Arial"/>
          <w:lang w:val="it-CH"/>
        </w:rPr>
        <w:t>Si propone l’entrata in vigore di questa misura all’1.1.2018.</w:t>
      </w:r>
    </w:p>
    <w:p w:rsidR="006E0399" w:rsidRDefault="006E0399">
      <w:pPr>
        <w:tabs>
          <w:tab w:val="clear" w:pos="540"/>
        </w:tabs>
        <w:jc w:val="left"/>
        <w:rPr>
          <w:rFonts w:cs="Arial"/>
        </w:rPr>
      </w:pPr>
    </w:p>
    <w:p w:rsidR="00214862" w:rsidRPr="007228C8" w:rsidRDefault="00214862" w:rsidP="00103702">
      <w:pPr>
        <w:pStyle w:val="2titolo"/>
        <w:spacing w:before="0"/>
      </w:pPr>
      <w:bookmarkStart w:id="32" w:name="_Toc491959338"/>
      <w:bookmarkStart w:id="33" w:name="_Toc492638596"/>
      <w:r w:rsidRPr="007228C8">
        <w:lastRenderedPageBreak/>
        <w:t xml:space="preserve">Misure per incentivare le società di capitali </w:t>
      </w:r>
      <w:r w:rsidR="0019069C" w:rsidRPr="007228C8">
        <w:t>o</w:t>
      </w:r>
      <w:r w:rsidRPr="007228C8">
        <w:t xml:space="preserve"> cooperative innovative (start-up)</w:t>
      </w:r>
      <w:bookmarkEnd w:id="32"/>
      <w:bookmarkEnd w:id="33"/>
    </w:p>
    <w:p w:rsidR="00485390" w:rsidRPr="00BA6FB4" w:rsidRDefault="00485390" w:rsidP="00214862">
      <w:pPr>
        <w:tabs>
          <w:tab w:val="clear" w:pos="540"/>
        </w:tabs>
        <w:rPr>
          <w:rFonts w:cs="Arial"/>
          <w:sz w:val="12"/>
          <w:szCs w:val="12"/>
        </w:rPr>
      </w:pPr>
    </w:p>
    <w:p w:rsidR="001320F9" w:rsidRPr="007228C8" w:rsidRDefault="001320F9" w:rsidP="001320F9">
      <w:pPr>
        <w:rPr>
          <w:rFonts w:cs="Arial"/>
        </w:rPr>
      </w:pPr>
      <w:r w:rsidRPr="007228C8">
        <w:rPr>
          <w:rFonts w:cs="Arial"/>
        </w:rPr>
        <w:t xml:space="preserve">Negli ultimi anni il Cantone Ticino si è dotato di una chiara e ampia politica dell’innovazione, alla quale contribuiscono in maniera importante diverse politiche e leggi settoriali, in particolare la politica economica regionale e la rinnovata Legge per l’innovazione economica. </w:t>
      </w:r>
    </w:p>
    <w:p w:rsidR="001320F9" w:rsidRPr="007228C8" w:rsidRDefault="001320F9" w:rsidP="001320F9">
      <w:pPr>
        <w:rPr>
          <w:rFonts w:cs="Arial"/>
        </w:rPr>
      </w:pPr>
    </w:p>
    <w:p w:rsidR="001320F9" w:rsidRPr="007228C8" w:rsidRDefault="001320F9" w:rsidP="001320F9">
      <w:pPr>
        <w:rPr>
          <w:rFonts w:cs="Arial"/>
        </w:rPr>
      </w:pPr>
      <w:r w:rsidRPr="007228C8">
        <w:rPr>
          <w:rFonts w:cs="Arial"/>
        </w:rPr>
        <w:t>In questo contesto, sulla scorta anche degli auspici emersi dal cosiddetto “Tavolo di lavoro sull’economia ticinese”</w:t>
      </w:r>
      <w:r w:rsidRPr="007228C8">
        <w:rPr>
          <w:rFonts w:cs="Arial"/>
          <w:vertAlign w:val="superscript"/>
        </w:rPr>
        <w:footnoteReference w:id="10"/>
      </w:r>
      <w:r w:rsidRPr="007228C8">
        <w:rPr>
          <w:rFonts w:cs="Arial"/>
        </w:rPr>
        <w:t xml:space="preserve">, il Dipartimento delle finanze e dell’economia ha promosso di recente una nuova strategia coordinata </w:t>
      </w:r>
      <w:r w:rsidRPr="007228C8">
        <w:rPr>
          <w:rFonts w:cs="Arial"/>
          <w:bCs/>
        </w:rPr>
        <w:t>che permette di sostenere lo sviluppo nel nostro Cantone di progetti di start-up innovative</w:t>
      </w:r>
      <w:r w:rsidRPr="007228C8">
        <w:rPr>
          <w:rFonts w:cs="Arial"/>
          <w:bCs/>
          <w:vertAlign w:val="superscript"/>
        </w:rPr>
        <w:footnoteReference w:id="11"/>
      </w:r>
      <w:r w:rsidRPr="007228C8">
        <w:rPr>
          <w:rFonts w:cs="Arial"/>
        </w:rPr>
        <w:t>.</w:t>
      </w:r>
    </w:p>
    <w:p w:rsidR="001320F9" w:rsidRPr="007228C8" w:rsidRDefault="001320F9" w:rsidP="001320F9">
      <w:pPr>
        <w:rPr>
          <w:rFonts w:cs="Arial"/>
        </w:rPr>
      </w:pPr>
    </w:p>
    <w:p w:rsidR="001320F9" w:rsidRPr="007228C8" w:rsidRDefault="001320F9" w:rsidP="001320F9">
      <w:pPr>
        <w:rPr>
          <w:rFonts w:cs="Arial"/>
        </w:rPr>
      </w:pPr>
      <w:r w:rsidRPr="007228C8">
        <w:rPr>
          <w:rFonts w:cs="Arial"/>
        </w:rPr>
        <w:t>Le misure fiscali previste nel presente progetto di legge s’inseriscono</w:t>
      </w:r>
      <w:r w:rsidR="009E41E3" w:rsidRPr="007228C8">
        <w:rPr>
          <w:rFonts w:cs="Arial"/>
        </w:rPr>
        <w:t xml:space="preserve"> </w:t>
      </w:r>
      <w:r w:rsidR="00C710DF" w:rsidRPr="007228C8">
        <w:rPr>
          <w:rFonts w:cs="Arial"/>
        </w:rPr>
        <w:t>nel</w:t>
      </w:r>
      <w:r w:rsidRPr="007228C8">
        <w:rPr>
          <w:rFonts w:cs="Arial"/>
        </w:rPr>
        <w:t>la nuova strategia ca</w:t>
      </w:r>
      <w:r w:rsidR="009E41E3" w:rsidRPr="007228C8">
        <w:rPr>
          <w:rFonts w:cs="Arial"/>
        </w:rPr>
        <w:t xml:space="preserve">ntonale dedicata alle start-up, completandola e </w:t>
      </w:r>
      <w:r w:rsidRPr="007228C8">
        <w:rPr>
          <w:rFonts w:cs="Arial"/>
        </w:rPr>
        <w:t xml:space="preserve">contribuendo a profilare ulteriormente il Cantone Ticino come un territorio particolarmente attrattivo per la nascita e la crescita di start-up innovative. </w:t>
      </w:r>
    </w:p>
    <w:p w:rsidR="001320F9" w:rsidRPr="007228C8" w:rsidRDefault="001320F9" w:rsidP="001320F9">
      <w:pPr>
        <w:rPr>
          <w:rFonts w:cs="Arial"/>
        </w:rPr>
      </w:pPr>
    </w:p>
    <w:p w:rsidR="001320F9" w:rsidRPr="007228C8" w:rsidRDefault="001320F9" w:rsidP="001320F9">
      <w:pPr>
        <w:rPr>
          <w:rFonts w:cs="Arial"/>
        </w:rPr>
      </w:pPr>
      <w:r w:rsidRPr="007228C8">
        <w:rPr>
          <w:rFonts w:cs="Arial"/>
        </w:rPr>
        <w:t>Al fine di favorire gli investimenti nelle società start-up innovative (qui denominate società di capitali e cooperative innovative), e di riflesso la politica dell’innovazione, con il presente progetto di legge il Consiglio di Stato propone di:</w:t>
      </w:r>
    </w:p>
    <w:p w:rsidR="001320F9" w:rsidRPr="007228C8" w:rsidRDefault="005C2091" w:rsidP="00103702">
      <w:pPr>
        <w:numPr>
          <w:ilvl w:val="0"/>
          <w:numId w:val="10"/>
        </w:numPr>
        <w:spacing w:before="60"/>
        <w:ind w:left="357" w:hanging="357"/>
        <w:rPr>
          <w:rFonts w:cs="Arial"/>
        </w:rPr>
      </w:pPr>
      <w:r w:rsidRPr="007228C8">
        <w:rPr>
          <w:rFonts w:cs="Arial"/>
        </w:rPr>
        <w:t>r</w:t>
      </w:r>
      <w:r w:rsidR="001320F9" w:rsidRPr="007228C8">
        <w:rPr>
          <w:rFonts w:cs="Arial"/>
        </w:rPr>
        <w:t xml:space="preserve">idurre l’aliquota dell’imposta sul capitale per le start-up; </w:t>
      </w:r>
    </w:p>
    <w:p w:rsidR="001320F9" w:rsidRPr="007228C8" w:rsidRDefault="005C2091" w:rsidP="00103702">
      <w:pPr>
        <w:numPr>
          <w:ilvl w:val="0"/>
          <w:numId w:val="10"/>
        </w:numPr>
        <w:spacing w:before="60"/>
        <w:ind w:left="357" w:hanging="357"/>
      </w:pPr>
      <w:r w:rsidRPr="007228C8">
        <w:rPr>
          <w:rFonts w:cs="Arial"/>
        </w:rPr>
        <w:t>i</w:t>
      </w:r>
      <w:r w:rsidR="001320F9" w:rsidRPr="007228C8">
        <w:rPr>
          <w:rFonts w:cs="Arial"/>
        </w:rPr>
        <w:t xml:space="preserve">ntrodurre l’esenzione dall’imposta di donazione per le start-up; </w:t>
      </w:r>
    </w:p>
    <w:p w:rsidR="001320F9" w:rsidRPr="007228C8" w:rsidRDefault="005C2091" w:rsidP="00103702">
      <w:pPr>
        <w:numPr>
          <w:ilvl w:val="0"/>
          <w:numId w:val="10"/>
        </w:numPr>
        <w:spacing w:before="60"/>
        <w:ind w:left="357" w:hanging="357"/>
      </w:pPr>
      <w:r w:rsidRPr="007228C8">
        <w:rPr>
          <w:rFonts w:cs="Arial"/>
        </w:rPr>
        <w:t>d</w:t>
      </w:r>
      <w:r w:rsidR="001320F9" w:rsidRPr="007228C8">
        <w:rPr>
          <w:rFonts w:cs="Arial"/>
        </w:rPr>
        <w:t>efiscalizzare gli investimenti effettuati dalle persone fisiche nelle start-up.</w:t>
      </w:r>
    </w:p>
    <w:p w:rsidR="001320F9" w:rsidRPr="007228C8" w:rsidRDefault="001320F9" w:rsidP="001320F9">
      <w:pPr>
        <w:rPr>
          <w:rFonts w:cs="Arial"/>
        </w:rPr>
      </w:pPr>
    </w:p>
    <w:p w:rsidR="001320F9" w:rsidRPr="007228C8" w:rsidRDefault="001320F9" w:rsidP="001320F9">
      <w:pPr>
        <w:rPr>
          <w:rFonts w:cs="Arial"/>
        </w:rPr>
      </w:pPr>
      <w:r w:rsidRPr="007228C8">
        <w:rPr>
          <w:rFonts w:cs="Arial"/>
        </w:rPr>
        <w:t xml:space="preserve">Per limitare l’applicazione di tali disposizioni unicamente alle società che si sono distinte nell’ambito dell’innovazione, nella LT è stato introdotto il nuovo concetto di “società di capitali o cooperativa innovativa”. </w:t>
      </w:r>
    </w:p>
    <w:p w:rsidR="001320F9" w:rsidRPr="007228C8" w:rsidRDefault="001320F9" w:rsidP="001320F9">
      <w:pPr>
        <w:rPr>
          <w:rFonts w:cs="Arial"/>
        </w:rPr>
      </w:pPr>
    </w:p>
    <w:p w:rsidR="001320F9" w:rsidRPr="007228C8" w:rsidRDefault="001320F9" w:rsidP="001320F9">
      <w:pPr>
        <w:rPr>
          <w:rFonts w:cs="Arial"/>
        </w:rPr>
      </w:pPr>
      <w:r w:rsidRPr="007228C8">
        <w:rPr>
          <w:rFonts w:cs="Arial"/>
        </w:rPr>
        <w:t>Potranno beneficiare della qualifica di società innovativa, e quindi delle agevolazioni fiscali contenute nel presente messaggio, unicamente le società di capitali o cooperative che sono state selezionate o premiate nell’ambito di determinati programmi o concorsi cantonali, nazionali o internazionali nei quali hanno presentato le loro idee innovative meritevoli.</w:t>
      </w:r>
    </w:p>
    <w:p w:rsidR="001320F9" w:rsidRPr="007228C8" w:rsidRDefault="001320F9" w:rsidP="001320F9">
      <w:pPr>
        <w:rPr>
          <w:rFonts w:cs="Arial"/>
        </w:rPr>
      </w:pPr>
    </w:p>
    <w:p w:rsidR="001320F9" w:rsidRPr="007228C8" w:rsidRDefault="001320F9" w:rsidP="001320F9">
      <w:pPr>
        <w:contextualSpacing/>
        <w:rPr>
          <w:rFonts w:cs="Arial"/>
        </w:rPr>
      </w:pPr>
      <w:r w:rsidRPr="007228C8">
        <w:rPr>
          <w:rFonts w:cs="Arial"/>
        </w:rPr>
        <w:t>Le agevolazioni fiscali saranno concesse, su richiesta, unicamente nei primi tre periodi fiscali dall’ottenimento della qualifica di società innovativa. L’anno di ricezione del premio, rispettivamente l’anno di selezione al programma, conta come primo periodo fiscale.</w:t>
      </w:r>
    </w:p>
    <w:p w:rsidR="001320F9" w:rsidRPr="007228C8" w:rsidRDefault="001320F9" w:rsidP="001320F9">
      <w:pPr>
        <w:rPr>
          <w:rFonts w:cs="Arial"/>
        </w:rPr>
      </w:pPr>
    </w:p>
    <w:p w:rsidR="00D62728" w:rsidRPr="007228C8" w:rsidRDefault="001320F9" w:rsidP="001320F9">
      <w:pPr>
        <w:tabs>
          <w:tab w:val="clear" w:pos="540"/>
        </w:tabs>
        <w:rPr>
          <w:rFonts w:cs="Arial"/>
        </w:rPr>
      </w:pPr>
      <w:r w:rsidRPr="007228C8">
        <w:rPr>
          <w:rFonts w:cs="Arial"/>
        </w:rPr>
        <w:t>Per garantire una maggiore flessibilità, tempestività e accuratezza, la lista dei programmi e dei concorsi cantonali, federali o internazionali che valutano la validità delle idee da un punto di vista innovativo, i dettagli sulla definizione di società “innovativa”, come pure le norme di procedura, saranno regolate dal Consiglio di Stato separatamente tramite uno specifico regolamento. Il periodo in cui la start-up/l’investitore può beneficiare delle agevolazioni è per contro regolato direttamente nella legge.</w:t>
      </w:r>
    </w:p>
    <w:p w:rsidR="006E0399" w:rsidRPr="007228C8" w:rsidRDefault="006E0399" w:rsidP="001320F9">
      <w:pPr>
        <w:tabs>
          <w:tab w:val="clear" w:pos="540"/>
        </w:tabs>
        <w:rPr>
          <w:rFonts w:cs="Arial"/>
          <w:lang w:val="it-CH"/>
        </w:rPr>
      </w:pPr>
    </w:p>
    <w:p w:rsidR="00F02137" w:rsidRPr="007228C8" w:rsidRDefault="00F02137" w:rsidP="001320F9">
      <w:pPr>
        <w:tabs>
          <w:tab w:val="clear" w:pos="540"/>
        </w:tabs>
        <w:rPr>
          <w:rFonts w:cs="Arial"/>
          <w:lang w:val="it-CH"/>
        </w:rPr>
      </w:pPr>
    </w:p>
    <w:p w:rsidR="00214862" w:rsidRPr="007228C8" w:rsidRDefault="00214862" w:rsidP="00BA6FB4">
      <w:pPr>
        <w:pStyle w:val="3titolo"/>
        <w:numPr>
          <w:ilvl w:val="2"/>
          <w:numId w:val="7"/>
        </w:numPr>
        <w:ind w:left="708" w:hanging="708"/>
      </w:pPr>
      <w:bookmarkStart w:id="34" w:name="_Toc491959339"/>
      <w:bookmarkStart w:id="35" w:name="_Toc492638597"/>
      <w:r w:rsidRPr="007228C8">
        <w:lastRenderedPageBreak/>
        <w:t xml:space="preserve">Riduzione </w:t>
      </w:r>
      <w:r w:rsidR="00785B7D" w:rsidRPr="007228C8">
        <w:t>dell’</w:t>
      </w:r>
      <w:r w:rsidRPr="007228C8">
        <w:t xml:space="preserve">aliquota </w:t>
      </w:r>
      <w:r w:rsidR="00785B7D" w:rsidRPr="007228C8">
        <w:t>dell’</w:t>
      </w:r>
      <w:r w:rsidRPr="007228C8">
        <w:t xml:space="preserve">imposta sul capitale delle società di capitali </w:t>
      </w:r>
      <w:r w:rsidR="0019069C" w:rsidRPr="007228C8">
        <w:t>o</w:t>
      </w:r>
      <w:r w:rsidRPr="007228C8">
        <w:t xml:space="preserve"> cooperative innovativ</w:t>
      </w:r>
      <w:r w:rsidR="003856EC" w:rsidRPr="007228C8">
        <w:t>e</w:t>
      </w:r>
      <w:bookmarkEnd w:id="34"/>
      <w:r w:rsidR="000E4414" w:rsidRPr="007228C8">
        <w:t xml:space="preserve"> (start-up)</w:t>
      </w:r>
      <w:bookmarkEnd w:id="35"/>
    </w:p>
    <w:p w:rsidR="00485390" w:rsidRPr="00BA6FB4" w:rsidRDefault="00485390" w:rsidP="00E57C1E">
      <w:pPr>
        <w:rPr>
          <w:rFonts w:cs="Arial"/>
          <w:sz w:val="12"/>
          <w:szCs w:val="12"/>
        </w:rPr>
      </w:pPr>
    </w:p>
    <w:p w:rsidR="00485390" w:rsidRPr="007228C8" w:rsidRDefault="00485390" w:rsidP="00DD4349">
      <w:pPr>
        <w:rPr>
          <w:u w:val="single"/>
        </w:rPr>
      </w:pPr>
      <w:r w:rsidRPr="007228C8">
        <w:rPr>
          <w:u w:val="single"/>
        </w:rPr>
        <w:t>Situazione attuale e scelte legislative</w:t>
      </w:r>
    </w:p>
    <w:p w:rsidR="00485390" w:rsidRPr="00BA6FB4" w:rsidRDefault="00485390" w:rsidP="00485390">
      <w:pPr>
        <w:tabs>
          <w:tab w:val="clear" w:pos="540"/>
        </w:tabs>
        <w:rPr>
          <w:rFonts w:cs="Arial"/>
          <w:sz w:val="12"/>
          <w:szCs w:val="12"/>
          <w:lang w:val="it-CH"/>
        </w:rPr>
      </w:pPr>
    </w:p>
    <w:p w:rsidR="001320F9" w:rsidRPr="007228C8" w:rsidRDefault="00F478D3" w:rsidP="001320F9">
      <w:pPr>
        <w:rPr>
          <w:rFonts w:cs="Arial"/>
        </w:rPr>
      </w:pPr>
      <w:r w:rsidRPr="007228C8">
        <w:rPr>
          <w:rFonts w:cs="Arial"/>
          <w:lang w:val="it-CH"/>
        </w:rPr>
        <w:t>Come indicato al punto</w:t>
      </w:r>
      <w:r w:rsidR="004B76CE" w:rsidRPr="007228C8">
        <w:rPr>
          <w:rFonts w:cs="Arial"/>
          <w:lang w:val="it-CH"/>
        </w:rPr>
        <w:t xml:space="preserve"> </w:t>
      </w:r>
      <w:r w:rsidR="004B76CE" w:rsidRPr="007228C8">
        <w:rPr>
          <w:rFonts w:cs="Arial"/>
          <w:lang w:val="it-CH"/>
        </w:rPr>
        <w:fldChar w:fldCharType="begin"/>
      </w:r>
      <w:r w:rsidR="004B76CE" w:rsidRPr="007228C8">
        <w:rPr>
          <w:rFonts w:cs="Arial"/>
          <w:lang w:val="it-CH"/>
        </w:rPr>
        <w:instrText xml:space="preserve"> REF _Ref488311543 \r \h </w:instrText>
      </w:r>
      <w:r w:rsidR="005C3CC3" w:rsidRPr="007228C8">
        <w:rPr>
          <w:rFonts w:cs="Arial"/>
          <w:lang w:val="it-CH"/>
        </w:rPr>
        <w:instrText xml:space="preserve"> \* MERGEFORMAT </w:instrText>
      </w:r>
      <w:r w:rsidR="004B76CE" w:rsidRPr="007228C8">
        <w:rPr>
          <w:rFonts w:cs="Arial"/>
          <w:lang w:val="it-CH"/>
        </w:rPr>
      </w:r>
      <w:r w:rsidR="004B76CE" w:rsidRPr="007228C8">
        <w:rPr>
          <w:rFonts w:cs="Arial"/>
          <w:lang w:val="it-CH"/>
        </w:rPr>
        <w:fldChar w:fldCharType="separate"/>
      </w:r>
      <w:r w:rsidR="006A1DA7">
        <w:rPr>
          <w:rFonts w:cs="Arial"/>
          <w:lang w:val="it-CH"/>
        </w:rPr>
        <w:t>2.1</w:t>
      </w:r>
      <w:r w:rsidR="004B76CE" w:rsidRPr="007228C8">
        <w:rPr>
          <w:rFonts w:cs="Arial"/>
          <w:lang w:val="it-CH"/>
        </w:rPr>
        <w:fldChar w:fldCharType="end"/>
      </w:r>
      <w:r w:rsidRPr="007228C8">
        <w:rPr>
          <w:rFonts w:cs="Arial"/>
          <w:lang w:val="it-CH"/>
        </w:rPr>
        <w:t xml:space="preserve">, </w:t>
      </w:r>
      <w:r w:rsidR="001320F9" w:rsidRPr="007228C8">
        <w:rPr>
          <w:rFonts w:cs="Arial"/>
        </w:rPr>
        <w:t xml:space="preserve">in base all’odierno ordinamento tutte le società di capitali e le cooperative che non sono al beneficio di uno statuto fiscale privilegiato (holding, ausiliaria o società d’amministrazione) sono obbligate a corrispondere un’imposta cantonale sul capitale dell’1.5‰, alla quale deve essere aggiunta la relativa imposta comunale. </w:t>
      </w:r>
    </w:p>
    <w:p w:rsidR="001320F9" w:rsidRPr="007228C8" w:rsidRDefault="001320F9" w:rsidP="001320F9">
      <w:pPr>
        <w:rPr>
          <w:rFonts w:cs="Arial"/>
        </w:rPr>
      </w:pPr>
    </w:p>
    <w:p w:rsidR="001320F9" w:rsidRPr="007228C8" w:rsidRDefault="001320F9" w:rsidP="001320F9">
      <w:pPr>
        <w:rPr>
          <w:rFonts w:cs="Arial"/>
        </w:rPr>
      </w:pPr>
      <w:r w:rsidRPr="007228C8">
        <w:rPr>
          <w:rFonts w:cs="Arial"/>
        </w:rPr>
        <w:t>Come prima misura per agevolare le start-up, proponiamo di ridurre l’aliquota dell’imposta sul capitale dall’attuale 1.5‰ allo 0.01‰. La riduzione è concessa, su richiesta, alle sole società di capitali o cooperative che adempiono i requisiti per essere considerate innovative.</w:t>
      </w:r>
      <w:r w:rsidRPr="007228C8">
        <w:rPr>
          <w:rFonts w:cs="Arial"/>
          <w:vertAlign w:val="superscript"/>
        </w:rPr>
        <w:footnoteReference w:id="12"/>
      </w:r>
    </w:p>
    <w:p w:rsidR="001320F9" w:rsidRPr="007228C8" w:rsidRDefault="001320F9" w:rsidP="001320F9">
      <w:pPr>
        <w:rPr>
          <w:rFonts w:cs="Arial"/>
        </w:rPr>
      </w:pPr>
    </w:p>
    <w:p w:rsidR="001320F9" w:rsidRPr="007228C8" w:rsidRDefault="001320F9" w:rsidP="001320F9">
      <w:pPr>
        <w:rPr>
          <w:rFonts w:cs="Arial"/>
        </w:rPr>
      </w:pPr>
      <w:r w:rsidRPr="007228C8">
        <w:rPr>
          <w:rFonts w:cs="Arial"/>
        </w:rPr>
        <w:t xml:space="preserve">Per evitare abusi, analogamente al </w:t>
      </w:r>
      <w:r w:rsidR="000E4414" w:rsidRPr="007228C8">
        <w:rPr>
          <w:rFonts w:cs="Arial"/>
        </w:rPr>
        <w:t xml:space="preserve">recupero </w:t>
      </w:r>
      <w:r w:rsidRPr="007228C8">
        <w:rPr>
          <w:rFonts w:cs="Arial"/>
        </w:rPr>
        <w:t>d’imposta previsto per le aziende che hanno ricevuto un esonero fiscale ai sensi dell’art. 11 della Legge sull’innovazione economica, è prevista, anche in questo caso, l’applicazione delle norme per il recupero d’imposta se, nei cinque anni seguenti la tassazione del capitale della start-up con l’aliquota agevolata, questa abbandona il territorio cantonale.</w:t>
      </w:r>
    </w:p>
    <w:p w:rsidR="001320F9" w:rsidRPr="007228C8" w:rsidRDefault="001320F9" w:rsidP="001320F9">
      <w:pPr>
        <w:rPr>
          <w:rFonts w:cs="Arial"/>
        </w:rPr>
      </w:pPr>
    </w:p>
    <w:p w:rsidR="001320F9" w:rsidRPr="007228C8" w:rsidRDefault="001320F9" w:rsidP="001320F9">
      <w:pPr>
        <w:rPr>
          <w:u w:val="single"/>
        </w:rPr>
      </w:pPr>
      <w:r w:rsidRPr="007228C8">
        <w:rPr>
          <w:u w:val="single"/>
        </w:rPr>
        <w:t xml:space="preserve">Ripercussioni finanziarie </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t>L’impatto finanziario di questa misura è difficilmente quantificabile in quanto la stessa si applica unicamente su richiesta del contribuente, il quale – per poter beneficiare dell’agevolazione – deve comunque esser</w:t>
      </w:r>
      <w:r w:rsidR="000E4414" w:rsidRPr="007228C8">
        <w:rPr>
          <w:rFonts w:cs="Arial"/>
        </w:rPr>
        <w:t>e</w:t>
      </w:r>
      <w:r w:rsidRPr="007228C8">
        <w:rPr>
          <w:rFonts w:cs="Arial"/>
        </w:rPr>
        <w:t xml:space="preserve"> stato selezionato o premiato nell’ambito dei programmi o concorsi per start-up. Esso può tuttavia essere ritenuto di entità non materiale.  </w:t>
      </w:r>
    </w:p>
    <w:p w:rsidR="001320F9" w:rsidRPr="007228C8" w:rsidRDefault="001320F9" w:rsidP="001320F9">
      <w:pPr>
        <w:rPr>
          <w:rFonts w:cs="Arial"/>
        </w:rPr>
      </w:pPr>
    </w:p>
    <w:p w:rsidR="00103702" w:rsidRDefault="00103702">
      <w:pPr>
        <w:tabs>
          <w:tab w:val="clear" w:pos="540"/>
        </w:tabs>
        <w:jc w:val="left"/>
        <w:rPr>
          <w:u w:val="single"/>
        </w:rPr>
      </w:pPr>
    </w:p>
    <w:p w:rsidR="001320F9" w:rsidRPr="007228C8" w:rsidRDefault="001320F9" w:rsidP="00103702">
      <w:pPr>
        <w:rPr>
          <w:u w:val="single"/>
        </w:rPr>
      </w:pPr>
      <w:r w:rsidRPr="007228C8">
        <w:rPr>
          <w:u w:val="single"/>
        </w:rPr>
        <w:t>Entrata in vigore</w:t>
      </w:r>
    </w:p>
    <w:p w:rsidR="001320F9" w:rsidRPr="00BA6FB4" w:rsidRDefault="001320F9" w:rsidP="00103702">
      <w:pPr>
        <w:rPr>
          <w:rFonts w:cs="Arial"/>
          <w:sz w:val="12"/>
          <w:szCs w:val="12"/>
        </w:rPr>
      </w:pPr>
    </w:p>
    <w:p w:rsidR="001320F9" w:rsidRDefault="001320F9" w:rsidP="00103702">
      <w:pPr>
        <w:rPr>
          <w:rFonts w:cs="Arial"/>
        </w:rPr>
      </w:pPr>
      <w:r w:rsidRPr="007228C8">
        <w:rPr>
          <w:rFonts w:cs="Arial"/>
        </w:rPr>
        <w:t>L’entrata in vigore di questa misura è prevista per l’1.1.2018.</w:t>
      </w:r>
    </w:p>
    <w:p w:rsidR="00103702" w:rsidRDefault="00103702" w:rsidP="00103702">
      <w:pPr>
        <w:rPr>
          <w:rFonts w:cs="Arial"/>
        </w:rPr>
      </w:pPr>
    </w:p>
    <w:p w:rsidR="00103702" w:rsidRPr="007228C8" w:rsidRDefault="00103702" w:rsidP="00103702">
      <w:pPr>
        <w:rPr>
          <w:rFonts w:cs="Arial"/>
        </w:rPr>
      </w:pPr>
    </w:p>
    <w:p w:rsidR="00214862" w:rsidRPr="007228C8" w:rsidRDefault="00214862" w:rsidP="00103702">
      <w:pPr>
        <w:pStyle w:val="3titolo"/>
        <w:numPr>
          <w:ilvl w:val="2"/>
          <w:numId w:val="7"/>
        </w:numPr>
      </w:pPr>
      <w:bookmarkStart w:id="36" w:name="_Ref488856137"/>
      <w:bookmarkStart w:id="37" w:name="_Toc491959340"/>
      <w:bookmarkStart w:id="38" w:name="_Toc492638598"/>
      <w:r w:rsidRPr="007228C8">
        <w:t>Modifica delle condizi</w:t>
      </w:r>
      <w:r w:rsidR="00891639" w:rsidRPr="007228C8">
        <w:t>oni per l'esonero dall’imposta</w:t>
      </w:r>
      <w:r w:rsidR="00660A75" w:rsidRPr="007228C8">
        <w:t xml:space="preserve"> immobiliare</w:t>
      </w:r>
      <w:r w:rsidR="00891639" w:rsidRPr="007228C8">
        <w:t xml:space="preserve"> </w:t>
      </w:r>
      <w:r w:rsidRPr="007228C8">
        <w:t>minima</w:t>
      </w:r>
      <w:bookmarkEnd w:id="36"/>
      <w:bookmarkEnd w:id="37"/>
      <w:bookmarkEnd w:id="38"/>
      <w:r w:rsidRPr="007228C8">
        <w:t xml:space="preserve"> </w:t>
      </w:r>
    </w:p>
    <w:p w:rsidR="00485390" w:rsidRPr="00BA6FB4" w:rsidRDefault="00485390" w:rsidP="00103702">
      <w:pPr>
        <w:tabs>
          <w:tab w:val="clear" w:pos="540"/>
        </w:tabs>
        <w:rPr>
          <w:rFonts w:cs="Arial"/>
          <w:sz w:val="12"/>
          <w:szCs w:val="12"/>
          <w:lang w:val="it-CH"/>
        </w:rPr>
      </w:pPr>
    </w:p>
    <w:p w:rsidR="001320F9" w:rsidRPr="007228C8" w:rsidRDefault="001320F9" w:rsidP="00103702">
      <w:pPr>
        <w:rPr>
          <w:u w:val="single"/>
        </w:rPr>
      </w:pPr>
      <w:r w:rsidRPr="007228C8">
        <w:rPr>
          <w:u w:val="single"/>
        </w:rPr>
        <w:t>Situazione attuale e scelte legislative</w:t>
      </w:r>
    </w:p>
    <w:p w:rsidR="001320F9" w:rsidRPr="00BA6FB4" w:rsidRDefault="001320F9" w:rsidP="00103702">
      <w:pPr>
        <w:rPr>
          <w:rFonts w:cs="Arial"/>
          <w:sz w:val="12"/>
          <w:szCs w:val="12"/>
        </w:rPr>
      </w:pPr>
    </w:p>
    <w:p w:rsidR="001320F9" w:rsidRPr="007228C8" w:rsidRDefault="001320F9" w:rsidP="00103702">
      <w:pPr>
        <w:rPr>
          <w:rFonts w:cs="Arial"/>
        </w:rPr>
      </w:pPr>
      <w:r w:rsidRPr="007228C8">
        <w:rPr>
          <w:rFonts w:cs="Arial"/>
        </w:rPr>
        <w:t>Nella sua formulazione attuale, l’art. 89 esenta dal pagamento dell’imposta immobiliare minima</w:t>
      </w:r>
      <w:r w:rsidRPr="007228C8">
        <w:rPr>
          <w:rFonts w:cs="Arial"/>
          <w:vertAlign w:val="superscript"/>
        </w:rPr>
        <w:footnoteReference w:id="13"/>
      </w:r>
      <w:r w:rsidRPr="007228C8">
        <w:rPr>
          <w:rFonts w:cs="Arial"/>
        </w:rPr>
        <w:t xml:space="preserve"> tutte le società di capitali di “nuova costituzione” (ma non le cooperative) per l’anno di fondazione e i due anni fiscali seguenti se non risultano da una trasformazione.</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t xml:space="preserve">Per evitare confusione, il concetto esistente di “nuova costituzione” viene sostituito con il concetto di “società di capitali o cooperativa innovativa” (start-up). Nella nuova formulazione sono pertanto esentate dall’imposta immobiliare minima tutte le società di capitali e le cooperative innovative con possesso immobiliare. Determinante ai fini dell’esonero non sarà più la nuova costituzione (iscrizione a registro di commercio), bensì la selezione o la premiazione a (determinati) programmi o concorsi relativi a progetti innovativi meritevoli. Le società di capitale o cooperative innovative saranno esentate dal pagamento dell’imposta minima solo per la fase (tre periodi fiscali) in cui beneficiano dell’agevolazione come start-up. </w:t>
      </w:r>
    </w:p>
    <w:p w:rsidR="001320F9" w:rsidRPr="007228C8" w:rsidRDefault="001320F9" w:rsidP="001320F9">
      <w:pPr>
        <w:rPr>
          <w:rFonts w:cs="Arial"/>
        </w:rPr>
      </w:pPr>
    </w:p>
    <w:p w:rsidR="001320F9" w:rsidRPr="007228C8" w:rsidRDefault="001320F9" w:rsidP="001320F9">
      <w:pPr>
        <w:rPr>
          <w:u w:val="single"/>
        </w:rPr>
      </w:pPr>
      <w:r w:rsidRPr="007228C8">
        <w:rPr>
          <w:u w:val="single"/>
        </w:rPr>
        <w:t xml:space="preserve">Ripercussioni finanziarie </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t xml:space="preserve">L’abolizione dell’esenzione per tutte le società per l’anno di fondazione e i due anni fiscali successivi comporta un aumento di gettito valutato in circa 1.0 milione di franchi per il Cantone e in 0.8 milioni di franchi per i Comuni. L’introduzione dell’esonero per le start-up è per contro difficilmente quantificabile, anche se sicuramente inferiore all’aumento di gettito derivante dall’abolizione dell’esenzione generalizzata per tutte le società, in quanto la nuova norma </w:t>
      </w:r>
      <w:r w:rsidR="005F1F75" w:rsidRPr="007228C8">
        <w:rPr>
          <w:rFonts w:cs="Arial"/>
        </w:rPr>
        <w:t xml:space="preserve">risulta </w:t>
      </w:r>
      <w:r w:rsidRPr="007228C8">
        <w:rPr>
          <w:rFonts w:cs="Arial"/>
        </w:rPr>
        <w:t xml:space="preserve">più restrittiva e più mirata. </w:t>
      </w:r>
    </w:p>
    <w:p w:rsidR="005F1F75" w:rsidRPr="007228C8" w:rsidRDefault="005F1F75" w:rsidP="001320F9">
      <w:pPr>
        <w:rPr>
          <w:u w:val="single"/>
        </w:rPr>
      </w:pPr>
    </w:p>
    <w:p w:rsidR="001320F9" w:rsidRPr="007228C8" w:rsidRDefault="001320F9" w:rsidP="001320F9">
      <w:pPr>
        <w:rPr>
          <w:u w:val="single"/>
        </w:rPr>
      </w:pPr>
      <w:r w:rsidRPr="007228C8">
        <w:rPr>
          <w:u w:val="single"/>
        </w:rPr>
        <w:t>Entrata in vigore</w:t>
      </w:r>
    </w:p>
    <w:p w:rsidR="001320F9" w:rsidRPr="00BA6FB4" w:rsidRDefault="001320F9" w:rsidP="001320F9">
      <w:pPr>
        <w:spacing w:line="288" w:lineRule="auto"/>
        <w:rPr>
          <w:rFonts w:cs="Arial"/>
          <w:sz w:val="12"/>
          <w:szCs w:val="12"/>
        </w:rPr>
      </w:pPr>
    </w:p>
    <w:p w:rsidR="001320F9" w:rsidRPr="007228C8" w:rsidRDefault="001320F9" w:rsidP="001320F9">
      <w:pPr>
        <w:spacing w:line="288" w:lineRule="auto"/>
        <w:rPr>
          <w:rFonts w:cs="Arial"/>
        </w:rPr>
      </w:pPr>
      <w:r w:rsidRPr="007228C8">
        <w:rPr>
          <w:rFonts w:cs="Arial"/>
        </w:rPr>
        <w:t>Si propone l’entrata in vigore di questa misura all’1.1.2018.</w:t>
      </w:r>
    </w:p>
    <w:p w:rsidR="00485390" w:rsidRPr="007228C8" w:rsidRDefault="00485390" w:rsidP="00103702">
      <w:pPr>
        <w:tabs>
          <w:tab w:val="clear" w:pos="540"/>
        </w:tabs>
        <w:jc w:val="left"/>
        <w:rPr>
          <w:rFonts w:cs="Arial"/>
        </w:rPr>
      </w:pPr>
    </w:p>
    <w:p w:rsidR="006E0399" w:rsidRPr="007228C8" w:rsidRDefault="006E0399" w:rsidP="00365BE2">
      <w:pPr>
        <w:tabs>
          <w:tab w:val="clear" w:pos="540"/>
        </w:tabs>
        <w:jc w:val="left"/>
        <w:rPr>
          <w:rFonts w:cs="Arial"/>
        </w:rPr>
      </w:pPr>
    </w:p>
    <w:p w:rsidR="00187B2A" w:rsidRPr="007228C8" w:rsidRDefault="00187B2A" w:rsidP="00BA6FB4">
      <w:pPr>
        <w:pStyle w:val="3titolo"/>
        <w:numPr>
          <w:ilvl w:val="2"/>
          <w:numId w:val="7"/>
        </w:numPr>
        <w:ind w:left="708" w:hanging="708"/>
      </w:pPr>
      <w:bookmarkStart w:id="39" w:name="_Toc491959341"/>
      <w:bookmarkStart w:id="40" w:name="_Toc492638599"/>
      <w:r w:rsidRPr="007228C8">
        <w:t>Nuova esenzione dall’imposta di donazione per le società di capitali o cooperative innovative</w:t>
      </w:r>
      <w:bookmarkEnd w:id="39"/>
      <w:r w:rsidR="000E4414" w:rsidRPr="007228C8">
        <w:t xml:space="preserve"> (start-up)</w:t>
      </w:r>
      <w:bookmarkEnd w:id="40"/>
    </w:p>
    <w:p w:rsidR="00E55512" w:rsidRPr="00BA6FB4" w:rsidRDefault="00E55512" w:rsidP="00E57C1E">
      <w:pPr>
        <w:rPr>
          <w:rFonts w:cs="Arial"/>
          <w:sz w:val="12"/>
          <w:szCs w:val="12"/>
          <w:lang w:val="it-CH"/>
        </w:rPr>
      </w:pPr>
    </w:p>
    <w:p w:rsidR="001320F9" w:rsidRPr="007228C8" w:rsidRDefault="001320F9" w:rsidP="001320F9">
      <w:pPr>
        <w:rPr>
          <w:u w:val="single"/>
        </w:rPr>
      </w:pPr>
      <w:r w:rsidRPr="007228C8">
        <w:rPr>
          <w:u w:val="single"/>
        </w:rPr>
        <w:t>Situazione attuale e scelte legislative</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t xml:space="preserve">Secondo la prassi attuale, se un terzo indipendente versa un importo a fondo perso a favore di una società di capitali di cui non è né azionista, né persona vicina, e l’operazione non è accettata quale risanamento, si è in presenza di una liberalità, che viene in linea di principio assoggettata come donazione nei confronti degli azionisti della società (e non della società stessa). Qualora gli azionisti non fossero invece conosciuti, si procede ad intimare la tassazione al donante, effettuata a carico degli azionisti sconosciuti. In tal caso il donante è personalmente responsabile del pagamento della relativa imposta (cfr. Vittorio Primi, Le imposte di successione e di donazione ticinesi nel diritto cantonale, </w:t>
      </w:r>
      <w:proofErr w:type="spellStart"/>
      <w:r w:rsidRPr="007228C8">
        <w:rPr>
          <w:rFonts w:cs="Arial"/>
        </w:rPr>
        <w:t>intercantonale</w:t>
      </w:r>
      <w:proofErr w:type="spellEnd"/>
      <w:r w:rsidRPr="007228C8">
        <w:rPr>
          <w:rFonts w:cs="Arial"/>
        </w:rPr>
        <w:t xml:space="preserve"> e internazionale, Agno 1995, pag. 156).</w:t>
      </w:r>
    </w:p>
    <w:p w:rsidR="001320F9" w:rsidRPr="007228C8" w:rsidRDefault="001320F9" w:rsidP="001320F9">
      <w:pPr>
        <w:rPr>
          <w:rFonts w:cs="Arial"/>
        </w:rPr>
      </w:pPr>
      <w:r w:rsidRPr="007228C8">
        <w:rPr>
          <w:rFonts w:cs="Arial"/>
        </w:rPr>
        <w:t xml:space="preserve">Trattandosi di una liberalità di un terzo, l’operazione sarebbe assoggettata ad un’imposizione tra “non parenti”, la cui aliquota potrebbe arrivare fino al 41% del valore dei beni ricevuti. </w:t>
      </w:r>
    </w:p>
    <w:p w:rsidR="001320F9" w:rsidRPr="007228C8" w:rsidRDefault="001320F9" w:rsidP="001320F9">
      <w:pPr>
        <w:rPr>
          <w:rFonts w:cs="Arial"/>
        </w:rPr>
      </w:pPr>
    </w:p>
    <w:p w:rsidR="001320F9" w:rsidRPr="007228C8" w:rsidRDefault="001320F9" w:rsidP="001320F9">
      <w:pPr>
        <w:rPr>
          <w:rFonts w:cs="Arial"/>
        </w:rPr>
      </w:pPr>
      <w:r w:rsidRPr="007228C8">
        <w:rPr>
          <w:rFonts w:cs="Arial"/>
        </w:rPr>
        <w:t>Come terza misura d’incentivazione delle start-up, proponiamo di introdurre, all’art. 155 LT, un nuovo caso di esenzione dall’imposta di donazione dei versamenti a fondo perso a favore delle start-up</w:t>
      </w:r>
      <w:r w:rsidRPr="007228C8">
        <w:rPr>
          <w:rFonts w:cs="Arial"/>
          <w:vertAlign w:val="superscript"/>
        </w:rPr>
        <w:footnoteReference w:id="14"/>
      </w:r>
      <w:r w:rsidRPr="007228C8">
        <w:rPr>
          <w:rFonts w:cs="Arial"/>
        </w:rPr>
        <w:t>. Il versamento a fondo perso non sarà più oggetto d’imposta di donazione unicamente se corrisposto da un terzo indipendente. Per gli importi versati dal detentore di diritti di partecipazione direttamente alla start-up è invece prevista una normativa speciale, di cui si dirà meglio al punto successivo.</w:t>
      </w:r>
    </w:p>
    <w:p w:rsidR="001320F9" w:rsidRPr="007228C8" w:rsidRDefault="001320F9" w:rsidP="001320F9">
      <w:pPr>
        <w:rPr>
          <w:rFonts w:cs="Arial"/>
        </w:rPr>
      </w:pPr>
    </w:p>
    <w:p w:rsidR="001320F9" w:rsidRPr="007228C8" w:rsidRDefault="001320F9" w:rsidP="001320F9">
      <w:pPr>
        <w:rPr>
          <w:u w:val="single"/>
        </w:rPr>
      </w:pPr>
      <w:r w:rsidRPr="007228C8">
        <w:rPr>
          <w:u w:val="single"/>
        </w:rPr>
        <w:t xml:space="preserve">Ripercussioni finanziarie </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t xml:space="preserve">L’impatto finanziario di questa misura è difficilmente quantificabile. Si ritiene comunque che dovrebbe essere contenuto in quanto le donazioni tra terzi indipendenti non sono usuali. </w:t>
      </w:r>
    </w:p>
    <w:p w:rsidR="001320F9" w:rsidRPr="007228C8" w:rsidRDefault="001320F9" w:rsidP="001320F9">
      <w:pPr>
        <w:rPr>
          <w:rFonts w:cs="Arial"/>
        </w:rPr>
      </w:pPr>
    </w:p>
    <w:p w:rsidR="001320F9" w:rsidRPr="007228C8" w:rsidRDefault="001320F9" w:rsidP="001320F9">
      <w:pPr>
        <w:rPr>
          <w:u w:val="single"/>
        </w:rPr>
      </w:pPr>
      <w:r w:rsidRPr="007228C8">
        <w:rPr>
          <w:u w:val="single"/>
        </w:rPr>
        <w:t>Entrata in vigore</w:t>
      </w:r>
    </w:p>
    <w:p w:rsidR="001320F9" w:rsidRPr="00BA6FB4" w:rsidRDefault="001320F9" w:rsidP="001320F9">
      <w:pPr>
        <w:spacing w:line="288" w:lineRule="auto"/>
        <w:rPr>
          <w:rFonts w:cs="Arial"/>
          <w:sz w:val="12"/>
          <w:szCs w:val="12"/>
        </w:rPr>
      </w:pPr>
    </w:p>
    <w:p w:rsidR="001320F9" w:rsidRPr="007228C8" w:rsidRDefault="001320F9" w:rsidP="001320F9">
      <w:pPr>
        <w:spacing w:line="288" w:lineRule="auto"/>
        <w:rPr>
          <w:rFonts w:cs="Arial"/>
        </w:rPr>
      </w:pPr>
      <w:r w:rsidRPr="007228C8">
        <w:rPr>
          <w:rFonts w:cs="Arial"/>
        </w:rPr>
        <w:t>Si propone l’entrata in vigore di questa misura all’1.1.2018.</w:t>
      </w:r>
    </w:p>
    <w:p w:rsidR="00240889" w:rsidRPr="007228C8" w:rsidRDefault="00240889" w:rsidP="00E57C1E">
      <w:pPr>
        <w:rPr>
          <w:rFonts w:cs="Arial"/>
        </w:rPr>
      </w:pPr>
    </w:p>
    <w:p w:rsidR="00E55512" w:rsidRPr="007228C8" w:rsidRDefault="00E55512" w:rsidP="00E57C1E">
      <w:pPr>
        <w:tabs>
          <w:tab w:val="clear" w:pos="540"/>
        </w:tabs>
        <w:rPr>
          <w:rFonts w:cs="Arial"/>
        </w:rPr>
      </w:pPr>
    </w:p>
    <w:p w:rsidR="00214862" w:rsidRPr="007228C8" w:rsidRDefault="00214862" w:rsidP="00BA6FB4">
      <w:pPr>
        <w:pStyle w:val="3titolo"/>
        <w:numPr>
          <w:ilvl w:val="2"/>
          <w:numId w:val="7"/>
        </w:numPr>
        <w:ind w:left="708" w:hanging="708"/>
      </w:pPr>
      <w:bookmarkStart w:id="41" w:name="_Toc491959342"/>
      <w:bookmarkStart w:id="42" w:name="_Toc492638600"/>
      <w:r w:rsidRPr="007228C8">
        <w:lastRenderedPageBreak/>
        <w:t xml:space="preserve">Defiscalizzazione degli investimenti effettuati da persone fisiche nelle società di capitali </w:t>
      </w:r>
      <w:r w:rsidR="0019069C" w:rsidRPr="007228C8">
        <w:t>o</w:t>
      </w:r>
      <w:r w:rsidRPr="007228C8">
        <w:t xml:space="preserve"> cooperative innovative</w:t>
      </w:r>
      <w:bookmarkEnd w:id="41"/>
      <w:r w:rsidR="000E4414" w:rsidRPr="007228C8">
        <w:t xml:space="preserve"> (start-up)</w:t>
      </w:r>
      <w:bookmarkEnd w:id="42"/>
      <w:r w:rsidRPr="007228C8">
        <w:t xml:space="preserve"> </w:t>
      </w:r>
    </w:p>
    <w:p w:rsidR="00E55512" w:rsidRPr="00BA6FB4" w:rsidRDefault="00E55512" w:rsidP="00E57C1E">
      <w:pPr>
        <w:rPr>
          <w:rFonts w:cs="Arial"/>
          <w:sz w:val="12"/>
          <w:szCs w:val="12"/>
        </w:rPr>
      </w:pPr>
    </w:p>
    <w:p w:rsidR="00E55512" w:rsidRPr="007228C8" w:rsidRDefault="00E55512" w:rsidP="00DD4349">
      <w:pPr>
        <w:rPr>
          <w:b/>
          <w:i/>
        </w:rPr>
      </w:pPr>
      <w:r w:rsidRPr="007228C8">
        <w:rPr>
          <w:u w:val="single"/>
        </w:rPr>
        <w:t>Situazione attuale e scelte legislative</w:t>
      </w:r>
    </w:p>
    <w:p w:rsidR="00E55512" w:rsidRPr="00BA6FB4" w:rsidRDefault="00E55512" w:rsidP="00E55512">
      <w:pPr>
        <w:tabs>
          <w:tab w:val="clear" w:pos="540"/>
        </w:tabs>
        <w:rPr>
          <w:rFonts w:cs="Arial"/>
          <w:sz w:val="12"/>
          <w:szCs w:val="12"/>
          <w:lang w:val="it-CH"/>
        </w:rPr>
      </w:pPr>
    </w:p>
    <w:p w:rsidR="001320F9" w:rsidRPr="007228C8" w:rsidRDefault="00187B2A" w:rsidP="001320F9">
      <w:pPr>
        <w:rPr>
          <w:rFonts w:cs="Arial"/>
        </w:rPr>
      </w:pPr>
      <w:r w:rsidRPr="007228C8">
        <w:rPr>
          <w:rFonts w:cs="Arial"/>
        </w:rPr>
        <w:t xml:space="preserve">L’ultima misura d’incentivazione </w:t>
      </w:r>
      <w:r w:rsidRPr="007228C8">
        <w:rPr>
          <w:rFonts w:cs="Arial"/>
          <w:lang w:val="it-CH"/>
        </w:rPr>
        <w:t>prevede la possibilità di</w:t>
      </w:r>
      <w:r w:rsidRPr="007228C8">
        <w:rPr>
          <w:rFonts w:cs="Arial"/>
        </w:rPr>
        <w:t xml:space="preserve"> defiscalizzare gli investimenti di persone fisiche assoggettate nel Cantone Ticino a favore di </w:t>
      </w:r>
      <w:r w:rsidRPr="007228C8">
        <w:rPr>
          <w:rFonts w:cs="Arial"/>
          <w:lang w:val="it-CH"/>
        </w:rPr>
        <w:t xml:space="preserve">start-up che hanno </w:t>
      </w:r>
      <w:r w:rsidRPr="007228C8">
        <w:rPr>
          <w:rFonts w:cs="Arial"/>
        </w:rPr>
        <w:t>sede o amministrazione effettiva nel nostro Cantone.</w:t>
      </w:r>
      <w:r w:rsidR="00274C55" w:rsidRPr="007228C8">
        <w:rPr>
          <w:rStyle w:val="Rimandonotaapidipagina"/>
          <w:rFonts w:cs="Arial"/>
        </w:rPr>
        <w:footnoteReference w:id="15"/>
      </w:r>
      <w:r w:rsidRPr="007228C8">
        <w:rPr>
          <w:rFonts w:cs="Arial"/>
        </w:rPr>
        <w:t xml:space="preserve"> A differenza de</w:t>
      </w:r>
      <w:r w:rsidR="001320F9" w:rsidRPr="007228C8">
        <w:rPr>
          <w:rFonts w:cs="Arial"/>
        </w:rPr>
        <w:t>lla disposizione del punto precedente</w:t>
      </w:r>
      <w:r w:rsidRPr="007228C8">
        <w:rPr>
          <w:rFonts w:cs="Arial"/>
        </w:rPr>
        <w:t xml:space="preserve">, </w:t>
      </w:r>
      <w:r w:rsidR="001320F9" w:rsidRPr="007228C8">
        <w:rPr>
          <w:rFonts w:cs="Arial"/>
        </w:rPr>
        <w:t xml:space="preserve">che ha per oggetto l’esenzione delle liberalità di terzi indipendenti, la presente misura concerne il trattamento fiscale </w:t>
      </w:r>
      <w:r w:rsidR="003B3E2D" w:rsidRPr="007228C8">
        <w:rPr>
          <w:rFonts w:cs="Arial"/>
        </w:rPr>
        <w:t>de</w:t>
      </w:r>
      <w:r w:rsidR="001320F9" w:rsidRPr="007228C8">
        <w:rPr>
          <w:rFonts w:cs="Arial"/>
        </w:rPr>
        <w:t>gli investimenti effettuati dai detentori di diritti di partecipazione nelle proprie società di capitali o cooperative innovative.</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t>Secondo la proposta, i redditi equivalenti per importo agli investimenti effettuati nelle suddette start-up sono tassati con un’imposta annua intera dell’1%. Sono considerati investimenti, ai sensi di questa nuova normativa, la liberazione dei diritti di partecipazione, gli apporti, gli aggi, i doni e i versamenti a fondo perso effettuati da una persona fisica che detiene già, o acquista in questo modo, diritti di partecipazione nella start-up.</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t xml:space="preserve">Per evitare perdite di gettito e costi amministrativi, senza corrispondenti investimenti di rilievo, la tassazione separata è concessa solo (per periodo fiscale) a partire da un investimento minimo di 50'000 franchi e sino ad un investimento massimo pari all’80% del reddito imponibile dell’investitore nel Cantone, dopo tutte le deduzioni. Sempre per evitare eccessive perdite di gettito, si propone di dare facoltà al Consiglio di Stato di stabilire un importo complessivo massimo (indipendente dal periodo fiscale di riferimento) oltre il quale la tassazione separata non è più concessa al singolo investitore. La differenza tra il reddito imponibile nel Cantone e l’importo dell'investimento passibile di tassazione separata viene imposta ordinariamente con l'aliquota corrispondente alla totalità dei redditi. </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t xml:space="preserve">Affinché la misura abbia l’effetto positivo sperato, la proposta contiene una serie di disposizioni anti-abuso che limitano la portata dello sgravio e </w:t>
      </w:r>
      <w:r w:rsidR="003B3E2D" w:rsidRPr="007228C8">
        <w:rPr>
          <w:rFonts w:cs="Arial"/>
        </w:rPr>
        <w:t xml:space="preserve">che </w:t>
      </w:r>
      <w:r w:rsidRPr="007228C8">
        <w:rPr>
          <w:rFonts w:cs="Arial"/>
        </w:rPr>
        <w:t xml:space="preserve">hanno lo scopo di evitare atteggiamenti ed effetti non voluti. Al verificarsi di queste fattispecie, l’autorità competente ha la possibilità di intervenire con la procedura di ricupero d’imposta, salvaguardando il gettito fiscale. Le fattispecie ritenute elusive sono elencate al capoverso 5 del nuovo articolo 37c e concernono i casi di: </w:t>
      </w:r>
    </w:p>
    <w:p w:rsidR="001320F9" w:rsidRPr="007228C8" w:rsidRDefault="001320F9" w:rsidP="00103702">
      <w:pPr>
        <w:numPr>
          <w:ilvl w:val="0"/>
          <w:numId w:val="1"/>
        </w:numPr>
        <w:spacing w:before="60"/>
        <w:ind w:left="425" w:hanging="425"/>
        <w:rPr>
          <w:rFonts w:cs="Arial"/>
        </w:rPr>
      </w:pPr>
      <w:r w:rsidRPr="007228C8">
        <w:rPr>
          <w:rFonts w:cs="Arial"/>
        </w:rPr>
        <w:t>distribuzione dissimulata o palese di utile o eccedenze di liquidazione (dividendi, abbuoni, azioni gratuite, buoni di partecipazione gratuiti, eccedenze di liquidazione, ecc</w:t>
      </w:r>
      <w:r w:rsidR="003B3E2D" w:rsidRPr="007228C8">
        <w:rPr>
          <w:rFonts w:cs="Arial"/>
        </w:rPr>
        <w:t>.</w:t>
      </w:r>
      <w:r w:rsidRPr="007228C8">
        <w:rPr>
          <w:rFonts w:cs="Arial"/>
        </w:rPr>
        <w:t>);</w:t>
      </w:r>
    </w:p>
    <w:p w:rsidR="001320F9" w:rsidRPr="007228C8" w:rsidRDefault="001320F9" w:rsidP="00103702">
      <w:pPr>
        <w:numPr>
          <w:ilvl w:val="0"/>
          <w:numId w:val="1"/>
        </w:numPr>
        <w:spacing w:before="60"/>
        <w:ind w:left="425" w:hanging="425"/>
        <w:rPr>
          <w:rFonts w:cs="Arial"/>
        </w:rPr>
      </w:pPr>
      <w:r w:rsidRPr="007228C8">
        <w:rPr>
          <w:rFonts w:cs="Arial"/>
        </w:rPr>
        <w:t xml:space="preserve">rimborso (anche parziale) dell’investimento; </w:t>
      </w:r>
    </w:p>
    <w:p w:rsidR="001320F9" w:rsidRPr="007228C8" w:rsidRDefault="001320F9" w:rsidP="00103702">
      <w:pPr>
        <w:numPr>
          <w:ilvl w:val="0"/>
          <w:numId w:val="1"/>
        </w:numPr>
        <w:spacing w:before="60"/>
        <w:ind w:left="425" w:hanging="425"/>
        <w:rPr>
          <w:rFonts w:cs="Arial"/>
          <w:color w:val="000000" w:themeColor="text1"/>
        </w:rPr>
      </w:pPr>
      <w:r w:rsidRPr="007228C8">
        <w:rPr>
          <w:rFonts w:cs="Arial"/>
        </w:rPr>
        <w:t xml:space="preserve">cessione (anche parziale) a </w:t>
      </w:r>
      <w:r w:rsidRPr="007228C8">
        <w:rPr>
          <w:rFonts w:cs="Arial"/>
          <w:color w:val="000000" w:themeColor="text1"/>
        </w:rPr>
        <w:t>titolo oneroso dei diritti di partecipazione della società di capitali o della cooperativa innovativa;</w:t>
      </w:r>
    </w:p>
    <w:p w:rsidR="001320F9" w:rsidRPr="007228C8" w:rsidRDefault="001320F9" w:rsidP="00103702">
      <w:pPr>
        <w:numPr>
          <w:ilvl w:val="0"/>
          <w:numId w:val="1"/>
        </w:numPr>
        <w:spacing w:before="60"/>
        <w:ind w:left="425" w:hanging="425"/>
        <w:rPr>
          <w:rFonts w:cs="Arial"/>
          <w:color w:val="000000" w:themeColor="text1"/>
        </w:rPr>
      </w:pPr>
      <w:r w:rsidRPr="007228C8">
        <w:rPr>
          <w:rFonts w:cs="Arial"/>
          <w:color w:val="000000" w:themeColor="text1"/>
        </w:rPr>
        <w:t>riduzione di capitale con rimborso agli investitori;</w:t>
      </w:r>
    </w:p>
    <w:p w:rsidR="001320F9" w:rsidRPr="007228C8" w:rsidRDefault="001320F9" w:rsidP="00103702">
      <w:pPr>
        <w:numPr>
          <w:ilvl w:val="0"/>
          <w:numId w:val="1"/>
        </w:numPr>
        <w:spacing w:before="60"/>
        <w:ind w:left="425" w:hanging="425"/>
        <w:rPr>
          <w:rFonts w:cs="Arial"/>
          <w:color w:val="000000" w:themeColor="text1"/>
        </w:rPr>
      </w:pPr>
      <w:r w:rsidRPr="007228C8">
        <w:rPr>
          <w:rFonts w:cs="Arial"/>
          <w:color w:val="000000" w:themeColor="text1"/>
        </w:rPr>
        <w:t>recesso o un’esclusione dell’investitore dalla società di capitali o dalla società cooperativa;</w:t>
      </w:r>
    </w:p>
    <w:p w:rsidR="001320F9" w:rsidRPr="007228C8" w:rsidRDefault="001320F9" w:rsidP="00103702">
      <w:pPr>
        <w:numPr>
          <w:ilvl w:val="0"/>
          <w:numId w:val="1"/>
        </w:numPr>
        <w:tabs>
          <w:tab w:val="clear" w:pos="540"/>
          <w:tab w:val="left" w:pos="709"/>
        </w:tabs>
        <w:spacing w:before="60"/>
        <w:ind w:left="425" w:hanging="425"/>
        <w:rPr>
          <w:rFonts w:cs="Arial"/>
        </w:rPr>
      </w:pPr>
      <w:r w:rsidRPr="007228C8">
        <w:rPr>
          <w:rFonts w:cs="Arial"/>
          <w:color w:val="000000" w:themeColor="text1"/>
        </w:rPr>
        <w:t xml:space="preserve">abbandono del territorio cantonale da parte della società di capitali o cooperativa innovativa (start-up), prima del decorso di cinque anni dalla fine dell’ultimo periodo fiscale in cui ha </w:t>
      </w:r>
      <w:r w:rsidRPr="007228C8">
        <w:rPr>
          <w:rFonts w:cs="Arial"/>
        </w:rPr>
        <w:t xml:space="preserve">beneficiato dell’agevolazione ai sensi del presente progetto di legge. </w:t>
      </w:r>
    </w:p>
    <w:p w:rsidR="001320F9" w:rsidRPr="007228C8" w:rsidRDefault="001320F9" w:rsidP="001320F9">
      <w:pPr>
        <w:rPr>
          <w:rFonts w:cs="Arial"/>
        </w:rPr>
      </w:pPr>
    </w:p>
    <w:p w:rsidR="001320F9" w:rsidRPr="007228C8" w:rsidRDefault="001320F9" w:rsidP="001320F9">
      <w:pPr>
        <w:rPr>
          <w:u w:val="single"/>
        </w:rPr>
      </w:pPr>
      <w:r w:rsidRPr="007228C8">
        <w:rPr>
          <w:u w:val="single"/>
        </w:rPr>
        <w:t xml:space="preserve">Ripercussioni finanziarie </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lastRenderedPageBreak/>
        <w:t xml:space="preserve">Le ripercussioni finanziarie sono di difficile valutazione poiché strettamente influenzate dal numero delle società beneficiarie e soprattutto dal comportamento e dall’attitudine degli investitori. Quel che è certo è che per ogni franco investito nelle start-up l’azionista potrebbe beneficiare di uno sconto d’imposta massimo ai fini cantonali pari a circa il 14.5% (differenza tra aliquota cantonale massima ai fini dell’imposta sul reddito e nuova aliquota attenuata). </w:t>
      </w:r>
    </w:p>
    <w:p w:rsidR="001320F9" w:rsidRPr="00BA6FB4" w:rsidRDefault="001320F9" w:rsidP="001320F9">
      <w:pPr>
        <w:rPr>
          <w:rFonts w:cs="Arial"/>
          <w:sz w:val="12"/>
          <w:szCs w:val="12"/>
        </w:rPr>
      </w:pPr>
    </w:p>
    <w:p w:rsidR="001320F9" w:rsidRPr="007228C8" w:rsidRDefault="001320F9" w:rsidP="001320F9">
      <w:pPr>
        <w:rPr>
          <w:rFonts w:cs="Arial"/>
        </w:rPr>
      </w:pPr>
      <w:r w:rsidRPr="007228C8">
        <w:rPr>
          <w:rFonts w:cs="Arial"/>
        </w:rPr>
        <w:t>Una possibile stima può tuttavia esser</w:t>
      </w:r>
      <w:r w:rsidR="000E4414" w:rsidRPr="007228C8">
        <w:rPr>
          <w:rFonts w:cs="Arial"/>
        </w:rPr>
        <w:t>e</w:t>
      </w:r>
      <w:r w:rsidRPr="007228C8">
        <w:rPr>
          <w:rFonts w:cs="Arial"/>
        </w:rPr>
        <w:t xml:space="preserve"> operata prendendo in considerazione i dati delle società neo-costituite che, per effetto dell’art. 89 LT, beneficiano dell’esonero dall’imposta minima. Con riferimento al periodo fiscale 2012, il capitale imponibile di queste società ammonta a circa 130 milioni di franchi. Ipotizzando che di tale importo solo il 10% possa in futuro esser riconducibile alle start-up, la possibile contrazione di gettito ai fini dell’imposta sul reddito delle persone fisiche ammonterebbe ad un importo massimo annuo valutato in circa 2.0 mio di franchi per il Cantone e in circa 1.6 milioni di franchi per i Comuni.</w:t>
      </w:r>
    </w:p>
    <w:p w:rsidR="001320F9" w:rsidRPr="007228C8" w:rsidRDefault="001320F9" w:rsidP="001320F9">
      <w:pPr>
        <w:rPr>
          <w:rFonts w:cs="Arial"/>
        </w:rPr>
      </w:pPr>
    </w:p>
    <w:p w:rsidR="001320F9" w:rsidRPr="007228C8" w:rsidRDefault="001320F9" w:rsidP="001320F9">
      <w:pPr>
        <w:rPr>
          <w:u w:val="single"/>
        </w:rPr>
      </w:pPr>
      <w:r w:rsidRPr="007228C8">
        <w:rPr>
          <w:u w:val="single"/>
        </w:rPr>
        <w:t>Entrata in vigore</w:t>
      </w:r>
    </w:p>
    <w:p w:rsidR="001320F9" w:rsidRPr="00BA6FB4" w:rsidRDefault="001320F9" w:rsidP="001320F9">
      <w:pPr>
        <w:spacing w:line="288" w:lineRule="auto"/>
        <w:rPr>
          <w:rFonts w:cs="Arial"/>
          <w:sz w:val="12"/>
          <w:szCs w:val="12"/>
        </w:rPr>
      </w:pPr>
    </w:p>
    <w:p w:rsidR="001320F9" w:rsidRDefault="001320F9" w:rsidP="00BA6FB4">
      <w:r w:rsidRPr="007228C8">
        <w:t>Si propone l’entrata in vigore di questa nuova misura all’1.1.2018.</w:t>
      </w:r>
    </w:p>
    <w:p w:rsidR="00BA6FB4" w:rsidRDefault="00BA6FB4" w:rsidP="00BA6FB4"/>
    <w:p w:rsidR="00BA6FB4" w:rsidRPr="007228C8" w:rsidRDefault="00BA6FB4" w:rsidP="00BA6FB4"/>
    <w:p w:rsidR="00214862" w:rsidRPr="007228C8" w:rsidRDefault="00214862" w:rsidP="00BA6FB4">
      <w:pPr>
        <w:pStyle w:val="2titolo"/>
        <w:spacing w:before="0" w:after="120"/>
      </w:pPr>
      <w:bookmarkStart w:id="43" w:name="_Toc491959343"/>
      <w:bookmarkStart w:id="44" w:name="_Toc492638601"/>
      <w:r w:rsidRPr="007228C8">
        <w:t>Misure di parziale compensazione finanziaria</w:t>
      </w:r>
      <w:bookmarkEnd w:id="43"/>
      <w:bookmarkEnd w:id="44"/>
    </w:p>
    <w:p w:rsidR="00D85022" w:rsidRPr="007228C8" w:rsidRDefault="00274C55" w:rsidP="00365BE2">
      <w:pPr>
        <w:tabs>
          <w:tab w:val="clear" w:pos="540"/>
        </w:tabs>
        <w:rPr>
          <w:rFonts w:cs="Arial"/>
          <w:szCs w:val="22"/>
        </w:rPr>
      </w:pPr>
      <w:r w:rsidRPr="007228C8">
        <w:rPr>
          <w:rFonts w:cs="Arial"/>
          <w:szCs w:val="22"/>
        </w:rPr>
        <w:t xml:space="preserve">Al fine di parzialmente compensare i minori introiti fiscali originati dalle misure di sgravio contenute nel presente messaggio, proponiamo </w:t>
      </w:r>
      <w:r w:rsidR="00D85022" w:rsidRPr="007228C8">
        <w:rPr>
          <w:rFonts w:cs="Arial"/>
          <w:szCs w:val="22"/>
        </w:rPr>
        <w:t xml:space="preserve">di aumentare la percentuale d’imposizione parziale dei dividendi al 70% e di prorogare, per un ulteriore quadriennio, la correzione straordinaria delle aliquote dell’imposta immobiliare cantonale delle persone giuridiche. </w:t>
      </w:r>
    </w:p>
    <w:p w:rsidR="006816CE" w:rsidRPr="007228C8" w:rsidRDefault="006816CE" w:rsidP="00365BE2">
      <w:pPr>
        <w:tabs>
          <w:tab w:val="clear" w:pos="540"/>
        </w:tabs>
        <w:rPr>
          <w:rFonts w:cs="Arial"/>
          <w:szCs w:val="22"/>
        </w:rPr>
      </w:pPr>
    </w:p>
    <w:p w:rsidR="00D85022" w:rsidRPr="007228C8" w:rsidRDefault="004C0812" w:rsidP="00365BE2">
      <w:pPr>
        <w:tabs>
          <w:tab w:val="clear" w:pos="540"/>
        </w:tabs>
        <w:rPr>
          <w:rFonts w:cs="Arial"/>
          <w:szCs w:val="22"/>
        </w:rPr>
      </w:pPr>
      <w:r w:rsidRPr="007228C8">
        <w:rPr>
          <w:rFonts w:cs="Arial"/>
          <w:szCs w:val="22"/>
        </w:rPr>
        <w:t xml:space="preserve">Inoltre, </w:t>
      </w:r>
      <w:r w:rsidR="00D85022" w:rsidRPr="007228C8">
        <w:rPr>
          <w:rFonts w:cs="Arial"/>
          <w:szCs w:val="22"/>
        </w:rPr>
        <w:t xml:space="preserve">rileviamo nuovamente che, come già anticipato al capitolo </w:t>
      </w:r>
      <w:r w:rsidR="00D85022" w:rsidRPr="007228C8">
        <w:rPr>
          <w:rFonts w:cs="Arial"/>
          <w:szCs w:val="22"/>
        </w:rPr>
        <w:fldChar w:fldCharType="begin"/>
      </w:r>
      <w:r w:rsidR="00D85022" w:rsidRPr="007228C8">
        <w:rPr>
          <w:rFonts w:cs="Arial"/>
          <w:szCs w:val="22"/>
        </w:rPr>
        <w:instrText xml:space="preserve"> REF _Ref488856137 \n \h  \* MERGEFORMAT </w:instrText>
      </w:r>
      <w:r w:rsidR="00D85022" w:rsidRPr="007228C8">
        <w:rPr>
          <w:rFonts w:cs="Arial"/>
          <w:szCs w:val="22"/>
        </w:rPr>
      </w:r>
      <w:r w:rsidR="00D85022" w:rsidRPr="007228C8">
        <w:rPr>
          <w:rFonts w:cs="Arial"/>
          <w:szCs w:val="22"/>
        </w:rPr>
        <w:fldChar w:fldCharType="separate"/>
      </w:r>
      <w:r w:rsidR="006A1DA7">
        <w:rPr>
          <w:rFonts w:cs="Arial"/>
          <w:szCs w:val="22"/>
        </w:rPr>
        <w:t>2.3.2</w:t>
      </w:r>
      <w:r w:rsidR="00D85022" w:rsidRPr="007228C8">
        <w:rPr>
          <w:rFonts w:cs="Arial"/>
          <w:szCs w:val="22"/>
        </w:rPr>
        <w:fldChar w:fldCharType="end"/>
      </w:r>
      <w:r w:rsidR="00D85022" w:rsidRPr="007228C8">
        <w:rPr>
          <w:rFonts w:cs="Arial"/>
          <w:szCs w:val="22"/>
        </w:rPr>
        <w:t xml:space="preserve">, restringendo il campo d’applicazione dell’esonero dall’imposta immobiliare minima alle sole società </w:t>
      </w:r>
      <w:r w:rsidR="003856EC" w:rsidRPr="007228C8">
        <w:rPr>
          <w:rFonts w:cs="Arial"/>
          <w:szCs w:val="22"/>
        </w:rPr>
        <w:t xml:space="preserve">start-up </w:t>
      </w:r>
      <w:r w:rsidR="00D85022" w:rsidRPr="007228C8">
        <w:rPr>
          <w:rFonts w:cs="Arial"/>
          <w:szCs w:val="22"/>
        </w:rPr>
        <w:t xml:space="preserve">innovative, la modifica dell’art. 89 LT genererà anch’essa effetti positivi sul gettito fiscale valutati in circa 1.0 milione di franchi per il Cantone e in 0.8 milioni di franchi per i Comuni. </w:t>
      </w:r>
    </w:p>
    <w:p w:rsidR="006E0399" w:rsidRDefault="006E0399" w:rsidP="00365BE2">
      <w:pPr>
        <w:tabs>
          <w:tab w:val="clear" w:pos="540"/>
        </w:tabs>
        <w:rPr>
          <w:rFonts w:cs="Arial"/>
          <w:szCs w:val="22"/>
        </w:rPr>
      </w:pPr>
    </w:p>
    <w:p w:rsidR="00CA45DA" w:rsidRPr="007228C8" w:rsidRDefault="00CA45DA" w:rsidP="00365BE2">
      <w:pPr>
        <w:tabs>
          <w:tab w:val="clear" w:pos="540"/>
        </w:tabs>
        <w:rPr>
          <w:rFonts w:cs="Arial"/>
          <w:szCs w:val="22"/>
        </w:rPr>
      </w:pPr>
    </w:p>
    <w:p w:rsidR="00214862" w:rsidRPr="007228C8" w:rsidRDefault="00214862" w:rsidP="00D74F04">
      <w:pPr>
        <w:pStyle w:val="3titolo"/>
        <w:numPr>
          <w:ilvl w:val="2"/>
          <w:numId w:val="7"/>
        </w:numPr>
      </w:pPr>
      <w:bookmarkStart w:id="45" w:name="_Toc491959344"/>
      <w:bookmarkStart w:id="46" w:name="_Toc492638602"/>
      <w:r w:rsidRPr="007228C8">
        <w:t>Inasprimento dell’imposizione parziale dei dividendi</w:t>
      </w:r>
      <w:bookmarkEnd w:id="45"/>
      <w:bookmarkEnd w:id="46"/>
      <w:r w:rsidRPr="007228C8">
        <w:t xml:space="preserve"> </w:t>
      </w:r>
    </w:p>
    <w:p w:rsidR="00E55512" w:rsidRPr="00BA6FB4" w:rsidRDefault="00E55512" w:rsidP="00626188">
      <w:pPr>
        <w:rPr>
          <w:rFonts w:cs="Arial"/>
          <w:sz w:val="12"/>
          <w:szCs w:val="12"/>
        </w:rPr>
      </w:pPr>
    </w:p>
    <w:p w:rsidR="00E55512" w:rsidRPr="007228C8" w:rsidRDefault="00E55512" w:rsidP="00DD4349">
      <w:pPr>
        <w:rPr>
          <w:u w:val="single"/>
        </w:rPr>
      </w:pPr>
      <w:r w:rsidRPr="007228C8">
        <w:rPr>
          <w:u w:val="single"/>
        </w:rPr>
        <w:t>Situazione attuale e scelte legislative</w:t>
      </w:r>
    </w:p>
    <w:p w:rsidR="00E55512" w:rsidRPr="00BA6FB4" w:rsidRDefault="00E55512" w:rsidP="00E55512">
      <w:pPr>
        <w:tabs>
          <w:tab w:val="clear" w:pos="540"/>
        </w:tabs>
        <w:rPr>
          <w:rFonts w:cs="Arial"/>
          <w:sz w:val="12"/>
          <w:szCs w:val="12"/>
          <w:lang w:val="it-CH"/>
        </w:rPr>
      </w:pPr>
    </w:p>
    <w:p w:rsidR="00303A5D" w:rsidRPr="007228C8" w:rsidRDefault="00303A5D" w:rsidP="00303A5D">
      <w:pPr>
        <w:tabs>
          <w:tab w:val="clear" w:pos="540"/>
        </w:tabs>
        <w:rPr>
          <w:rFonts w:cs="Arial"/>
        </w:rPr>
      </w:pPr>
      <w:r w:rsidRPr="007228C8">
        <w:rPr>
          <w:rFonts w:cs="Arial"/>
        </w:rPr>
        <w:t>L’imposizione parziale dei dividendi è stata introdotta nel 2009 nell’ambito della Riforma II dell’imposizione delle imprese al fine di attenuare la doppia imposizione economica. La norma prevede che i redditi derivanti da partecipazioni che rappresentano almeno il 10% del capitale azionario di una società possano essere imposti in maniera attenuata. In base all</w:t>
      </w:r>
      <w:r w:rsidR="00D27CB8" w:rsidRPr="007228C8">
        <w:rPr>
          <w:rFonts w:cs="Arial"/>
        </w:rPr>
        <w:t>’attuale formulazione dell</w:t>
      </w:r>
      <w:r w:rsidRPr="007228C8">
        <w:rPr>
          <w:rFonts w:cs="Arial"/>
        </w:rPr>
        <w:t>a LAID i Cantoni sono liberi di decidere se introdurre la procedura d’imposizione parziale e, in caso affermativo, con quali modalità. I Cantoni possono in particolare scegliere se introdurre uno sgravio a livello della base di calcolo oppure dell’aliquota d’imposta nonché l’entità dello sgravio.</w:t>
      </w:r>
    </w:p>
    <w:p w:rsidR="00303A5D" w:rsidRPr="00BA6FB4" w:rsidRDefault="00303A5D" w:rsidP="00303A5D">
      <w:pPr>
        <w:tabs>
          <w:tab w:val="clear" w:pos="540"/>
        </w:tabs>
        <w:rPr>
          <w:rFonts w:cs="Arial"/>
          <w:sz w:val="12"/>
          <w:szCs w:val="12"/>
        </w:rPr>
      </w:pPr>
    </w:p>
    <w:p w:rsidR="00303A5D" w:rsidRPr="007228C8" w:rsidRDefault="00303A5D" w:rsidP="00303A5D">
      <w:pPr>
        <w:tabs>
          <w:tab w:val="clear" w:pos="540"/>
        </w:tabs>
        <w:rPr>
          <w:rFonts w:cs="Arial"/>
        </w:rPr>
      </w:pPr>
      <w:r w:rsidRPr="007228C8">
        <w:rPr>
          <w:rFonts w:cs="Arial"/>
        </w:rPr>
        <w:t xml:space="preserve">Attualmente </w:t>
      </w:r>
      <w:r w:rsidR="007A274B" w:rsidRPr="007228C8">
        <w:rPr>
          <w:rFonts w:cs="Arial"/>
        </w:rPr>
        <w:t>il Canton</w:t>
      </w:r>
      <w:r w:rsidRPr="007228C8">
        <w:rPr>
          <w:rFonts w:cs="Arial"/>
        </w:rPr>
        <w:t xml:space="preserve"> Ticino </w:t>
      </w:r>
      <w:r w:rsidR="007A274B" w:rsidRPr="007228C8">
        <w:rPr>
          <w:rFonts w:cs="Arial"/>
        </w:rPr>
        <w:t xml:space="preserve">applica </w:t>
      </w:r>
      <w:r w:rsidRPr="007228C8">
        <w:rPr>
          <w:rFonts w:cs="Arial"/>
        </w:rPr>
        <w:t xml:space="preserve">lo sgravio </w:t>
      </w:r>
      <w:r w:rsidR="007A274B" w:rsidRPr="007228C8">
        <w:rPr>
          <w:rFonts w:cs="Arial"/>
        </w:rPr>
        <w:t xml:space="preserve">sulla base imponibile e per un </w:t>
      </w:r>
      <w:r w:rsidRPr="007228C8">
        <w:rPr>
          <w:rFonts w:cs="Arial"/>
        </w:rPr>
        <w:t>ammonta</w:t>
      </w:r>
      <w:r w:rsidR="007A274B" w:rsidRPr="007228C8">
        <w:rPr>
          <w:rFonts w:cs="Arial"/>
        </w:rPr>
        <w:t>re</w:t>
      </w:r>
      <w:r w:rsidRPr="007228C8">
        <w:rPr>
          <w:rFonts w:cs="Arial"/>
        </w:rPr>
        <w:t xml:space="preserve"> </w:t>
      </w:r>
      <w:r w:rsidR="007A274B" w:rsidRPr="007228C8">
        <w:rPr>
          <w:rFonts w:cs="Arial"/>
        </w:rPr>
        <w:t>de</w:t>
      </w:r>
      <w:r w:rsidRPr="007228C8">
        <w:rPr>
          <w:rFonts w:cs="Arial"/>
        </w:rPr>
        <w:t>l 40%</w:t>
      </w:r>
      <w:r w:rsidR="007A274B" w:rsidRPr="007228C8">
        <w:rPr>
          <w:rFonts w:cs="Arial"/>
        </w:rPr>
        <w:t>,</w:t>
      </w:r>
      <w:r w:rsidRPr="007228C8">
        <w:rPr>
          <w:rFonts w:cs="Arial"/>
        </w:rPr>
        <w:t xml:space="preserve"> se le quote di partecipazione vengono detenute nella sostanza privata e </w:t>
      </w:r>
      <w:r w:rsidR="007A274B" w:rsidRPr="007228C8">
        <w:rPr>
          <w:rFonts w:cs="Arial"/>
        </w:rPr>
        <w:t>de</w:t>
      </w:r>
      <w:r w:rsidRPr="007228C8">
        <w:rPr>
          <w:rFonts w:cs="Arial"/>
        </w:rPr>
        <w:t xml:space="preserve">l 50% se vengono detenute nella sostanza commerciale. </w:t>
      </w:r>
    </w:p>
    <w:p w:rsidR="00303A5D" w:rsidRPr="00BA6FB4" w:rsidRDefault="00303A5D" w:rsidP="00303A5D">
      <w:pPr>
        <w:tabs>
          <w:tab w:val="clear" w:pos="540"/>
        </w:tabs>
        <w:rPr>
          <w:rFonts w:cs="Arial"/>
          <w:sz w:val="12"/>
          <w:szCs w:val="12"/>
        </w:rPr>
      </w:pPr>
    </w:p>
    <w:p w:rsidR="00A71BD4" w:rsidRPr="007228C8" w:rsidRDefault="00303A5D" w:rsidP="00303A5D">
      <w:pPr>
        <w:tabs>
          <w:tab w:val="clear" w:pos="540"/>
        </w:tabs>
        <w:rPr>
          <w:rFonts w:cs="Arial"/>
        </w:rPr>
      </w:pPr>
      <w:r w:rsidRPr="007228C8">
        <w:rPr>
          <w:rFonts w:cs="Arial"/>
        </w:rPr>
        <w:t xml:space="preserve">Al fine di </w:t>
      </w:r>
      <w:r w:rsidR="00A71BD4" w:rsidRPr="007228C8">
        <w:rPr>
          <w:rFonts w:cs="Arial"/>
        </w:rPr>
        <w:t xml:space="preserve">parzialmente </w:t>
      </w:r>
      <w:r w:rsidRPr="007228C8">
        <w:rPr>
          <w:rFonts w:cs="Arial"/>
        </w:rPr>
        <w:t xml:space="preserve">finanziare gli sgravi previsti sul fronte dell’imposta sulla sostanza, si propone </w:t>
      </w:r>
      <w:r w:rsidR="000E4414" w:rsidRPr="007228C8">
        <w:rPr>
          <w:rFonts w:cs="Arial"/>
        </w:rPr>
        <w:t>–</w:t>
      </w:r>
      <w:r w:rsidRPr="007228C8">
        <w:rPr>
          <w:rFonts w:cs="Arial"/>
        </w:rPr>
        <w:t xml:space="preserve"> seguendo l’esempio di altri Cantoni - di inasprire l’imposizione parziale dei dividendi</w:t>
      </w:r>
      <w:r w:rsidR="00A71BD4" w:rsidRPr="007228C8">
        <w:rPr>
          <w:rFonts w:cs="Arial"/>
        </w:rPr>
        <w:t xml:space="preserve"> uniformando la percentuale di sgravio al 30%. </w:t>
      </w:r>
      <w:r w:rsidR="002E41E2" w:rsidRPr="007228C8">
        <w:rPr>
          <w:rFonts w:cs="Arial"/>
        </w:rPr>
        <w:t xml:space="preserve">Segnaliamo che tale misura </w:t>
      </w:r>
      <w:r w:rsidR="006521D5" w:rsidRPr="007228C8">
        <w:rPr>
          <w:rFonts w:cs="Arial"/>
        </w:rPr>
        <w:t xml:space="preserve">è </w:t>
      </w:r>
      <w:r w:rsidR="002E41E2" w:rsidRPr="007228C8">
        <w:rPr>
          <w:rFonts w:cs="Arial"/>
        </w:rPr>
        <w:t>contenuta anche nel</w:t>
      </w:r>
      <w:r w:rsidR="006521D5" w:rsidRPr="007228C8">
        <w:rPr>
          <w:rFonts w:cs="Arial"/>
        </w:rPr>
        <w:t>la proposta del Consiglio federale relativa al</w:t>
      </w:r>
      <w:r w:rsidR="002E41E2" w:rsidRPr="007228C8">
        <w:rPr>
          <w:rFonts w:cs="Arial"/>
        </w:rPr>
        <w:t xml:space="preserve"> </w:t>
      </w:r>
      <w:r w:rsidR="006521D5" w:rsidRPr="007228C8">
        <w:rPr>
          <w:rFonts w:cs="Arial"/>
        </w:rPr>
        <w:t xml:space="preserve"> </w:t>
      </w:r>
      <w:r w:rsidR="002E41E2" w:rsidRPr="007228C8">
        <w:rPr>
          <w:rFonts w:cs="Arial"/>
        </w:rPr>
        <w:t>Progetto fiscale 17</w:t>
      </w:r>
      <w:r w:rsidR="0046734B" w:rsidRPr="007228C8">
        <w:rPr>
          <w:rFonts w:cs="Arial"/>
        </w:rPr>
        <w:t xml:space="preserve"> posta </w:t>
      </w:r>
      <w:r w:rsidR="0046734B" w:rsidRPr="007228C8">
        <w:rPr>
          <w:rFonts w:cs="Arial"/>
        </w:rPr>
        <w:lastRenderedPageBreak/>
        <w:t>in consultazione lo scorso 6 settembre</w:t>
      </w:r>
      <w:r w:rsidR="004B42E5" w:rsidRPr="007228C8">
        <w:rPr>
          <w:rFonts w:cs="Arial"/>
        </w:rPr>
        <w:t>.</w:t>
      </w:r>
      <w:r w:rsidR="002E41E2" w:rsidRPr="007228C8">
        <w:rPr>
          <w:rFonts w:cs="Arial"/>
        </w:rPr>
        <w:t xml:space="preserve"> </w:t>
      </w:r>
      <w:r w:rsidR="004B42E5" w:rsidRPr="007228C8">
        <w:rPr>
          <w:rFonts w:cs="Arial"/>
        </w:rPr>
        <w:t>S</w:t>
      </w:r>
      <w:r w:rsidR="002E41E2" w:rsidRPr="007228C8">
        <w:rPr>
          <w:rFonts w:cs="Arial"/>
        </w:rPr>
        <w:t xml:space="preserve">i tratta pertanto di anticipare un adeguamento legislativo che </w:t>
      </w:r>
      <w:r w:rsidR="0046734B" w:rsidRPr="007228C8">
        <w:rPr>
          <w:rFonts w:cs="Arial"/>
        </w:rPr>
        <w:t>verosimilmente</w:t>
      </w:r>
      <w:r w:rsidR="0046734B" w:rsidRPr="007228C8" w:rsidDel="0046734B">
        <w:rPr>
          <w:rFonts w:cs="Arial"/>
        </w:rPr>
        <w:t xml:space="preserve"> </w:t>
      </w:r>
      <w:r w:rsidR="002E41E2" w:rsidRPr="007228C8">
        <w:rPr>
          <w:rFonts w:cs="Arial"/>
        </w:rPr>
        <w:t>si renderà comunque necessario nell’immediato futuro.</w:t>
      </w:r>
    </w:p>
    <w:p w:rsidR="00C311DB" w:rsidRPr="007228C8" w:rsidRDefault="00C311DB" w:rsidP="00DD4349">
      <w:pPr>
        <w:rPr>
          <w:u w:val="single"/>
        </w:rPr>
      </w:pPr>
    </w:p>
    <w:p w:rsidR="00E55512" w:rsidRPr="007228C8" w:rsidRDefault="00E55512" w:rsidP="00DD4349">
      <w:pPr>
        <w:rPr>
          <w:u w:val="single"/>
        </w:rPr>
      </w:pPr>
      <w:r w:rsidRPr="007228C8">
        <w:rPr>
          <w:u w:val="single"/>
        </w:rPr>
        <w:t xml:space="preserve">Ripercussioni finanziarie </w:t>
      </w:r>
    </w:p>
    <w:p w:rsidR="00E55512" w:rsidRPr="00BA6FB4" w:rsidRDefault="00E55512" w:rsidP="00E55512">
      <w:pPr>
        <w:tabs>
          <w:tab w:val="clear" w:pos="540"/>
        </w:tabs>
        <w:rPr>
          <w:rFonts w:cs="Arial"/>
          <w:sz w:val="12"/>
          <w:szCs w:val="12"/>
          <w:lang w:val="it-CH"/>
        </w:rPr>
      </w:pPr>
    </w:p>
    <w:p w:rsidR="00303A5D" w:rsidRPr="007228C8" w:rsidRDefault="006816CE" w:rsidP="00303A5D">
      <w:pPr>
        <w:tabs>
          <w:tab w:val="clear" w:pos="540"/>
        </w:tabs>
        <w:rPr>
          <w:rFonts w:cs="Arial"/>
        </w:rPr>
      </w:pPr>
      <w:r w:rsidRPr="007228C8">
        <w:rPr>
          <w:rFonts w:cs="Arial"/>
        </w:rPr>
        <w:t>A condizioni immutate</w:t>
      </w:r>
      <w:r w:rsidR="00303A5D" w:rsidRPr="007228C8">
        <w:rPr>
          <w:rFonts w:cs="Arial"/>
        </w:rPr>
        <w:t>, l’inasprimento dell’imposizione parziale dei dividendi comporterebbe maggiori entrate fiscali valutate complessivamente in circa 7.0 milioni di franchi</w:t>
      </w:r>
      <w:r w:rsidR="00EF3AEF" w:rsidRPr="007228C8">
        <w:rPr>
          <w:rFonts w:cs="Arial"/>
        </w:rPr>
        <w:t xml:space="preserve"> per il Cantone e in 5.</w:t>
      </w:r>
      <w:r w:rsidR="00185E8E" w:rsidRPr="007228C8">
        <w:rPr>
          <w:rFonts w:cs="Arial"/>
        </w:rPr>
        <w:t>5</w:t>
      </w:r>
      <w:r w:rsidR="00EF3AEF" w:rsidRPr="007228C8">
        <w:rPr>
          <w:rFonts w:cs="Arial"/>
        </w:rPr>
        <w:t xml:space="preserve"> milioni di franchi per i Comuni</w:t>
      </w:r>
      <w:r w:rsidR="00303A5D" w:rsidRPr="007228C8">
        <w:rPr>
          <w:rFonts w:cs="Arial"/>
        </w:rPr>
        <w:t xml:space="preserve">. </w:t>
      </w:r>
    </w:p>
    <w:p w:rsidR="00E55512" w:rsidRPr="007228C8" w:rsidRDefault="00E55512" w:rsidP="00E55512">
      <w:pPr>
        <w:tabs>
          <w:tab w:val="clear" w:pos="540"/>
        </w:tabs>
        <w:rPr>
          <w:rFonts w:cs="Arial"/>
          <w:lang w:val="it-CH"/>
        </w:rPr>
      </w:pPr>
    </w:p>
    <w:p w:rsidR="00E55512" w:rsidRPr="007228C8" w:rsidRDefault="00E55512" w:rsidP="00DD4349">
      <w:pPr>
        <w:rPr>
          <w:u w:val="single"/>
        </w:rPr>
      </w:pPr>
      <w:r w:rsidRPr="007228C8">
        <w:rPr>
          <w:u w:val="single"/>
        </w:rPr>
        <w:t>Entrata in vigore</w:t>
      </w:r>
    </w:p>
    <w:p w:rsidR="00E55512" w:rsidRPr="00BA6FB4" w:rsidRDefault="00E55512" w:rsidP="00E55512">
      <w:pPr>
        <w:spacing w:line="288" w:lineRule="auto"/>
        <w:rPr>
          <w:rFonts w:cs="Arial"/>
          <w:sz w:val="12"/>
          <w:szCs w:val="12"/>
        </w:rPr>
      </w:pPr>
    </w:p>
    <w:p w:rsidR="00303A5D" w:rsidRPr="007228C8" w:rsidRDefault="00303A5D" w:rsidP="00303A5D">
      <w:pPr>
        <w:spacing w:line="288" w:lineRule="auto"/>
        <w:rPr>
          <w:rFonts w:cs="Arial"/>
          <w:lang w:val="it-CH"/>
        </w:rPr>
      </w:pPr>
      <w:r w:rsidRPr="007228C8">
        <w:rPr>
          <w:rFonts w:cs="Arial"/>
          <w:lang w:val="it-CH"/>
        </w:rPr>
        <w:t>Si propone l’entrata in vigore di questa misura al</w:t>
      </w:r>
      <w:r w:rsidR="005C3CC3" w:rsidRPr="007228C8">
        <w:rPr>
          <w:rFonts w:cs="Arial"/>
          <w:lang w:val="it-CH"/>
        </w:rPr>
        <w:t>l’</w:t>
      </w:r>
      <w:r w:rsidRPr="007228C8">
        <w:rPr>
          <w:rFonts w:cs="Arial"/>
          <w:lang w:val="it-CH"/>
        </w:rPr>
        <w:t>1.1.2018.</w:t>
      </w:r>
    </w:p>
    <w:p w:rsidR="00075AAB" w:rsidRPr="007228C8" w:rsidRDefault="00075AAB" w:rsidP="00365BE2">
      <w:pPr>
        <w:tabs>
          <w:tab w:val="clear" w:pos="540"/>
        </w:tabs>
        <w:rPr>
          <w:rFonts w:cs="Arial"/>
        </w:rPr>
      </w:pPr>
    </w:p>
    <w:p w:rsidR="00F40163" w:rsidRPr="007228C8" w:rsidRDefault="00F40163" w:rsidP="00365BE2">
      <w:pPr>
        <w:tabs>
          <w:tab w:val="clear" w:pos="540"/>
        </w:tabs>
        <w:rPr>
          <w:rFonts w:cs="Arial"/>
        </w:rPr>
      </w:pPr>
    </w:p>
    <w:p w:rsidR="00214862" w:rsidRPr="007228C8" w:rsidRDefault="00214862" w:rsidP="00BA6FB4">
      <w:pPr>
        <w:pStyle w:val="3titolo"/>
        <w:numPr>
          <w:ilvl w:val="2"/>
          <w:numId w:val="7"/>
        </w:numPr>
        <w:ind w:left="708" w:hanging="708"/>
      </w:pPr>
      <w:bookmarkStart w:id="47" w:name="_Toc491959345"/>
      <w:bookmarkStart w:id="48" w:name="_Toc492638603"/>
      <w:r w:rsidRPr="007228C8">
        <w:t>Imposta immobiliare cantonale delle persone giuridiche: proroga del supplemento transitorio delle aliquote dell’imposta immobiliare cantonale</w:t>
      </w:r>
      <w:bookmarkEnd w:id="47"/>
      <w:bookmarkEnd w:id="48"/>
      <w:r w:rsidRPr="007228C8">
        <w:t xml:space="preserve"> </w:t>
      </w:r>
    </w:p>
    <w:p w:rsidR="00214862" w:rsidRPr="00BA6FB4" w:rsidRDefault="00214862" w:rsidP="00626188">
      <w:pPr>
        <w:tabs>
          <w:tab w:val="clear" w:pos="540"/>
        </w:tabs>
        <w:rPr>
          <w:rFonts w:cs="Arial"/>
          <w:sz w:val="12"/>
          <w:szCs w:val="12"/>
          <w:lang w:val="it-CH"/>
        </w:rPr>
      </w:pPr>
    </w:p>
    <w:p w:rsidR="00E55512" w:rsidRPr="007228C8" w:rsidRDefault="00E55512" w:rsidP="00DD4349">
      <w:pPr>
        <w:rPr>
          <w:u w:val="single"/>
        </w:rPr>
      </w:pPr>
      <w:r w:rsidRPr="007228C8">
        <w:rPr>
          <w:u w:val="single"/>
        </w:rPr>
        <w:t>Situazione attuale e scelte legislative</w:t>
      </w:r>
    </w:p>
    <w:p w:rsidR="00E55512" w:rsidRPr="00BA6FB4" w:rsidRDefault="00E55512" w:rsidP="00E55512">
      <w:pPr>
        <w:tabs>
          <w:tab w:val="clear" w:pos="540"/>
        </w:tabs>
        <w:rPr>
          <w:rFonts w:cs="Arial"/>
          <w:sz w:val="12"/>
          <w:szCs w:val="12"/>
          <w:lang w:val="it-CH"/>
        </w:rPr>
      </w:pPr>
    </w:p>
    <w:p w:rsidR="003B167E" w:rsidRPr="007228C8" w:rsidRDefault="00303A5D" w:rsidP="003B167E">
      <w:pPr>
        <w:tabs>
          <w:tab w:val="clear" w:pos="540"/>
        </w:tabs>
        <w:rPr>
          <w:rFonts w:cs="Arial"/>
        </w:rPr>
      </w:pPr>
      <w:r w:rsidRPr="007228C8">
        <w:rPr>
          <w:rFonts w:cs="Arial"/>
        </w:rPr>
        <w:t>Nell’ordinamento attuale le persone giuridiche pagano un’imposta immobiliare cantonale</w:t>
      </w:r>
      <w:r w:rsidR="003B167E" w:rsidRPr="007228C8">
        <w:rPr>
          <w:rFonts w:cs="Arial"/>
        </w:rPr>
        <w:t xml:space="preserve"> dell’</w:t>
      </w:r>
      <w:r w:rsidRPr="007228C8">
        <w:rPr>
          <w:rFonts w:cs="Arial"/>
        </w:rPr>
        <w:t>1‰ per gli immobili appartenenti</w:t>
      </w:r>
      <w:r w:rsidR="003B167E" w:rsidRPr="007228C8">
        <w:rPr>
          <w:rFonts w:cs="Arial"/>
        </w:rPr>
        <w:t xml:space="preserve"> alle associazioni e fondazioni e del </w:t>
      </w:r>
      <w:r w:rsidRPr="007228C8">
        <w:rPr>
          <w:rFonts w:cs="Arial"/>
        </w:rPr>
        <w:tab/>
        <w:t>2‰</w:t>
      </w:r>
      <w:r w:rsidR="003B167E" w:rsidRPr="007228C8">
        <w:rPr>
          <w:rFonts w:cs="Arial"/>
        </w:rPr>
        <w:t xml:space="preserve"> per gli i</w:t>
      </w:r>
      <w:r w:rsidRPr="007228C8">
        <w:rPr>
          <w:rFonts w:cs="Arial"/>
        </w:rPr>
        <w:t>mmobili appartenenti alle società di capitali e cooperative.</w:t>
      </w:r>
      <w:r w:rsidR="003B167E" w:rsidRPr="007228C8">
        <w:rPr>
          <w:rFonts w:cs="Arial"/>
        </w:rPr>
        <w:t xml:space="preserve"> </w:t>
      </w:r>
    </w:p>
    <w:p w:rsidR="00303A5D" w:rsidRPr="00BA6FB4" w:rsidRDefault="00303A5D" w:rsidP="00303A5D">
      <w:pPr>
        <w:tabs>
          <w:tab w:val="clear" w:pos="540"/>
        </w:tabs>
        <w:rPr>
          <w:rFonts w:cs="Arial"/>
          <w:sz w:val="12"/>
          <w:szCs w:val="12"/>
        </w:rPr>
      </w:pPr>
    </w:p>
    <w:p w:rsidR="00303A5D" w:rsidRPr="007228C8" w:rsidRDefault="00303A5D" w:rsidP="00303A5D">
      <w:pPr>
        <w:tabs>
          <w:tab w:val="clear" w:pos="540"/>
        </w:tabs>
        <w:rPr>
          <w:rFonts w:cs="Arial"/>
        </w:rPr>
      </w:pPr>
      <w:r w:rsidRPr="007228C8">
        <w:rPr>
          <w:rFonts w:cs="Arial"/>
        </w:rPr>
        <w:t>Per motivi di natura finanziaria, dal 2005 a queste aliquote ordinarie è applicato - tramite una norma transitoria - un supplemento d’imposta del 50%. Tale supplemento “transitorio” è stato prorogato a scadenze quadriennali dal 2008. L’ultima proroga, avvenuta nell’ambito del preventivo 2016, giungerà a scadenza nel 2019.</w:t>
      </w:r>
    </w:p>
    <w:p w:rsidR="00303A5D" w:rsidRPr="00BA6FB4" w:rsidRDefault="00303A5D" w:rsidP="00303A5D">
      <w:pPr>
        <w:tabs>
          <w:tab w:val="clear" w:pos="540"/>
        </w:tabs>
        <w:rPr>
          <w:rFonts w:cs="Arial"/>
          <w:sz w:val="12"/>
          <w:szCs w:val="12"/>
        </w:rPr>
      </w:pPr>
    </w:p>
    <w:p w:rsidR="00303A5D" w:rsidRDefault="00303A5D" w:rsidP="00303A5D">
      <w:pPr>
        <w:tabs>
          <w:tab w:val="clear" w:pos="540"/>
        </w:tabs>
        <w:rPr>
          <w:rFonts w:cs="Arial"/>
        </w:rPr>
      </w:pPr>
      <w:r w:rsidRPr="007228C8">
        <w:rPr>
          <w:rFonts w:cs="Arial"/>
        </w:rPr>
        <w:t>Al fine di regolare il prelievo di questo tributo anche successivamente al 2019, si propone – con effetto all’1.1.2020 – di prorogare</w:t>
      </w:r>
      <w:r w:rsidR="00D27CB8" w:rsidRPr="007228C8">
        <w:rPr>
          <w:rFonts w:cs="Arial"/>
        </w:rPr>
        <w:t xml:space="preserve"> di ulteriori 4 anni (2020-2023) </w:t>
      </w:r>
      <w:r w:rsidRPr="007228C8">
        <w:rPr>
          <w:rFonts w:cs="Arial"/>
        </w:rPr>
        <w:t>il supplemento del 50%.</w:t>
      </w:r>
    </w:p>
    <w:p w:rsidR="00073B58" w:rsidRDefault="00073B58" w:rsidP="00DD4349">
      <w:pPr>
        <w:rPr>
          <w:u w:val="single"/>
        </w:rPr>
      </w:pPr>
    </w:p>
    <w:p w:rsidR="00E55512" w:rsidRPr="007228C8" w:rsidRDefault="00E55512" w:rsidP="00DD4349">
      <w:pPr>
        <w:rPr>
          <w:u w:val="single"/>
        </w:rPr>
      </w:pPr>
      <w:r w:rsidRPr="007228C8">
        <w:rPr>
          <w:u w:val="single"/>
        </w:rPr>
        <w:t xml:space="preserve">Ripercussioni finanziarie </w:t>
      </w:r>
    </w:p>
    <w:p w:rsidR="00E55512" w:rsidRPr="00BA6FB4" w:rsidRDefault="00E55512" w:rsidP="00E55512">
      <w:pPr>
        <w:tabs>
          <w:tab w:val="clear" w:pos="540"/>
        </w:tabs>
        <w:rPr>
          <w:rFonts w:cs="Arial"/>
          <w:sz w:val="12"/>
          <w:szCs w:val="12"/>
          <w:lang w:val="it-CH"/>
        </w:rPr>
      </w:pPr>
    </w:p>
    <w:p w:rsidR="00303A5D" w:rsidRPr="007228C8" w:rsidRDefault="00303A5D" w:rsidP="00303A5D">
      <w:pPr>
        <w:tabs>
          <w:tab w:val="clear" w:pos="540"/>
        </w:tabs>
        <w:rPr>
          <w:rFonts w:cs="Arial"/>
        </w:rPr>
      </w:pPr>
      <w:r w:rsidRPr="007228C8">
        <w:rPr>
          <w:rFonts w:cs="Arial"/>
        </w:rPr>
        <w:t xml:space="preserve">Rispetto alla situazione odierna, l’impatto finanziario è neutro. Tuttavia, tenuto conto che l’attuale norma transitoria decadrà dal periodo fiscale 2020, la modifica legislativa proposta permetterà di assicurare gli introiti attuali (valutati in circa 13.5 milioni di franchi) anche </w:t>
      </w:r>
      <w:r w:rsidR="00FA1266" w:rsidRPr="007228C8">
        <w:rPr>
          <w:rFonts w:cs="Arial"/>
        </w:rPr>
        <w:t>per il quadriennio successivo a</w:t>
      </w:r>
      <w:r w:rsidRPr="007228C8">
        <w:rPr>
          <w:rFonts w:cs="Arial"/>
        </w:rPr>
        <w:t xml:space="preserve">l periodo fiscale 2019. </w:t>
      </w:r>
    </w:p>
    <w:p w:rsidR="00E55512" w:rsidRPr="007228C8" w:rsidRDefault="00E55512" w:rsidP="00103702">
      <w:pPr>
        <w:tabs>
          <w:tab w:val="clear" w:pos="540"/>
        </w:tabs>
        <w:rPr>
          <w:rFonts w:cs="Arial"/>
        </w:rPr>
      </w:pPr>
    </w:p>
    <w:p w:rsidR="00E55512" w:rsidRPr="007228C8" w:rsidRDefault="00E55512" w:rsidP="00103702">
      <w:pPr>
        <w:rPr>
          <w:u w:val="single"/>
        </w:rPr>
      </w:pPr>
      <w:r w:rsidRPr="007228C8">
        <w:rPr>
          <w:u w:val="single"/>
        </w:rPr>
        <w:t>Entrata in vigore</w:t>
      </w:r>
    </w:p>
    <w:p w:rsidR="00E55512" w:rsidRPr="00BA6FB4" w:rsidRDefault="00E55512" w:rsidP="00103702">
      <w:pPr>
        <w:rPr>
          <w:rFonts w:cs="Arial"/>
          <w:sz w:val="12"/>
          <w:szCs w:val="12"/>
        </w:rPr>
      </w:pPr>
    </w:p>
    <w:p w:rsidR="00303A5D" w:rsidRPr="007228C8" w:rsidRDefault="00303A5D" w:rsidP="00103702">
      <w:pPr>
        <w:rPr>
          <w:rFonts w:cs="Arial"/>
          <w:lang w:val="it-CH"/>
        </w:rPr>
      </w:pPr>
      <w:r w:rsidRPr="007228C8">
        <w:rPr>
          <w:rFonts w:cs="Arial"/>
          <w:lang w:val="it-CH"/>
        </w:rPr>
        <w:t>Si propone l’entrata in vigore di questa misura al</w:t>
      </w:r>
      <w:r w:rsidR="005C3CC3" w:rsidRPr="007228C8">
        <w:rPr>
          <w:rFonts w:cs="Arial"/>
          <w:lang w:val="it-CH"/>
        </w:rPr>
        <w:t>l’</w:t>
      </w:r>
      <w:r w:rsidRPr="007228C8">
        <w:rPr>
          <w:rFonts w:cs="Arial"/>
          <w:lang w:val="it-CH"/>
        </w:rPr>
        <w:t>1.1.2018.</w:t>
      </w:r>
    </w:p>
    <w:p w:rsidR="00E55512" w:rsidRDefault="00E55512" w:rsidP="00103702">
      <w:pPr>
        <w:rPr>
          <w:lang w:val="it-CH"/>
        </w:rPr>
      </w:pPr>
    </w:p>
    <w:p w:rsidR="00BA6FB4" w:rsidRPr="007228C8" w:rsidRDefault="00BA6FB4" w:rsidP="00103702">
      <w:pPr>
        <w:rPr>
          <w:lang w:val="it-CH"/>
        </w:rPr>
      </w:pPr>
    </w:p>
    <w:p w:rsidR="00E7241C" w:rsidRPr="007228C8" w:rsidRDefault="00E7241C" w:rsidP="00103702">
      <w:pPr>
        <w:tabs>
          <w:tab w:val="clear" w:pos="540"/>
        </w:tabs>
        <w:jc w:val="left"/>
        <w:rPr>
          <w:rFonts w:cs="Arial"/>
          <w:sz w:val="22"/>
          <w:szCs w:val="22"/>
        </w:rPr>
      </w:pPr>
    </w:p>
    <w:p w:rsidR="00CA45DA" w:rsidRDefault="00CA45DA">
      <w:pPr>
        <w:tabs>
          <w:tab w:val="clear" w:pos="540"/>
        </w:tabs>
        <w:jc w:val="left"/>
        <w:rPr>
          <w:rFonts w:cs="Arial"/>
          <w:b/>
        </w:rPr>
      </w:pPr>
      <w:bookmarkStart w:id="49" w:name="_Toc489886678"/>
      <w:bookmarkStart w:id="50" w:name="_Toc491959346"/>
      <w:bookmarkStart w:id="51" w:name="_Toc492638604"/>
      <w:r>
        <w:br w:type="page"/>
      </w:r>
    </w:p>
    <w:p w:rsidR="00EC23C7" w:rsidRPr="00CA45DA" w:rsidRDefault="00BA6FB4" w:rsidP="00CA45DA">
      <w:pPr>
        <w:pStyle w:val="1titolo"/>
        <w:spacing w:before="0"/>
        <w:rPr>
          <w:szCs w:val="24"/>
          <w:u w:val="none"/>
        </w:rPr>
      </w:pPr>
      <w:r w:rsidRPr="00CA45DA">
        <w:rPr>
          <w:szCs w:val="24"/>
          <w:u w:val="none"/>
        </w:rPr>
        <w:lastRenderedPageBreak/>
        <w:t>RAFFORZAMENTO DELLA POLITICA FAMILIARE</w:t>
      </w:r>
      <w:bookmarkEnd w:id="49"/>
      <w:bookmarkEnd w:id="50"/>
      <w:bookmarkEnd w:id="51"/>
    </w:p>
    <w:p w:rsidR="00EC23C7" w:rsidRPr="00BA6FB4" w:rsidRDefault="00EC23C7" w:rsidP="00103702">
      <w:pPr>
        <w:tabs>
          <w:tab w:val="clear" w:pos="540"/>
        </w:tabs>
        <w:overflowPunct w:val="0"/>
        <w:autoSpaceDE w:val="0"/>
        <w:autoSpaceDN w:val="0"/>
        <w:adjustRightInd w:val="0"/>
        <w:textAlignment w:val="baseline"/>
        <w:rPr>
          <w:sz w:val="12"/>
          <w:szCs w:val="12"/>
        </w:rPr>
      </w:pPr>
    </w:p>
    <w:p w:rsidR="003D5153" w:rsidRPr="007228C8" w:rsidRDefault="00821818" w:rsidP="00E57C1E">
      <w:pPr>
        <w:tabs>
          <w:tab w:val="clear" w:pos="540"/>
        </w:tabs>
        <w:overflowPunct w:val="0"/>
        <w:autoSpaceDE w:val="0"/>
        <w:autoSpaceDN w:val="0"/>
        <w:adjustRightInd w:val="0"/>
        <w:textAlignment w:val="baseline"/>
        <w:rPr>
          <w:rFonts w:cs="Calibri"/>
        </w:rPr>
      </w:pPr>
      <w:r w:rsidRPr="007228C8">
        <w:rPr>
          <w:rFonts w:cs="Calibri"/>
        </w:rPr>
        <w:t xml:space="preserve">“Sostenere chi sostiene!”, </w:t>
      </w:r>
      <w:r w:rsidR="007F5F6A" w:rsidRPr="007228C8">
        <w:rPr>
          <w:rFonts w:cs="Calibri"/>
        </w:rPr>
        <w:t xml:space="preserve">questa </w:t>
      </w:r>
      <w:r w:rsidRPr="007228C8">
        <w:rPr>
          <w:rFonts w:cs="Calibri"/>
        </w:rPr>
        <w:t>potrebbe essere l’espressione riassuntiva di tutte le misure che si intendono promuovere nell’ambito del presente messaggio, nella prospettiva di favorire e sviluppare la solidarietà intergenerazionale.</w:t>
      </w:r>
      <w:r w:rsidR="00BF4122" w:rsidRPr="007228C8">
        <w:rPr>
          <w:rFonts w:cs="Calibri"/>
        </w:rPr>
        <w:t xml:space="preserve"> </w:t>
      </w:r>
      <w:r w:rsidR="003D5153" w:rsidRPr="007228C8">
        <w:rPr>
          <w:rFonts w:cs="Calibri"/>
        </w:rPr>
        <w:t xml:space="preserve">Come indicato nell’introduzione del presente messaggio, la citata solidarietà si sviluppa dalle principali componenti della società, ossia i contribuenti, le famiglie e il mondo del lavoro. Tra di esse vi è un evidente potenziale di sinergia positiva, ritenuto come </w:t>
      </w:r>
      <w:r w:rsidR="007B755A" w:rsidRPr="007228C8">
        <w:rPr>
          <w:rFonts w:cs="Calibri"/>
        </w:rPr>
        <w:t>i</w:t>
      </w:r>
      <w:r w:rsidR="006F1D88" w:rsidRPr="007228C8">
        <w:rPr>
          <w:rFonts w:cs="Calibri"/>
        </w:rPr>
        <w:t>l lavoro</w:t>
      </w:r>
      <w:r w:rsidR="003D5153" w:rsidRPr="007228C8">
        <w:rPr>
          <w:rFonts w:cs="Calibri"/>
        </w:rPr>
        <w:t xml:space="preserve"> costituisce uno degli aspetti fondanti della nostra società e della vita di tutti gli individui.</w:t>
      </w:r>
      <w:r w:rsidR="007D4922" w:rsidRPr="007228C8">
        <w:t xml:space="preserve"> </w:t>
      </w:r>
    </w:p>
    <w:p w:rsidR="003D5153" w:rsidRPr="007228C8" w:rsidRDefault="003D5153" w:rsidP="00E57C1E">
      <w:pPr>
        <w:tabs>
          <w:tab w:val="clear" w:pos="540"/>
        </w:tabs>
        <w:overflowPunct w:val="0"/>
        <w:autoSpaceDE w:val="0"/>
        <w:autoSpaceDN w:val="0"/>
        <w:adjustRightInd w:val="0"/>
        <w:textAlignment w:val="baseline"/>
        <w:rPr>
          <w:rFonts w:cs="Calibri"/>
        </w:rPr>
      </w:pPr>
    </w:p>
    <w:p w:rsidR="00BD4D53" w:rsidRPr="007228C8" w:rsidRDefault="00BF4122" w:rsidP="00E57C1E">
      <w:pPr>
        <w:tabs>
          <w:tab w:val="clear" w:pos="540"/>
        </w:tabs>
        <w:overflowPunct w:val="0"/>
        <w:autoSpaceDE w:val="0"/>
        <w:autoSpaceDN w:val="0"/>
        <w:adjustRightInd w:val="0"/>
        <w:textAlignment w:val="baseline"/>
        <w:rPr>
          <w:rFonts w:cs="Calibri"/>
        </w:rPr>
      </w:pPr>
      <w:r w:rsidRPr="007228C8">
        <w:rPr>
          <w:rFonts w:cs="Calibri"/>
        </w:rPr>
        <w:t>I cambiamenti a livello sociale intervenuti nel corso degli ultimi decenni hanno modificato le dinamiche familiari</w:t>
      </w:r>
      <w:r w:rsidR="00944727" w:rsidRPr="007228C8">
        <w:rPr>
          <w:rFonts w:cs="Calibri"/>
        </w:rPr>
        <w:t>.</w:t>
      </w:r>
      <w:r w:rsidRPr="007228C8">
        <w:rPr>
          <w:rFonts w:cs="Calibri"/>
        </w:rPr>
        <w:t xml:space="preserve"> </w:t>
      </w:r>
      <w:r w:rsidR="00BD4D53" w:rsidRPr="007228C8">
        <w:rPr>
          <w:rFonts w:cs="Calibri"/>
        </w:rPr>
        <w:t xml:space="preserve">La sensibilità e l’attenzione su questo tema ha subito negli ultimi tempi un’importante evoluzione anche a livello nazionale. Infatti, nella recente consultazione promossa dalla Confederazione sul “Progetto fiscale 17” è previsto, accanto alle proposte di riforma in ambito fiscale, un generalizzato sostegno alle famiglie tramite un innalzamento degli assegni familiari ordinari. Di particolare interesse le argomentazioni a supporto in cui si evidenzia come la situazione economica delle famiglie è fortemente condizionata dalle spese per i figli che portano quest’ultime ad avere una capacità economica mediamente inferiore del 10%-15% rispetto alle famiglie senza figli. Tra i principali costi dei figli </w:t>
      </w:r>
      <w:r w:rsidR="00491408" w:rsidRPr="007228C8">
        <w:rPr>
          <w:rFonts w:cs="Calibri"/>
        </w:rPr>
        <w:t>a pesare</w:t>
      </w:r>
      <w:r w:rsidR="00BD4D53" w:rsidRPr="007228C8">
        <w:rPr>
          <w:rFonts w:cs="Calibri"/>
        </w:rPr>
        <w:t xml:space="preserve"> molto sul bilancio di molte famiglie del ceto medio e </w:t>
      </w:r>
      <w:r w:rsidR="00491408" w:rsidRPr="007228C8">
        <w:rPr>
          <w:rFonts w:cs="Calibri"/>
        </w:rPr>
        <w:t xml:space="preserve">a essere </w:t>
      </w:r>
      <w:r w:rsidR="00BD4D53" w:rsidRPr="007228C8">
        <w:rPr>
          <w:rFonts w:cs="Calibri"/>
        </w:rPr>
        <w:t xml:space="preserve">particolarmente gravosi sono i costi di custodia dei figli, l’abitazione e l’istruzione. Elementi </w:t>
      </w:r>
      <w:r w:rsidR="003B3E2D" w:rsidRPr="007228C8">
        <w:rPr>
          <w:rFonts w:cs="Calibri"/>
        </w:rPr>
        <w:t>a cui</w:t>
      </w:r>
      <w:r w:rsidR="00BD4D53" w:rsidRPr="007228C8">
        <w:rPr>
          <w:rFonts w:cs="Calibri"/>
        </w:rPr>
        <w:t xml:space="preserve"> per il tramite del presente messaggio si intende fornire un concreto contributo valorizzando la solidarietà del nostro sistema sociale.</w:t>
      </w:r>
    </w:p>
    <w:p w:rsidR="00BD4D53" w:rsidRPr="007228C8" w:rsidRDefault="00BD4D53" w:rsidP="00E57C1E">
      <w:pPr>
        <w:tabs>
          <w:tab w:val="clear" w:pos="540"/>
        </w:tabs>
        <w:overflowPunct w:val="0"/>
        <w:autoSpaceDE w:val="0"/>
        <w:autoSpaceDN w:val="0"/>
        <w:adjustRightInd w:val="0"/>
        <w:textAlignment w:val="baseline"/>
        <w:rPr>
          <w:rFonts w:cs="Calibri"/>
        </w:rPr>
      </w:pPr>
    </w:p>
    <w:p w:rsidR="003368F2" w:rsidRPr="007228C8" w:rsidRDefault="003368F2" w:rsidP="00E57C1E">
      <w:pPr>
        <w:tabs>
          <w:tab w:val="clear" w:pos="540"/>
        </w:tabs>
        <w:overflowPunct w:val="0"/>
        <w:autoSpaceDE w:val="0"/>
        <w:autoSpaceDN w:val="0"/>
        <w:adjustRightInd w:val="0"/>
        <w:textAlignment w:val="baseline"/>
        <w:rPr>
          <w:rFonts w:cs="Calibri"/>
        </w:rPr>
      </w:pPr>
      <w:r w:rsidRPr="007228C8">
        <w:rPr>
          <w:rFonts w:cs="Calibri"/>
        </w:rPr>
        <w:t xml:space="preserve">Per poter permettere </w:t>
      </w:r>
      <w:r w:rsidR="00944727" w:rsidRPr="007228C8">
        <w:rPr>
          <w:rFonts w:cs="Calibri"/>
        </w:rPr>
        <w:t xml:space="preserve">dunque </w:t>
      </w:r>
      <w:r w:rsidRPr="007228C8">
        <w:rPr>
          <w:rFonts w:cs="Calibri"/>
        </w:rPr>
        <w:t>alla famiglia di continuare a svolgere il proprio ruolo di cellula primaria e fondamentale della nostra società, occorrono misure di sostegno diversificate al fine di poter affrontare al meglio le difficoltà con le quali si vede confrontata. Uno Stato attento allo sviluppo della società del domani non può esimersi dal promuovere e attuare una politica familiare che si adatti in funzione di una società in continua trasformazione, contraddistinta da un costante aumento delle persone anziane, da un tasso di natalità che ha raggiunto dei livelli minimi impensabili solo qualche decennio fa e dall’accresciuta esigenza di migliorare la conciliazione tra necessità familiari e lavorative.</w:t>
      </w:r>
    </w:p>
    <w:p w:rsidR="00683E96" w:rsidRPr="007228C8" w:rsidRDefault="00683E96" w:rsidP="00E57C1E"/>
    <w:p w:rsidR="008A4490" w:rsidRDefault="008A4490">
      <w:pPr>
        <w:tabs>
          <w:tab w:val="clear" w:pos="540"/>
        </w:tabs>
        <w:jc w:val="left"/>
        <w:rPr>
          <w:rFonts w:cs="Arial"/>
        </w:rPr>
      </w:pPr>
      <w:r>
        <w:rPr>
          <w:rFonts w:cs="Arial"/>
        </w:rPr>
        <w:br w:type="page"/>
      </w:r>
    </w:p>
    <w:p w:rsidR="00821818" w:rsidRPr="007228C8" w:rsidRDefault="00821818" w:rsidP="00E57C1E">
      <w:pPr>
        <w:rPr>
          <w:rFonts w:cs="Arial"/>
        </w:rPr>
      </w:pPr>
      <w:r w:rsidRPr="007228C8">
        <w:rPr>
          <w:rFonts w:cs="Arial"/>
        </w:rPr>
        <w:lastRenderedPageBreak/>
        <w:t xml:space="preserve">Allo scopo di fornire una concreta risposta alle citate esigenze, con il presente messaggio s’intende </w:t>
      </w:r>
      <w:r w:rsidR="003368F2" w:rsidRPr="007228C8">
        <w:rPr>
          <w:rFonts w:cs="Arial"/>
        </w:rPr>
        <w:t>rafforzare il sostegno alle famiglie con</w:t>
      </w:r>
      <w:r w:rsidR="00E80FA9" w:rsidRPr="007228C8">
        <w:rPr>
          <w:rFonts w:cs="Arial"/>
        </w:rPr>
        <w:t xml:space="preserve"> misure </w:t>
      </w:r>
      <w:r w:rsidR="003368F2" w:rsidRPr="007228C8">
        <w:rPr>
          <w:rFonts w:cs="Arial"/>
        </w:rPr>
        <w:t>mirate</w:t>
      </w:r>
      <w:r w:rsidR="00E80FA9" w:rsidRPr="007228C8">
        <w:rPr>
          <w:rFonts w:cs="Arial"/>
        </w:rPr>
        <w:t>. Esse sono riassunte nel seguente schema e saranno in seguito descritte nel dettaglio:</w:t>
      </w:r>
    </w:p>
    <w:p w:rsidR="00821818" w:rsidRPr="00103702" w:rsidRDefault="00821818" w:rsidP="008A4490">
      <w:pPr>
        <w:tabs>
          <w:tab w:val="clear" w:pos="540"/>
        </w:tabs>
        <w:jc w:val="left"/>
        <w:rPr>
          <w:b/>
          <w:i/>
        </w:rPr>
      </w:pPr>
    </w:p>
    <w:tbl>
      <w:tblPr>
        <w:tblStyle w:val="Grigliatabella"/>
        <w:tblW w:w="0" w:type="auto"/>
        <w:tblLook w:val="04A0" w:firstRow="1" w:lastRow="0" w:firstColumn="1" w:lastColumn="0" w:noHBand="0" w:noVBand="1"/>
      </w:tblPr>
      <w:tblGrid>
        <w:gridCol w:w="1941"/>
        <w:gridCol w:w="5964"/>
        <w:gridCol w:w="1949"/>
      </w:tblGrid>
      <w:tr w:rsidR="00E80FA9" w:rsidRPr="007228C8" w:rsidTr="00C311DB">
        <w:trPr>
          <w:trHeight w:val="275"/>
        </w:trPr>
        <w:tc>
          <w:tcPr>
            <w:tcW w:w="9628" w:type="dxa"/>
            <w:gridSpan w:val="3"/>
          </w:tcPr>
          <w:p w:rsidR="00832C17" w:rsidRPr="007228C8" w:rsidRDefault="00832C17" w:rsidP="00E57C1E">
            <w:pPr>
              <w:jc w:val="center"/>
              <w:rPr>
                <w:b/>
                <w:sz w:val="28"/>
              </w:rPr>
            </w:pPr>
          </w:p>
          <w:p w:rsidR="00832C17" w:rsidRPr="00CA45DA" w:rsidRDefault="00E80FA9" w:rsidP="00E57C1E">
            <w:pPr>
              <w:jc w:val="center"/>
              <w:rPr>
                <w:b/>
              </w:rPr>
            </w:pPr>
            <w:r w:rsidRPr="00CA45DA">
              <w:rPr>
                <w:b/>
              </w:rPr>
              <w:t>SCHEMA RIASSUNTIVO DELLE MISURE</w:t>
            </w:r>
          </w:p>
          <w:p w:rsidR="00832C17" w:rsidRPr="007228C8" w:rsidRDefault="00832C17" w:rsidP="00E57C1E">
            <w:pPr>
              <w:jc w:val="center"/>
              <w:rPr>
                <w:b/>
                <w:sz w:val="28"/>
              </w:rPr>
            </w:pPr>
          </w:p>
        </w:tc>
      </w:tr>
      <w:tr w:rsidR="00E80FA9" w:rsidRPr="007228C8" w:rsidTr="00E57C1E">
        <w:trPr>
          <w:trHeight w:val="275"/>
        </w:trPr>
        <w:tc>
          <w:tcPr>
            <w:tcW w:w="1910" w:type="dxa"/>
            <w:vMerge w:val="restart"/>
            <w:vAlign w:val="center"/>
          </w:tcPr>
          <w:p w:rsidR="00E80FA9" w:rsidRPr="00CA45DA" w:rsidRDefault="00E80FA9" w:rsidP="00E57C1E">
            <w:pPr>
              <w:jc w:val="center"/>
              <w:rPr>
                <w:b/>
                <w:sz w:val="22"/>
                <w:szCs w:val="22"/>
              </w:rPr>
            </w:pPr>
            <w:r w:rsidRPr="00CA45DA">
              <w:rPr>
                <w:b/>
                <w:sz w:val="22"/>
                <w:szCs w:val="22"/>
              </w:rPr>
              <w:t>Sostegno diretto alle famiglie</w:t>
            </w:r>
          </w:p>
        </w:tc>
        <w:tc>
          <w:tcPr>
            <w:tcW w:w="5782" w:type="dxa"/>
            <w:vAlign w:val="center"/>
          </w:tcPr>
          <w:p w:rsidR="00E80FA9" w:rsidRPr="007228C8" w:rsidRDefault="00E80FA9" w:rsidP="00CC1ADC">
            <w:pPr>
              <w:pStyle w:val="Paragrafoelenco"/>
              <w:numPr>
                <w:ilvl w:val="0"/>
                <w:numId w:val="31"/>
              </w:numPr>
              <w:spacing w:before="40" w:after="40"/>
              <w:ind w:left="317"/>
              <w:contextualSpacing w:val="0"/>
              <w:jc w:val="left"/>
              <w:rPr>
                <w:sz w:val="22"/>
                <w:szCs w:val="22"/>
              </w:rPr>
            </w:pPr>
            <w:r w:rsidRPr="007228C8">
              <w:rPr>
                <w:sz w:val="22"/>
                <w:szCs w:val="22"/>
              </w:rPr>
              <w:t>Assegno parentale</w:t>
            </w:r>
          </w:p>
        </w:tc>
        <w:tc>
          <w:tcPr>
            <w:tcW w:w="1936" w:type="dxa"/>
            <w:vAlign w:val="center"/>
          </w:tcPr>
          <w:p w:rsidR="00E80FA9" w:rsidRPr="007228C8" w:rsidRDefault="00E80FA9" w:rsidP="00CC1ADC">
            <w:pPr>
              <w:pStyle w:val="Paragrafoelenco"/>
              <w:spacing w:before="40" w:after="40"/>
              <w:ind w:left="0"/>
              <w:contextualSpacing w:val="0"/>
              <w:jc w:val="left"/>
              <w:rPr>
                <w:sz w:val="22"/>
                <w:szCs w:val="22"/>
              </w:rPr>
            </w:pPr>
            <w:r w:rsidRPr="007228C8">
              <w:rPr>
                <w:sz w:val="22"/>
                <w:szCs w:val="22"/>
              </w:rPr>
              <w:t>Nuova</w:t>
            </w:r>
          </w:p>
        </w:tc>
      </w:tr>
      <w:tr w:rsidR="00E80FA9" w:rsidRPr="007228C8" w:rsidTr="00E57C1E">
        <w:trPr>
          <w:trHeight w:val="150"/>
        </w:trPr>
        <w:tc>
          <w:tcPr>
            <w:tcW w:w="1941" w:type="dxa"/>
            <w:vMerge/>
            <w:vAlign w:val="center"/>
          </w:tcPr>
          <w:p w:rsidR="00E80FA9" w:rsidRPr="00CA45DA" w:rsidRDefault="00E80FA9" w:rsidP="00E57C1E">
            <w:pPr>
              <w:jc w:val="center"/>
              <w:rPr>
                <w:sz w:val="22"/>
                <w:szCs w:val="22"/>
              </w:rPr>
            </w:pPr>
          </w:p>
        </w:tc>
        <w:tc>
          <w:tcPr>
            <w:tcW w:w="5964" w:type="dxa"/>
            <w:vAlign w:val="center"/>
          </w:tcPr>
          <w:p w:rsidR="00E80FA9" w:rsidRPr="007228C8" w:rsidRDefault="00E80FA9" w:rsidP="00CC1ADC">
            <w:pPr>
              <w:pStyle w:val="Paragrafoelenco"/>
              <w:numPr>
                <w:ilvl w:val="0"/>
                <w:numId w:val="31"/>
              </w:numPr>
              <w:spacing w:before="40" w:after="40"/>
              <w:ind w:left="317"/>
              <w:contextualSpacing w:val="0"/>
              <w:jc w:val="left"/>
              <w:rPr>
                <w:sz w:val="22"/>
                <w:szCs w:val="22"/>
              </w:rPr>
            </w:pPr>
            <w:r w:rsidRPr="007228C8">
              <w:rPr>
                <w:sz w:val="22"/>
                <w:szCs w:val="22"/>
              </w:rPr>
              <w:t>Sostegno alla spesa di collocamento del figlio</w:t>
            </w:r>
          </w:p>
        </w:tc>
        <w:tc>
          <w:tcPr>
            <w:tcW w:w="1949" w:type="dxa"/>
            <w:vAlign w:val="center"/>
          </w:tcPr>
          <w:p w:rsidR="00E80FA9" w:rsidRPr="007228C8" w:rsidRDefault="00E80FA9" w:rsidP="00CC1ADC">
            <w:pPr>
              <w:pStyle w:val="Paragrafoelenco"/>
              <w:spacing w:before="40" w:after="40"/>
              <w:ind w:left="0"/>
              <w:contextualSpacing w:val="0"/>
              <w:jc w:val="left"/>
              <w:rPr>
                <w:sz w:val="22"/>
                <w:szCs w:val="22"/>
              </w:rPr>
            </w:pPr>
            <w:r w:rsidRPr="007228C8">
              <w:rPr>
                <w:sz w:val="22"/>
                <w:szCs w:val="22"/>
              </w:rPr>
              <w:t>Potenziamento</w:t>
            </w:r>
          </w:p>
        </w:tc>
      </w:tr>
      <w:tr w:rsidR="00E80FA9" w:rsidRPr="007228C8" w:rsidTr="00E57C1E">
        <w:trPr>
          <w:trHeight w:val="150"/>
        </w:trPr>
        <w:tc>
          <w:tcPr>
            <w:tcW w:w="1941" w:type="dxa"/>
            <w:vMerge/>
            <w:vAlign w:val="center"/>
          </w:tcPr>
          <w:p w:rsidR="00E80FA9" w:rsidRPr="00CA45DA" w:rsidRDefault="00E80FA9" w:rsidP="00E57C1E">
            <w:pPr>
              <w:jc w:val="center"/>
              <w:rPr>
                <w:sz w:val="22"/>
                <w:szCs w:val="22"/>
              </w:rPr>
            </w:pPr>
          </w:p>
        </w:tc>
        <w:tc>
          <w:tcPr>
            <w:tcW w:w="5964" w:type="dxa"/>
            <w:vAlign w:val="center"/>
          </w:tcPr>
          <w:p w:rsidR="00E80FA9" w:rsidRPr="007228C8" w:rsidRDefault="00E80FA9" w:rsidP="00CC1ADC">
            <w:pPr>
              <w:pStyle w:val="Paragrafoelenco"/>
              <w:numPr>
                <w:ilvl w:val="0"/>
                <w:numId w:val="31"/>
              </w:numPr>
              <w:spacing w:before="40" w:after="40"/>
              <w:ind w:left="317"/>
              <w:contextualSpacing w:val="0"/>
              <w:jc w:val="left"/>
              <w:rPr>
                <w:sz w:val="22"/>
                <w:szCs w:val="22"/>
              </w:rPr>
            </w:pPr>
            <w:r w:rsidRPr="007228C8">
              <w:rPr>
                <w:sz w:val="22"/>
                <w:szCs w:val="22"/>
              </w:rPr>
              <w:t>Servizi e strutture di accoglienza</w:t>
            </w:r>
          </w:p>
        </w:tc>
        <w:tc>
          <w:tcPr>
            <w:tcW w:w="1949" w:type="dxa"/>
            <w:vAlign w:val="center"/>
          </w:tcPr>
          <w:p w:rsidR="00E80FA9" w:rsidRPr="007228C8" w:rsidRDefault="00F75B47" w:rsidP="00CC1ADC">
            <w:pPr>
              <w:pStyle w:val="Paragrafoelenco"/>
              <w:spacing w:before="40" w:after="40"/>
              <w:ind w:left="0"/>
              <w:contextualSpacing w:val="0"/>
              <w:jc w:val="left"/>
              <w:rPr>
                <w:sz w:val="22"/>
                <w:szCs w:val="22"/>
              </w:rPr>
            </w:pPr>
            <w:r w:rsidRPr="007228C8">
              <w:rPr>
                <w:sz w:val="22"/>
                <w:szCs w:val="22"/>
              </w:rPr>
              <w:t>Potenziamento</w:t>
            </w:r>
          </w:p>
        </w:tc>
      </w:tr>
      <w:tr w:rsidR="00E80FA9" w:rsidRPr="007228C8" w:rsidTr="00E57C1E">
        <w:trPr>
          <w:trHeight w:val="150"/>
        </w:trPr>
        <w:tc>
          <w:tcPr>
            <w:tcW w:w="1941" w:type="dxa"/>
            <w:vMerge/>
            <w:vAlign w:val="center"/>
          </w:tcPr>
          <w:p w:rsidR="00E80FA9" w:rsidRPr="00CA45DA" w:rsidRDefault="00E80FA9" w:rsidP="00E57C1E">
            <w:pPr>
              <w:jc w:val="center"/>
              <w:rPr>
                <w:sz w:val="22"/>
                <w:szCs w:val="22"/>
              </w:rPr>
            </w:pPr>
          </w:p>
        </w:tc>
        <w:tc>
          <w:tcPr>
            <w:tcW w:w="5964" w:type="dxa"/>
            <w:vAlign w:val="center"/>
          </w:tcPr>
          <w:p w:rsidR="00E80FA9" w:rsidRPr="007228C8" w:rsidRDefault="00E80FA9" w:rsidP="00CC1ADC">
            <w:pPr>
              <w:pStyle w:val="Paragrafoelenco"/>
              <w:numPr>
                <w:ilvl w:val="0"/>
                <w:numId w:val="31"/>
              </w:numPr>
              <w:spacing w:before="40" w:after="40"/>
              <w:ind w:left="317"/>
              <w:contextualSpacing w:val="0"/>
              <w:jc w:val="left"/>
              <w:rPr>
                <w:sz w:val="22"/>
                <w:szCs w:val="22"/>
              </w:rPr>
            </w:pPr>
            <w:r w:rsidRPr="007228C8">
              <w:rPr>
                <w:sz w:val="22"/>
                <w:szCs w:val="22"/>
              </w:rPr>
              <w:t>Sostegno ai familiari curanti</w:t>
            </w:r>
          </w:p>
        </w:tc>
        <w:tc>
          <w:tcPr>
            <w:tcW w:w="1949" w:type="dxa"/>
            <w:vAlign w:val="center"/>
          </w:tcPr>
          <w:p w:rsidR="00E80FA9" w:rsidRPr="007228C8" w:rsidRDefault="00F75B47" w:rsidP="00CC1ADC">
            <w:pPr>
              <w:pStyle w:val="Paragrafoelenco"/>
              <w:spacing w:before="40" w:after="40"/>
              <w:ind w:left="0"/>
              <w:contextualSpacing w:val="0"/>
              <w:jc w:val="left"/>
              <w:rPr>
                <w:sz w:val="22"/>
                <w:szCs w:val="22"/>
              </w:rPr>
            </w:pPr>
            <w:r w:rsidRPr="007228C8">
              <w:rPr>
                <w:sz w:val="22"/>
                <w:szCs w:val="22"/>
              </w:rPr>
              <w:t>Potenziamento</w:t>
            </w:r>
          </w:p>
        </w:tc>
      </w:tr>
      <w:tr w:rsidR="00E80FA9" w:rsidRPr="007228C8" w:rsidTr="00E57C1E">
        <w:trPr>
          <w:trHeight w:val="288"/>
        </w:trPr>
        <w:tc>
          <w:tcPr>
            <w:tcW w:w="1941" w:type="dxa"/>
            <w:vMerge w:val="restart"/>
            <w:vAlign w:val="center"/>
          </w:tcPr>
          <w:p w:rsidR="00E80FA9" w:rsidRPr="00CA45DA" w:rsidRDefault="00E80FA9" w:rsidP="00E57C1E">
            <w:pPr>
              <w:jc w:val="center"/>
              <w:rPr>
                <w:b/>
                <w:sz w:val="22"/>
                <w:szCs w:val="22"/>
              </w:rPr>
            </w:pPr>
            <w:r w:rsidRPr="00CA45DA">
              <w:rPr>
                <w:b/>
                <w:sz w:val="22"/>
                <w:szCs w:val="22"/>
              </w:rPr>
              <w:t>Politica aziendale a favore delle famiglie</w:t>
            </w:r>
          </w:p>
        </w:tc>
        <w:tc>
          <w:tcPr>
            <w:tcW w:w="5964" w:type="dxa"/>
            <w:vAlign w:val="center"/>
          </w:tcPr>
          <w:p w:rsidR="00E80FA9" w:rsidRPr="007228C8" w:rsidRDefault="00E80FA9" w:rsidP="00CC1ADC">
            <w:pPr>
              <w:pStyle w:val="Paragrafoelenco"/>
              <w:numPr>
                <w:ilvl w:val="0"/>
                <w:numId w:val="31"/>
              </w:numPr>
              <w:spacing w:before="40" w:after="40"/>
              <w:ind w:left="317"/>
              <w:contextualSpacing w:val="0"/>
              <w:jc w:val="left"/>
              <w:rPr>
                <w:sz w:val="22"/>
                <w:szCs w:val="22"/>
              </w:rPr>
            </w:pPr>
            <w:r w:rsidRPr="007228C8">
              <w:rPr>
                <w:sz w:val="22"/>
                <w:szCs w:val="22"/>
              </w:rPr>
              <w:t>Sensibilizzazione delle aziende</w:t>
            </w:r>
          </w:p>
        </w:tc>
        <w:tc>
          <w:tcPr>
            <w:tcW w:w="1949" w:type="dxa"/>
            <w:vAlign w:val="center"/>
          </w:tcPr>
          <w:p w:rsidR="00E80FA9" w:rsidRPr="007228C8" w:rsidRDefault="00F75B47" w:rsidP="00CC1ADC">
            <w:pPr>
              <w:pStyle w:val="Paragrafoelenco"/>
              <w:spacing w:before="40" w:after="40"/>
              <w:ind w:left="0"/>
              <w:contextualSpacing w:val="0"/>
              <w:jc w:val="left"/>
              <w:rPr>
                <w:sz w:val="22"/>
                <w:szCs w:val="22"/>
              </w:rPr>
            </w:pPr>
            <w:r w:rsidRPr="007228C8">
              <w:rPr>
                <w:sz w:val="22"/>
                <w:szCs w:val="22"/>
              </w:rPr>
              <w:t>Nuova</w:t>
            </w:r>
          </w:p>
        </w:tc>
      </w:tr>
      <w:tr w:rsidR="00E80FA9" w:rsidRPr="007228C8" w:rsidTr="00E57C1E">
        <w:trPr>
          <w:trHeight w:val="150"/>
        </w:trPr>
        <w:tc>
          <w:tcPr>
            <w:tcW w:w="1941" w:type="dxa"/>
            <w:vMerge/>
          </w:tcPr>
          <w:p w:rsidR="00E80FA9" w:rsidRPr="007228C8" w:rsidRDefault="00E80FA9" w:rsidP="00E57C1E"/>
        </w:tc>
        <w:tc>
          <w:tcPr>
            <w:tcW w:w="5964" w:type="dxa"/>
            <w:vAlign w:val="center"/>
          </w:tcPr>
          <w:p w:rsidR="00E80FA9" w:rsidRPr="007228C8" w:rsidRDefault="00E80FA9" w:rsidP="00CC1ADC">
            <w:pPr>
              <w:pStyle w:val="Paragrafoelenco"/>
              <w:numPr>
                <w:ilvl w:val="0"/>
                <w:numId w:val="31"/>
              </w:numPr>
              <w:spacing w:before="40" w:after="40"/>
              <w:ind w:left="317"/>
              <w:contextualSpacing w:val="0"/>
              <w:jc w:val="left"/>
              <w:rPr>
                <w:sz w:val="22"/>
                <w:szCs w:val="22"/>
              </w:rPr>
            </w:pPr>
            <w:r w:rsidRPr="007228C8">
              <w:rPr>
                <w:sz w:val="22"/>
                <w:szCs w:val="22"/>
              </w:rPr>
              <w:t>Servizi e strutture aziendali</w:t>
            </w:r>
          </w:p>
        </w:tc>
        <w:tc>
          <w:tcPr>
            <w:tcW w:w="1949" w:type="dxa"/>
            <w:vAlign w:val="center"/>
          </w:tcPr>
          <w:p w:rsidR="00E80FA9" w:rsidRPr="007228C8" w:rsidRDefault="00F75B47" w:rsidP="00CC1ADC">
            <w:pPr>
              <w:pStyle w:val="Paragrafoelenco"/>
              <w:spacing w:before="40" w:after="40"/>
              <w:ind w:left="0"/>
              <w:contextualSpacing w:val="0"/>
              <w:jc w:val="left"/>
              <w:rPr>
                <w:sz w:val="22"/>
                <w:szCs w:val="22"/>
              </w:rPr>
            </w:pPr>
            <w:r w:rsidRPr="007228C8">
              <w:rPr>
                <w:sz w:val="22"/>
                <w:szCs w:val="22"/>
              </w:rPr>
              <w:t>Nuova</w:t>
            </w:r>
          </w:p>
        </w:tc>
      </w:tr>
      <w:tr w:rsidR="00E80FA9" w:rsidRPr="007228C8" w:rsidTr="00E57C1E">
        <w:trPr>
          <w:trHeight w:val="150"/>
        </w:trPr>
        <w:tc>
          <w:tcPr>
            <w:tcW w:w="1941" w:type="dxa"/>
            <w:vMerge/>
          </w:tcPr>
          <w:p w:rsidR="00E80FA9" w:rsidRPr="007228C8" w:rsidRDefault="00E80FA9" w:rsidP="00E57C1E"/>
        </w:tc>
        <w:tc>
          <w:tcPr>
            <w:tcW w:w="5964" w:type="dxa"/>
            <w:vAlign w:val="center"/>
          </w:tcPr>
          <w:p w:rsidR="00E80FA9" w:rsidRPr="007228C8" w:rsidRDefault="00E80FA9" w:rsidP="00CC1ADC">
            <w:pPr>
              <w:pStyle w:val="Paragrafoelenco"/>
              <w:numPr>
                <w:ilvl w:val="0"/>
                <w:numId w:val="31"/>
              </w:numPr>
              <w:spacing w:before="40" w:after="40"/>
              <w:ind w:left="317"/>
              <w:contextualSpacing w:val="0"/>
              <w:jc w:val="left"/>
              <w:rPr>
                <w:sz w:val="22"/>
                <w:szCs w:val="22"/>
              </w:rPr>
            </w:pPr>
            <w:r w:rsidRPr="007228C8">
              <w:rPr>
                <w:sz w:val="22"/>
                <w:szCs w:val="22"/>
              </w:rPr>
              <w:t>Riconoscimento e certificazione</w:t>
            </w:r>
          </w:p>
        </w:tc>
        <w:tc>
          <w:tcPr>
            <w:tcW w:w="1949" w:type="dxa"/>
            <w:vAlign w:val="center"/>
          </w:tcPr>
          <w:p w:rsidR="00E80FA9" w:rsidRPr="007228C8" w:rsidRDefault="00F75B47" w:rsidP="00CC1ADC">
            <w:pPr>
              <w:pStyle w:val="Paragrafoelenco"/>
              <w:spacing w:before="40" w:after="40"/>
              <w:ind w:left="0"/>
              <w:contextualSpacing w:val="0"/>
              <w:jc w:val="left"/>
              <w:rPr>
                <w:sz w:val="22"/>
                <w:szCs w:val="22"/>
              </w:rPr>
            </w:pPr>
            <w:r w:rsidRPr="007228C8">
              <w:rPr>
                <w:sz w:val="22"/>
                <w:szCs w:val="22"/>
              </w:rPr>
              <w:t>Nuova</w:t>
            </w:r>
          </w:p>
        </w:tc>
      </w:tr>
      <w:tr w:rsidR="00C311DB" w:rsidRPr="007228C8" w:rsidTr="00E57C1E">
        <w:trPr>
          <w:trHeight w:val="329"/>
        </w:trPr>
        <w:tc>
          <w:tcPr>
            <w:tcW w:w="1941" w:type="dxa"/>
            <w:vMerge/>
          </w:tcPr>
          <w:p w:rsidR="00C311DB" w:rsidRPr="007228C8" w:rsidRDefault="00C311DB" w:rsidP="00E57C1E"/>
        </w:tc>
        <w:tc>
          <w:tcPr>
            <w:tcW w:w="5964" w:type="dxa"/>
            <w:vAlign w:val="center"/>
          </w:tcPr>
          <w:p w:rsidR="00C311DB" w:rsidRPr="007228C8" w:rsidRDefault="00C311DB" w:rsidP="00CC1ADC">
            <w:pPr>
              <w:pStyle w:val="Paragrafoelenco"/>
              <w:numPr>
                <w:ilvl w:val="0"/>
                <w:numId w:val="31"/>
              </w:numPr>
              <w:spacing w:before="40" w:after="40"/>
              <w:ind w:left="317"/>
              <w:contextualSpacing w:val="0"/>
              <w:jc w:val="left"/>
              <w:rPr>
                <w:sz w:val="22"/>
                <w:szCs w:val="22"/>
              </w:rPr>
            </w:pPr>
            <w:r w:rsidRPr="007228C8">
              <w:rPr>
                <w:sz w:val="22"/>
                <w:szCs w:val="22"/>
              </w:rPr>
              <w:t>Sviluppo e valorizzazione delle competenze</w:t>
            </w:r>
          </w:p>
        </w:tc>
        <w:tc>
          <w:tcPr>
            <w:tcW w:w="1949" w:type="dxa"/>
            <w:vAlign w:val="center"/>
          </w:tcPr>
          <w:p w:rsidR="00C311DB" w:rsidRPr="007228C8" w:rsidRDefault="00C311DB" w:rsidP="00CC1ADC">
            <w:pPr>
              <w:pStyle w:val="Paragrafoelenco"/>
              <w:spacing w:before="40" w:after="40"/>
              <w:ind w:left="0"/>
              <w:contextualSpacing w:val="0"/>
              <w:jc w:val="left"/>
            </w:pPr>
            <w:r w:rsidRPr="007228C8">
              <w:rPr>
                <w:sz w:val="22"/>
                <w:szCs w:val="22"/>
              </w:rPr>
              <w:t>Nuova</w:t>
            </w:r>
          </w:p>
        </w:tc>
      </w:tr>
    </w:tbl>
    <w:p w:rsidR="00821818" w:rsidRPr="007228C8" w:rsidRDefault="00821818" w:rsidP="00E57C1E"/>
    <w:p w:rsidR="00EC23C7" w:rsidRPr="007228C8" w:rsidRDefault="00821818" w:rsidP="00E57C1E">
      <w:r w:rsidRPr="007228C8">
        <w:t>L</w:t>
      </w:r>
      <w:r w:rsidR="00EC23C7" w:rsidRPr="007228C8">
        <w:t>e forme familiari</w:t>
      </w:r>
      <w:r w:rsidRPr="007228C8">
        <w:t xml:space="preserve"> si diversificano</w:t>
      </w:r>
      <w:r w:rsidR="00EC23C7" w:rsidRPr="007228C8">
        <w:t xml:space="preserve"> sia nella loro composizione sia nell’organizzazione. Di riflesso anche i bisogni espressi dai nuclei familiari s</w:t>
      </w:r>
      <w:r w:rsidR="0053139E" w:rsidRPr="007228C8">
        <w:t>i modificano e si differenziano</w:t>
      </w:r>
      <w:r w:rsidR="00EC23C7" w:rsidRPr="007228C8">
        <w:t xml:space="preserve"> e</w:t>
      </w:r>
      <w:r w:rsidR="0053139E" w:rsidRPr="007228C8">
        <w:t>,</w:t>
      </w:r>
      <w:r w:rsidR="00EC23C7" w:rsidRPr="007228C8">
        <w:t xml:space="preserve"> pertanto</w:t>
      </w:r>
      <w:r w:rsidR="0053139E" w:rsidRPr="007228C8">
        <w:t>,</w:t>
      </w:r>
      <w:r w:rsidR="00EC23C7" w:rsidRPr="007228C8">
        <w:t xml:space="preserve"> anche le risposte alle nuove esigenze devono essere </w:t>
      </w:r>
      <w:r w:rsidR="0006472F" w:rsidRPr="007228C8">
        <w:t>attualizzate sempre ne</w:t>
      </w:r>
      <w:r w:rsidR="00EC23C7" w:rsidRPr="007228C8">
        <w:t xml:space="preserve">l rispetto dell’autonomia e </w:t>
      </w:r>
      <w:r w:rsidR="0006472F" w:rsidRPr="007228C8">
        <w:t>della libertà di scelt</w:t>
      </w:r>
      <w:r w:rsidR="0053139E" w:rsidRPr="007228C8">
        <w:t xml:space="preserve">a delle </w:t>
      </w:r>
      <w:r w:rsidR="0006472F" w:rsidRPr="007228C8">
        <w:t>singole famiglie.</w:t>
      </w:r>
    </w:p>
    <w:p w:rsidR="00683E96" w:rsidRPr="007228C8" w:rsidRDefault="00683E96" w:rsidP="00E57C1E"/>
    <w:p w:rsidR="00EC23C7" w:rsidRPr="007228C8" w:rsidRDefault="00EC23C7" w:rsidP="00E57C1E">
      <w:r w:rsidRPr="007228C8">
        <w:t>La politica familiare è un</w:t>
      </w:r>
      <w:r w:rsidR="00F726AC" w:rsidRPr="007228C8">
        <w:t xml:space="preserve"> </w:t>
      </w:r>
      <w:r w:rsidR="00821818" w:rsidRPr="007228C8">
        <w:t xml:space="preserve">tassello </w:t>
      </w:r>
      <w:r w:rsidR="0006472F" w:rsidRPr="007228C8">
        <w:t xml:space="preserve">sempre più </w:t>
      </w:r>
      <w:r w:rsidR="00821818" w:rsidRPr="007228C8">
        <w:t xml:space="preserve">importante </w:t>
      </w:r>
      <w:r w:rsidRPr="007228C8">
        <w:t xml:space="preserve">della politica sociale che tocca in modo trasversale molti ambiti della società e della quotidianità. Il progetto di </w:t>
      </w:r>
      <w:r w:rsidR="0006472F" w:rsidRPr="007228C8">
        <w:t xml:space="preserve">rafforzamento </w:t>
      </w:r>
      <w:r w:rsidRPr="007228C8">
        <w:t>della politica familiare in Ticino si sviluppa in sei ambiti d’intervento che toccano gli aspetti lavorativi, organizzativi, formativi e finanziari. A questo proposito si richiama il capitolo “Bisogni della popolazione e sfida demografica”, in particolare la scheda ”</w:t>
      </w:r>
      <w:proofErr w:type="spellStart"/>
      <w:r w:rsidRPr="007228C8">
        <w:t>Riorientamento</w:t>
      </w:r>
      <w:proofErr w:type="spellEnd"/>
      <w:r w:rsidRPr="007228C8">
        <w:t xml:space="preserve"> della politica familiare” delle Linee Direttive e Piano Finanziario 2016 – 2019.</w:t>
      </w:r>
    </w:p>
    <w:p w:rsidR="00683E96" w:rsidRPr="007228C8" w:rsidRDefault="00683E96" w:rsidP="00E57C1E"/>
    <w:p w:rsidR="00EC23C7" w:rsidRPr="007228C8" w:rsidRDefault="00EC23C7" w:rsidP="00E57C1E">
      <w:r w:rsidRPr="007228C8">
        <w:t>Alcune delle misure previste si intersecano con le riforme in atto nel mondo dell’economia, con la rivisitazione dei rapporti fra i differenti livelli istituzionali e con l’evoluzione della struttura demografica di una comunità.</w:t>
      </w:r>
    </w:p>
    <w:p w:rsidR="00683E96" w:rsidRPr="007228C8" w:rsidRDefault="00683E96" w:rsidP="00E57C1E"/>
    <w:p w:rsidR="00EC23C7" w:rsidRPr="007228C8" w:rsidRDefault="00EC23C7" w:rsidP="00E57C1E">
      <w:r w:rsidRPr="007228C8">
        <w:t xml:space="preserve">Ci sono almeno 6 forti argomenti che sostengono il </w:t>
      </w:r>
      <w:r w:rsidR="00566C85" w:rsidRPr="007228C8">
        <w:t xml:space="preserve">rafforzamento </w:t>
      </w:r>
      <w:r w:rsidRPr="007228C8">
        <w:t>della politica familiare:</w:t>
      </w:r>
    </w:p>
    <w:p w:rsidR="00EC23C7" w:rsidRPr="007228C8" w:rsidRDefault="00EC23C7" w:rsidP="00E57C1E">
      <w:pPr>
        <w:tabs>
          <w:tab w:val="clear" w:pos="540"/>
        </w:tabs>
        <w:overflowPunct w:val="0"/>
        <w:autoSpaceDE w:val="0"/>
        <w:autoSpaceDN w:val="0"/>
        <w:adjustRightInd w:val="0"/>
        <w:textAlignment w:val="baseline"/>
        <w:rPr>
          <w:rFonts w:cs="Calibri"/>
        </w:rPr>
      </w:pPr>
    </w:p>
    <w:p w:rsidR="00EC23C7" w:rsidRPr="007228C8" w:rsidRDefault="00EC23C7" w:rsidP="00E57C1E">
      <w:pPr>
        <w:numPr>
          <w:ilvl w:val="0"/>
          <w:numId w:val="17"/>
        </w:numPr>
        <w:tabs>
          <w:tab w:val="clear" w:pos="540"/>
        </w:tabs>
        <w:overflowPunct w:val="0"/>
        <w:autoSpaceDE w:val="0"/>
        <w:autoSpaceDN w:val="0"/>
        <w:adjustRightInd w:val="0"/>
        <w:textAlignment w:val="baseline"/>
        <w:rPr>
          <w:rFonts w:cs="Calibri"/>
        </w:rPr>
      </w:pPr>
      <w:r w:rsidRPr="007228C8">
        <w:rPr>
          <w:rFonts w:cs="Calibri"/>
        </w:rPr>
        <w:t>Garantisce l’autonomia dei genitori nella libera scelta del modello familiare e della sua organizzazione: in uno stato liberale e democratico l’intervento della società e dello Stato non deve orientare le libere scelte degli individui e delle famiglie, ma garantire loro la possibilità e l’opportunità di costituire e organizzare convenientemente la propria famiglia</w:t>
      </w:r>
      <w:r w:rsidR="00683E96" w:rsidRPr="007228C8">
        <w:rPr>
          <w:rFonts w:cs="Calibri"/>
        </w:rPr>
        <w:t>;</w:t>
      </w:r>
    </w:p>
    <w:p w:rsidR="00683E96" w:rsidRPr="007228C8" w:rsidRDefault="00683E96" w:rsidP="00CC1ADC">
      <w:pPr>
        <w:tabs>
          <w:tab w:val="clear" w:pos="540"/>
        </w:tabs>
        <w:overflowPunct w:val="0"/>
        <w:autoSpaceDE w:val="0"/>
        <w:autoSpaceDN w:val="0"/>
        <w:adjustRightInd w:val="0"/>
        <w:textAlignment w:val="baseline"/>
        <w:rPr>
          <w:rFonts w:cs="Calibri"/>
        </w:rPr>
      </w:pPr>
    </w:p>
    <w:p w:rsidR="00EC23C7" w:rsidRPr="007228C8" w:rsidRDefault="00EC23C7" w:rsidP="00E57C1E">
      <w:pPr>
        <w:numPr>
          <w:ilvl w:val="0"/>
          <w:numId w:val="17"/>
        </w:numPr>
        <w:tabs>
          <w:tab w:val="clear" w:pos="540"/>
        </w:tabs>
        <w:overflowPunct w:val="0"/>
        <w:autoSpaceDE w:val="0"/>
        <w:autoSpaceDN w:val="0"/>
        <w:adjustRightInd w:val="0"/>
        <w:textAlignment w:val="baseline"/>
        <w:rPr>
          <w:rFonts w:cs="Calibri"/>
        </w:rPr>
      </w:pPr>
      <w:r w:rsidRPr="007228C8">
        <w:rPr>
          <w:rFonts w:cs="Calibri"/>
        </w:rPr>
        <w:t xml:space="preserve">Favorisce l’economia a mantenere un alto livello di manodopera formata e con esperienza: l’aumento del grado medio di formazione (sia degli uomini </w:t>
      </w:r>
      <w:r w:rsidR="00F75B47" w:rsidRPr="007228C8">
        <w:rPr>
          <w:rFonts w:cs="Calibri"/>
        </w:rPr>
        <w:t>ma</w:t>
      </w:r>
      <w:r w:rsidRPr="007228C8">
        <w:rPr>
          <w:rFonts w:cs="Calibri"/>
        </w:rPr>
        <w:t xml:space="preserve"> in particolare delle donne), il progresso tecnologico sempre più spinto e il </w:t>
      </w:r>
      <w:proofErr w:type="spellStart"/>
      <w:r w:rsidRPr="007228C8">
        <w:rPr>
          <w:rFonts w:cs="Calibri"/>
        </w:rPr>
        <w:t>know</w:t>
      </w:r>
      <w:proofErr w:type="spellEnd"/>
      <w:r w:rsidRPr="007228C8">
        <w:rPr>
          <w:rFonts w:cs="Calibri"/>
        </w:rPr>
        <w:t xml:space="preserve"> </w:t>
      </w:r>
      <w:proofErr w:type="spellStart"/>
      <w:r w:rsidRPr="007228C8">
        <w:rPr>
          <w:rFonts w:cs="Calibri"/>
        </w:rPr>
        <w:t>how</w:t>
      </w:r>
      <w:proofErr w:type="spellEnd"/>
      <w:r w:rsidR="0053139E" w:rsidRPr="007228C8">
        <w:rPr>
          <w:rFonts w:cs="Calibri"/>
        </w:rPr>
        <w:t xml:space="preserve"> acquisito tramite l’esperienza</w:t>
      </w:r>
      <w:r w:rsidRPr="007228C8">
        <w:rPr>
          <w:rFonts w:cs="Calibri"/>
        </w:rPr>
        <w:t xml:space="preserve"> </w:t>
      </w:r>
      <w:r w:rsidR="00566C85" w:rsidRPr="007228C8">
        <w:rPr>
          <w:rFonts w:cs="Calibri"/>
        </w:rPr>
        <w:t xml:space="preserve">spingono </w:t>
      </w:r>
      <w:r w:rsidRPr="007228C8">
        <w:rPr>
          <w:rFonts w:cs="Calibri"/>
        </w:rPr>
        <w:t xml:space="preserve">l’economia a fare il possibile per evitare </w:t>
      </w:r>
      <w:r w:rsidR="00566C85" w:rsidRPr="007228C8">
        <w:rPr>
          <w:rFonts w:cs="Calibri"/>
        </w:rPr>
        <w:t>un’eccessiva</w:t>
      </w:r>
      <w:r w:rsidRPr="007228C8">
        <w:rPr>
          <w:rFonts w:cs="Calibri"/>
        </w:rPr>
        <w:t xml:space="preserve"> rotazione dei collaboratori, </w:t>
      </w:r>
      <w:r w:rsidR="00566C85" w:rsidRPr="007228C8">
        <w:rPr>
          <w:rFonts w:cs="Calibri"/>
        </w:rPr>
        <w:t xml:space="preserve">in considerazione degli </w:t>
      </w:r>
      <w:r w:rsidRPr="007228C8">
        <w:rPr>
          <w:rFonts w:cs="Calibri"/>
        </w:rPr>
        <w:t xml:space="preserve">elevati oneri legati all’acquisizione delle competenze e conoscenze necessarie allo svolgimento dei compiti. Le misure di politica familiare favoriscono questa dinamica </w:t>
      </w:r>
      <w:r w:rsidR="00566C85" w:rsidRPr="007228C8">
        <w:rPr>
          <w:rFonts w:cs="Calibri"/>
        </w:rPr>
        <w:t>e permettono</w:t>
      </w:r>
      <w:r w:rsidRPr="007228C8">
        <w:rPr>
          <w:rFonts w:cs="Calibri"/>
        </w:rPr>
        <w:t xml:space="preserve"> di adeguatamente recuperare nel tempo l’investimento della società nella formazione dei propri cittadini. </w:t>
      </w:r>
    </w:p>
    <w:p w:rsidR="003B3E2D" w:rsidRPr="007228C8" w:rsidRDefault="003B3E2D" w:rsidP="00CC1ADC">
      <w:pPr>
        <w:tabs>
          <w:tab w:val="clear" w:pos="540"/>
        </w:tabs>
        <w:overflowPunct w:val="0"/>
        <w:autoSpaceDE w:val="0"/>
        <w:autoSpaceDN w:val="0"/>
        <w:adjustRightInd w:val="0"/>
        <w:textAlignment w:val="baseline"/>
        <w:rPr>
          <w:rFonts w:cs="Calibri"/>
        </w:rPr>
      </w:pPr>
    </w:p>
    <w:p w:rsidR="00683E96" w:rsidRPr="007228C8" w:rsidRDefault="00EC23C7" w:rsidP="00E57C1E">
      <w:pPr>
        <w:numPr>
          <w:ilvl w:val="0"/>
          <w:numId w:val="17"/>
        </w:numPr>
        <w:tabs>
          <w:tab w:val="clear" w:pos="540"/>
        </w:tabs>
        <w:overflowPunct w:val="0"/>
        <w:autoSpaceDE w:val="0"/>
        <w:autoSpaceDN w:val="0"/>
        <w:adjustRightInd w:val="0"/>
        <w:textAlignment w:val="baseline"/>
        <w:rPr>
          <w:rFonts w:cs="Calibri"/>
        </w:rPr>
      </w:pPr>
      <w:r w:rsidRPr="007228C8">
        <w:rPr>
          <w:rFonts w:cs="Calibri"/>
        </w:rPr>
        <w:lastRenderedPageBreak/>
        <w:t xml:space="preserve">Favorisce la centralità della famiglia quale perno della società, le misure indicate dal </w:t>
      </w:r>
      <w:r w:rsidR="00566C85" w:rsidRPr="007228C8">
        <w:rPr>
          <w:rFonts w:cs="Calibri"/>
        </w:rPr>
        <w:t xml:space="preserve">rafforzamento rilevano </w:t>
      </w:r>
      <w:r w:rsidRPr="007228C8">
        <w:rPr>
          <w:rFonts w:cs="Calibri"/>
        </w:rPr>
        <w:t>il valore dell’equità e delle pari opportunità</w:t>
      </w:r>
      <w:r w:rsidR="00683E96" w:rsidRPr="007228C8">
        <w:rPr>
          <w:rFonts w:cs="Calibri"/>
        </w:rPr>
        <w:t>;</w:t>
      </w:r>
    </w:p>
    <w:p w:rsidR="00EC23C7" w:rsidRPr="007228C8" w:rsidRDefault="00EC23C7" w:rsidP="00CC1ADC">
      <w:pPr>
        <w:tabs>
          <w:tab w:val="clear" w:pos="540"/>
        </w:tabs>
        <w:overflowPunct w:val="0"/>
        <w:autoSpaceDE w:val="0"/>
        <w:autoSpaceDN w:val="0"/>
        <w:adjustRightInd w:val="0"/>
        <w:textAlignment w:val="baseline"/>
        <w:rPr>
          <w:rFonts w:cs="Calibri"/>
        </w:rPr>
      </w:pPr>
    </w:p>
    <w:p w:rsidR="00683E96" w:rsidRPr="007228C8" w:rsidRDefault="00EC23C7" w:rsidP="00E57C1E">
      <w:pPr>
        <w:numPr>
          <w:ilvl w:val="0"/>
          <w:numId w:val="17"/>
        </w:numPr>
        <w:tabs>
          <w:tab w:val="clear" w:pos="540"/>
        </w:tabs>
        <w:overflowPunct w:val="0"/>
        <w:autoSpaceDE w:val="0"/>
        <w:autoSpaceDN w:val="0"/>
        <w:adjustRightInd w:val="0"/>
        <w:textAlignment w:val="baseline"/>
        <w:rPr>
          <w:rFonts w:cs="Calibri"/>
        </w:rPr>
      </w:pPr>
      <w:r w:rsidRPr="007228C8">
        <w:rPr>
          <w:rFonts w:cs="Calibri"/>
        </w:rPr>
        <w:t xml:space="preserve">Genera effetti positivi nel percorso di crescita e nell’integrazione sociale dei bambini: le offerte di formazione (per genitori e bambini), lo sviluppo </w:t>
      </w:r>
      <w:r w:rsidR="00566C85" w:rsidRPr="007228C8">
        <w:rPr>
          <w:rFonts w:cs="Calibri"/>
        </w:rPr>
        <w:t xml:space="preserve">qualitativo </w:t>
      </w:r>
      <w:r w:rsidRPr="007228C8">
        <w:rPr>
          <w:rFonts w:cs="Calibri"/>
        </w:rPr>
        <w:t>delle strutture preposte all’accoglienza</w:t>
      </w:r>
      <w:r w:rsidR="0053139E" w:rsidRPr="007228C8">
        <w:rPr>
          <w:rFonts w:cs="Calibri"/>
        </w:rPr>
        <w:t xml:space="preserve"> e</w:t>
      </w:r>
      <w:r w:rsidRPr="007228C8">
        <w:rPr>
          <w:rFonts w:cs="Calibri"/>
        </w:rPr>
        <w:t xml:space="preserve"> il </w:t>
      </w:r>
      <w:r w:rsidR="00566C85" w:rsidRPr="007228C8">
        <w:rPr>
          <w:rFonts w:cs="Calibri"/>
        </w:rPr>
        <w:t xml:space="preserve">consolidamento </w:t>
      </w:r>
      <w:r w:rsidR="0053139E" w:rsidRPr="007228C8">
        <w:rPr>
          <w:rFonts w:cs="Calibri"/>
        </w:rPr>
        <w:t>dei rapporti intergenerazionali</w:t>
      </w:r>
      <w:r w:rsidRPr="007228C8">
        <w:rPr>
          <w:rFonts w:cs="Calibri"/>
        </w:rPr>
        <w:t xml:space="preserve"> contribuiscono all’ampliamento delle opportunità di crescita, di benessere e di inclusione sociale dei bambini, futuri cittadini</w:t>
      </w:r>
      <w:r w:rsidR="00683E96" w:rsidRPr="007228C8">
        <w:rPr>
          <w:rFonts w:cs="Calibri"/>
        </w:rPr>
        <w:t>;</w:t>
      </w:r>
    </w:p>
    <w:p w:rsidR="00EC23C7" w:rsidRPr="007228C8" w:rsidRDefault="00EC23C7" w:rsidP="00CC1ADC">
      <w:pPr>
        <w:tabs>
          <w:tab w:val="clear" w:pos="540"/>
        </w:tabs>
        <w:overflowPunct w:val="0"/>
        <w:autoSpaceDE w:val="0"/>
        <w:autoSpaceDN w:val="0"/>
        <w:adjustRightInd w:val="0"/>
        <w:textAlignment w:val="baseline"/>
        <w:rPr>
          <w:rFonts w:cs="Calibri"/>
        </w:rPr>
      </w:pPr>
    </w:p>
    <w:p w:rsidR="00683E96" w:rsidRPr="007228C8" w:rsidRDefault="00EC23C7" w:rsidP="00E57C1E">
      <w:pPr>
        <w:numPr>
          <w:ilvl w:val="0"/>
          <w:numId w:val="17"/>
        </w:numPr>
        <w:tabs>
          <w:tab w:val="clear" w:pos="540"/>
        </w:tabs>
        <w:overflowPunct w:val="0"/>
        <w:autoSpaceDE w:val="0"/>
        <w:autoSpaceDN w:val="0"/>
        <w:adjustRightInd w:val="0"/>
        <w:textAlignment w:val="baseline"/>
        <w:rPr>
          <w:rFonts w:cs="Calibri"/>
        </w:rPr>
      </w:pPr>
      <w:r w:rsidRPr="007228C8">
        <w:rPr>
          <w:rFonts w:cs="Calibri"/>
        </w:rPr>
        <w:t xml:space="preserve">Migliora l’autonomia economica delle famiglie, permettendo altresì all’ente pubblico d’incrementare il gettito fiscale: lo sviluppo delle misure che rendono conciliabili lavoro e </w:t>
      </w:r>
      <w:r w:rsidR="00F75B47" w:rsidRPr="007228C8">
        <w:rPr>
          <w:rFonts w:cs="Calibri"/>
        </w:rPr>
        <w:t>famiglia</w:t>
      </w:r>
      <w:r w:rsidRPr="007228C8">
        <w:rPr>
          <w:rFonts w:cs="Calibri"/>
        </w:rPr>
        <w:t xml:space="preserve"> favorisce l’inserimento lavorativo dei genitori, generando così nuovi redditi e risorse fiscali aggiuntive, rispettivamente minori oneri a carico della società. Non solo in termini sociali dunque l’investimento nella politica familiare esplica benefici positivi per l’intera società, garantendo nel tempo un interessante ritorno dell’investimento effettuato</w:t>
      </w:r>
      <w:r w:rsidR="00683E96" w:rsidRPr="007228C8">
        <w:rPr>
          <w:rFonts w:cs="Calibri"/>
        </w:rPr>
        <w:t>;</w:t>
      </w:r>
    </w:p>
    <w:p w:rsidR="00EC23C7" w:rsidRPr="007228C8" w:rsidRDefault="00EC23C7" w:rsidP="00CC1ADC">
      <w:pPr>
        <w:tabs>
          <w:tab w:val="clear" w:pos="540"/>
        </w:tabs>
        <w:overflowPunct w:val="0"/>
        <w:autoSpaceDE w:val="0"/>
        <w:autoSpaceDN w:val="0"/>
        <w:adjustRightInd w:val="0"/>
        <w:textAlignment w:val="baseline"/>
        <w:rPr>
          <w:rFonts w:cs="Calibri"/>
        </w:rPr>
      </w:pPr>
    </w:p>
    <w:p w:rsidR="00EC23C7" w:rsidRPr="007228C8" w:rsidRDefault="00EC23C7" w:rsidP="00E57C1E">
      <w:pPr>
        <w:numPr>
          <w:ilvl w:val="0"/>
          <w:numId w:val="17"/>
        </w:numPr>
        <w:tabs>
          <w:tab w:val="clear" w:pos="540"/>
        </w:tabs>
        <w:overflowPunct w:val="0"/>
        <w:autoSpaceDE w:val="0"/>
        <w:autoSpaceDN w:val="0"/>
        <w:adjustRightInd w:val="0"/>
        <w:textAlignment w:val="baseline"/>
        <w:rPr>
          <w:rFonts w:cs="Calibri"/>
        </w:rPr>
      </w:pPr>
      <w:r w:rsidRPr="007228C8">
        <w:rPr>
          <w:rFonts w:cs="Calibri"/>
        </w:rPr>
        <w:t>Considera l’evoluzione della società, delle strutture familiari e dei loro bisogni: in particolare per quanto riguarda la Svizzera</w:t>
      </w:r>
      <w:r w:rsidR="0053139E" w:rsidRPr="007228C8">
        <w:rPr>
          <w:rFonts w:cs="Calibri"/>
        </w:rPr>
        <w:t>,</w:t>
      </w:r>
      <w:r w:rsidRPr="007228C8">
        <w:rPr>
          <w:rFonts w:cs="Calibri"/>
        </w:rPr>
        <w:t xml:space="preserve"> e ancora di più il Ticino, l’invecchiamento della popolazione e il basso tasso di natalità, unitamente alla possibile diminuzione dell’immigrazione, rendono necessario un adeguamento costante della sicurezza sociale anche a sostegno delle famiglie, al fine di attenuare gli effetti di una piramide demografica che sarà sempre più sbilanciata tra persone attive e non sul mercato del lavoro.</w:t>
      </w:r>
    </w:p>
    <w:p w:rsidR="00683E96" w:rsidRPr="007228C8" w:rsidRDefault="00683E96" w:rsidP="00E57C1E">
      <w:pPr>
        <w:tabs>
          <w:tab w:val="clear" w:pos="540"/>
        </w:tabs>
        <w:overflowPunct w:val="0"/>
        <w:autoSpaceDE w:val="0"/>
        <w:autoSpaceDN w:val="0"/>
        <w:adjustRightInd w:val="0"/>
        <w:textAlignment w:val="baseline"/>
        <w:rPr>
          <w:rFonts w:cs="Calibri"/>
        </w:rPr>
      </w:pPr>
    </w:p>
    <w:p w:rsidR="00EC23C7" w:rsidRPr="007228C8" w:rsidRDefault="00EC23C7" w:rsidP="00E57C1E">
      <w:pPr>
        <w:tabs>
          <w:tab w:val="clear" w:pos="540"/>
        </w:tabs>
        <w:overflowPunct w:val="0"/>
        <w:autoSpaceDE w:val="0"/>
        <w:autoSpaceDN w:val="0"/>
        <w:adjustRightInd w:val="0"/>
        <w:contextualSpacing/>
        <w:textAlignment w:val="baseline"/>
        <w:rPr>
          <w:rFonts w:cs="Arial"/>
        </w:rPr>
      </w:pPr>
      <w:r w:rsidRPr="007228C8">
        <w:rPr>
          <w:rFonts w:cs="Arial"/>
        </w:rPr>
        <w:t xml:space="preserve">La crescente domanda di conciliazione negli ultimi anni è riconducibile, oltre che </w:t>
      </w:r>
      <w:r w:rsidR="00DF3323" w:rsidRPr="007228C8">
        <w:rPr>
          <w:rFonts w:cs="Arial"/>
        </w:rPr>
        <w:t xml:space="preserve">al desiderio personale di realizzazione professionale e </w:t>
      </w:r>
      <w:r w:rsidRPr="007228C8">
        <w:rPr>
          <w:rFonts w:cs="Arial"/>
        </w:rPr>
        <w:t xml:space="preserve">alla necessità d’incrementare il reddito di molte famiglie, anche alle trasformazioni qualitative e strutturali che coinvolgono le famiglie e il mercato del lavoro. Ne derivano diversi effetti sulla qualità del lavoro in azienda, in termini di adeguata serenità, concentrazione, motivazione, efficienza e della qualità della vita, sul fronte personale, familiare e del benessere psico-fisico. </w:t>
      </w:r>
    </w:p>
    <w:p w:rsidR="00EC23C7" w:rsidRPr="007228C8" w:rsidRDefault="00EC23C7" w:rsidP="00E57C1E">
      <w:pPr>
        <w:tabs>
          <w:tab w:val="clear" w:pos="540"/>
        </w:tabs>
        <w:overflowPunct w:val="0"/>
        <w:autoSpaceDE w:val="0"/>
        <w:autoSpaceDN w:val="0"/>
        <w:adjustRightInd w:val="0"/>
        <w:contextualSpacing/>
        <w:textAlignment w:val="baseline"/>
        <w:rPr>
          <w:rFonts w:cs="Arial"/>
        </w:rPr>
      </w:pPr>
    </w:p>
    <w:p w:rsidR="00EC23C7" w:rsidRPr="007228C8" w:rsidRDefault="00EC23C7" w:rsidP="00E57C1E">
      <w:pPr>
        <w:tabs>
          <w:tab w:val="clear" w:pos="540"/>
        </w:tabs>
        <w:overflowPunct w:val="0"/>
        <w:autoSpaceDE w:val="0"/>
        <w:autoSpaceDN w:val="0"/>
        <w:adjustRightInd w:val="0"/>
        <w:contextualSpacing/>
        <w:textAlignment w:val="baseline"/>
        <w:rPr>
          <w:rFonts w:cs="Arial"/>
        </w:rPr>
      </w:pPr>
      <w:r w:rsidRPr="007228C8">
        <w:rPr>
          <w:rFonts w:cs="Arial"/>
        </w:rPr>
        <w:t>Oltre a favorire la libera scelta dell’organizzazi</w:t>
      </w:r>
      <w:r w:rsidR="0017104C" w:rsidRPr="007228C8">
        <w:rPr>
          <w:rFonts w:cs="Arial"/>
        </w:rPr>
        <w:t>one familiare,</w:t>
      </w:r>
      <w:r w:rsidRPr="007228C8">
        <w:rPr>
          <w:rFonts w:cs="Arial"/>
        </w:rPr>
        <w:t xml:space="preserve"> un ruolo attivo delle imprese in quest'ambito rappresenta certamente una delle sfide principali dei prossimi anni, in termini d’innovazione trasversale e competitività sostenibile e responsabile. </w:t>
      </w:r>
    </w:p>
    <w:p w:rsidR="00EC23C7" w:rsidRPr="007228C8" w:rsidRDefault="00EC23C7" w:rsidP="00E57C1E">
      <w:pPr>
        <w:tabs>
          <w:tab w:val="clear" w:pos="540"/>
        </w:tabs>
        <w:overflowPunct w:val="0"/>
        <w:autoSpaceDE w:val="0"/>
        <w:autoSpaceDN w:val="0"/>
        <w:adjustRightInd w:val="0"/>
        <w:contextualSpacing/>
        <w:textAlignment w:val="baseline"/>
        <w:rPr>
          <w:rFonts w:cs="Arial"/>
        </w:rPr>
      </w:pPr>
    </w:p>
    <w:p w:rsidR="00E92734" w:rsidRPr="007228C8" w:rsidRDefault="00EC23C7" w:rsidP="00E57C1E">
      <w:pPr>
        <w:tabs>
          <w:tab w:val="clear" w:pos="540"/>
        </w:tabs>
        <w:overflowPunct w:val="0"/>
        <w:autoSpaceDE w:val="0"/>
        <w:autoSpaceDN w:val="0"/>
        <w:adjustRightInd w:val="0"/>
        <w:contextualSpacing/>
        <w:textAlignment w:val="baseline"/>
        <w:rPr>
          <w:rFonts w:cs="Arial"/>
        </w:rPr>
      </w:pPr>
      <w:r w:rsidRPr="007228C8">
        <w:rPr>
          <w:rFonts w:cs="Arial"/>
        </w:rPr>
        <w:t xml:space="preserve">Il </w:t>
      </w:r>
      <w:proofErr w:type="spellStart"/>
      <w:r w:rsidRPr="007228C8">
        <w:rPr>
          <w:rFonts w:cs="Arial"/>
        </w:rPr>
        <w:t>rio</w:t>
      </w:r>
      <w:r w:rsidR="00DA1310" w:rsidRPr="007228C8">
        <w:rPr>
          <w:rFonts w:cs="Arial"/>
        </w:rPr>
        <w:t>rientamento</w:t>
      </w:r>
      <w:proofErr w:type="spellEnd"/>
      <w:r w:rsidR="00DA1310" w:rsidRPr="007228C8">
        <w:rPr>
          <w:rFonts w:cs="Arial"/>
        </w:rPr>
        <w:t xml:space="preserve"> della politica fami</w:t>
      </w:r>
      <w:r w:rsidRPr="007228C8">
        <w:rPr>
          <w:rFonts w:cs="Arial"/>
        </w:rPr>
        <w:t xml:space="preserve">liare coinvolge pertanto due settori: </w:t>
      </w:r>
    </w:p>
    <w:p w:rsidR="00E92734" w:rsidRPr="007228C8" w:rsidRDefault="00EC23C7" w:rsidP="00CC1ADC">
      <w:pPr>
        <w:pStyle w:val="Paragrafoelenco"/>
        <w:numPr>
          <w:ilvl w:val="0"/>
          <w:numId w:val="19"/>
        </w:numPr>
        <w:tabs>
          <w:tab w:val="clear" w:pos="540"/>
        </w:tabs>
        <w:overflowPunct w:val="0"/>
        <w:autoSpaceDE w:val="0"/>
        <w:autoSpaceDN w:val="0"/>
        <w:adjustRightInd w:val="0"/>
        <w:spacing w:before="60"/>
        <w:ind w:left="425" w:hanging="425"/>
        <w:contextualSpacing w:val="0"/>
        <w:textAlignment w:val="baseline"/>
        <w:rPr>
          <w:rFonts w:cs="Arial"/>
        </w:rPr>
      </w:pPr>
      <w:r w:rsidRPr="007228C8">
        <w:rPr>
          <w:rFonts w:cs="Arial"/>
        </w:rPr>
        <w:t>quello del sostegno</w:t>
      </w:r>
      <w:r w:rsidR="00DA1310" w:rsidRPr="007228C8">
        <w:rPr>
          <w:rFonts w:cs="Arial"/>
        </w:rPr>
        <w:t>, diretto o indiretto</w:t>
      </w:r>
      <w:r w:rsidR="00F20A1F" w:rsidRPr="007228C8">
        <w:rPr>
          <w:rFonts w:cs="Arial"/>
        </w:rPr>
        <w:t>,</w:t>
      </w:r>
      <w:r w:rsidRPr="007228C8">
        <w:rPr>
          <w:rFonts w:cs="Arial"/>
        </w:rPr>
        <w:t xml:space="preserve"> alle famiglie</w:t>
      </w:r>
      <w:r w:rsidR="00F20A1F" w:rsidRPr="007228C8">
        <w:rPr>
          <w:rFonts w:cs="Arial"/>
        </w:rPr>
        <w:t xml:space="preserve"> con figli minorenni</w:t>
      </w:r>
      <w:r w:rsidRPr="007228C8">
        <w:rPr>
          <w:rFonts w:cs="Arial"/>
        </w:rPr>
        <w:t>, coo</w:t>
      </w:r>
      <w:r w:rsidR="0017104C" w:rsidRPr="007228C8">
        <w:rPr>
          <w:rFonts w:cs="Arial"/>
        </w:rPr>
        <w:t>rdinato e supportato dall’ente pubblico (Confederazione, Cantone e Comuni);</w:t>
      </w:r>
      <w:r w:rsidRPr="007228C8">
        <w:rPr>
          <w:rFonts w:cs="Arial"/>
        </w:rPr>
        <w:t xml:space="preserve"> </w:t>
      </w:r>
    </w:p>
    <w:p w:rsidR="00EC23C7" w:rsidRPr="007228C8" w:rsidRDefault="00EC23C7" w:rsidP="00CC1ADC">
      <w:pPr>
        <w:pStyle w:val="Paragrafoelenco"/>
        <w:numPr>
          <w:ilvl w:val="0"/>
          <w:numId w:val="19"/>
        </w:numPr>
        <w:tabs>
          <w:tab w:val="clear" w:pos="540"/>
        </w:tabs>
        <w:overflowPunct w:val="0"/>
        <w:autoSpaceDE w:val="0"/>
        <w:autoSpaceDN w:val="0"/>
        <w:adjustRightInd w:val="0"/>
        <w:spacing w:before="60"/>
        <w:ind w:left="425" w:hanging="425"/>
        <w:contextualSpacing w:val="0"/>
        <w:textAlignment w:val="baseline"/>
        <w:rPr>
          <w:rFonts w:cs="Arial"/>
        </w:rPr>
      </w:pPr>
      <w:r w:rsidRPr="007228C8">
        <w:rPr>
          <w:rFonts w:cs="Arial"/>
        </w:rPr>
        <w:t xml:space="preserve">quello della politica </w:t>
      </w:r>
      <w:r w:rsidR="0017104C" w:rsidRPr="007228C8">
        <w:rPr>
          <w:rFonts w:cs="Arial"/>
        </w:rPr>
        <w:t xml:space="preserve">del personale in azienda che favorisca la </w:t>
      </w:r>
      <w:r w:rsidRPr="007228C8">
        <w:rPr>
          <w:rFonts w:cs="Arial"/>
        </w:rPr>
        <w:t xml:space="preserve">conciliabilità lavoro e famiglia, coordinato e promosso </w:t>
      </w:r>
      <w:r w:rsidR="00E92734" w:rsidRPr="007228C8">
        <w:rPr>
          <w:rFonts w:cs="Arial"/>
        </w:rPr>
        <w:t xml:space="preserve">in </w:t>
      </w:r>
      <w:r w:rsidR="0017104C" w:rsidRPr="007228C8">
        <w:rPr>
          <w:rFonts w:cs="Arial"/>
        </w:rPr>
        <w:t xml:space="preserve">collaborazione </w:t>
      </w:r>
      <w:r w:rsidR="00E92734" w:rsidRPr="007228C8">
        <w:rPr>
          <w:rFonts w:cs="Arial"/>
        </w:rPr>
        <w:t xml:space="preserve">con enti no profit </w:t>
      </w:r>
      <w:r w:rsidR="0017104C" w:rsidRPr="007228C8">
        <w:rPr>
          <w:rFonts w:cs="Arial"/>
        </w:rPr>
        <w:t>dal</w:t>
      </w:r>
      <w:r w:rsidR="00E92734" w:rsidRPr="007228C8">
        <w:rPr>
          <w:rFonts w:cs="Arial"/>
        </w:rPr>
        <w:t>le</w:t>
      </w:r>
      <w:r w:rsidRPr="007228C8">
        <w:rPr>
          <w:rFonts w:cs="Arial"/>
        </w:rPr>
        <w:t xml:space="preserve"> associazione </w:t>
      </w:r>
      <w:r w:rsidR="00E92734" w:rsidRPr="007228C8">
        <w:rPr>
          <w:rFonts w:cs="Arial"/>
        </w:rPr>
        <w:t>di categoria del mo</w:t>
      </w:r>
      <w:r w:rsidR="00DA1310" w:rsidRPr="007228C8">
        <w:rPr>
          <w:rFonts w:cs="Arial"/>
        </w:rPr>
        <w:t>n</w:t>
      </w:r>
      <w:r w:rsidR="00E92734" w:rsidRPr="007228C8">
        <w:rPr>
          <w:rFonts w:cs="Arial"/>
        </w:rPr>
        <w:t>do del lavoro</w:t>
      </w:r>
      <w:r w:rsidRPr="007228C8">
        <w:rPr>
          <w:rFonts w:cs="Arial"/>
        </w:rPr>
        <w:t>.</w:t>
      </w:r>
    </w:p>
    <w:p w:rsidR="00EC23C7" w:rsidRPr="007228C8" w:rsidRDefault="00EC23C7" w:rsidP="00E57C1E">
      <w:pPr>
        <w:tabs>
          <w:tab w:val="clear" w:pos="540"/>
        </w:tabs>
        <w:overflowPunct w:val="0"/>
        <w:autoSpaceDE w:val="0"/>
        <w:autoSpaceDN w:val="0"/>
        <w:adjustRightInd w:val="0"/>
        <w:contextualSpacing/>
        <w:textAlignment w:val="baseline"/>
        <w:rPr>
          <w:rFonts w:cs="Arial"/>
        </w:rPr>
      </w:pPr>
    </w:p>
    <w:p w:rsidR="00EC23C7" w:rsidRPr="007228C8" w:rsidRDefault="00EC23C7" w:rsidP="00E57C1E">
      <w:pPr>
        <w:tabs>
          <w:tab w:val="clear" w:pos="540"/>
        </w:tabs>
        <w:overflowPunct w:val="0"/>
        <w:autoSpaceDE w:val="0"/>
        <w:autoSpaceDN w:val="0"/>
        <w:adjustRightInd w:val="0"/>
        <w:contextualSpacing/>
        <w:textAlignment w:val="baseline"/>
        <w:rPr>
          <w:rFonts w:cs="Arial"/>
        </w:rPr>
      </w:pPr>
      <w:r w:rsidRPr="007228C8">
        <w:rPr>
          <w:rFonts w:cs="Arial"/>
        </w:rPr>
        <w:t xml:space="preserve">Vi è inoltre un ulteriore importante ambito che </w:t>
      </w:r>
      <w:r w:rsidR="000E07F2" w:rsidRPr="007228C8">
        <w:rPr>
          <w:rFonts w:cs="Arial"/>
        </w:rPr>
        <w:t>richiama l’esigenza di conciliare vita privata e lavorativa. Nello specifico ci riferiamo a</w:t>
      </w:r>
      <w:r w:rsidRPr="007228C8">
        <w:rPr>
          <w:rFonts w:cs="Arial"/>
        </w:rPr>
        <w:t xml:space="preserve">i familiari curanti </w:t>
      </w:r>
      <w:r w:rsidR="000E07F2" w:rsidRPr="007228C8">
        <w:rPr>
          <w:rFonts w:cs="Arial"/>
        </w:rPr>
        <w:t>i quali, in funzion</w:t>
      </w:r>
      <w:r w:rsidR="00381EC3" w:rsidRPr="007228C8">
        <w:rPr>
          <w:rFonts w:cs="Arial"/>
        </w:rPr>
        <w:t>e</w:t>
      </w:r>
      <w:r w:rsidR="000E07F2" w:rsidRPr="007228C8">
        <w:rPr>
          <w:rFonts w:cs="Arial"/>
        </w:rPr>
        <w:t xml:space="preserve"> delle differenti situazioni, in accordo con </w:t>
      </w:r>
      <w:r w:rsidRPr="007228C8">
        <w:rPr>
          <w:rFonts w:cs="Arial"/>
        </w:rPr>
        <w:t xml:space="preserve">i propri datori di lavoro </w:t>
      </w:r>
      <w:r w:rsidR="00381EC3" w:rsidRPr="007228C8">
        <w:rPr>
          <w:rFonts w:cs="Arial"/>
        </w:rPr>
        <w:t>potranno</w:t>
      </w:r>
      <w:r w:rsidR="000E07F2" w:rsidRPr="007228C8">
        <w:rPr>
          <w:rFonts w:cs="Arial"/>
        </w:rPr>
        <w:t xml:space="preserve"> individuare delle modalità più flessibili per </w:t>
      </w:r>
      <w:r w:rsidRPr="007228C8">
        <w:rPr>
          <w:rFonts w:cs="Arial"/>
        </w:rPr>
        <w:t xml:space="preserve">conciliare le esigenze di cure </w:t>
      </w:r>
      <w:r w:rsidR="0017104C" w:rsidRPr="007228C8">
        <w:rPr>
          <w:rFonts w:cs="Arial"/>
        </w:rPr>
        <w:t xml:space="preserve">dei familiari </w:t>
      </w:r>
      <w:r w:rsidRPr="007228C8">
        <w:rPr>
          <w:rFonts w:cs="Arial"/>
        </w:rPr>
        <w:t xml:space="preserve">con gli impegni professionali. </w:t>
      </w:r>
      <w:r w:rsidR="00DB477B" w:rsidRPr="007228C8">
        <w:rPr>
          <w:rFonts w:cs="Arial"/>
        </w:rPr>
        <w:t>I</w:t>
      </w:r>
      <w:r w:rsidR="00381EC3" w:rsidRPr="007228C8">
        <w:rPr>
          <w:rFonts w:cs="Arial"/>
        </w:rPr>
        <w:t xml:space="preserve"> fami</w:t>
      </w:r>
      <w:r w:rsidR="00DB477B" w:rsidRPr="007228C8">
        <w:rPr>
          <w:rFonts w:cs="Arial"/>
        </w:rPr>
        <w:t xml:space="preserve">liari curanti, accanto allo loro </w:t>
      </w:r>
      <w:r w:rsidRPr="007228C8">
        <w:rPr>
          <w:rFonts w:cs="Arial"/>
        </w:rPr>
        <w:t xml:space="preserve">attività professionale a tempo parziale o a tempo pieno sono coinvolti durevolmente nella </w:t>
      </w:r>
      <w:r w:rsidR="00DA1310" w:rsidRPr="007228C8">
        <w:rPr>
          <w:rFonts w:cs="Arial"/>
        </w:rPr>
        <w:t>cura dei loro parenti (anziani,</w:t>
      </w:r>
      <w:r w:rsidRPr="007228C8">
        <w:rPr>
          <w:rFonts w:cs="Arial"/>
        </w:rPr>
        <w:t xml:space="preserve"> invalidi</w:t>
      </w:r>
      <w:r w:rsidR="00DA1310" w:rsidRPr="007228C8">
        <w:rPr>
          <w:rFonts w:cs="Arial"/>
        </w:rPr>
        <w:t xml:space="preserve"> o figli</w:t>
      </w:r>
      <w:r w:rsidRPr="007228C8">
        <w:rPr>
          <w:rFonts w:cs="Arial"/>
        </w:rPr>
        <w:t>) e ciò allo scopo di sostenerli in quanto “persone di fiducia” e rispettivamente prevenire un precoce processo d’istituzionalizzazione della presa a carico.</w:t>
      </w:r>
      <w:r w:rsidR="00566C85" w:rsidRPr="007228C8">
        <w:rPr>
          <w:rFonts w:cs="Arial"/>
        </w:rPr>
        <w:t xml:space="preserve"> Il Ticino è pioniere in questo settore</w:t>
      </w:r>
      <w:r w:rsidR="003F0138" w:rsidRPr="007228C8">
        <w:rPr>
          <w:rFonts w:cs="Arial"/>
        </w:rPr>
        <w:t xml:space="preserve"> e </w:t>
      </w:r>
      <w:r w:rsidR="003F0138" w:rsidRPr="007228C8">
        <w:rPr>
          <w:rFonts w:cs="Arial"/>
        </w:rPr>
        <w:lastRenderedPageBreak/>
        <w:t xml:space="preserve">può contare su una comprovata </w:t>
      </w:r>
      <w:r w:rsidR="00566C85" w:rsidRPr="007228C8">
        <w:rPr>
          <w:rFonts w:cs="Arial"/>
        </w:rPr>
        <w:t>esperienza positiva</w:t>
      </w:r>
      <w:r w:rsidR="003F0138" w:rsidRPr="007228C8">
        <w:rPr>
          <w:rFonts w:cs="Arial"/>
        </w:rPr>
        <w:t xml:space="preserve">. Di sicuro </w:t>
      </w:r>
      <w:r w:rsidR="00566C85" w:rsidRPr="007228C8">
        <w:rPr>
          <w:rFonts w:cs="Arial"/>
        </w:rPr>
        <w:t>con l’invecchiamento della popolazione le necessità aumentano.</w:t>
      </w:r>
    </w:p>
    <w:p w:rsidR="00F20A1F" w:rsidRPr="007228C8" w:rsidRDefault="00F20A1F" w:rsidP="00E57C1E">
      <w:pPr>
        <w:tabs>
          <w:tab w:val="clear" w:pos="540"/>
        </w:tabs>
        <w:overflowPunct w:val="0"/>
        <w:autoSpaceDE w:val="0"/>
        <w:autoSpaceDN w:val="0"/>
        <w:adjustRightInd w:val="0"/>
        <w:contextualSpacing/>
        <w:textAlignment w:val="baseline"/>
        <w:rPr>
          <w:rFonts w:cs="Arial"/>
        </w:rPr>
      </w:pPr>
    </w:p>
    <w:p w:rsidR="00AB3DB1" w:rsidRPr="007228C8" w:rsidRDefault="00AB3DB1" w:rsidP="00E57C1E">
      <w:pPr>
        <w:tabs>
          <w:tab w:val="clear" w:pos="540"/>
        </w:tabs>
        <w:overflowPunct w:val="0"/>
        <w:autoSpaceDE w:val="0"/>
        <w:autoSpaceDN w:val="0"/>
        <w:adjustRightInd w:val="0"/>
        <w:contextualSpacing/>
        <w:textAlignment w:val="baseline"/>
        <w:rPr>
          <w:rFonts w:cs="Arial"/>
        </w:rPr>
      </w:pPr>
      <w:r w:rsidRPr="007228C8">
        <w:rPr>
          <w:rFonts w:cs="Arial"/>
        </w:rPr>
        <w:t xml:space="preserve">Le misure proposte </w:t>
      </w:r>
      <w:r w:rsidR="00C311DB" w:rsidRPr="007228C8">
        <w:rPr>
          <w:rFonts w:cs="Arial"/>
        </w:rPr>
        <w:t>si aggiungono alla</w:t>
      </w:r>
      <w:r w:rsidRPr="007228C8">
        <w:rPr>
          <w:rFonts w:cs="Arial"/>
        </w:rPr>
        <w:t xml:space="preserve"> riallocazione di </w:t>
      </w:r>
      <w:r w:rsidR="00871843" w:rsidRPr="007228C8">
        <w:rPr>
          <w:rFonts w:cs="Arial"/>
        </w:rPr>
        <w:t>risorse finanziarie (oltre 3 Mio</w:t>
      </w:r>
      <w:r w:rsidRPr="007228C8">
        <w:rPr>
          <w:rFonts w:cs="Arial"/>
        </w:rPr>
        <w:t xml:space="preserve"> di franchi) </w:t>
      </w:r>
      <w:r w:rsidR="00566C85" w:rsidRPr="007228C8">
        <w:rPr>
          <w:rFonts w:cs="Arial"/>
        </w:rPr>
        <w:t xml:space="preserve">già </w:t>
      </w:r>
      <w:r w:rsidRPr="007228C8">
        <w:rPr>
          <w:rFonts w:cs="Arial"/>
        </w:rPr>
        <w:t xml:space="preserve">decise dal Gran Consiglio nel 2016 nell’ambito </w:t>
      </w:r>
      <w:r w:rsidR="00B9763D" w:rsidRPr="007228C8">
        <w:rPr>
          <w:rFonts w:cs="Arial"/>
        </w:rPr>
        <w:t xml:space="preserve">del </w:t>
      </w:r>
      <w:r w:rsidRPr="007228C8">
        <w:rPr>
          <w:rFonts w:cs="Arial"/>
        </w:rPr>
        <w:t>Messaggio 7184</w:t>
      </w:r>
      <w:r w:rsidR="00566C85" w:rsidRPr="007228C8">
        <w:rPr>
          <w:rFonts w:cs="Arial"/>
        </w:rPr>
        <w:t xml:space="preserve"> </w:t>
      </w:r>
      <w:r w:rsidRPr="007228C8">
        <w:rPr>
          <w:rFonts w:cs="Arial"/>
        </w:rPr>
        <w:t xml:space="preserve">concernente il “Pacchetto di misure di riequilibrio delle finanze cantonali” </w:t>
      </w:r>
      <w:r w:rsidR="00566C85" w:rsidRPr="007228C8">
        <w:rPr>
          <w:rFonts w:cs="Arial"/>
        </w:rPr>
        <w:t>cosi riassunte</w:t>
      </w:r>
      <w:r w:rsidRPr="007228C8">
        <w:rPr>
          <w:rFonts w:cs="Arial"/>
        </w:rPr>
        <w:t>:</w:t>
      </w:r>
    </w:p>
    <w:p w:rsidR="00871843" w:rsidRPr="007228C8" w:rsidRDefault="00AB3DB1" w:rsidP="00CC1ADC">
      <w:pPr>
        <w:pStyle w:val="Paragrafoelenco"/>
        <w:numPr>
          <w:ilvl w:val="0"/>
          <w:numId w:val="32"/>
        </w:numPr>
        <w:tabs>
          <w:tab w:val="clear" w:pos="540"/>
        </w:tabs>
        <w:overflowPunct w:val="0"/>
        <w:autoSpaceDE w:val="0"/>
        <w:autoSpaceDN w:val="0"/>
        <w:adjustRightInd w:val="0"/>
        <w:spacing w:before="60"/>
        <w:ind w:left="425" w:hanging="425"/>
        <w:contextualSpacing w:val="0"/>
        <w:textAlignment w:val="baseline"/>
        <w:rPr>
          <w:rFonts w:cs="Arial"/>
        </w:rPr>
      </w:pPr>
      <w:r w:rsidRPr="007228C8">
        <w:rPr>
          <w:rFonts w:cs="Arial"/>
        </w:rPr>
        <w:t xml:space="preserve">l’introduzione del contributo cantonale volto a contenere l’onere finanziario (retta) a carico dei genitori per l’affidamento del figlio durante l’esercizio di un’attività lavorativa o formativa. Tale aiuto ammonta al 20% della retta (per una retta massima di </w:t>
      </w:r>
      <w:proofErr w:type="spellStart"/>
      <w:r w:rsidRPr="007228C8">
        <w:rPr>
          <w:rFonts w:cs="Arial"/>
        </w:rPr>
        <w:t>fr</w:t>
      </w:r>
      <w:proofErr w:type="spellEnd"/>
      <w:r w:rsidRPr="007228C8">
        <w:rPr>
          <w:rFonts w:cs="Arial"/>
        </w:rPr>
        <w:t xml:space="preserve">. 1'200 a tempo pieno). Ne </w:t>
      </w:r>
      <w:r w:rsidR="00566C85" w:rsidRPr="007228C8">
        <w:rPr>
          <w:rFonts w:cs="Arial"/>
        </w:rPr>
        <w:t>beneficiano</w:t>
      </w:r>
      <w:r w:rsidRPr="007228C8">
        <w:rPr>
          <w:rFonts w:cs="Arial"/>
        </w:rPr>
        <w:t xml:space="preserve"> le famiglie in cui almeno un membro dell’unità di riferimento del minore sia a beneficio della riduzione dei premi dell’assicurazione obbligatoria delle cure medico-sanitarie secondo la legge di applicazione della legge federale sull’assicurazione malattie (LCAMAL). Per tale aiuto, rivolto anche alle famiglie che si affidano non solo ai nidi, ma anche alle famiglie diurne e ai centri ext</w:t>
      </w:r>
      <w:r w:rsidR="00871843" w:rsidRPr="007228C8">
        <w:rPr>
          <w:rFonts w:cs="Arial"/>
        </w:rPr>
        <w:t>ra-scolastici è stata allocata</w:t>
      </w:r>
      <w:r w:rsidRPr="007228C8">
        <w:rPr>
          <w:rFonts w:cs="Arial"/>
        </w:rPr>
        <w:t xml:space="preserve"> la somma d</w:t>
      </w:r>
      <w:r w:rsidR="00871843" w:rsidRPr="007228C8">
        <w:rPr>
          <w:rFonts w:cs="Arial"/>
        </w:rPr>
        <w:t>i</w:t>
      </w:r>
      <w:r w:rsidRPr="007228C8">
        <w:rPr>
          <w:rFonts w:cs="Arial"/>
        </w:rPr>
        <w:t xml:space="preserve"> 1,8 Mio</w:t>
      </w:r>
      <w:r w:rsidR="00871843" w:rsidRPr="007228C8">
        <w:rPr>
          <w:rFonts w:cs="Arial"/>
        </w:rPr>
        <w:t xml:space="preserve"> di franchi</w:t>
      </w:r>
      <w:r w:rsidRPr="007228C8">
        <w:rPr>
          <w:rFonts w:cs="Arial"/>
        </w:rPr>
        <w:t xml:space="preserve">. </w:t>
      </w:r>
    </w:p>
    <w:p w:rsidR="00AB3DB1" w:rsidRPr="007228C8" w:rsidRDefault="00871843" w:rsidP="00CC1ADC">
      <w:pPr>
        <w:pStyle w:val="Paragrafoelenco"/>
        <w:numPr>
          <w:ilvl w:val="0"/>
          <w:numId w:val="32"/>
        </w:numPr>
        <w:tabs>
          <w:tab w:val="clear" w:pos="540"/>
        </w:tabs>
        <w:overflowPunct w:val="0"/>
        <w:autoSpaceDE w:val="0"/>
        <w:autoSpaceDN w:val="0"/>
        <w:adjustRightInd w:val="0"/>
        <w:spacing w:before="60"/>
        <w:ind w:left="425" w:hanging="425"/>
        <w:contextualSpacing w:val="0"/>
        <w:textAlignment w:val="baseline"/>
        <w:rPr>
          <w:rFonts w:cs="Arial"/>
        </w:rPr>
      </w:pPr>
      <w:r w:rsidRPr="007228C8">
        <w:rPr>
          <w:rFonts w:cs="Arial"/>
        </w:rPr>
        <w:t>un supplemento di contributo</w:t>
      </w:r>
      <w:r w:rsidR="00AB3DB1" w:rsidRPr="007228C8">
        <w:rPr>
          <w:rFonts w:cs="Arial"/>
        </w:rPr>
        <w:t xml:space="preserve"> </w:t>
      </w:r>
      <w:r w:rsidR="00C311DB" w:rsidRPr="007228C8">
        <w:rPr>
          <w:rFonts w:cs="Arial"/>
        </w:rPr>
        <w:t>al</w:t>
      </w:r>
      <w:r w:rsidR="00AB3DB1" w:rsidRPr="007228C8">
        <w:rPr>
          <w:rFonts w:cs="Arial"/>
        </w:rPr>
        <w:t>le strutture che adempiranno determinati requisiti, tra cui una dotazione di personale formato maggiore e una retribuzione del personale che raggiunga i limiti salariali</w:t>
      </w:r>
      <w:r w:rsidRPr="007228C8">
        <w:rPr>
          <w:rFonts w:cs="Arial"/>
        </w:rPr>
        <w:t xml:space="preserve"> </w:t>
      </w:r>
      <w:r w:rsidR="00566C85" w:rsidRPr="007228C8">
        <w:rPr>
          <w:rFonts w:cs="Arial"/>
        </w:rPr>
        <w:t>di riferimento</w:t>
      </w:r>
      <w:r w:rsidRPr="007228C8">
        <w:rPr>
          <w:rFonts w:cs="Arial"/>
        </w:rPr>
        <w:t xml:space="preserve">. </w:t>
      </w:r>
      <w:r w:rsidR="00AB3DB1" w:rsidRPr="007228C8">
        <w:rPr>
          <w:rFonts w:cs="Arial"/>
        </w:rPr>
        <w:t xml:space="preserve">Tale spesa dovrebbe comportare un aumento del contributo cantonale di </w:t>
      </w:r>
      <w:r w:rsidRPr="007228C8">
        <w:rPr>
          <w:rFonts w:cs="Arial"/>
        </w:rPr>
        <w:t>circa</w:t>
      </w:r>
      <w:r w:rsidR="00AB3DB1" w:rsidRPr="007228C8">
        <w:rPr>
          <w:rFonts w:cs="Arial"/>
        </w:rPr>
        <w:t xml:space="preserve"> 0,9 </w:t>
      </w:r>
      <w:r w:rsidR="002D711F">
        <w:rPr>
          <w:rFonts w:cs="Arial"/>
        </w:rPr>
        <w:t>m</w:t>
      </w:r>
      <w:r w:rsidR="00AB3DB1" w:rsidRPr="007228C8">
        <w:rPr>
          <w:rFonts w:cs="Arial"/>
        </w:rPr>
        <w:t>io</w:t>
      </w:r>
      <w:r w:rsidRPr="007228C8">
        <w:rPr>
          <w:rFonts w:cs="Arial"/>
        </w:rPr>
        <w:t xml:space="preserve"> di franchi</w:t>
      </w:r>
      <w:r w:rsidR="00AB3DB1" w:rsidRPr="007228C8">
        <w:rPr>
          <w:rFonts w:cs="Arial"/>
        </w:rPr>
        <w:t xml:space="preserve">. </w:t>
      </w:r>
    </w:p>
    <w:p w:rsidR="00121A43" w:rsidRPr="007228C8" w:rsidRDefault="00121A43" w:rsidP="00CC1ADC">
      <w:pPr>
        <w:pStyle w:val="Paragrafoelenco"/>
        <w:numPr>
          <w:ilvl w:val="0"/>
          <w:numId w:val="32"/>
        </w:numPr>
        <w:tabs>
          <w:tab w:val="clear" w:pos="540"/>
        </w:tabs>
        <w:overflowPunct w:val="0"/>
        <w:autoSpaceDE w:val="0"/>
        <w:autoSpaceDN w:val="0"/>
        <w:adjustRightInd w:val="0"/>
        <w:spacing w:before="60"/>
        <w:ind w:left="425" w:hanging="425"/>
        <w:contextualSpacing w:val="0"/>
        <w:textAlignment w:val="baseline"/>
        <w:rPr>
          <w:rFonts w:cs="Arial"/>
        </w:rPr>
      </w:pPr>
      <w:r w:rsidRPr="007228C8">
        <w:rPr>
          <w:rFonts w:cs="Arial"/>
        </w:rPr>
        <w:t xml:space="preserve">l’estensione del diritto all’assegno di prima infanzia fino all’oggettiva possibilità del figlio di accedere alla scuola dell’infanzia ma al massimo fino alla fine del mese in cui lo stesso compie i 4 anni, momento nel quale l’accesso alla scuola dell’infanzia diviene obbligatorio. Per tale estensione è stato allocato un importo di 0.3 </w:t>
      </w:r>
      <w:r w:rsidR="00BD0153">
        <w:rPr>
          <w:rFonts w:cs="Arial"/>
        </w:rPr>
        <w:t>mio</w:t>
      </w:r>
      <w:r w:rsidRPr="007228C8">
        <w:rPr>
          <w:rFonts w:cs="Arial"/>
        </w:rPr>
        <w:t xml:space="preserve"> di franchi.</w:t>
      </w:r>
    </w:p>
    <w:p w:rsidR="001D14CE" w:rsidRDefault="001D14CE" w:rsidP="00E57C1E">
      <w:pPr>
        <w:tabs>
          <w:tab w:val="clear" w:pos="540"/>
        </w:tabs>
        <w:overflowPunct w:val="0"/>
        <w:autoSpaceDE w:val="0"/>
        <w:autoSpaceDN w:val="0"/>
        <w:adjustRightInd w:val="0"/>
        <w:textAlignment w:val="baseline"/>
        <w:rPr>
          <w:rFonts w:cs="Arial"/>
        </w:rPr>
      </w:pPr>
    </w:p>
    <w:p w:rsidR="008A4490" w:rsidRPr="007228C8" w:rsidRDefault="008A4490" w:rsidP="00E57C1E">
      <w:pPr>
        <w:tabs>
          <w:tab w:val="clear" w:pos="540"/>
        </w:tabs>
        <w:overflowPunct w:val="0"/>
        <w:autoSpaceDE w:val="0"/>
        <w:autoSpaceDN w:val="0"/>
        <w:adjustRightInd w:val="0"/>
        <w:textAlignment w:val="baseline"/>
        <w:rPr>
          <w:rFonts w:cs="Arial"/>
        </w:rPr>
      </w:pPr>
    </w:p>
    <w:p w:rsidR="00EC23C7" w:rsidRPr="007228C8" w:rsidRDefault="00EC23C7" w:rsidP="00EC23C7">
      <w:pPr>
        <w:pStyle w:val="2titolo"/>
      </w:pPr>
      <w:bookmarkStart w:id="52" w:name="_Toc485802348"/>
      <w:bookmarkStart w:id="53" w:name="_Toc489886680"/>
      <w:bookmarkStart w:id="54" w:name="_Toc491959347"/>
      <w:bookmarkStart w:id="55" w:name="_Toc492638605"/>
      <w:r w:rsidRPr="007228C8">
        <w:t xml:space="preserve">Misure di sostegno </w:t>
      </w:r>
      <w:r w:rsidR="00C311DB" w:rsidRPr="007228C8">
        <w:t xml:space="preserve">diretto </w:t>
      </w:r>
      <w:r w:rsidRPr="007228C8">
        <w:t>alle famiglie</w:t>
      </w:r>
      <w:bookmarkEnd w:id="52"/>
      <w:bookmarkEnd w:id="53"/>
      <w:bookmarkEnd w:id="54"/>
      <w:bookmarkEnd w:id="55"/>
    </w:p>
    <w:p w:rsidR="00683E96" w:rsidRPr="008A4490" w:rsidRDefault="00683E96" w:rsidP="00A13A4A">
      <w:pPr>
        <w:tabs>
          <w:tab w:val="clear" w:pos="540"/>
        </w:tabs>
        <w:overflowPunct w:val="0"/>
        <w:autoSpaceDE w:val="0"/>
        <w:autoSpaceDN w:val="0"/>
        <w:adjustRightInd w:val="0"/>
        <w:contextualSpacing/>
        <w:textAlignment w:val="baseline"/>
        <w:rPr>
          <w:rFonts w:cs="Arial"/>
          <w:sz w:val="12"/>
          <w:szCs w:val="12"/>
          <w:lang w:val="it-CH"/>
        </w:rPr>
      </w:pPr>
    </w:p>
    <w:p w:rsidR="007E5D74" w:rsidRPr="007228C8" w:rsidRDefault="00566C85" w:rsidP="00716508">
      <w:pPr>
        <w:tabs>
          <w:tab w:val="clear" w:pos="540"/>
        </w:tabs>
        <w:overflowPunct w:val="0"/>
        <w:autoSpaceDE w:val="0"/>
        <w:autoSpaceDN w:val="0"/>
        <w:adjustRightInd w:val="0"/>
        <w:contextualSpacing/>
        <w:textAlignment w:val="baseline"/>
        <w:rPr>
          <w:rFonts w:cs="Arial"/>
        </w:rPr>
      </w:pPr>
      <w:r w:rsidRPr="007228C8">
        <w:rPr>
          <w:rFonts w:cs="Arial"/>
        </w:rPr>
        <w:t>Le misure proposte in questo messaggio, che nel complesso comportano un impegno finanziario a regime</w:t>
      </w:r>
      <w:r w:rsidR="006A314D">
        <w:rPr>
          <w:rFonts w:cs="Arial"/>
        </w:rPr>
        <w:t xml:space="preserve"> a partire dal 2021</w:t>
      </w:r>
      <w:r w:rsidRPr="007228C8">
        <w:rPr>
          <w:rFonts w:cs="Arial"/>
        </w:rPr>
        <w:t xml:space="preserve"> di quasi </w:t>
      </w:r>
      <w:r w:rsidR="00BD0153">
        <w:rPr>
          <w:rFonts w:cs="Arial"/>
        </w:rPr>
        <w:t>21 mio</w:t>
      </w:r>
      <w:r w:rsidRPr="007228C8">
        <w:rPr>
          <w:rFonts w:cs="Arial"/>
        </w:rPr>
        <w:t xml:space="preserve"> di franchi, sono rese possibili grazie alla responsabilità sociale delle imprese ticinesi che le finanziano integralmente tramite un prelievo a loro carico sulla massa salariale, ritenuta la loro complementarietà con il citato primo pacchetto di misure in ambito fiscale</w:t>
      </w:r>
      <w:r w:rsidR="009F525D" w:rsidRPr="007228C8">
        <w:rPr>
          <w:rFonts w:cs="Arial"/>
        </w:rPr>
        <w:t xml:space="preserve">. </w:t>
      </w:r>
    </w:p>
    <w:p w:rsidR="00683E96" w:rsidRPr="007228C8" w:rsidRDefault="00683E96" w:rsidP="00716508">
      <w:pPr>
        <w:tabs>
          <w:tab w:val="clear" w:pos="540"/>
        </w:tabs>
        <w:overflowPunct w:val="0"/>
        <w:autoSpaceDE w:val="0"/>
        <w:autoSpaceDN w:val="0"/>
        <w:adjustRightInd w:val="0"/>
        <w:contextualSpacing/>
        <w:textAlignment w:val="baseline"/>
        <w:rPr>
          <w:rFonts w:cs="Arial"/>
        </w:rPr>
      </w:pPr>
    </w:p>
    <w:p w:rsidR="00674155" w:rsidRPr="007228C8" w:rsidRDefault="007E5D74" w:rsidP="00716508">
      <w:pPr>
        <w:tabs>
          <w:tab w:val="clear" w:pos="540"/>
        </w:tabs>
        <w:overflowPunct w:val="0"/>
        <w:autoSpaceDE w:val="0"/>
        <w:autoSpaceDN w:val="0"/>
        <w:adjustRightInd w:val="0"/>
        <w:contextualSpacing/>
        <w:textAlignment w:val="baseline"/>
        <w:rPr>
          <w:rFonts w:cs="Arial"/>
        </w:rPr>
      </w:pPr>
      <w:r w:rsidRPr="007228C8">
        <w:rPr>
          <w:rFonts w:cs="Arial"/>
        </w:rPr>
        <w:t xml:space="preserve">A tal riguardo è utile ricordare come l’economia </w:t>
      </w:r>
      <w:r w:rsidR="00DA37AC" w:rsidRPr="007228C8">
        <w:rPr>
          <w:rFonts w:cs="Arial"/>
        </w:rPr>
        <w:t xml:space="preserve">da tempo contribuisca in modo sostanziale a </w:t>
      </w:r>
      <w:r w:rsidR="00CA6512" w:rsidRPr="007228C8">
        <w:rPr>
          <w:rFonts w:cs="Arial"/>
        </w:rPr>
        <w:t xml:space="preserve">sostenere </w:t>
      </w:r>
      <w:r w:rsidR="00DA37AC" w:rsidRPr="007228C8">
        <w:rPr>
          <w:rFonts w:cs="Arial"/>
        </w:rPr>
        <w:t>le politiche familiari</w:t>
      </w:r>
      <w:r w:rsidR="003D78F2" w:rsidRPr="007228C8">
        <w:rPr>
          <w:rFonts w:cs="Arial"/>
        </w:rPr>
        <w:t xml:space="preserve">, finanziando in parte l’assegno integrativo, per il tramite del prelievo di un contributo dello 0.15% sulla massa salariale, ciò che consente al Cantone di intervenire solo in via sussidiaria per questa prestazione (art. 73 cpv. 1 </w:t>
      </w:r>
      <w:proofErr w:type="spellStart"/>
      <w:r w:rsidR="003D78F2" w:rsidRPr="007228C8">
        <w:rPr>
          <w:rFonts w:cs="Arial"/>
        </w:rPr>
        <w:t>Laf</w:t>
      </w:r>
      <w:proofErr w:type="spellEnd"/>
      <w:r w:rsidR="003D78F2" w:rsidRPr="007228C8">
        <w:rPr>
          <w:rFonts w:cs="Arial"/>
        </w:rPr>
        <w:t>)</w:t>
      </w:r>
      <w:r w:rsidR="00681B3D" w:rsidRPr="007228C8">
        <w:rPr>
          <w:rFonts w:cs="Arial"/>
        </w:rPr>
        <w:t>.</w:t>
      </w:r>
      <w:r w:rsidR="00DA37AC" w:rsidRPr="007228C8">
        <w:rPr>
          <w:rFonts w:cs="Arial"/>
        </w:rPr>
        <w:t xml:space="preserve"> </w:t>
      </w:r>
    </w:p>
    <w:p w:rsidR="00A409EF" w:rsidRPr="007228C8" w:rsidRDefault="00A409EF" w:rsidP="00716508">
      <w:pPr>
        <w:tabs>
          <w:tab w:val="clear" w:pos="540"/>
        </w:tabs>
        <w:overflowPunct w:val="0"/>
        <w:autoSpaceDE w:val="0"/>
        <w:autoSpaceDN w:val="0"/>
        <w:adjustRightInd w:val="0"/>
        <w:contextualSpacing/>
        <w:textAlignment w:val="baseline"/>
        <w:rPr>
          <w:rFonts w:cs="Arial"/>
        </w:rPr>
      </w:pPr>
    </w:p>
    <w:p w:rsidR="008A4490" w:rsidRDefault="008A4490">
      <w:pPr>
        <w:tabs>
          <w:tab w:val="clear" w:pos="540"/>
        </w:tabs>
        <w:jc w:val="left"/>
        <w:rPr>
          <w:rFonts w:cs="Arial"/>
        </w:rPr>
      </w:pPr>
      <w:r>
        <w:rPr>
          <w:rFonts w:cs="Arial"/>
        </w:rPr>
        <w:br w:type="page"/>
      </w:r>
    </w:p>
    <w:p w:rsidR="00A409EF" w:rsidRPr="007228C8" w:rsidRDefault="00A409EF" w:rsidP="00716508">
      <w:pPr>
        <w:tabs>
          <w:tab w:val="clear" w:pos="540"/>
        </w:tabs>
        <w:overflowPunct w:val="0"/>
        <w:autoSpaceDE w:val="0"/>
        <w:autoSpaceDN w:val="0"/>
        <w:adjustRightInd w:val="0"/>
        <w:contextualSpacing/>
        <w:textAlignment w:val="baseline"/>
        <w:rPr>
          <w:rFonts w:cs="Arial"/>
        </w:rPr>
      </w:pPr>
      <w:r w:rsidRPr="007228C8">
        <w:rPr>
          <w:rFonts w:cs="Arial"/>
        </w:rPr>
        <w:lastRenderedPageBreak/>
        <w:t>La tabella seguente evidenzia l’ammontare complessivo degli assegni erogati finora con l’indicazione della relativa fonte di finanziamento.</w:t>
      </w:r>
    </w:p>
    <w:p w:rsidR="00A409EF" w:rsidRPr="007228C8" w:rsidRDefault="00A409EF" w:rsidP="00716508">
      <w:pPr>
        <w:tabs>
          <w:tab w:val="clear" w:pos="540"/>
        </w:tabs>
        <w:overflowPunct w:val="0"/>
        <w:autoSpaceDE w:val="0"/>
        <w:autoSpaceDN w:val="0"/>
        <w:adjustRightInd w:val="0"/>
        <w:contextualSpacing/>
        <w:textAlignment w:val="baseline"/>
        <w:rPr>
          <w:rFonts w:cs="Arial"/>
        </w:rPr>
      </w:pPr>
    </w:p>
    <w:tbl>
      <w:tblPr>
        <w:tblpPr w:leftFromText="141" w:rightFromText="141" w:vertAnchor="text" w:horzAnchor="margin" w:tblpY="76"/>
        <w:tblW w:w="9654" w:type="dxa"/>
        <w:tblCellMar>
          <w:left w:w="70" w:type="dxa"/>
          <w:right w:w="70" w:type="dxa"/>
        </w:tblCellMar>
        <w:tblLook w:val="04A0" w:firstRow="1" w:lastRow="0" w:firstColumn="1" w:lastColumn="0" w:noHBand="0" w:noVBand="1"/>
      </w:tblPr>
      <w:tblGrid>
        <w:gridCol w:w="4640"/>
        <w:gridCol w:w="1471"/>
        <w:gridCol w:w="1275"/>
        <w:gridCol w:w="2268"/>
      </w:tblGrid>
      <w:tr w:rsidR="00A409EF" w:rsidRPr="007228C8" w:rsidTr="00A409EF">
        <w:trPr>
          <w:trHeight w:val="300"/>
        </w:trPr>
        <w:tc>
          <w:tcPr>
            <w:tcW w:w="4640" w:type="dxa"/>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A409EF" w:rsidRPr="007228C8" w:rsidRDefault="00A409EF" w:rsidP="00A409EF">
            <w:pPr>
              <w:tabs>
                <w:tab w:val="clear" w:pos="540"/>
              </w:tabs>
              <w:jc w:val="center"/>
              <w:rPr>
                <w:rFonts w:cs="Arial"/>
                <w:b/>
                <w:bCs/>
                <w:color w:val="000000"/>
                <w:sz w:val="20"/>
                <w:szCs w:val="22"/>
                <w:lang w:val="it-CH" w:eastAsia="it-CH"/>
              </w:rPr>
            </w:pPr>
            <w:r w:rsidRPr="007228C8">
              <w:rPr>
                <w:rFonts w:cs="Arial"/>
                <w:b/>
                <w:bCs/>
                <w:color w:val="000000"/>
                <w:sz w:val="20"/>
                <w:szCs w:val="22"/>
                <w:lang w:val="it-CH" w:eastAsia="it-CH"/>
              </w:rPr>
              <w:t>Nel 2015</w:t>
            </w:r>
          </w:p>
        </w:tc>
        <w:tc>
          <w:tcPr>
            <w:tcW w:w="1471"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A409EF" w:rsidRPr="007228C8" w:rsidRDefault="00A409EF" w:rsidP="00A409EF">
            <w:pPr>
              <w:tabs>
                <w:tab w:val="clear" w:pos="540"/>
              </w:tabs>
              <w:jc w:val="center"/>
              <w:rPr>
                <w:rFonts w:cs="Arial"/>
                <w:b/>
                <w:bCs/>
                <w:color w:val="000000"/>
                <w:sz w:val="20"/>
                <w:szCs w:val="22"/>
                <w:lang w:val="it-CH" w:eastAsia="it-CH"/>
              </w:rPr>
            </w:pPr>
            <w:r w:rsidRPr="007228C8">
              <w:rPr>
                <w:rFonts w:cs="Arial"/>
                <w:b/>
                <w:bCs/>
                <w:color w:val="000000"/>
                <w:sz w:val="20"/>
                <w:szCs w:val="22"/>
                <w:lang w:val="it-CH" w:eastAsia="it-CH"/>
              </w:rPr>
              <w:t>Prestazioni familiari versate (mio CHF)</w:t>
            </w:r>
          </w:p>
        </w:tc>
        <w:tc>
          <w:tcPr>
            <w:tcW w:w="3543" w:type="dxa"/>
            <w:gridSpan w:val="2"/>
            <w:tcBorders>
              <w:top w:val="single" w:sz="4" w:space="0" w:color="auto"/>
              <w:left w:val="nil"/>
              <w:bottom w:val="single" w:sz="4" w:space="0" w:color="auto"/>
              <w:right w:val="single" w:sz="4" w:space="0" w:color="auto"/>
            </w:tcBorders>
            <w:shd w:val="clear" w:color="000000" w:fill="C5D9F1"/>
            <w:noWrap/>
            <w:vAlign w:val="bottom"/>
            <w:hideMark/>
          </w:tcPr>
          <w:p w:rsidR="00A409EF" w:rsidRPr="007228C8" w:rsidRDefault="00A409EF" w:rsidP="00A409EF">
            <w:pPr>
              <w:tabs>
                <w:tab w:val="clear" w:pos="540"/>
              </w:tabs>
              <w:jc w:val="center"/>
              <w:rPr>
                <w:rFonts w:cs="Arial"/>
                <w:b/>
                <w:bCs/>
                <w:i/>
                <w:iCs/>
                <w:color w:val="000000"/>
                <w:sz w:val="20"/>
                <w:szCs w:val="22"/>
                <w:lang w:val="it-CH" w:eastAsia="it-CH"/>
              </w:rPr>
            </w:pPr>
            <w:r w:rsidRPr="007228C8">
              <w:rPr>
                <w:rFonts w:cs="Arial"/>
                <w:b/>
                <w:bCs/>
                <w:i/>
                <w:iCs/>
                <w:color w:val="000000"/>
                <w:sz w:val="20"/>
                <w:szCs w:val="22"/>
                <w:lang w:val="it-CH" w:eastAsia="it-CH"/>
              </w:rPr>
              <w:t xml:space="preserve">Di cui a carico </w:t>
            </w:r>
          </w:p>
        </w:tc>
      </w:tr>
      <w:tr w:rsidR="00A409EF" w:rsidRPr="007228C8" w:rsidTr="00A409EF">
        <w:trPr>
          <w:trHeight w:val="1200"/>
        </w:trPr>
        <w:tc>
          <w:tcPr>
            <w:tcW w:w="4640" w:type="dxa"/>
            <w:vMerge/>
            <w:tcBorders>
              <w:top w:val="single" w:sz="4" w:space="0" w:color="auto"/>
              <w:left w:val="single" w:sz="4" w:space="0" w:color="auto"/>
              <w:bottom w:val="single" w:sz="4" w:space="0" w:color="auto"/>
              <w:right w:val="single" w:sz="4" w:space="0" w:color="auto"/>
            </w:tcBorders>
            <w:vAlign w:val="center"/>
            <w:hideMark/>
          </w:tcPr>
          <w:p w:rsidR="00A409EF" w:rsidRPr="007228C8" w:rsidRDefault="00A409EF" w:rsidP="00A409EF">
            <w:pPr>
              <w:tabs>
                <w:tab w:val="clear" w:pos="540"/>
              </w:tabs>
              <w:jc w:val="left"/>
              <w:rPr>
                <w:rFonts w:cs="Arial"/>
                <w:b/>
                <w:bCs/>
                <w:color w:val="000000"/>
                <w:sz w:val="20"/>
                <w:szCs w:val="22"/>
                <w:lang w:val="it-CH" w:eastAsia="it-CH"/>
              </w:rPr>
            </w:pPr>
          </w:p>
        </w:tc>
        <w:tc>
          <w:tcPr>
            <w:tcW w:w="1471" w:type="dxa"/>
            <w:vMerge/>
            <w:tcBorders>
              <w:top w:val="single" w:sz="4" w:space="0" w:color="auto"/>
              <w:left w:val="single" w:sz="4" w:space="0" w:color="auto"/>
              <w:bottom w:val="single" w:sz="4" w:space="0" w:color="auto"/>
              <w:right w:val="single" w:sz="4" w:space="0" w:color="auto"/>
            </w:tcBorders>
            <w:vAlign w:val="center"/>
            <w:hideMark/>
          </w:tcPr>
          <w:p w:rsidR="00A409EF" w:rsidRPr="007228C8" w:rsidRDefault="00A409EF" w:rsidP="00A409EF">
            <w:pPr>
              <w:tabs>
                <w:tab w:val="clear" w:pos="540"/>
              </w:tabs>
              <w:jc w:val="left"/>
              <w:rPr>
                <w:rFonts w:cs="Arial"/>
                <w:b/>
                <w:bCs/>
                <w:color w:val="000000"/>
                <w:sz w:val="20"/>
                <w:szCs w:val="22"/>
                <w:lang w:val="it-CH" w:eastAsia="it-CH"/>
              </w:rPr>
            </w:pPr>
          </w:p>
        </w:tc>
        <w:tc>
          <w:tcPr>
            <w:tcW w:w="1275" w:type="dxa"/>
            <w:tcBorders>
              <w:top w:val="nil"/>
              <w:left w:val="nil"/>
              <w:bottom w:val="single" w:sz="4" w:space="0" w:color="auto"/>
              <w:right w:val="single" w:sz="4" w:space="0" w:color="auto"/>
            </w:tcBorders>
            <w:shd w:val="clear" w:color="000000" w:fill="C5D9F1"/>
            <w:vAlign w:val="center"/>
            <w:hideMark/>
          </w:tcPr>
          <w:p w:rsidR="00A409EF" w:rsidRPr="007228C8" w:rsidRDefault="00A409EF" w:rsidP="00A409EF">
            <w:pPr>
              <w:tabs>
                <w:tab w:val="clear" w:pos="540"/>
              </w:tabs>
              <w:jc w:val="center"/>
              <w:rPr>
                <w:rFonts w:cs="Arial"/>
                <w:b/>
                <w:bCs/>
                <w:color w:val="000000"/>
                <w:sz w:val="20"/>
                <w:szCs w:val="22"/>
                <w:lang w:val="it-CH" w:eastAsia="it-CH"/>
              </w:rPr>
            </w:pPr>
            <w:r w:rsidRPr="007228C8">
              <w:rPr>
                <w:rFonts w:cs="Arial"/>
                <w:b/>
                <w:bCs/>
                <w:color w:val="000000"/>
                <w:sz w:val="20"/>
                <w:szCs w:val="22"/>
                <w:lang w:val="it-CH" w:eastAsia="it-CH"/>
              </w:rPr>
              <w:t>Cantone (mio CHF)</w:t>
            </w:r>
          </w:p>
        </w:tc>
        <w:tc>
          <w:tcPr>
            <w:tcW w:w="2268" w:type="dxa"/>
            <w:tcBorders>
              <w:top w:val="nil"/>
              <w:left w:val="nil"/>
              <w:bottom w:val="single" w:sz="4" w:space="0" w:color="auto"/>
              <w:right w:val="single" w:sz="4" w:space="0" w:color="auto"/>
            </w:tcBorders>
            <w:shd w:val="clear" w:color="000000" w:fill="C5D9F1"/>
            <w:vAlign w:val="center"/>
            <w:hideMark/>
          </w:tcPr>
          <w:p w:rsidR="00A409EF" w:rsidRPr="007228C8" w:rsidRDefault="00A409EF" w:rsidP="00A409EF">
            <w:pPr>
              <w:tabs>
                <w:tab w:val="clear" w:pos="540"/>
              </w:tabs>
              <w:jc w:val="center"/>
              <w:rPr>
                <w:rFonts w:cs="Arial"/>
                <w:b/>
                <w:bCs/>
                <w:color w:val="000000"/>
                <w:sz w:val="20"/>
                <w:szCs w:val="22"/>
                <w:lang w:val="it-CH" w:eastAsia="it-CH"/>
              </w:rPr>
            </w:pPr>
            <w:r w:rsidRPr="007228C8">
              <w:rPr>
                <w:rFonts w:cs="Arial"/>
                <w:b/>
                <w:bCs/>
                <w:color w:val="000000"/>
                <w:sz w:val="20"/>
                <w:szCs w:val="22"/>
                <w:lang w:val="it-CH" w:eastAsia="it-CH"/>
              </w:rPr>
              <w:t>Datori di lavoro, indipendenti e persone senza attività lucrativa (PSAL) mio/CHF</w:t>
            </w:r>
          </w:p>
        </w:tc>
      </w:tr>
      <w:tr w:rsidR="00A409EF" w:rsidRPr="007228C8" w:rsidTr="00A409EF">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left"/>
              <w:rPr>
                <w:rFonts w:cs="Arial"/>
                <w:color w:val="000000"/>
                <w:sz w:val="20"/>
                <w:szCs w:val="22"/>
                <w:lang w:val="it-CH" w:eastAsia="it-CH"/>
              </w:rPr>
            </w:pPr>
            <w:r w:rsidRPr="007228C8">
              <w:rPr>
                <w:rFonts w:cs="Arial"/>
                <w:color w:val="000000"/>
                <w:sz w:val="20"/>
                <w:szCs w:val="22"/>
                <w:lang w:val="it-CH" w:eastAsia="it-CH"/>
              </w:rPr>
              <w:t>(1) Assegni familiari ordinari (figli, formazione)</w:t>
            </w:r>
          </w:p>
        </w:tc>
        <w:tc>
          <w:tcPr>
            <w:tcW w:w="1471"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color w:val="000000"/>
                <w:sz w:val="20"/>
                <w:szCs w:val="22"/>
                <w:lang w:val="it-CH" w:eastAsia="it-CH"/>
              </w:rPr>
            </w:pPr>
            <w:r w:rsidRPr="007228C8">
              <w:rPr>
                <w:rFonts w:cs="Arial"/>
                <w:color w:val="000000"/>
                <w:sz w:val="20"/>
                <w:szCs w:val="22"/>
                <w:lang w:val="it-CH" w:eastAsia="it-CH"/>
              </w:rPr>
              <w:t>266.2</w:t>
            </w:r>
          </w:p>
        </w:tc>
        <w:tc>
          <w:tcPr>
            <w:tcW w:w="1275"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color w:val="000000"/>
                <w:sz w:val="20"/>
                <w:szCs w:val="22"/>
                <w:lang w:val="it-CH" w:eastAsia="it-CH"/>
              </w:rPr>
            </w:pPr>
            <w:r w:rsidRPr="007228C8">
              <w:rPr>
                <w:rFonts w:cs="Arial"/>
                <w:color w:val="000000"/>
                <w:sz w:val="20"/>
                <w:szCs w:val="22"/>
                <w:lang w:val="it-CH" w:eastAsia="it-CH"/>
              </w:rPr>
              <w:t>0</w:t>
            </w:r>
          </w:p>
        </w:tc>
        <w:tc>
          <w:tcPr>
            <w:tcW w:w="2268"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color w:val="000000"/>
                <w:sz w:val="20"/>
                <w:szCs w:val="22"/>
                <w:lang w:val="it-CH" w:eastAsia="it-CH"/>
              </w:rPr>
            </w:pPr>
            <w:r w:rsidRPr="007228C8">
              <w:rPr>
                <w:rFonts w:cs="Arial"/>
                <w:color w:val="000000"/>
                <w:sz w:val="20"/>
                <w:szCs w:val="22"/>
                <w:lang w:val="it-CH" w:eastAsia="it-CH"/>
              </w:rPr>
              <w:t>266.2</w:t>
            </w:r>
          </w:p>
        </w:tc>
      </w:tr>
      <w:tr w:rsidR="00A409EF" w:rsidRPr="007228C8" w:rsidTr="00A409EF">
        <w:trPr>
          <w:trHeight w:val="300"/>
        </w:trPr>
        <w:tc>
          <w:tcPr>
            <w:tcW w:w="6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i/>
                <w:iCs/>
                <w:color w:val="000000"/>
                <w:sz w:val="20"/>
                <w:szCs w:val="22"/>
                <w:lang w:val="it-CH" w:eastAsia="it-CH"/>
              </w:rPr>
            </w:pPr>
            <w:r w:rsidRPr="007228C8">
              <w:rPr>
                <w:rFonts w:cs="Arial"/>
                <w:i/>
                <w:iCs/>
                <w:color w:val="000000"/>
                <w:sz w:val="20"/>
                <w:szCs w:val="22"/>
                <w:lang w:val="it-CH" w:eastAsia="it-CH"/>
              </w:rPr>
              <w:t>In %</w:t>
            </w:r>
          </w:p>
        </w:tc>
        <w:tc>
          <w:tcPr>
            <w:tcW w:w="1275"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i/>
                <w:iCs/>
                <w:color w:val="000000"/>
                <w:sz w:val="20"/>
                <w:szCs w:val="22"/>
                <w:lang w:val="it-CH" w:eastAsia="it-CH"/>
              </w:rPr>
            </w:pPr>
            <w:r w:rsidRPr="007228C8">
              <w:rPr>
                <w:rFonts w:cs="Arial"/>
                <w:i/>
                <w:iCs/>
                <w:color w:val="000000"/>
                <w:sz w:val="20"/>
                <w:szCs w:val="22"/>
                <w:lang w:val="it-CH" w:eastAsia="it-CH"/>
              </w:rPr>
              <w:t>0%</w:t>
            </w:r>
          </w:p>
        </w:tc>
        <w:tc>
          <w:tcPr>
            <w:tcW w:w="2268"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i/>
                <w:iCs/>
                <w:color w:val="000000"/>
                <w:sz w:val="20"/>
                <w:szCs w:val="22"/>
                <w:lang w:val="it-CH" w:eastAsia="it-CH"/>
              </w:rPr>
            </w:pPr>
            <w:r w:rsidRPr="007228C8">
              <w:rPr>
                <w:rFonts w:cs="Arial"/>
                <w:i/>
                <w:iCs/>
                <w:color w:val="000000"/>
                <w:sz w:val="20"/>
                <w:szCs w:val="22"/>
                <w:lang w:val="it-CH" w:eastAsia="it-CH"/>
              </w:rPr>
              <w:t>100%</w:t>
            </w:r>
          </w:p>
        </w:tc>
      </w:tr>
      <w:tr w:rsidR="00A409EF" w:rsidRPr="007228C8" w:rsidTr="00A409EF">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left"/>
              <w:rPr>
                <w:rFonts w:cs="Arial"/>
                <w:color w:val="000000"/>
                <w:sz w:val="20"/>
                <w:szCs w:val="22"/>
                <w:lang w:val="it-CH" w:eastAsia="it-CH"/>
              </w:rPr>
            </w:pPr>
            <w:r w:rsidRPr="007228C8">
              <w:rPr>
                <w:rFonts w:cs="Arial"/>
                <w:color w:val="000000"/>
                <w:sz w:val="20"/>
                <w:szCs w:val="22"/>
                <w:lang w:val="it-CH" w:eastAsia="it-CH"/>
              </w:rPr>
              <w:t>(2) Assegni familiari di complemento (AFI/API)</w:t>
            </w:r>
          </w:p>
        </w:tc>
        <w:tc>
          <w:tcPr>
            <w:tcW w:w="1471"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color w:val="000000"/>
                <w:sz w:val="20"/>
                <w:szCs w:val="22"/>
                <w:lang w:val="it-CH" w:eastAsia="it-CH"/>
              </w:rPr>
            </w:pPr>
            <w:r w:rsidRPr="007228C8">
              <w:rPr>
                <w:rFonts w:cs="Arial"/>
                <w:color w:val="000000"/>
                <w:sz w:val="20"/>
                <w:szCs w:val="22"/>
                <w:lang w:val="it-CH" w:eastAsia="it-CH"/>
              </w:rPr>
              <w:t>40.2</w:t>
            </w:r>
          </w:p>
        </w:tc>
        <w:tc>
          <w:tcPr>
            <w:tcW w:w="1275"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color w:val="000000"/>
                <w:sz w:val="20"/>
                <w:szCs w:val="22"/>
                <w:lang w:val="it-CH" w:eastAsia="it-CH"/>
              </w:rPr>
            </w:pPr>
            <w:r w:rsidRPr="007228C8">
              <w:rPr>
                <w:rFonts w:cs="Arial"/>
                <w:color w:val="000000"/>
                <w:sz w:val="20"/>
                <w:szCs w:val="22"/>
                <w:lang w:val="it-CH" w:eastAsia="it-CH"/>
              </w:rPr>
              <w:t>18.7</w:t>
            </w:r>
          </w:p>
        </w:tc>
        <w:tc>
          <w:tcPr>
            <w:tcW w:w="2268"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color w:val="000000"/>
                <w:sz w:val="20"/>
                <w:szCs w:val="22"/>
                <w:lang w:val="it-CH" w:eastAsia="it-CH"/>
              </w:rPr>
            </w:pPr>
            <w:r w:rsidRPr="007228C8">
              <w:rPr>
                <w:rFonts w:cs="Arial"/>
                <w:color w:val="000000"/>
                <w:sz w:val="20"/>
                <w:szCs w:val="22"/>
                <w:lang w:val="it-CH" w:eastAsia="it-CH"/>
              </w:rPr>
              <w:t>21.5</w:t>
            </w:r>
          </w:p>
        </w:tc>
      </w:tr>
      <w:tr w:rsidR="00A409EF" w:rsidRPr="007228C8" w:rsidTr="00A409EF">
        <w:trPr>
          <w:trHeight w:val="300"/>
        </w:trPr>
        <w:tc>
          <w:tcPr>
            <w:tcW w:w="61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409EF" w:rsidRPr="007228C8" w:rsidRDefault="00A409EF" w:rsidP="00A409EF">
            <w:pPr>
              <w:tabs>
                <w:tab w:val="clear" w:pos="540"/>
              </w:tabs>
              <w:jc w:val="right"/>
              <w:rPr>
                <w:rFonts w:cs="Arial"/>
                <w:i/>
                <w:iCs/>
                <w:color w:val="000000"/>
                <w:sz w:val="20"/>
                <w:szCs w:val="22"/>
                <w:lang w:val="it-CH" w:eastAsia="it-CH"/>
              </w:rPr>
            </w:pPr>
            <w:r w:rsidRPr="007228C8">
              <w:rPr>
                <w:rFonts w:cs="Arial"/>
                <w:i/>
                <w:iCs/>
                <w:color w:val="000000"/>
                <w:sz w:val="20"/>
                <w:szCs w:val="22"/>
                <w:lang w:val="it-CH" w:eastAsia="it-CH"/>
              </w:rPr>
              <w:t>In %</w:t>
            </w:r>
          </w:p>
        </w:tc>
        <w:tc>
          <w:tcPr>
            <w:tcW w:w="1275"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i/>
                <w:iCs/>
                <w:color w:val="000000"/>
                <w:sz w:val="20"/>
                <w:szCs w:val="22"/>
                <w:lang w:val="it-CH" w:eastAsia="it-CH"/>
              </w:rPr>
            </w:pPr>
            <w:r w:rsidRPr="007228C8">
              <w:rPr>
                <w:rFonts w:cs="Arial"/>
                <w:i/>
                <w:iCs/>
                <w:color w:val="000000"/>
                <w:sz w:val="20"/>
                <w:szCs w:val="22"/>
                <w:lang w:val="it-CH" w:eastAsia="it-CH"/>
              </w:rPr>
              <w:t>47%</w:t>
            </w:r>
          </w:p>
        </w:tc>
        <w:tc>
          <w:tcPr>
            <w:tcW w:w="2268"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i/>
                <w:iCs/>
                <w:color w:val="000000"/>
                <w:sz w:val="20"/>
                <w:szCs w:val="22"/>
                <w:lang w:val="it-CH" w:eastAsia="it-CH"/>
              </w:rPr>
            </w:pPr>
            <w:r w:rsidRPr="007228C8">
              <w:rPr>
                <w:rFonts w:cs="Arial"/>
                <w:i/>
                <w:iCs/>
                <w:color w:val="000000"/>
                <w:sz w:val="20"/>
                <w:szCs w:val="22"/>
                <w:lang w:val="it-CH" w:eastAsia="it-CH"/>
              </w:rPr>
              <w:t>53%</w:t>
            </w:r>
          </w:p>
        </w:tc>
      </w:tr>
      <w:tr w:rsidR="00A409EF" w:rsidRPr="007228C8" w:rsidTr="00A409EF">
        <w:trPr>
          <w:trHeight w:val="300"/>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left"/>
              <w:rPr>
                <w:rFonts w:cs="Arial"/>
                <w:b/>
                <w:bCs/>
                <w:color w:val="000000"/>
                <w:sz w:val="20"/>
                <w:szCs w:val="22"/>
                <w:lang w:val="it-CH" w:eastAsia="it-CH"/>
              </w:rPr>
            </w:pPr>
            <w:r w:rsidRPr="007228C8">
              <w:rPr>
                <w:rFonts w:cs="Arial"/>
                <w:b/>
                <w:bCs/>
                <w:color w:val="000000"/>
                <w:sz w:val="20"/>
                <w:szCs w:val="22"/>
                <w:lang w:val="it-CH" w:eastAsia="it-CH"/>
              </w:rPr>
              <w:t>Totale (1+2)</w:t>
            </w:r>
          </w:p>
        </w:tc>
        <w:tc>
          <w:tcPr>
            <w:tcW w:w="1471"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b/>
                <w:bCs/>
                <w:color w:val="000000"/>
                <w:sz w:val="20"/>
                <w:szCs w:val="22"/>
                <w:lang w:val="it-CH" w:eastAsia="it-CH"/>
              </w:rPr>
            </w:pPr>
            <w:r w:rsidRPr="007228C8">
              <w:rPr>
                <w:rFonts w:cs="Arial"/>
                <w:b/>
                <w:bCs/>
                <w:color w:val="000000"/>
                <w:sz w:val="20"/>
                <w:szCs w:val="22"/>
                <w:lang w:val="it-CH" w:eastAsia="it-CH"/>
              </w:rPr>
              <w:t>306.4</w:t>
            </w:r>
          </w:p>
        </w:tc>
        <w:tc>
          <w:tcPr>
            <w:tcW w:w="1275"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b/>
                <w:bCs/>
                <w:color w:val="000000"/>
                <w:sz w:val="20"/>
                <w:szCs w:val="22"/>
                <w:lang w:val="it-CH" w:eastAsia="it-CH"/>
              </w:rPr>
            </w:pPr>
            <w:r w:rsidRPr="007228C8">
              <w:rPr>
                <w:rFonts w:cs="Arial"/>
                <w:b/>
                <w:bCs/>
                <w:color w:val="000000"/>
                <w:sz w:val="20"/>
                <w:szCs w:val="22"/>
                <w:lang w:val="it-CH" w:eastAsia="it-CH"/>
              </w:rPr>
              <w:t>18.7</w:t>
            </w:r>
          </w:p>
        </w:tc>
        <w:tc>
          <w:tcPr>
            <w:tcW w:w="2268"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b/>
                <w:bCs/>
                <w:color w:val="000000"/>
                <w:sz w:val="20"/>
                <w:szCs w:val="22"/>
                <w:lang w:val="it-CH" w:eastAsia="it-CH"/>
              </w:rPr>
            </w:pPr>
            <w:r w:rsidRPr="007228C8">
              <w:rPr>
                <w:rFonts w:cs="Arial"/>
                <w:b/>
                <w:bCs/>
                <w:color w:val="000000"/>
                <w:sz w:val="20"/>
                <w:szCs w:val="22"/>
                <w:lang w:val="it-CH" w:eastAsia="it-CH"/>
              </w:rPr>
              <w:t>287.7</w:t>
            </w:r>
          </w:p>
        </w:tc>
      </w:tr>
      <w:tr w:rsidR="00A409EF" w:rsidRPr="007228C8" w:rsidTr="00A409EF">
        <w:trPr>
          <w:trHeight w:val="300"/>
        </w:trPr>
        <w:tc>
          <w:tcPr>
            <w:tcW w:w="61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409EF" w:rsidRPr="007228C8" w:rsidRDefault="00A409EF" w:rsidP="00A409EF">
            <w:pPr>
              <w:tabs>
                <w:tab w:val="clear" w:pos="540"/>
              </w:tabs>
              <w:jc w:val="right"/>
              <w:rPr>
                <w:rFonts w:cs="Arial"/>
                <w:i/>
                <w:iCs/>
                <w:color w:val="000000"/>
                <w:sz w:val="20"/>
                <w:szCs w:val="22"/>
                <w:lang w:val="it-CH" w:eastAsia="it-CH"/>
              </w:rPr>
            </w:pPr>
            <w:r w:rsidRPr="007228C8">
              <w:rPr>
                <w:rFonts w:cs="Arial"/>
                <w:i/>
                <w:iCs/>
                <w:color w:val="000000"/>
                <w:sz w:val="20"/>
                <w:szCs w:val="22"/>
                <w:lang w:val="it-CH" w:eastAsia="it-CH"/>
              </w:rPr>
              <w:t>In %</w:t>
            </w:r>
          </w:p>
        </w:tc>
        <w:tc>
          <w:tcPr>
            <w:tcW w:w="1275"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i/>
                <w:iCs/>
                <w:color w:val="000000"/>
                <w:sz w:val="20"/>
                <w:szCs w:val="22"/>
                <w:lang w:val="it-CH" w:eastAsia="it-CH"/>
              </w:rPr>
            </w:pPr>
            <w:r w:rsidRPr="007228C8">
              <w:rPr>
                <w:rFonts w:cs="Arial"/>
                <w:i/>
                <w:iCs/>
                <w:color w:val="000000"/>
                <w:sz w:val="20"/>
                <w:szCs w:val="22"/>
                <w:lang w:val="it-CH" w:eastAsia="it-CH"/>
              </w:rPr>
              <w:t>6%</w:t>
            </w:r>
          </w:p>
        </w:tc>
        <w:tc>
          <w:tcPr>
            <w:tcW w:w="2268" w:type="dxa"/>
            <w:tcBorders>
              <w:top w:val="nil"/>
              <w:left w:val="nil"/>
              <w:bottom w:val="single" w:sz="4" w:space="0" w:color="auto"/>
              <w:right w:val="single" w:sz="4" w:space="0" w:color="auto"/>
            </w:tcBorders>
            <w:shd w:val="clear" w:color="auto" w:fill="auto"/>
            <w:noWrap/>
            <w:vAlign w:val="bottom"/>
            <w:hideMark/>
          </w:tcPr>
          <w:p w:rsidR="00A409EF" w:rsidRPr="007228C8" w:rsidRDefault="00A409EF" w:rsidP="00A409EF">
            <w:pPr>
              <w:tabs>
                <w:tab w:val="clear" w:pos="540"/>
              </w:tabs>
              <w:jc w:val="right"/>
              <w:rPr>
                <w:rFonts w:cs="Arial"/>
                <w:i/>
                <w:iCs/>
                <w:color w:val="000000"/>
                <w:sz w:val="20"/>
                <w:szCs w:val="22"/>
                <w:lang w:val="it-CH" w:eastAsia="it-CH"/>
              </w:rPr>
            </w:pPr>
            <w:r w:rsidRPr="007228C8">
              <w:rPr>
                <w:rFonts w:cs="Arial"/>
                <w:i/>
                <w:iCs/>
                <w:color w:val="000000"/>
                <w:sz w:val="20"/>
                <w:szCs w:val="22"/>
                <w:lang w:val="it-CH" w:eastAsia="it-CH"/>
              </w:rPr>
              <w:t>94%</w:t>
            </w:r>
          </w:p>
        </w:tc>
      </w:tr>
    </w:tbl>
    <w:p w:rsidR="00A409EF" w:rsidRPr="007228C8" w:rsidRDefault="00A409EF" w:rsidP="00E57C1E">
      <w:pPr>
        <w:tabs>
          <w:tab w:val="clear" w:pos="540"/>
        </w:tabs>
        <w:overflowPunct w:val="0"/>
        <w:autoSpaceDE w:val="0"/>
        <w:autoSpaceDN w:val="0"/>
        <w:adjustRightInd w:val="0"/>
        <w:contextualSpacing/>
        <w:textAlignment w:val="baseline"/>
        <w:rPr>
          <w:rFonts w:cs="Arial"/>
        </w:rPr>
      </w:pPr>
    </w:p>
    <w:p w:rsidR="00A409EF" w:rsidRPr="007228C8" w:rsidRDefault="00A409EF" w:rsidP="00E57C1E">
      <w:pPr>
        <w:tabs>
          <w:tab w:val="clear" w:pos="540"/>
        </w:tabs>
        <w:overflowPunct w:val="0"/>
        <w:autoSpaceDE w:val="0"/>
        <w:autoSpaceDN w:val="0"/>
        <w:adjustRightInd w:val="0"/>
        <w:contextualSpacing/>
        <w:textAlignment w:val="baseline"/>
        <w:rPr>
          <w:rFonts w:cs="Arial"/>
        </w:rPr>
      </w:pPr>
      <w:r w:rsidRPr="007228C8">
        <w:rPr>
          <w:rFonts w:cs="Arial"/>
        </w:rPr>
        <w:t xml:space="preserve">Con il presente messaggio, accanto all’assegno familiare ordinario a carattere universale, agli assegni di complemento AFI/API, che permettono a molte famiglie di evitare il ricorso al sostegno sociale, si propone un nuovo assegno, </w:t>
      </w:r>
      <w:r w:rsidRPr="007228C8">
        <w:rPr>
          <w:rFonts w:cs="Arial"/>
          <w:b/>
        </w:rPr>
        <w:t>l’assegno parentale</w:t>
      </w:r>
      <w:r w:rsidRPr="007228C8">
        <w:rPr>
          <w:rFonts w:cs="Arial"/>
        </w:rPr>
        <w:t xml:space="preserve">, anch’esso mirato e rivolto a un numero di beneficiari più ampio che abbraccia anche il ceto medio, colonna portante della società ticinese anche per quel che riguarda la famiglia. </w:t>
      </w:r>
    </w:p>
    <w:p w:rsidR="00F75B47" w:rsidRPr="007228C8" w:rsidRDefault="00F75B47" w:rsidP="00E57C1E">
      <w:pPr>
        <w:tabs>
          <w:tab w:val="clear" w:pos="540"/>
        </w:tabs>
        <w:overflowPunct w:val="0"/>
        <w:autoSpaceDE w:val="0"/>
        <w:autoSpaceDN w:val="0"/>
        <w:adjustRightInd w:val="0"/>
        <w:contextualSpacing/>
        <w:textAlignment w:val="baseline"/>
        <w:rPr>
          <w:rFonts w:cs="Arial"/>
        </w:rPr>
      </w:pPr>
    </w:p>
    <w:p w:rsidR="00E57C1E" w:rsidRPr="007228C8" w:rsidRDefault="00E57C1E" w:rsidP="00E57C1E">
      <w:pPr>
        <w:tabs>
          <w:tab w:val="clear" w:pos="540"/>
        </w:tabs>
        <w:overflowPunct w:val="0"/>
        <w:autoSpaceDE w:val="0"/>
        <w:autoSpaceDN w:val="0"/>
        <w:adjustRightInd w:val="0"/>
        <w:contextualSpacing/>
        <w:textAlignment w:val="baseline"/>
        <w:rPr>
          <w:rFonts w:cs="Arial"/>
        </w:rPr>
      </w:pPr>
      <w:r w:rsidRPr="007228C8">
        <w:rPr>
          <w:rFonts w:cs="Arial"/>
        </w:rPr>
        <w:t>Con l’introduzione dell’assegno parentale si compie un ulteriore importante passo nel sostegno delle politiche familiari, per il tramite di una p</w:t>
      </w:r>
      <w:r w:rsidR="002D711F">
        <w:rPr>
          <w:rFonts w:cs="Arial"/>
        </w:rPr>
        <w:t>olitica d’interventi articolata</w:t>
      </w:r>
      <w:r w:rsidRPr="007228C8">
        <w:rPr>
          <w:rFonts w:cs="Arial"/>
        </w:rPr>
        <w:t>, rafforzando anche l’attuale modello ticinese degli assegni familiari riconosciuto in tutta la Svizzera come molto interessante e</w:t>
      </w:r>
      <w:r w:rsidR="0053139E" w:rsidRPr="007228C8">
        <w:rPr>
          <w:rFonts w:cs="Arial"/>
        </w:rPr>
        <w:t>d</w:t>
      </w:r>
      <w:r w:rsidRPr="007228C8">
        <w:rPr>
          <w:rFonts w:cs="Arial"/>
        </w:rPr>
        <w:t xml:space="preserve"> efficace (il cosiddetto “</w:t>
      </w:r>
      <w:proofErr w:type="spellStart"/>
      <w:r w:rsidRPr="007228C8">
        <w:rPr>
          <w:rFonts w:cs="Arial"/>
        </w:rPr>
        <w:t>tessiner</w:t>
      </w:r>
      <w:proofErr w:type="spellEnd"/>
      <w:r w:rsidRPr="007228C8">
        <w:rPr>
          <w:rFonts w:cs="Arial"/>
        </w:rPr>
        <w:t xml:space="preserve"> </w:t>
      </w:r>
      <w:proofErr w:type="spellStart"/>
      <w:r w:rsidRPr="007228C8">
        <w:rPr>
          <w:rFonts w:cs="Arial"/>
        </w:rPr>
        <w:t>Modell</w:t>
      </w:r>
      <w:proofErr w:type="spellEnd"/>
      <w:r w:rsidRPr="007228C8">
        <w:rPr>
          <w:rFonts w:cs="Arial"/>
        </w:rPr>
        <w:t>”).</w:t>
      </w:r>
    </w:p>
    <w:p w:rsidR="00E57C1E" w:rsidRPr="007228C8" w:rsidRDefault="00E57C1E" w:rsidP="00E57C1E">
      <w:pPr>
        <w:tabs>
          <w:tab w:val="clear" w:pos="540"/>
        </w:tabs>
        <w:overflowPunct w:val="0"/>
        <w:autoSpaceDE w:val="0"/>
        <w:autoSpaceDN w:val="0"/>
        <w:adjustRightInd w:val="0"/>
        <w:contextualSpacing/>
        <w:textAlignment w:val="baseline"/>
        <w:rPr>
          <w:rFonts w:cs="Arial"/>
        </w:rPr>
      </w:pPr>
    </w:p>
    <w:p w:rsidR="00674155" w:rsidRPr="007228C8" w:rsidRDefault="00F75B47" w:rsidP="00716508">
      <w:pPr>
        <w:tabs>
          <w:tab w:val="clear" w:pos="540"/>
        </w:tabs>
        <w:overflowPunct w:val="0"/>
        <w:autoSpaceDE w:val="0"/>
        <w:autoSpaceDN w:val="0"/>
        <w:adjustRightInd w:val="0"/>
        <w:contextualSpacing/>
        <w:textAlignment w:val="baseline"/>
        <w:rPr>
          <w:rFonts w:cs="Arial"/>
        </w:rPr>
      </w:pPr>
      <w:r w:rsidRPr="007228C8">
        <w:rPr>
          <w:b/>
        </w:rPr>
        <w:t>Schema</w:t>
      </w:r>
      <w:r w:rsidR="004158DB" w:rsidRPr="007228C8">
        <w:rPr>
          <w:rFonts w:cs="Arial"/>
        </w:rPr>
        <w:t>: beneficiari di assegni fami</w:t>
      </w:r>
      <w:r w:rsidRPr="007228C8">
        <w:rPr>
          <w:rFonts w:cs="Arial"/>
        </w:rPr>
        <w:t>liari</w:t>
      </w:r>
    </w:p>
    <w:p w:rsidR="008A4490" w:rsidRDefault="008A4490" w:rsidP="00716508">
      <w:pPr>
        <w:tabs>
          <w:tab w:val="clear" w:pos="540"/>
        </w:tabs>
        <w:overflowPunct w:val="0"/>
        <w:autoSpaceDE w:val="0"/>
        <w:autoSpaceDN w:val="0"/>
        <w:adjustRightInd w:val="0"/>
        <w:contextualSpacing/>
        <w:textAlignment w:val="baseline"/>
        <w:rPr>
          <w:rFonts w:cs="Arial"/>
        </w:rPr>
      </w:pPr>
    </w:p>
    <w:p w:rsidR="00F75B47" w:rsidRPr="007228C8" w:rsidRDefault="0046086C" w:rsidP="00716508">
      <w:pPr>
        <w:tabs>
          <w:tab w:val="clear" w:pos="540"/>
        </w:tabs>
        <w:overflowPunct w:val="0"/>
        <w:autoSpaceDE w:val="0"/>
        <w:autoSpaceDN w:val="0"/>
        <w:adjustRightInd w:val="0"/>
        <w:contextualSpacing/>
        <w:textAlignment w:val="baseline"/>
        <w:rPr>
          <w:rFonts w:cs="Arial"/>
        </w:rPr>
      </w:pPr>
      <w:r w:rsidRPr="007228C8">
        <w:rPr>
          <w:rFonts w:cs="Arial"/>
          <w:noProof/>
          <w:lang w:val="it-CH" w:eastAsia="it-CH"/>
        </w:rPr>
        <mc:AlternateContent>
          <mc:Choice Requires="wps">
            <w:drawing>
              <wp:anchor distT="0" distB="0" distL="114300" distR="114300" simplePos="0" relativeHeight="251672576" behindDoc="0" locked="0" layoutInCell="1" allowOverlap="1" wp14:anchorId="557C4F39" wp14:editId="1CF833CC">
                <wp:simplePos x="0" y="0"/>
                <wp:positionH relativeFrom="column">
                  <wp:posOffset>361315</wp:posOffset>
                </wp:positionH>
                <wp:positionV relativeFrom="paragraph">
                  <wp:posOffset>102235</wp:posOffset>
                </wp:positionV>
                <wp:extent cx="2418715" cy="2216785"/>
                <wp:effectExtent l="0" t="0" r="19685" b="12065"/>
                <wp:wrapNone/>
                <wp:docPr id="8" name="Ovale 8"/>
                <wp:cNvGraphicFramePr/>
                <a:graphic xmlns:a="http://schemas.openxmlformats.org/drawingml/2006/main">
                  <a:graphicData uri="http://schemas.microsoft.com/office/word/2010/wordprocessingShape">
                    <wps:wsp>
                      <wps:cNvSpPr/>
                      <wps:spPr>
                        <a:xfrm>
                          <a:off x="0" y="0"/>
                          <a:ext cx="2418715" cy="22167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8" o:spid="_x0000_s1026" style="position:absolute;margin-left:28.45pt;margin-top:8.05pt;width:190.45pt;height:17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" fillcolor="white [3212]" strokecolor="#243f60 [1604]" strokeweight="2pt"/>
            </w:pict>
          </mc:Fallback>
        </mc:AlternateContent>
      </w:r>
    </w:p>
    <w:p w:rsidR="00F75B47" w:rsidRPr="007228C8" w:rsidRDefault="00F75B47" w:rsidP="00716508">
      <w:pPr>
        <w:tabs>
          <w:tab w:val="clear" w:pos="540"/>
        </w:tabs>
        <w:overflowPunct w:val="0"/>
        <w:autoSpaceDE w:val="0"/>
        <w:autoSpaceDN w:val="0"/>
        <w:adjustRightInd w:val="0"/>
        <w:contextualSpacing/>
        <w:textAlignment w:val="baseline"/>
        <w:rPr>
          <w:rFonts w:cs="Arial"/>
        </w:rPr>
      </w:pPr>
    </w:p>
    <w:p w:rsidR="00F75B47" w:rsidRPr="007228C8" w:rsidRDefault="00CF4316" w:rsidP="00716508">
      <w:pPr>
        <w:tabs>
          <w:tab w:val="clear" w:pos="540"/>
        </w:tabs>
        <w:overflowPunct w:val="0"/>
        <w:autoSpaceDE w:val="0"/>
        <w:autoSpaceDN w:val="0"/>
        <w:adjustRightInd w:val="0"/>
        <w:contextualSpacing/>
        <w:textAlignment w:val="baseline"/>
        <w:rPr>
          <w:rFonts w:cs="Arial"/>
        </w:rPr>
      </w:pPr>
      <w:r w:rsidRPr="007228C8">
        <w:rPr>
          <w:rFonts w:cs="Arial"/>
          <w:noProof/>
          <w:lang w:val="it-CH" w:eastAsia="it-CH"/>
        </w:rPr>
        <mc:AlternateContent>
          <mc:Choice Requires="wps">
            <w:drawing>
              <wp:anchor distT="0" distB="0" distL="114300" distR="114300" simplePos="0" relativeHeight="251674624" behindDoc="0" locked="0" layoutInCell="1" allowOverlap="1" wp14:anchorId="78E7D6C6" wp14:editId="71275693">
                <wp:simplePos x="0" y="0"/>
                <wp:positionH relativeFrom="column">
                  <wp:posOffset>876935</wp:posOffset>
                </wp:positionH>
                <wp:positionV relativeFrom="paragraph">
                  <wp:posOffset>50165</wp:posOffset>
                </wp:positionV>
                <wp:extent cx="1432560" cy="1403985"/>
                <wp:effectExtent l="0" t="0" r="0" b="635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03985"/>
                        </a:xfrm>
                        <a:prstGeom prst="rect">
                          <a:avLst/>
                        </a:prstGeom>
                        <a:solidFill>
                          <a:srgbClr val="FFFFFF"/>
                        </a:solidFill>
                        <a:ln w="9525">
                          <a:noFill/>
                          <a:miter lim="800000"/>
                          <a:headEnd/>
                          <a:tailEnd/>
                        </a:ln>
                      </wps:spPr>
                      <wps:txbx>
                        <w:txbxContent>
                          <w:p w:rsidR="00CA45DA" w:rsidRDefault="00CA45DA" w:rsidP="00B62390">
                            <w:pPr>
                              <w:jc w:val="center"/>
                            </w:pPr>
                            <w:r>
                              <w:t>Assegni familiari ordinari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69.05pt;margin-top:3.95pt;width:112.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" stroked="f">
                <v:textbox style="mso-fit-shape-to-text:t">
                  <w:txbxContent>
                    <w:p w:rsidR="00CA45DA" w:rsidRDefault="00CA45DA" w:rsidP="00B62390">
                      <w:pPr>
                        <w:jc w:val="center"/>
                      </w:pPr>
                      <w:r>
                        <w:t>Assegni familiari ordinari</w:t>
                      </w:r>
                    </w:p>
                  </w:txbxContent>
                </v:textbox>
              </v:shape>
            </w:pict>
          </mc:Fallback>
        </mc:AlternateContent>
      </w:r>
    </w:p>
    <w:p w:rsidR="00F75B47" w:rsidRPr="007228C8" w:rsidRDefault="00F75B47" w:rsidP="00716508">
      <w:pPr>
        <w:tabs>
          <w:tab w:val="clear" w:pos="540"/>
        </w:tabs>
        <w:overflowPunct w:val="0"/>
        <w:autoSpaceDE w:val="0"/>
        <w:autoSpaceDN w:val="0"/>
        <w:adjustRightInd w:val="0"/>
        <w:contextualSpacing/>
        <w:textAlignment w:val="baseline"/>
        <w:rPr>
          <w:rFonts w:cs="Arial"/>
        </w:rPr>
      </w:pPr>
    </w:p>
    <w:p w:rsidR="00F75B47" w:rsidRPr="007228C8" w:rsidRDefault="006B26A2" w:rsidP="00716508">
      <w:pPr>
        <w:tabs>
          <w:tab w:val="clear" w:pos="540"/>
        </w:tabs>
        <w:overflowPunct w:val="0"/>
        <w:autoSpaceDE w:val="0"/>
        <w:autoSpaceDN w:val="0"/>
        <w:adjustRightInd w:val="0"/>
        <w:contextualSpacing/>
        <w:textAlignment w:val="baseline"/>
        <w:rPr>
          <w:rFonts w:cs="Arial"/>
        </w:rPr>
      </w:pPr>
      <w:r w:rsidRPr="007228C8">
        <w:rPr>
          <w:rFonts w:cs="Arial"/>
          <w:noProof/>
          <w:lang w:val="it-CH" w:eastAsia="it-CH"/>
        </w:rPr>
        <mc:AlternateContent>
          <mc:Choice Requires="wps">
            <w:drawing>
              <wp:anchor distT="0" distB="0" distL="114300" distR="114300" simplePos="0" relativeHeight="251676672" behindDoc="0" locked="0" layoutInCell="1" allowOverlap="1" wp14:anchorId="0D312DC8" wp14:editId="32B6062F">
                <wp:simplePos x="0" y="0"/>
                <wp:positionH relativeFrom="column">
                  <wp:posOffset>689610</wp:posOffset>
                </wp:positionH>
                <wp:positionV relativeFrom="paragraph">
                  <wp:posOffset>146685</wp:posOffset>
                </wp:positionV>
                <wp:extent cx="1844040" cy="1352550"/>
                <wp:effectExtent l="0" t="0" r="22860" b="19050"/>
                <wp:wrapNone/>
                <wp:docPr id="27" name="Ovale 27"/>
                <wp:cNvGraphicFramePr/>
                <a:graphic xmlns:a="http://schemas.openxmlformats.org/drawingml/2006/main">
                  <a:graphicData uri="http://schemas.microsoft.com/office/word/2010/wordprocessingShape">
                    <wps:wsp>
                      <wps:cNvSpPr/>
                      <wps:spPr>
                        <a:xfrm>
                          <a:off x="0" y="0"/>
                          <a:ext cx="1844040" cy="13525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27" o:spid="_x0000_s1026" style="position:absolute;margin-left:54.3pt;margin-top:11.55pt;width:145.2pt;height:1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" fillcolor="white [3212]" strokecolor="#243f60 [1604]" strokeweight="2pt"/>
            </w:pict>
          </mc:Fallback>
        </mc:AlternateContent>
      </w:r>
    </w:p>
    <w:p w:rsidR="00F75B47" w:rsidRPr="007228C8" w:rsidRDefault="006B26A2" w:rsidP="00716508">
      <w:pPr>
        <w:tabs>
          <w:tab w:val="clear" w:pos="540"/>
        </w:tabs>
        <w:overflowPunct w:val="0"/>
        <w:autoSpaceDE w:val="0"/>
        <w:autoSpaceDN w:val="0"/>
        <w:adjustRightInd w:val="0"/>
        <w:contextualSpacing/>
        <w:textAlignment w:val="baseline"/>
        <w:rPr>
          <w:rFonts w:cs="Arial"/>
        </w:rPr>
      </w:pPr>
      <w:r w:rsidRPr="007228C8">
        <w:rPr>
          <w:rFonts w:cs="Arial"/>
          <w:noProof/>
          <w:lang w:val="it-CH" w:eastAsia="it-CH"/>
        </w:rPr>
        <mc:AlternateContent>
          <mc:Choice Requires="wps">
            <w:drawing>
              <wp:anchor distT="0" distB="0" distL="114300" distR="114300" simplePos="0" relativeHeight="251678720" behindDoc="0" locked="0" layoutInCell="1" allowOverlap="1" wp14:anchorId="0C17F937" wp14:editId="0EC0790B">
                <wp:simplePos x="0" y="0"/>
                <wp:positionH relativeFrom="column">
                  <wp:posOffset>1181735</wp:posOffset>
                </wp:positionH>
                <wp:positionV relativeFrom="paragraph">
                  <wp:posOffset>73356</wp:posOffset>
                </wp:positionV>
                <wp:extent cx="852958" cy="468172"/>
                <wp:effectExtent l="0" t="0" r="4445" b="8255"/>
                <wp:wrapNone/>
                <wp:docPr id="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958" cy="468172"/>
                        </a:xfrm>
                        <a:prstGeom prst="rect">
                          <a:avLst/>
                        </a:prstGeom>
                        <a:solidFill>
                          <a:srgbClr val="FFFFFF"/>
                        </a:solidFill>
                        <a:ln w="9525">
                          <a:noFill/>
                          <a:miter lim="800000"/>
                          <a:headEnd/>
                          <a:tailEnd/>
                        </a:ln>
                      </wps:spPr>
                      <wps:txbx>
                        <w:txbxContent>
                          <w:p w:rsidR="00CA45DA" w:rsidRDefault="00CA45DA" w:rsidP="006B26A2">
                            <w:pPr>
                              <w:jc w:val="center"/>
                            </w:pPr>
                            <w:r>
                              <w:t>Assegno parentale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3.05pt;margin-top:5.8pt;width:67.15pt;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" stroked="f">
                <v:textbox>
                  <w:txbxContent>
                    <w:p w:rsidR="00CA45DA" w:rsidRDefault="00CA45DA" w:rsidP="006B26A2">
                      <w:pPr>
                        <w:jc w:val="center"/>
                      </w:pPr>
                      <w:r>
                        <w:t>Assegno parentale</w:t>
                      </w:r>
                    </w:p>
                  </w:txbxContent>
                </v:textbox>
              </v:shape>
            </w:pict>
          </mc:Fallback>
        </mc:AlternateContent>
      </w:r>
    </w:p>
    <w:p w:rsidR="00F75B47" w:rsidRPr="007228C8" w:rsidRDefault="00F75B47" w:rsidP="00716508">
      <w:pPr>
        <w:tabs>
          <w:tab w:val="clear" w:pos="540"/>
        </w:tabs>
        <w:overflowPunct w:val="0"/>
        <w:autoSpaceDE w:val="0"/>
        <w:autoSpaceDN w:val="0"/>
        <w:adjustRightInd w:val="0"/>
        <w:contextualSpacing/>
        <w:textAlignment w:val="baseline"/>
        <w:rPr>
          <w:rFonts w:cs="Arial"/>
        </w:rPr>
      </w:pPr>
    </w:p>
    <w:p w:rsidR="00F75B47" w:rsidRPr="007228C8" w:rsidRDefault="006B26A2" w:rsidP="00716508">
      <w:pPr>
        <w:tabs>
          <w:tab w:val="clear" w:pos="540"/>
        </w:tabs>
        <w:overflowPunct w:val="0"/>
        <w:autoSpaceDE w:val="0"/>
        <w:autoSpaceDN w:val="0"/>
        <w:adjustRightInd w:val="0"/>
        <w:contextualSpacing/>
        <w:textAlignment w:val="baseline"/>
        <w:rPr>
          <w:rFonts w:cs="Arial"/>
        </w:rPr>
      </w:pPr>
      <w:r w:rsidRPr="007228C8">
        <w:rPr>
          <w:rFonts w:cs="Arial"/>
          <w:noProof/>
          <w:lang w:val="it-CH" w:eastAsia="it-CH"/>
        </w:rPr>
        <mc:AlternateContent>
          <mc:Choice Requires="wps">
            <w:drawing>
              <wp:anchor distT="0" distB="0" distL="114300" distR="114300" simplePos="0" relativeHeight="251680768" behindDoc="0" locked="0" layoutInCell="1" allowOverlap="1" wp14:anchorId="08F0481B" wp14:editId="050AF4A0">
                <wp:simplePos x="0" y="0"/>
                <wp:positionH relativeFrom="column">
                  <wp:posOffset>1064895</wp:posOffset>
                </wp:positionH>
                <wp:positionV relativeFrom="paragraph">
                  <wp:posOffset>138430</wp:posOffset>
                </wp:positionV>
                <wp:extent cx="1021960" cy="779090"/>
                <wp:effectExtent l="0" t="0" r="26035" b="21590"/>
                <wp:wrapNone/>
                <wp:docPr id="30" name="Ovale 30"/>
                <wp:cNvGraphicFramePr/>
                <a:graphic xmlns:a="http://schemas.openxmlformats.org/drawingml/2006/main">
                  <a:graphicData uri="http://schemas.microsoft.com/office/word/2010/wordprocessingShape">
                    <wps:wsp>
                      <wps:cNvSpPr/>
                      <wps:spPr>
                        <a:xfrm>
                          <a:off x="0" y="0"/>
                          <a:ext cx="1021960" cy="77909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30" o:spid="_x0000_s1026" style="position:absolute;margin-left:83.85pt;margin-top:10.9pt;width:80.45pt;height:6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" fillcolor="white [3212]" strokecolor="#243f60 [1604]" strokeweight="2pt"/>
            </w:pict>
          </mc:Fallback>
        </mc:AlternateContent>
      </w:r>
    </w:p>
    <w:p w:rsidR="00F75B47" w:rsidRPr="007228C8" w:rsidRDefault="006B26A2" w:rsidP="00716508">
      <w:pPr>
        <w:tabs>
          <w:tab w:val="clear" w:pos="540"/>
        </w:tabs>
        <w:overflowPunct w:val="0"/>
        <w:autoSpaceDE w:val="0"/>
        <w:autoSpaceDN w:val="0"/>
        <w:adjustRightInd w:val="0"/>
        <w:contextualSpacing/>
        <w:textAlignment w:val="baseline"/>
        <w:rPr>
          <w:rFonts w:cs="Arial"/>
        </w:rPr>
      </w:pPr>
      <w:r w:rsidRPr="007228C8">
        <w:rPr>
          <w:rFonts w:cs="Arial"/>
          <w:noProof/>
          <w:lang w:val="it-CH" w:eastAsia="it-CH"/>
        </w:rPr>
        <mc:AlternateContent>
          <mc:Choice Requires="wps">
            <w:drawing>
              <wp:anchor distT="0" distB="0" distL="114300" distR="114300" simplePos="0" relativeHeight="251682816" behindDoc="0" locked="0" layoutInCell="1" allowOverlap="1" wp14:anchorId="1057562D" wp14:editId="0191AABB">
                <wp:simplePos x="0" y="0"/>
                <wp:positionH relativeFrom="column">
                  <wp:posOffset>1180465</wp:posOffset>
                </wp:positionH>
                <wp:positionV relativeFrom="paragraph">
                  <wp:posOffset>155067</wp:posOffset>
                </wp:positionV>
                <wp:extent cx="813600" cy="1403985"/>
                <wp:effectExtent l="0" t="0" r="5715" b="0"/>
                <wp:wrapNone/>
                <wp:docPr id="28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600" cy="1403985"/>
                        </a:xfrm>
                        <a:prstGeom prst="rect">
                          <a:avLst/>
                        </a:prstGeom>
                        <a:solidFill>
                          <a:srgbClr val="FFFFFF"/>
                        </a:solidFill>
                        <a:ln w="9525">
                          <a:noFill/>
                          <a:miter lim="800000"/>
                          <a:headEnd/>
                          <a:tailEnd/>
                        </a:ln>
                      </wps:spPr>
                      <wps:txbx>
                        <w:txbxContent>
                          <w:p w:rsidR="00CA45DA" w:rsidRPr="006B26A2" w:rsidRDefault="00CA45DA" w:rsidP="006B26A2">
                            <w:pPr>
                              <w:jc w:val="center"/>
                              <w:rPr>
                                <w:lang w:val="it-CH"/>
                              </w:rPr>
                            </w:pPr>
                            <w:r>
                              <w:rPr>
                                <w:lang w:val="it-CH"/>
                              </w:rPr>
                              <w:t>AFI / API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92.95pt;margin-top:12.2pt;width:64.0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" stroked="f">
                <v:textbox style="mso-fit-shape-to-text:t">
                  <w:txbxContent>
                    <w:p w:rsidR="00CA45DA" w:rsidRPr="006B26A2" w:rsidRDefault="00CA45DA" w:rsidP="006B26A2">
                      <w:pPr>
                        <w:jc w:val="center"/>
                        <w:rPr>
                          <w:lang w:val="it-CH"/>
                        </w:rPr>
                      </w:pPr>
                      <w:r>
                        <w:rPr>
                          <w:lang w:val="it-CH"/>
                        </w:rPr>
                        <w:t>AFI / API</w:t>
                      </w:r>
                    </w:p>
                  </w:txbxContent>
                </v:textbox>
              </v:shape>
            </w:pict>
          </mc:Fallback>
        </mc:AlternateContent>
      </w:r>
    </w:p>
    <w:p w:rsidR="00F75B47" w:rsidRPr="007228C8" w:rsidRDefault="00F75B47" w:rsidP="00716508">
      <w:pPr>
        <w:tabs>
          <w:tab w:val="clear" w:pos="540"/>
        </w:tabs>
        <w:overflowPunct w:val="0"/>
        <w:autoSpaceDE w:val="0"/>
        <w:autoSpaceDN w:val="0"/>
        <w:adjustRightInd w:val="0"/>
        <w:contextualSpacing/>
        <w:textAlignment w:val="baseline"/>
        <w:rPr>
          <w:rFonts w:cs="Arial"/>
        </w:rPr>
      </w:pPr>
    </w:p>
    <w:p w:rsidR="00F75B47" w:rsidRPr="007228C8" w:rsidRDefault="00F75B47" w:rsidP="00716508">
      <w:pPr>
        <w:tabs>
          <w:tab w:val="clear" w:pos="540"/>
        </w:tabs>
        <w:overflowPunct w:val="0"/>
        <w:autoSpaceDE w:val="0"/>
        <w:autoSpaceDN w:val="0"/>
        <w:adjustRightInd w:val="0"/>
        <w:contextualSpacing/>
        <w:textAlignment w:val="baseline"/>
        <w:rPr>
          <w:rFonts w:cs="Arial"/>
        </w:rPr>
      </w:pPr>
    </w:p>
    <w:p w:rsidR="00B62390" w:rsidRPr="007228C8" w:rsidRDefault="00B62390" w:rsidP="00716508">
      <w:pPr>
        <w:tabs>
          <w:tab w:val="clear" w:pos="540"/>
        </w:tabs>
        <w:overflowPunct w:val="0"/>
        <w:autoSpaceDE w:val="0"/>
        <w:autoSpaceDN w:val="0"/>
        <w:adjustRightInd w:val="0"/>
        <w:contextualSpacing/>
        <w:textAlignment w:val="baseline"/>
        <w:rPr>
          <w:rFonts w:cs="Arial"/>
        </w:rPr>
      </w:pPr>
    </w:p>
    <w:p w:rsidR="00B62390" w:rsidRPr="007228C8" w:rsidRDefault="00B62390" w:rsidP="00716508">
      <w:pPr>
        <w:tabs>
          <w:tab w:val="clear" w:pos="540"/>
        </w:tabs>
        <w:overflowPunct w:val="0"/>
        <w:autoSpaceDE w:val="0"/>
        <w:autoSpaceDN w:val="0"/>
        <w:adjustRightInd w:val="0"/>
        <w:contextualSpacing/>
        <w:textAlignment w:val="baseline"/>
        <w:rPr>
          <w:rFonts w:cs="Arial"/>
        </w:rPr>
      </w:pPr>
    </w:p>
    <w:p w:rsidR="00683E96" w:rsidRPr="007228C8" w:rsidRDefault="00683E96" w:rsidP="00716508">
      <w:pPr>
        <w:tabs>
          <w:tab w:val="clear" w:pos="540"/>
        </w:tabs>
        <w:overflowPunct w:val="0"/>
        <w:autoSpaceDE w:val="0"/>
        <w:autoSpaceDN w:val="0"/>
        <w:adjustRightInd w:val="0"/>
        <w:contextualSpacing/>
        <w:textAlignment w:val="baseline"/>
        <w:rPr>
          <w:rFonts w:cs="Arial"/>
        </w:rPr>
      </w:pPr>
    </w:p>
    <w:p w:rsidR="00A409EF" w:rsidRPr="007228C8" w:rsidRDefault="00A409EF" w:rsidP="00E57C1E">
      <w:pPr>
        <w:tabs>
          <w:tab w:val="clear" w:pos="540"/>
        </w:tabs>
        <w:overflowPunct w:val="0"/>
        <w:autoSpaceDE w:val="0"/>
        <w:autoSpaceDN w:val="0"/>
        <w:adjustRightInd w:val="0"/>
        <w:contextualSpacing/>
        <w:textAlignment w:val="baseline"/>
        <w:rPr>
          <w:rFonts w:cs="Arial"/>
        </w:rPr>
      </w:pPr>
    </w:p>
    <w:p w:rsidR="0088308D" w:rsidRPr="007228C8" w:rsidRDefault="00D82DD4" w:rsidP="00E57C1E">
      <w:pPr>
        <w:tabs>
          <w:tab w:val="clear" w:pos="540"/>
        </w:tabs>
        <w:overflowPunct w:val="0"/>
        <w:autoSpaceDE w:val="0"/>
        <w:autoSpaceDN w:val="0"/>
        <w:adjustRightInd w:val="0"/>
        <w:contextualSpacing/>
        <w:textAlignment w:val="baseline"/>
        <w:rPr>
          <w:rFonts w:cs="Arial"/>
        </w:rPr>
      </w:pPr>
      <w:r w:rsidRPr="007228C8">
        <w:rPr>
          <w:rFonts w:cs="Arial"/>
        </w:rPr>
        <w:t xml:space="preserve">I dati statistici evidenziano come il Ticino sia caratterizzato, in un confronto </w:t>
      </w:r>
      <w:proofErr w:type="spellStart"/>
      <w:r w:rsidRPr="007228C8">
        <w:rPr>
          <w:rFonts w:cs="Arial"/>
        </w:rPr>
        <w:t>intercantonale</w:t>
      </w:r>
      <w:proofErr w:type="spellEnd"/>
      <w:r w:rsidRPr="007228C8">
        <w:rPr>
          <w:rFonts w:cs="Arial"/>
        </w:rPr>
        <w:t>, da due particolari situazioni</w:t>
      </w:r>
      <w:r w:rsidR="0088308D" w:rsidRPr="007228C8">
        <w:rPr>
          <w:rFonts w:cs="Arial"/>
        </w:rPr>
        <w:t>: una bassa natalità e rispettivamente un</w:t>
      </w:r>
      <w:r w:rsidR="00717E45" w:rsidRPr="007228C8">
        <w:rPr>
          <w:rFonts w:cs="Arial"/>
        </w:rPr>
        <w:t>’</w:t>
      </w:r>
      <w:r w:rsidR="0088308D" w:rsidRPr="007228C8">
        <w:rPr>
          <w:rFonts w:cs="Arial"/>
        </w:rPr>
        <w:t>importante proporzione di persone anziane sul totale della popolazione. Queste evidenze sono state illustrate dall’Ufficio federale di statistica (UFS) in occasione dell’ultima pubblicazione dei dati sulla popolazione residente in Svizzera a fine agosto 2016</w:t>
      </w:r>
      <w:r w:rsidR="00330701" w:rsidRPr="007228C8">
        <w:rPr>
          <w:rFonts w:cs="Arial"/>
        </w:rPr>
        <w:t xml:space="preserve"> (i dati relativi al 2016 saranno disponibili a fine settembre 2017)</w:t>
      </w:r>
      <w:r w:rsidR="0088308D" w:rsidRPr="007228C8">
        <w:rPr>
          <w:rFonts w:cs="Arial"/>
        </w:rPr>
        <w:t xml:space="preserve">. </w:t>
      </w:r>
    </w:p>
    <w:p w:rsidR="00683E96" w:rsidRPr="007228C8" w:rsidRDefault="00683E96" w:rsidP="00E57C1E">
      <w:pPr>
        <w:tabs>
          <w:tab w:val="clear" w:pos="540"/>
        </w:tabs>
        <w:overflowPunct w:val="0"/>
        <w:autoSpaceDE w:val="0"/>
        <w:autoSpaceDN w:val="0"/>
        <w:adjustRightInd w:val="0"/>
        <w:contextualSpacing/>
        <w:textAlignment w:val="baseline"/>
        <w:rPr>
          <w:rFonts w:cs="Arial"/>
        </w:rPr>
      </w:pPr>
    </w:p>
    <w:p w:rsidR="0088308D" w:rsidRPr="007228C8" w:rsidRDefault="0088308D" w:rsidP="00E57C1E">
      <w:pPr>
        <w:tabs>
          <w:tab w:val="clear" w:pos="540"/>
        </w:tabs>
        <w:overflowPunct w:val="0"/>
        <w:autoSpaceDE w:val="0"/>
        <w:autoSpaceDN w:val="0"/>
        <w:adjustRightInd w:val="0"/>
        <w:contextualSpacing/>
        <w:textAlignment w:val="baseline"/>
        <w:rPr>
          <w:rFonts w:cs="Arial"/>
        </w:rPr>
      </w:pPr>
      <w:r w:rsidRPr="007228C8">
        <w:rPr>
          <w:rFonts w:cs="Arial"/>
        </w:rPr>
        <w:lastRenderedPageBreak/>
        <w:t xml:space="preserve">Da questa pubblicazione, per quanto attiene un confronto </w:t>
      </w:r>
      <w:proofErr w:type="spellStart"/>
      <w:r w:rsidRPr="007228C8">
        <w:rPr>
          <w:rFonts w:cs="Arial"/>
        </w:rPr>
        <w:t>intercantonale</w:t>
      </w:r>
      <w:proofErr w:type="spellEnd"/>
      <w:r w:rsidRPr="007228C8">
        <w:rPr>
          <w:rFonts w:cs="Arial"/>
        </w:rPr>
        <w:t xml:space="preserve"> emerge che il Ticino presenta il più basso tasso di natalità a livello svizzero </w:t>
      </w:r>
      <w:r w:rsidR="00500435" w:rsidRPr="007228C8">
        <w:rPr>
          <w:rFonts w:cs="Arial"/>
        </w:rPr>
        <w:t xml:space="preserve">(8.4 nascite ogni 1000 abitanti rispetto alla media nazionale di 10.5 nascite) </w:t>
      </w:r>
      <w:r w:rsidRPr="007228C8">
        <w:rPr>
          <w:rFonts w:cs="Arial"/>
        </w:rPr>
        <w:t xml:space="preserve">e che nel 2015 il Ticino, unitamente a Sciaffusa, Basilea-Città e Uri, </w:t>
      </w:r>
      <w:r w:rsidR="00A409EF" w:rsidRPr="007228C8">
        <w:rPr>
          <w:rFonts w:cs="Arial"/>
        </w:rPr>
        <w:t xml:space="preserve">ha </w:t>
      </w:r>
      <w:r w:rsidRPr="007228C8">
        <w:rPr>
          <w:rFonts w:cs="Arial"/>
        </w:rPr>
        <w:t>registrato più decessi che nascite (cf</w:t>
      </w:r>
      <w:r w:rsidR="0053139E" w:rsidRPr="007228C8">
        <w:rPr>
          <w:rFonts w:cs="Arial"/>
        </w:rPr>
        <w:t>r</w:t>
      </w:r>
      <w:r w:rsidRPr="007228C8">
        <w:rPr>
          <w:rFonts w:cs="Arial"/>
        </w:rPr>
        <w:t xml:space="preserve">. allegato Tabella 5). </w:t>
      </w:r>
    </w:p>
    <w:p w:rsidR="00683E96" w:rsidRPr="007228C8" w:rsidRDefault="00683E96" w:rsidP="00E57C1E">
      <w:pPr>
        <w:tabs>
          <w:tab w:val="clear" w:pos="540"/>
        </w:tabs>
        <w:overflowPunct w:val="0"/>
        <w:autoSpaceDE w:val="0"/>
        <w:autoSpaceDN w:val="0"/>
        <w:adjustRightInd w:val="0"/>
        <w:contextualSpacing/>
        <w:textAlignment w:val="baseline"/>
        <w:rPr>
          <w:rFonts w:cs="Arial"/>
        </w:rPr>
      </w:pPr>
    </w:p>
    <w:p w:rsidR="007809B7" w:rsidRPr="007228C8" w:rsidRDefault="007809B7" w:rsidP="00E57C1E">
      <w:pPr>
        <w:tabs>
          <w:tab w:val="clear" w:pos="540"/>
        </w:tabs>
        <w:overflowPunct w:val="0"/>
        <w:autoSpaceDE w:val="0"/>
        <w:autoSpaceDN w:val="0"/>
        <w:adjustRightInd w:val="0"/>
        <w:contextualSpacing/>
        <w:textAlignment w:val="baseline"/>
        <w:rPr>
          <w:rFonts w:cs="Arial"/>
        </w:rPr>
      </w:pPr>
      <w:r w:rsidRPr="007228C8">
        <w:rPr>
          <w:rFonts w:cs="Arial"/>
        </w:rPr>
        <w:t xml:space="preserve">Qui di seguito viene riportato un grafico che evidenzia l’evoluzione della natalità (nascite per 1'000 abitanti) in Svizzera </w:t>
      </w:r>
      <w:r w:rsidR="00FA6055" w:rsidRPr="007228C8">
        <w:rPr>
          <w:rFonts w:cs="Arial"/>
        </w:rPr>
        <w:t xml:space="preserve">e in Ticino (in allegato il </w:t>
      </w:r>
      <w:r w:rsidR="00F726AC" w:rsidRPr="007228C8">
        <w:rPr>
          <w:rFonts w:cs="Arial"/>
        </w:rPr>
        <w:t>G</w:t>
      </w:r>
      <w:r w:rsidR="00FA6055" w:rsidRPr="007228C8">
        <w:rPr>
          <w:rFonts w:cs="Arial"/>
        </w:rPr>
        <w:t>rafico</w:t>
      </w:r>
      <w:r w:rsidR="00F726AC" w:rsidRPr="007228C8">
        <w:rPr>
          <w:rFonts w:cs="Arial"/>
        </w:rPr>
        <w:t xml:space="preserve"> 1 riporta</w:t>
      </w:r>
      <w:r w:rsidR="00FA6055" w:rsidRPr="007228C8">
        <w:rPr>
          <w:rFonts w:cs="Arial"/>
        </w:rPr>
        <w:t xml:space="preserve"> i valori di tutti i Can</w:t>
      </w:r>
      <w:r w:rsidR="00471A01" w:rsidRPr="007228C8">
        <w:rPr>
          <w:rFonts w:cs="Arial"/>
        </w:rPr>
        <w:t>t</w:t>
      </w:r>
      <w:r w:rsidR="00FA6055" w:rsidRPr="007228C8">
        <w:rPr>
          <w:rFonts w:cs="Arial"/>
        </w:rPr>
        <w:t xml:space="preserve">oni svizzeri) </w:t>
      </w:r>
      <w:r w:rsidRPr="007228C8">
        <w:rPr>
          <w:rFonts w:cs="Arial"/>
        </w:rPr>
        <w:t>dal 1981 al 2015. In generale si è assistito ad una tendenza al ribasso dei valori medi svizzeri nel periodo osservato, con tuttavia una leggera ripresa dal 2005</w:t>
      </w:r>
      <w:r w:rsidR="00A409EF" w:rsidRPr="007228C8">
        <w:rPr>
          <w:rFonts w:cs="Arial"/>
        </w:rPr>
        <w:t>, mentre in Ticino non si è ancora riscontrato una significativa inversione di tendenza</w:t>
      </w:r>
      <w:r w:rsidRPr="007228C8">
        <w:rPr>
          <w:rFonts w:cs="Arial"/>
        </w:rPr>
        <w:t xml:space="preserve">. </w:t>
      </w:r>
      <w:r w:rsidR="00881114" w:rsidRPr="007228C8">
        <w:rPr>
          <w:rFonts w:cs="Arial"/>
        </w:rPr>
        <w:t>In nero è evidenziato il dato ticinese mentre in rosso quello medio svizzero.</w:t>
      </w:r>
    </w:p>
    <w:p w:rsidR="00FA6055" w:rsidRPr="00CA45DA" w:rsidRDefault="00FA6055" w:rsidP="00E57C1E">
      <w:pPr>
        <w:tabs>
          <w:tab w:val="clear" w:pos="540"/>
        </w:tabs>
        <w:overflowPunct w:val="0"/>
        <w:autoSpaceDE w:val="0"/>
        <w:autoSpaceDN w:val="0"/>
        <w:adjustRightInd w:val="0"/>
        <w:contextualSpacing/>
        <w:textAlignment w:val="baseline"/>
        <w:rPr>
          <w:rFonts w:cs="Arial"/>
          <w:sz w:val="32"/>
          <w:szCs w:val="32"/>
        </w:rPr>
      </w:pPr>
    </w:p>
    <w:p w:rsidR="00FA6055" w:rsidRPr="007228C8" w:rsidRDefault="00C57C60" w:rsidP="005F14B1">
      <w:pPr>
        <w:tabs>
          <w:tab w:val="clear" w:pos="540"/>
        </w:tabs>
        <w:overflowPunct w:val="0"/>
        <w:autoSpaceDE w:val="0"/>
        <w:autoSpaceDN w:val="0"/>
        <w:adjustRightInd w:val="0"/>
        <w:spacing w:before="120" w:after="120" w:line="276" w:lineRule="auto"/>
        <w:contextualSpacing/>
        <w:jc w:val="center"/>
        <w:textAlignment w:val="baseline"/>
        <w:rPr>
          <w:rFonts w:cs="Arial"/>
        </w:rPr>
      </w:pPr>
      <w:r w:rsidRPr="007228C8">
        <w:rPr>
          <w:rFonts w:cs="Arial"/>
          <w:noProof/>
          <w:lang w:val="it-CH" w:eastAsia="it-CH"/>
        </w:rPr>
        <w:drawing>
          <wp:inline distT="0" distB="0" distL="0" distR="0" wp14:anchorId="4C4F8C1E" wp14:editId="22BF3FFB">
            <wp:extent cx="5867400" cy="39052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0" cy="3905250"/>
                    </a:xfrm>
                    <a:prstGeom prst="rect">
                      <a:avLst/>
                    </a:prstGeom>
                    <a:noFill/>
                  </pic:spPr>
                </pic:pic>
              </a:graphicData>
            </a:graphic>
          </wp:inline>
        </w:drawing>
      </w:r>
    </w:p>
    <w:p w:rsidR="007809B7" w:rsidRPr="00CA45DA" w:rsidRDefault="007809B7" w:rsidP="00E57C1E">
      <w:pPr>
        <w:tabs>
          <w:tab w:val="clear" w:pos="540"/>
        </w:tabs>
        <w:overflowPunct w:val="0"/>
        <w:autoSpaceDE w:val="0"/>
        <w:autoSpaceDN w:val="0"/>
        <w:adjustRightInd w:val="0"/>
        <w:contextualSpacing/>
        <w:textAlignment w:val="baseline"/>
        <w:rPr>
          <w:rFonts w:cs="Arial"/>
          <w:sz w:val="32"/>
          <w:szCs w:val="32"/>
        </w:rPr>
      </w:pPr>
    </w:p>
    <w:p w:rsidR="0088308D" w:rsidRPr="007228C8" w:rsidRDefault="0088308D" w:rsidP="00E57C1E">
      <w:pPr>
        <w:tabs>
          <w:tab w:val="clear" w:pos="540"/>
        </w:tabs>
        <w:overflowPunct w:val="0"/>
        <w:autoSpaceDE w:val="0"/>
        <w:autoSpaceDN w:val="0"/>
        <w:adjustRightInd w:val="0"/>
        <w:contextualSpacing/>
        <w:textAlignment w:val="baseline"/>
        <w:rPr>
          <w:rFonts w:cs="Arial"/>
        </w:rPr>
      </w:pPr>
      <w:r w:rsidRPr="007228C8">
        <w:rPr>
          <w:rFonts w:cs="Arial"/>
        </w:rPr>
        <w:t xml:space="preserve">Accanto ai dati </w:t>
      </w:r>
      <w:r w:rsidR="00EF5BA1" w:rsidRPr="007228C8">
        <w:rPr>
          <w:rFonts w:cs="Arial"/>
        </w:rPr>
        <w:t>sul</w:t>
      </w:r>
      <w:r w:rsidRPr="007228C8">
        <w:rPr>
          <w:rFonts w:cs="Arial"/>
        </w:rPr>
        <w:t>la natalità</w:t>
      </w:r>
      <w:r w:rsidR="00881114" w:rsidRPr="007228C8">
        <w:rPr>
          <w:rFonts w:cs="Arial"/>
        </w:rPr>
        <w:t>,</w:t>
      </w:r>
      <w:r w:rsidRPr="007228C8">
        <w:rPr>
          <w:rFonts w:cs="Arial"/>
        </w:rPr>
        <w:t xml:space="preserve"> l’UFS ha presentato i dati della popolazione residente per classi d’età calcolando un particolare indice relativo al rapporto di dipendenza tra la popolazione. </w:t>
      </w:r>
      <w:r w:rsidR="009836A2" w:rsidRPr="007228C8">
        <w:rPr>
          <w:rFonts w:cs="Arial"/>
        </w:rPr>
        <w:t>Esso è calcolato tra la popolazione generalmente inattiva (meno di 20 anni e 65 e più anni) e la popolazione in età lavorativa (20-64 anni). Il risultato è espresso in numero di persone generalmente inattive, e che dunque dipendono da quelle attive, rispetto a 100 persone in età lavorativa. Anche da questa particolare statisti</w:t>
      </w:r>
      <w:r w:rsidR="00E84000" w:rsidRPr="007228C8">
        <w:rPr>
          <w:rFonts w:cs="Arial"/>
        </w:rPr>
        <w:t>ca, riportata in allegato alla T</w:t>
      </w:r>
      <w:r w:rsidR="009836A2" w:rsidRPr="007228C8">
        <w:rPr>
          <w:rFonts w:cs="Arial"/>
        </w:rPr>
        <w:t xml:space="preserve">abella 6, </w:t>
      </w:r>
      <w:r w:rsidR="00E84000" w:rsidRPr="007228C8">
        <w:rPr>
          <w:rFonts w:cs="Arial"/>
        </w:rPr>
        <w:t>si nota</w:t>
      </w:r>
      <w:r w:rsidR="009836A2" w:rsidRPr="007228C8">
        <w:rPr>
          <w:rFonts w:cs="Arial"/>
        </w:rPr>
        <w:t xml:space="preserve"> che il Ticino </w:t>
      </w:r>
      <w:r w:rsidR="00330701" w:rsidRPr="007228C8">
        <w:rPr>
          <w:rFonts w:cs="Arial"/>
        </w:rPr>
        <w:t xml:space="preserve">nel 2016 </w:t>
      </w:r>
      <w:r w:rsidR="009836A2" w:rsidRPr="007228C8">
        <w:rPr>
          <w:rFonts w:cs="Arial"/>
        </w:rPr>
        <w:t>presenta un elevato indice di dipendenza per le persone anziane (36.</w:t>
      </w:r>
      <w:r w:rsidR="00330701" w:rsidRPr="007228C8">
        <w:rPr>
          <w:rFonts w:cs="Arial"/>
        </w:rPr>
        <w:t>9</w:t>
      </w:r>
      <w:r w:rsidR="009836A2" w:rsidRPr="007228C8">
        <w:rPr>
          <w:rFonts w:cs="Arial"/>
        </w:rPr>
        <w:t xml:space="preserve"> rispetto ad una media nazionale di 29.</w:t>
      </w:r>
      <w:r w:rsidR="00330701" w:rsidRPr="007228C8">
        <w:rPr>
          <w:rFonts w:cs="Arial"/>
        </w:rPr>
        <w:t>3</w:t>
      </w:r>
      <w:r w:rsidR="009836A2" w:rsidRPr="007228C8">
        <w:rPr>
          <w:rFonts w:cs="Arial"/>
        </w:rPr>
        <w:t>) mentre che per il rapporto di dipendenza dei giovani la quota è pari a 30.</w:t>
      </w:r>
      <w:r w:rsidR="00330701" w:rsidRPr="007228C8">
        <w:rPr>
          <w:rFonts w:cs="Arial"/>
        </w:rPr>
        <w:t>8</w:t>
      </w:r>
      <w:r w:rsidR="009836A2" w:rsidRPr="007228C8">
        <w:rPr>
          <w:rFonts w:cs="Arial"/>
        </w:rPr>
        <w:t>, leggermente inferiore alla media nazionale di 32.5</w:t>
      </w:r>
      <w:r w:rsidR="00F16E53" w:rsidRPr="007228C8">
        <w:rPr>
          <w:rFonts w:cs="Arial"/>
        </w:rPr>
        <w:t>,</w:t>
      </w:r>
      <w:r w:rsidR="009836A2" w:rsidRPr="007228C8">
        <w:rPr>
          <w:rFonts w:cs="Arial"/>
        </w:rPr>
        <w:t xml:space="preserve"> conseguente alla bassa quota di natalità.</w:t>
      </w:r>
    </w:p>
    <w:p w:rsidR="00EF5BA1" w:rsidRPr="007228C8" w:rsidRDefault="00D82DD4" w:rsidP="00E57C1E">
      <w:pPr>
        <w:tabs>
          <w:tab w:val="clear" w:pos="540"/>
        </w:tabs>
        <w:overflowPunct w:val="0"/>
        <w:autoSpaceDE w:val="0"/>
        <w:autoSpaceDN w:val="0"/>
        <w:adjustRightInd w:val="0"/>
        <w:contextualSpacing/>
        <w:textAlignment w:val="baseline"/>
        <w:rPr>
          <w:rFonts w:cs="Arial"/>
        </w:rPr>
      </w:pPr>
      <w:r w:rsidRPr="007228C8">
        <w:rPr>
          <w:rFonts w:cs="Arial"/>
        </w:rPr>
        <w:t xml:space="preserve">A tal riguardo </w:t>
      </w:r>
      <w:r w:rsidR="00EF5BA1" w:rsidRPr="007228C8">
        <w:rPr>
          <w:rFonts w:cs="Arial"/>
        </w:rPr>
        <w:t>è necessario completare e riorientare le</w:t>
      </w:r>
      <w:r w:rsidRPr="007228C8">
        <w:rPr>
          <w:rFonts w:cs="Arial"/>
        </w:rPr>
        <w:t xml:space="preserve"> politiche di sostegno</w:t>
      </w:r>
      <w:r w:rsidR="00EF5BA1" w:rsidRPr="007228C8">
        <w:rPr>
          <w:rFonts w:cs="Arial"/>
        </w:rPr>
        <w:t xml:space="preserve"> alle famiglie. Lo scopo è quello di sostenere, migliorandone le condizioni quadro, la libera scelta delle famiglie di mettere al mondo dei figli. </w:t>
      </w:r>
    </w:p>
    <w:p w:rsidR="006E0399" w:rsidRDefault="006E0399" w:rsidP="00E57C1E">
      <w:bookmarkStart w:id="56" w:name="_Toc489886681"/>
    </w:p>
    <w:p w:rsidR="00CA45DA" w:rsidRPr="007228C8" w:rsidRDefault="00CA45DA" w:rsidP="00E57C1E"/>
    <w:p w:rsidR="00EC23C7" w:rsidRPr="007228C8" w:rsidRDefault="00EC23C7" w:rsidP="00471C61">
      <w:pPr>
        <w:pStyle w:val="3titolo"/>
        <w:numPr>
          <w:ilvl w:val="2"/>
          <w:numId w:val="7"/>
        </w:numPr>
      </w:pPr>
      <w:bookmarkStart w:id="57" w:name="_Toc491959348"/>
      <w:bookmarkStart w:id="58" w:name="_Toc492638606"/>
      <w:r w:rsidRPr="007228C8">
        <w:lastRenderedPageBreak/>
        <w:t>Assegno parentale</w:t>
      </w:r>
      <w:bookmarkEnd w:id="56"/>
      <w:bookmarkEnd w:id="57"/>
      <w:bookmarkEnd w:id="58"/>
    </w:p>
    <w:p w:rsidR="00683E96" w:rsidRPr="008A4490" w:rsidRDefault="00683E96" w:rsidP="00716508">
      <w:pPr>
        <w:rPr>
          <w:sz w:val="12"/>
          <w:szCs w:val="12"/>
        </w:rPr>
      </w:pPr>
    </w:p>
    <w:p w:rsidR="00246311" w:rsidRPr="007228C8" w:rsidRDefault="00246311" w:rsidP="00E57C1E">
      <w:pPr>
        <w:rPr>
          <w:rFonts w:cs="Arial"/>
        </w:rPr>
      </w:pPr>
      <w:r w:rsidRPr="007228C8">
        <w:rPr>
          <w:rFonts w:cs="Arial"/>
        </w:rPr>
        <w:t>Con questo messaggio si propone l’introduzione di un assegno parentale esteso alle famiglie del ceto medio, sempre più confrontate con crescenti oneri a loro carico, in particolare per far fronte alle spese obbligatorie, per riconoscere l’impegno sociale legato alla libera scelta di dare una continuità ed un futuro alla società civile per il tramite della nascita di un figlio. L’assegno parentale vuole altresì essere una forma di supporto alla famiglia anche nel favorire l’adozione di scelte individuali che siano il meno possibile condizionate da situazioni contingenti quali, ad esempio, il vincolo del conseguimento del reddito tramite un’occupazione a tempo pieno da parte di entrambi i genitori o, per le famiglie monoparentali, da parte della madre. Il citato assegno potrà pertanto essere destinato a co</w:t>
      </w:r>
      <w:r w:rsidR="00EF5BA1" w:rsidRPr="007228C8">
        <w:rPr>
          <w:rFonts w:cs="Arial"/>
        </w:rPr>
        <w:t>mpensare</w:t>
      </w:r>
      <w:r w:rsidRPr="007228C8">
        <w:rPr>
          <w:rFonts w:cs="Arial"/>
        </w:rPr>
        <w:t>, seppur parzialmente, la perdita di reddito dovuta all’interruzione / riduzione del grado d’impiego oppure, ad esempio, essere impiegato per cofinanziare il collocamento dei figli in una struttura preposta. Opzione quest’ultima che, in ragione dei costi di custodia di una certa rilevanza, potrebbe risultare di difficile accesso per quelle famiglie che non beneficiano di specifici sostegni finanziari previsti dall’ordinamento giuridico vigente a favore delle fasce della popolazione più fragili</w:t>
      </w:r>
      <w:r w:rsidR="000F370D" w:rsidRPr="007228C8">
        <w:rPr>
          <w:rFonts w:cs="Arial"/>
        </w:rPr>
        <w:t>, potenziato dal settembre di quest’anno, come descritto nelle considerazioni introduttive di questo capitolo.</w:t>
      </w:r>
    </w:p>
    <w:p w:rsidR="00683E96" w:rsidRPr="007228C8" w:rsidRDefault="00683E96" w:rsidP="00E57C1E">
      <w:pPr>
        <w:rPr>
          <w:rFonts w:cs="Arial"/>
        </w:rPr>
      </w:pPr>
    </w:p>
    <w:p w:rsidR="00246311" w:rsidRPr="007228C8" w:rsidRDefault="00246311" w:rsidP="00E57C1E">
      <w:pPr>
        <w:rPr>
          <w:rFonts w:cs="Arial"/>
        </w:rPr>
      </w:pPr>
      <w:r w:rsidRPr="007228C8">
        <w:rPr>
          <w:rFonts w:cs="Arial"/>
        </w:rPr>
        <w:t>Tra le opzioni analizzate allo scopo di definire la proposta di assegno parentale, è stata valutata anche quella di incrementare l’importo dell’assegno familiare ordinario per il primo anno di vita del bambino, assegno che</w:t>
      </w:r>
      <w:r w:rsidR="0053139E" w:rsidRPr="007228C8">
        <w:rPr>
          <w:rFonts w:cs="Arial"/>
        </w:rPr>
        <w:t>,</w:t>
      </w:r>
      <w:r w:rsidRPr="007228C8">
        <w:rPr>
          <w:rFonts w:cs="Arial"/>
        </w:rPr>
        <w:t xml:space="preserve"> è utile ricordare</w:t>
      </w:r>
      <w:r w:rsidR="0053139E" w:rsidRPr="007228C8">
        <w:rPr>
          <w:rFonts w:cs="Arial"/>
        </w:rPr>
        <w:t>,</w:t>
      </w:r>
      <w:r w:rsidRPr="007228C8">
        <w:rPr>
          <w:rFonts w:cs="Arial"/>
        </w:rPr>
        <w:t xml:space="preserve"> viene versato universalmente a tutti indipendentemente da</w:t>
      </w:r>
      <w:r w:rsidR="00142B01" w:rsidRPr="007228C8">
        <w:rPr>
          <w:rFonts w:cs="Arial"/>
        </w:rPr>
        <w:t>lle</w:t>
      </w:r>
      <w:r w:rsidRPr="007228C8">
        <w:rPr>
          <w:rFonts w:cs="Arial"/>
        </w:rPr>
        <w:t xml:space="preserve"> condizioni di reddito. Tale opzione è stata infine scartata</w:t>
      </w:r>
      <w:r w:rsidR="003F0138" w:rsidRPr="007228C8">
        <w:rPr>
          <w:rFonts w:cs="Arial"/>
        </w:rPr>
        <w:t>. L</w:t>
      </w:r>
      <w:r w:rsidRPr="007228C8">
        <w:rPr>
          <w:rFonts w:cs="Arial"/>
        </w:rPr>
        <w:t xml:space="preserve">’obiettivo perseguito dall’assegno parentale è quello di dare un tangibile contributo estendendolo </w:t>
      </w:r>
      <w:r w:rsidR="003F0138" w:rsidRPr="007228C8">
        <w:rPr>
          <w:rFonts w:cs="Arial"/>
        </w:rPr>
        <w:t xml:space="preserve">esclusivamente </w:t>
      </w:r>
      <w:r w:rsidRPr="007228C8">
        <w:rPr>
          <w:rFonts w:cs="Arial"/>
        </w:rPr>
        <w:t xml:space="preserve">sino al ceto medio, </w:t>
      </w:r>
      <w:r w:rsidR="002A63DD" w:rsidRPr="007228C8">
        <w:rPr>
          <w:rFonts w:cs="Arial"/>
        </w:rPr>
        <w:t>nell</w:t>
      </w:r>
      <w:r w:rsidR="00EF5BA1" w:rsidRPr="007228C8">
        <w:rPr>
          <w:rFonts w:cs="Arial"/>
        </w:rPr>
        <w:t>’</w:t>
      </w:r>
      <w:r w:rsidRPr="007228C8">
        <w:rPr>
          <w:rFonts w:cs="Arial"/>
        </w:rPr>
        <w:t xml:space="preserve">ottica di </w:t>
      </w:r>
      <w:r w:rsidR="002A63DD" w:rsidRPr="007228C8">
        <w:rPr>
          <w:rFonts w:cs="Arial"/>
        </w:rPr>
        <w:t>contribuire a</w:t>
      </w:r>
      <w:r w:rsidRPr="007228C8">
        <w:rPr>
          <w:rFonts w:cs="Arial"/>
        </w:rPr>
        <w:t xml:space="preserve"> sostenere la scelta delle famiglie che decidono di avere un figlio, </w:t>
      </w:r>
      <w:r w:rsidR="00054747" w:rsidRPr="007228C8">
        <w:rPr>
          <w:rFonts w:cs="Arial"/>
        </w:rPr>
        <w:t>contrastando</w:t>
      </w:r>
      <w:r w:rsidR="002A63DD" w:rsidRPr="007228C8">
        <w:rPr>
          <w:rFonts w:cs="Arial"/>
        </w:rPr>
        <w:t xml:space="preserve"> di riflesso</w:t>
      </w:r>
      <w:r w:rsidRPr="007228C8">
        <w:rPr>
          <w:rFonts w:cs="Arial"/>
        </w:rPr>
        <w:t xml:space="preserve"> la </w:t>
      </w:r>
      <w:r w:rsidR="00A03043" w:rsidRPr="007228C8">
        <w:rPr>
          <w:rFonts w:cs="Arial"/>
        </w:rPr>
        <w:t xml:space="preserve">bassa </w:t>
      </w:r>
      <w:r w:rsidRPr="007228C8">
        <w:rPr>
          <w:rFonts w:cs="Arial"/>
        </w:rPr>
        <w:t>natalità nel nostro Cantone.</w:t>
      </w:r>
    </w:p>
    <w:p w:rsidR="006E0399" w:rsidRPr="007228C8" w:rsidRDefault="006E0399" w:rsidP="00E57C1E">
      <w:pPr>
        <w:rPr>
          <w:rFonts w:cs="Arial"/>
        </w:rPr>
      </w:pPr>
    </w:p>
    <w:p w:rsidR="00EC23C7" w:rsidRPr="007228C8" w:rsidRDefault="00246311" w:rsidP="00E57C1E">
      <w:pPr>
        <w:rPr>
          <w:rFonts w:cs="Arial"/>
        </w:rPr>
      </w:pPr>
      <w:r w:rsidRPr="007228C8">
        <w:rPr>
          <w:rFonts w:cs="Arial"/>
        </w:rPr>
        <w:t>Per meglio contestualizzare la proposta di entrata in vigore di un nuovo strumento di sostegno all</w:t>
      </w:r>
      <w:r w:rsidR="00A03043" w:rsidRPr="007228C8">
        <w:rPr>
          <w:rFonts w:cs="Arial"/>
        </w:rPr>
        <w:t>e</w:t>
      </w:r>
      <w:r w:rsidRPr="007228C8">
        <w:rPr>
          <w:rFonts w:cs="Arial"/>
        </w:rPr>
        <w:t xml:space="preserve"> famiglie, è opportuno ricordare quanto già esiste. </w:t>
      </w:r>
      <w:r w:rsidR="00EC23C7" w:rsidRPr="007228C8">
        <w:rPr>
          <w:rFonts w:cs="Arial"/>
        </w:rPr>
        <w:t xml:space="preserve">Le famiglie con figli beneficiano attualmente del dispositivo federale degli assegni familiari. Con la modifica della </w:t>
      </w:r>
      <w:proofErr w:type="spellStart"/>
      <w:r w:rsidR="00EC23C7" w:rsidRPr="007228C8">
        <w:rPr>
          <w:rFonts w:cs="Arial"/>
        </w:rPr>
        <w:t>LAFam</w:t>
      </w:r>
      <w:proofErr w:type="spellEnd"/>
      <w:r w:rsidR="00EC23C7" w:rsidRPr="007228C8">
        <w:rPr>
          <w:rFonts w:cs="Arial"/>
        </w:rPr>
        <w:t xml:space="preserve"> intervenuta dal 1. gennaio 20</w:t>
      </w:r>
      <w:r w:rsidR="00EF5BA1" w:rsidRPr="007228C8">
        <w:rPr>
          <w:rFonts w:cs="Arial"/>
        </w:rPr>
        <w:t>09</w:t>
      </w:r>
      <w:r w:rsidR="00EC23C7" w:rsidRPr="007228C8">
        <w:rPr>
          <w:rFonts w:cs="Arial"/>
        </w:rPr>
        <w:t>, per ogni figlio è garantito il diritto ai cosiddetti assegni familiari ordinari (assegno per figli fino a 16 anni o assegno di formazione fino a 25 anni), indipendentemente dalla situazione professionale del genitore o dei genitori (salariato, indipendente o persona senza attività lucrativa) e indipendentemente dalla situazione economica della famiglia</w:t>
      </w:r>
      <w:r w:rsidR="00EF5BA1" w:rsidRPr="007228C8">
        <w:rPr>
          <w:rFonts w:cs="Arial"/>
        </w:rPr>
        <w:t xml:space="preserve">. La </w:t>
      </w:r>
      <w:proofErr w:type="spellStart"/>
      <w:r w:rsidR="00EF5BA1" w:rsidRPr="007228C8">
        <w:rPr>
          <w:rFonts w:cs="Arial"/>
        </w:rPr>
        <w:t>LAFam</w:t>
      </w:r>
      <w:proofErr w:type="spellEnd"/>
      <w:r w:rsidR="00EF5BA1" w:rsidRPr="007228C8">
        <w:rPr>
          <w:rFonts w:cs="Arial"/>
        </w:rPr>
        <w:t xml:space="preserve"> ha</w:t>
      </w:r>
      <w:r w:rsidR="00EC23C7" w:rsidRPr="007228C8">
        <w:rPr>
          <w:rFonts w:cs="Arial"/>
        </w:rPr>
        <w:t xml:space="preserve"> concretizzato il principio “un figlio un assegno”.</w:t>
      </w:r>
    </w:p>
    <w:p w:rsidR="00683E96" w:rsidRPr="007228C8" w:rsidRDefault="00683E96" w:rsidP="00E57C1E">
      <w:pPr>
        <w:rPr>
          <w:rFonts w:cs="Arial"/>
        </w:rPr>
      </w:pPr>
    </w:p>
    <w:p w:rsidR="00EC23C7" w:rsidRPr="007228C8" w:rsidRDefault="00227FD9" w:rsidP="00E57C1E">
      <w:pPr>
        <w:rPr>
          <w:rFonts w:cs="Arial"/>
        </w:rPr>
      </w:pPr>
      <w:r w:rsidRPr="007228C8">
        <w:rPr>
          <w:rFonts w:cs="Arial"/>
        </w:rPr>
        <w:t>In Ticino l</w:t>
      </w:r>
      <w:r w:rsidR="00EC23C7" w:rsidRPr="007228C8">
        <w:rPr>
          <w:rFonts w:cs="Arial"/>
        </w:rPr>
        <w:t xml:space="preserve">e famiglie </w:t>
      </w:r>
      <w:r w:rsidR="00EF5BA1" w:rsidRPr="007228C8">
        <w:rPr>
          <w:rFonts w:cs="Arial"/>
        </w:rPr>
        <w:t>con</w:t>
      </w:r>
      <w:r w:rsidR="00EC23C7" w:rsidRPr="007228C8">
        <w:rPr>
          <w:rFonts w:cs="Arial"/>
        </w:rPr>
        <w:t xml:space="preserve"> figli </w:t>
      </w:r>
      <w:r w:rsidR="00EF5BA1" w:rsidRPr="007228C8">
        <w:rPr>
          <w:rFonts w:cs="Arial"/>
        </w:rPr>
        <w:t xml:space="preserve">che </w:t>
      </w:r>
      <w:r w:rsidR="00EC23C7" w:rsidRPr="007228C8">
        <w:rPr>
          <w:rFonts w:cs="Arial"/>
        </w:rPr>
        <w:t xml:space="preserve">si trovano nel bisogno sono sostenute, oltre che dagli assegni familiari federali, </w:t>
      </w:r>
      <w:r w:rsidR="00FB329B" w:rsidRPr="007228C8">
        <w:rPr>
          <w:rFonts w:cs="Arial"/>
        </w:rPr>
        <w:t>dagli assegni familiari di complemento:</w:t>
      </w:r>
      <w:r w:rsidR="00EC23C7" w:rsidRPr="007228C8">
        <w:rPr>
          <w:rFonts w:cs="Arial"/>
        </w:rPr>
        <w:t xml:space="preserve"> l’assegno</w:t>
      </w:r>
      <w:r w:rsidR="00FB329B" w:rsidRPr="007228C8">
        <w:rPr>
          <w:rFonts w:cs="Arial"/>
        </w:rPr>
        <w:t xml:space="preserve"> familiare</w:t>
      </w:r>
      <w:r w:rsidR="00EC23C7" w:rsidRPr="007228C8">
        <w:rPr>
          <w:rFonts w:cs="Arial"/>
        </w:rPr>
        <w:t xml:space="preserve"> integrativo</w:t>
      </w:r>
      <w:r w:rsidR="00FB329B" w:rsidRPr="007228C8">
        <w:rPr>
          <w:rFonts w:cs="Arial"/>
        </w:rPr>
        <w:t xml:space="preserve">, </w:t>
      </w:r>
      <w:r w:rsidR="00EC23C7" w:rsidRPr="007228C8">
        <w:rPr>
          <w:rFonts w:cs="Arial"/>
        </w:rPr>
        <w:t xml:space="preserve">che </w:t>
      </w:r>
      <w:r w:rsidR="00FB329B" w:rsidRPr="007228C8">
        <w:rPr>
          <w:rFonts w:cs="Arial"/>
        </w:rPr>
        <w:t xml:space="preserve">garantisce </w:t>
      </w:r>
      <w:r w:rsidR="00EC23C7" w:rsidRPr="007228C8">
        <w:rPr>
          <w:rFonts w:cs="Arial"/>
        </w:rPr>
        <w:t>il fabbisogno dei figli fino a 15 anni e l’assegno</w:t>
      </w:r>
      <w:r w:rsidR="00FB329B" w:rsidRPr="007228C8">
        <w:rPr>
          <w:rFonts w:cs="Arial"/>
        </w:rPr>
        <w:t xml:space="preserve"> familiare</w:t>
      </w:r>
      <w:r w:rsidR="00EC23C7" w:rsidRPr="007228C8">
        <w:rPr>
          <w:rFonts w:cs="Arial"/>
        </w:rPr>
        <w:t xml:space="preserve"> di prima infanzia che copre il fabbisogno dell’intero nucleo familiare se all’interno dello stesso vi è un figlio </w:t>
      </w:r>
      <w:r w:rsidR="00FA6055" w:rsidRPr="007228C8">
        <w:rPr>
          <w:rFonts w:cs="Arial"/>
        </w:rPr>
        <w:t>non ancora in età scolare</w:t>
      </w:r>
      <w:r w:rsidR="00EC23C7" w:rsidRPr="007228C8">
        <w:rPr>
          <w:rFonts w:cs="Arial"/>
        </w:rPr>
        <w:t xml:space="preserve"> </w:t>
      </w:r>
      <w:r w:rsidR="00FB329B" w:rsidRPr="007228C8">
        <w:rPr>
          <w:rFonts w:cs="Arial"/>
        </w:rPr>
        <w:t xml:space="preserve">ma </w:t>
      </w:r>
      <w:r w:rsidR="00EC23C7" w:rsidRPr="007228C8">
        <w:rPr>
          <w:rFonts w:cs="Arial"/>
        </w:rPr>
        <w:t xml:space="preserve">al massimo </w:t>
      </w:r>
      <w:r w:rsidR="00FA6055" w:rsidRPr="007228C8">
        <w:rPr>
          <w:rFonts w:cs="Arial"/>
        </w:rPr>
        <w:t xml:space="preserve">fino a </w:t>
      </w:r>
      <w:r w:rsidR="00EC23C7" w:rsidRPr="007228C8">
        <w:rPr>
          <w:rFonts w:cs="Arial"/>
        </w:rPr>
        <w:t xml:space="preserve">4 anni di età. Queste prestazioni rappresentano un valido strumento di </w:t>
      </w:r>
      <w:r w:rsidR="00871843" w:rsidRPr="007228C8">
        <w:rPr>
          <w:rFonts w:cs="Arial"/>
        </w:rPr>
        <w:t>prevenzione e di lotta contro possibili situazioni di</w:t>
      </w:r>
      <w:r w:rsidR="00EC23C7" w:rsidRPr="007228C8">
        <w:rPr>
          <w:rFonts w:cs="Arial"/>
        </w:rPr>
        <w:t xml:space="preserve"> povertà delle famiglie ed hanno suscitato peraltro l’interesse di altri Cantoni e della Confederazione: il cosiddetto “modello ticinese” di assegni familiari introdotto nel 1997 (e, dal 2003, come modello integrato ed armonizzato con altre prestazioni sociali cantonali tramite la </w:t>
      </w:r>
      <w:proofErr w:type="spellStart"/>
      <w:r w:rsidR="00EC23C7" w:rsidRPr="007228C8">
        <w:rPr>
          <w:rFonts w:cs="Arial"/>
        </w:rPr>
        <w:t>Laps</w:t>
      </w:r>
      <w:proofErr w:type="spellEnd"/>
      <w:r w:rsidR="00FA6055" w:rsidRPr="007228C8">
        <w:rPr>
          <w:rFonts w:cs="Arial"/>
        </w:rPr>
        <w:t>, tranne gli aiuti allo studio</w:t>
      </w:r>
      <w:r w:rsidR="00EC23C7" w:rsidRPr="007228C8">
        <w:rPr>
          <w:rFonts w:cs="Arial"/>
        </w:rPr>
        <w:t>) ha, infatti, consentito di disgiungere la politica fa</w:t>
      </w:r>
      <w:r w:rsidR="00871843" w:rsidRPr="007228C8">
        <w:rPr>
          <w:rFonts w:cs="Arial"/>
        </w:rPr>
        <w:t xml:space="preserve">miliare da quella assistenziale, concretizzando il principio che la nascita di un figlio non deve </w:t>
      </w:r>
      <w:r w:rsidR="00FB329B" w:rsidRPr="007228C8">
        <w:rPr>
          <w:rFonts w:cs="Arial"/>
        </w:rPr>
        <w:t>diventare causa</w:t>
      </w:r>
      <w:r w:rsidR="00871843" w:rsidRPr="007228C8">
        <w:rPr>
          <w:rFonts w:cs="Arial"/>
        </w:rPr>
        <w:t xml:space="preserve"> di povertà.</w:t>
      </w:r>
      <w:r w:rsidR="00F16E53" w:rsidRPr="007228C8">
        <w:rPr>
          <w:rFonts w:cs="Arial"/>
        </w:rPr>
        <w:t xml:space="preserve"> Questa politica è stata di recente completata con </w:t>
      </w:r>
      <w:r w:rsidR="00F606A8" w:rsidRPr="007228C8">
        <w:rPr>
          <w:rFonts w:cs="Arial"/>
        </w:rPr>
        <w:t>un’</w:t>
      </w:r>
      <w:r w:rsidR="00F16E53" w:rsidRPr="007228C8">
        <w:rPr>
          <w:rFonts w:cs="Arial"/>
        </w:rPr>
        <w:t>iniziativa volta a sostenere i beneficiari di assegni di prima infanzia nel reinserimento professionale</w:t>
      </w:r>
      <w:r w:rsidR="00ED0E30" w:rsidRPr="007228C8">
        <w:rPr>
          <w:rFonts w:cs="Arial"/>
        </w:rPr>
        <w:t>,</w:t>
      </w:r>
      <w:r w:rsidR="00F16E53" w:rsidRPr="007228C8">
        <w:rPr>
          <w:rFonts w:cs="Arial"/>
        </w:rPr>
        <w:t xml:space="preserve"> allo scopo di favorire l’indipendenza economica dell’unità di riferimento al più tardi entro la conclusione del periodo quadro di copertura del fabbisogno </w:t>
      </w:r>
      <w:r w:rsidR="00F16E53" w:rsidRPr="007228C8">
        <w:rPr>
          <w:rFonts w:cs="Arial"/>
        </w:rPr>
        <w:lastRenderedPageBreak/>
        <w:t>del nucleo familiare (un figlio che ha al massimo 4 anni</w:t>
      </w:r>
      <w:r w:rsidR="00ED0E30" w:rsidRPr="007228C8">
        <w:rPr>
          <w:rFonts w:cs="Arial"/>
        </w:rPr>
        <w:t>, limite d’età aggiornato da 3 a 4 anni a partire dal 2017</w:t>
      </w:r>
      <w:r w:rsidR="00F16E53" w:rsidRPr="007228C8">
        <w:rPr>
          <w:rFonts w:cs="Arial"/>
        </w:rPr>
        <w:t>) ed evitare pertanto di dover ricorrere all’assistenza.</w:t>
      </w:r>
      <w:r w:rsidR="00ED0E30" w:rsidRPr="007228C8">
        <w:rPr>
          <w:rFonts w:cs="Arial"/>
        </w:rPr>
        <w:t xml:space="preserve"> </w:t>
      </w:r>
    </w:p>
    <w:p w:rsidR="00FB329B" w:rsidRPr="007228C8" w:rsidRDefault="00FB329B" w:rsidP="00E57C1E">
      <w:pPr>
        <w:rPr>
          <w:rFonts w:cs="Arial"/>
        </w:rPr>
      </w:pPr>
    </w:p>
    <w:p w:rsidR="00717E45" w:rsidRPr="007228C8" w:rsidRDefault="00717E45" w:rsidP="00E57C1E">
      <w:pPr>
        <w:rPr>
          <w:rFonts w:cs="Arial"/>
        </w:rPr>
      </w:pPr>
      <w:r w:rsidRPr="007228C8">
        <w:rPr>
          <w:rFonts w:cs="Arial"/>
        </w:rPr>
        <w:t xml:space="preserve">Un’ulteriore sostegno finanziario </w:t>
      </w:r>
      <w:r w:rsidR="00FB329B" w:rsidRPr="007228C8">
        <w:rPr>
          <w:rFonts w:cs="Arial"/>
        </w:rPr>
        <w:t xml:space="preserve">per molte </w:t>
      </w:r>
      <w:r w:rsidRPr="007228C8">
        <w:rPr>
          <w:rFonts w:cs="Arial"/>
        </w:rPr>
        <w:t>famiglie è garantito tramite la riduzione dei premi nell’assicurazione sociale ed obbligatoria contro le malattie (</w:t>
      </w:r>
      <w:proofErr w:type="spellStart"/>
      <w:r w:rsidRPr="007228C8">
        <w:rPr>
          <w:rFonts w:cs="Arial"/>
        </w:rPr>
        <w:t>Ripam</w:t>
      </w:r>
      <w:proofErr w:type="spellEnd"/>
      <w:r w:rsidRPr="007228C8">
        <w:rPr>
          <w:rFonts w:cs="Arial"/>
        </w:rPr>
        <w:t xml:space="preserve">) che, da un lato, avvantaggia i figli minorenni e giovani adulti in formazione </w:t>
      </w:r>
      <w:r w:rsidR="00E274FF" w:rsidRPr="007228C8">
        <w:rPr>
          <w:rFonts w:cs="Arial"/>
        </w:rPr>
        <w:t>nel mecca</w:t>
      </w:r>
      <w:r w:rsidR="00FB329B" w:rsidRPr="007228C8">
        <w:rPr>
          <w:rFonts w:cs="Arial"/>
        </w:rPr>
        <w:t>n</w:t>
      </w:r>
      <w:r w:rsidR="00E274FF" w:rsidRPr="007228C8">
        <w:rPr>
          <w:rFonts w:cs="Arial"/>
        </w:rPr>
        <w:t>ismo di</w:t>
      </w:r>
      <w:r w:rsidRPr="007228C8">
        <w:rPr>
          <w:rFonts w:cs="Arial"/>
        </w:rPr>
        <w:t xml:space="preserve"> ripartizione di detta prestazione all’interno dell’unità di riferimento (art. 65 cpv. 1</w:t>
      </w:r>
      <w:r w:rsidRPr="007228C8">
        <w:rPr>
          <w:rFonts w:cs="Arial"/>
          <w:vertAlign w:val="superscript"/>
        </w:rPr>
        <w:t>bis</w:t>
      </w:r>
      <w:r w:rsidRPr="007228C8">
        <w:rPr>
          <w:rFonts w:cs="Arial"/>
        </w:rPr>
        <w:t xml:space="preserve"> </w:t>
      </w:r>
      <w:proofErr w:type="spellStart"/>
      <w:r w:rsidRPr="007228C8">
        <w:rPr>
          <w:rFonts w:cs="Arial"/>
        </w:rPr>
        <w:t>LAMal</w:t>
      </w:r>
      <w:proofErr w:type="spellEnd"/>
      <w:r w:rsidRPr="007228C8">
        <w:rPr>
          <w:rFonts w:cs="Arial"/>
        </w:rPr>
        <w:t xml:space="preserve">) e, dall’altro, avvantaggia le famiglie con figli </w:t>
      </w:r>
      <w:r w:rsidR="00E274FF" w:rsidRPr="007228C8">
        <w:rPr>
          <w:rFonts w:cs="Arial"/>
        </w:rPr>
        <w:t xml:space="preserve">rispetto alle altre tipologie di beneficiari (art. 32a cpv. 3 </w:t>
      </w:r>
      <w:proofErr w:type="spellStart"/>
      <w:r w:rsidR="00E274FF" w:rsidRPr="007228C8">
        <w:rPr>
          <w:rFonts w:cs="Arial"/>
        </w:rPr>
        <w:t>LCAMal</w:t>
      </w:r>
      <w:proofErr w:type="spellEnd"/>
      <w:r w:rsidR="00E274FF" w:rsidRPr="007228C8">
        <w:rPr>
          <w:rFonts w:cs="Arial"/>
        </w:rPr>
        <w:t>).</w:t>
      </w:r>
    </w:p>
    <w:p w:rsidR="00683E96" w:rsidRPr="007228C8" w:rsidRDefault="00683E96" w:rsidP="00E57C1E">
      <w:pPr>
        <w:rPr>
          <w:rFonts w:cs="Arial"/>
        </w:rPr>
      </w:pPr>
    </w:p>
    <w:p w:rsidR="00EC23C7" w:rsidRPr="007228C8" w:rsidRDefault="00FA6055" w:rsidP="00E57C1E">
      <w:pPr>
        <w:rPr>
          <w:rFonts w:cs="Arial"/>
        </w:rPr>
      </w:pPr>
      <w:r w:rsidRPr="007228C8">
        <w:rPr>
          <w:rFonts w:cs="Arial"/>
        </w:rPr>
        <w:t>Accanto agli aiuti per le famiglie bisognose con incentivi per</w:t>
      </w:r>
      <w:r w:rsidR="00EC23C7" w:rsidRPr="007228C8">
        <w:rPr>
          <w:rFonts w:cs="Arial"/>
        </w:rPr>
        <w:t xml:space="preserve"> renderle finanziariamente </w:t>
      </w:r>
      <w:r w:rsidRPr="007228C8">
        <w:rPr>
          <w:rFonts w:cs="Arial"/>
        </w:rPr>
        <w:t xml:space="preserve">meno </w:t>
      </w:r>
      <w:r w:rsidR="00EC23C7" w:rsidRPr="007228C8">
        <w:rPr>
          <w:rFonts w:cs="Arial"/>
        </w:rPr>
        <w:t xml:space="preserve">dipendenti dagli aiuti sociali, </w:t>
      </w:r>
      <w:r w:rsidR="0091770A" w:rsidRPr="007228C8">
        <w:rPr>
          <w:rFonts w:cs="Arial"/>
        </w:rPr>
        <w:t xml:space="preserve">riteniamo necessario </w:t>
      </w:r>
      <w:r w:rsidR="00521D9C" w:rsidRPr="007228C8">
        <w:rPr>
          <w:rFonts w:cs="Arial"/>
        </w:rPr>
        <w:t xml:space="preserve">estendere </w:t>
      </w:r>
      <w:r w:rsidR="00EC23C7" w:rsidRPr="007228C8">
        <w:rPr>
          <w:rFonts w:cs="Arial"/>
        </w:rPr>
        <w:t xml:space="preserve">la politica familiare </w:t>
      </w:r>
      <w:r w:rsidR="00521D9C" w:rsidRPr="007228C8">
        <w:rPr>
          <w:rFonts w:cs="Arial"/>
        </w:rPr>
        <w:t>in sintonia con</w:t>
      </w:r>
      <w:r w:rsidR="00EC23C7" w:rsidRPr="007228C8">
        <w:rPr>
          <w:rFonts w:cs="Arial"/>
        </w:rPr>
        <w:t xml:space="preserve"> le tendenze in atto a livello europeo </w:t>
      </w:r>
      <w:r w:rsidR="00521D9C" w:rsidRPr="007228C8">
        <w:rPr>
          <w:rFonts w:cs="Arial"/>
        </w:rPr>
        <w:t xml:space="preserve">che </w:t>
      </w:r>
      <w:r w:rsidR="00EC23C7" w:rsidRPr="007228C8">
        <w:rPr>
          <w:rFonts w:cs="Arial"/>
        </w:rPr>
        <w:t xml:space="preserve">hanno ridefinito la politica familiare, che non è più intesa esclusivamente come </w:t>
      </w:r>
      <w:r w:rsidR="001E1EFB" w:rsidRPr="007228C8">
        <w:rPr>
          <w:rFonts w:cs="Arial"/>
        </w:rPr>
        <w:t xml:space="preserve">prevenzione </w:t>
      </w:r>
      <w:r w:rsidR="00EC23C7" w:rsidRPr="007228C8">
        <w:rPr>
          <w:rFonts w:cs="Arial"/>
        </w:rPr>
        <w:t xml:space="preserve">alla povertà delle famiglie e sostegno alla conciliazione </w:t>
      </w:r>
      <w:r w:rsidR="0091770A" w:rsidRPr="007228C8">
        <w:rPr>
          <w:rFonts w:cs="Arial"/>
        </w:rPr>
        <w:t>famiglia-lavoro</w:t>
      </w:r>
      <w:r w:rsidR="00521D9C" w:rsidRPr="007228C8">
        <w:rPr>
          <w:rFonts w:cs="Arial"/>
        </w:rPr>
        <w:t xml:space="preserve"> ma pone al centro il </w:t>
      </w:r>
      <w:r w:rsidR="00EC23C7" w:rsidRPr="007228C8">
        <w:rPr>
          <w:rFonts w:cs="Arial"/>
        </w:rPr>
        <w:t xml:space="preserve">benessere e lo sviluppo del bambino quale </w:t>
      </w:r>
      <w:r w:rsidR="003F0138" w:rsidRPr="007228C8">
        <w:rPr>
          <w:rFonts w:cs="Arial"/>
        </w:rPr>
        <w:t xml:space="preserve">finalità ultima, </w:t>
      </w:r>
      <w:r w:rsidR="00EC23C7" w:rsidRPr="007228C8">
        <w:rPr>
          <w:rFonts w:cs="Arial"/>
        </w:rPr>
        <w:t>indipendentemente dalla situazione economica dei genitori.</w:t>
      </w:r>
      <w:r w:rsidR="00E50549" w:rsidRPr="007228C8">
        <w:rPr>
          <w:rFonts w:cs="Arial"/>
        </w:rPr>
        <w:t xml:space="preserve"> In questo senso la politica familiare promossa dal Cantone ha voluto di recente rafforzare il sostegno a strutture di accoglienza dei bambini condizionandolo al raggiungimento di criteri gestionali che favoriscano lo sviluppo della qualità della presa a carico.</w:t>
      </w:r>
    </w:p>
    <w:p w:rsidR="00683E96" w:rsidRPr="007228C8" w:rsidRDefault="00683E96" w:rsidP="00E57C1E">
      <w:pPr>
        <w:rPr>
          <w:rFonts w:cs="Arial"/>
        </w:rPr>
      </w:pPr>
    </w:p>
    <w:p w:rsidR="00EC23C7" w:rsidRPr="007228C8" w:rsidRDefault="00EC23C7" w:rsidP="00E57C1E">
      <w:pPr>
        <w:rPr>
          <w:rFonts w:cs="Arial"/>
          <w:color w:val="000000"/>
          <w:u w:val="single"/>
        </w:rPr>
      </w:pPr>
      <w:bookmarkStart w:id="59" w:name="_Toc489886682"/>
      <w:r w:rsidRPr="007228C8">
        <w:rPr>
          <w:rFonts w:cs="Arial"/>
          <w:u w:val="single"/>
        </w:rPr>
        <w:t>Campo di applicazione personale, materiale e procedura</w:t>
      </w:r>
      <w:bookmarkEnd w:id="59"/>
    </w:p>
    <w:p w:rsidR="00683E96" w:rsidRPr="008A4490" w:rsidRDefault="00683E96" w:rsidP="00E57C1E">
      <w:pPr>
        <w:rPr>
          <w:rFonts w:cs="Arial"/>
          <w:sz w:val="12"/>
          <w:szCs w:val="12"/>
        </w:rPr>
      </w:pPr>
    </w:p>
    <w:p w:rsidR="003F2097" w:rsidRPr="007228C8" w:rsidRDefault="00EC23C7" w:rsidP="00E57C1E">
      <w:pPr>
        <w:rPr>
          <w:rFonts w:cs="Arial"/>
        </w:rPr>
      </w:pPr>
      <w:r w:rsidRPr="007228C8">
        <w:rPr>
          <w:rFonts w:cs="Arial"/>
        </w:rPr>
        <w:t>In</w:t>
      </w:r>
      <w:r w:rsidR="0002461C" w:rsidRPr="007228C8">
        <w:rPr>
          <w:rFonts w:cs="Arial"/>
        </w:rPr>
        <w:t xml:space="preserve"> termini di</w:t>
      </w:r>
      <w:r w:rsidRPr="007228C8">
        <w:rPr>
          <w:rFonts w:cs="Arial"/>
        </w:rPr>
        <w:t xml:space="preserve"> sostegno </w:t>
      </w:r>
      <w:r w:rsidR="0002461C" w:rsidRPr="007228C8">
        <w:rPr>
          <w:rFonts w:cs="Arial"/>
        </w:rPr>
        <w:t xml:space="preserve">supplementare </w:t>
      </w:r>
      <w:r w:rsidRPr="007228C8">
        <w:rPr>
          <w:rFonts w:cs="Arial"/>
        </w:rPr>
        <w:t xml:space="preserve">alle famiglie, </w:t>
      </w:r>
      <w:r w:rsidR="002205E9" w:rsidRPr="007228C8">
        <w:rPr>
          <w:rFonts w:cs="Arial"/>
        </w:rPr>
        <w:t xml:space="preserve">si propone dunque </w:t>
      </w:r>
      <w:r w:rsidRPr="007228C8">
        <w:rPr>
          <w:rFonts w:cs="Arial"/>
        </w:rPr>
        <w:t>di riconoscere</w:t>
      </w:r>
      <w:r w:rsidR="00F726AC" w:rsidRPr="007228C8">
        <w:rPr>
          <w:rFonts w:cs="Arial"/>
        </w:rPr>
        <w:t xml:space="preserve"> </w:t>
      </w:r>
      <w:r w:rsidR="000700EC" w:rsidRPr="007228C8">
        <w:rPr>
          <w:rFonts w:cs="Arial"/>
        </w:rPr>
        <w:t xml:space="preserve">questa </w:t>
      </w:r>
      <w:r w:rsidRPr="007228C8">
        <w:rPr>
          <w:rFonts w:cs="Arial"/>
        </w:rPr>
        <w:t xml:space="preserve">nuova prestazione che </w:t>
      </w:r>
      <w:r w:rsidR="0002461C" w:rsidRPr="007228C8">
        <w:rPr>
          <w:rFonts w:cs="Arial"/>
        </w:rPr>
        <w:t xml:space="preserve">aiuti </w:t>
      </w:r>
      <w:r w:rsidRPr="007228C8">
        <w:rPr>
          <w:rFonts w:cs="Arial"/>
        </w:rPr>
        <w:t xml:space="preserve">i genitori nel poter concretizzare il loro obiettivo primario della cura dei figli, potendo beneficiare di maggiore autonomia nell’operare le </w:t>
      </w:r>
      <w:r w:rsidR="003C02F0" w:rsidRPr="007228C8">
        <w:rPr>
          <w:rFonts w:cs="Arial"/>
        </w:rPr>
        <w:t>proprie</w:t>
      </w:r>
      <w:r w:rsidRPr="007228C8">
        <w:rPr>
          <w:rFonts w:cs="Arial"/>
        </w:rPr>
        <w:t xml:space="preserve"> scelte. </w:t>
      </w:r>
      <w:r w:rsidR="005A2DAC" w:rsidRPr="007228C8">
        <w:rPr>
          <w:rFonts w:cs="Arial"/>
        </w:rPr>
        <w:t>Diversi ambiti della società già prevedono una solidarietà fra individui e fra generazioni; ad esempio i g</w:t>
      </w:r>
      <w:r w:rsidR="003F2097" w:rsidRPr="007228C8">
        <w:rPr>
          <w:rFonts w:cs="Arial"/>
        </w:rPr>
        <w:t>iovani genitori che sono chiamati a partecipare solidalmente al pagamento dei premi di cassa malati, pur rientrando nella fascia della popolazione che non è una grande consumatrice di prestazioni sanitarie.</w:t>
      </w:r>
    </w:p>
    <w:p w:rsidR="00683E96" w:rsidRPr="007228C8" w:rsidRDefault="00683E96" w:rsidP="00E57C1E">
      <w:pPr>
        <w:rPr>
          <w:rFonts w:cs="Arial"/>
        </w:rPr>
      </w:pPr>
    </w:p>
    <w:p w:rsidR="00EC23C7" w:rsidRPr="007228C8" w:rsidRDefault="00EC23C7" w:rsidP="00E57C1E">
      <w:pPr>
        <w:rPr>
          <w:rFonts w:cs="Arial"/>
        </w:rPr>
      </w:pPr>
      <w:r w:rsidRPr="007228C8">
        <w:rPr>
          <w:rFonts w:cs="Arial"/>
        </w:rPr>
        <w:t>Lo scopo è di dare un tangibile segnale di sostegno da parte della società alle famiglie ticinesi confrontate con l’arrivo di un figlio. Evento che, sul piano organizzativo e finanziario – in termini di riduzi</w:t>
      </w:r>
      <w:r w:rsidR="0002461C" w:rsidRPr="007228C8">
        <w:rPr>
          <w:rFonts w:cs="Arial"/>
        </w:rPr>
        <w:t>one</w:t>
      </w:r>
      <w:r w:rsidRPr="007228C8">
        <w:rPr>
          <w:rFonts w:cs="Arial"/>
        </w:rPr>
        <w:t xml:space="preserve"> d</w:t>
      </w:r>
      <w:r w:rsidR="0002461C" w:rsidRPr="007228C8">
        <w:rPr>
          <w:rFonts w:cs="Arial"/>
        </w:rPr>
        <w:t>ell</w:t>
      </w:r>
      <w:r w:rsidRPr="007228C8">
        <w:rPr>
          <w:rFonts w:cs="Arial"/>
        </w:rPr>
        <w:t xml:space="preserve">’attività lucrativa dei genitori, come pure di compensazione di maggiori oneri legati alla crescita dei figli, in particolare per le famiglie escluse dal diritto agli AFI-API – </w:t>
      </w:r>
      <w:r w:rsidR="0002461C" w:rsidRPr="007228C8">
        <w:rPr>
          <w:rFonts w:cs="Arial"/>
        </w:rPr>
        <w:t>comporta</w:t>
      </w:r>
      <w:r w:rsidRPr="007228C8">
        <w:rPr>
          <w:rFonts w:cs="Arial"/>
        </w:rPr>
        <w:t xml:space="preserve"> delle difficoltà che questa nuova prestazione intende contribuire ad attenuare.</w:t>
      </w:r>
    </w:p>
    <w:p w:rsidR="00683E96" w:rsidRPr="007228C8" w:rsidRDefault="00683E96" w:rsidP="00E57C1E">
      <w:pPr>
        <w:rPr>
          <w:rFonts w:cs="Arial"/>
        </w:rPr>
      </w:pPr>
    </w:p>
    <w:p w:rsidR="00EC23C7" w:rsidRPr="007228C8" w:rsidRDefault="000700EC" w:rsidP="00E57C1E">
      <w:pPr>
        <w:rPr>
          <w:rFonts w:cs="Arial"/>
        </w:rPr>
      </w:pPr>
      <w:r w:rsidRPr="007228C8">
        <w:rPr>
          <w:rFonts w:cs="Arial"/>
        </w:rPr>
        <w:t>L’</w:t>
      </w:r>
      <w:r w:rsidR="00EC23C7" w:rsidRPr="007228C8">
        <w:rPr>
          <w:rFonts w:cs="Arial"/>
        </w:rPr>
        <w:t>assegno parentale</w:t>
      </w:r>
      <w:r w:rsidR="0002461C" w:rsidRPr="007228C8">
        <w:rPr>
          <w:rFonts w:cs="Arial"/>
        </w:rPr>
        <w:t xml:space="preserve"> </w:t>
      </w:r>
      <w:r w:rsidR="00EC23C7" w:rsidRPr="007228C8">
        <w:rPr>
          <w:rFonts w:cs="Arial"/>
        </w:rPr>
        <w:t>è</w:t>
      </w:r>
      <w:r w:rsidR="00AD1A1F" w:rsidRPr="007228C8">
        <w:rPr>
          <w:rFonts w:cs="Arial"/>
        </w:rPr>
        <w:t xml:space="preserve"> </w:t>
      </w:r>
      <w:r w:rsidRPr="007228C8">
        <w:rPr>
          <w:rFonts w:cs="Arial"/>
        </w:rPr>
        <w:t xml:space="preserve">accordato </w:t>
      </w:r>
      <w:r w:rsidR="00EC23C7" w:rsidRPr="007228C8">
        <w:rPr>
          <w:rFonts w:cs="Arial"/>
        </w:rPr>
        <w:t xml:space="preserve">ai genitori che sono attivi professionalmente come salariati o come indipendenti e anche a quelli che non lavorano (persone senza attività lucrativa): in questo senso, il campo di applicazione personale è </w:t>
      </w:r>
      <w:r w:rsidR="009329C3" w:rsidRPr="007228C8">
        <w:rPr>
          <w:rFonts w:cs="Arial"/>
        </w:rPr>
        <w:t xml:space="preserve">sufficientemente </w:t>
      </w:r>
      <w:r w:rsidRPr="007228C8">
        <w:rPr>
          <w:rFonts w:cs="Arial"/>
        </w:rPr>
        <w:t xml:space="preserve">ampio ma </w:t>
      </w:r>
      <w:r w:rsidR="009102EC" w:rsidRPr="007228C8">
        <w:rPr>
          <w:rFonts w:cs="Arial"/>
        </w:rPr>
        <w:t xml:space="preserve">mirato </w:t>
      </w:r>
      <w:r w:rsidR="0009576D" w:rsidRPr="007228C8">
        <w:rPr>
          <w:rFonts w:cs="Arial"/>
        </w:rPr>
        <w:t>con un limite di reddito verso l’alto</w:t>
      </w:r>
      <w:r w:rsidR="00EC23C7" w:rsidRPr="007228C8">
        <w:rPr>
          <w:rFonts w:cs="Arial"/>
        </w:rPr>
        <w:t>.</w:t>
      </w:r>
    </w:p>
    <w:p w:rsidR="00683E96" w:rsidRPr="007228C8" w:rsidRDefault="00683E96" w:rsidP="00E57C1E">
      <w:pPr>
        <w:rPr>
          <w:rFonts w:cs="Arial"/>
        </w:rPr>
      </w:pPr>
    </w:p>
    <w:p w:rsidR="00EC23C7" w:rsidRPr="007228C8" w:rsidRDefault="00EC23C7" w:rsidP="00E57C1E">
      <w:pPr>
        <w:rPr>
          <w:rFonts w:cs="Arial"/>
        </w:rPr>
      </w:pPr>
      <w:r w:rsidRPr="007228C8">
        <w:rPr>
          <w:rFonts w:cs="Arial"/>
        </w:rPr>
        <w:t>L’aiuto è concesso alle famiglie in caso di nascita di un figlio e anche in caso di adozione, ad eccezione dell’adozione del figlio del coniuge</w:t>
      </w:r>
      <w:r w:rsidR="003F2097" w:rsidRPr="007228C8">
        <w:rPr>
          <w:rFonts w:cs="Arial"/>
        </w:rPr>
        <w:t xml:space="preserve"> (e, in ragione della modifica del Codice civile che entrerà in vigore il 01.01.2018, anche in caso di adozione del figlio del partner registrato e del figlio del convivente di fatto</w:t>
      </w:r>
      <w:r w:rsidR="003F2097" w:rsidRPr="007228C8">
        <w:rPr>
          <w:rFonts w:cs="Arial"/>
          <w:vertAlign w:val="superscript"/>
        </w:rPr>
        <w:footnoteReference w:id="16"/>
      </w:r>
      <w:r w:rsidR="003F2097" w:rsidRPr="007228C8">
        <w:rPr>
          <w:rFonts w:cs="Arial"/>
        </w:rPr>
        <w:t>)</w:t>
      </w:r>
      <w:r w:rsidR="00995382" w:rsidRPr="007228C8">
        <w:rPr>
          <w:rFonts w:cs="Arial"/>
        </w:rPr>
        <w:t xml:space="preserve">, </w:t>
      </w:r>
      <w:r w:rsidRPr="007228C8">
        <w:rPr>
          <w:rFonts w:cs="Arial"/>
        </w:rPr>
        <w:t>analogamente a quanto previsto dalla legislazione cantonale per l’indennità di adozione. In caso di adozione, la prestazione è però accordata se l’adottando – al momento dell’accoglime</w:t>
      </w:r>
      <w:r w:rsidR="008F0940" w:rsidRPr="007228C8">
        <w:rPr>
          <w:rFonts w:cs="Arial"/>
        </w:rPr>
        <w:t>nto in famiglia – è minorenne</w:t>
      </w:r>
      <w:r w:rsidR="00136FB6" w:rsidRPr="007228C8">
        <w:rPr>
          <w:rFonts w:cs="Arial"/>
        </w:rPr>
        <w:t>.</w:t>
      </w:r>
    </w:p>
    <w:p w:rsidR="00EC23C7" w:rsidRPr="007228C8" w:rsidRDefault="002205E9" w:rsidP="00E57C1E">
      <w:pPr>
        <w:rPr>
          <w:rFonts w:cs="Arial"/>
        </w:rPr>
      </w:pPr>
      <w:r w:rsidRPr="007228C8">
        <w:rPr>
          <w:rFonts w:cs="Arial"/>
        </w:rPr>
        <w:t>Ricordiamo che l</w:t>
      </w:r>
      <w:r w:rsidR="00EC23C7" w:rsidRPr="007228C8">
        <w:rPr>
          <w:rFonts w:cs="Arial"/>
        </w:rPr>
        <w:t>a prestazione intende essere indipendente dalle scelte dei genitori, in particolare quella della madre di profittare di un congedo</w:t>
      </w:r>
      <w:r w:rsidR="00357117" w:rsidRPr="007228C8">
        <w:rPr>
          <w:rFonts w:cs="Arial"/>
        </w:rPr>
        <w:t xml:space="preserve"> non pagato dopo aver beneficiato </w:t>
      </w:r>
      <w:r w:rsidR="00357117" w:rsidRPr="007228C8">
        <w:rPr>
          <w:rFonts w:cs="Arial"/>
        </w:rPr>
        <w:lastRenderedPageBreak/>
        <w:t>dell</w:t>
      </w:r>
      <w:r w:rsidR="00EC23C7" w:rsidRPr="007228C8">
        <w:rPr>
          <w:rFonts w:cs="Arial"/>
        </w:rPr>
        <w:t>’indennità per maternità secondo la legislazione federale o l’indennità di adozione secondo la legislazione cantonale: in questo senso, essa sostiene ed agevola le famiglie nelle loro scelte di vita.</w:t>
      </w:r>
      <w:r w:rsidR="000269D4" w:rsidRPr="007228C8">
        <w:rPr>
          <w:rFonts w:cs="Arial"/>
        </w:rPr>
        <w:t xml:space="preserve"> Per questo motivo l’erogazione dell’assegno parentale è </w:t>
      </w:r>
      <w:r w:rsidR="00962F6A" w:rsidRPr="007228C8">
        <w:rPr>
          <w:rFonts w:cs="Arial"/>
        </w:rPr>
        <w:t xml:space="preserve">prevista </w:t>
      </w:r>
      <w:r w:rsidR="000269D4" w:rsidRPr="007228C8">
        <w:rPr>
          <w:rFonts w:cs="Arial"/>
        </w:rPr>
        <w:t>in un unico versamento</w:t>
      </w:r>
      <w:r w:rsidR="00962F6A" w:rsidRPr="007228C8">
        <w:rPr>
          <w:rFonts w:cs="Arial"/>
        </w:rPr>
        <w:t xml:space="preserve"> dopo </w:t>
      </w:r>
      <w:r w:rsidR="00633286" w:rsidRPr="007228C8">
        <w:rPr>
          <w:rFonts w:cs="Arial"/>
        </w:rPr>
        <w:t>8</w:t>
      </w:r>
      <w:r w:rsidR="00962F6A" w:rsidRPr="007228C8">
        <w:rPr>
          <w:rFonts w:cs="Arial"/>
        </w:rPr>
        <w:t xml:space="preserve"> mesi d</w:t>
      </w:r>
      <w:r w:rsidR="00E274FF" w:rsidRPr="007228C8">
        <w:rPr>
          <w:rFonts w:cs="Arial"/>
        </w:rPr>
        <w:t>al momento della</w:t>
      </w:r>
      <w:r w:rsidR="000269D4" w:rsidRPr="007228C8">
        <w:rPr>
          <w:rFonts w:cs="Arial"/>
        </w:rPr>
        <w:t xml:space="preserve"> nascita</w:t>
      </w:r>
      <w:r w:rsidR="00E274FF" w:rsidRPr="007228C8">
        <w:rPr>
          <w:rFonts w:cs="Arial"/>
        </w:rPr>
        <w:t xml:space="preserve"> del figlio rispettivamente dell’accoglimento dell’adottando</w:t>
      </w:r>
      <w:r w:rsidR="000269D4" w:rsidRPr="007228C8">
        <w:rPr>
          <w:rFonts w:cs="Arial"/>
        </w:rPr>
        <w:t xml:space="preserve"> affinché tale </w:t>
      </w:r>
      <w:r w:rsidR="00962F6A" w:rsidRPr="007228C8">
        <w:rPr>
          <w:rFonts w:cs="Arial"/>
        </w:rPr>
        <w:t xml:space="preserve">prestazione </w:t>
      </w:r>
      <w:r w:rsidR="000269D4" w:rsidRPr="007228C8">
        <w:rPr>
          <w:rFonts w:cs="Arial"/>
        </w:rPr>
        <w:t xml:space="preserve">possa essere </w:t>
      </w:r>
      <w:r w:rsidR="00962F6A" w:rsidRPr="007228C8">
        <w:rPr>
          <w:rFonts w:cs="Arial"/>
        </w:rPr>
        <w:t xml:space="preserve">impiegata </w:t>
      </w:r>
      <w:r w:rsidR="000269D4" w:rsidRPr="007228C8">
        <w:rPr>
          <w:rFonts w:cs="Arial"/>
        </w:rPr>
        <w:t xml:space="preserve">dai beneficiari </w:t>
      </w:r>
      <w:r w:rsidR="00CE415C" w:rsidRPr="007228C8">
        <w:rPr>
          <w:rFonts w:cs="Arial"/>
        </w:rPr>
        <w:t>della stessa</w:t>
      </w:r>
      <w:r w:rsidR="000269D4" w:rsidRPr="007228C8">
        <w:rPr>
          <w:rFonts w:cs="Arial"/>
        </w:rPr>
        <w:t xml:space="preserve"> coerentemente con le citate scelte.</w:t>
      </w:r>
    </w:p>
    <w:p w:rsidR="00683E96" w:rsidRPr="007228C8" w:rsidRDefault="00683E96" w:rsidP="00E57C1E">
      <w:pPr>
        <w:rPr>
          <w:rFonts w:cs="Arial"/>
        </w:rPr>
      </w:pPr>
      <w:bookmarkStart w:id="60" w:name="_Toc489886683"/>
    </w:p>
    <w:p w:rsidR="00EC23C7" w:rsidRPr="007228C8" w:rsidRDefault="00EC23C7" w:rsidP="00E57C1E">
      <w:pPr>
        <w:rPr>
          <w:rFonts w:cs="Arial"/>
          <w:u w:val="single"/>
        </w:rPr>
      </w:pPr>
      <w:r w:rsidRPr="007228C8">
        <w:rPr>
          <w:rFonts w:cs="Arial"/>
          <w:u w:val="single"/>
        </w:rPr>
        <w:t>Massimale di reddito</w:t>
      </w:r>
      <w:bookmarkEnd w:id="60"/>
    </w:p>
    <w:p w:rsidR="00683E96" w:rsidRPr="008A4490" w:rsidRDefault="00683E96" w:rsidP="00E57C1E">
      <w:pPr>
        <w:rPr>
          <w:rFonts w:cs="Arial"/>
          <w:sz w:val="12"/>
          <w:szCs w:val="12"/>
        </w:rPr>
      </w:pPr>
    </w:p>
    <w:p w:rsidR="00FB329B" w:rsidRPr="007228C8" w:rsidRDefault="00FB329B" w:rsidP="00E57C1E">
      <w:pPr>
        <w:rPr>
          <w:rFonts w:cs="Arial"/>
        </w:rPr>
      </w:pPr>
      <w:r w:rsidRPr="007228C8">
        <w:rPr>
          <w:rFonts w:cs="Arial"/>
        </w:rPr>
        <w:t>L’assegno parentale non è una prestazione a garanzia del fabbisogno vitale come gli assegni familiari di complemento (AFI e API) o una prestazione a copertura di una determinata spesa come la riduzione dei premi (</w:t>
      </w:r>
      <w:proofErr w:type="spellStart"/>
      <w:r w:rsidRPr="007228C8">
        <w:rPr>
          <w:rFonts w:cs="Arial"/>
        </w:rPr>
        <w:t>Ripam</w:t>
      </w:r>
      <w:proofErr w:type="spellEnd"/>
      <w:r w:rsidRPr="007228C8">
        <w:rPr>
          <w:rFonts w:cs="Arial"/>
        </w:rPr>
        <w:t>), il cui diritto dipende dalla situazione economica della famiglia in termini di redditi e spese. L’obiettivo è quello di fornire un sostegno economico ai genitori dopo l’arrivo di un figlio</w:t>
      </w:r>
      <w:r w:rsidR="00F556AB" w:rsidRPr="007228C8">
        <w:rPr>
          <w:rFonts w:cs="Arial"/>
        </w:rPr>
        <w:t>. L</w:t>
      </w:r>
      <w:r w:rsidRPr="007228C8">
        <w:rPr>
          <w:rFonts w:cs="Arial"/>
        </w:rPr>
        <w:t xml:space="preserve">’assegno parentale intende aiutare, in particolare, le famiglie confrontate con una diminuzione di reddito nel primo anno di vita del figlio, segnatamente dopo che la madre ha esaurito il diritto alle indennità per maternità, che è una prestazione sostitutiva di reddito. L’assegno è orientato soprattutto ai genitori che lavorano allo scopo di agevolarli e sostenerli nella conciliazione lavoro/famiglia, senza dimenticare, considerate le finalità, anche i genitori che non lavorano (in </w:t>
      </w:r>
      <w:r w:rsidR="00054747" w:rsidRPr="007228C8">
        <w:rPr>
          <w:rFonts w:cs="Arial"/>
        </w:rPr>
        <w:t>p</w:t>
      </w:r>
      <w:r w:rsidRPr="007228C8">
        <w:rPr>
          <w:rFonts w:cs="Arial"/>
        </w:rPr>
        <w:t>articolare le famiglie monoparentali).</w:t>
      </w:r>
      <w:r w:rsidR="00B15526" w:rsidRPr="007228C8">
        <w:rPr>
          <w:rFonts w:cs="Arial"/>
        </w:rPr>
        <w:t xml:space="preserve"> Esso è riconosciuto fino a un determinato massimale di reddito lordo annuo da attività lucrativa (salario da dipendente o reddito da indipendente) determinante ai fini dell’AVS percepito dopo la nascita del figlio o dell’accoglimento dell’adottando.</w:t>
      </w:r>
    </w:p>
    <w:p w:rsidR="00FB329B" w:rsidRPr="007228C8" w:rsidRDefault="00FB329B" w:rsidP="00E57C1E">
      <w:pPr>
        <w:rPr>
          <w:rFonts w:cs="Arial"/>
        </w:rPr>
      </w:pPr>
    </w:p>
    <w:p w:rsidR="00FB329B" w:rsidRPr="007228C8" w:rsidRDefault="00B15526" w:rsidP="00E57C1E">
      <w:pPr>
        <w:rPr>
          <w:rFonts w:cs="Arial"/>
        </w:rPr>
      </w:pPr>
      <w:r w:rsidRPr="007228C8">
        <w:rPr>
          <w:rFonts w:cs="Arial"/>
        </w:rPr>
        <w:t xml:space="preserve">Per </w:t>
      </w:r>
      <w:r w:rsidR="00FB329B" w:rsidRPr="007228C8">
        <w:rPr>
          <w:rFonts w:cs="Arial"/>
        </w:rPr>
        <w:t>l’assegno parentale un massimale di reddito lordo annuo di 140'000 franchi, che si applica al genitore (famiglia monoparentale) rispettivamente ai genitori (famiglia bi-parentale).</w:t>
      </w:r>
    </w:p>
    <w:p w:rsidR="00FB329B" w:rsidRPr="007228C8" w:rsidRDefault="00FB329B" w:rsidP="00E57C1E">
      <w:pPr>
        <w:rPr>
          <w:rFonts w:cs="Arial"/>
        </w:rPr>
      </w:pPr>
    </w:p>
    <w:p w:rsidR="00FB329B" w:rsidRPr="007228C8" w:rsidRDefault="00FB329B" w:rsidP="00E57C1E">
      <w:pPr>
        <w:rPr>
          <w:rFonts w:cs="Arial"/>
        </w:rPr>
      </w:pPr>
      <w:r w:rsidRPr="007228C8">
        <w:rPr>
          <w:rFonts w:cs="Arial"/>
        </w:rPr>
        <w:t>Ritenuto come il reddito lordo da attività indipendente non è immediatamente disponibile, il diritto alla prestazione è accordato in via provvisoria; qualora dovesse essere successivamente appurato che il reddito da indipendente, così come determinato dalla notifica di tassazione dell’anno di riferimento, super</w:t>
      </w:r>
      <w:r w:rsidR="00C324FA" w:rsidRPr="007228C8">
        <w:rPr>
          <w:rFonts w:cs="Arial"/>
        </w:rPr>
        <w:t>i</w:t>
      </w:r>
      <w:r w:rsidRPr="007228C8">
        <w:rPr>
          <w:rFonts w:cs="Arial"/>
        </w:rPr>
        <w:t xml:space="preserve"> il massimale, il genitore è tenuto a restituirla.</w:t>
      </w:r>
    </w:p>
    <w:p w:rsidR="00683E96" w:rsidRPr="007228C8" w:rsidRDefault="00683E96" w:rsidP="00E57C1E">
      <w:pPr>
        <w:rPr>
          <w:rFonts w:cs="Arial"/>
        </w:rPr>
      </w:pPr>
    </w:p>
    <w:p w:rsidR="00FB329B" w:rsidRPr="007228C8" w:rsidRDefault="00FB329B" w:rsidP="00E57C1E">
      <w:pPr>
        <w:rPr>
          <w:rFonts w:cs="Arial"/>
        </w:rPr>
      </w:pPr>
      <w:r w:rsidRPr="007228C8">
        <w:rPr>
          <w:rFonts w:cs="Arial"/>
        </w:rPr>
        <w:t>Oltre al reddito da lavoro, sono considerate anche eventuali prestazioni sostitutive, quali l’indennità di disoccupazione e di insolvenza ai sensi della LADI, l’indennità per perdita di guadagno ai sensi della LAINF, della LAM e dell’assicurazione malattie.</w:t>
      </w:r>
    </w:p>
    <w:p w:rsidR="00FB329B" w:rsidRPr="007228C8" w:rsidRDefault="00FB329B" w:rsidP="00E57C1E">
      <w:pPr>
        <w:rPr>
          <w:rFonts w:cs="Arial"/>
        </w:rPr>
      </w:pPr>
    </w:p>
    <w:p w:rsidR="00FB329B" w:rsidRPr="007228C8" w:rsidRDefault="00FB329B" w:rsidP="00E57C1E">
      <w:pPr>
        <w:rPr>
          <w:rFonts w:cs="Arial"/>
        </w:rPr>
      </w:pPr>
      <w:r w:rsidRPr="007228C8">
        <w:rPr>
          <w:rFonts w:cs="Arial"/>
        </w:rPr>
        <w:t xml:space="preserve">Il reddito considerato è quello percepito dopo </w:t>
      </w:r>
      <w:r w:rsidR="00CA45DA">
        <w:rPr>
          <w:rFonts w:cs="Arial"/>
        </w:rPr>
        <w:t>6</w:t>
      </w:r>
      <w:r w:rsidRPr="007228C8">
        <w:rPr>
          <w:rFonts w:cs="Arial"/>
        </w:rPr>
        <w:t xml:space="preserve"> mesi dalla nascita del figlio o dell’accoglimento dell’adottando; ciò consente di considerare le scelte lavorative dei genitori che dopo l’evento decidono di ridurre il loro grado d’occupazione per dedicarsi al figlio.</w:t>
      </w:r>
    </w:p>
    <w:p w:rsidR="00683E96" w:rsidRPr="007228C8" w:rsidRDefault="00683E96" w:rsidP="00E57C1E">
      <w:pPr>
        <w:rPr>
          <w:rFonts w:cs="Arial"/>
          <w:u w:val="single"/>
        </w:rPr>
      </w:pPr>
      <w:bookmarkStart w:id="61" w:name="_Toc489886684"/>
    </w:p>
    <w:p w:rsidR="00EC23C7" w:rsidRPr="007228C8" w:rsidRDefault="00EC23C7" w:rsidP="00E57C1E">
      <w:pPr>
        <w:rPr>
          <w:rFonts w:cs="Arial"/>
          <w:u w:val="single"/>
        </w:rPr>
      </w:pPr>
      <w:r w:rsidRPr="007228C8">
        <w:rPr>
          <w:rFonts w:cs="Arial"/>
          <w:u w:val="single"/>
        </w:rPr>
        <w:t>Massimale di sostanza</w:t>
      </w:r>
      <w:bookmarkEnd w:id="61"/>
    </w:p>
    <w:p w:rsidR="00683E96" w:rsidRPr="008A4490" w:rsidRDefault="00683E96" w:rsidP="00E57C1E">
      <w:pPr>
        <w:rPr>
          <w:rFonts w:cs="Arial"/>
          <w:sz w:val="12"/>
          <w:szCs w:val="12"/>
        </w:rPr>
      </w:pPr>
    </w:p>
    <w:p w:rsidR="00EC23C7" w:rsidRPr="007228C8" w:rsidRDefault="00EC23C7" w:rsidP="00E57C1E">
      <w:pPr>
        <w:rPr>
          <w:rFonts w:cs="Arial"/>
        </w:rPr>
      </w:pPr>
      <w:r w:rsidRPr="007228C8">
        <w:rPr>
          <w:rFonts w:cs="Arial"/>
        </w:rPr>
        <w:t xml:space="preserve">Il diritto alla prestazione non è dato se la sostanza </w:t>
      </w:r>
      <w:r w:rsidR="00435AF4" w:rsidRPr="007228C8">
        <w:rPr>
          <w:rFonts w:cs="Arial"/>
        </w:rPr>
        <w:t xml:space="preserve">netta </w:t>
      </w:r>
      <w:r w:rsidRPr="007228C8">
        <w:rPr>
          <w:rFonts w:cs="Arial"/>
        </w:rPr>
        <w:t xml:space="preserve">supera </w:t>
      </w:r>
      <w:r w:rsidR="00633286" w:rsidRPr="007228C8">
        <w:rPr>
          <w:rFonts w:cs="Arial"/>
        </w:rPr>
        <w:t>4</w:t>
      </w:r>
      <w:r w:rsidRPr="007228C8">
        <w:rPr>
          <w:rFonts w:cs="Arial"/>
        </w:rPr>
        <w:t xml:space="preserve">00'000 di franchi </w:t>
      </w:r>
      <w:r w:rsidR="00232C98" w:rsidRPr="007228C8">
        <w:rPr>
          <w:rFonts w:cs="Arial"/>
        </w:rPr>
        <w:t>al</w:t>
      </w:r>
      <w:r w:rsidR="00906967" w:rsidRPr="007228C8">
        <w:rPr>
          <w:rFonts w:cs="Arial"/>
        </w:rPr>
        <w:t xml:space="preserve"> </w:t>
      </w:r>
      <w:r w:rsidR="00435AF4" w:rsidRPr="007228C8">
        <w:rPr>
          <w:rFonts w:cs="Arial"/>
        </w:rPr>
        <w:t xml:space="preserve">momento </w:t>
      </w:r>
      <w:r w:rsidR="00232C98" w:rsidRPr="007228C8">
        <w:rPr>
          <w:rFonts w:cs="Arial"/>
        </w:rPr>
        <w:t>dell’accertamento</w:t>
      </w:r>
      <w:r w:rsidR="00435AF4" w:rsidRPr="007228C8">
        <w:rPr>
          <w:rFonts w:cs="Arial"/>
        </w:rPr>
        <w:t xml:space="preserve"> del </w:t>
      </w:r>
      <w:r w:rsidR="00232C98" w:rsidRPr="007228C8">
        <w:rPr>
          <w:rFonts w:cs="Arial"/>
        </w:rPr>
        <w:t>massimale di reddito</w:t>
      </w:r>
      <w:r w:rsidR="00435AF4" w:rsidRPr="007228C8">
        <w:rPr>
          <w:rFonts w:cs="Arial"/>
        </w:rPr>
        <w:t>.</w:t>
      </w:r>
    </w:p>
    <w:p w:rsidR="00683E96" w:rsidRPr="007228C8" w:rsidRDefault="00683E96" w:rsidP="00E57C1E">
      <w:pPr>
        <w:rPr>
          <w:rFonts w:cs="Arial"/>
          <w:u w:val="single"/>
        </w:rPr>
      </w:pPr>
      <w:bookmarkStart w:id="62" w:name="_Toc489886685"/>
    </w:p>
    <w:p w:rsidR="00EC23C7" w:rsidRPr="007228C8" w:rsidRDefault="00EC23C7" w:rsidP="00E57C1E">
      <w:pPr>
        <w:rPr>
          <w:rFonts w:cs="Arial"/>
          <w:u w:val="single"/>
        </w:rPr>
      </w:pPr>
      <w:r w:rsidRPr="007228C8">
        <w:rPr>
          <w:rFonts w:cs="Arial"/>
          <w:u w:val="single"/>
        </w:rPr>
        <w:t>Unità di riferimento</w:t>
      </w:r>
      <w:bookmarkEnd w:id="62"/>
    </w:p>
    <w:p w:rsidR="00683E96" w:rsidRPr="008A4490" w:rsidRDefault="00683E96" w:rsidP="00E57C1E">
      <w:pPr>
        <w:rPr>
          <w:rFonts w:cs="Arial"/>
          <w:sz w:val="12"/>
          <w:szCs w:val="12"/>
        </w:rPr>
      </w:pPr>
    </w:p>
    <w:p w:rsidR="00EC23C7" w:rsidRPr="007228C8" w:rsidRDefault="00EC23C7" w:rsidP="00E57C1E">
      <w:pPr>
        <w:rPr>
          <w:rFonts w:cs="Arial"/>
        </w:rPr>
      </w:pPr>
      <w:r w:rsidRPr="007228C8">
        <w:rPr>
          <w:rFonts w:cs="Arial"/>
        </w:rPr>
        <w:t>In caso di famiglia bi</w:t>
      </w:r>
      <w:r w:rsidR="00136FB6" w:rsidRPr="007228C8">
        <w:rPr>
          <w:rFonts w:cs="Arial"/>
        </w:rPr>
        <w:t>-</w:t>
      </w:r>
      <w:r w:rsidRPr="007228C8">
        <w:rPr>
          <w:rFonts w:cs="Arial"/>
        </w:rPr>
        <w:t>parentale, il reddito lordo e la sostanza</w:t>
      </w:r>
      <w:r w:rsidR="006C3AD1" w:rsidRPr="007228C8">
        <w:rPr>
          <w:rFonts w:cs="Arial"/>
        </w:rPr>
        <w:t xml:space="preserve"> </w:t>
      </w:r>
      <w:r w:rsidR="0009576D" w:rsidRPr="007228C8">
        <w:rPr>
          <w:rFonts w:cs="Arial"/>
        </w:rPr>
        <w:t xml:space="preserve">netta </w:t>
      </w:r>
      <w:r w:rsidRPr="007228C8">
        <w:rPr>
          <w:rFonts w:cs="Arial"/>
        </w:rPr>
        <w:t>determinanti, per gli importi sopra descritti, sono calcolati considerando entrambi i genitori, indipend</w:t>
      </w:r>
      <w:r w:rsidR="0042438E" w:rsidRPr="007228C8">
        <w:rPr>
          <w:rFonts w:cs="Arial"/>
        </w:rPr>
        <w:t>entemente se coniugati, partner</w:t>
      </w:r>
      <w:r w:rsidRPr="007228C8">
        <w:rPr>
          <w:rFonts w:cs="Arial"/>
        </w:rPr>
        <w:t xml:space="preserve"> regi</w:t>
      </w:r>
      <w:r w:rsidR="0042438E" w:rsidRPr="007228C8">
        <w:rPr>
          <w:rFonts w:cs="Arial"/>
        </w:rPr>
        <w:t>strati o partner</w:t>
      </w:r>
      <w:r w:rsidR="00435AF4" w:rsidRPr="007228C8">
        <w:rPr>
          <w:rFonts w:cs="Arial"/>
        </w:rPr>
        <w:t xml:space="preserve"> conviventi</w:t>
      </w:r>
      <w:r w:rsidRPr="007228C8">
        <w:rPr>
          <w:rFonts w:cs="Arial"/>
        </w:rPr>
        <w:t xml:space="preserve">. In questo senso, ci si ispira al concetto di unità di riferimento prevista dall’art. 4 </w:t>
      </w:r>
      <w:proofErr w:type="spellStart"/>
      <w:r w:rsidRPr="007228C8">
        <w:rPr>
          <w:rFonts w:cs="Arial"/>
        </w:rPr>
        <w:t>Laps</w:t>
      </w:r>
      <w:proofErr w:type="spellEnd"/>
      <w:r w:rsidRPr="007228C8">
        <w:rPr>
          <w:rFonts w:cs="Arial"/>
        </w:rPr>
        <w:t xml:space="preserve">; diversamente dall’art. 4 </w:t>
      </w:r>
      <w:proofErr w:type="spellStart"/>
      <w:r w:rsidRPr="007228C8">
        <w:rPr>
          <w:rFonts w:cs="Arial"/>
        </w:rPr>
        <w:t>Laps</w:t>
      </w:r>
      <w:proofErr w:type="spellEnd"/>
      <w:r w:rsidRPr="007228C8">
        <w:rPr>
          <w:rFonts w:cs="Arial"/>
        </w:rPr>
        <w:t xml:space="preserve">, non sono però </w:t>
      </w:r>
      <w:r w:rsidRPr="007228C8">
        <w:rPr>
          <w:rFonts w:cs="Arial"/>
        </w:rPr>
        <w:lastRenderedPageBreak/>
        <w:t xml:space="preserve">presi in considerazione i redditi dei figli (minorenni dei quali i genitori detengono l’autorità parentale o maggiorenni ancora economicamente dipendenti dai genitori). </w:t>
      </w:r>
    </w:p>
    <w:p w:rsidR="00683E96" w:rsidRPr="007228C8" w:rsidRDefault="00683E96" w:rsidP="00E57C1E">
      <w:pPr>
        <w:rPr>
          <w:rFonts w:cs="Arial"/>
          <w:u w:val="single"/>
        </w:rPr>
      </w:pPr>
      <w:bookmarkStart w:id="63" w:name="_Toc489886686"/>
    </w:p>
    <w:p w:rsidR="00EC23C7" w:rsidRPr="007228C8" w:rsidRDefault="00EC23C7" w:rsidP="00E57C1E">
      <w:pPr>
        <w:rPr>
          <w:rFonts w:cs="Arial"/>
          <w:u w:val="single"/>
        </w:rPr>
      </w:pPr>
      <w:r w:rsidRPr="007228C8">
        <w:rPr>
          <w:rFonts w:cs="Arial"/>
          <w:u w:val="single"/>
        </w:rPr>
        <w:t>Residenza</w:t>
      </w:r>
      <w:bookmarkEnd w:id="63"/>
    </w:p>
    <w:p w:rsidR="00683E96" w:rsidRPr="008A4490" w:rsidRDefault="00683E96" w:rsidP="00E57C1E">
      <w:pPr>
        <w:rPr>
          <w:rFonts w:cs="Arial"/>
          <w:sz w:val="12"/>
          <w:szCs w:val="12"/>
        </w:rPr>
      </w:pPr>
    </w:p>
    <w:p w:rsidR="00EC23C7" w:rsidRPr="007228C8" w:rsidRDefault="00EC23C7" w:rsidP="00E57C1E">
      <w:pPr>
        <w:rPr>
          <w:rFonts w:cs="Arial"/>
        </w:rPr>
      </w:pPr>
      <w:r w:rsidRPr="007228C8">
        <w:rPr>
          <w:rFonts w:cs="Arial"/>
        </w:rPr>
        <w:t>La prestazione spetta ai genitori che sono domiciliati ed effettivamente residenti in Ticino</w:t>
      </w:r>
      <w:r w:rsidR="00906967" w:rsidRPr="007228C8">
        <w:rPr>
          <w:rFonts w:cs="Arial"/>
        </w:rPr>
        <w:t xml:space="preserve"> </w:t>
      </w:r>
      <w:r w:rsidR="0009576D" w:rsidRPr="007228C8">
        <w:rPr>
          <w:rFonts w:cs="Arial"/>
        </w:rPr>
        <w:t>alla</w:t>
      </w:r>
      <w:r w:rsidR="00906967" w:rsidRPr="007228C8">
        <w:rPr>
          <w:rFonts w:cs="Arial"/>
        </w:rPr>
        <w:t xml:space="preserve"> nascita del figlio rispettivamente </w:t>
      </w:r>
      <w:r w:rsidR="0009576D" w:rsidRPr="007228C8">
        <w:rPr>
          <w:rFonts w:cs="Arial"/>
        </w:rPr>
        <w:t>al</w:t>
      </w:r>
      <w:r w:rsidR="00906967" w:rsidRPr="007228C8">
        <w:rPr>
          <w:rFonts w:cs="Arial"/>
        </w:rPr>
        <w:t>l’accoglimento</w:t>
      </w:r>
      <w:r w:rsidR="006C3AD1" w:rsidRPr="007228C8">
        <w:rPr>
          <w:rFonts w:cs="Arial"/>
        </w:rPr>
        <w:t xml:space="preserve"> </w:t>
      </w:r>
      <w:r w:rsidR="00906967" w:rsidRPr="007228C8">
        <w:rPr>
          <w:rFonts w:cs="Arial"/>
        </w:rPr>
        <w:t>in famiglia dell’adottando</w:t>
      </w:r>
      <w:r w:rsidRPr="007228C8">
        <w:rPr>
          <w:rFonts w:cs="Arial"/>
        </w:rPr>
        <w:t>, a condizione che anche il figlio (nato o adottato) sia domiciliato ed effettivamente residente nel nostro Cantone</w:t>
      </w:r>
      <w:r w:rsidR="00906967" w:rsidRPr="007228C8">
        <w:rPr>
          <w:rFonts w:cs="Arial"/>
        </w:rPr>
        <w:t xml:space="preserve"> a quel momento</w:t>
      </w:r>
      <w:r w:rsidRPr="007228C8">
        <w:rPr>
          <w:rFonts w:cs="Arial"/>
        </w:rPr>
        <w:t xml:space="preserve">. Di fatto, la prestazione non è quindi esportabile e, in quest’ottica, essa differisce dall’assegno di nascita e adozione che i Cantoni, stante la </w:t>
      </w:r>
      <w:proofErr w:type="spellStart"/>
      <w:r w:rsidRPr="007228C8">
        <w:rPr>
          <w:rFonts w:cs="Arial"/>
        </w:rPr>
        <w:t>LAFam</w:t>
      </w:r>
      <w:proofErr w:type="spellEnd"/>
      <w:r w:rsidRPr="007228C8">
        <w:rPr>
          <w:rFonts w:cs="Arial"/>
        </w:rPr>
        <w:t xml:space="preserve">, hanno facoltà di prevedere nelle loro legislazioni cantonali di applicazione e complemento della </w:t>
      </w:r>
      <w:proofErr w:type="spellStart"/>
      <w:r w:rsidRPr="007228C8">
        <w:rPr>
          <w:rFonts w:cs="Arial"/>
        </w:rPr>
        <w:t>LAFam</w:t>
      </w:r>
      <w:proofErr w:type="spellEnd"/>
      <w:r w:rsidRPr="007228C8">
        <w:rPr>
          <w:rFonts w:cs="Arial"/>
        </w:rPr>
        <w:t>, in aggiunta ai cosiddetti assegni familiari ordinari (assegno per figli e assegno di formazione).</w:t>
      </w:r>
    </w:p>
    <w:p w:rsidR="00683E96" w:rsidRPr="007228C8" w:rsidRDefault="00683E96" w:rsidP="00E57C1E">
      <w:pPr>
        <w:rPr>
          <w:rFonts w:cs="Arial"/>
          <w:u w:val="single"/>
        </w:rPr>
      </w:pPr>
      <w:bookmarkStart w:id="64" w:name="_Toc489886687"/>
    </w:p>
    <w:p w:rsidR="00EC23C7" w:rsidRPr="007228C8" w:rsidRDefault="00EC23C7" w:rsidP="00E57C1E">
      <w:pPr>
        <w:rPr>
          <w:rFonts w:cs="Arial"/>
          <w:u w:val="single"/>
        </w:rPr>
      </w:pPr>
      <w:r w:rsidRPr="007228C8">
        <w:rPr>
          <w:rFonts w:cs="Arial"/>
          <w:u w:val="single"/>
        </w:rPr>
        <w:t>Periodo di carenza</w:t>
      </w:r>
      <w:bookmarkEnd w:id="64"/>
    </w:p>
    <w:p w:rsidR="00683E96" w:rsidRPr="008A4490" w:rsidRDefault="00683E96" w:rsidP="00E57C1E">
      <w:pPr>
        <w:rPr>
          <w:rFonts w:cs="Arial"/>
          <w:sz w:val="12"/>
          <w:szCs w:val="12"/>
        </w:rPr>
      </w:pPr>
    </w:p>
    <w:p w:rsidR="00EC23C7" w:rsidRPr="007228C8" w:rsidRDefault="00EC23C7" w:rsidP="00E57C1E">
      <w:pPr>
        <w:rPr>
          <w:rFonts w:cs="Arial"/>
        </w:rPr>
      </w:pPr>
      <w:r w:rsidRPr="007228C8">
        <w:rPr>
          <w:rFonts w:cs="Arial"/>
        </w:rPr>
        <w:t xml:space="preserve">Nell’ottica di accordare la prestazione alle famiglie che hanno acquisito un legame con il nostro territorio, analogamente agli AFI-API, il diritto è subordinato ad un periodo di carenza, inteso nel senso di domicilio e residenza in Ticino precedentemente </w:t>
      </w:r>
      <w:r w:rsidR="00193CA1" w:rsidRPr="007228C8">
        <w:rPr>
          <w:rFonts w:cs="Arial"/>
        </w:rPr>
        <w:t xml:space="preserve">al giorno determinante per il diritto, cioè il </w:t>
      </w:r>
      <w:r w:rsidRPr="007228C8">
        <w:rPr>
          <w:rFonts w:cs="Arial"/>
        </w:rPr>
        <w:t>verificarsi dell’evento (nascita del figlio o accoglimento del figlio in vista di adozione).</w:t>
      </w:r>
    </w:p>
    <w:p w:rsidR="00EC23C7" w:rsidRPr="007228C8" w:rsidRDefault="00EC23C7" w:rsidP="00E57C1E">
      <w:pPr>
        <w:rPr>
          <w:rFonts w:cs="Arial"/>
        </w:rPr>
      </w:pPr>
      <w:r w:rsidRPr="007228C8">
        <w:rPr>
          <w:rFonts w:cs="Arial"/>
        </w:rPr>
        <w:t xml:space="preserve">Se il genitore (famiglia monoparentale) o </w:t>
      </w:r>
      <w:r w:rsidR="00136FB6" w:rsidRPr="007228C8">
        <w:rPr>
          <w:rFonts w:cs="Arial"/>
        </w:rPr>
        <w:t>i genitori (famiglia bi-parentale</w:t>
      </w:r>
      <w:r w:rsidRPr="007228C8">
        <w:rPr>
          <w:rFonts w:cs="Arial"/>
        </w:rPr>
        <w:t>) sono cittadini svizzeri, il periodo di carenza è di 3 anni. Se il genitore o i genitori sono cittadini stranieri, il periodo di carenza è di 5 anni. In caso di situazione mista (un genitore svizzero e l’altro straniero), si applica la regola valida per i cittadini svizzeri.</w:t>
      </w:r>
    </w:p>
    <w:p w:rsidR="00683E96" w:rsidRPr="007228C8" w:rsidRDefault="00683E96" w:rsidP="00E57C1E">
      <w:pPr>
        <w:rPr>
          <w:rFonts w:cs="Arial"/>
          <w:u w:val="single"/>
        </w:rPr>
      </w:pPr>
      <w:bookmarkStart w:id="65" w:name="_Toc489886688"/>
    </w:p>
    <w:p w:rsidR="00EC23C7" w:rsidRPr="007228C8" w:rsidRDefault="00EC23C7" w:rsidP="00E57C1E">
      <w:pPr>
        <w:rPr>
          <w:rFonts w:cs="Arial"/>
          <w:u w:val="single"/>
        </w:rPr>
      </w:pPr>
      <w:r w:rsidRPr="007228C8">
        <w:rPr>
          <w:rFonts w:cs="Arial"/>
          <w:u w:val="single"/>
        </w:rPr>
        <w:t>Importo</w:t>
      </w:r>
      <w:bookmarkEnd w:id="65"/>
    </w:p>
    <w:p w:rsidR="00683E96" w:rsidRPr="008A4490" w:rsidRDefault="00683E96" w:rsidP="00E57C1E">
      <w:pPr>
        <w:rPr>
          <w:rFonts w:cs="Arial"/>
          <w:color w:val="000000"/>
          <w:sz w:val="12"/>
          <w:szCs w:val="12"/>
        </w:rPr>
      </w:pPr>
    </w:p>
    <w:p w:rsidR="00475E42" w:rsidRPr="007228C8" w:rsidRDefault="00EC23C7" w:rsidP="00E57C1E">
      <w:pPr>
        <w:rPr>
          <w:rFonts w:cs="Arial"/>
          <w:color w:val="000000"/>
        </w:rPr>
      </w:pPr>
      <w:r w:rsidRPr="007228C8">
        <w:rPr>
          <w:rFonts w:cs="Arial"/>
          <w:color w:val="000000"/>
        </w:rPr>
        <w:t>L</w:t>
      </w:r>
      <w:r w:rsidR="00475E42" w:rsidRPr="007228C8">
        <w:rPr>
          <w:rFonts w:cs="Arial"/>
          <w:color w:val="000000"/>
        </w:rPr>
        <w:t xml:space="preserve">’importo dell’assegno parentale è uguale per tutti gli aventi diritto e ammonta a </w:t>
      </w:r>
      <w:r w:rsidR="00633286" w:rsidRPr="007228C8">
        <w:rPr>
          <w:rFonts w:cs="Arial"/>
          <w:color w:val="000000"/>
        </w:rPr>
        <w:t xml:space="preserve">3'500 </w:t>
      </w:r>
      <w:r w:rsidR="00475E42" w:rsidRPr="007228C8">
        <w:rPr>
          <w:rFonts w:cs="Arial"/>
          <w:color w:val="000000"/>
        </w:rPr>
        <w:t xml:space="preserve">franchi. </w:t>
      </w:r>
    </w:p>
    <w:p w:rsidR="00EC23C7" w:rsidRPr="007228C8" w:rsidRDefault="00475E42" w:rsidP="00E57C1E">
      <w:pPr>
        <w:rPr>
          <w:rFonts w:cs="Arial"/>
          <w:color w:val="000000"/>
        </w:rPr>
      </w:pPr>
      <w:r w:rsidRPr="007228C8">
        <w:rPr>
          <w:rFonts w:cs="Arial"/>
          <w:color w:val="000000"/>
        </w:rPr>
        <w:t>Per poter beneficiare dell’assegno i richiedenti dovranno rispettare i massimali di reddito e di sostanza definiti. Si ricorda che l’</w:t>
      </w:r>
      <w:r w:rsidR="0023333D" w:rsidRPr="007228C8">
        <w:rPr>
          <w:rFonts w:cs="Arial"/>
          <w:color w:val="000000"/>
        </w:rPr>
        <w:t>assegno parentale</w:t>
      </w:r>
      <w:r w:rsidRPr="007228C8">
        <w:rPr>
          <w:rFonts w:cs="Arial"/>
          <w:color w:val="000000"/>
        </w:rPr>
        <w:t xml:space="preserve"> sarà</w:t>
      </w:r>
      <w:r w:rsidR="00830376" w:rsidRPr="007228C8">
        <w:rPr>
          <w:rFonts w:cs="Arial"/>
          <w:color w:val="000000"/>
        </w:rPr>
        <w:t xml:space="preserve"> erogato </w:t>
      </w:r>
      <w:r w:rsidR="0023333D" w:rsidRPr="007228C8">
        <w:rPr>
          <w:rFonts w:cs="Arial"/>
          <w:i/>
          <w:color w:val="000000"/>
        </w:rPr>
        <w:t>una tantum</w:t>
      </w:r>
      <w:r w:rsidR="00633286" w:rsidRPr="007228C8">
        <w:rPr>
          <w:rFonts w:cs="Arial"/>
          <w:color w:val="000000"/>
        </w:rPr>
        <w:t xml:space="preserve"> otto</w:t>
      </w:r>
      <w:r w:rsidR="006C3AD1" w:rsidRPr="007228C8">
        <w:rPr>
          <w:rFonts w:cs="Arial"/>
          <w:color w:val="000000"/>
        </w:rPr>
        <w:t xml:space="preserve"> </w:t>
      </w:r>
      <w:r w:rsidR="004D6F5E" w:rsidRPr="007228C8">
        <w:rPr>
          <w:rFonts w:cs="Arial"/>
          <w:color w:val="000000"/>
        </w:rPr>
        <w:t xml:space="preserve">mesi </w:t>
      </w:r>
      <w:r w:rsidR="0023333D" w:rsidRPr="007228C8">
        <w:rPr>
          <w:rFonts w:cs="Arial"/>
          <w:color w:val="000000"/>
        </w:rPr>
        <w:t xml:space="preserve">dopo </w:t>
      </w:r>
      <w:r w:rsidR="004D6F5E" w:rsidRPr="007228C8">
        <w:rPr>
          <w:rFonts w:cs="Arial"/>
          <w:color w:val="000000"/>
        </w:rPr>
        <w:t>la nascita del figlio o dell’accoglimento dell’adottando</w:t>
      </w:r>
      <w:r w:rsidRPr="007228C8">
        <w:rPr>
          <w:rFonts w:cs="Arial"/>
          <w:color w:val="000000"/>
        </w:rPr>
        <w:t>.</w:t>
      </w:r>
    </w:p>
    <w:p w:rsidR="00683E96" w:rsidRPr="007228C8" w:rsidRDefault="00683E96" w:rsidP="00E57C1E">
      <w:pPr>
        <w:rPr>
          <w:rFonts w:cs="Arial"/>
          <w:u w:val="single"/>
        </w:rPr>
      </w:pPr>
      <w:bookmarkStart w:id="66" w:name="_Toc489886689"/>
    </w:p>
    <w:p w:rsidR="00EC23C7" w:rsidRPr="007228C8" w:rsidRDefault="00EC23C7" w:rsidP="00E57C1E">
      <w:pPr>
        <w:rPr>
          <w:rFonts w:cs="Arial"/>
          <w:u w:val="single"/>
        </w:rPr>
      </w:pPr>
      <w:r w:rsidRPr="007228C8">
        <w:rPr>
          <w:rFonts w:cs="Arial"/>
          <w:u w:val="single"/>
        </w:rPr>
        <w:t>Coordinamento con altre prestazioni sociali di complemento</w:t>
      </w:r>
      <w:bookmarkEnd w:id="66"/>
      <w:r w:rsidR="00990C51" w:rsidRPr="007228C8">
        <w:rPr>
          <w:rFonts w:cs="Arial"/>
          <w:u w:val="single"/>
        </w:rPr>
        <w:t xml:space="preserve"> e legislazione fiscale</w:t>
      </w:r>
    </w:p>
    <w:p w:rsidR="00683E96" w:rsidRPr="008A4490" w:rsidRDefault="00683E96" w:rsidP="00E57C1E">
      <w:pPr>
        <w:rPr>
          <w:rFonts w:cs="Arial"/>
          <w:color w:val="000000"/>
          <w:sz w:val="12"/>
          <w:szCs w:val="12"/>
        </w:rPr>
      </w:pPr>
    </w:p>
    <w:p w:rsidR="00990C51" w:rsidRPr="007228C8" w:rsidRDefault="00EC23C7" w:rsidP="00E57C1E">
      <w:pPr>
        <w:rPr>
          <w:rFonts w:cs="Arial"/>
          <w:color w:val="000000"/>
        </w:rPr>
      </w:pPr>
      <w:r w:rsidRPr="007228C8">
        <w:rPr>
          <w:rFonts w:cs="Arial"/>
          <w:color w:val="000000"/>
        </w:rPr>
        <w:t>Onde evitare che lo Stato dia con una mano e tolga con l’altra, la prestazione non è considerata quale reddito nel calcolo di altre prestazioni sociali di complemento che dovessero spettare ai genitori quali le prestazioni complementari all’AVS/AI, gli assegni familiari di complemento e la prestazione assistenziale.</w:t>
      </w:r>
      <w:r w:rsidR="00A2587C" w:rsidRPr="007228C8">
        <w:rPr>
          <w:rFonts w:cs="Arial"/>
          <w:color w:val="000000"/>
        </w:rPr>
        <w:t xml:space="preserve"> </w:t>
      </w:r>
    </w:p>
    <w:p w:rsidR="00EC23C7" w:rsidRPr="007228C8" w:rsidRDefault="00990C51" w:rsidP="00E57C1E">
      <w:pPr>
        <w:rPr>
          <w:rFonts w:cs="Arial"/>
          <w:color w:val="000000"/>
        </w:rPr>
      </w:pPr>
      <w:r w:rsidRPr="007228C8">
        <w:rPr>
          <w:rFonts w:cs="Arial"/>
          <w:color w:val="000000"/>
        </w:rPr>
        <w:t xml:space="preserve">Allo stesso scopo, l’assegno parentale, come già oggi gli AFI e API, non sarà imponibile fiscalmente (cfr. modifica ad art. 23 </w:t>
      </w:r>
      <w:proofErr w:type="spellStart"/>
      <w:r w:rsidRPr="007228C8">
        <w:rPr>
          <w:rFonts w:cs="Arial"/>
          <w:color w:val="000000"/>
        </w:rPr>
        <w:t>lett</w:t>
      </w:r>
      <w:proofErr w:type="spellEnd"/>
      <w:r w:rsidRPr="007228C8">
        <w:rPr>
          <w:rFonts w:cs="Arial"/>
          <w:color w:val="000000"/>
        </w:rPr>
        <w:t>. d) LT).</w:t>
      </w:r>
    </w:p>
    <w:p w:rsidR="00683E96" w:rsidRPr="007228C8" w:rsidRDefault="00683E96" w:rsidP="00E57C1E">
      <w:pPr>
        <w:rPr>
          <w:rFonts w:cs="Arial"/>
          <w:u w:val="single"/>
        </w:rPr>
      </w:pPr>
      <w:bookmarkStart w:id="67" w:name="_Toc489886691"/>
    </w:p>
    <w:p w:rsidR="00EC23C7" w:rsidRPr="007228C8" w:rsidRDefault="00EC23C7" w:rsidP="00E57C1E">
      <w:pPr>
        <w:rPr>
          <w:rFonts w:cs="Arial"/>
          <w:u w:val="single"/>
        </w:rPr>
      </w:pPr>
      <w:r w:rsidRPr="007228C8">
        <w:rPr>
          <w:rFonts w:cs="Arial"/>
          <w:u w:val="single"/>
        </w:rPr>
        <w:t>Richiesta</w:t>
      </w:r>
      <w:bookmarkEnd w:id="67"/>
    </w:p>
    <w:p w:rsidR="00683E96" w:rsidRPr="008A4490" w:rsidRDefault="00683E96" w:rsidP="00E57C1E">
      <w:pPr>
        <w:rPr>
          <w:rFonts w:cs="Arial"/>
          <w:color w:val="000000"/>
          <w:sz w:val="12"/>
          <w:szCs w:val="12"/>
        </w:rPr>
      </w:pPr>
    </w:p>
    <w:p w:rsidR="00EC23C7" w:rsidRPr="007228C8" w:rsidRDefault="00EC23C7" w:rsidP="00E57C1E">
      <w:pPr>
        <w:rPr>
          <w:rFonts w:cs="Arial"/>
          <w:color w:val="000000"/>
        </w:rPr>
      </w:pPr>
      <w:r w:rsidRPr="007228C8">
        <w:rPr>
          <w:rFonts w:cs="Arial"/>
          <w:color w:val="000000"/>
        </w:rPr>
        <w:t xml:space="preserve">A livello procedurale, la prestazione è concessa su richiesta (previo invio dell’apposito formulario alla </w:t>
      </w:r>
      <w:r w:rsidRPr="007228C8">
        <w:rPr>
          <w:rFonts w:cs="Arial"/>
        </w:rPr>
        <w:t>Cassa cantonale di compensazione per gli assegni familiari</w:t>
      </w:r>
      <w:r w:rsidRPr="007228C8">
        <w:rPr>
          <w:rFonts w:cs="Arial"/>
          <w:color w:val="000000"/>
        </w:rPr>
        <w:t>) e a condizion</w:t>
      </w:r>
      <w:r w:rsidR="005265F1" w:rsidRPr="007228C8">
        <w:rPr>
          <w:rFonts w:cs="Arial"/>
          <w:color w:val="000000"/>
        </w:rPr>
        <w:t xml:space="preserve">e che sia inoltrata entro </w:t>
      </w:r>
      <w:r w:rsidR="00193CA1" w:rsidRPr="007228C8">
        <w:rPr>
          <w:rFonts w:cs="Arial"/>
          <w:color w:val="000000"/>
        </w:rPr>
        <w:t xml:space="preserve">12 </w:t>
      </w:r>
      <w:r w:rsidR="0042438E" w:rsidRPr="007228C8">
        <w:rPr>
          <w:rFonts w:cs="Arial"/>
          <w:color w:val="000000"/>
        </w:rPr>
        <w:t>mesi</w:t>
      </w:r>
      <w:r w:rsidRPr="007228C8">
        <w:rPr>
          <w:rFonts w:cs="Arial"/>
          <w:color w:val="000000"/>
        </w:rPr>
        <w:t xml:space="preserve"> dalla nascita del fig</w:t>
      </w:r>
      <w:r w:rsidR="005265F1" w:rsidRPr="007228C8">
        <w:rPr>
          <w:rFonts w:cs="Arial"/>
          <w:color w:val="000000"/>
        </w:rPr>
        <w:t xml:space="preserve">lio rispettivamente entro </w:t>
      </w:r>
      <w:r w:rsidR="00193CA1" w:rsidRPr="007228C8">
        <w:rPr>
          <w:rFonts w:cs="Arial"/>
          <w:color w:val="000000"/>
        </w:rPr>
        <w:t xml:space="preserve">12 </w:t>
      </w:r>
      <w:r w:rsidR="0042438E" w:rsidRPr="007228C8">
        <w:rPr>
          <w:rFonts w:cs="Arial"/>
          <w:color w:val="000000"/>
        </w:rPr>
        <w:t>mesi</w:t>
      </w:r>
      <w:r w:rsidRPr="007228C8">
        <w:rPr>
          <w:rFonts w:cs="Arial"/>
          <w:color w:val="000000"/>
        </w:rPr>
        <w:t xml:space="preserve"> dal momento in cui l’adottando è accolto a casa. Trascorso questo termine, il diritto alla prestazione non è più dato.</w:t>
      </w:r>
    </w:p>
    <w:p w:rsidR="00EC23C7" w:rsidRPr="007228C8" w:rsidRDefault="00EC23C7" w:rsidP="00E57C1E">
      <w:pPr>
        <w:rPr>
          <w:rFonts w:cs="Arial"/>
          <w:color w:val="000000"/>
        </w:rPr>
      </w:pPr>
      <w:r w:rsidRPr="007228C8">
        <w:rPr>
          <w:rFonts w:cs="Arial"/>
          <w:color w:val="000000"/>
        </w:rPr>
        <w:t>Allo scopo di rendere accessibile la nuova prestazione al maggior numero possibile di genitori potenz</w:t>
      </w:r>
      <w:r w:rsidR="00136FB6" w:rsidRPr="007228C8">
        <w:rPr>
          <w:rFonts w:cs="Arial"/>
          <w:color w:val="000000"/>
        </w:rPr>
        <w:t xml:space="preserve">ialmente beneficiari, </w:t>
      </w:r>
      <w:r w:rsidR="00136FB6" w:rsidRPr="007228C8">
        <w:rPr>
          <w:rFonts w:cs="Arial"/>
        </w:rPr>
        <w:t>si prevede</w:t>
      </w:r>
      <w:r w:rsidRPr="007228C8">
        <w:rPr>
          <w:rFonts w:cs="Arial"/>
        </w:rPr>
        <w:t xml:space="preserve"> </w:t>
      </w:r>
      <w:r w:rsidRPr="007228C8">
        <w:rPr>
          <w:rFonts w:cs="Arial"/>
          <w:color w:val="000000"/>
        </w:rPr>
        <w:t xml:space="preserve">di </w:t>
      </w:r>
      <w:r w:rsidR="005265F1" w:rsidRPr="007228C8">
        <w:rPr>
          <w:rFonts w:cs="Arial"/>
          <w:color w:val="000000"/>
        </w:rPr>
        <w:t>adottare una strategia d’informazione attraverso differenti canali</w:t>
      </w:r>
      <w:r w:rsidRPr="007228C8">
        <w:rPr>
          <w:rFonts w:cs="Arial"/>
          <w:color w:val="000000"/>
        </w:rPr>
        <w:t>.</w:t>
      </w:r>
    </w:p>
    <w:p w:rsidR="00683E96" w:rsidRPr="007228C8" w:rsidRDefault="00683E96" w:rsidP="00E57C1E">
      <w:pPr>
        <w:rPr>
          <w:rFonts w:cs="Arial"/>
          <w:u w:val="single"/>
        </w:rPr>
      </w:pPr>
      <w:bookmarkStart w:id="68" w:name="_Toc489886692"/>
    </w:p>
    <w:p w:rsidR="006621D7" w:rsidRDefault="006621D7">
      <w:pPr>
        <w:tabs>
          <w:tab w:val="clear" w:pos="540"/>
        </w:tabs>
        <w:jc w:val="left"/>
        <w:rPr>
          <w:rFonts w:cs="Arial"/>
          <w:u w:val="single"/>
        </w:rPr>
      </w:pPr>
      <w:r>
        <w:rPr>
          <w:rFonts w:cs="Arial"/>
          <w:u w:val="single"/>
        </w:rPr>
        <w:br w:type="page"/>
      </w:r>
    </w:p>
    <w:p w:rsidR="00EC23C7" w:rsidRPr="007228C8" w:rsidRDefault="00EC23C7" w:rsidP="00E57C1E">
      <w:pPr>
        <w:rPr>
          <w:rFonts w:cs="Arial"/>
          <w:u w:val="single"/>
        </w:rPr>
      </w:pPr>
      <w:r w:rsidRPr="007228C8">
        <w:rPr>
          <w:rFonts w:cs="Arial"/>
          <w:u w:val="single"/>
        </w:rPr>
        <w:lastRenderedPageBreak/>
        <w:t>Organo d’esecuzione</w:t>
      </w:r>
      <w:bookmarkEnd w:id="68"/>
    </w:p>
    <w:p w:rsidR="00683E96" w:rsidRPr="008A4490" w:rsidRDefault="00683E96" w:rsidP="00E57C1E">
      <w:pPr>
        <w:rPr>
          <w:rFonts w:cs="Arial"/>
          <w:sz w:val="12"/>
          <w:szCs w:val="12"/>
        </w:rPr>
      </w:pPr>
    </w:p>
    <w:p w:rsidR="00D90D7D" w:rsidRPr="007228C8" w:rsidRDefault="00EC23C7" w:rsidP="00E57C1E">
      <w:pPr>
        <w:rPr>
          <w:rFonts w:cs="Arial"/>
        </w:rPr>
      </w:pPr>
      <w:r w:rsidRPr="007228C8">
        <w:rPr>
          <w:rFonts w:cs="Arial"/>
        </w:rPr>
        <w:t xml:space="preserve">La Cassa cantonale di compensazione per gli assegni familiari è l’organo incaricato della determinazione del diritto e del versamento della prestazione familiare (parte relativa alle prestazioni). </w:t>
      </w:r>
    </w:p>
    <w:p w:rsidR="00C42BBC" w:rsidRPr="007228C8" w:rsidRDefault="00C42BBC" w:rsidP="00E57C1E">
      <w:pPr>
        <w:rPr>
          <w:rFonts w:cs="Arial"/>
        </w:rPr>
      </w:pPr>
    </w:p>
    <w:p w:rsidR="00611638" w:rsidRPr="007228C8" w:rsidRDefault="00611638" w:rsidP="00E57C1E">
      <w:pPr>
        <w:rPr>
          <w:rFonts w:cs="Arial"/>
          <w:u w:val="single"/>
        </w:rPr>
      </w:pPr>
      <w:r w:rsidRPr="007228C8">
        <w:rPr>
          <w:rFonts w:cs="Arial"/>
          <w:u w:val="single"/>
        </w:rPr>
        <w:t>Ripercussioni finanziarie:</w:t>
      </w:r>
    </w:p>
    <w:p w:rsidR="00683E96" w:rsidRPr="008A4490" w:rsidRDefault="00683E96" w:rsidP="00E57C1E">
      <w:pPr>
        <w:rPr>
          <w:rFonts w:cs="Arial"/>
          <w:sz w:val="12"/>
          <w:szCs w:val="12"/>
        </w:rPr>
      </w:pPr>
    </w:p>
    <w:p w:rsidR="00357117" w:rsidRPr="007228C8" w:rsidRDefault="0067402B" w:rsidP="00E57C1E">
      <w:pPr>
        <w:rPr>
          <w:rFonts w:cs="Arial"/>
        </w:rPr>
      </w:pPr>
      <w:r w:rsidRPr="007228C8">
        <w:rPr>
          <w:rFonts w:cs="Arial"/>
        </w:rPr>
        <w:t>Considerato</w:t>
      </w:r>
      <w:r w:rsidR="00357117" w:rsidRPr="007228C8">
        <w:rPr>
          <w:rFonts w:cs="Arial"/>
        </w:rPr>
        <w:t xml:space="preserve"> l’effetto del periodo di carenza</w:t>
      </w:r>
      <w:r w:rsidRPr="007228C8">
        <w:rPr>
          <w:rFonts w:cs="Arial"/>
        </w:rPr>
        <w:t xml:space="preserve"> </w:t>
      </w:r>
      <w:r w:rsidR="00464F87" w:rsidRPr="007228C8">
        <w:rPr>
          <w:rFonts w:cs="Arial"/>
        </w:rPr>
        <w:t>e dei massimali di reddito e sostanza</w:t>
      </w:r>
      <w:r w:rsidRPr="007228C8">
        <w:rPr>
          <w:rFonts w:cs="Arial"/>
        </w:rPr>
        <w:t>,</w:t>
      </w:r>
      <w:r w:rsidR="00357117" w:rsidRPr="007228C8">
        <w:rPr>
          <w:rFonts w:cs="Arial"/>
        </w:rPr>
        <w:t xml:space="preserve"> </w:t>
      </w:r>
      <w:r w:rsidRPr="007228C8">
        <w:rPr>
          <w:rFonts w:cs="Arial"/>
        </w:rPr>
        <w:t xml:space="preserve">si stima che l’assegno parentale venga erogato annualmente </w:t>
      </w:r>
      <w:r w:rsidR="00232C98" w:rsidRPr="007228C8">
        <w:rPr>
          <w:rFonts w:cs="Arial"/>
        </w:rPr>
        <w:t>per</w:t>
      </w:r>
      <w:r w:rsidRPr="007228C8">
        <w:rPr>
          <w:rFonts w:cs="Arial"/>
        </w:rPr>
        <w:t xml:space="preserve"> circa </w:t>
      </w:r>
      <w:r w:rsidR="00464F87" w:rsidRPr="007228C8">
        <w:rPr>
          <w:rFonts w:cs="Arial"/>
        </w:rPr>
        <w:t>2’000</w:t>
      </w:r>
      <w:r w:rsidRPr="007228C8">
        <w:rPr>
          <w:rFonts w:cs="Arial"/>
        </w:rPr>
        <w:t xml:space="preserve"> bambini, con </w:t>
      </w:r>
      <w:r w:rsidR="000C2DC6" w:rsidRPr="007228C8">
        <w:rPr>
          <w:rFonts w:cs="Arial"/>
        </w:rPr>
        <w:t xml:space="preserve">un impatto finanziario pari a </w:t>
      </w:r>
      <w:r w:rsidR="00395D9B" w:rsidRPr="007228C8">
        <w:rPr>
          <w:rFonts w:cs="Arial"/>
        </w:rPr>
        <w:t xml:space="preserve">circa </w:t>
      </w:r>
      <w:r w:rsidR="00373040" w:rsidRPr="007228C8">
        <w:rPr>
          <w:rFonts w:cs="Arial"/>
        </w:rPr>
        <w:t>6.9</w:t>
      </w:r>
      <w:r w:rsidR="004D281C" w:rsidRPr="007228C8">
        <w:rPr>
          <w:rFonts w:cs="Arial"/>
        </w:rPr>
        <w:t xml:space="preserve"> </w:t>
      </w:r>
      <w:r w:rsidR="00357117" w:rsidRPr="007228C8">
        <w:rPr>
          <w:rFonts w:cs="Arial"/>
        </w:rPr>
        <w:t>mio</w:t>
      </w:r>
      <w:r w:rsidRPr="007228C8">
        <w:rPr>
          <w:rFonts w:cs="Arial"/>
        </w:rPr>
        <w:t xml:space="preserve"> di franchi</w:t>
      </w:r>
      <w:r w:rsidR="0043219C" w:rsidRPr="007228C8">
        <w:rPr>
          <w:rFonts w:cs="Arial"/>
        </w:rPr>
        <w:t xml:space="preserve"> </w:t>
      </w:r>
      <w:r w:rsidR="00464F87" w:rsidRPr="007228C8">
        <w:rPr>
          <w:rFonts w:cs="Arial"/>
        </w:rPr>
        <w:t>annui</w:t>
      </w:r>
      <w:r w:rsidRPr="007228C8">
        <w:rPr>
          <w:rFonts w:cs="Arial"/>
        </w:rPr>
        <w:t>.</w:t>
      </w:r>
    </w:p>
    <w:p w:rsidR="00395D9B" w:rsidRPr="007228C8" w:rsidRDefault="00395D9B" w:rsidP="00E57C1E">
      <w:pPr>
        <w:rPr>
          <w:rFonts w:cs="Arial"/>
        </w:rPr>
      </w:pPr>
    </w:p>
    <w:tbl>
      <w:tblPr>
        <w:tblStyle w:val="Grigliatabella"/>
        <w:tblW w:w="0" w:type="auto"/>
        <w:tblInd w:w="108" w:type="dxa"/>
        <w:tblLook w:val="04A0" w:firstRow="1" w:lastRow="0" w:firstColumn="1" w:lastColumn="0" w:noHBand="0" w:noVBand="1"/>
      </w:tblPr>
      <w:tblGrid>
        <w:gridCol w:w="6971"/>
        <w:gridCol w:w="967"/>
      </w:tblGrid>
      <w:tr w:rsidR="00395D9B" w:rsidRPr="008A4490" w:rsidTr="00D47413">
        <w:tc>
          <w:tcPr>
            <w:tcW w:w="6971" w:type="dxa"/>
          </w:tcPr>
          <w:p w:rsidR="00395D9B" w:rsidRPr="008A4490" w:rsidRDefault="00395D9B" w:rsidP="00CC1ADC">
            <w:pPr>
              <w:spacing w:before="40" w:after="40"/>
              <w:jc w:val="center"/>
              <w:rPr>
                <w:rFonts w:cs="Arial"/>
                <w:b/>
                <w:sz w:val="22"/>
                <w:szCs w:val="22"/>
              </w:rPr>
            </w:pPr>
            <w:r w:rsidRPr="008A4490">
              <w:rPr>
                <w:rFonts w:cs="Arial"/>
                <w:b/>
                <w:sz w:val="22"/>
                <w:szCs w:val="22"/>
              </w:rPr>
              <w:t>Anno</w:t>
            </w:r>
          </w:p>
        </w:tc>
        <w:tc>
          <w:tcPr>
            <w:tcW w:w="967" w:type="dxa"/>
          </w:tcPr>
          <w:p w:rsidR="00395D9B" w:rsidRPr="008A4490" w:rsidRDefault="00395D9B" w:rsidP="00CC1ADC">
            <w:pPr>
              <w:spacing w:before="40" w:after="40"/>
              <w:jc w:val="center"/>
              <w:rPr>
                <w:rFonts w:cs="Arial"/>
                <w:b/>
                <w:sz w:val="22"/>
                <w:szCs w:val="22"/>
              </w:rPr>
            </w:pPr>
            <w:r w:rsidRPr="008A4490">
              <w:rPr>
                <w:rFonts w:cs="Arial"/>
                <w:b/>
                <w:sz w:val="22"/>
                <w:szCs w:val="22"/>
              </w:rPr>
              <w:t>2016</w:t>
            </w:r>
          </w:p>
        </w:tc>
      </w:tr>
      <w:tr w:rsidR="00395D9B" w:rsidRPr="008A4490" w:rsidTr="00D47413">
        <w:tc>
          <w:tcPr>
            <w:tcW w:w="6971" w:type="dxa"/>
          </w:tcPr>
          <w:p w:rsidR="00395D9B" w:rsidRPr="008A4490" w:rsidRDefault="00395D9B" w:rsidP="00CC1ADC">
            <w:pPr>
              <w:spacing w:before="40" w:after="40"/>
              <w:rPr>
                <w:rFonts w:cs="Arial"/>
                <w:sz w:val="22"/>
                <w:szCs w:val="22"/>
              </w:rPr>
            </w:pPr>
            <w:r w:rsidRPr="008A4490">
              <w:rPr>
                <w:rFonts w:cs="Arial"/>
                <w:sz w:val="22"/>
                <w:szCs w:val="22"/>
              </w:rPr>
              <w:t>Numero di figli nati in Ticino</w:t>
            </w:r>
          </w:p>
        </w:tc>
        <w:tc>
          <w:tcPr>
            <w:tcW w:w="967" w:type="dxa"/>
          </w:tcPr>
          <w:p w:rsidR="00395D9B" w:rsidRPr="008A4490" w:rsidRDefault="00395D9B" w:rsidP="00CC1ADC">
            <w:pPr>
              <w:spacing w:before="40" w:after="40"/>
              <w:jc w:val="right"/>
              <w:rPr>
                <w:rFonts w:cs="Arial"/>
                <w:sz w:val="22"/>
                <w:szCs w:val="22"/>
              </w:rPr>
            </w:pPr>
            <w:r w:rsidRPr="008A4490">
              <w:rPr>
                <w:rFonts w:cs="Arial"/>
                <w:sz w:val="22"/>
                <w:szCs w:val="22"/>
              </w:rPr>
              <w:t>2</w:t>
            </w:r>
            <w:r w:rsidR="00D47413" w:rsidRPr="008A4490">
              <w:rPr>
                <w:rFonts w:cs="Arial"/>
                <w:sz w:val="22"/>
                <w:szCs w:val="22"/>
              </w:rPr>
              <w:t>’</w:t>
            </w:r>
            <w:r w:rsidRPr="008A4490">
              <w:rPr>
                <w:rFonts w:cs="Arial"/>
                <w:sz w:val="22"/>
                <w:szCs w:val="22"/>
              </w:rPr>
              <w:t>806</w:t>
            </w:r>
          </w:p>
        </w:tc>
      </w:tr>
      <w:tr w:rsidR="00395D9B" w:rsidRPr="008A4490" w:rsidTr="00D47413">
        <w:tc>
          <w:tcPr>
            <w:tcW w:w="6971" w:type="dxa"/>
          </w:tcPr>
          <w:p w:rsidR="00395D9B" w:rsidRPr="008A4490" w:rsidRDefault="00395D9B" w:rsidP="00CC1ADC">
            <w:pPr>
              <w:spacing w:before="40" w:after="40"/>
              <w:rPr>
                <w:rFonts w:cs="Arial"/>
                <w:sz w:val="22"/>
                <w:szCs w:val="22"/>
              </w:rPr>
            </w:pPr>
            <w:r w:rsidRPr="008A4490">
              <w:rPr>
                <w:rFonts w:cs="Arial"/>
                <w:sz w:val="22"/>
                <w:szCs w:val="22"/>
              </w:rPr>
              <w:t>Numero di figli per i quali non si adempie al periodo di carenza</w:t>
            </w:r>
          </w:p>
        </w:tc>
        <w:tc>
          <w:tcPr>
            <w:tcW w:w="967" w:type="dxa"/>
          </w:tcPr>
          <w:p w:rsidR="00395D9B" w:rsidRPr="008A4490" w:rsidRDefault="00395D9B" w:rsidP="00CC1ADC">
            <w:pPr>
              <w:spacing w:before="40" w:after="40"/>
              <w:jc w:val="right"/>
              <w:rPr>
                <w:rFonts w:cs="Arial"/>
                <w:sz w:val="22"/>
                <w:szCs w:val="22"/>
              </w:rPr>
            </w:pPr>
            <w:r w:rsidRPr="008A4490">
              <w:rPr>
                <w:rFonts w:cs="Arial"/>
                <w:sz w:val="22"/>
                <w:szCs w:val="22"/>
              </w:rPr>
              <w:t>250</w:t>
            </w:r>
          </w:p>
        </w:tc>
      </w:tr>
      <w:tr w:rsidR="00395D9B" w:rsidRPr="008A4490" w:rsidTr="00D47413">
        <w:tc>
          <w:tcPr>
            <w:tcW w:w="6971" w:type="dxa"/>
          </w:tcPr>
          <w:p w:rsidR="00395D9B" w:rsidRPr="008A4490" w:rsidRDefault="00395D9B" w:rsidP="00CC1ADC">
            <w:pPr>
              <w:spacing w:before="40" w:after="40"/>
              <w:rPr>
                <w:rFonts w:cs="Arial"/>
                <w:sz w:val="22"/>
                <w:szCs w:val="22"/>
              </w:rPr>
            </w:pPr>
            <w:r w:rsidRPr="008A4490">
              <w:rPr>
                <w:rFonts w:cs="Arial"/>
                <w:sz w:val="22"/>
                <w:szCs w:val="22"/>
              </w:rPr>
              <w:t>Numero figli per i quali si supera il massimale di reddito</w:t>
            </w:r>
          </w:p>
        </w:tc>
        <w:tc>
          <w:tcPr>
            <w:tcW w:w="967" w:type="dxa"/>
          </w:tcPr>
          <w:p w:rsidR="00395D9B" w:rsidRPr="008A4490" w:rsidRDefault="00395D9B" w:rsidP="00CC1ADC">
            <w:pPr>
              <w:spacing w:before="40" w:after="40"/>
              <w:jc w:val="right"/>
              <w:rPr>
                <w:rFonts w:cs="Arial"/>
                <w:sz w:val="22"/>
                <w:szCs w:val="22"/>
              </w:rPr>
            </w:pPr>
            <w:r w:rsidRPr="008A4490">
              <w:rPr>
                <w:rFonts w:cs="Arial"/>
                <w:sz w:val="22"/>
                <w:szCs w:val="22"/>
              </w:rPr>
              <w:t>500</w:t>
            </w:r>
          </w:p>
        </w:tc>
      </w:tr>
      <w:tr w:rsidR="00395D9B" w:rsidRPr="008A4490" w:rsidTr="00D47413">
        <w:tc>
          <w:tcPr>
            <w:tcW w:w="6971" w:type="dxa"/>
          </w:tcPr>
          <w:p w:rsidR="00395D9B" w:rsidRPr="008A4490" w:rsidRDefault="00395D9B" w:rsidP="00CC1ADC">
            <w:pPr>
              <w:spacing w:before="40" w:after="40"/>
              <w:rPr>
                <w:rFonts w:cs="Arial"/>
                <w:sz w:val="22"/>
                <w:szCs w:val="22"/>
              </w:rPr>
            </w:pPr>
            <w:r w:rsidRPr="008A4490">
              <w:rPr>
                <w:rFonts w:cs="Arial"/>
                <w:sz w:val="22"/>
                <w:szCs w:val="22"/>
              </w:rPr>
              <w:t>Numero figli per i quali si supera il massimale di sostanza</w:t>
            </w:r>
          </w:p>
        </w:tc>
        <w:tc>
          <w:tcPr>
            <w:tcW w:w="967" w:type="dxa"/>
          </w:tcPr>
          <w:p w:rsidR="00395D9B" w:rsidRPr="008A4490" w:rsidRDefault="00395D9B" w:rsidP="00CC1ADC">
            <w:pPr>
              <w:spacing w:before="40" w:after="40"/>
              <w:jc w:val="right"/>
              <w:rPr>
                <w:rFonts w:cs="Arial"/>
                <w:sz w:val="22"/>
                <w:szCs w:val="22"/>
              </w:rPr>
            </w:pPr>
            <w:r w:rsidRPr="008A4490">
              <w:rPr>
                <w:rFonts w:cs="Arial"/>
                <w:sz w:val="22"/>
                <w:szCs w:val="22"/>
              </w:rPr>
              <w:t>60</w:t>
            </w:r>
          </w:p>
        </w:tc>
      </w:tr>
    </w:tbl>
    <w:p w:rsidR="00611638" w:rsidRPr="007228C8" w:rsidRDefault="00611638" w:rsidP="00E57C1E">
      <w:pPr>
        <w:rPr>
          <w:rFonts w:cs="Arial"/>
          <w:i/>
        </w:rPr>
      </w:pPr>
    </w:p>
    <w:p w:rsidR="00D31FB4" w:rsidRPr="007228C8" w:rsidRDefault="00D31FB4" w:rsidP="00E57C1E">
      <w:pPr>
        <w:rPr>
          <w:rFonts w:cs="Arial"/>
          <w:lang w:val="it-CH"/>
        </w:rPr>
      </w:pPr>
      <w:r w:rsidRPr="007228C8">
        <w:rPr>
          <w:rFonts w:cs="Arial"/>
          <w:lang w:val="it-CH"/>
        </w:rPr>
        <w:t xml:space="preserve">Si segnala che, dal profilo del gettito fiscale, l’introduzione dell’assegno parentale tra i redditi esenti (cfr. modifica art. 23 </w:t>
      </w:r>
      <w:proofErr w:type="spellStart"/>
      <w:r w:rsidRPr="007228C8">
        <w:rPr>
          <w:rFonts w:cs="Arial"/>
          <w:lang w:val="it-CH"/>
        </w:rPr>
        <w:t>lett</w:t>
      </w:r>
      <w:proofErr w:type="spellEnd"/>
      <w:r w:rsidRPr="007228C8">
        <w:rPr>
          <w:rFonts w:cs="Arial"/>
          <w:lang w:val="it-CH"/>
        </w:rPr>
        <w:t>. d LT) non comporterà alcuna ripercussione in quanto si andrà ad esonerare un reddito che fino a oggi non è mai stato tassato poiché inesistente.</w:t>
      </w:r>
    </w:p>
    <w:p w:rsidR="00D31FB4" w:rsidRPr="007228C8" w:rsidRDefault="00D31FB4" w:rsidP="00E57C1E">
      <w:pPr>
        <w:rPr>
          <w:rFonts w:cs="Arial"/>
          <w:lang w:val="it-CH"/>
        </w:rPr>
      </w:pPr>
    </w:p>
    <w:p w:rsidR="00611638" w:rsidRPr="007228C8" w:rsidRDefault="00611638" w:rsidP="00E57C1E">
      <w:pPr>
        <w:rPr>
          <w:rFonts w:cs="Arial"/>
          <w:u w:val="single"/>
        </w:rPr>
      </w:pPr>
      <w:r w:rsidRPr="007228C8">
        <w:rPr>
          <w:rFonts w:cs="Arial"/>
          <w:u w:val="single"/>
        </w:rPr>
        <w:t>Entrata in vigore:</w:t>
      </w:r>
    </w:p>
    <w:p w:rsidR="00683E96" w:rsidRPr="008A4490" w:rsidRDefault="00683E96" w:rsidP="00E57C1E">
      <w:pPr>
        <w:rPr>
          <w:rFonts w:cs="Arial"/>
          <w:sz w:val="12"/>
          <w:szCs w:val="12"/>
        </w:rPr>
      </w:pPr>
    </w:p>
    <w:p w:rsidR="00611638" w:rsidRPr="007228C8" w:rsidRDefault="00232C98" w:rsidP="00E57C1E">
      <w:pPr>
        <w:rPr>
          <w:rFonts w:cs="Arial"/>
          <w:lang w:val="it-CH"/>
        </w:rPr>
      </w:pPr>
      <w:r w:rsidRPr="007228C8">
        <w:rPr>
          <w:rFonts w:cs="Arial"/>
        </w:rPr>
        <w:t>L</w:t>
      </w:r>
      <w:r w:rsidR="0067402B" w:rsidRPr="007228C8">
        <w:rPr>
          <w:rFonts w:cs="Arial"/>
          <w:lang w:val="it-CH"/>
        </w:rPr>
        <w:t xml:space="preserve">’entrata in </w:t>
      </w:r>
      <w:r w:rsidRPr="007228C8">
        <w:rPr>
          <w:rFonts w:cs="Arial"/>
          <w:lang w:val="it-CH"/>
        </w:rPr>
        <w:t xml:space="preserve">vigore di questa misura è </w:t>
      </w:r>
      <w:r w:rsidR="00464F87" w:rsidRPr="007228C8">
        <w:rPr>
          <w:rFonts w:cs="Arial"/>
          <w:lang w:val="it-CH"/>
        </w:rPr>
        <w:t>prevista dal</w:t>
      </w:r>
      <w:r w:rsidR="00683E96" w:rsidRPr="007228C8">
        <w:rPr>
          <w:rFonts w:cs="Arial"/>
          <w:lang w:val="it-CH"/>
        </w:rPr>
        <w:t>l’</w:t>
      </w:r>
      <w:r w:rsidR="00464F87" w:rsidRPr="007228C8">
        <w:rPr>
          <w:rFonts w:cs="Arial"/>
          <w:lang w:val="it-CH"/>
        </w:rPr>
        <w:t>1.1.2019</w:t>
      </w:r>
      <w:r w:rsidRPr="007228C8">
        <w:rPr>
          <w:rFonts w:cs="Arial"/>
          <w:lang w:val="it-CH"/>
        </w:rPr>
        <w:t>.</w:t>
      </w:r>
    </w:p>
    <w:p w:rsidR="00FB329B" w:rsidRPr="007228C8" w:rsidRDefault="00FB329B" w:rsidP="00E57C1E">
      <w:pPr>
        <w:rPr>
          <w:rFonts w:cs="Arial"/>
          <w:lang w:val="it-CH"/>
        </w:rPr>
      </w:pPr>
    </w:p>
    <w:p w:rsidR="006E0399" w:rsidRPr="007228C8" w:rsidRDefault="006E0399" w:rsidP="00E57C1E">
      <w:pPr>
        <w:rPr>
          <w:rFonts w:cs="Arial"/>
          <w:lang w:val="it-CH"/>
        </w:rPr>
      </w:pPr>
    </w:p>
    <w:p w:rsidR="00995382" w:rsidRPr="007228C8" w:rsidRDefault="001A7B52" w:rsidP="00995382">
      <w:pPr>
        <w:pStyle w:val="3titolo"/>
        <w:numPr>
          <w:ilvl w:val="2"/>
          <w:numId w:val="7"/>
        </w:numPr>
      </w:pPr>
      <w:bookmarkStart w:id="69" w:name="_Toc489891526"/>
      <w:bookmarkStart w:id="70" w:name="_Toc491959349"/>
      <w:bookmarkStart w:id="71" w:name="_Toc492638607"/>
      <w:r w:rsidRPr="007228C8">
        <w:t>Sostegno alla spesa per il collocamento del figlio</w:t>
      </w:r>
      <w:bookmarkEnd w:id="69"/>
      <w:bookmarkEnd w:id="70"/>
      <w:bookmarkEnd w:id="71"/>
    </w:p>
    <w:p w:rsidR="005E6582" w:rsidRPr="008A4490" w:rsidRDefault="005E6582" w:rsidP="00716508">
      <w:pPr>
        <w:tabs>
          <w:tab w:val="clear" w:pos="540"/>
        </w:tabs>
        <w:overflowPunct w:val="0"/>
        <w:autoSpaceDE w:val="0"/>
        <w:autoSpaceDN w:val="0"/>
        <w:adjustRightInd w:val="0"/>
        <w:rPr>
          <w:rFonts w:cs="Arial"/>
          <w:sz w:val="12"/>
          <w:szCs w:val="12"/>
          <w:lang w:val="it-CH"/>
        </w:rPr>
      </w:pPr>
    </w:p>
    <w:p w:rsidR="001A7B52" w:rsidRPr="007228C8" w:rsidRDefault="00C23C51" w:rsidP="00716508">
      <w:pPr>
        <w:tabs>
          <w:tab w:val="clear" w:pos="540"/>
        </w:tabs>
        <w:overflowPunct w:val="0"/>
        <w:autoSpaceDE w:val="0"/>
        <w:autoSpaceDN w:val="0"/>
        <w:adjustRightInd w:val="0"/>
        <w:rPr>
          <w:rFonts w:cs="Arial"/>
        </w:rPr>
      </w:pPr>
      <w:r w:rsidRPr="007228C8">
        <w:rPr>
          <w:rFonts w:cs="Arial"/>
          <w:lang w:val="it-CH"/>
        </w:rPr>
        <w:t>L</w:t>
      </w:r>
      <w:r w:rsidR="001A7B52" w:rsidRPr="007228C8">
        <w:rPr>
          <w:rFonts w:cs="Arial"/>
        </w:rPr>
        <w:t xml:space="preserve">’assegno parentale </w:t>
      </w:r>
      <w:r w:rsidRPr="007228C8">
        <w:rPr>
          <w:rFonts w:cs="Arial"/>
        </w:rPr>
        <w:t xml:space="preserve">testé descritto persegue </w:t>
      </w:r>
      <w:r w:rsidR="001A7B52" w:rsidRPr="007228C8">
        <w:rPr>
          <w:rFonts w:cs="Arial"/>
        </w:rPr>
        <w:t xml:space="preserve">lo scopo di poter fornire un sostegno </w:t>
      </w:r>
      <w:r w:rsidR="00A24D75" w:rsidRPr="007228C8">
        <w:rPr>
          <w:rFonts w:cs="Arial"/>
        </w:rPr>
        <w:t xml:space="preserve">finanziario </w:t>
      </w:r>
      <w:r w:rsidR="001A7B52" w:rsidRPr="007228C8">
        <w:rPr>
          <w:rFonts w:cs="Arial"/>
        </w:rPr>
        <w:t xml:space="preserve">alle famiglie </w:t>
      </w:r>
      <w:r w:rsidR="0042438E" w:rsidRPr="007228C8">
        <w:rPr>
          <w:rFonts w:cs="Arial"/>
        </w:rPr>
        <w:t>con il massimale di reddito e sostanza sopra</w:t>
      </w:r>
      <w:r w:rsidR="00123E53" w:rsidRPr="007228C8">
        <w:rPr>
          <w:rFonts w:cs="Arial"/>
        </w:rPr>
        <w:t xml:space="preserve"> </w:t>
      </w:r>
      <w:r w:rsidR="00985AA5" w:rsidRPr="007228C8">
        <w:rPr>
          <w:rFonts w:cs="Arial"/>
        </w:rPr>
        <w:t>indicati</w:t>
      </w:r>
      <w:r w:rsidRPr="007228C8">
        <w:rPr>
          <w:rFonts w:cs="Arial"/>
        </w:rPr>
        <w:t xml:space="preserve">. A fianco di questo aiuto </w:t>
      </w:r>
      <w:r w:rsidR="001A7B52" w:rsidRPr="007228C8">
        <w:rPr>
          <w:rFonts w:cs="Arial"/>
        </w:rPr>
        <w:t xml:space="preserve">si ritiene </w:t>
      </w:r>
      <w:r w:rsidRPr="007228C8">
        <w:rPr>
          <w:rFonts w:cs="Arial"/>
        </w:rPr>
        <w:t xml:space="preserve">necessario </w:t>
      </w:r>
      <w:r w:rsidR="001A7B52" w:rsidRPr="007228C8">
        <w:rPr>
          <w:rFonts w:cs="Arial"/>
        </w:rPr>
        <w:t xml:space="preserve">garantire un ulteriore aiuto finanziario alle famiglie monoparentali o </w:t>
      </w:r>
      <w:proofErr w:type="spellStart"/>
      <w:r w:rsidR="001A7B52" w:rsidRPr="007228C8">
        <w:rPr>
          <w:rFonts w:cs="Arial"/>
        </w:rPr>
        <w:t>biparentali</w:t>
      </w:r>
      <w:proofErr w:type="spellEnd"/>
      <w:r w:rsidR="001A7B52" w:rsidRPr="007228C8">
        <w:rPr>
          <w:rFonts w:cs="Arial"/>
        </w:rPr>
        <w:t xml:space="preserve"> che hanno una situazione economica </w:t>
      </w:r>
      <w:r w:rsidR="000436A6" w:rsidRPr="007228C8">
        <w:rPr>
          <w:rFonts w:cs="Arial"/>
        </w:rPr>
        <w:t>precaria</w:t>
      </w:r>
      <w:r w:rsidR="001A7B52" w:rsidRPr="007228C8">
        <w:rPr>
          <w:rFonts w:cs="Arial"/>
        </w:rPr>
        <w:t xml:space="preserve"> e che devono collocare i figli presso un nido dell’infanzia oppure una famiglia diurna durante l’esercizio di un’attività lucrativa (o attività sostitutiva) o per poter seguire una formazione.</w:t>
      </w:r>
    </w:p>
    <w:p w:rsidR="005E6582" w:rsidRPr="007228C8" w:rsidRDefault="005E6582" w:rsidP="00716508">
      <w:pPr>
        <w:tabs>
          <w:tab w:val="clear" w:pos="540"/>
        </w:tabs>
        <w:overflowPunct w:val="0"/>
        <w:autoSpaceDE w:val="0"/>
        <w:autoSpaceDN w:val="0"/>
        <w:adjustRightInd w:val="0"/>
        <w:rPr>
          <w:rFonts w:cs="Arial"/>
        </w:rPr>
      </w:pPr>
    </w:p>
    <w:p w:rsidR="00123E53" w:rsidRPr="007228C8" w:rsidRDefault="00123E53" w:rsidP="00716508">
      <w:pPr>
        <w:tabs>
          <w:tab w:val="clear" w:pos="540"/>
        </w:tabs>
        <w:overflowPunct w:val="0"/>
        <w:autoSpaceDE w:val="0"/>
        <w:autoSpaceDN w:val="0"/>
        <w:adjustRightInd w:val="0"/>
        <w:rPr>
          <w:rFonts w:cs="Arial"/>
        </w:rPr>
      </w:pPr>
      <w:r w:rsidRPr="007228C8">
        <w:rPr>
          <w:rFonts w:cs="Arial"/>
        </w:rPr>
        <w:t xml:space="preserve">Questo obiettivo viene perseguito riconoscendo alle famiglie, a condizione che siano al beneficio </w:t>
      </w:r>
      <w:r w:rsidR="00B80298" w:rsidRPr="007228C8">
        <w:rPr>
          <w:rFonts w:cs="Arial"/>
        </w:rPr>
        <w:t>di prestazioni sociali (Indennità straordinarie di disoccupazione per ex-indipendenti, API o assistenza sociale)</w:t>
      </w:r>
      <w:r w:rsidRPr="007228C8">
        <w:rPr>
          <w:rFonts w:cs="Arial"/>
        </w:rPr>
        <w:t>, una prestazione mirata a contribuire finanziariamente al pagamento della retta dovuta al collocamento del figlio.</w:t>
      </w:r>
      <w:r w:rsidR="00B9763D" w:rsidRPr="007228C8">
        <w:rPr>
          <w:rFonts w:cs="Arial"/>
        </w:rPr>
        <w:t xml:space="preserve"> Questa misura è supplementare all’aiuto soggettivo introdotto a seguito della modifica del 2016 nell’ambito del Messaggio (n.7184) concernente il “Pacchetto di misure di riequilibrio delle f</w:t>
      </w:r>
      <w:r w:rsidR="0028274C" w:rsidRPr="007228C8">
        <w:rPr>
          <w:rFonts w:cs="Arial"/>
        </w:rPr>
        <w:t>inanze cantonali” (vedi punto 3</w:t>
      </w:r>
      <w:r w:rsidR="00B9763D" w:rsidRPr="007228C8">
        <w:rPr>
          <w:rFonts w:cs="Arial"/>
        </w:rPr>
        <w:t>)</w:t>
      </w:r>
      <w:r w:rsidR="0028274C" w:rsidRPr="007228C8">
        <w:rPr>
          <w:rFonts w:cs="Arial"/>
        </w:rPr>
        <w:t>.</w:t>
      </w:r>
    </w:p>
    <w:p w:rsidR="005E6582" w:rsidRPr="007228C8" w:rsidRDefault="005E6582" w:rsidP="00716508">
      <w:pPr>
        <w:tabs>
          <w:tab w:val="clear" w:pos="540"/>
        </w:tabs>
        <w:overflowPunct w:val="0"/>
        <w:autoSpaceDE w:val="0"/>
        <w:autoSpaceDN w:val="0"/>
        <w:adjustRightInd w:val="0"/>
        <w:rPr>
          <w:rFonts w:cs="Arial"/>
        </w:rPr>
      </w:pPr>
    </w:p>
    <w:p w:rsidR="001A7B52" w:rsidRPr="007228C8" w:rsidRDefault="00EC045E" w:rsidP="00716508">
      <w:pPr>
        <w:tabs>
          <w:tab w:val="clear" w:pos="540"/>
        </w:tabs>
        <w:overflowPunct w:val="0"/>
        <w:autoSpaceDE w:val="0"/>
        <w:autoSpaceDN w:val="0"/>
        <w:adjustRightInd w:val="0"/>
        <w:rPr>
          <w:rFonts w:cs="Arial"/>
        </w:rPr>
      </w:pPr>
      <w:r w:rsidRPr="007228C8">
        <w:rPr>
          <w:rFonts w:cs="Arial"/>
        </w:rPr>
        <w:t>La prestazione è accordata</w:t>
      </w:r>
      <w:r w:rsidR="001A7B52" w:rsidRPr="007228C8">
        <w:rPr>
          <w:rFonts w:cs="Arial"/>
        </w:rPr>
        <w:t xml:space="preserve"> se il figlio è collocato presso un nido dell’infanzia oppure una famiglia diurna che adempie i requisiti previsti dalla legge per le famiglie.</w:t>
      </w:r>
    </w:p>
    <w:p w:rsidR="001A7B52" w:rsidRPr="007228C8" w:rsidRDefault="001A7B52" w:rsidP="00716508">
      <w:pPr>
        <w:tabs>
          <w:tab w:val="clear" w:pos="540"/>
        </w:tabs>
        <w:overflowPunct w:val="0"/>
        <w:autoSpaceDE w:val="0"/>
        <w:autoSpaceDN w:val="0"/>
        <w:adjustRightInd w:val="0"/>
        <w:rPr>
          <w:rFonts w:cs="Arial"/>
        </w:rPr>
      </w:pPr>
      <w:r w:rsidRPr="007228C8">
        <w:rPr>
          <w:rFonts w:cs="Arial"/>
        </w:rPr>
        <w:t>È considerata attività lucrativa ogni genere di attività professionale remunerata, salariata o indipendente, ai sensi della legislazione federale sull’AVS; sono equiparate ad un’attività professionale remunerata, in particolare la partecipazione a provvedimenti inerenti al mercato del lavoro ai sensi della LADI, la partecipazione a provvedimenti d’ordine professionale ai sensi della LAI e la partecipazione alle misure mirate all’</w:t>
      </w:r>
      <w:hyperlink r:id="rId14" w:history="1">
        <w:r w:rsidRPr="007228C8">
          <w:rPr>
            <w:rFonts w:cs="Arial"/>
          </w:rPr>
          <w:t>inserimento sociale e professionale dei beneficiari di AFI-API</w:t>
        </w:r>
      </w:hyperlink>
      <w:r w:rsidR="00B9763D" w:rsidRPr="007228C8">
        <w:rPr>
          <w:rFonts w:cs="Arial"/>
        </w:rPr>
        <w:t xml:space="preserve"> o dell’assistenza sociale</w:t>
      </w:r>
      <w:r w:rsidRPr="007228C8">
        <w:rPr>
          <w:rFonts w:cs="Arial"/>
        </w:rPr>
        <w:t>.</w:t>
      </w:r>
    </w:p>
    <w:p w:rsidR="002205E9" w:rsidRPr="007228C8" w:rsidRDefault="004D281C" w:rsidP="00716508">
      <w:pPr>
        <w:tabs>
          <w:tab w:val="clear" w:pos="540"/>
        </w:tabs>
        <w:overflowPunct w:val="0"/>
        <w:autoSpaceDE w:val="0"/>
        <w:autoSpaceDN w:val="0"/>
        <w:adjustRightInd w:val="0"/>
        <w:rPr>
          <w:rFonts w:cs="Arial"/>
        </w:rPr>
      </w:pPr>
      <w:r w:rsidRPr="007228C8">
        <w:rPr>
          <w:rFonts w:cs="Arial"/>
        </w:rPr>
        <w:lastRenderedPageBreak/>
        <w:t xml:space="preserve">Gli aspetti operativi saranno disciplinati nel relativo regolamento di applicazione. </w:t>
      </w:r>
      <w:r w:rsidR="002205E9" w:rsidRPr="007228C8">
        <w:rPr>
          <w:rFonts w:cs="Arial"/>
        </w:rPr>
        <w:t>In funzione delle differenti casistiche sarà valutat</w:t>
      </w:r>
      <w:r w:rsidR="00CA6512" w:rsidRPr="007228C8">
        <w:rPr>
          <w:rFonts w:cs="Arial"/>
        </w:rPr>
        <w:t>a l’eventualità di porre i costi di custodia a carico delle singole basi legali settoriali.</w:t>
      </w:r>
    </w:p>
    <w:p w:rsidR="001A7B52" w:rsidRPr="007228C8" w:rsidRDefault="001A7B52" w:rsidP="00716508">
      <w:pPr>
        <w:tabs>
          <w:tab w:val="clear" w:pos="540"/>
        </w:tabs>
        <w:overflowPunct w:val="0"/>
        <w:autoSpaceDE w:val="0"/>
        <w:autoSpaceDN w:val="0"/>
        <w:adjustRightInd w:val="0"/>
        <w:contextualSpacing/>
        <w:textAlignment w:val="baseline"/>
        <w:rPr>
          <w:rFonts w:cs="Arial"/>
        </w:rPr>
      </w:pPr>
    </w:p>
    <w:p w:rsidR="00FF0BDB" w:rsidRPr="007228C8" w:rsidRDefault="00FF0BDB"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t>Ripercussioni finanziarie:</w:t>
      </w:r>
    </w:p>
    <w:p w:rsidR="005E6582" w:rsidRPr="008A4490" w:rsidRDefault="005E6582" w:rsidP="00716508">
      <w:pPr>
        <w:tabs>
          <w:tab w:val="clear" w:pos="540"/>
        </w:tabs>
        <w:overflowPunct w:val="0"/>
        <w:autoSpaceDE w:val="0"/>
        <w:autoSpaceDN w:val="0"/>
        <w:adjustRightInd w:val="0"/>
        <w:contextualSpacing/>
        <w:textAlignment w:val="baseline"/>
        <w:rPr>
          <w:rFonts w:cs="Arial"/>
          <w:sz w:val="12"/>
          <w:szCs w:val="12"/>
        </w:rPr>
      </w:pPr>
    </w:p>
    <w:p w:rsidR="00FF0BDB" w:rsidRPr="007228C8" w:rsidRDefault="00FF0BDB" w:rsidP="00716508">
      <w:pPr>
        <w:tabs>
          <w:tab w:val="clear" w:pos="540"/>
        </w:tabs>
        <w:overflowPunct w:val="0"/>
        <w:autoSpaceDE w:val="0"/>
        <w:autoSpaceDN w:val="0"/>
        <w:adjustRightInd w:val="0"/>
        <w:contextualSpacing/>
        <w:textAlignment w:val="baseline"/>
        <w:rPr>
          <w:rFonts w:cs="Arial"/>
        </w:rPr>
      </w:pPr>
      <w:r w:rsidRPr="007228C8">
        <w:rPr>
          <w:rFonts w:cs="Arial"/>
        </w:rPr>
        <w:t xml:space="preserve">Tenuto conto che questa prestazione è </w:t>
      </w:r>
      <w:r w:rsidR="00A32669" w:rsidRPr="007228C8">
        <w:rPr>
          <w:rFonts w:cs="Arial"/>
        </w:rPr>
        <w:t>limitata ai beneficiari di prestazioni sociali</w:t>
      </w:r>
      <w:r w:rsidRPr="007228C8">
        <w:rPr>
          <w:rFonts w:cs="Arial"/>
        </w:rPr>
        <w:t xml:space="preserve"> che svolgono un’attività professionale o sono in formazione, sulla base delle attuali pratiche attive, si valuta che l’impatto finanziario di q</w:t>
      </w:r>
      <w:r w:rsidR="00A32669" w:rsidRPr="007228C8">
        <w:rPr>
          <w:rFonts w:cs="Arial"/>
        </w:rPr>
        <w:t>uesto provvedimento sarà di 0</w:t>
      </w:r>
      <w:r w:rsidR="007A0714" w:rsidRPr="007228C8">
        <w:rPr>
          <w:rFonts w:cs="Arial"/>
        </w:rPr>
        <w:t>.2</w:t>
      </w:r>
      <w:r w:rsidRPr="007228C8">
        <w:rPr>
          <w:rFonts w:cs="Arial"/>
        </w:rPr>
        <w:t xml:space="preserve"> milioni di franchi annui.</w:t>
      </w:r>
    </w:p>
    <w:p w:rsidR="00FF0BDB" w:rsidRPr="007228C8" w:rsidRDefault="00FF0BDB" w:rsidP="00716508">
      <w:pPr>
        <w:tabs>
          <w:tab w:val="clear" w:pos="540"/>
        </w:tabs>
        <w:overflowPunct w:val="0"/>
        <w:autoSpaceDE w:val="0"/>
        <w:autoSpaceDN w:val="0"/>
        <w:adjustRightInd w:val="0"/>
        <w:contextualSpacing/>
        <w:textAlignment w:val="baseline"/>
        <w:rPr>
          <w:rFonts w:cs="Arial"/>
        </w:rPr>
      </w:pPr>
    </w:p>
    <w:p w:rsidR="00FF0BDB" w:rsidRPr="007228C8" w:rsidRDefault="00FF0BDB"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t>Entrata in vigore:</w:t>
      </w:r>
    </w:p>
    <w:p w:rsidR="005E6582" w:rsidRPr="008A4490" w:rsidRDefault="005E6582" w:rsidP="00716508">
      <w:pPr>
        <w:rPr>
          <w:rFonts w:cs="Arial"/>
          <w:sz w:val="12"/>
          <w:szCs w:val="12"/>
          <w:lang w:val="it-CH"/>
        </w:rPr>
      </w:pPr>
    </w:p>
    <w:p w:rsidR="00FF0BDB" w:rsidRPr="007228C8" w:rsidRDefault="00FF0BDB" w:rsidP="00716508">
      <w:pPr>
        <w:rPr>
          <w:rFonts w:cs="Arial"/>
          <w:lang w:val="it-CH"/>
        </w:rPr>
      </w:pPr>
      <w:r w:rsidRPr="007228C8">
        <w:rPr>
          <w:rFonts w:cs="Arial"/>
          <w:lang w:val="it-CH"/>
        </w:rPr>
        <w:t>Si propone l’entrata in vigore di questa misura all’1.1.2018</w:t>
      </w:r>
      <w:r w:rsidR="008F74AF" w:rsidRPr="007228C8">
        <w:rPr>
          <w:rFonts w:cs="Arial"/>
          <w:lang w:val="it-CH"/>
        </w:rPr>
        <w:t>, per</w:t>
      </w:r>
      <w:r w:rsidRPr="007228C8">
        <w:rPr>
          <w:rFonts w:cs="Arial"/>
          <w:lang w:val="it-CH"/>
        </w:rPr>
        <w:t xml:space="preserve"> garantire continuità allo specifico decreto </w:t>
      </w:r>
      <w:r w:rsidR="000D7CD5" w:rsidRPr="007228C8">
        <w:rPr>
          <w:rFonts w:cs="Arial"/>
          <w:lang w:val="it-CH"/>
        </w:rPr>
        <w:t xml:space="preserve">esecutivo </w:t>
      </w:r>
      <w:r w:rsidRPr="007228C8">
        <w:rPr>
          <w:rFonts w:cs="Arial"/>
          <w:lang w:val="it-CH"/>
        </w:rPr>
        <w:t>che scadrà il prossimo 31 dicembre 2017.</w:t>
      </w:r>
    </w:p>
    <w:p w:rsidR="00563090" w:rsidRPr="007228C8" w:rsidRDefault="00563090" w:rsidP="00716508">
      <w:pPr>
        <w:rPr>
          <w:rFonts w:cs="Arial"/>
          <w:lang w:val="it-CH"/>
        </w:rPr>
      </w:pPr>
    </w:p>
    <w:p w:rsidR="00330701" w:rsidRPr="007228C8" w:rsidRDefault="00330701" w:rsidP="00716508">
      <w:pPr>
        <w:rPr>
          <w:rFonts w:cs="Arial"/>
          <w:lang w:val="it-CH"/>
        </w:rPr>
      </w:pPr>
    </w:p>
    <w:p w:rsidR="00EC23C7" w:rsidRPr="007228C8" w:rsidRDefault="00EC23C7" w:rsidP="00471C61">
      <w:pPr>
        <w:pStyle w:val="3titolo"/>
        <w:numPr>
          <w:ilvl w:val="2"/>
          <w:numId w:val="7"/>
        </w:numPr>
      </w:pPr>
      <w:bookmarkStart w:id="72" w:name="_Toc491959350"/>
      <w:bookmarkStart w:id="73" w:name="_Toc492638608"/>
      <w:bookmarkStart w:id="74" w:name="_Toc489886693"/>
      <w:r w:rsidRPr="007228C8">
        <w:t>Servizi e strutture di accoglienza</w:t>
      </w:r>
      <w:bookmarkEnd w:id="72"/>
      <w:bookmarkEnd w:id="73"/>
      <w:r w:rsidRPr="007228C8">
        <w:t xml:space="preserve"> </w:t>
      </w:r>
      <w:bookmarkEnd w:id="74"/>
    </w:p>
    <w:p w:rsidR="005E6582" w:rsidRPr="008A4490" w:rsidRDefault="005E6582" w:rsidP="00716508">
      <w:pPr>
        <w:tabs>
          <w:tab w:val="clear" w:pos="540"/>
        </w:tabs>
        <w:overflowPunct w:val="0"/>
        <w:autoSpaceDE w:val="0"/>
        <w:autoSpaceDN w:val="0"/>
        <w:adjustRightInd w:val="0"/>
        <w:contextualSpacing/>
        <w:textAlignment w:val="baseline"/>
        <w:rPr>
          <w:rFonts w:cs="Arial"/>
          <w:sz w:val="12"/>
          <w:szCs w:val="12"/>
        </w:rPr>
      </w:pPr>
    </w:p>
    <w:p w:rsidR="003B7E42" w:rsidRPr="007228C8" w:rsidRDefault="003B7E42" w:rsidP="00716508">
      <w:pPr>
        <w:tabs>
          <w:tab w:val="clear" w:pos="540"/>
        </w:tabs>
        <w:overflowPunct w:val="0"/>
        <w:autoSpaceDE w:val="0"/>
        <w:autoSpaceDN w:val="0"/>
        <w:adjustRightInd w:val="0"/>
        <w:contextualSpacing/>
        <w:textAlignment w:val="baseline"/>
        <w:rPr>
          <w:rFonts w:cs="Arial"/>
        </w:rPr>
      </w:pPr>
      <w:r w:rsidRPr="007228C8">
        <w:rPr>
          <w:rFonts w:cs="Arial"/>
        </w:rPr>
        <w:t xml:space="preserve">Dall’entrata in vigore della Legge per le famiglie nel 2006 le attività di accoglienza complementari alle famiglie e alla scuola si sono notevolmente sviluppate, sia </w:t>
      </w:r>
      <w:r w:rsidR="00F808C7" w:rsidRPr="007228C8">
        <w:rPr>
          <w:rFonts w:cs="Arial"/>
        </w:rPr>
        <w:t>come offerta quantitativa sia</w:t>
      </w:r>
      <w:r w:rsidRPr="007228C8">
        <w:rPr>
          <w:rFonts w:cs="Arial"/>
        </w:rPr>
        <w:t xml:space="preserve"> nella qualità delle prestazioni pedagogiche e educative.</w:t>
      </w:r>
      <w:r w:rsidR="00270356" w:rsidRPr="007228C8">
        <w:rPr>
          <w:rFonts w:cs="Arial"/>
        </w:rPr>
        <w:t xml:space="preserve"> In Ticino negli ultimi anni sono stati fatti molti sforzi per favorire lo sviluppo di queste strutture e incrementare il numero di posti a disposizione delle famiglie.</w:t>
      </w:r>
      <w:r w:rsidR="005A6C95" w:rsidRPr="007228C8">
        <w:rPr>
          <w:rFonts w:cs="Arial"/>
        </w:rPr>
        <w:t xml:space="preserve"> La politica del sostegno alle famiglie sta ancora vivendo un’importante fase di sviluppo. Le dinamiche positive e virtuose di questo settore hanno permesso nel tempo una sua significativa evoluzione recuperando un certo ritardo iniziale e posizionando il nostro Cantone ad un buon livello in un confronto </w:t>
      </w:r>
      <w:proofErr w:type="spellStart"/>
      <w:r w:rsidR="005A6C95" w:rsidRPr="007228C8">
        <w:rPr>
          <w:rFonts w:cs="Arial"/>
        </w:rPr>
        <w:t>intercantonale</w:t>
      </w:r>
      <w:proofErr w:type="spellEnd"/>
      <w:r w:rsidR="005A6C95" w:rsidRPr="007228C8">
        <w:rPr>
          <w:rFonts w:cs="Arial"/>
        </w:rPr>
        <w:t>. In quest’ottica, con le misure proposte con il presente messaggio e rispettivamente con quanto si intende</w:t>
      </w:r>
      <w:r w:rsidR="003534CE" w:rsidRPr="007228C8">
        <w:rPr>
          <w:rFonts w:cs="Arial"/>
        </w:rPr>
        <w:t xml:space="preserve"> ulteriormente proporre con la prevista seconda</w:t>
      </w:r>
      <w:r w:rsidR="005A6C95" w:rsidRPr="007228C8">
        <w:rPr>
          <w:rFonts w:cs="Arial"/>
        </w:rPr>
        <w:t xml:space="preserve"> </w:t>
      </w:r>
      <w:r w:rsidR="003534CE" w:rsidRPr="007228C8">
        <w:rPr>
          <w:rFonts w:cs="Arial"/>
        </w:rPr>
        <w:t>tappa</w:t>
      </w:r>
      <w:r w:rsidR="005A6C95" w:rsidRPr="007228C8">
        <w:rPr>
          <w:rFonts w:cs="Arial"/>
        </w:rPr>
        <w:t xml:space="preserve"> di riforma fiscale e sociale, il nostro Cantone potrà raggiungere un invidiabile posizionamento in questa importante politica di sostegno alle famiglie</w:t>
      </w:r>
      <w:r w:rsidR="00643300" w:rsidRPr="007228C8">
        <w:rPr>
          <w:rFonts w:cs="Arial"/>
        </w:rPr>
        <w:t xml:space="preserve"> sia sul piano nazionale sia europeo</w:t>
      </w:r>
      <w:r w:rsidR="005A6C95" w:rsidRPr="007228C8">
        <w:rPr>
          <w:rFonts w:cs="Arial"/>
        </w:rPr>
        <w:t>.</w:t>
      </w:r>
      <w:r w:rsidR="00643300" w:rsidRPr="007228C8">
        <w:rPr>
          <w:rFonts w:cs="Arial"/>
        </w:rPr>
        <w:t xml:space="preserve"> </w:t>
      </w:r>
    </w:p>
    <w:p w:rsidR="005E6582" w:rsidRPr="007228C8" w:rsidRDefault="005E6582" w:rsidP="00716508">
      <w:pPr>
        <w:tabs>
          <w:tab w:val="clear" w:pos="540"/>
        </w:tabs>
        <w:overflowPunct w:val="0"/>
        <w:autoSpaceDE w:val="0"/>
        <w:autoSpaceDN w:val="0"/>
        <w:adjustRightInd w:val="0"/>
        <w:contextualSpacing/>
        <w:textAlignment w:val="baseline"/>
        <w:rPr>
          <w:rFonts w:cs="Arial"/>
        </w:rPr>
      </w:pPr>
    </w:p>
    <w:p w:rsidR="0050182A" w:rsidRPr="007228C8" w:rsidRDefault="00643300" w:rsidP="00716508">
      <w:pPr>
        <w:tabs>
          <w:tab w:val="clear" w:pos="540"/>
        </w:tabs>
        <w:overflowPunct w:val="0"/>
        <w:autoSpaceDE w:val="0"/>
        <w:autoSpaceDN w:val="0"/>
        <w:adjustRightInd w:val="0"/>
        <w:contextualSpacing/>
        <w:textAlignment w:val="baseline"/>
        <w:rPr>
          <w:rFonts w:cs="Arial"/>
        </w:rPr>
      </w:pPr>
      <w:r w:rsidRPr="007228C8">
        <w:rPr>
          <w:rFonts w:cs="Arial"/>
        </w:rPr>
        <w:t>Tornando agli aspetti quantitativi, qui di seguito sono presentati alcuni</w:t>
      </w:r>
      <w:r w:rsidR="000D72AB" w:rsidRPr="007228C8">
        <w:rPr>
          <w:rFonts w:cs="Arial"/>
        </w:rPr>
        <w:t xml:space="preserve"> grafici</w:t>
      </w:r>
      <w:r w:rsidR="000D7CD5" w:rsidRPr="007228C8">
        <w:rPr>
          <w:rFonts w:cs="Arial"/>
        </w:rPr>
        <w:t xml:space="preserve"> </w:t>
      </w:r>
      <w:r w:rsidRPr="007228C8">
        <w:rPr>
          <w:rFonts w:cs="Arial"/>
        </w:rPr>
        <w:t xml:space="preserve">che </w:t>
      </w:r>
      <w:r w:rsidR="0050182A" w:rsidRPr="007228C8">
        <w:rPr>
          <w:rFonts w:cs="Arial"/>
        </w:rPr>
        <w:t>conferma</w:t>
      </w:r>
      <w:r w:rsidR="000D72AB" w:rsidRPr="007228C8">
        <w:rPr>
          <w:rFonts w:cs="Arial"/>
        </w:rPr>
        <w:t>no</w:t>
      </w:r>
      <w:r w:rsidR="0050182A" w:rsidRPr="007228C8">
        <w:rPr>
          <w:rFonts w:cs="Arial"/>
        </w:rPr>
        <w:t xml:space="preserve"> l</w:t>
      </w:r>
      <w:r w:rsidR="000D7CD5" w:rsidRPr="007228C8">
        <w:rPr>
          <w:rFonts w:cs="Arial"/>
        </w:rPr>
        <w:t xml:space="preserve">’importante </w:t>
      </w:r>
      <w:r w:rsidR="0050182A" w:rsidRPr="007228C8">
        <w:rPr>
          <w:rFonts w:cs="Arial"/>
        </w:rPr>
        <w:t>crescita dell’offerta di questo settore finalizzato a sostenere i genitori nel conciliare famiglia e lavoro o formazione</w:t>
      </w:r>
      <w:r w:rsidR="000220C9" w:rsidRPr="007228C8">
        <w:rPr>
          <w:rFonts w:cs="Arial"/>
        </w:rPr>
        <w:t xml:space="preserve">, come pure </w:t>
      </w:r>
      <w:r w:rsidRPr="007228C8">
        <w:rPr>
          <w:rFonts w:cs="Arial"/>
        </w:rPr>
        <w:t xml:space="preserve">evidenziano </w:t>
      </w:r>
      <w:r w:rsidR="000220C9" w:rsidRPr="007228C8">
        <w:rPr>
          <w:rFonts w:cs="Arial"/>
        </w:rPr>
        <w:t>il fatto che l’evoluzione dell’offerta ha potuto soddisfare la crescente domanda di posti</w:t>
      </w:r>
      <w:r w:rsidR="0050182A" w:rsidRPr="007228C8">
        <w:rPr>
          <w:rFonts w:cs="Arial"/>
        </w:rPr>
        <w:t>.</w:t>
      </w:r>
    </w:p>
    <w:p w:rsidR="005E6582" w:rsidRPr="007228C8" w:rsidRDefault="005E6582" w:rsidP="00716508">
      <w:pPr>
        <w:tabs>
          <w:tab w:val="clear" w:pos="540"/>
        </w:tabs>
        <w:overflowPunct w:val="0"/>
        <w:autoSpaceDE w:val="0"/>
        <w:autoSpaceDN w:val="0"/>
        <w:adjustRightInd w:val="0"/>
        <w:contextualSpacing/>
        <w:textAlignment w:val="baseline"/>
        <w:rPr>
          <w:rFonts w:cs="Arial"/>
        </w:rPr>
      </w:pPr>
    </w:p>
    <w:p w:rsidR="00CA45DA" w:rsidRDefault="00CA45DA">
      <w:pPr>
        <w:tabs>
          <w:tab w:val="clear" w:pos="540"/>
        </w:tabs>
        <w:jc w:val="left"/>
        <w:rPr>
          <w:rFonts w:cs="Arial"/>
        </w:rPr>
      </w:pPr>
      <w:r>
        <w:rPr>
          <w:rFonts w:cs="Arial"/>
        </w:rPr>
        <w:br w:type="page"/>
      </w:r>
    </w:p>
    <w:p w:rsidR="00270356" w:rsidRPr="007228C8" w:rsidRDefault="00270356" w:rsidP="00716508">
      <w:pPr>
        <w:tabs>
          <w:tab w:val="clear" w:pos="540"/>
        </w:tabs>
        <w:overflowPunct w:val="0"/>
        <w:autoSpaceDE w:val="0"/>
        <w:autoSpaceDN w:val="0"/>
        <w:adjustRightInd w:val="0"/>
        <w:contextualSpacing/>
        <w:textAlignment w:val="baseline"/>
        <w:rPr>
          <w:rFonts w:cs="Arial"/>
        </w:rPr>
      </w:pPr>
      <w:r w:rsidRPr="007228C8">
        <w:rPr>
          <w:rFonts w:cs="Arial"/>
        </w:rPr>
        <w:lastRenderedPageBreak/>
        <w:t>Il grafico sottostante rappresenta l’evoluzione del numero di posti autorizzati in nidi dell’infanzia e nei centri extra scolastici dal 2006 al 2016. I primi sono passati dai 737 del 2006 ai 1'640 del 2016 (+903 posti), mentre i secondi hanno visto un incremento di 659 posti, passando dai 112 del 2006 ai 771 del 2016.</w:t>
      </w:r>
    </w:p>
    <w:p w:rsidR="00270356" w:rsidRPr="007228C8" w:rsidRDefault="00270356" w:rsidP="00716508">
      <w:pPr>
        <w:tabs>
          <w:tab w:val="clear" w:pos="540"/>
        </w:tabs>
        <w:overflowPunct w:val="0"/>
        <w:autoSpaceDE w:val="0"/>
        <w:autoSpaceDN w:val="0"/>
        <w:adjustRightInd w:val="0"/>
        <w:contextualSpacing/>
        <w:textAlignment w:val="baseline"/>
        <w:rPr>
          <w:b/>
        </w:rPr>
      </w:pPr>
    </w:p>
    <w:p w:rsidR="00CA45DA" w:rsidRDefault="00CA45DA">
      <w:pPr>
        <w:tabs>
          <w:tab w:val="clear" w:pos="540"/>
        </w:tabs>
        <w:jc w:val="left"/>
        <w:rPr>
          <w:rFonts w:cs="Arial"/>
          <w:b/>
          <w:i/>
          <w:sz w:val="22"/>
          <w:szCs w:val="22"/>
        </w:rPr>
      </w:pPr>
    </w:p>
    <w:p w:rsidR="00270356" w:rsidRPr="008A4490" w:rsidRDefault="00270356" w:rsidP="00CA45DA">
      <w:pPr>
        <w:tabs>
          <w:tab w:val="clear" w:pos="540"/>
        </w:tabs>
        <w:overflowPunct w:val="0"/>
        <w:autoSpaceDE w:val="0"/>
        <w:autoSpaceDN w:val="0"/>
        <w:adjustRightInd w:val="0"/>
        <w:spacing w:after="160"/>
        <w:textAlignment w:val="baseline"/>
        <w:rPr>
          <w:b/>
          <w:i/>
          <w:sz w:val="22"/>
          <w:szCs w:val="22"/>
        </w:rPr>
      </w:pPr>
      <w:r w:rsidRPr="008A4490">
        <w:rPr>
          <w:rFonts w:cs="Arial"/>
          <w:b/>
          <w:i/>
          <w:sz w:val="22"/>
          <w:szCs w:val="22"/>
        </w:rPr>
        <w:t>Evoluzione del numero di posti autorizzati in nidi dell’infanzia e centri extrascolastici, in Ticino, 2006 - 2016</w:t>
      </w:r>
    </w:p>
    <w:p w:rsidR="000D72AB" w:rsidRPr="007228C8" w:rsidRDefault="000D72AB" w:rsidP="00AC6E37">
      <w:pPr>
        <w:tabs>
          <w:tab w:val="clear" w:pos="540"/>
        </w:tabs>
        <w:overflowPunct w:val="0"/>
        <w:autoSpaceDE w:val="0"/>
        <w:autoSpaceDN w:val="0"/>
        <w:adjustRightInd w:val="0"/>
        <w:spacing w:before="120" w:after="120" w:line="276" w:lineRule="auto"/>
        <w:contextualSpacing/>
        <w:textAlignment w:val="baseline"/>
        <w:rPr>
          <w:rFonts w:cs="Arial"/>
        </w:rPr>
      </w:pPr>
      <w:r w:rsidRPr="007228C8">
        <w:rPr>
          <w:rFonts w:cs="Arial"/>
          <w:noProof/>
          <w:lang w:val="it-CH" w:eastAsia="it-CH"/>
        </w:rPr>
        <w:drawing>
          <wp:inline distT="0" distB="0" distL="0" distR="0" wp14:anchorId="1E064066" wp14:editId="70E15614">
            <wp:extent cx="6125523" cy="3207224"/>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927" cy="3206912"/>
                    </a:xfrm>
                    <a:prstGeom prst="rect">
                      <a:avLst/>
                    </a:prstGeom>
                    <a:noFill/>
                  </pic:spPr>
                </pic:pic>
              </a:graphicData>
            </a:graphic>
          </wp:inline>
        </w:drawing>
      </w:r>
    </w:p>
    <w:p w:rsidR="00BC1327" w:rsidRPr="007228C8" w:rsidRDefault="00BC1327" w:rsidP="00BC1327">
      <w:pPr>
        <w:rPr>
          <w:sz w:val="18"/>
          <w:szCs w:val="18"/>
        </w:rPr>
      </w:pPr>
      <w:r w:rsidRPr="007228C8">
        <w:rPr>
          <w:rFonts w:cs="Arial"/>
          <w:sz w:val="18"/>
          <w:szCs w:val="18"/>
        </w:rPr>
        <w:t>Fonte: Dipartimento della sanità e della socialità, Ufficio dei giovani, della maternità e dell'infanzia, Bellinzona</w:t>
      </w:r>
    </w:p>
    <w:p w:rsidR="000D72AB" w:rsidRPr="007228C8" w:rsidRDefault="000D72AB" w:rsidP="00716508">
      <w:pPr>
        <w:tabs>
          <w:tab w:val="clear" w:pos="540"/>
        </w:tabs>
        <w:overflowPunct w:val="0"/>
        <w:autoSpaceDE w:val="0"/>
        <w:autoSpaceDN w:val="0"/>
        <w:adjustRightInd w:val="0"/>
        <w:contextualSpacing/>
        <w:textAlignment w:val="baseline"/>
        <w:rPr>
          <w:rFonts w:cs="Arial"/>
        </w:rPr>
      </w:pPr>
    </w:p>
    <w:p w:rsidR="00CC1ADC" w:rsidRDefault="00CC1ADC">
      <w:pPr>
        <w:tabs>
          <w:tab w:val="clear" w:pos="540"/>
        </w:tabs>
        <w:jc w:val="left"/>
        <w:rPr>
          <w:rFonts w:cs="Arial"/>
        </w:rPr>
      </w:pPr>
    </w:p>
    <w:p w:rsidR="00BC1327" w:rsidRPr="007228C8" w:rsidRDefault="00BC1327" w:rsidP="00716508">
      <w:pPr>
        <w:tabs>
          <w:tab w:val="clear" w:pos="540"/>
        </w:tabs>
        <w:overflowPunct w:val="0"/>
        <w:autoSpaceDE w:val="0"/>
        <w:autoSpaceDN w:val="0"/>
        <w:adjustRightInd w:val="0"/>
        <w:contextualSpacing/>
        <w:textAlignment w:val="baseline"/>
        <w:rPr>
          <w:rFonts w:cs="Arial"/>
        </w:rPr>
      </w:pPr>
      <w:r w:rsidRPr="007228C8">
        <w:rPr>
          <w:rFonts w:cs="Arial"/>
        </w:rPr>
        <w:t>L’i</w:t>
      </w:r>
      <w:r w:rsidR="00142B01" w:rsidRPr="007228C8">
        <w:rPr>
          <w:rFonts w:cs="Arial"/>
        </w:rPr>
        <w:t>ncremento dei posti autorizzati</w:t>
      </w:r>
      <w:r w:rsidRPr="007228C8">
        <w:rPr>
          <w:rFonts w:cs="Arial"/>
        </w:rPr>
        <w:t xml:space="preserve"> ha permesso di aumentare in modo considerevole il numero di bambini che, in forme differenziate a dipendenza delle disponibilità locali, delle necessità e delle preferenze della famiglia, sono accolti in strutture di accoglienza extra-familiare.</w:t>
      </w:r>
    </w:p>
    <w:p w:rsidR="005E6582" w:rsidRPr="007228C8" w:rsidRDefault="005E6582" w:rsidP="00716508">
      <w:pPr>
        <w:tabs>
          <w:tab w:val="clear" w:pos="540"/>
        </w:tabs>
        <w:overflowPunct w:val="0"/>
        <w:autoSpaceDE w:val="0"/>
        <w:autoSpaceDN w:val="0"/>
        <w:adjustRightInd w:val="0"/>
        <w:contextualSpacing/>
        <w:textAlignment w:val="baseline"/>
        <w:rPr>
          <w:rFonts w:cs="Arial"/>
        </w:rPr>
      </w:pPr>
    </w:p>
    <w:p w:rsidR="00DE50A4" w:rsidRDefault="00DE50A4">
      <w:pPr>
        <w:tabs>
          <w:tab w:val="clear" w:pos="540"/>
        </w:tabs>
        <w:jc w:val="left"/>
        <w:rPr>
          <w:rFonts w:cs="Arial"/>
        </w:rPr>
      </w:pPr>
      <w:r>
        <w:rPr>
          <w:rFonts w:cs="Arial"/>
        </w:rPr>
        <w:br w:type="page"/>
      </w:r>
    </w:p>
    <w:p w:rsidR="00BC1327" w:rsidRPr="007228C8" w:rsidRDefault="00BC1327" w:rsidP="00716508">
      <w:pPr>
        <w:tabs>
          <w:tab w:val="clear" w:pos="540"/>
        </w:tabs>
        <w:overflowPunct w:val="0"/>
        <w:autoSpaceDE w:val="0"/>
        <w:autoSpaceDN w:val="0"/>
        <w:adjustRightInd w:val="0"/>
        <w:contextualSpacing/>
        <w:textAlignment w:val="baseline"/>
        <w:rPr>
          <w:rFonts w:cs="Arial"/>
        </w:rPr>
      </w:pPr>
      <w:r w:rsidRPr="007228C8">
        <w:rPr>
          <w:rFonts w:cs="Arial"/>
        </w:rPr>
        <w:lastRenderedPageBreak/>
        <w:t>Il grafico sottostante evidenzia come tra il 2010 e il 2015 il numero di bambini complessivamente accolti è passato da 4'877 a 6'858 (+1'981 bambini, +41%). L’incremento maggiore in termini assoluti e percentuali è rilevato nei centri extrascolastici (+1'116 bambini, +70%).</w:t>
      </w:r>
    </w:p>
    <w:p w:rsidR="00BC1327" w:rsidRPr="007228C8" w:rsidRDefault="00BC1327" w:rsidP="005E6582">
      <w:pPr>
        <w:tabs>
          <w:tab w:val="clear" w:pos="540"/>
        </w:tabs>
        <w:jc w:val="left"/>
        <w:rPr>
          <w:rFonts w:cs="Arial"/>
        </w:rPr>
      </w:pPr>
    </w:p>
    <w:p w:rsidR="00BC1327" w:rsidRPr="00DE50A4" w:rsidRDefault="00BC1327" w:rsidP="00DE50A4">
      <w:pPr>
        <w:spacing w:before="120" w:after="160"/>
        <w:rPr>
          <w:rFonts w:cs="Arial"/>
          <w:b/>
          <w:i/>
          <w:sz w:val="22"/>
          <w:szCs w:val="22"/>
        </w:rPr>
      </w:pPr>
      <w:r w:rsidRPr="00DE50A4">
        <w:rPr>
          <w:rFonts w:cs="Arial"/>
          <w:b/>
          <w:i/>
          <w:sz w:val="22"/>
          <w:szCs w:val="22"/>
        </w:rPr>
        <w:t>Evoluzione del numero di bambini accolti in nidi dell’infanzia riconosciuti</w:t>
      </w:r>
      <w:r w:rsidRPr="00DE50A4">
        <w:rPr>
          <w:rFonts w:cs="Arial"/>
          <w:b/>
          <w:i/>
          <w:sz w:val="22"/>
          <w:szCs w:val="22"/>
          <w:vertAlign w:val="superscript"/>
        </w:rPr>
        <w:t>(*)</w:t>
      </w:r>
      <w:r w:rsidRPr="00DE50A4">
        <w:rPr>
          <w:rFonts w:cs="Arial"/>
          <w:b/>
          <w:i/>
          <w:sz w:val="22"/>
          <w:szCs w:val="22"/>
        </w:rPr>
        <w:t>, centri extrascolastici e famiglie diurne, in Ticino, 2010 - 2015</w:t>
      </w:r>
    </w:p>
    <w:p w:rsidR="000D72AB" w:rsidRPr="007228C8" w:rsidRDefault="00270356" w:rsidP="00AC6E37">
      <w:pPr>
        <w:tabs>
          <w:tab w:val="clear" w:pos="540"/>
        </w:tabs>
        <w:overflowPunct w:val="0"/>
        <w:autoSpaceDE w:val="0"/>
        <w:autoSpaceDN w:val="0"/>
        <w:adjustRightInd w:val="0"/>
        <w:spacing w:before="120" w:after="120" w:line="276" w:lineRule="auto"/>
        <w:contextualSpacing/>
        <w:textAlignment w:val="baseline"/>
        <w:rPr>
          <w:rFonts w:cs="Arial"/>
        </w:rPr>
      </w:pPr>
      <w:r w:rsidRPr="007228C8">
        <w:rPr>
          <w:rFonts w:cs="Arial"/>
          <w:noProof/>
          <w:lang w:val="it-CH" w:eastAsia="it-CH"/>
        </w:rPr>
        <w:drawing>
          <wp:inline distT="0" distB="0" distL="0" distR="0" wp14:anchorId="0FB032FB" wp14:editId="75A08871">
            <wp:extent cx="6127845" cy="3926600"/>
            <wp:effectExtent l="0" t="0" r="635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527" cy="3925755"/>
                    </a:xfrm>
                    <a:prstGeom prst="rect">
                      <a:avLst/>
                    </a:prstGeom>
                    <a:noFill/>
                  </pic:spPr>
                </pic:pic>
              </a:graphicData>
            </a:graphic>
          </wp:inline>
        </w:drawing>
      </w:r>
    </w:p>
    <w:p w:rsidR="00BC1327" w:rsidRPr="007228C8" w:rsidRDefault="00BC1327" w:rsidP="00BC1327">
      <w:pPr>
        <w:rPr>
          <w:rFonts w:cs="Arial"/>
          <w:sz w:val="18"/>
          <w:szCs w:val="18"/>
        </w:rPr>
      </w:pPr>
      <w:r w:rsidRPr="007228C8">
        <w:rPr>
          <w:rFonts w:cs="Arial"/>
          <w:sz w:val="18"/>
          <w:szCs w:val="18"/>
        </w:rPr>
        <w:t>(*)Senza nidi autorizzati</w:t>
      </w:r>
    </w:p>
    <w:p w:rsidR="000D72AB" w:rsidRPr="007228C8" w:rsidRDefault="000D72AB" w:rsidP="00D47413">
      <w:pPr>
        <w:tabs>
          <w:tab w:val="clear" w:pos="540"/>
        </w:tabs>
        <w:overflowPunct w:val="0"/>
        <w:autoSpaceDE w:val="0"/>
        <w:autoSpaceDN w:val="0"/>
        <w:adjustRightInd w:val="0"/>
        <w:contextualSpacing/>
        <w:textAlignment w:val="baseline"/>
        <w:rPr>
          <w:rFonts w:cs="Arial"/>
          <w:b/>
        </w:rPr>
      </w:pPr>
    </w:p>
    <w:p w:rsidR="000C2DC6" w:rsidRPr="007228C8" w:rsidRDefault="0069154D" w:rsidP="00D47413">
      <w:pPr>
        <w:tabs>
          <w:tab w:val="clear" w:pos="540"/>
        </w:tabs>
        <w:overflowPunct w:val="0"/>
        <w:autoSpaceDE w:val="0"/>
        <w:autoSpaceDN w:val="0"/>
        <w:adjustRightInd w:val="0"/>
        <w:contextualSpacing/>
        <w:textAlignment w:val="baseline"/>
        <w:rPr>
          <w:rFonts w:cs="Arial"/>
        </w:rPr>
      </w:pPr>
      <w:r w:rsidRPr="007228C8">
        <w:rPr>
          <w:rFonts w:cs="Arial"/>
        </w:rPr>
        <w:t xml:space="preserve">Lo sviluppo di questi servizi, in particolare per quanto concerne i nidi dell’infanzia, </w:t>
      </w:r>
      <w:r w:rsidR="003534CE" w:rsidRPr="007228C8">
        <w:rPr>
          <w:rFonts w:cs="Arial"/>
        </w:rPr>
        <w:t>h</w:t>
      </w:r>
      <w:r w:rsidRPr="007228C8">
        <w:rPr>
          <w:rFonts w:cs="Arial"/>
        </w:rPr>
        <w:t xml:space="preserve">a </w:t>
      </w:r>
      <w:r w:rsidR="003534CE" w:rsidRPr="007228C8">
        <w:rPr>
          <w:rFonts w:cs="Arial"/>
        </w:rPr>
        <w:t xml:space="preserve">garantito nel tempo </w:t>
      </w:r>
      <w:r w:rsidR="0039074E" w:rsidRPr="007228C8">
        <w:rPr>
          <w:rFonts w:cs="Arial"/>
        </w:rPr>
        <w:t xml:space="preserve">il raggiungimento di un </w:t>
      </w:r>
      <w:r w:rsidRPr="007228C8">
        <w:rPr>
          <w:rFonts w:cs="Arial"/>
        </w:rPr>
        <w:t>adeguato equilibrio fra domanda e offerta, in particolare nei comprensori del Cantone magg</w:t>
      </w:r>
      <w:r w:rsidR="003D00C1" w:rsidRPr="007228C8">
        <w:rPr>
          <w:rFonts w:cs="Arial"/>
        </w:rPr>
        <w:t xml:space="preserve">iormente urbanizzati, anche in </w:t>
      </w:r>
      <w:r w:rsidRPr="007228C8">
        <w:rPr>
          <w:rFonts w:cs="Arial"/>
        </w:rPr>
        <w:t>ragione della concentrazione dei posti di lavoro</w:t>
      </w:r>
      <w:r w:rsidR="006262CF" w:rsidRPr="007228C8">
        <w:rPr>
          <w:rFonts w:cs="Arial"/>
        </w:rPr>
        <w:t xml:space="preserve"> in questi contesti</w:t>
      </w:r>
      <w:r w:rsidRPr="007228C8">
        <w:rPr>
          <w:rFonts w:cs="Arial"/>
        </w:rPr>
        <w:t xml:space="preserve">. </w:t>
      </w:r>
      <w:r w:rsidR="003534CE" w:rsidRPr="007228C8">
        <w:rPr>
          <w:rFonts w:cs="Arial"/>
        </w:rPr>
        <w:t xml:space="preserve">Ciò è stato possibile anche grazie alle diverse iniziative che vengono promosse e sostenute a livello locale. </w:t>
      </w:r>
      <w:r w:rsidRPr="007228C8">
        <w:rPr>
          <w:rFonts w:cs="Arial"/>
        </w:rPr>
        <w:t>Nelle zone meno urbanizzare e con un numero di abitanti limitato, pensiamo in particolare alle valli, solitamente la necessità di conciliare le cure familiari e l’</w:t>
      </w:r>
      <w:r w:rsidR="002E7A67" w:rsidRPr="007228C8">
        <w:rPr>
          <w:rFonts w:cs="Arial"/>
        </w:rPr>
        <w:t xml:space="preserve">attività professionale </w:t>
      </w:r>
      <w:proofErr w:type="spellStart"/>
      <w:r w:rsidR="002E7A67" w:rsidRPr="007228C8">
        <w:rPr>
          <w:rFonts w:cs="Arial"/>
        </w:rPr>
        <w:t>é</w:t>
      </w:r>
      <w:proofErr w:type="spellEnd"/>
      <w:r w:rsidRPr="007228C8">
        <w:rPr>
          <w:rFonts w:cs="Arial"/>
        </w:rPr>
        <w:t xml:space="preserve"> risolta con il servizio offerto dalle famiglie diurne, un servizio capillare che risponde alle esigenze individuali delle famiglie. </w:t>
      </w:r>
      <w:r w:rsidR="003534CE" w:rsidRPr="007228C8">
        <w:rPr>
          <w:rFonts w:cs="Arial"/>
        </w:rPr>
        <w:t>Tenendo conto della caratteristica della domanda, i</w:t>
      </w:r>
      <w:r w:rsidRPr="007228C8">
        <w:rPr>
          <w:rFonts w:cs="Arial"/>
        </w:rPr>
        <w:t>n prospettiva</w:t>
      </w:r>
      <w:r w:rsidR="002E7A67" w:rsidRPr="007228C8">
        <w:rPr>
          <w:rFonts w:cs="Arial"/>
        </w:rPr>
        <w:t xml:space="preserve"> si intende sviluppare una nuova forma di accoglienza</w:t>
      </w:r>
      <w:r w:rsidRPr="007228C8">
        <w:rPr>
          <w:rFonts w:cs="Arial"/>
        </w:rPr>
        <w:t xml:space="preserve"> </w:t>
      </w:r>
      <w:r w:rsidR="002E7A67" w:rsidRPr="007228C8">
        <w:rPr>
          <w:rFonts w:cs="Arial"/>
        </w:rPr>
        <w:t>di bambini della prima infanzia</w:t>
      </w:r>
      <w:r w:rsidR="00F111F9" w:rsidRPr="007228C8">
        <w:rPr>
          <w:rFonts w:cs="Arial"/>
        </w:rPr>
        <w:t xml:space="preserve"> (0 – 3 anni)</w:t>
      </w:r>
      <w:r w:rsidR="002E7A67" w:rsidRPr="007228C8">
        <w:rPr>
          <w:rFonts w:cs="Arial"/>
        </w:rPr>
        <w:t xml:space="preserve"> denominata “Nido-famiglia” o “Micro nido”. Si tratta della possibilità di accogliere fino a 5 bambini </w:t>
      </w:r>
      <w:r w:rsidR="003534CE" w:rsidRPr="007228C8">
        <w:rPr>
          <w:rFonts w:cs="Arial"/>
        </w:rPr>
        <w:t xml:space="preserve">e </w:t>
      </w:r>
      <w:r w:rsidR="002E7A67" w:rsidRPr="007228C8">
        <w:rPr>
          <w:rFonts w:cs="Arial"/>
        </w:rPr>
        <w:t xml:space="preserve">fino ai tre anni in un ambiente adeguato, da parte di persone che abbiamo competenze e esperienza di accudimento di bambini. </w:t>
      </w:r>
    </w:p>
    <w:p w:rsidR="005E6582" w:rsidRPr="007228C8" w:rsidRDefault="005E6582" w:rsidP="00D47413">
      <w:pPr>
        <w:tabs>
          <w:tab w:val="clear" w:pos="540"/>
        </w:tabs>
        <w:overflowPunct w:val="0"/>
        <w:autoSpaceDE w:val="0"/>
        <w:autoSpaceDN w:val="0"/>
        <w:adjustRightInd w:val="0"/>
        <w:contextualSpacing/>
        <w:textAlignment w:val="baseline"/>
        <w:rPr>
          <w:rFonts w:cs="Arial"/>
        </w:rPr>
      </w:pPr>
    </w:p>
    <w:p w:rsidR="00DE50A4" w:rsidRDefault="00DE50A4">
      <w:pPr>
        <w:tabs>
          <w:tab w:val="clear" w:pos="540"/>
        </w:tabs>
        <w:jc w:val="left"/>
        <w:rPr>
          <w:rFonts w:cs="Arial"/>
        </w:rPr>
      </w:pPr>
      <w:r>
        <w:rPr>
          <w:rFonts w:cs="Arial"/>
        </w:rPr>
        <w:br w:type="page"/>
      </w:r>
    </w:p>
    <w:p w:rsidR="005E6582" w:rsidRPr="007228C8" w:rsidRDefault="000C2DC6" w:rsidP="00D47413">
      <w:pPr>
        <w:tabs>
          <w:tab w:val="clear" w:pos="540"/>
        </w:tabs>
        <w:overflowPunct w:val="0"/>
        <w:autoSpaceDE w:val="0"/>
        <w:autoSpaceDN w:val="0"/>
        <w:adjustRightInd w:val="0"/>
        <w:contextualSpacing/>
        <w:textAlignment w:val="baseline"/>
        <w:rPr>
          <w:rFonts w:cs="Arial"/>
        </w:rPr>
      </w:pPr>
      <w:r w:rsidRPr="007228C8">
        <w:rPr>
          <w:rFonts w:cs="Arial"/>
        </w:rPr>
        <w:lastRenderedPageBreak/>
        <w:t>Quanto precedentemente indicato, in particolare per quanto attiene all’adeguatezza dell’offerte di posti nei nidi dell’infanzia, trova conferme nella recente pubblicazione dell’Uf</w:t>
      </w:r>
      <w:r w:rsidR="004158DB" w:rsidRPr="007228C8">
        <w:rPr>
          <w:rFonts w:cs="Arial"/>
        </w:rPr>
        <w:t xml:space="preserve">ficio di statistica intitolata </w:t>
      </w:r>
      <w:r w:rsidRPr="007228C8">
        <w:rPr>
          <w:rFonts w:cs="Arial"/>
        </w:rPr>
        <w:t>LE FAMIGLIE IN TICINO, un ritratto statistico dei nuclei familiari con figli, edizione 2017</w:t>
      </w:r>
      <w:r w:rsidR="00D47413" w:rsidRPr="007228C8">
        <w:rPr>
          <w:rStyle w:val="Rimandonotaapidipagina"/>
          <w:rFonts w:cs="Arial"/>
        </w:rPr>
        <w:footnoteReference w:id="17"/>
      </w:r>
      <w:r w:rsidRPr="007228C8">
        <w:rPr>
          <w:rFonts w:cs="Arial"/>
        </w:rPr>
        <w:t xml:space="preserve">. </w:t>
      </w:r>
    </w:p>
    <w:p w:rsidR="005E6582" w:rsidRPr="007228C8" w:rsidRDefault="005E6582" w:rsidP="00D47413">
      <w:pPr>
        <w:tabs>
          <w:tab w:val="clear" w:pos="540"/>
        </w:tabs>
        <w:overflowPunct w:val="0"/>
        <w:autoSpaceDE w:val="0"/>
        <w:autoSpaceDN w:val="0"/>
        <w:adjustRightInd w:val="0"/>
        <w:contextualSpacing/>
        <w:textAlignment w:val="baseline"/>
        <w:rPr>
          <w:rFonts w:cs="Arial"/>
        </w:rPr>
      </w:pPr>
    </w:p>
    <w:p w:rsidR="000C2DC6" w:rsidRPr="007228C8" w:rsidRDefault="000C2DC6" w:rsidP="00D47413">
      <w:pPr>
        <w:tabs>
          <w:tab w:val="clear" w:pos="540"/>
        </w:tabs>
        <w:overflowPunct w:val="0"/>
        <w:autoSpaceDE w:val="0"/>
        <w:autoSpaceDN w:val="0"/>
        <w:adjustRightInd w:val="0"/>
        <w:contextualSpacing/>
        <w:textAlignment w:val="baseline"/>
        <w:rPr>
          <w:rFonts w:cs="Arial"/>
        </w:rPr>
      </w:pPr>
      <w:r w:rsidRPr="007228C8">
        <w:rPr>
          <w:rFonts w:cs="Arial"/>
        </w:rPr>
        <w:t xml:space="preserve">Riportiamo qui di seguito alcuni grafici che evidenziano quanto sopra indicato: </w:t>
      </w:r>
    </w:p>
    <w:p w:rsidR="005E6582" w:rsidRPr="00DE50A4" w:rsidRDefault="005E6582" w:rsidP="00D47413">
      <w:pPr>
        <w:tabs>
          <w:tab w:val="clear" w:pos="540"/>
        </w:tabs>
        <w:overflowPunct w:val="0"/>
        <w:autoSpaceDE w:val="0"/>
        <w:autoSpaceDN w:val="0"/>
        <w:adjustRightInd w:val="0"/>
        <w:contextualSpacing/>
        <w:textAlignment w:val="baseline"/>
        <w:rPr>
          <w:rFonts w:cs="Arial"/>
          <w:sz w:val="32"/>
          <w:szCs w:val="32"/>
        </w:rPr>
      </w:pPr>
    </w:p>
    <w:p w:rsidR="005E6582" w:rsidRPr="008A4490" w:rsidRDefault="005E6582" w:rsidP="00D47413">
      <w:pPr>
        <w:tabs>
          <w:tab w:val="clear" w:pos="540"/>
        </w:tabs>
        <w:overflowPunct w:val="0"/>
        <w:autoSpaceDE w:val="0"/>
        <w:autoSpaceDN w:val="0"/>
        <w:adjustRightInd w:val="0"/>
        <w:contextualSpacing/>
        <w:textAlignment w:val="baseline"/>
        <w:rPr>
          <w:rFonts w:cs="Arial"/>
          <w:b/>
          <w:i/>
          <w:sz w:val="22"/>
          <w:szCs w:val="22"/>
        </w:rPr>
      </w:pPr>
      <w:r w:rsidRPr="008A4490">
        <w:rPr>
          <w:rFonts w:cs="Arial"/>
          <w:b/>
          <w:i/>
          <w:sz w:val="22"/>
          <w:szCs w:val="22"/>
        </w:rPr>
        <w:t>Tasso di frequenza dei nidi dell’inf</w:t>
      </w:r>
      <w:r w:rsidR="001552A1" w:rsidRPr="008A4490">
        <w:rPr>
          <w:rFonts w:cs="Arial"/>
          <w:b/>
          <w:i/>
          <w:sz w:val="22"/>
          <w:szCs w:val="22"/>
        </w:rPr>
        <w:t>an</w:t>
      </w:r>
      <w:r w:rsidRPr="008A4490">
        <w:rPr>
          <w:rFonts w:cs="Arial"/>
          <w:b/>
          <w:i/>
          <w:sz w:val="22"/>
          <w:szCs w:val="22"/>
        </w:rPr>
        <w:t>zia (in%), per regione, in Ticino dal 2010</w:t>
      </w:r>
    </w:p>
    <w:p w:rsidR="003D00C1" w:rsidRPr="007228C8" w:rsidRDefault="00482D84" w:rsidP="000C2DC6">
      <w:pPr>
        <w:tabs>
          <w:tab w:val="clear" w:pos="540"/>
        </w:tabs>
        <w:overflowPunct w:val="0"/>
        <w:autoSpaceDE w:val="0"/>
        <w:autoSpaceDN w:val="0"/>
        <w:adjustRightInd w:val="0"/>
        <w:spacing w:before="120" w:after="120" w:line="276" w:lineRule="auto"/>
        <w:contextualSpacing/>
        <w:textAlignment w:val="baseline"/>
        <w:rPr>
          <w:rFonts w:cs="Arial"/>
        </w:rPr>
      </w:pPr>
      <w:r w:rsidRPr="007228C8">
        <w:rPr>
          <w:noProof/>
          <w:lang w:val="it-CH" w:eastAsia="it-CH"/>
        </w:rPr>
        <w:drawing>
          <wp:inline distT="0" distB="0" distL="0" distR="0" wp14:anchorId="2A9F5F46" wp14:editId="3F16BC73">
            <wp:extent cx="6118858" cy="2979420"/>
            <wp:effectExtent l="0" t="0" r="0" b="0"/>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2980039"/>
                    </a:xfrm>
                    <a:prstGeom prst="rect">
                      <a:avLst/>
                    </a:prstGeom>
                  </pic:spPr>
                </pic:pic>
              </a:graphicData>
            </a:graphic>
          </wp:inline>
        </w:drawing>
      </w:r>
    </w:p>
    <w:p w:rsidR="003D00C1" w:rsidRPr="00DE50A4" w:rsidRDefault="003D00C1" w:rsidP="00D47413">
      <w:pPr>
        <w:tabs>
          <w:tab w:val="clear" w:pos="540"/>
        </w:tabs>
        <w:overflowPunct w:val="0"/>
        <w:autoSpaceDE w:val="0"/>
        <w:autoSpaceDN w:val="0"/>
        <w:adjustRightInd w:val="0"/>
        <w:contextualSpacing/>
        <w:textAlignment w:val="baseline"/>
        <w:rPr>
          <w:rFonts w:cs="Arial"/>
          <w:sz w:val="32"/>
          <w:szCs w:val="32"/>
        </w:rPr>
      </w:pPr>
    </w:p>
    <w:p w:rsidR="005E6582" w:rsidRPr="008A4490" w:rsidRDefault="005E6582" w:rsidP="00D47413">
      <w:pPr>
        <w:tabs>
          <w:tab w:val="clear" w:pos="540"/>
        </w:tabs>
        <w:overflowPunct w:val="0"/>
        <w:autoSpaceDE w:val="0"/>
        <w:autoSpaceDN w:val="0"/>
        <w:adjustRightInd w:val="0"/>
        <w:contextualSpacing/>
        <w:textAlignment w:val="baseline"/>
        <w:rPr>
          <w:rFonts w:cs="Arial"/>
          <w:b/>
          <w:i/>
          <w:sz w:val="22"/>
          <w:szCs w:val="22"/>
        </w:rPr>
      </w:pPr>
      <w:r w:rsidRPr="008A4490">
        <w:rPr>
          <w:rFonts w:cs="Arial"/>
          <w:b/>
          <w:i/>
          <w:sz w:val="22"/>
          <w:szCs w:val="22"/>
        </w:rPr>
        <w:t>Tasso di occupazione dei nidi dell’infanzia (in%), per regione, in Ticino, dal 2010</w:t>
      </w:r>
    </w:p>
    <w:p w:rsidR="003D00C1" w:rsidRPr="007228C8" w:rsidRDefault="00482D84" w:rsidP="000C2DC6">
      <w:pPr>
        <w:tabs>
          <w:tab w:val="clear" w:pos="540"/>
        </w:tabs>
        <w:overflowPunct w:val="0"/>
        <w:autoSpaceDE w:val="0"/>
        <w:autoSpaceDN w:val="0"/>
        <w:adjustRightInd w:val="0"/>
        <w:spacing w:before="120" w:after="120" w:line="276" w:lineRule="auto"/>
        <w:contextualSpacing/>
        <w:textAlignment w:val="baseline"/>
        <w:rPr>
          <w:rFonts w:cs="Arial"/>
        </w:rPr>
      </w:pPr>
      <w:r w:rsidRPr="007228C8">
        <w:rPr>
          <w:noProof/>
          <w:lang w:val="it-CH" w:eastAsia="it-CH"/>
        </w:rPr>
        <w:drawing>
          <wp:inline distT="0" distB="0" distL="0" distR="0" wp14:anchorId="66484E35" wp14:editId="7EED3D90">
            <wp:extent cx="6118860" cy="3360420"/>
            <wp:effectExtent l="0" t="0" r="0" b="0"/>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130" cy="3361117"/>
                    </a:xfrm>
                    <a:prstGeom prst="rect">
                      <a:avLst/>
                    </a:prstGeom>
                  </pic:spPr>
                </pic:pic>
              </a:graphicData>
            </a:graphic>
          </wp:inline>
        </w:drawing>
      </w:r>
    </w:p>
    <w:p w:rsidR="003D00C1" w:rsidRPr="007228C8" w:rsidRDefault="003D00C1" w:rsidP="00716508">
      <w:pPr>
        <w:tabs>
          <w:tab w:val="clear" w:pos="540"/>
        </w:tabs>
        <w:overflowPunct w:val="0"/>
        <w:autoSpaceDE w:val="0"/>
        <w:autoSpaceDN w:val="0"/>
        <w:adjustRightInd w:val="0"/>
        <w:contextualSpacing/>
        <w:textAlignment w:val="baseline"/>
        <w:rPr>
          <w:rFonts w:cs="Arial"/>
        </w:rPr>
      </w:pPr>
    </w:p>
    <w:p w:rsidR="00DE50A4" w:rsidRDefault="00DE50A4">
      <w:pPr>
        <w:tabs>
          <w:tab w:val="clear" w:pos="540"/>
        </w:tabs>
        <w:jc w:val="left"/>
        <w:rPr>
          <w:rFonts w:cs="Arial"/>
        </w:rPr>
      </w:pPr>
      <w:r>
        <w:rPr>
          <w:rFonts w:cs="Arial"/>
        </w:rPr>
        <w:br w:type="page"/>
      </w:r>
    </w:p>
    <w:p w:rsidR="002E7A67" w:rsidRPr="007228C8" w:rsidRDefault="002E7A67" w:rsidP="00716508">
      <w:pPr>
        <w:tabs>
          <w:tab w:val="clear" w:pos="540"/>
        </w:tabs>
        <w:overflowPunct w:val="0"/>
        <w:autoSpaceDE w:val="0"/>
        <w:autoSpaceDN w:val="0"/>
        <w:adjustRightInd w:val="0"/>
        <w:contextualSpacing/>
        <w:textAlignment w:val="baseline"/>
        <w:rPr>
          <w:rFonts w:cs="Arial"/>
        </w:rPr>
      </w:pPr>
      <w:r w:rsidRPr="007228C8">
        <w:rPr>
          <w:rFonts w:cs="Arial"/>
        </w:rPr>
        <w:lastRenderedPageBreak/>
        <w:t>In numerosi paesi europei, cos</w:t>
      </w:r>
      <w:r w:rsidR="00F111F9" w:rsidRPr="007228C8">
        <w:rPr>
          <w:rFonts w:cs="Arial"/>
        </w:rPr>
        <w:t>ì come in diversi Cantoni in Svizzera, questo genere di servizi ha</w:t>
      </w:r>
      <w:r w:rsidRPr="007228C8">
        <w:rPr>
          <w:rFonts w:cs="Arial"/>
        </w:rPr>
        <w:t xml:space="preserve"> dato prova di efficacia e efficienza. N</w:t>
      </w:r>
      <w:r w:rsidR="00F111F9" w:rsidRPr="007228C8">
        <w:rPr>
          <w:rFonts w:cs="Arial"/>
        </w:rPr>
        <w:t xml:space="preserve">egli ultimi tre anni </w:t>
      </w:r>
      <w:r w:rsidRPr="007228C8">
        <w:rPr>
          <w:rFonts w:cs="Arial"/>
        </w:rPr>
        <w:t>anche in Ticino, grazie a dei partner riconosciuti e disponibili, abbiamo</w:t>
      </w:r>
      <w:r w:rsidR="00F111F9" w:rsidRPr="007228C8">
        <w:rPr>
          <w:rFonts w:cs="Arial"/>
        </w:rPr>
        <w:t xml:space="preserve"> potuto testare delle esperienze</w:t>
      </w:r>
      <w:r w:rsidRPr="007228C8">
        <w:rPr>
          <w:rFonts w:cs="Arial"/>
        </w:rPr>
        <w:t xml:space="preserve"> pilota che si sono dimostrate molto interessanti. Con la presente riforma, si propone di dare un quadro giuridico-legislativo specifico che permetterà in seguito, attraverso il regolamento di applicazione, di meglio</w:t>
      </w:r>
      <w:r w:rsidR="0069154D" w:rsidRPr="007228C8">
        <w:rPr>
          <w:rFonts w:cs="Arial"/>
        </w:rPr>
        <w:t xml:space="preserve"> </w:t>
      </w:r>
      <w:r w:rsidRPr="007228C8">
        <w:rPr>
          <w:rFonts w:cs="Arial"/>
        </w:rPr>
        <w:t xml:space="preserve">definire le condizioni </w:t>
      </w:r>
      <w:r w:rsidR="005672A4" w:rsidRPr="007228C8">
        <w:rPr>
          <w:rFonts w:cs="Arial"/>
        </w:rPr>
        <w:t>d</w:t>
      </w:r>
      <w:r w:rsidR="00F111F9" w:rsidRPr="007228C8">
        <w:rPr>
          <w:rFonts w:cs="Arial"/>
        </w:rPr>
        <w:t>i autorizzazione e di vigilanza per questa nuova forma di accoglienza complementare alla famiglia.</w:t>
      </w:r>
      <w:r w:rsidR="00B53FDD" w:rsidRPr="007228C8">
        <w:rPr>
          <w:rFonts w:cs="Arial"/>
        </w:rPr>
        <w:t xml:space="preserve"> In particolare si propone la modifica dell’art. 7, cpv. 1 della Legge per le famiglie.</w:t>
      </w:r>
    </w:p>
    <w:p w:rsidR="00D47413" w:rsidRPr="007228C8" w:rsidRDefault="00D47413" w:rsidP="00716508">
      <w:pPr>
        <w:tabs>
          <w:tab w:val="clear" w:pos="540"/>
        </w:tabs>
        <w:overflowPunct w:val="0"/>
        <w:autoSpaceDE w:val="0"/>
        <w:autoSpaceDN w:val="0"/>
        <w:adjustRightInd w:val="0"/>
        <w:contextualSpacing/>
        <w:textAlignment w:val="baseline"/>
        <w:rPr>
          <w:rFonts w:cs="Arial"/>
        </w:rPr>
      </w:pPr>
    </w:p>
    <w:p w:rsidR="0054077F" w:rsidRPr="007228C8" w:rsidRDefault="0069154D" w:rsidP="00716508">
      <w:pPr>
        <w:tabs>
          <w:tab w:val="clear" w:pos="540"/>
        </w:tabs>
        <w:overflowPunct w:val="0"/>
        <w:autoSpaceDE w:val="0"/>
        <w:autoSpaceDN w:val="0"/>
        <w:adjustRightInd w:val="0"/>
        <w:contextualSpacing/>
        <w:textAlignment w:val="baseline"/>
        <w:rPr>
          <w:rFonts w:cs="Arial"/>
          <w:iCs/>
        </w:rPr>
      </w:pPr>
      <w:r w:rsidRPr="007228C8">
        <w:rPr>
          <w:rFonts w:cs="Arial"/>
        </w:rPr>
        <w:t xml:space="preserve">Resta per contro necessario </w:t>
      </w:r>
      <w:r w:rsidR="00F111F9" w:rsidRPr="007228C8">
        <w:rPr>
          <w:rFonts w:cs="Arial"/>
        </w:rPr>
        <w:t xml:space="preserve">procedere, con il coinvolgimento delle autorità comunali, ad un </w:t>
      </w:r>
      <w:r w:rsidR="00B15526" w:rsidRPr="007228C8">
        <w:rPr>
          <w:rFonts w:cs="Arial"/>
        </w:rPr>
        <w:t xml:space="preserve">ulteriore </w:t>
      </w:r>
      <w:r w:rsidR="00F111F9" w:rsidRPr="007228C8">
        <w:rPr>
          <w:rFonts w:cs="Arial"/>
        </w:rPr>
        <w:t>sviluppo del</w:t>
      </w:r>
      <w:r w:rsidRPr="007228C8">
        <w:rPr>
          <w:rFonts w:cs="Arial"/>
        </w:rPr>
        <w:t xml:space="preserve">l’offerta di posti presso centri extrascolastici, ovviamente in modo coordinato </w:t>
      </w:r>
      <w:r w:rsidR="00F111F9" w:rsidRPr="007228C8">
        <w:rPr>
          <w:rFonts w:cs="Arial"/>
        </w:rPr>
        <w:t xml:space="preserve">e complementare ai servizi offerti dal sistema </w:t>
      </w:r>
      <w:r w:rsidRPr="007228C8">
        <w:rPr>
          <w:rFonts w:cs="Arial"/>
        </w:rPr>
        <w:t>scolastico</w:t>
      </w:r>
      <w:r w:rsidR="00F111F9" w:rsidRPr="007228C8">
        <w:rPr>
          <w:rFonts w:cs="Arial"/>
        </w:rPr>
        <w:t xml:space="preserve"> (refezioni, doposcuola, sezioni a orario prolungato,…)</w:t>
      </w:r>
      <w:r w:rsidRPr="007228C8">
        <w:rPr>
          <w:rFonts w:cs="Arial"/>
        </w:rPr>
        <w:t>, segnatamente per la scuola dell’infanzia e per la scuola elementare.</w:t>
      </w:r>
      <w:r w:rsidR="00F111F9" w:rsidRPr="007228C8">
        <w:rPr>
          <w:rFonts w:cs="Arial"/>
        </w:rPr>
        <w:t xml:space="preserve"> Questi centri, complementari alle famiglie e alla scuola, permettono di sostenere i genitori nella conciliabilità famiglia-lavoro, durante tutto l’anno civile (vacanze scolastiche comprese) e coprono cumulativamente tutti i momenti della giornata al di fuori dell’orario scolastico (il mattino presto, nella pausa di mezzogiorno e nel tardo pomeriggio).</w:t>
      </w:r>
      <w:r w:rsidR="000D0D69" w:rsidRPr="007228C8">
        <w:rPr>
          <w:rFonts w:cs="Arial"/>
        </w:rPr>
        <w:t xml:space="preserve"> Più in generale, nel rispetto del principio della sussidiarietà istituzionale, il ruolo dei Comuni in questo ambito dovrà in un futuro prossimo essere adeguato, ritenuto che si tratta di prestazioni di prossimi</w:t>
      </w:r>
      <w:r w:rsidR="002126DC" w:rsidRPr="007228C8">
        <w:rPr>
          <w:rFonts w:cs="Arial"/>
        </w:rPr>
        <w:t>tà. Per questo motivo con quest</w:t>
      </w:r>
      <w:r w:rsidR="00B0632C" w:rsidRPr="007228C8">
        <w:rPr>
          <w:rFonts w:cs="Arial"/>
        </w:rPr>
        <w:t>o messaggio è</w:t>
      </w:r>
      <w:r w:rsidR="002126DC" w:rsidRPr="007228C8">
        <w:rPr>
          <w:rFonts w:cs="Arial"/>
        </w:rPr>
        <w:t xml:space="preserve"> propost</w:t>
      </w:r>
      <w:r w:rsidR="00B0632C" w:rsidRPr="007228C8">
        <w:rPr>
          <w:rFonts w:cs="Arial"/>
        </w:rPr>
        <w:t>o</w:t>
      </w:r>
      <w:r w:rsidR="000D0D69" w:rsidRPr="007228C8">
        <w:rPr>
          <w:rFonts w:cs="Arial"/>
        </w:rPr>
        <w:t xml:space="preserve"> </w:t>
      </w:r>
      <w:r w:rsidR="00B0632C" w:rsidRPr="007228C8">
        <w:rPr>
          <w:rFonts w:cs="Arial"/>
        </w:rPr>
        <w:t>l’</w:t>
      </w:r>
      <w:r w:rsidR="000D0D69" w:rsidRPr="007228C8">
        <w:rPr>
          <w:rFonts w:cs="Arial"/>
        </w:rPr>
        <w:t>amplia</w:t>
      </w:r>
      <w:r w:rsidR="00B0632C" w:rsidRPr="007228C8">
        <w:rPr>
          <w:rFonts w:cs="Arial"/>
        </w:rPr>
        <w:t>mento</w:t>
      </w:r>
      <w:r w:rsidR="000D0D69" w:rsidRPr="007228C8">
        <w:rPr>
          <w:rFonts w:cs="Arial"/>
        </w:rPr>
        <w:t xml:space="preserve"> </w:t>
      </w:r>
      <w:r w:rsidR="00B0632C" w:rsidRPr="007228C8">
        <w:rPr>
          <w:rFonts w:cs="Arial"/>
        </w:rPr>
        <w:t>del</w:t>
      </w:r>
      <w:r w:rsidR="000D0D69" w:rsidRPr="007228C8">
        <w:rPr>
          <w:rFonts w:cs="Arial"/>
        </w:rPr>
        <w:t>la possibilità per i Comuni</w:t>
      </w:r>
      <w:r w:rsidR="0039074E" w:rsidRPr="007228C8">
        <w:rPr>
          <w:rFonts w:cs="Arial"/>
        </w:rPr>
        <w:t xml:space="preserve"> </w:t>
      </w:r>
      <w:r w:rsidR="000D0D69" w:rsidRPr="007228C8">
        <w:rPr>
          <w:rFonts w:cs="Arial"/>
        </w:rPr>
        <w:t xml:space="preserve">di </w:t>
      </w:r>
      <w:r w:rsidR="00293E02" w:rsidRPr="007228C8">
        <w:rPr>
          <w:rFonts w:cs="Arial"/>
        </w:rPr>
        <w:t>fare capo al dispositivo previsto dall’</w:t>
      </w:r>
      <w:r w:rsidR="002126DC" w:rsidRPr="007228C8">
        <w:rPr>
          <w:rFonts w:cs="Arial"/>
        </w:rPr>
        <w:t>art.</w:t>
      </w:r>
      <w:r w:rsidR="00293E02" w:rsidRPr="007228C8">
        <w:rPr>
          <w:rFonts w:cs="Arial"/>
        </w:rPr>
        <w:t xml:space="preserve"> 30 della </w:t>
      </w:r>
      <w:proofErr w:type="spellStart"/>
      <w:r w:rsidR="00293E02" w:rsidRPr="007228C8">
        <w:rPr>
          <w:rFonts w:cs="Arial"/>
        </w:rPr>
        <w:t>LFam</w:t>
      </w:r>
      <w:proofErr w:type="spellEnd"/>
      <w:r w:rsidR="00293E02" w:rsidRPr="007228C8">
        <w:rPr>
          <w:rFonts w:cs="Arial"/>
        </w:rPr>
        <w:t xml:space="preserve">, </w:t>
      </w:r>
      <w:r w:rsidR="00B0632C" w:rsidRPr="007228C8">
        <w:rPr>
          <w:rFonts w:cs="Arial"/>
        </w:rPr>
        <w:t>estendendolo al sostegno alle</w:t>
      </w:r>
      <w:r w:rsidR="002126DC" w:rsidRPr="007228C8">
        <w:rPr>
          <w:rFonts w:cs="Arial"/>
        </w:rPr>
        <w:t xml:space="preserve"> famiglie </w:t>
      </w:r>
      <w:r w:rsidR="00E44654" w:rsidRPr="007228C8">
        <w:rPr>
          <w:rFonts w:cs="Arial"/>
        </w:rPr>
        <w:t xml:space="preserve">finalizzato </w:t>
      </w:r>
      <w:r w:rsidR="002126DC" w:rsidRPr="007228C8">
        <w:rPr>
          <w:rFonts w:cs="Arial"/>
          <w:iCs/>
        </w:rPr>
        <w:t>a</w:t>
      </w:r>
      <w:r w:rsidR="00B0632C" w:rsidRPr="007228C8">
        <w:rPr>
          <w:rFonts w:cs="Arial"/>
          <w:iCs/>
        </w:rPr>
        <w:t>l</w:t>
      </w:r>
      <w:r w:rsidR="002126DC" w:rsidRPr="007228C8">
        <w:rPr>
          <w:rFonts w:cs="Arial"/>
          <w:iCs/>
        </w:rPr>
        <w:t xml:space="preserve"> conte</w:t>
      </w:r>
      <w:r w:rsidR="00B0632C" w:rsidRPr="007228C8">
        <w:rPr>
          <w:rFonts w:cs="Arial"/>
          <w:iCs/>
        </w:rPr>
        <w:t>nimento</w:t>
      </w:r>
      <w:r w:rsidR="002126DC" w:rsidRPr="007228C8">
        <w:rPr>
          <w:rFonts w:cs="Arial"/>
          <w:iCs/>
        </w:rPr>
        <w:t xml:space="preserve"> </w:t>
      </w:r>
      <w:r w:rsidR="00B0632C" w:rsidRPr="007228C8">
        <w:rPr>
          <w:rFonts w:cs="Arial"/>
          <w:iCs/>
        </w:rPr>
        <w:t>del</w:t>
      </w:r>
      <w:r w:rsidR="002126DC" w:rsidRPr="007228C8">
        <w:rPr>
          <w:rFonts w:cs="Arial"/>
          <w:iCs/>
        </w:rPr>
        <w:t xml:space="preserve">l’onere finanziario (retta) a loro carico. </w:t>
      </w:r>
      <w:r w:rsidR="0054077F" w:rsidRPr="007228C8">
        <w:rPr>
          <w:rFonts w:cs="Arial"/>
          <w:iCs/>
        </w:rPr>
        <w:t>Ci si attende pertanto un più ampio utilizzo da parte dei Comuni della facoltà di riversare il 50% delle spese di protezione a favore dell’attività di sostegno alle famiglie.</w:t>
      </w:r>
    </w:p>
    <w:p w:rsidR="0054077F" w:rsidRPr="007228C8" w:rsidRDefault="0054077F" w:rsidP="00716508">
      <w:pPr>
        <w:tabs>
          <w:tab w:val="clear" w:pos="540"/>
        </w:tabs>
        <w:overflowPunct w:val="0"/>
        <w:autoSpaceDE w:val="0"/>
        <w:autoSpaceDN w:val="0"/>
        <w:adjustRightInd w:val="0"/>
        <w:contextualSpacing/>
        <w:textAlignment w:val="baseline"/>
        <w:rPr>
          <w:rFonts w:cs="Arial"/>
          <w:iCs/>
        </w:rPr>
      </w:pPr>
    </w:p>
    <w:p w:rsidR="00AC4DB4" w:rsidRPr="007228C8" w:rsidRDefault="00690B63" w:rsidP="00716508">
      <w:pPr>
        <w:tabs>
          <w:tab w:val="clear" w:pos="540"/>
        </w:tabs>
        <w:overflowPunct w:val="0"/>
        <w:autoSpaceDE w:val="0"/>
        <w:autoSpaceDN w:val="0"/>
        <w:adjustRightInd w:val="0"/>
        <w:contextualSpacing/>
        <w:textAlignment w:val="baseline"/>
        <w:rPr>
          <w:rFonts w:cs="Arial"/>
        </w:rPr>
      </w:pPr>
      <w:r>
        <w:rPr>
          <w:rFonts w:cs="Arial"/>
        </w:rPr>
        <w:t xml:space="preserve">Oltre alla </w:t>
      </w:r>
      <w:r w:rsidR="00716508" w:rsidRPr="007228C8">
        <w:rPr>
          <w:rFonts w:cs="Arial"/>
        </w:rPr>
        <w:t>citata modifica legislativa per permettere la realizzazione di micro-nidi in determinate in determinate aree geografiche del Cantone, p</w:t>
      </w:r>
      <w:r w:rsidR="006A3E0F" w:rsidRPr="007228C8">
        <w:rPr>
          <w:rFonts w:cs="Arial"/>
        </w:rPr>
        <w:t>er lo sviluppo, l’estensione e l’ottimizzazione dell’offerta dei servizi di accoglienza</w:t>
      </w:r>
      <w:r w:rsidR="00F40CBE" w:rsidRPr="007228C8">
        <w:rPr>
          <w:rFonts w:cs="Arial"/>
        </w:rPr>
        <w:t xml:space="preserve"> complementari alle famiglie e alla scuola,</w:t>
      </w:r>
      <w:r w:rsidR="006A3E0F" w:rsidRPr="007228C8">
        <w:rPr>
          <w:rFonts w:cs="Arial"/>
        </w:rPr>
        <w:t xml:space="preserve"> </w:t>
      </w:r>
      <w:r w:rsidR="00986CA6">
        <w:rPr>
          <w:rFonts w:cs="Arial"/>
        </w:rPr>
        <w:t xml:space="preserve">si è resa </w:t>
      </w:r>
      <w:r w:rsidR="006A3E0F" w:rsidRPr="007228C8">
        <w:rPr>
          <w:rFonts w:cs="Arial"/>
        </w:rPr>
        <w:t>necessaria</w:t>
      </w:r>
      <w:r w:rsidR="00F40CBE" w:rsidRPr="007228C8">
        <w:rPr>
          <w:rFonts w:cs="Arial"/>
        </w:rPr>
        <w:t xml:space="preserve"> un’</w:t>
      </w:r>
      <w:r w:rsidR="006A3E0F" w:rsidRPr="007228C8">
        <w:rPr>
          <w:rFonts w:cs="Arial"/>
        </w:rPr>
        <w:t>ulteriore modifica</w:t>
      </w:r>
      <w:r w:rsidR="00F40CBE" w:rsidRPr="007228C8">
        <w:rPr>
          <w:rFonts w:cs="Arial"/>
        </w:rPr>
        <w:t xml:space="preserve"> legislativa rispetto a quella adottata nel 2016 </w:t>
      </w:r>
      <w:r w:rsidR="00AC4DB4" w:rsidRPr="007228C8">
        <w:rPr>
          <w:rFonts w:cs="Arial"/>
        </w:rPr>
        <w:t>n</w:t>
      </w:r>
      <w:r w:rsidR="00541824" w:rsidRPr="007228C8">
        <w:rPr>
          <w:rFonts w:cs="Arial"/>
        </w:rPr>
        <w:t>ell’</w:t>
      </w:r>
      <w:r w:rsidR="00AC4DB4" w:rsidRPr="007228C8">
        <w:rPr>
          <w:rFonts w:cs="Arial"/>
        </w:rPr>
        <w:t xml:space="preserve">ambito del “Pacchetto di misure per il riequilibrio delle finanze cantonali” (cfr. Messaggio no 7184 del 20 aprile 2016). </w:t>
      </w:r>
    </w:p>
    <w:p w:rsidR="00D47413" w:rsidRPr="007228C8" w:rsidRDefault="00D47413" w:rsidP="00716508">
      <w:pPr>
        <w:tabs>
          <w:tab w:val="clear" w:pos="540"/>
        </w:tabs>
        <w:overflowPunct w:val="0"/>
        <w:autoSpaceDE w:val="0"/>
        <w:autoSpaceDN w:val="0"/>
        <w:adjustRightInd w:val="0"/>
        <w:contextualSpacing/>
        <w:textAlignment w:val="baseline"/>
        <w:rPr>
          <w:rFonts w:cs="Arial"/>
        </w:rPr>
      </w:pPr>
    </w:p>
    <w:p w:rsidR="006A3E0F" w:rsidRPr="007228C8" w:rsidRDefault="00AC4DB4" w:rsidP="00716508">
      <w:pPr>
        <w:tabs>
          <w:tab w:val="clear" w:pos="540"/>
        </w:tabs>
        <w:overflowPunct w:val="0"/>
        <w:autoSpaceDE w:val="0"/>
        <w:autoSpaceDN w:val="0"/>
        <w:adjustRightInd w:val="0"/>
        <w:contextualSpacing/>
        <w:textAlignment w:val="baseline"/>
        <w:rPr>
          <w:rFonts w:cs="Arial"/>
        </w:rPr>
      </w:pPr>
      <w:r w:rsidRPr="007228C8">
        <w:rPr>
          <w:rFonts w:cs="Arial"/>
        </w:rPr>
        <w:t>Concretamente il contributo fisso previsto dall’art.</w:t>
      </w:r>
      <w:r w:rsidR="00EC6C00">
        <w:rPr>
          <w:rFonts w:cs="Arial"/>
        </w:rPr>
        <w:t xml:space="preserve"> 14 della legge per le famiglie</w:t>
      </w:r>
      <w:r w:rsidRPr="007228C8">
        <w:rPr>
          <w:rFonts w:cs="Arial"/>
        </w:rPr>
        <w:t xml:space="preserve"> </w:t>
      </w:r>
      <w:r w:rsidR="00AB71D3">
        <w:rPr>
          <w:rFonts w:cs="Arial"/>
        </w:rPr>
        <w:t xml:space="preserve">viene aggiornato e potrà quindi </w:t>
      </w:r>
      <w:r w:rsidRPr="007228C8">
        <w:rPr>
          <w:rFonts w:cs="Arial"/>
        </w:rPr>
        <w:t>ammontare al massimo al 5</w:t>
      </w:r>
      <w:r w:rsidR="00A172E1">
        <w:rPr>
          <w:rFonts w:cs="Arial"/>
        </w:rPr>
        <w:t>5</w:t>
      </w:r>
      <w:r w:rsidRPr="007228C8">
        <w:rPr>
          <w:rFonts w:cs="Arial"/>
        </w:rPr>
        <w:t>% dei costi riconosciuti relativi alle spese di formazione, di aggiornamento e di supervisione, del materiale didattico e ai salari del personale educativo e delle famiglie diurne, in funzione del vincolo della disponibilità finanziaria e dell’adeguamento da parte delle strut</w:t>
      </w:r>
      <w:r w:rsidR="00B606EE" w:rsidRPr="007228C8">
        <w:rPr>
          <w:rFonts w:cs="Arial"/>
        </w:rPr>
        <w:t xml:space="preserve">ture </w:t>
      </w:r>
      <w:r w:rsidR="00A94600">
        <w:rPr>
          <w:rFonts w:cs="Arial"/>
        </w:rPr>
        <w:t xml:space="preserve">alle </w:t>
      </w:r>
      <w:r w:rsidR="00B606EE" w:rsidRPr="007228C8">
        <w:rPr>
          <w:rFonts w:cs="Arial"/>
        </w:rPr>
        <w:t>condizioni richieste</w:t>
      </w:r>
      <w:r w:rsidRPr="007228C8">
        <w:rPr>
          <w:rFonts w:cs="Arial"/>
        </w:rPr>
        <w:t>.</w:t>
      </w:r>
      <w:r w:rsidR="00B13C7B" w:rsidRPr="007228C8">
        <w:rPr>
          <w:rFonts w:cs="Arial"/>
        </w:rPr>
        <w:t xml:space="preserve"> Particolare attenzione andrà posta alla destinazione finale di queste risorse aggiuntive accordate al settore le quali dovranno, ad eccezione di quelle destinate a scopi di sviluppo della qualità e delle condizioni quadro del settore, favorire ulteriormente l’accessibilità alle strutture</w:t>
      </w:r>
      <w:r w:rsidR="008F0CF7" w:rsidRPr="007228C8">
        <w:rPr>
          <w:rFonts w:cs="Arial"/>
        </w:rPr>
        <w:t>. È infatti auspicabile che</w:t>
      </w:r>
      <w:r w:rsidR="00B13C7B" w:rsidRPr="007228C8">
        <w:rPr>
          <w:rFonts w:cs="Arial"/>
        </w:rPr>
        <w:t xml:space="preserve"> ci si avvicini sempre più all’indipendenza della scelta di un collocamento in strutture di accoglienza per bambini da fattori di tipo economico (libera scelta volontaria se collocare o meno il proprio bambino).</w:t>
      </w:r>
    </w:p>
    <w:p w:rsidR="005E6582" w:rsidRPr="007228C8" w:rsidRDefault="005E6582" w:rsidP="00716508">
      <w:pPr>
        <w:tabs>
          <w:tab w:val="clear" w:pos="540"/>
        </w:tabs>
        <w:overflowPunct w:val="0"/>
        <w:autoSpaceDE w:val="0"/>
        <w:autoSpaceDN w:val="0"/>
        <w:adjustRightInd w:val="0"/>
        <w:contextualSpacing/>
        <w:textAlignment w:val="baseline"/>
        <w:rPr>
          <w:rFonts w:cs="Arial"/>
        </w:rPr>
      </w:pPr>
    </w:p>
    <w:p w:rsidR="00F111F9" w:rsidRPr="007228C8" w:rsidRDefault="00F111F9" w:rsidP="00716508">
      <w:pPr>
        <w:tabs>
          <w:tab w:val="clear" w:pos="540"/>
        </w:tabs>
        <w:overflowPunct w:val="0"/>
        <w:autoSpaceDE w:val="0"/>
        <w:autoSpaceDN w:val="0"/>
        <w:adjustRightInd w:val="0"/>
        <w:contextualSpacing/>
        <w:textAlignment w:val="baseline"/>
        <w:rPr>
          <w:rFonts w:cs="Arial"/>
        </w:rPr>
      </w:pPr>
      <w:r w:rsidRPr="007228C8">
        <w:rPr>
          <w:rFonts w:cs="Arial"/>
        </w:rPr>
        <w:t>Considerata l’evoluzione delle modalità di organizzazione di buona parte dei settori del mondo del lavoro, questi servizi dovranno sempre più, pur mantenendo al centro degli interessi il benessere del bambino e i bisogni delle famiglie, adeguare le proprie prestazioni in funzione degli orari e della</w:t>
      </w:r>
      <w:r w:rsidR="00B53FDD" w:rsidRPr="007228C8">
        <w:rPr>
          <w:rFonts w:cs="Arial"/>
        </w:rPr>
        <w:t xml:space="preserve"> flessibilità richiesta in molti ambiti e</w:t>
      </w:r>
      <w:r w:rsidRPr="007228C8">
        <w:rPr>
          <w:rFonts w:cs="Arial"/>
        </w:rPr>
        <w:t xml:space="preserve"> professioni.</w:t>
      </w:r>
    </w:p>
    <w:p w:rsidR="005E6582" w:rsidRPr="007228C8" w:rsidRDefault="005E6582" w:rsidP="00716508">
      <w:pPr>
        <w:tabs>
          <w:tab w:val="clear" w:pos="540"/>
        </w:tabs>
        <w:overflowPunct w:val="0"/>
        <w:autoSpaceDE w:val="0"/>
        <w:autoSpaceDN w:val="0"/>
        <w:adjustRightInd w:val="0"/>
        <w:contextualSpacing/>
        <w:textAlignment w:val="baseline"/>
        <w:rPr>
          <w:rFonts w:cs="Arial"/>
        </w:rPr>
      </w:pPr>
    </w:p>
    <w:p w:rsidR="00DE50A4" w:rsidRDefault="00DE50A4">
      <w:pPr>
        <w:tabs>
          <w:tab w:val="clear" w:pos="540"/>
        </w:tabs>
        <w:jc w:val="left"/>
        <w:rPr>
          <w:rFonts w:cs="Arial"/>
        </w:rPr>
      </w:pPr>
      <w:r>
        <w:rPr>
          <w:rFonts w:cs="Arial"/>
        </w:rPr>
        <w:br w:type="page"/>
      </w:r>
    </w:p>
    <w:p w:rsidR="00F111F9" w:rsidRPr="007228C8" w:rsidRDefault="00F111F9" w:rsidP="00716508">
      <w:pPr>
        <w:tabs>
          <w:tab w:val="clear" w:pos="540"/>
        </w:tabs>
        <w:overflowPunct w:val="0"/>
        <w:autoSpaceDE w:val="0"/>
        <w:autoSpaceDN w:val="0"/>
        <w:adjustRightInd w:val="0"/>
        <w:contextualSpacing/>
        <w:textAlignment w:val="baseline"/>
        <w:rPr>
          <w:rFonts w:cs="Arial"/>
        </w:rPr>
      </w:pPr>
      <w:r w:rsidRPr="007228C8">
        <w:rPr>
          <w:rFonts w:cs="Arial"/>
        </w:rPr>
        <w:lastRenderedPageBreak/>
        <w:t>A que</w:t>
      </w:r>
      <w:r w:rsidR="00B53FDD" w:rsidRPr="007228C8">
        <w:rPr>
          <w:rFonts w:cs="Arial"/>
        </w:rPr>
        <w:t>s</w:t>
      </w:r>
      <w:r w:rsidRPr="007228C8">
        <w:rPr>
          <w:rFonts w:cs="Arial"/>
        </w:rPr>
        <w:t>to proposito, come diremo in seguito</w:t>
      </w:r>
      <w:r w:rsidR="00AC4DB4" w:rsidRPr="007228C8">
        <w:rPr>
          <w:rFonts w:cs="Arial"/>
        </w:rPr>
        <w:t xml:space="preserve"> (cfr. cap. 3.2.2</w:t>
      </w:r>
      <w:r w:rsidR="00541824" w:rsidRPr="007228C8">
        <w:rPr>
          <w:rFonts w:cs="Arial"/>
        </w:rPr>
        <w:t xml:space="preserve"> del presente messaggio</w:t>
      </w:r>
      <w:r w:rsidR="00AC4DB4" w:rsidRPr="007228C8">
        <w:rPr>
          <w:rFonts w:cs="Arial"/>
        </w:rPr>
        <w:t>)</w:t>
      </w:r>
      <w:r w:rsidRPr="007228C8">
        <w:rPr>
          <w:rFonts w:cs="Arial"/>
        </w:rPr>
        <w:t xml:space="preserve">, si prevede un </w:t>
      </w:r>
      <w:r w:rsidR="00B31087" w:rsidRPr="007228C8">
        <w:rPr>
          <w:rFonts w:cs="Arial"/>
        </w:rPr>
        <w:t>sostegno puntuale</w:t>
      </w:r>
      <w:r w:rsidRPr="007228C8">
        <w:rPr>
          <w:rFonts w:cs="Arial"/>
        </w:rPr>
        <w:t xml:space="preserve"> </w:t>
      </w:r>
      <w:r w:rsidR="00B53FDD" w:rsidRPr="007228C8">
        <w:rPr>
          <w:rFonts w:cs="Arial"/>
        </w:rPr>
        <w:t xml:space="preserve">ai progetti che orienteranno l’organizzazione e le modalità </w:t>
      </w:r>
      <w:r w:rsidR="00B606EE" w:rsidRPr="007228C8">
        <w:rPr>
          <w:rFonts w:cs="Arial"/>
        </w:rPr>
        <w:t xml:space="preserve">esecutive </w:t>
      </w:r>
      <w:r w:rsidR="00B53FDD" w:rsidRPr="007228C8">
        <w:rPr>
          <w:rFonts w:cs="Arial"/>
        </w:rPr>
        <w:t>delle attività di accoglienza d’intesa con le esigenze espresse anche dai datori di lavoro.</w:t>
      </w:r>
      <w:r w:rsidR="00B606EE" w:rsidRPr="007228C8">
        <w:rPr>
          <w:rFonts w:cs="Arial"/>
        </w:rPr>
        <w:t xml:space="preserve"> A titolo di esempio citiamo un nido dell’infanzia che prevede l’apertura con orari flessibili, oltre a quelli usuali, per far fronte alle esigenze di chi lavora a turni, la mattina presto o il tardo pomeriggio e la sera. Parimenti si potranno sviluppare dei progetti che considerino chi lavora anche durante i giorni festivi, in particolare nel settore sociosanitario.</w:t>
      </w:r>
    </w:p>
    <w:p w:rsidR="00955A3E" w:rsidRPr="007228C8" w:rsidRDefault="00955A3E" w:rsidP="00716508">
      <w:pPr>
        <w:tabs>
          <w:tab w:val="clear" w:pos="540"/>
        </w:tabs>
        <w:overflowPunct w:val="0"/>
        <w:autoSpaceDE w:val="0"/>
        <w:autoSpaceDN w:val="0"/>
        <w:adjustRightInd w:val="0"/>
        <w:contextualSpacing/>
        <w:textAlignment w:val="baseline"/>
      </w:pPr>
    </w:p>
    <w:p w:rsidR="00611638" w:rsidRPr="007228C8" w:rsidRDefault="00611638"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t>Ripercussioni finanziarie:</w:t>
      </w:r>
    </w:p>
    <w:p w:rsidR="005E6582" w:rsidRPr="008A4490" w:rsidRDefault="005E6582" w:rsidP="00716508">
      <w:pPr>
        <w:tabs>
          <w:tab w:val="clear" w:pos="540"/>
        </w:tabs>
        <w:overflowPunct w:val="0"/>
        <w:autoSpaceDE w:val="0"/>
        <w:autoSpaceDN w:val="0"/>
        <w:adjustRightInd w:val="0"/>
        <w:contextualSpacing/>
        <w:textAlignment w:val="baseline"/>
        <w:rPr>
          <w:rFonts w:cs="Arial"/>
          <w:sz w:val="12"/>
          <w:szCs w:val="12"/>
        </w:rPr>
      </w:pPr>
    </w:p>
    <w:p w:rsidR="00611638" w:rsidRPr="007228C8" w:rsidRDefault="0069154D" w:rsidP="00716508">
      <w:pPr>
        <w:tabs>
          <w:tab w:val="clear" w:pos="540"/>
        </w:tabs>
        <w:overflowPunct w:val="0"/>
        <w:autoSpaceDE w:val="0"/>
        <w:autoSpaceDN w:val="0"/>
        <w:adjustRightInd w:val="0"/>
        <w:contextualSpacing/>
        <w:textAlignment w:val="baseline"/>
        <w:rPr>
          <w:rFonts w:cs="Arial"/>
        </w:rPr>
      </w:pPr>
      <w:r w:rsidRPr="007228C8">
        <w:rPr>
          <w:rFonts w:cs="Arial"/>
        </w:rPr>
        <w:t xml:space="preserve">La realizzazione delle misure indicate comporta complessivamente un impatto </w:t>
      </w:r>
      <w:r w:rsidR="00B53FDD" w:rsidRPr="007228C8">
        <w:rPr>
          <w:rFonts w:cs="Arial"/>
        </w:rPr>
        <w:t xml:space="preserve">annuo </w:t>
      </w:r>
      <w:r w:rsidR="007A0714" w:rsidRPr="007228C8">
        <w:rPr>
          <w:rFonts w:cs="Arial"/>
        </w:rPr>
        <w:t>a regime (a partire dal 20</w:t>
      </w:r>
      <w:r w:rsidR="0079148F">
        <w:rPr>
          <w:rFonts w:cs="Arial"/>
        </w:rPr>
        <w:t>21</w:t>
      </w:r>
      <w:r w:rsidR="007A0714" w:rsidRPr="007228C8">
        <w:rPr>
          <w:rFonts w:cs="Arial"/>
        </w:rPr>
        <w:t xml:space="preserve">) </w:t>
      </w:r>
      <w:r w:rsidR="00B606EE" w:rsidRPr="007228C8">
        <w:rPr>
          <w:rFonts w:cs="Arial"/>
        </w:rPr>
        <w:t xml:space="preserve">di </w:t>
      </w:r>
      <w:r w:rsidR="00032E11">
        <w:rPr>
          <w:rFonts w:cs="Arial"/>
        </w:rPr>
        <w:t>7.9</w:t>
      </w:r>
      <w:r w:rsidRPr="007228C8">
        <w:rPr>
          <w:rFonts w:cs="Arial"/>
        </w:rPr>
        <w:t xml:space="preserve"> </w:t>
      </w:r>
      <w:r w:rsidR="00A64039">
        <w:rPr>
          <w:rFonts w:cs="Arial"/>
        </w:rPr>
        <w:t>mio</w:t>
      </w:r>
      <w:r w:rsidRPr="007228C8">
        <w:rPr>
          <w:rFonts w:cs="Arial"/>
        </w:rPr>
        <w:t xml:space="preserve"> di franchi</w:t>
      </w:r>
      <w:r w:rsidR="00150FCC" w:rsidRPr="007228C8">
        <w:rPr>
          <w:rFonts w:cs="Arial"/>
        </w:rPr>
        <w:t>, comprendenti anche le risorse necessarie (1</w:t>
      </w:r>
      <w:r w:rsidR="007A0714" w:rsidRPr="007228C8">
        <w:rPr>
          <w:rFonts w:cs="Arial"/>
        </w:rPr>
        <w:t>.</w:t>
      </w:r>
      <w:r w:rsidR="00150FCC" w:rsidRPr="007228C8">
        <w:rPr>
          <w:rFonts w:cs="Arial"/>
        </w:rPr>
        <w:t xml:space="preserve">5 unità) </w:t>
      </w:r>
      <w:r w:rsidR="00910027" w:rsidRPr="007228C8">
        <w:rPr>
          <w:rFonts w:cs="Arial"/>
        </w:rPr>
        <w:t xml:space="preserve">per tradurre </w:t>
      </w:r>
      <w:r w:rsidR="00150FCC" w:rsidRPr="007228C8">
        <w:rPr>
          <w:rFonts w:cs="Arial"/>
        </w:rPr>
        <w:t>in termini operativi</w:t>
      </w:r>
      <w:r w:rsidR="00910027" w:rsidRPr="007228C8">
        <w:rPr>
          <w:rFonts w:cs="Arial"/>
        </w:rPr>
        <w:t xml:space="preserve"> questa e le altre misure di politica familiare integrate nel presente messaggio</w:t>
      </w:r>
      <w:r w:rsidR="00150FCC" w:rsidRPr="007228C8">
        <w:rPr>
          <w:rFonts w:cs="Arial"/>
        </w:rPr>
        <w:t>, da assegnare all’Ufficio del sostegno a e</w:t>
      </w:r>
      <w:r w:rsidR="00B606EE" w:rsidRPr="007228C8">
        <w:rPr>
          <w:rFonts w:cs="Arial"/>
        </w:rPr>
        <w:t xml:space="preserve">nti e attività per le famiglie e </w:t>
      </w:r>
      <w:r w:rsidR="00150FCC" w:rsidRPr="007228C8">
        <w:rPr>
          <w:rFonts w:cs="Arial"/>
        </w:rPr>
        <w:t>i giovani</w:t>
      </w:r>
      <w:r w:rsidR="00B606EE" w:rsidRPr="007228C8">
        <w:rPr>
          <w:rFonts w:cs="Arial"/>
        </w:rPr>
        <w:t xml:space="preserve"> (UFAG)</w:t>
      </w:r>
      <w:r w:rsidR="00150FCC" w:rsidRPr="007228C8">
        <w:rPr>
          <w:rFonts w:cs="Arial"/>
        </w:rPr>
        <w:t>.</w:t>
      </w:r>
    </w:p>
    <w:p w:rsidR="0069154D" w:rsidRPr="007228C8" w:rsidRDefault="0069154D" w:rsidP="00716508">
      <w:pPr>
        <w:tabs>
          <w:tab w:val="clear" w:pos="540"/>
        </w:tabs>
        <w:overflowPunct w:val="0"/>
        <w:autoSpaceDE w:val="0"/>
        <w:autoSpaceDN w:val="0"/>
        <w:adjustRightInd w:val="0"/>
        <w:contextualSpacing/>
        <w:textAlignment w:val="baseline"/>
        <w:rPr>
          <w:rFonts w:cs="Arial"/>
        </w:rPr>
      </w:pPr>
    </w:p>
    <w:p w:rsidR="00611638" w:rsidRPr="007228C8" w:rsidRDefault="00611638"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t>Entrata in vigore:</w:t>
      </w:r>
    </w:p>
    <w:p w:rsidR="005E6582" w:rsidRPr="008A4490" w:rsidRDefault="005E6582" w:rsidP="00716508">
      <w:pPr>
        <w:tabs>
          <w:tab w:val="clear" w:pos="540"/>
        </w:tabs>
        <w:overflowPunct w:val="0"/>
        <w:autoSpaceDE w:val="0"/>
        <w:autoSpaceDN w:val="0"/>
        <w:adjustRightInd w:val="0"/>
        <w:contextualSpacing/>
        <w:textAlignment w:val="baseline"/>
        <w:rPr>
          <w:rFonts w:cs="Arial"/>
          <w:sz w:val="12"/>
          <w:szCs w:val="12"/>
        </w:rPr>
      </w:pPr>
    </w:p>
    <w:p w:rsidR="0069154D" w:rsidRPr="007228C8" w:rsidRDefault="00B53FDD" w:rsidP="00716508">
      <w:pPr>
        <w:tabs>
          <w:tab w:val="clear" w:pos="540"/>
        </w:tabs>
        <w:overflowPunct w:val="0"/>
        <w:autoSpaceDE w:val="0"/>
        <w:autoSpaceDN w:val="0"/>
        <w:adjustRightInd w:val="0"/>
        <w:contextualSpacing/>
        <w:textAlignment w:val="baseline"/>
        <w:rPr>
          <w:rFonts w:cs="Arial"/>
        </w:rPr>
      </w:pPr>
      <w:r w:rsidRPr="007228C8">
        <w:rPr>
          <w:rFonts w:cs="Arial"/>
        </w:rPr>
        <w:t>S</w:t>
      </w:r>
      <w:r w:rsidR="0069154D" w:rsidRPr="007228C8">
        <w:rPr>
          <w:rFonts w:cs="Arial"/>
        </w:rPr>
        <w:t>i propone l’entrata in vigore di queste misure</w:t>
      </w:r>
      <w:r w:rsidR="009258DC" w:rsidRPr="007228C8">
        <w:rPr>
          <w:rFonts w:cs="Arial"/>
        </w:rPr>
        <w:t>,</w:t>
      </w:r>
      <w:r w:rsidR="0028274C" w:rsidRPr="007228C8">
        <w:rPr>
          <w:rFonts w:cs="Arial"/>
        </w:rPr>
        <w:t xml:space="preserve"> in modo progressivo</w:t>
      </w:r>
      <w:r w:rsidR="009258DC" w:rsidRPr="007228C8">
        <w:rPr>
          <w:rFonts w:cs="Arial"/>
        </w:rPr>
        <w:t>,</w:t>
      </w:r>
      <w:r w:rsidR="0028274C" w:rsidRPr="007228C8">
        <w:rPr>
          <w:rFonts w:cs="Arial"/>
        </w:rPr>
        <w:t xml:space="preserve"> a partire d</w:t>
      </w:r>
      <w:r w:rsidR="0069154D" w:rsidRPr="007228C8">
        <w:rPr>
          <w:rFonts w:cs="Arial"/>
        </w:rPr>
        <w:t>al</w:t>
      </w:r>
      <w:r w:rsidR="005E6582" w:rsidRPr="007228C8">
        <w:rPr>
          <w:rFonts w:cs="Arial"/>
        </w:rPr>
        <w:t>l’</w:t>
      </w:r>
      <w:r w:rsidR="0069154D" w:rsidRPr="007228C8">
        <w:rPr>
          <w:rFonts w:cs="Arial"/>
        </w:rPr>
        <w:t>1.1.</w:t>
      </w:r>
      <w:r w:rsidR="00464F87" w:rsidRPr="007228C8">
        <w:rPr>
          <w:rFonts w:cs="Arial"/>
        </w:rPr>
        <w:t>2018</w:t>
      </w:r>
      <w:r w:rsidR="00F40CBE" w:rsidRPr="007228C8">
        <w:rPr>
          <w:rFonts w:cs="Arial"/>
        </w:rPr>
        <w:t>.</w:t>
      </w:r>
    </w:p>
    <w:p w:rsidR="00C42BBC" w:rsidRPr="007228C8" w:rsidRDefault="00C42BBC" w:rsidP="005E6582">
      <w:pPr>
        <w:tabs>
          <w:tab w:val="clear" w:pos="540"/>
        </w:tabs>
        <w:overflowPunct w:val="0"/>
        <w:autoSpaceDE w:val="0"/>
        <w:autoSpaceDN w:val="0"/>
        <w:adjustRightInd w:val="0"/>
        <w:textAlignment w:val="baseline"/>
        <w:rPr>
          <w:b/>
        </w:rPr>
      </w:pPr>
    </w:p>
    <w:p w:rsidR="00330701" w:rsidRPr="007228C8" w:rsidRDefault="00330701" w:rsidP="005E6582">
      <w:pPr>
        <w:tabs>
          <w:tab w:val="clear" w:pos="540"/>
        </w:tabs>
        <w:overflowPunct w:val="0"/>
        <w:autoSpaceDE w:val="0"/>
        <w:autoSpaceDN w:val="0"/>
        <w:adjustRightInd w:val="0"/>
        <w:textAlignment w:val="baseline"/>
        <w:rPr>
          <w:b/>
        </w:rPr>
      </w:pPr>
    </w:p>
    <w:p w:rsidR="00B33F14" w:rsidRPr="007228C8" w:rsidRDefault="00EC23C7" w:rsidP="00B33F14">
      <w:pPr>
        <w:pStyle w:val="3titolo"/>
        <w:numPr>
          <w:ilvl w:val="2"/>
          <w:numId w:val="7"/>
        </w:numPr>
      </w:pPr>
      <w:bookmarkStart w:id="75" w:name="_Toc491959351"/>
      <w:bookmarkStart w:id="76" w:name="_Toc492638609"/>
      <w:bookmarkStart w:id="77" w:name="_Toc489886694"/>
      <w:r w:rsidRPr="007228C8">
        <w:t>Sostegno ai familiari curanti</w:t>
      </w:r>
      <w:bookmarkEnd w:id="75"/>
      <w:bookmarkEnd w:id="76"/>
      <w:r w:rsidRPr="007228C8">
        <w:t xml:space="preserve"> </w:t>
      </w:r>
      <w:bookmarkEnd w:id="77"/>
    </w:p>
    <w:p w:rsidR="005E6582" w:rsidRPr="008A4490" w:rsidRDefault="005E6582" w:rsidP="00716508">
      <w:pPr>
        <w:tabs>
          <w:tab w:val="clear" w:pos="540"/>
        </w:tabs>
        <w:overflowPunct w:val="0"/>
        <w:autoSpaceDE w:val="0"/>
        <w:autoSpaceDN w:val="0"/>
        <w:adjustRightInd w:val="0"/>
        <w:contextualSpacing/>
        <w:textAlignment w:val="baseline"/>
        <w:rPr>
          <w:rFonts w:cs="Arial"/>
          <w:sz w:val="12"/>
          <w:szCs w:val="12"/>
          <w:lang w:val="it-CH"/>
        </w:rPr>
      </w:pPr>
    </w:p>
    <w:p w:rsidR="00A315DC" w:rsidRPr="007228C8" w:rsidRDefault="00B33F14" w:rsidP="00716508">
      <w:pPr>
        <w:tabs>
          <w:tab w:val="clear" w:pos="540"/>
        </w:tabs>
        <w:overflowPunct w:val="0"/>
        <w:autoSpaceDE w:val="0"/>
        <w:autoSpaceDN w:val="0"/>
        <w:adjustRightInd w:val="0"/>
        <w:contextualSpacing/>
        <w:textAlignment w:val="baseline"/>
        <w:rPr>
          <w:rFonts w:cs="Arial"/>
          <w:lang w:val="it-CH"/>
        </w:rPr>
      </w:pPr>
      <w:r w:rsidRPr="007228C8">
        <w:rPr>
          <w:rFonts w:cs="Arial"/>
          <w:lang w:val="it-CH"/>
        </w:rPr>
        <w:t>Secondo la “carta” dei familiari curanti, adottata anche in Ticino, l</w:t>
      </w:r>
      <w:r w:rsidR="00A315DC" w:rsidRPr="007228C8">
        <w:rPr>
          <w:rFonts w:cs="Arial"/>
          <w:lang w:val="it-CH"/>
        </w:rPr>
        <w:t xml:space="preserve">a solidarietà </w:t>
      </w:r>
      <w:r w:rsidR="00831F9C" w:rsidRPr="007228C8">
        <w:rPr>
          <w:rFonts w:cs="Arial"/>
          <w:lang w:val="it-CH"/>
        </w:rPr>
        <w:t xml:space="preserve">intergenerazionale fra parenti </w:t>
      </w:r>
      <w:r w:rsidR="00A315DC" w:rsidRPr="007228C8">
        <w:rPr>
          <w:rFonts w:cs="Arial"/>
          <w:lang w:val="it-CH"/>
        </w:rPr>
        <w:t xml:space="preserve">è riconosciuta come una risorsa sovente indispensabile per permettere a una persona dipendente da terzi nell’esecuzione degli atti della vita quotidiana, di continuare a </w:t>
      </w:r>
      <w:r w:rsidRPr="007228C8">
        <w:rPr>
          <w:rFonts w:cs="Arial"/>
          <w:lang w:val="it-CH"/>
        </w:rPr>
        <w:t>mantenere una certa autonomia e prevenire una presa a carico istituzionale</w:t>
      </w:r>
      <w:r w:rsidR="00A315DC" w:rsidRPr="007228C8">
        <w:rPr>
          <w:rFonts w:cs="Arial"/>
          <w:lang w:val="it-CH"/>
        </w:rPr>
        <w:t>.</w:t>
      </w:r>
    </w:p>
    <w:p w:rsidR="005E6582" w:rsidRPr="007228C8" w:rsidRDefault="005E6582" w:rsidP="00716508">
      <w:pPr>
        <w:tabs>
          <w:tab w:val="clear" w:pos="540"/>
        </w:tabs>
        <w:overflowPunct w:val="0"/>
        <w:autoSpaceDE w:val="0"/>
        <w:autoSpaceDN w:val="0"/>
        <w:adjustRightInd w:val="0"/>
        <w:contextualSpacing/>
        <w:textAlignment w:val="baseline"/>
        <w:rPr>
          <w:rFonts w:cs="Arial"/>
          <w:lang w:val="it-CH"/>
        </w:rPr>
      </w:pPr>
    </w:p>
    <w:p w:rsidR="00A315DC" w:rsidRPr="007228C8" w:rsidRDefault="00A315DC" w:rsidP="00716508">
      <w:pPr>
        <w:tabs>
          <w:tab w:val="clear" w:pos="540"/>
        </w:tabs>
        <w:overflowPunct w:val="0"/>
        <w:autoSpaceDE w:val="0"/>
        <w:autoSpaceDN w:val="0"/>
        <w:adjustRightInd w:val="0"/>
        <w:contextualSpacing/>
        <w:textAlignment w:val="baseline"/>
        <w:rPr>
          <w:rFonts w:cs="Arial"/>
          <w:lang w:val="it-CH"/>
        </w:rPr>
      </w:pPr>
      <w:r w:rsidRPr="007228C8">
        <w:rPr>
          <w:rFonts w:cs="Arial"/>
          <w:lang w:val="it-CH"/>
        </w:rPr>
        <w:t xml:space="preserve">Con il termine di </w:t>
      </w:r>
      <w:r w:rsidR="004E043C" w:rsidRPr="007228C8">
        <w:rPr>
          <w:rFonts w:cs="Arial"/>
          <w:i/>
          <w:iCs/>
          <w:lang w:val="it-CH"/>
        </w:rPr>
        <w:t>fami</w:t>
      </w:r>
      <w:r w:rsidRPr="007228C8">
        <w:rPr>
          <w:rFonts w:cs="Arial"/>
          <w:i/>
          <w:iCs/>
          <w:lang w:val="it-CH"/>
        </w:rPr>
        <w:t>liare curante</w:t>
      </w:r>
      <w:r w:rsidR="00B33F14" w:rsidRPr="007228C8">
        <w:rPr>
          <w:rFonts w:cs="Arial"/>
          <w:i/>
          <w:iCs/>
          <w:lang w:val="it-CH"/>
        </w:rPr>
        <w:t xml:space="preserve">, o </w:t>
      </w:r>
      <w:proofErr w:type="spellStart"/>
      <w:r w:rsidR="00B33F14" w:rsidRPr="007228C8">
        <w:rPr>
          <w:rFonts w:cs="Arial"/>
          <w:i/>
          <w:iCs/>
          <w:lang w:val="it-CH"/>
        </w:rPr>
        <w:t>caregiver</w:t>
      </w:r>
      <w:proofErr w:type="spellEnd"/>
      <w:r w:rsidR="00B33F14" w:rsidRPr="007228C8">
        <w:rPr>
          <w:rFonts w:cs="Arial"/>
          <w:i/>
          <w:iCs/>
          <w:lang w:val="it-CH"/>
        </w:rPr>
        <w:t>,</w:t>
      </w:r>
      <w:r w:rsidRPr="007228C8">
        <w:rPr>
          <w:rFonts w:cs="Arial"/>
          <w:i/>
          <w:iCs/>
          <w:lang w:val="it-CH"/>
        </w:rPr>
        <w:t xml:space="preserve"> </w:t>
      </w:r>
      <w:r w:rsidRPr="007228C8">
        <w:rPr>
          <w:rFonts w:cs="Arial"/>
          <w:lang w:val="it-CH"/>
        </w:rPr>
        <w:t>s’intende definire una persona che solitamente ha un vincolo di parentela con</w:t>
      </w:r>
      <w:r w:rsidR="00B33F14" w:rsidRPr="007228C8">
        <w:rPr>
          <w:rFonts w:cs="Arial"/>
          <w:lang w:val="it-CH"/>
        </w:rPr>
        <w:t xml:space="preserve"> </w:t>
      </w:r>
      <w:r w:rsidRPr="007228C8">
        <w:rPr>
          <w:rFonts w:cs="Arial"/>
          <w:lang w:val="it-CH"/>
        </w:rPr>
        <w:t>chi necessita di cure e che presta quotidianamente, a titolo non professionale e in maniera parziale o totale</w:t>
      </w:r>
      <w:r w:rsidR="00B33F14" w:rsidRPr="007228C8">
        <w:rPr>
          <w:rFonts w:cs="Arial"/>
          <w:lang w:val="it-CH"/>
        </w:rPr>
        <w:t xml:space="preserve"> </w:t>
      </w:r>
      <w:r w:rsidRPr="007228C8">
        <w:rPr>
          <w:rFonts w:cs="Arial"/>
          <w:lang w:val="it-CH"/>
        </w:rPr>
        <w:t>l’assistenza, la sorveglianza e l’accompagnamento dei quali la persona dipendente da terzi ha bisogno per</w:t>
      </w:r>
      <w:r w:rsidR="00B33F14" w:rsidRPr="007228C8">
        <w:rPr>
          <w:rFonts w:cs="Arial"/>
          <w:lang w:val="it-CH"/>
        </w:rPr>
        <w:t xml:space="preserve"> </w:t>
      </w:r>
      <w:r w:rsidRPr="007228C8">
        <w:rPr>
          <w:rFonts w:cs="Arial"/>
          <w:lang w:val="it-CH"/>
        </w:rPr>
        <w:t>continuare a vivere a domicilio.</w:t>
      </w:r>
    </w:p>
    <w:p w:rsidR="005E6582" w:rsidRPr="007228C8" w:rsidRDefault="005E6582" w:rsidP="00716508">
      <w:pPr>
        <w:tabs>
          <w:tab w:val="clear" w:pos="540"/>
        </w:tabs>
        <w:overflowPunct w:val="0"/>
        <w:autoSpaceDE w:val="0"/>
        <w:autoSpaceDN w:val="0"/>
        <w:adjustRightInd w:val="0"/>
        <w:contextualSpacing/>
        <w:textAlignment w:val="baseline"/>
        <w:rPr>
          <w:rFonts w:cs="Arial"/>
          <w:lang w:val="it-CH"/>
        </w:rPr>
      </w:pPr>
    </w:p>
    <w:p w:rsidR="00A315DC" w:rsidRPr="007228C8" w:rsidRDefault="00A315DC" w:rsidP="00716508">
      <w:pPr>
        <w:tabs>
          <w:tab w:val="clear" w:pos="540"/>
        </w:tabs>
        <w:overflowPunct w:val="0"/>
        <w:autoSpaceDE w:val="0"/>
        <w:autoSpaceDN w:val="0"/>
        <w:adjustRightInd w:val="0"/>
        <w:contextualSpacing/>
        <w:textAlignment w:val="baseline"/>
        <w:rPr>
          <w:rFonts w:cs="Arial"/>
          <w:lang w:val="it-CH"/>
        </w:rPr>
      </w:pPr>
      <w:r w:rsidRPr="007228C8">
        <w:rPr>
          <w:rFonts w:cs="Arial"/>
          <w:lang w:val="it-CH"/>
        </w:rPr>
        <w:t xml:space="preserve">Assumere il ruolo di </w:t>
      </w:r>
      <w:r w:rsidRPr="007228C8">
        <w:rPr>
          <w:rFonts w:cs="Arial"/>
          <w:i/>
          <w:iCs/>
          <w:lang w:val="it-CH"/>
        </w:rPr>
        <w:t xml:space="preserve">famigliare curante </w:t>
      </w:r>
      <w:r w:rsidRPr="007228C8">
        <w:rPr>
          <w:rFonts w:cs="Arial"/>
          <w:lang w:val="it-CH"/>
        </w:rPr>
        <w:t xml:space="preserve">è </w:t>
      </w:r>
      <w:r w:rsidR="00A24D75" w:rsidRPr="007228C8">
        <w:rPr>
          <w:rFonts w:cs="Arial"/>
          <w:lang w:val="it-CH"/>
        </w:rPr>
        <w:t xml:space="preserve">spesso una realtà che deriva dall’invecchiamento segnato da una malattia o una perdita progressiva di autonomia, </w:t>
      </w:r>
      <w:r w:rsidRPr="007228C8">
        <w:rPr>
          <w:rFonts w:cs="Arial"/>
          <w:lang w:val="it-CH"/>
        </w:rPr>
        <w:t>un lutto o un evento invalidante accaduto a un congiunto che rivoluziona le dinamiche, le attese e i</w:t>
      </w:r>
      <w:r w:rsidR="00B33F14" w:rsidRPr="007228C8">
        <w:rPr>
          <w:rFonts w:cs="Arial"/>
          <w:lang w:val="it-CH"/>
        </w:rPr>
        <w:t xml:space="preserve"> </w:t>
      </w:r>
      <w:r w:rsidRPr="007228C8">
        <w:rPr>
          <w:rFonts w:cs="Arial"/>
          <w:lang w:val="it-CH"/>
        </w:rPr>
        <w:t xml:space="preserve">contenuti del ruolo di ciascuno all’interno della famiglia. </w:t>
      </w:r>
      <w:r w:rsidR="00A24D75" w:rsidRPr="007228C8">
        <w:rPr>
          <w:rFonts w:cs="Arial"/>
          <w:lang w:val="it-CH"/>
        </w:rPr>
        <w:t xml:space="preserve">Questo fenomeno è in continuo aumento poiché si vive sempre più a lungo spesso per molti anni con autonomia limitata. </w:t>
      </w:r>
      <w:r w:rsidRPr="007228C8">
        <w:rPr>
          <w:rFonts w:cs="Arial"/>
          <w:lang w:val="it-CH"/>
        </w:rPr>
        <w:t>Nella maggior parte dei casi, il ruolo di familiare curante è</w:t>
      </w:r>
      <w:r w:rsidR="00B33F14" w:rsidRPr="007228C8">
        <w:rPr>
          <w:rFonts w:cs="Arial"/>
          <w:lang w:val="it-CH"/>
        </w:rPr>
        <w:t xml:space="preserve"> </w:t>
      </w:r>
      <w:r w:rsidRPr="007228C8">
        <w:rPr>
          <w:rFonts w:cs="Arial"/>
          <w:lang w:val="it-CH"/>
        </w:rPr>
        <w:t>declinato al femminile, perché sono proprio le donne (mogli, madri o figlie) che, dibattendosi tra amore e senso di</w:t>
      </w:r>
      <w:r w:rsidR="003C1345" w:rsidRPr="007228C8">
        <w:rPr>
          <w:rFonts w:cs="Arial"/>
          <w:lang w:val="it-CH"/>
        </w:rPr>
        <w:t xml:space="preserve"> </w:t>
      </w:r>
      <w:r w:rsidRPr="007228C8">
        <w:rPr>
          <w:rFonts w:cs="Arial"/>
          <w:lang w:val="it-CH"/>
        </w:rPr>
        <w:t>dovere, assumono principalmente questo lavoro di assistenza e cura non remunerato.</w:t>
      </w:r>
    </w:p>
    <w:p w:rsidR="005E6582" w:rsidRPr="007228C8" w:rsidRDefault="005E6582" w:rsidP="00716508">
      <w:pPr>
        <w:tabs>
          <w:tab w:val="clear" w:pos="540"/>
        </w:tabs>
        <w:overflowPunct w:val="0"/>
        <w:autoSpaceDE w:val="0"/>
        <w:autoSpaceDN w:val="0"/>
        <w:adjustRightInd w:val="0"/>
        <w:contextualSpacing/>
        <w:textAlignment w:val="baseline"/>
        <w:rPr>
          <w:rFonts w:cs="Arial"/>
          <w:lang w:val="it-CH"/>
        </w:rPr>
      </w:pPr>
    </w:p>
    <w:p w:rsidR="00A315DC" w:rsidRPr="007228C8" w:rsidRDefault="00A315DC" w:rsidP="00716508">
      <w:pPr>
        <w:tabs>
          <w:tab w:val="clear" w:pos="540"/>
        </w:tabs>
        <w:overflowPunct w:val="0"/>
        <w:autoSpaceDE w:val="0"/>
        <w:autoSpaceDN w:val="0"/>
        <w:adjustRightInd w:val="0"/>
        <w:contextualSpacing/>
        <w:textAlignment w:val="baseline"/>
        <w:rPr>
          <w:rFonts w:cs="Arial"/>
          <w:lang w:val="it-CH"/>
        </w:rPr>
      </w:pPr>
      <w:r w:rsidRPr="007228C8">
        <w:rPr>
          <w:rFonts w:cs="Arial"/>
          <w:lang w:val="it-CH"/>
        </w:rPr>
        <w:t xml:space="preserve">L’opinione pubblica e le politiche sociali s’interessano ai </w:t>
      </w:r>
      <w:r w:rsidR="004158DB" w:rsidRPr="007228C8">
        <w:rPr>
          <w:rFonts w:cs="Arial"/>
          <w:i/>
          <w:iCs/>
          <w:lang w:val="it-CH"/>
        </w:rPr>
        <w:t>fami</w:t>
      </w:r>
      <w:r w:rsidRPr="007228C8">
        <w:rPr>
          <w:rFonts w:cs="Arial"/>
          <w:i/>
          <w:iCs/>
          <w:lang w:val="it-CH"/>
        </w:rPr>
        <w:t xml:space="preserve">liari curanti </w:t>
      </w:r>
      <w:r w:rsidRPr="007228C8">
        <w:rPr>
          <w:rFonts w:cs="Arial"/>
          <w:lang w:val="it-CH"/>
        </w:rPr>
        <w:t>sotto un doppio angolo di lettura:</w:t>
      </w:r>
    </w:p>
    <w:p w:rsidR="00A315DC" w:rsidRPr="007228C8" w:rsidRDefault="00A315DC" w:rsidP="00CC1ADC">
      <w:pPr>
        <w:pStyle w:val="Paragrafoelenco"/>
        <w:numPr>
          <w:ilvl w:val="0"/>
          <w:numId w:val="44"/>
        </w:numPr>
        <w:tabs>
          <w:tab w:val="clear" w:pos="540"/>
        </w:tabs>
        <w:overflowPunct w:val="0"/>
        <w:autoSpaceDE w:val="0"/>
        <w:autoSpaceDN w:val="0"/>
        <w:adjustRightInd w:val="0"/>
        <w:spacing w:before="60"/>
        <w:ind w:left="426" w:hanging="426"/>
        <w:contextualSpacing w:val="0"/>
        <w:textAlignment w:val="baseline"/>
        <w:rPr>
          <w:rFonts w:cs="Arial"/>
          <w:lang w:val="it-CH"/>
        </w:rPr>
      </w:pPr>
      <w:r w:rsidRPr="007228C8">
        <w:rPr>
          <w:rFonts w:cs="Arial"/>
          <w:lang w:val="it-CH"/>
        </w:rPr>
        <w:t>da un lato, essi sono riconosciuti come una risorsa preziosa per la</w:t>
      </w:r>
      <w:r w:rsidR="00B33F14" w:rsidRPr="007228C8">
        <w:rPr>
          <w:rFonts w:cs="Arial"/>
          <w:lang w:val="it-CH"/>
        </w:rPr>
        <w:t xml:space="preserve"> vita a domicilio delle persone </w:t>
      </w:r>
      <w:r w:rsidRPr="007228C8">
        <w:rPr>
          <w:rFonts w:cs="Arial"/>
          <w:lang w:val="it-CH"/>
        </w:rPr>
        <w:t>dipendenti;</w:t>
      </w:r>
    </w:p>
    <w:p w:rsidR="00A315DC" w:rsidRPr="007228C8" w:rsidRDefault="00A315DC" w:rsidP="00CC1ADC">
      <w:pPr>
        <w:pStyle w:val="Paragrafoelenco"/>
        <w:numPr>
          <w:ilvl w:val="0"/>
          <w:numId w:val="44"/>
        </w:numPr>
        <w:tabs>
          <w:tab w:val="clear" w:pos="540"/>
        </w:tabs>
        <w:overflowPunct w:val="0"/>
        <w:autoSpaceDE w:val="0"/>
        <w:autoSpaceDN w:val="0"/>
        <w:adjustRightInd w:val="0"/>
        <w:spacing w:before="60"/>
        <w:ind w:left="426" w:hanging="426"/>
        <w:contextualSpacing w:val="0"/>
        <w:textAlignment w:val="baseline"/>
        <w:rPr>
          <w:rFonts w:cs="Arial"/>
          <w:lang w:val="it-CH"/>
        </w:rPr>
      </w:pPr>
      <w:r w:rsidRPr="007228C8">
        <w:rPr>
          <w:rFonts w:cs="Arial"/>
          <w:lang w:val="it-CH"/>
        </w:rPr>
        <w:t>dall’altro, proprio perché sono preziosi, sono da sostenere, ponendo l’attenzione sull’impatto psicosociale</w:t>
      </w:r>
      <w:r w:rsidR="00B33F14" w:rsidRPr="007228C8">
        <w:rPr>
          <w:rFonts w:cs="Arial"/>
          <w:lang w:val="it-CH"/>
        </w:rPr>
        <w:t xml:space="preserve"> </w:t>
      </w:r>
      <w:r w:rsidRPr="007228C8">
        <w:rPr>
          <w:rFonts w:cs="Arial"/>
          <w:lang w:val="it-CH"/>
        </w:rPr>
        <w:t xml:space="preserve">che il ruolo di familiare curante può avere sulla persona che </w:t>
      </w:r>
      <w:r w:rsidRPr="007228C8">
        <w:rPr>
          <w:rFonts w:cs="Arial"/>
          <w:lang w:val="it-CH"/>
        </w:rPr>
        <w:lastRenderedPageBreak/>
        <w:t>lo esercita in termini di solitudine,</w:t>
      </w:r>
      <w:r w:rsidR="00B33F14" w:rsidRPr="007228C8">
        <w:rPr>
          <w:rFonts w:cs="Arial"/>
          <w:lang w:val="it-CH"/>
        </w:rPr>
        <w:t xml:space="preserve"> </w:t>
      </w:r>
      <w:r w:rsidRPr="007228C8">
        <w:rPr>
          <w:rFonts w:cs="Arial"/>
          <w:lang w:val="it-CH"/>
        </w:rPr>
        <w:t>stanchezza e fatica, di paura, nonché di difficoltà nella gestione di una pluralità di ruoli.</w:t>
      </w:r>
    </w:p>
    <w:p w:rsidR="005E6582" w:rsidRPr="007228C8" w:rsidRDefault="005E6582" w:rsidP="00716508">
      <w:pPr>
        <w:tabs>
          <w:tab w:val="clear" w:pos="540"/>
        </w:tabs>
        <w:overflowPunct w:val="0"/>
        <w:autoSpaceDE w:val="0"/>
        <w:autoSpaceDN w:val="0"/>
        <w:adjustRightInd w:val="0"/>
        <w:contextualSpacing/>
        <w:textAlignment w:val="baseline"/>
        <w:rPr>
          <w:rFonts w:cs="Arial"/>
          <w:lang w:val="it-CH"/>
        </w:rPr>
      </w:pPr>
    </w:p>
    <w:p w:rsidR="00A315DC" w:rsidRPr="007228C8" w:rsidRDefault="00A315DC" w:rsidP="00716508">
      <w:pPr>
        <w:tabs>
          <w:tab w:val="clear" w:pos="540"/>
        </w:tabs>
        <w:overflowPunct w:val="0"/>
        <w:autoSpaceDE w:val="0"/>
        <w:autoSpaceDN w:val="0"/>
        <w:adjustRightInd w:val="0"/>
        <w:contextualSpacing/>
        <w:textAlignment w:val="baseline"/>
        <w:rPr>
          <w:rFonts w:cs="Arial"/>
          <w:lang w:val="it-CH"/>
        </w:rPr>
      </w:pPr>
      <w:r w:rsidRPr="007228C8">
        <w:rPr>
          <w:rFonts w:cs="Arial"/>
          <w:lang w:val="it-CH"/>
        </w:rPr>
        <w:t>La riflessione porta pertanto sulle misure che possono essere sviluppate per</w:t>
      </w:r>
      <w:r w:rsidR="004158DB" w:rsidRPr="007228C8">
        <w:rPr>
          <w:rFonts w:cs="Arial"/>
          <w:lang w:val="it-CH"/>
        </w:rPr>
        <w:t xml:space="preserve"> rispondere ai bisogni dei fami</w:t>
      </w:r>
      <w:r w:rsidRPr="007228C8">
        <w:rPr>
          <w:rFonts w:cs="Arial"/>
          <w:lang w:val="it-CH"/>
        </w:rPr>
        <w:t>liari</w:t>
      </w:r>
      <w:r w:rsidR="00B33F14" w:rsidRPr="007228C8">
        <w:rPr>
          <w:rFonts w:cs="Arial"/>
          <w:lang w:val="it-CH"/>
        </w:rPr>
        <w:t xml:space="preserve"> </w:t>
      </w:r>
      <w:r w:rsidRPr="007228C8">
        <w:rPr>
          <w:rFonts w:cs="Arial"/>
          <w:lang w:val="it-CH"/>
        </w:rPr>
        <w:t xml:space="preserve">curanti, come pure sulle possibilità di poterli </w:t>
      </w:r>
      <w:r w:rsidR="00B33F14" w:rsidRPr="007228C8">
        <w:rPr>
          <w:rFonts w:cs="Arial"/>
          <w:lang w:val="it-CH"/>
        </w:rPr>
        <w:t xml:space="preserve">almeno parzialmente </w:t>
      </w:r>
      <w:r w:rsidRPr="007228C8">
        <w:rPr>
          <w:rFonts w:cs="Arial"/>
          <w:lang w:val="it-CH"/>
        </w:rPr>
        <w:t>sgravare nel loro importante compi</w:t>
      </w:r>
      <w:r w:rsidR="00B33F14" w:rsidRPr="007228C8">
        <w:rPr>
          <w:rFonts w:cs="Arial"/>
          <w:lang w:val="it-CH"/>
        </w:rPr>
        <w:t xml:space="preserve">to d’assistenza e cura, affinché </w:t>
      </w:r>
      <w:r w:rsidRPr="007228C8">
        <w:rPr>
          <w:rFonts w:cs="Arial"/>
          <w:lang w:val="it-CH"/>
        </w:rPr>
        <w:t>possa essere promossa la qualità di vita per entrambi i membri della dia</w:t>
      </w:r>
      <w:r w:rsidR="00A660E6" w:rsidRPr="007228C8">
        <w:rPr>
          <w:rFonts w:cs="Arial"/>
          <w:lang w:val="it-CH"/>
        </w:rPr>
        <w:t>de familiare, curato e fami</w:t>
      </w:r>
      <w:r w:rsidRPr="007228C8">
        <w:rPr>
          <w:rFonts w:cs="Arial"/>
          <w:lang w:val="it-CH"/>
        </w:rPr>
        <w:t>liare curante</w:t>
      </w:r>
      <w:r w:rsidR="00B33F14" w:rsidRPr="007228C8">
        <w:rPr>
          <w:rFonts w:cs="Arial"/>
          <w:lang w:val="it-CH"/>
        </w:rPr>
        <w:t>.</w:t>
      </w:r>
    </w:p>
    <w:p w:rsidR="005E6582" w:rsidRPr="007228C8" w:rsidRDefault="005E6582" w:rsidP="00716508">
      <w:pPr>
        <w:tabs>
          <w:tab w:val="clear" w:pos="540"/>
        </w:tabs>
        <w:overflowPunct w:val="0"/>
        <w:autoSpaceDE w:val="0"/>
        <w:autoSpaceDN w:val="0"/>
        <w:adjustRightInd w:val="0"/>
        <w:contextualSpacing/>
        <w:textAlignment w:val="baseline"/>
        <w:rPr>
          <w:rFonts w:cs="Arial"/>
        </w:rPr>
      </w:pPr>
    </w:p>
    <w:p w:rsidR="003C1345" w:rsidRPr="007228C8" w:rsidRDefault="003C1345" w:rsidP="00716508">
      <w:pPr>
        <w:tabs>
          <w:tab w:val="clear" w:pos="540"/>
        </w:tabs>
        <w:overflowPunct w:val="0"/>
        <w:autoSpaceDE w:val="0"/>
        <w:autoSpaceDN w:val="0"/>
        <w:adjustRightInd w:val="0"/>
        <w:contextualSpacing/>
        <w:textAlignment w:val="baseline"/>
        <w:rPr>
          <w:rFonts w:cs="Arial"/>
        </w:rPr>
      </w:pPr>
      <w:r w:rsidRPr="007228C8">
        <w:rPr>
          <w:rFonts w:cs="Arial"/>
        </w:rPr>
        <w:t>L’attività volontaria dei familiari curanti può essere declinata a favore di persone anziane, invalide, ma anche bambini, vale a dire in modo trasversale a favore di qualsiasi persona con un’autonomia propria limitata. In tal senso la Legge sull’assistenza e cura a domicilio (LACD)</w:t>
      </w:r>
      <w:r w:rsidR="00FD3543" w:rsidRPr="007228C8">
        <w:rPr>
          <w:rFonts w:cs="Arial"/>
        </w:rPr>
        <w:t xml:space="preserve"> </w:t>
      </w:r>
      <w:r w:rsidRPr="007228C8">
        <w:rPr>
          <w:rFonts w:cs="Arial"/>
        </w:rPr>
        <w:t>del 30 novembre 2010, rappresenta un valido riferimento giuridico per l’implementazione di provvedimenti a sostegno dei familiari curanti, secondo il principio della sussidiarietà rispetto alle risorse personali e familiari degli utenti</w:t>
      </w:r>
      <w:r w:rsidR="00FA01CD" w:rsidRPr="007228C8">
        <w:rPr>
          <w:rFonts w:cs="Arial"/>
        </w:rPr>
        <w:t>, con pochi oneri amministrativi e massima efficacia.</w:t>
      </w:r>
      <w:r w:rsidRPr="007228C8">
        <w:rPr>
          <w:rFonts w:cs="Arial"/>
        </w:rPr>
        <w:t xml:space="preserve"> </w:t>
      </w:r>
    </w:p>
    <w:p w:rsidR="009A371A" w:rsidRPr="007228C8" w:rsidRDefault="009A371A" w:rsidP="00716508">
      <w:pPr>
        <w:tabs>
          <w:tab w:val="clear" w:pos="540"/>
        </w:tabs>
        <w:overflowPunct w:val="0"/>
        <w:autoSpaceDE w:val="0"/>
        <w:autoSpaceDN w:val="0"/>
        <w:adjustRightInd w:val="0"/>
        <w:contextualSpacing/>
        <w:textAlignment w:val="baseline"/>
        <w:rPr>
          <w:rFonts w:cs="Arial"/>
        </w:rPr>
      </w:pPr>
    </w:p>
    <w:p w:rsidR="009A371A" w:rsidRPr="007228C8" w:rsidRDefault="009A371A" w:rsidP="00716508">
      <w:pPr>
        <w:tabs>
          <w:tab w:val="clear" w:pos="540"/>
        </w:tabs>
        <w:overflowPunct w:val="0"/>
        <w:autoSpaceDE w:val="0"/>
        <w:autoSpaceDN w:val="0"/>
        <w:adjustRightInd w:val="0"/>
        <w:contextualSpacing/>
        <w:textAlignment w:val="baseline"/>
        <w:rPr>
          <w:rFonts w:cs="Arial"/>
        </w:rPr>
      </w:pPr>
      <w:r w:rsidRPr="007228C8">
        <w:rPr>
          <w:rFonts w:cs="Arial"/>
        </w:rPr>
        <w:t>L’ind</w:t>
      </w:r>
      <w:r w:rsidR="001301DD" w:rsidRPr="007228C8">
        <w:rPr>
          <w:rFonts w:cs="Arial"/>
        </w:rPr>
        <w:t>irizzo dei provvedimenti che sa</w:t>
      </w:r>
      <w:r w:rsidRPr="007228C8">
        <w:rPr>
          <w:rFonts w:cs="Arial"/>
        </w:rPr>
        <w:t>ranno realizzati</w:t>
      </w:r>
      <w:r w:rsidR="00FA01CD" w:rsidRPr="007228C8">
        <w:rPr>
          <w:rFonts w:cs="Arial"/>
        </w:rPr>
        <w:t xml:space="preserve">, in particolare con la formula del partenariato e del mandato di prestazioni a enti </w:t>
      </w:r>
      <w:r w:rsidR="00DE0AAB" w:rsidRPr="007228C8">
        <w:rPr>
          <w:rFonts w:cs="Arial"/>
        </w:rPr>
        <w:t xml:space="preserve">senza scopo di lucro </w:t>
      </w:r>
      <w:r w:rsidR="00FA01CD" w:rsidRPr="007228C8">
        <w:rPr>
          <w:rFonts w:cs="Arial"/>
        </w:rPr>
        <w:t>attivi sul territorio cantonale</w:t>
      </w:r>
      <w:r w:rsidRPr="007228C8">
        <w:rPr>
          <w:rFonts w:cs="Arial"/>
        </w:rPr>
        <w:t xml:space="preserve">, è </w:t>
      </w:r>
      <w:r w:rsidR="001301DD" w:rsidRPr="007228C8">
        <w:rPr>
          <w:rFonts w:cs="Arial"/>
        </w:rPr>
        <w:t>orientato verso i segue</w:t>
      </w:r>
      <w:r w:rsidRPr="007228C8">
        <w:rPr>
          <w:rFonts w:cs="Arial"/>
        </w:rPr>
        <w:t>nti obiettivi:</w:t>
      </w:r>
    </w:p>
    <w:p w:rsidR="00EC23C7" w:rsidRPr="007228C8" w:rsidRDefault="00EC23C7"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Promuovere l’estensione di misure di sostegno al mantenimento a domicilio al fine di supportare e sostenere i parenti nello svolgimento della loro attività di cura;</w:t>
      </w:r>
    </w:p>
    <w:p w:rsidR="00EC23C7" w:rsidRPr="007228C8" w:rsidRDefault="00EC23C7"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Valorizzare progetti che prevedano il supporto di personale per permettere ai familiari di garantire nel tempo le cure e rispettivamente di concil</w:t>
      </w:r>
      <w:r w:rsidR="00265BF2" w:rsidRPr="007228C8">
        <w:rPr>
          <w:rFonts w:cs="Arial"/>
        </w:rPr>
        <w:t>iare quest’ultime con il lavoro</w:t>
      </w:r>
      <w:r w:rsidR="00E04926" w:rsidRPr="007228C8">
        <w:rPr>
          <w:rFonts w:cs="Arial"/>
        </w:rPr>
        <w:t xml:space="preserve"> (work and care)</w:t>
      </w:r>
      <w:r w:rsidR="00265BF2" w:rsidRPr="007228C8">
        <w:rPr>
          <w:rFonts w:cs="Arial"/>
        </w:rPr>
        <w:t>; coordinare l’attività svolta dai familiari curanti e dal personale assunto per sgravare parzialmente il loro impegno</w:t>
      </w:r>
      <w:r w:rsidR="00D6488F" w:rsidRPr="007228C8">
        <w:rPr>
          <w:rFonts w:cs="Arial"/>
        </w:rPr>
        <w:t>;</w:t>
      </w:r>
    </w:p>
    <w:p w:rsidR="00006ED3" w:rsidRPr="007228C8" w:rsidRDefault="00006ED3"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Collaborare con le aziende e i datori di lavoro per l’adozione di nuove modalità di sostegno dei familiari curanti, attraverso norme contrattuali</w:t>
      </w:r>
      <w:r w:rsidR="00265BF2" w:rsidRPr="007228C8">
        <w:rPr>
          <w:rFonts w:cs="Arial"/>
        </w:rPr>
        <w:t xml:space="preserve"> a favore della conciliabilità e compatibilità tra le attività professionali e </w:t>
      </w:r>
      <w:r w:rsidR="00D6488F" w:rsidRPr="007228C8">
        <w:rPr>
          <w:rFonts w:cs="Arial"/>
        </w:rPr>
        <w:t xml:space="preserve">le </w:t>
      </w:r>
      <w:r w:rsidR="00265BF2" w:rsidRPr="007228C8">
        <w:rPr>
          <w:rFonts w:cs="Arial"/>
        </w:rPr>
        <w:t>attività di familiare curante</w:t>
      </w:r>
      <w:r w:rsidR="00D6488F" w:rsidRPr="007228C8">
        <w:rPr>
          <w:rFonts w:cs="Arial"/>
        </w:rPr>
        <w:t>, ad esempio tramite</w:t>
      </w:r>
      <w:r w:rsidR="00265BF2" w:rsidRPr="007228C8">
        <w:rPr>
          <w:rFonts w:cs="Arial"/>
        </w:rPr>
        <w:t xml:space="preserve"> congedi per compiti di assistenza</w:t>
      </w:r>
      <w:r w:rsidR="00D6488F" w:rsidRPr="007228C8">
        <w:rPr>
          <w:rFonts w:cs="Arial"/>
        </w:rPr>
        <w:t>;</w:t>
      </w:r>
    </w:p>
    <w:p w:rsidR="00EC23C7" w:rsidRPr="007228C8" w:rsidRDefault="00EC23C7"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Svilupp</w:t>
      </w:r>
      <w:r w:rsidR="00D6488F" w:rsidRPr="007228C8">
        <w:rPr>
          <w:rFonts w:cs="Arial"/>
        </w:rPr>
        <w:t>are</w:t>
      </w:r>
      <w:r w:rsidRPr="007228C8">
        <w:rPr>
          <w:rFonts w:cs="Arial"/>
        </w:rPr>
        <w:t xml:space="preserve"> e consolida</w:t>
      </w:r>
      <w:r w:rsidR="00D6488F" w:rsidRPr="007228C8">
        <w:rPr>
          <w:rFonts w:cs="Arial"/>
        </w:rPr>
        <w:t>re</w:t>
      </w:r>
      <w:r w:rsidRPr="007228C8">
        <w:rPr>
          <w:rFonts w:cs="Arial"/>
        </w:rPr>
        <w:t xml:space="preserve"> i servizi di appoggio ai familiari curanti</w:t>
      </w:r>
      <w:r w:rsidR="007B2EBC" w:rsidRPr="007228C8">
        <w:rPr>
          <w:rFonts w:cs="Arial"/>
        </w:rPr>
        <w:t xml:space="preserve"> promuove</w:t>
      </w:r>
      <w:r w:rsidR="0028274C" w:rsidRPr="007228C8">
        <w:rPr>
          <w:rFonts w:cs="Arial"/>
        </w:rPr>
        <w:t>ndo</w:t>
      </w:r>
      <w:r w:rsidR="007B2EBC" w:rsidRPr="007228C8">
        <w:rPr>
          <w:rFonts w:cs="Arial"/>
        </w:rPr>
        <w:t xml:space="preserve"> nuovi progetti nell’ambito del mantenimento a domicilio, in collaborazione con gli operatori di settore;</w:t>
      </w:r>
    </w:p>
    <w:p w:rsidR="00EC23C7" w:rsidRPr="007228C8" w:rsidRDefault="00EC23C7"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 xml:space="preserve">Sostenere i familiari curanti dei malati di </w:t>
      </w:r>
      <w:r w:rsidR="00142B01" w:rsidRPr="007228C8">
        <w:rPr>
          <w:rFonts w:cs="Arial"/>
        </w:rPr>
        <w:t>A</w:t>
      </w:r>
      <w:r w:rsidRPr="007228C8">
        <w:rPr>
          <w:rFonts w:cs="Arial"/>
        </w:rPr>
        <w:t>lzheimer sviluppando ulteriormente e sostenendo finanziariamente il progetto che prevede l’intervento di professionisti e volontari specializzati connessi con</w:t>
      </w:r>
      <w:r w:rsidR="00006ED3" w:rsidRPr="007228C8">
        <w:rPr>
          <w:rFonts w:cs="Arial"/>
        </w:rPr>
        <w:t xml:space="preserve"> i centri diurni</w:t>
      </w:r>
      <w:r w:rsidRPr="007228C8">
        <w:rPr>
          <w:rFonts w:cs="Arial"/>
        </w:rPr>
        <w:t>;</w:t>
      </w:r>
    </w:p>
    <w:p w:rsidR="00EC23C7" w:rsidRPr="007228C8" w:rsidRDefault="00EC23C7"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Colmare il deficit informativo su tutte le forme di aiuto esistenti attraverso dei progetti promossi da</w:t>
      </w:r>
      <w:r w:rsidR="004158DB" w:rsidRPr="007228C8">
        <w:rPr>
          <w:rFonts w:cs="Arial"/>
        </w:rPr>
        <w:t>l gruppo interdisciplinare fami</w:t>
      </w:r>
      <w:r w:rsidRPr="007228C8">
        <w:rPr>
          <w:rFonts w:cs="Arial"/>
        </w:rPr>
        <w:t>liari curanti. Oltre il tema dell’informazione i progetti toccheranno anche l’ambito della sensibilizzazione dell’opinione p</w:t>
      </w:r>
      <w:r w:rsidR="009A371A" w:rsidRPr="007228C8">
        <w:rPr>
          <w:rFonts w:cs="Arial"/>
        </w:rPr>
        <w:t>ubblica e del coordinamento degli</w:t>
      </w:r>
      <w:r w:rsidRPr="007228C8">
        <w:rPr>
          <w:rFonts w:cs="Arial"/>
        </w:rPr>
        <w:t xml:space="preserve"> enti già ora attivi sul</w:t>
      </w:r>
      <w:r w:rsidR="00006ED3" w:rsidRPr="007228C8">
        <w:rPr>
          <w:rFonts w:cs="Arial"/>
        </w:rPr>
        <w:t xml:space="preserve"> territorio (info-</w:t>
      </w:r>
      <w:proofErr w:type="spellStart"/>
      <w:r w:rsidR="00006ED3" w:rsidRPr="007228C8">
        <w:rPr>
          <w:rFonts w:cs="Arial"/>
        </w:rPr>
        <w:t>workcare</w:t>
      </w:r>
      <w:proofErr w:type="spellEnd"/>
      <w:r w:rsidR="00006ED3" w:rsidRPr="007228C8">
        <w:rPr>
          <w:rFonts w:cs="Arial"/>
        </w:rPr>
        <w:t>,</w:t>
      </w:r>
      <w:r w:rsidRPr="007228C8">
        <w:rPr>
          <w:rFonts w:cs="Arial"/>
        </w:rPr>
        <w:t xml:space="preserve"> servizi di volontariato,…).</w:t>
      </w:r>
    </w:p>
    <w:p w:rsidR="00EC23C7" w:rsidRPr="007228C8" w:rsidRDefault="00EC23C7" w:rsidP="00CC1ADC">
      <w:pPr>
        <w:numPr>
          <w:ilvl w:val="0"/>
          <w:numId w:val="18"/>
        </w:numPr>
        <w:tabs>
          <w:tab w:val="clear" w:pos="540"/>
        </w:tabs>
        <w:overflowPunct w:val="0"/>
        <w:autoSpaceDE w:val="0"/>
        <w:autoSpaceDN w:val="0"/>
        <w:adjustRightInd w:val="0"/>
        <w:spacing w:before="60"/>
        <w:ind w:left="425" w:hanging="425"/>
        <w:jc w:val="left"/>
        <w:textAlignment w:val="baseline"/>
        <w:rPr>
          <w:rFonts w:cs="Arial"/>
        </w:rPr>
      </w:pPr>
      <w:r w:rsidRPr="007228C8">
        <w:rPr>
          <w:rFonts w:cs="Arial"/>
        </w:rPr>
        <w:t>Coordinare gli interventi in questo ambito coer</w:t>
      </w:r>
      <w:r w:rsidR="00006ED3" w:rsidRPr="007228C8">
        <w:rPr>
          <w:rFonts w:cs="Arial"/>
        </w:rPr>
        <w:t xml:space="preserve">entemente con il piano d’azione </w:t>
      </w:r>
      <w:r w:rsidRPr="007228C8">
        <w:rPr>
          <w:rFonts w:cs="Arial"/>
        </w:rPr>
        <w:t>federale per chi presta cure ai congiunti (</w:t>
      </w:r>
      <w:hyperlink r:id="rId19" w:history="1">
        <w:r w:rsidRPr="007228C8">
          <w:rPr>
            <w:rFonts w:cs="Arial"/>
            <w:u w:val="single"/>
          </w:rPr>
          <w:t>https://www.bag.admin.ch/bag/it/home/themen/strategien-politik/nationale-gesundheitspolitik/aktionsplan-pflegende-angehoerige.html</w:t>
        </w:r>
      </w:hyperlink>
      <w:r w:rsidRPr="007228C8">
        <w:rPr>
          <w:rFonts w:cs="Arial"/>
        </w:rPr>
        <w:t xml:space="preserve"> ), parte integrante del progetto “Sanità2020”.</w:t>
      </w:r>
    </w:p>
    <w:p w:rsidR="000A3DA1" w:rsidRPr="007228C8" w:rsidRDefault="009A371A"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 xml:space="preserve">Sostenere la creazione del “Centro di informazione e contatto per i gruppi di auto-aiuto in Ticino”, quale antenna </w:t>
      </w:r>
      <w:r w:rsidR="009F522A" w:rsidRPr="007228C8">
        <w:rPr>
          <w:rFonts w:cs="Arial"/>
        </w:rPr>
        <w:t>regionale operativa della fondazione Auto-aiuto Svizzera.</w:t>
      </w:r>
    </w:p>
    <w:p w:rsidR="00EC23C7" w:rsidRPr="007228C8" w:rsidRDefault="00EC23C7" w:rsidP="00716508">
      <w:pPr>
        <w:tabs>
          <w:tab w:val="clear" w:pos="540"/>
        </w:tabs>
        <w:contextualSpacing/>
        <w:rPr>
          <w:rFonts w:cs="Arial"/>
        </w:rPr>
      </w:pPr>
    </w:p>
    <w:p w:rsidR="00DE50A4" w:rsidRDefault="00DE50A4">
      <w:pPr>
        <w:tabs>
          <w:tab w:val="clear" w:pos="540"/>
        </w:tabs>
        <w:jc w:val="left"/>
        <w:rPr>
          <w:rFonts w:cs="Arial"/>
        </w:rPr>
      </w:pPr>
      <w:r>
        <w:rPr>
          <w:rFonts w:cs="Arial"/>
        </w:rPr>
        <w:br w:type="page"/>
      </w:r>
    </w:p>
    <w:p w:rsidR="001301DD" w:rsidRPr="007228C8" w:rsidRDefault="001301DD" w:rsidP="00716508">
      <w:pPr>
        <w:tabs>
          <w:tab w:val="clear" w:pos="540"/>
        </w:tabs>
        <w:contextualSpacing/>
        <w:rPr>
          <w:rFonts w:cs="Arial"/>
        </w:rPr>
      </w:pPr>
      <w:r w:rsidRPr="007228C8">
        <w:rPr>
          <w:rFonts w:cs="Arial"/>
        </w:rPr>
        <w:lastRenderedPageBreak/>
        <w:t>Tutte le misure indicate sono coerenti con quanto si sta elaborando a livello federale. Infatti,</w:t>
      </w:r>
      <w:r w:rsidR="00730749" w:rsidRPr="007228C8">
        <w:rPr>
          <w:rFonts w:cs="Arial"/>
        </w:rPr>
        <w:t xml:space="preserve"> il</w:t>
      </w:r>
      <w:r w:rsidR="00C134A4" w:rsidRPr="007228C8">
        <w:rPr>
          <w:rFonts w:cs="Arial"/>
          <w:bCs/>
        </w:rPr>
        <w:t xml:space="preserve"> </w:t>
      </w:r>
      <w:r w:rsidRPr="007228C8">
        <w:rPr>
          <w:rFonts w:cs="Arial"/>
          <w:bCs/>
        </w:rPr>
        <w:t>1°</w:t>
      </w:r>
      <w:r w:rsidR="00EC6C00">
        <w:rPr>
          <w:rFonts w:cs="Arial"/>
          <w:bCs/>
        </w:rPr>
        <w:t xml:space="preserve"> </w:t>
      </w:r>
      <w:r w:rsidRPr="007228C8">
        <w:rPr>
          <w:rFonts w:cs="Arial"/>
          <w:bCs/>
        </w:rPr>
        <w:t xml:space="preserve">febbraio </w:t>
      </w:r>
      <w:r w:rsidR="00730749" w:rsidRPr="007228C8">
        <w:rPr>
          <w:rFonts w:cs="Arial"/>
          <w:bCs/>
        </w:rPr>
        <w:t xml:space="preserve">2017 </w:t>
      </w:r>
      <w:r w:rsidRPr="007228C8">
        <w:rPr>
          <w:rFonts w:cs="Arial"/>
          <w:bCs/>
        </w:rPr>
        <w:t>il Consiglio federale ha incaricato il Dipartimento federale dell’interno DFI di elaborare, d’intesa con altri dipartimenti, adeguamenti legislativi per una migliore certezza del diritto e per il riconoscimento di chi assiste i propri congiunti.</w:t>
      </w:r>
    </w:p>
    <w:p w:rsidR="005E6582" w:rsidRPr="007228C8" w:rsidRDefault="005E6582" w:rsidP="00716508">
      <w:pPr>
        <w:tabs>
          <w:tab w:val="clear" w:pos="540"/>
        </w:tabs>
        <w:contextualSpacing/>
        <w:rPr>
          <w:rFonts w:cs="Arial"/>
        </w:rPr>
      </w:pPr>
    </w:p>
    <w:p w:rsidR="001301DD" w:rsidRPr="007228C8" w:rsidRDefault="001301DD" w:rsidP="00716508">
      <w:pPr>
        <w:tabs>
          <w:tab w:val="clear" w:pos="540"/>
        </w:tabs>
        <w:contextualSpacing/>
        <w:rPr>
          <w:rFonts w:cs="Arial"/>
        </w:rPr>
      </w:pPr>
      <w:r w:rsidRPr="007228C8">
        <w:rPr>
          <w:rFonts w:cs="Arial"/>
        </w:rPr>
        <w:t xml:space="preserve">Il DFI allestirà, d’intesa con il Dipartimento federale di giustizia e polizia DFGP e con il Dipartimento federale dell’economia, della formazione e della ricerca DEFR, gli </w:t>
      </w:r>
      <w:proofErr w:type="spellStart"/>
      <w:r w:rsidRPr="007228C8">
        <w:rPr>
          <w:rFonts w:cs="Arial"/>
        </w:rPr>
        <w:t>avamprogetti</w:t>
      </w:r>
      <w:proofErr w:type="spellEnd"/>
      <w:r w:rsidRPr="007228C8">
        <w:rPr>
          <w:rFonts w:cs="Arial"/>
        </w:rPr>
        <w:t xml:space="preserve"> per i seguenti disciplinamenti:</w:t>
      </w:r>
    </w:p>
    <w:p w:rsidR="001301DD" w:rsidRPr="007228C8" w:rsidRDefault="001301DD"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adeguamento della legge sul lavoro per ampliare la cerchia di persone interessate, affinché in situazioni acute sia possibile ottenere a breve termine alcuni giorni di congedo per assistere una persona cara;</w:t>
      </w:r>
    </w:p>
    <w:p w:rsidR="001301DD" w:rsidRPr="007228C8" w:rsidRDefault="001301DD"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introduzione nel codice delle obbligazioni di una variante che preveda la continuazione della corresponsione del salario per la durata del congedo ed elaborazione di un’analisi d’impatto della regolamentazione sui costi;</w:t>
      </w:r>
    </w:p>
    <w:p w:rsidR="001301DD" w:rsidRPr="007228C8" w:rsidRDefault="001301DD"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introduzione nel codice delle obbligazioni di un congedo di assistenza per chi esercita un’attività lucrativa e ha figli minori gravemente malati o vittime di incidenti, eventualmente prevedendo l’assicurazione della perdita di salario del genitore che presta assistenza tramite la legge federale sulle indennità di perdita di guadagno;</w:t>
      </w:r>
    </w:p>
    <w:p w:rsidR="001301DD" w:rsidRPr="007228C8" w:rsidRDefault="001301DD" w:rsidP="00CC1ADC">
      <w:pPr>
        <w:numPr>
          <w:ilvl w:val="0"/>
          <w:numId w:val="18"/>
        </w:numPr>
        <w:tabs>
          <w:tab w:val="clear" w:pos="540"/>
        </w:tabs>
        <w:overflowPunct w:val="0"/>
        <w:autoSpaceDE w:val="0"/>
        <w:autoSpaceDN w:val="0"/>
        <w:adjustRightInd w:val="0"/>
        <w:spacing w:before="60"/>
        <w:ind w:left="425" w:hanging="425"/>
        <w:textAlignment w:val="baseline"/>
        <w:rPr>
          <w:rFonts w:cs="Arial"/>
        </w:rPr>
      </w:pPr>
      <w:r w:rsidRPr="007228C8">
        <w:rPr>
          <w:rFonts w:cs="Arial"/>
        </w:rPr>
        <w:t>ampliamento del diritto agli accrediti per compiti assistenziali a partire da una grande invalidi</w:t>
      </w:r>
      <w:r w:rsidR="004E26EB" w:rsidRPr="007228C8">
        <w:rPr>
          <w:rFonts w:cs="Arial"/>
        </w:rPr>
        <w:t>tà di grado medio dei congiunti</w:t>
      </w:r>
      <w:r w:rsidRPr="007228C8">
        <w:rPr>
          <w:rFonts w:cs="Arial"/>
        </w:rPr>
        <w:t>, nonché esame di un’estensione di questo diritto ai rapporti di concubinato nella legge federale sull’assicurazione per la vecchiaia e per i superstiti.</w:t>
      </w:r>
    </w:p>
    <w:p w:rsidR="001301DD" w:rsidRPr="007228C8" w:rsidRDefault="001301DD" w:rsidP="00716508">
      <w:pPr>
        <w:tabs>
          <w:tab w:val="clear" w:pos="540"/>
        </w:tabs>
        <w:contextualSpacing/>
        <w:rPr>
          <w:rFonts w:cs="Arial"/>
        </w:rPr>
      </w:pPr>
    </w:p>
    <w:p w:rsidR="00611638" w:rsidRPr="007228C8" w:rsidRDefault="00611638"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t>Ripercussioni finanziarie:</w:t>
      </w:r>
    </w:p>
    <w:p w:rsidR="005E6582" w:rsidRPr="008A4490" w:rsidRDefault="005E6582" w:rsidP="00716508">
      <w:pPr>
        <w:tabs>
          <w:tab w:val="clear" w:pos="540"/>
        </w:tabs>
        <w:overflowPunct w:val="0"/>
        <w:autoSpaceDE w:val="0"/>
        <w:autoSpaceDN w:val="0"/>
        <w:adjustRightInd w:val="0"/>
        <w:contextualSpacing/>
        <w:textAlignment w:val="baseline"/>
        <w:rPr>
          <w:rFonts w:cs="Arial"/>
          <w:sz w:val="12"/>
          <w:szCs w:val="12"/>
        </w:rPr>
      </w:pPr>
    </w:p>
    <w:p w:rsidR="00265BF2" w:rsidRPr="007228C8" w:rsidRDefault="00265BF2" w:rsidP="00716508">
      <w:pPr>
        <w:tabs>
          <w:tab w:val="clear" w:pos="540"/>
        </w:tabs>
        <w:overflowPunct w:val="0"/>
        <w:autoSpaceDE w:val="0"/>
        <w:autoSpaceDN w:val="0"/>
        <w:adjustRightInd w:val="0"/>
        <w:contextualSpacing/>
        <w:textAlignment w:val="baseline"/>
        <w:rPr>
          <w:rFonts w:cs="Arial"/>
        </w:rPr>
      </w:pPr>
      <w:r w:rsidRPr="007228C8">
        <w:rPr>
          <w:rFonts w:cs="Arial"/>
        </w:rPr>
        <w:t>La realizzazione delle misure indicate comporta complessivamente un impatto annuo di 1</w:t>
      </w:r>
      <w:r w:rsidR="007A0714" w:rsidRPr="007228C8">
        <w:rPr>
          <w:rFonts w:cs="Arial"/>
        </w:rPr>
        <w:t>.</w:t>
      </w:r>
      <w:r w:rsidRPr="007228C8">
        <w:rPr>
          <w:rFonts w:cs="Arial"/>
        </w:rPr>
        <w:t>7 milioni di franchi</w:t>
      </w:r>
      <w:r w:rsidR="00CA0DF2" w:rsidRPr="007228C8">
        <w:rPr>
          <w:rFonts w:cs="Arial"/>
        </w:rPr>
        <w:t xml:space="preserve"> (a partire dal 2019)</w:t>
      </w:r>
      <w:r w:rsidRPr="007228C8">
        <w:rPr>
          <w:rFonts w:cs="Arial"/>
        </w:rPr>
        <w:t xml:space="preserve">. Considerato che si tratta di provvedimenti da realizzare su tutto il territorio cantonale, a prescindere dalla peculiarità regionali, </w:t>
      </w:r>
      <w:r w:rsidR="007B2EBC" w:rsidRPr="007228C8">
        <w:rPr>
          <w:rFonts w:cs="Arial"/>
        </w:rPr>
        <w:t xml:space="preserve">e tenuto conto della fonte del finanziamento tramite il prelievo della massa salariale, </w:t>
      </w:r>
      <w:r w:rsidRPr="007228C8">
        <w:rPr>
          <w:rFonts w:cs="Arial"/>
        </w:rPr>
        <w:t>il fin</w:t>
      </w:r>
      <w:r w:rsidR="00A660E6" w:rsidRPr="007228C8">
        <w:rPr>
          <w:rFonts w:cs="Arial"/>
        </w:rPr>
        <w:t>anziamento di queste misure</w:t>
      </w:r>
      <w:r w:rsidRPr="007228C8">
        <w:rPr>
          <w:rFonts w:cs="Arial"/>
        </w:rPr>
        <w:t xml:space="preserve"> </w:t>
      </w:r>
      <w:r w:rsidR="007B2EBC" w:rsidRPr="007228C8">
        <w:rPr>
          <w:rFonts w:cs="Arial"/>
        </w:rPr>
        <w:t>sarà neutro sia per il</w:t>
      </w:r>
      <w:r w:rsidRPr="007228C8">
        <w:rPr>
          <w:rFonts w:cs="Arial"/>
        </w:rPr>
        <w:t xml:space="preserve"> Cantone</w:t>
      </w:r>
      <w:r w:rsidR="007B2EBC" w:rsidRPr="007228C8">
        <w:rPr>
          <w:rFonts w:cs="Arial"/>
        </w:rPr>
        <w:t xml:space="preserve"> e sia per i</w:t>
      </w:r>
      <w:r w:rsidRPr="007228C8">
        <w:rPr>
          <w:rFonts w:cs="Arial"/>
        </w:rPr>
        <w:t xml:space="preserve"> Comuni.</w:t>
      </w:r>
    </w:p>
    <w:p w:rsidR="00611638" w:rsidRPr="007228C8" w:rsidRDefault="00611638" w:rsidP="00716508">
      <w:pPr>
        <w:tabs>
          <w:tab w:val="clear" w:pos="540"/>
        </w:tabs>
        <w:overflowPunct w:val="0"/>
        <w:autoSpaceDE w:val="0"/>
        <w:autoSpaceDN w:val="0"/>
        <w:adjustRightInd w:val="0"/>
        <w:contextualSpacing/>
        <w:textAlignment w:val="baseline"/>
        <w:rPr>
          <w:rFonts w:cs="Arial"/>
        </w:rPr>
      </w:pPr>
    </w:p>
    <w:p w:rsidR="00611638" w:rsidRPr="007228C8" w:rsidRDefault="00611638"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t>Entrata in vigore:</w:t>
      </w:r>
    </w:p>
    <w:p w:rsidR="005E6582" w:rsidRPr="008A4490" w:rsidRDefault="005E6582" w:rsidP="00716508">
      <w:pPr>
        <w:tabs>
          <w:tab w:val="clear" w:pos="540"/>
        </w:tabs>
        <w:contextualSpacing/>
        <w:rPr>
          <w:rFonts w:cs="Arial"/>
          <w:sz w:val="12"/>
          <w:szCs w:val="12"/>
        </w:rPr>
      </w:pPr>
    </w:p>
    <w:p w:rsidR="00611638" w:rsidRPr="007228C8" w:rsidRDefault="007F16A4" w:rsidP="00716508">
      <w:pPr>
        <w:tabs>
          <w:tab w:val="clear" w:pos="540"/>
        </w:tabs>
        <w:contextualSpacing/>
        <w:rPr>
          <w:sz w:val="22"/>
        </w:rPr>
      </w:pPr>
      <w:r w:rsidRPr="007228C8">
        <w:rPr>
          <w:rFonts w:cs="Arial"/>
        </w:rPr>
        <w:t>Si propone l’entrata in vigor</w:t>
      </w:r>
      <w:r w:rsidR="00CC1ADC">
        <w:rPr>
          <w:rFonts w:cs="Arial"/>
        </w:rPr>
        <w:t>e di queste misure all’1.1.2019.</w:t>
      </w:r>
    </w:p>
    <w:p w:rsidR="006E0399" w:rsidRDefault="006E0399" w:rsidP="00716508">
      <w:pPr>
        <w:tabs>
          <w:tab w:val="clear" w:pos="540"/>
        </w:tabs>
        <w:contextualSpacing/>
        <w:rPr>
          <w:rFonts w:cs="Arial"/>
        </w:rPr>
      </w:pPr>
    </w:p>
    <w:p w:rsidR="00CC1ADC" w:rsidRPr="007228C8" w:rsidRDefault="00CC1ADC" w:rsidP="00716508">
      <w:pPr>
        <w:tabs>
          <w:tab w:val="clear" w:pos="540"/>
        </w:tabs>
        <w:contextualSpacing/>
        <w:rPr>
          <w:rFonts w:cs="Arial"/>
        </w:rPr>
      </w:pPr>
    </w:p>
    <w:p w:rsidR="00EC23C7" w:rsidRPr="007228C8" w:rsidRDefault="00EC23C7" w:rsidP="00CC1ADC">
      <w:pPr>
        <w:pStyle w:val="2titolo"/>
        <w:spacing w:before="0"/>
      </w:pPr>
      <w:bookmarkStart w:id="78" w:name="_Toc485111620"/>
      <w:bookmarkStart w:id="79" w:name="_Toc485802349"/>
      <w:bookmarkStart w:id="80" w:name="_Toc491959352"/>
      <w:bookmarkStart w:id="81" w:name="_Toc492638610"/>
      <w:bookmarkStart w:id="82" w:name="_Toc489886695"/>
      <w:r w:rsidRPr="007228C8">
        <w:t>Politica aziendale</w:t>
      </w:r>
      <w:bookmarkEnd w:id="78"/>
      <w:r w:rsidRPr="007228C8">
        <w:t xml:space="preserve"> a favore delle famiglie</w:t>
      </w:r>
      <w:bookmarkEnd w:id="79"/>
      <w:bookmarkEnd w:id="80"/>
      <w:bookmarkEnd w:id="81"/>
      <w:r w:rsidRPr="007228C8">
        <w:t xml:space="preserve"> </w:t>
      </w:r>
      <w:bookmarkEnd w:id="82"/>
    </w:p>
    <w:p w:rsidR="00EC23C7" w:rsidRPr="008A4490" w:rsidRDefault="00EC23C7" w:rsidP="005E6582">
      <w:pPr>
        <w:tabs>
          <w:tab w:val="clear" w:pos="540"/>
        </w:tabs>
        <w:overflowPunct w:val="0"/>
        <w:autoSpaceDE w:val="0"/>
        <w:autoSpaceDN w:val="0"/>
        <w:adjustRightInd w:val="0"/>
        <w:textAlignment w:val="baseline"/>
        <w:rPr>
          <w:sz w:val="12"/>
          <w:szCs w:val="12"/>
        </w:rPr>
      </w:pPr>
    </w:p>
    <w:p w:rsidR="005F4BF4" w:rsidRPr="007228C8" w:rsidRDefault="00EC23C7" w:rsidP="00716508">
      <w:pPr>
        <w:tabs>
          <w:tab w:val="clear" w:pos="540"/>
        </w:tabs>
        <w:overflowPunct w:val="0"/>
        <w:autoSpaceDE w:val="0"/>
        <w:autoSpaceDN w:val="0"/>
        <w:adjustRightInd w:val="0"/>
        <w:textAlignment w:val="baseline"/>
        <w:rPr>
          <w:rFonts w:cs="Calibri"/>
        </w:rPr>
      </w:pPr>
      <w:r w:rsidRPr="007228C8">
        <w:rPr>
          <w:rFonts w:cs="Calibri"/>
        </w:rPr>
        <w:t>Il mondo dell’economia, le aziende, i datori di lavoro, sono delle componenti importanti per lo sviluppo di una politica familiare che favorisca la conciliabilità. L’interesse di un coinvolgimento attivo in quest’ambito è determinato anche dalle esigenze dei datori di lavoro stessi di poter fare riferimento a collaboratori adeguatamente formati, con esperienze specifiche alla funzione esercitata e in grado di garantire continuità ai processi di produzione.</w:t>
      </w:r>
    </w:p>
    <w:p w:rsidR="005E6582" w:rsidRPr="007228C8" w:rsidRDefault="005E6582" w:rsidP="00716508">
      <w:pPr>
        <w:tabs>
          <w:tab w:val="clear" w:pos="540"/>
        </w:tabs>
        <w:overflowPunct w:val="0"/>
        <w:autoSpaceDE w:val="0"/>
        <w:autoSpaceDN w:val="0"/>
        <w:adjustRightInd w:val="0"/>
        <w:textAlignment w:val="baseline"/>
        <w:rPr>
          <w:rFonts w:cs="Calibri"/>
        </w:rPr>
      </w:pPr>
    </w:p>
    <w:p w:rsidR="00EC23C7" w:rsidRPr="007228C8" w:rsidRDefault="00EC23C7" w:rsidP="00716508">
      <w:pPr>
        <w:tabs>
          <w:tab w:val="clear" w:pos="540"/>
        </w:tabs>
        <w:overflowPunct w:val="0"/>
        <w:autoSpaceDE w:val="0"/>
        <w:autoSpaceDN w:val="0"/>
        <w:adjustRightInd w:val="0"/>
        <w:textAlignment w:val="baseline"/>
        <w:rPr>
          <w:rFonts w:cs="Calibri"/>
        </w:rPr>
      </w:pPr>
      <w:r w:rsidRPr="007228C8">
        <w:rPr>
          <w:rFonts w:cs="Calibri"/>
          <w:i/>
        </w:rPr>
        <w:t>Il Manuale per le PMI «Lavoro e famiglia». Misure per la conciliabilità tra lavoro e famiglia nelle piccole e medie imprese</w:t>
      </w:r>
      <w:r w:rsidRPr="007228C8">
        <w:rPr>
          <w:rFonts w:cs="Calibri"/>
        </w:rPr>
        <w:t>, pubblicato dal</w:t>
      </w:r>
      <w:r w:rsidR="005F4BF4" w:rsidRPr="007228C8">
        <w:rPr>
          <w:rFonts w:cs="Calibri"/>
        </w:rPr>
        <w:t>la</w:t>
      </w:r>
      <w:r w:rsidRPr="007228C8">
        <w:rPr>
          <w:rFonts w:cs="Calibri"/>
        </w:rPr>
        <w:t xml:space="preserve"> SECO in collaborazione con l’Unione svizzera delle arti e mestieri e l’Unione svizzera degli imprenditori, ha evidenziato che le aziende che propongono soluzioni adatte ai dipendenti che hanno responsabilità familiari traggono a loro volta dei vantaggi. Un’analisi costi – benefici effettuata in Svizzera presso alcune grandi aziende ha mostrato come una politica del personale favorevole alla famiglia sia pagante: l’istituto </w:t>
      </w:r>
      <w:proofErr w:type="spellStart"/>
      <w:r w:rsidRPr="007228C8">
        <w:rPr>
          <w:rFonts w:cs="Calibri"/>
        </w:rPr>
        <w:t>Prognos</w:t>
      </w:r>
      <w:proofErr w:type="spellEnd"/>
      <w:r w:rsidRPr="007228C8">
        <w:rPr>
          <w:rFonts w:cs="Calibri"/>
        </w:rPr>
        <w:t xml:space="preserve"> stima che il ritorno dell’investimento in quest’ambito è pari all’8%.</w:t>
      </w:r>
    </w:p>
    <w:p w:rsidR="005E6582" w:rsidRPr="007228C8" w:rsidRDefault="005E6582" w:rsidP="00716508">
      <w:pPr>
        <w:tabs>
          <w:tab w:val="clear" w:pos="540"/>
        </w:tabs>
        <w:overflowPunct w:val="0"/>
        <w:autoSpaceDE w:val="0"/>
        <w:autoSpaceDN w:val="0"/>
        <w:adjustRightInd w:val="0"/>
        <w:textAlignment w:val="baseline"/>
        <w:rPr>
          <w:rFonts w:cs="Calibri"/>
        </w:rPr>
      </w:pPr>
    </w:p>
    <w:p w:rsidR="003409C6" w:rsidRPr="007228C8" w:rsidRDefault="003409C6" w:rsidP="00716508">
      <w:pPr>
        <w:tabs>
          <w:tab w:val="clear" w:pos="540"/>
        </w:tabs>
        <w:overflowPunct w:val="0"/>
        <w:autoSpaceDE w:val="0"/>
        <w:autoSpaceDN w:val="0"/>
        <w:adjustRightInd w:val="0"/>
        <w:textAlignment w:val="baseline"/>
        <w:rPr>
          <w:rFonts w:cs="Calibri"/>
        </w:rPr>
      </w:pPr>
      <w:r w:rsidRPr="007228C8">
        <w:rPr>
          <w:rFonts w:cs="Calibri"/>
        </w:rPr>
        <w:t>Anche un recente sondaggio promosso dal Dipartimento della sanità e della socialità (</w:t>
      </w:r>
      <w:hyperlink r:id="rId20" w:history="1">
        <w:r w:rsidRPr="007228C8">
          <w:rPr>
            <w:rStyle w:val="Collegamentoipertestuale"/>
            <w:rFonts w:cs="Calibri"/>
            <w:color w:val="auto"/>
          </w:rPr>
          <w:t>http://www4.ti.ch/fileadmin/DSS/DASF/Cosa_facciamo/Rapporto_Sondaggio_Neo_Mamme_Versione_Def.pdf</w:t>
        </w:r>
      </w:hyperlink>
      <w:r w:rsidRPr="007228C8">
        <w:rPr>
          <w:rFonts w:cs="Calibri"/>
        </w:rPr>
        <w:t>)</w:t>
      </w:r>
      <w:r w:rsidR="00B5168D" w:rsidRPr="007228C8">
        <w:rPr>
          <w:rFonts w:cs="Calibri"/>
        </w:rPr>
        <w:t xml:space="preserve"> ha confermato che in Ticino i geni</w:t>
      </w:r>
      <w:r w:rsidRPr="007228C8">
        <w:rPr>
          <w:rFonts w:cs="Calibri"/>
        </w:rPr>
        <w:t>tori con un figlio da 0 a 4 anni lavorano tendenzialmente il papà a tempo pieno e la mamma (oltre il 50%) a tempo parziale</w:t>
      </w:r>
      <w:r w:rsidR="00B5168D" w:rsidRPr="007228C8">
        <w:rPr>
          <w:rFonts w:cs="Calibri"/>
        </w:rPr>
        <w:t>, con la necessità di definire modalità organizzative e contrattuali che rendano possibile la conciliabilità famiglia e lavoro.</w:t>
      </w:r>
    </w:p>
    <w:p w:rsidR="003409C6" w:rsidRPr="007228C8" w:rsidRDefault="003409C6" w:rsidP="00716508">
      <w:pPr>
        <w:tabs>
          <w:tab w:val="clear" w:pos="540"/>
        </w:tabs>
        <w:overflowPunct w:val="0"/>
        <w:autoSpaceDE w:val="0"/>
        <w:autoSpaceDN w:val="0"/>
        <w:adjustRightInd w:val="0"/>
        <w:textAlignment w:val="baseline"/>
        <w:rPr>
          <w:rFonts w:cs="Calibri"/>
        </w:rPr>
      </w:pPr>
    </w:p>
    <w:p w:rsidR="00EC23C7" w:rsidRPr="007228C8" w:rsidRDefault="00B5168D" w:rsidP="00716508">
      <w:pPr>
        <w:tabs>
          <w:tab w:val="clear" w:pos="540"/>
        </w:tabs>
        <w:overflowPunct w:val="0"/>
        <w:autoSpaceDE w:val="0"/>
        <w:autoSpaceDN w:val="0"/>
        <w:adjustRightInd w:val="0"/>
        <w:textAlignment w:val="baseline"/>
        <w:rPr>
          <w:rFonts w:cs="Calibri"/>
        </w:rPr>
      </w:pPr>
      <w:r w:rsidRPr="007228C8">
        <w:rPr>
          <w:rFonts w:cs="Calibri"/>
        </w:rPr>
        <w:t>Nel nostro Cantone</w:t>
      </w:r>
      <w:r w:rsidR="00EC23C7" w:rsidRPr="007228C8">
        <w:rPr>
          <w:rFonts w:cs="Calibri"/>
        </w:rPr>
        <w:t xml:space="preserve"> una misura concreta è già attiva da più di vent’anni; si tratta della partecipazione dei datori di lavoro al finanziamento dei dispositivi cantonali previsti dalla Legge sugli assegni familiari.</w:t>
      </w:r>
    </w:p>
    <w:p w:rsidR="005E6582" w:rsidRPr="007228C8" w:rsidRDefault="005E6582" w:rsidP="00716508">
      <w:pPr>
        <w:tabs>
          <w:tab w:val="clear" w:pos="540"/>
        </w:tabs>
        <w:overflowPunct w:val="0"/>
        <w:autoSpaceDE w:val="0"/>
        <w:autoSpaceDN w:val="0"/>
        <w:adjustRightInd w:val="0"/>
        <w:textAlignment w:val="baseline"/>
        <w:rPr>
          <w:rFonts w:cs="Calibri"/>
        </w:rPr>
      </w:pPr>
    </w:p>
    <w:p w:rsidR="00EC23C7" w:rsidRPr="007228C8" w:rsidRDefault="00EC23C7" w:rsidP="00716508">
      <w:pPr>
        <w:tabs>
          <w:tab w:val="clear" w:pos="540"/>
        </w:tabs>
        <w:overflowPunct w:val="0"/>
        <w:autoSpaceDE w:val="0"/>
        <w:autoSpaceDN w:val="0"/>
        <w:adjustRightInd w:val="0"/>
        <w:textAlignment w:val="baseline"/>
        <w:rPr>
          <w:rFonts w:cs="Calibri"/>
        </w:rPr>
      </w:pPr>
      <w:r w:rsidRPr="007228C8">
        <w:rPr>
          <w:rFonts w:cs="Calibri"/>
        </w:rPr>
        <w:t>Nell’ambito del pacchetto di misure per il riequilibrio delle finanze cantonali (Messaggio n. 7184) sono stati aggiornati alcuni criteri per poter beneficiare degli assegni familiari d</w:t>
      </w:r>
      <w:r w:rsidR="00F24C04" w:rsidRPr="007228C8">
        <w:rPr>
          <w:rFonts w:cs="Calibri"/>
        </w:rPr>
        <w:t>i complemento</w:t>
      </w:r>
      <w:r w:rsidRPr="007228C8">
        <w:rPr>
          <w:rFonts w:cs="Calibri"/>
        </w:rPr>
        <w:t>.</w:t>
      </w:r>
    </w:p>
    <w:p w:rsidR="005E6582" w:rsidRPr="007228C8" w:rsidRDefault="005E6582" w:rsidP="00716508">
      <w:pPr>
        <w:tabs>
          <w:tab w:val="clear" w:pos="540"/>
        </w:tabs>
        <w:overflowPunct w:val="0"/>
        <w:autoSpaceDE w:val="0"/>
        <w:autoSpaceDN w:val="0"/>
        <w:adjustRightInd w:val="0"/>
        <w:textAlignment w:val="baseline"/>
        <w:rPr>
          <w:rFonts w:cs="Calibri"/>
        </w:rPr>
      </w:pPr>
    </w:p>
    <w:p w:rsidR="00C42BBC" w:rsidRPr="007228C8" w:rsidRDefault="00EC23C7" w:rsidP="00716508">
      <w:pPr>
        <w:tabs>
          <w:tab w:val="clear" w:pos="540"/>
        </w:tabs>
        <w:overflowPunct w:val="0"/>
        <w:autoSpaceDE w:val="0"/>
        <w:autoSpaceDN w:val="0"/>
        <w:adjustRightInd w:val="0"/>
        <w:contextualSpacing/>
        <w:textAlignment w:val="baseline"/>
        <w:rPr>
          <w:rFonts w:cs="Arial"/>
        </w:rPr>
      </w:pPr>
      <w:r w:rsidRPr="007228C8">
        <w:rPr>
          <w:rFonts w:cs="Arial"/>
        </w:rPr>
        <w:t>Favorire una politica aziendale a favore della conciliabilità lavoro e famiglia è nell’interesse delle aziende e occorre pertanto che siano quest’ultime a sostenerla e promuoverla. Al fine di favorire questo processo è necessario garantire coordinamento e promozione della conciliabilità lavoro e famiglia da parte delle associazione economiche, in sinergia con il Cantone.</w:t>
      </w:r>
    </w:p>
    <w:p w:rsidR="006E0399" w:rsidRPr="007228C8" w:rsidRDefault="006E0399" w:rsidP="00716508">
      <w:pPr>
        <w:tabs>
          <w:tab w:val="clear" w:pos="540"/>
        </w:tabs>
        <w:overflowPunct w:val="0"/>
        <w:autoSpaceDE w:val="0"/>
        <w:autoSpaceDN w:val="0"/>
        <w:adjustRightInd w:val="0"/>
        <w:contextualSpacing/>
        <w:textAlignment w:val="baseline"/>
        <w:rPr>
          <w:rFonts w:cs="Arial"/>
        </w:rPr>
      </w:pPr>
    </w:p>
    <w:p w:rsidR="006E0399" w:rsidRPr="007228C8" w:rsidRDefault="006E0399" w:rsidP="00716508">
      <w:pPr>
        <w:tabs>
          <w:tab w:val="clear" w:pos="540"/>
        </w:tabs>
        <w:overflowPunct w:val="0"/>
        <w:autoSpaceDE w:val="0"/>
        <w:autoSpaceDN w:val="0"/>
        <w:adjustRightInd w:val="0"/>
        <w:contextualSpacing/>
        <w:textAlignment w:val="baseline"/>
        <w:rPr>
          <w:rFonts w:cs="Arial"/>
        </w:rPr>
      </w:pPr>
    </w:p>
    <w:p w:rsidR="00EC23C7" w:rsidRPr="007228C8" w:rsidRDefault="00EC23C7" w:rsidP="00471C61">
      <w:pPr>
        <w:pStyle w:val="3titolo"/>
        <w:numPr>
          <w:ilvl w:val="2"/>
          <w:numId w:val="7"/>
        </w:numPr>
      </w:pPr>
      <w:bookmarkStart w:id="83" w:name="_Toc485201450"/>
      <w:bookmarkStart w:id="84" w:name="_Toc489886696"/>
      <w:bookmarkStart w:id="85" w:name="_Toc491959353"/>
      <w:bookmarkStart w:id="86" w:name="_Toc492638611"/>
      <w:r w:rsidRPr="007228C8">
        <w:t>Sensibilizzazione delle aziende</w:t>
      </w:r>
      <w:bookmarkEnd w:id="83"/>
      <w:bookmarkEnd w:id="84"/>
      <w:bookmarkEnd w:id="85"/>
      <w:bookmarkEnd w:id="86"/>
    </w:p>
    <w:p w:rsidR="00D47413" w:rsidRPr="008A4490" w:rsidRDefault="00D47413" w:rsidP="00716508">
      <w:pPr>
        <w:tabs>
          <w:tab w:val="clear" w:pos="540"/>
        </w:tabs>
        <w:overflowPunct w:val="0"/>
        <w:autoSpaceDE w:val="0"/>
        <w:autoSpaceDN w:val="0"/>
        <w:adjustRightInd w:val="0"/>
        <w:contextualSpacing/>
        <w:textAlignment w:val="baseline"/>
        <w:rPr>
          <w:rFonts w:cs="Arial"/>
          <w:sz w:val="12"/>
          <w:szCs w:val="12"/>
        </w:rPr>
      </w:pPr>
    </w:p>
    <w:p w:rsidR="00EC23C7" w:rsidRPr="007228C8" w:rsidRDefault="008137EA" w:rsidP="00716508">
      <w:pPr>
        <w:tabs>
          <w:tab w:val="clear" w:pos="540"/>
        </w:tabs>
        <w:overflowPunct w:val="0"/>
        <w:autoSpaceDE w:val="0"/>
        <w:autoSpaceDN w:val="0"/>
        <w:adjustRightInd w:val="0"/>
        <w:contextualSpacing/>
        <w:textAlignment w:val="baseline"/>
        <w:rPr>
          <w:rFonts w:cs="Arial"/>
        </w:rPr>
      </w:pPr>
      <w:r w:rsidRPr="007228C8">
        <w:rPr>
          <w:rFonts w:cs="Arial"/>
        </w:rPr>
        <w:t>La misura proposta riguarda il s</w:t>
      </w:r>
      <w:r w:rsidR="00EC23C7" w:rsidRPr="007228C8">
        <w:rPr>
          <w:rFonts w:cs="Arial"/>
        </w:rPr>
        <w:t xml:space="preserve">upporto allo sviluppo di norme contrattuali flessibili a sostegno di genitori/lavoratori con figli minorenni (promozione lavori a tempo parziale, distribuzione ore annuali, ampliamento orari di lavoro, congedi genitoriali non remunerati, congedi prolungati, tempi lavorativi, formazione come tempo di lavoro, telelavoro parziale, agevolazioni rientro lavorativo delle madri dopo il congedo,…). Le modalità operative per realizzare le misure indicate concernono l’aggiornamento dei contratti collettivi, dei contratti normali o dei contratti di lavoro, con possibilità di erogare degli incentivi finanziari </w:t>
      </w:r>
      <w:r w:rsidR="00655014" w:rsidRPr="007228C8">
        <w:rPr>
          <w:rFonts w:cs="Arial"/>
        </w:rPr>
        <w:t xml:space="preserve">una tantum </w:t>
      </w:r>
      <w:r w:rsidR="00EC23C7" w:rsidRPr="007228C8">
        <w:rPr>
          <w:rFonts w:cs="Arial"/>
        </w:rPr>
        <w:t>alle aziende che promuovono tali misure.</w:t>
      </w:r>
    </w:p>
    <w:p w:rsidR="005E6582" w:rsidRPr="007228C8" w:rsidRDefault="005E6582" w:rsidP="00716508">
      <w:pPr>
        <w:tabs>
          <w:tab w:val="clear" w:pos="540"/>
        </w:tabs>
        <w:overflowPunct w:val="0"/>
        <w:autoSpaceDE w:val="0"/>
        <w:autoSpaceDN w:val="0"/>
        <w:adjustRightInd w:val="0"/>
        <w:contextualSpacing/>
        <w:textAlignment w:val="baseline"/>
        <w:rPr>
          <w:rFonts w:cs="Arial"/>
        </w:rPr>
      </w:pPr>
    </w:p>
    <w:p w:rsidR="00127A57" w:rsidRPr="007228C8" w:rsidRDefault="00127A57" w:rsidP="00716508">
      <w:pPr>
        <w:tabs>
          <w:tab w:val="clear" w:pos="540"/>
        </w:tabs>
        <w:overflowPunct w:val="0"/>
        <w:autoSpaceDE w:val="0"/>
        <w:autoSpaceDN w:val="0"/>
        <w:adjustRightInd w:val="0"/>
        <w:contextualSpacing/>
        <w:textAlignment w:val="baseline"/>
        <w:rPr>
          <w:rFonts w:cs="Arial"/>
        </w:rPr>
      </w:pPr>
      <w:r w:rsidRPr="007228C8">
        <w:rPr>
          <w:rFonts w:cs="Arial"/>
        </w:rPr>
        <w:t xml:space="preserve">Concretamente per il tramite delle associazioni di categoria, dotate delle risorse e delle competenze necessarie, sarà assicurata una consulenza e un supporto alle aziende e datori di lavoro che intendono realizzare dei progetti nuovi o degli aggiornamenti degli strumenti già in essere, per affinare le regole e le modalità operative finalizzate allo sviluppo della conciliabilità indicata. </w:t>
      </w:r>
      <w:r w:rsidR="008137EA" w:rsidRPr="007228C8">
        <w:rPr>
          <w:rFonts w:cs="Arial"/>
        </w:rPr>
        <w:t xml:space="preserve">Saranno incentivati dei </w:t>
      </w:r>
      <w:r w:rsidRPr="007228C8">
        <w:rPr>
          <w:rFonts w:cs="Arial"/>
        </w:rPr>
        <w:t>veri e propri programmi aziendali che rientrano nel quadro più generale della responsabilità sociale delle imprese e che</w:t>
      </w:r>
      <w:r w:rsidR="00655014" w:rsidRPr="007228C8">
        <w:rPr>
          <w:rFonts w:cs="Arial"/>
        </w:rPr>
        <w:t>, fra le altre cose,</w:t>
      </w:r>
      <w:r w:rsidRPr="007228C8">
        <w:rPr>
          <w:rFonts w:cs="Arial"/>
        </w:rPr>
        <w:t xml:space="preserve"> favoriranno i collaboratori ad accedere ai servizi di welfare esistenti.</w:t>
      </w:r>
    </w:p>
    <w:p w:rsidR="005E6582" w:rsidRPr="007228C8" w:rsidRDefault="005E6582" w:rsidP="00716508">
      <w:pPr>
        <w:tabs>
          <w:tab w:val="clear" w:pos="540"/>
        </w:tabs>
        <w:overflowPunct w:val="0"/>
        <w:autoSpaceDE w:val="0"/>
        <w:autoSpaceDN w:val="0"/>
        <w:adjustRightInd w:val="0"/>
        <w:contextualSpacing/>
        <w:textAlignment w:val="baseline"/>
        <w:rPr>
          <w:rFonts w:cs="Arial"/>
        </w:rPr>
      </w:pPr>
    </w:p>
    <w:p w:rsidR="00611638" w:rsidRPr="007228C8" w:rsidRDefault="00853427" w:rsidP="00716508">
      <w:pPr>
        <w:tabs>
          <w:tab w:val="clear" w:pos="540"/>
        </w:tabs>
        <w:overflowPunct w:val="0"/>
        <w:autoSpaceDE w:val="0"/>
        <w:autoSpaceDN w:val="0"/>
        <w:adjustRightInd w:val="0"/>
        <w:contextualSpacing/>
        <w:textAlignment w:val="baseline"/>
        <w:rPr>
          <w:rFonts w:cs="Arial"/>
        </w:rPr>
      </w:pPr>
      <w:r w:rsidRPr="007228C8">
        <w:rPr>
          <w:rFonts w:cs="Arial"/>
        </w:rPr>
        <w:t>Pe</w:t>
      </w:r>
      <w:r w:rsidR="00127A57" w:rsidRPr="007228C8">
        <w:rPr>
          <w:rFonts w:cs="Arial"/>
        </w:rPr>
        <w:t>r un’efficace sensibilizzazione sarà necessario elaborare</w:t>
      </w:r>
      <w:r w:rsidRPr="007228C8">
        <w:rPr>
          <w:rFonts w:cs="Arial"/>
        </w:rPr>
        <w:t xml:space="preserve">, analogamente a quanto indicato per i familiari curanti, una strategia di comunicazione che permetta di colmare il deficit informativo su tutte le forme di aiuto esistenti, rispettivamente le differenti condizioni e le procedure di accesso. </w:t>
      </w:r>
    </w:p>
    <w:p w:rsidR="00853427" w:rsidRPr="007228C8" w:rsidRDefault="00853427" w:rsidP="00716508">
      <w:pPr>
        <w:tabs>
          <w:tab w:val="clear" w:pos="540"/>
        </w:tabs>
        <w:overflowPunct w:val="0"/>
        <w:autoSpaceDE w:val="0"/>
        <w:autoSpaceDN w:val="0"/>
        <w:adjustRightInd w:val="0"/>
        <w:contextualSpacing/>
        <w:textAlignment w:val="baseline"/>
        <w:rPr>
          <w:rFonts w:cs="Arial"/>
        </w:rPr>
      </w:pPr>
    </w:p>
    <w:p w:rsidR="00611638" w:rsidRPr="007228C8" w:rsidRDefault="00611638"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t>Ripercussioni finanziarie:</w:t>
      </w:r>
    </w:p>
    <w:p w:rsidR="005E6582" w:rsidRPr="008A4490" w:rsidRDefault="005E6582" w:rsidP="00716508">
      <w:pPr>
        <w:tabs>
          <w:tab w:val="clear" w:pos="540"/>
        </w:tabs>
        <w:overflowPunct w:val="0"/>
        <w:autoSpaceDE w:val="0"/>
        <w:autoSpaceDN w:val="0"/>
        <w:adjustRightInd w:val="0"/>
        <w:contextualSpacing/>
        <w:textAlignment w:val="baseline"/>
        <w:rPr>
          <w:rFonts w:cs="Arial"/>
          <w:sz w:val="12"/>
          <w:szCs w:val="12"/>
        </w:rPr>
      </w:pPr>
    </w:p>
    <w:p w:rsidR="00611638" w:rsidRPr="007228C8" w:rsidRDefault="00710609" w:rsidP="00716508">
      <w:pPr>
        <w:tabs>
          <w:tab w:val="clear" w:pos="540"/>
        </w:tabs>
        <w:overflowPunct w:val="0"/>
        <w:autoSpaceDE w:val="0"/>
        <w:autoSpaceDN w:val="0"/>
        <w:adjustRightInd w:val="0"/>
        <w:contextualSpacing/>
        <w:textAlignment w:val="baseline"/>
        <w:rPr>
          <w:rFonts w:cs="Arial"/>
        </w:rPr>
      </w:pPr>
      <w:r w:rsidRPr="007228C8">
        <w:rPr>
          <w:rFonts w:cs="Arial"/>
        </w:rPr>
        <w:t xml:space="preserve">La realizzazione delle misure indicate comporta complessivamente un impatto annuo di </w:t>
      </w:r>
      <w:r w:rsidR="00824AB5" w:rsidRPr="007228C8">
        <w:rPr>
          <w:rFonts w:cs="Arial"/>
        </w:rPr>
        <w:t>0</w:t>
      </w:r>
      <w:r w:rsidR="007A0714" w:rsidRPr="007228C8">
        <w:rPr>
          <w:rFonts w:cs="Arial"/>
        </w:rPr>
        <w:t>.</w:t>
      </w:r>
      <w:r w:rsidR="00824AB5" w:rsidRPr="007228C8">
        <w:rPr>
          <w:rFonts w:cs="Arial"/>
        </w:rPr>
        <w:t>5</w:t>
      </w:r>
      <w:r w:rsidRPr="007228C8">
        <w:rPr>
          <w:rFonts w:cs="Arial"/>
        </w:rPr>
        <w:t xml:space="preserve"> milioni di franchi.</w:t>
      </w:r>
    </w:p>
    <w:p w:rsidR="00824AB5" w:rsidRPr="007228C8" w:rsidRDefault="00824AB5" w:rsidP="00716508">
      <w:pPr>
        <w:tabs>
          <w:tab w:val="clear" w:pos="540"/>
        </w:tabs>
        <w:overflowPunct w:val="0"/>
        <w:autoSpaceDE w:val="0"/>
        <w:autoSpaceDN w:val="0"/>
        <w:adjustRightInd w:val="0"/>
        <w:contextualSpacing/>
        <w:textAlignment w:val="baseline"/>
        <w:rPr>
          <w:rFonts w:cs="Arial"/>
        </w:rPr>
      </w:pPr>
    </w:p>
    <w:p w:rsidR="00DE50A4" w:rsidRDefault="00DE50A4">
      <w:pPr>
        <w:tabs>
          <w:tab w:val="clear" w:pos="540"/>
        </w:tabs>
        <w:jc w:val="left"/>
        <w:rPr>
          <w:rFonts w:cs="Arial"/>
          <w:u w:val="single"/>
        </w:rPr>
      </w:pPr>
      <w:r>
        <w:rPr>
          <w:rFonts w:cs="Arial"/>
          <w:u w:val="single"/>
        </w:rPr>
        <w:br w:type="page"/>
      </w:r>
    </w:p>
    <w:p w:rsidR="00611638" w:rsidRPr="007228C8" w:rsidRDefault="00611638"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lastRenderedPageBreak/>
        <w:t>Entrata in vigore:</w:t>
      </w:r>
    </w:p>
    <w:p w:rsidR="005E6582" w:rsidRPr="008A4490" w:rsidRDefault="005E6582" w:rsidP="00716508">
      <w:pPr>
        <w:tabs>
          <w:tab w:val="clear" w:pos="540"/>
        </w:tabs>
        <w:overflowPunct w:val="0"/>
        <w:autoSpaceDE w:val="0"/>
        <w:autoSpaceDN w:val="0"/>
        <w:adjustRightInd w:val="0"/>
        <w:contextualSpacing/>
        <w:textAlignment w:val="baseline"/>
        <w:rPr>
          <w:rFonts w:cs="Arial"/>
          <w:sz w:val="12"/>
          <w:szCs w:val="12"/>
        </w:rPr>
      </w:pPr>
    </w:p>
    <w:p w:rsidR="00611638" w:rsidRPr="007228C8" w:rsidRDefault="00824AB5" w:rsidP="00716508">
      <w:pPr>
        <w:tabs>
          <w:tab w:val="clear" w:pos="540"/>
        </w:tabs>
        <w:overflowPunct w:val="0"/>
        <w:autoSpaceDE w:val="0"/>
        <w:autoSpaceDN w:val="0"/>
        <w:adjustRightInd w:val="0"/>
        <w:contextualSpacing/>
        <w:textAlignment w:val="baseline"/>
        <w:rPr>
          <w:rFonts w:cs="Arial"/>
        </w:rPr>
      </w:pPr>
      <w:r w:rsidRPr="007228C8">
        <w:rPr>
          <w:rFonts w:cs="Arial"/>
        </w:rPr>
        <w:t>Si propone l’entrata in vigore di queste misure all’1.1.201</w:t>
      </w:r>
      <w:r w:rsidR="00464F87" w:rsidRPr="007228C8">
        <w:rPr>
          <w:rFonts w:cs="Arial"/>
        </w:rPr>
        <w:t>9</w:t>
      </w:r>
      <w:r w:rsidRPr="007228C8">
        <w:rPr>
          <w:rFonts w:cs="Arial"/>
        </w:rPr>
        <w:t>.</w:t>
      </w:r>
    </w:p>
    <w:p w:rsidR="006E0399" w:rsidRPr="007228C8" w:rsidRDefault="006E0399" w:rsidP="00716508">
      <w:pPr>
        <w:tabs>
          <w:tab w:val="clear" w:pos="540"/>
        </w:tabs>
        <w:overflowPunct w:val="0"/>
        <w:autoSpaceDE w:val="0"/>
        <w:autoSpaceDN w:val="0"/>
        <w:adjustRightInd w:val="0"/>
        <w:contextualSpacing/>
        <w:textAlignment w:val="baseline"/>
        <w:rPr>
          <w:rFonts w:cs="Arial"/>
        </w:rPr>
      </w:pPr>
    </w:p>
    <w:p w:rsidR="00330701" w:rsidRPr="007228C8" w:rsidRDefault="00330701" w:rsidP="00716508">
      <w:pPr>
        <w:tabs>
          <w:tab w:val="clear" w:pos="540"/>
        </w:tabs>
        <w:overflowPunct w:val="0"/>
        <w:autoSpaceDE w:val="0"/>
        <w:autoSpaceDN w:val="0"/>
        <w:adjustRightInd w:val="0"/>
        <w:contextualSpacing/>
        <w:textAlignment w:val="baseline"/>
        <w:rPr>
          <w:rFonts w:cs="Arial"/>
        </w:rPr>
      </w:pPr>
    </w:p>
    <w:p w:rsidR="00EC23C7" w:rsidRPr="007228C8" w:rsidRDefault="00EC23C7" w:rsidP="00471C61">
      <w:pPr>
        <w:pStyle w:val="3titolo"/>
        <w:numPr>
          <w:ilvl w:val="2"/>
          <w:numId w:val="7"/>
        </w:numPr>
      </w:pPr>
      <w:bookmarkStart w:id="87" w:name="_Toc489886697"/>
      <w:bookmarkStart w:id="88" w:name="_Toc491959354"/>
      <w:bookmarkStart w:id="89" w:name="_Toc492638612"/>
      <w:r w:rsidRPr="007228C8">
        <w:t>Servizi e strutture aziendali</w:t>
      </w:r>
      <w:bookmarkEnd w:id="87"/>
      <w:bookmarkEnd w:id="88"/>
      <w:bookmarkEnd w:id="89"/>
    </w:p>
    <w:p w:rsidR="005E6582" w:rsidRPr="008A4490" w:rsidRDefault="005E6582" w:rsidP="00716508">
      <w:pPr>
        <w:tabs>
          <w:tab w:val="clear" w:pos="540"/>
        </w:tabs>
        <w:overflowPunct w:val="0"/>
        <w:autoSpaceDE w:val="0"/>
        <w:autoSpaceDN w:val="0"/>
        <w:adjustRightInd w:val="0"/>
        <w:textAlignment w:val="baseline"/>
        <w:rPr>
          <w:rFonts w:cs="Arial"/>
          <w:sz w:val="12"/>
          <w:szCs w:val="12"/>
        </w:rPr>
      </w:pPr>
    </w:p>
    <w:p w:rsidR="00EC23C7" w:rsidRPr="007228C8" w:rsidRDefault="00EC23C7" w:rsidP="00716508">
      <w:pPr>
        <w:tabs>
          <w:tab w:val="clear" w:pos="540"/>
        </w:tabs>
        <w:overflowPunct w:val="0"/>
        <w:autoSpaceDE w:val="0"/>
        <w:autoSpaceDN w:val="0"/>
        <w:adjustRightInd w:val="0"/>
        <w:textAlignment w:val="baseline"/>
        <w:rPr>
          <w:rFonts w:cs="Arial"/>
        </w:rPr>
      </w:pPr>
      <w:r w:rsidRPr="007228C8">
        <w:rPr>
          <w:rFonts w:cs="Arial"/>
        </w:rPr>
        <w:t>Laddove vi fosse una carenza di s</w:t>
      </w:r>
      <w:r w:rsidR="00853427" w:rsidRPr="007228C8">
        <w:rPr>
          <w:rFonts w:cs="Arial"/>
        </w:rPr>
        <w:t>ervizi e strutture (cfr. misura 3.1.3</w:t>
      </w:r>
      <w:r w:rsidRPr="007228C8">
        <w:rPr>
          <w:rFonts w:cs="Arial"/>
        </w:rPr>
        <w:t xml:space="preserve">) </w:t>
      </w:r>
      <w:r w:rsidR="008E7C30" w:rsidRPr="007228C8">
        <w:rPr>
          <w:rFonts w:cs="Arial"/>
        </w:rPr>
        <w:t>saranno sostenute iniziative o progetti volti al</w:t>
      </w:r>
      <w:r w:rsidRPr="007228C8">
        <w:rPr>
          <w:rFonts w:cs="Arial"/>
        </w:rPr>
        <w:t>lo sviluppo di servizi e strutture aziendali o interaziendali preposti all’accoglienza dei bambini, preferibilmente tramite convenzioni o accordi tipo con enti che organizzano tali servizi (nidi dell’infanzia, mamme diu</w:t>
      </w:r>
      <w:r w:rsidR="0080242B" w:rsidRPr="007228C8">
        <w:rPr>
          <w:rFonts w:cs="Arial"/>
        </w:rPr>
        <w:t>rne, centri extrascolastici,</w:t>
      </w:r>
      <w:r w:rsidR="00703B75" w:rsidRPr="007228C8">
        <w:rPr>
          <w:rFonts w:cs="Arial"/>
        </w:rPr>
        <w:t xml:space="preserve">…), attraverso un incentivo finanziario subordinato ad un </w:t>
      </w:r>
      <w:r w:rsidR="008E7C30" w:rsidRPr="007228C8">
        <w:rPr>
          <w:rFonts w:cs="Arial"/>
        </w:rPr>
        <w:t xml:space="preserve">significativo e tangibile </w:t>
      </w:r>
      <w:r w:rsidR="00703B75" w:rsidRPr="007228C8">
        <w:rPr>
          <w:rFonts w:cs="Arial"/>
        </w:rPr>
        <w:t xml:space="preserve">impegno da parte dell’azienda o </w:t>
      </w:r>
      <w:r w:rsidR="008E7C30" w:rsidRPr="007228C8">
        <w:rPr>
          <w:rFonts w:cs="Arial"/>
        </w:rPr>
        <w:t xml:space="preserve">del </w:t>
      </w:r>
      <w:r w:rsidR="00703B75" w:rsidRPr="007228C8">
        <w:rPr>
          <w:rFonts w:cs="Arial"/>
        </w:rPr>
        <w:t>datore di lavoro.</w:t>
      </w:r>
    </w:p>
    <w:p w:rsidR="005E6582" w:rsidRPr="007228C8" w:rsidRDefault="005E6582" w:rsidP="00716508">
      <w:pPr>
        <w:tabs>
          <w:tab w:val="clear" w:pos="540"/>
        </w:tabs>
        <w:overflowPunct w:val="0"/>
        <w:autoSpaceDE w:val="0"/>
        <w:autoSpaceDN w:val="0"/>
        <w:adjustRightInd w:val="0"/>
        <w:textAlignment w:val="baseline"/>
        <w:rPr>
          <w:rFonts w:cs="Arial"/>
        </w:rPr>
      </w:pPr>
    </w:p>
    <w:p w:rsidR="004457A6" w:rsidRPr="007228C8" w:rsidRDefault="004457A6" w:rsidP="00716508">
      <w:pPr>
        <w:tabs>
          <w:tab w:val="clear" w:pos="540"/>
        </w:tabs>
        <w:overflowPunct w:val="0"/>
        <w:autoSpaceDE w:val="0"/>
        <w:autoSpaceDN w:val="0"/>
        <w:adjustRightInd w:val="0"/>
        <w:textAlignment w:val="baseline"/>
        <w:rPr>
          <w:rFonts w:cs="Arial"/>
        </w:rPr>
      </w:pPr>
      <w:r w:rsidRPr="007228C8">
        <w:rPr>
          <w:rFonts w:cs="Arial"/>
        </w:rPr>
        <w:t xml:space="preserve">In questo ambito si propone inoltre di assicurare un incentivo finanziario alle aziende e </w:t>
      </w:r>
      <w:r w:rsidR="008E7C30" w:rsidRPr="007228C8">
        <w:rPr>
          <w:rFonts w:cs="Arial"/>
        </w:rPr>
        <w:t xml:space="preserve">ai </w:t>
      </w:r>
      <w:r w:rsidRPr="007228C8">
        <w:rPr>
          <w:rFonts w:cs="Arial"/>
        </w:rPr>
        <w:t xml:space="preserve">datori di lavoro che favoriscono concretamente il (re)inserimento professionale per madri al rientro dopo maternità o escluse dal mondo del lavoro </w:t>
      </w:r>
      <w:r w:rsidR="00703B75" w:rsidRPr="007228C8">
        <w:rPr>
          <w:rFonts w:cs="Arial"/>
        </w:rPr>
        <w:t>o</w:t>
      </w:r>
      <w:r w:rsidRPr="007228C8">
        <w:rPr>
          <w:rFonts w:cs="Arial"/>
        </w:rPr>
        <w:t xml:space="preserve"> che favoriscono il mantenimento dell’occupazione al termine del congedo </w:t>
      </w:r>
      <w:r w:rsidR="00703B75" w:rsidRPr="007228C8">
        <w:rPr>
          <w:rFonts w:cs="Arial"/>
        </w:rPr>
        <w:t>n</w:t>
      </w:r>
      <w:r w:rsidRPr="007228C8">
        <w:rPr>
          <w:rFonts w:cs="Arial"/>
        </w:rPr>
        <w:t>on remunerato.</w:t>
      </w:r>
      <w:r w:rsidR="00703B75" w:rsidRPr="007228C8">
        <w:rPr>
          <w:rFonts w:cs="Arial"/>
        </w:rPr>
        <w:t xml:space="preserve"> L’incentivo </w:t>
      </w:r>
      <w:r w:rsidR="00105368" w:rsidRPr="007228C8">
        <w:rPr>
          <w:rFonts w:cs="Arial"/>
        </w:rPr>
        <w:t xml:space="preserve">potrebbe </w:t>
      </w:r>
      <w:r w:rsidR="00703B75" w:rsidRPr="007228C8">
        <w:rPr>
          <w:rFonts w:cs="Arial"/>
        </w:rPr>
        <w:t>corrisponde</w:t>
      </w:r>
      <w:r w:rsidR="00105368" w:rsidRPr="007228C8">
        <w:rPr>
          <w:rFonts w:cs="Arial"/>
        </w:rPr>
        <w:t>re</w:t>
      </w:r>
      <w:r w:rsidR="00703B75" w:rsidRPr="007228C8">
        <w:rPr>
          <w:rFonts w:cs="Arial"/>
        </w:rPr>
        <w:t xml:space="preserve"> </w:t>
      </w:r>
      <w:r w:rsidR="0080242B" w:rsidRPr="007228C8">
        <w:rPr>
          <w:rFonts w:cs="Arial"/>
        </w:rPr>
        <w:t>a</w:t>
      </w:r>
      <w:r w:rsidR="00105368" w:rsidRPr="007228C8">
        <w:rPr>
          <w:rFonts w:cs="Arial"/>
        </w:rPr>
        <w:t>d</w:t>
      </w:r>
      <w:r w:rsidR="00703B75" w:rsidRPr="007228C8">
        <w:rPr>
          <w:rFonts w:cs="Arial"/>
        </w:rPr>
        <w:t xml:space="preserve"> una percentuale una tantum del salario annuo accordato dopo il rientro o l’inserimento</w:t>
      </w:r>
      <w:r w:rsidR="006E44B4" w:rsidRPr="007228C8">
        <w:rPr>
          <w:rFonts w:cs="Arial"/>
        </w:rPr>
        <w:t>.</w:t>
      </w:r>
      <w:r w:rsidR="00105368" w:rsidRPr="007228C8">
        <w:rPr>
          <w:rFonts w:cs="Arial"/>
        </w:rPr>
        <w:t xml:space="preserve"> Le modalità di attuazione devono essere ulteriormente affinate allo scopo di favorire le finalità attese, coerentemente con una logica compensativa di oneri sostenuti a tale scopo.</w:t>
      </w:r>
    </w:p>
    <w:p w:rsidR="00C42BBC" w:rsidRPr="007228C8" w:rsidRDefault="00C42BBC" w:rsidP="00716508">
      <w:pPr>
        <w:tabs>
          <w:tab w:val="clear" w:pos="540"/>
        </w:tabs>
        <w:overflowPunct w:val="0"/>
        <w:autoSpaceDE w:val="0"/>
        <w:autoSpaceDN w:val="0"/>
        <w:adjustRightInd w:val="0"/>
        <w:textAlignment w:val="baseline"/>
        <w:rPr>
          <w:rFonts w:cs="Arial"/>
        </w:rPr>
      </w:pPr>
    </w:p>
    <w:p w:rsidR="00611638" w:rsidRPr="007228C8" w:rsidRDefault="00611638"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t>Ripercussioni finanziarie:</w:t>
      </w:r>
    </w:p>
    <w:p w:rsidR="005E6582" w:rsidRPr="008A4490" w:rsidRDefault="005E6582" w:rsidP="00716508">
      <w:pPr>
        <w:tabs>
          <w:tab w:val="clear" w:pos="540"/>
        </w:tabs>
        <w:overflowPunct w:val="0"/>
        <w:autoSpaceDE w:val="0"/>
        <w:autoSpaceDN w:val="0"/>
        <w:adjustRightInd w:val="0"/>
        <w:contextualSpacing/>
        <w:textAlignment w:val="baseline"/>
        <w:rPr>
          <w:rFonts w:cs="Arial"/>
          <w:sz w:val="12"/>
          <w:szCs w:val="12"/>
        </w:rPr>
      </w:pPr>
    </w:p>
    <w:p w:rsidR="006E44B4" w:rsidRPr="007228C8" w:rsidRDefault="006E44B4" w:rsidP="00716508">
      <w:pPr>
        <w:tabs>
          <w:tab w:val="clear" w:pos="540"/>
        </w:tabs>
        <w:overflowPunct w:val="0"/>
        <w:autoSpaceDE w:val="0"/>
        <w:autoSpaceDN w:val="0"/>
        <w:adjustRightInd w:val="0"/>
        <w:contextualSpacing/>
        <w:textAlignment w:val="baseline"/>
        <w:rPr>
          <w:rFonts w:cs="Arial"/>
        </w:rPr>
      </w:pPr>
      <w:r w:rsidRPr="007228C8">
        <w:rPr>
          <w:rFonts w:cs="Arial"/>
        </w:rPr>
        <w:t xml:space="preserve">La realizzazione delle misure indicate comporta complessivamente un impatto annuo </w:t>
      </w:r>
      <w:r w:rsidR="00AB3FE6">
        <w:rPr>
          <w:rFonts w:cs="Arial"/>
        </w:rPr>
        <w:t>a regime di 2.2-2.7</w:t>
      </w:r>
      <w:r w:rsidRPr="007228C8">
        <w:rPr>
          <w:rFonts w:cs="Arial"/>
        </w:rPr>
        <w:t xml:space="preserve"> </w:t>
      </w:r>
      <w:r w:rsidR="003B7DE4">
        <w:rPr>
          <w:rFonts w:cs="Arial"/>
        </w:rPr>
        <w:t>mio</w:t>
      </w:r>
      <w:r w:rsidRPr="007228C8">
        <w:rPr>
          <w:rFonts w:cs="Arial"/>
        </w:rPr>
        <w:t xml:space="preserve"> di franchi.</w:t>
      </w:r>
    </w:p>
    <w:p w:rsidR="00611638" w:rsidRPr="007228C8" w:rsidRDefault="00611638" w:rsidP="00716508">
      <w:pPr>
        <w:tabs>
          <w:tab w:val="clear" w:pos="540"/>
        </w:tabs>
        <w:overflowPunct w:val="0"/>
        <w:autoSpaceDE w:val="0"/>
        <w:autoSpaceDN w:val="0"/>
        <w:adjustRightInd w:val="0"/>
        <w:contextualSpacing/>
        <w:textAlignment w:val="baseline"/>
        <w:rPr>
          <w:rFonts w:cs="Arial"/>
        </w:rPr>
      </w:pPr>
    </w:p>
    <w:p w:rsidR="00611638" w:rsidRPr="007228C8" w:rsidRDefault="00611638" w:rsidP="00716508">
      <w:pPr>
        <w:tabs>
          <w:tab w:val="clear" w:pos="540"/>
        </w:tabs>
        <w:overflowPunct w:val="0"/>
        <w:autoSpaceDE w:val="0"/>
        <w:autoSpaceDN w:val="0"/>
        <w:adjustRightInd w:val="0"/>
        <w:contextualSpacing/>
        <w:textAlignment w:val="baseline"/>
        <w:rPr>
          <w:rFonts w:cs="Arial"/>
          <w:u w:val="single"/>
        </w:rPr>
      </w:pPr>
      <w:r w:rsidRPr="007228C8">
        <w:rPr>
          <w:rFonts w:cs="Arial"/>
          <w:u w:val="single"/>
        </w:rPr>
        <w:t>Entrata in vigore:</w:t>
      </w:r>
    </w:p>
    <w:p w:rsidR="005E6582" w:rsidRPr="008A4490" w:rsidRDefault="005E6582" w:rsidP="00716508">
      <w:pPr>
        <w:tabs>
          <w:tab w:val="clear" w:pos="540"/>
        </w:tabs>
        <w:overflowPunct w:val="0"/>
        <w:autoSpaceDE w:val="0"/>
        <w:autoSpaceDN w:val="0"/>
        <w:adjustRightInd w:val="0"/>
        <w:textAlignment w:val="baseline"/>
        <w:rPr>
          <w:rFonts w:cs="Arial"/>
          <w:sz w:val="12"/>
          <w:szCs w:val="12"/>
        </w:rPr>
      </w:pPr>
    </w:p>
    <w:p w:rsidR="00611638" w:rsidRPr="007228C8" w:rsidRDefault="006E44B4" w:rsidP="00716508">
      <w:pPr>
        <w:tabs>
          <w:tab w:val="clear" w:pos="540"/>
        </w:tabs>
        <w:overflowPunct w:val="0"/>
        <w:autoSpaceDE w:val="0"/>
        <w:autoSpaceDN w:val="0"/>
        <w:adjustRightInd w:val="0"/>
        <w:textAlignment w:val="baseline"/>
        <w:rPr>
          <w:rFonts w:cs="Arial"/>
        </w:rPr>
      </w:pPr>
      <w:r w:rsidRPr="007228C8">
        <w:rPr>
          <w:rFonts w:cs="Arial"/>
        </w:rPr>
        <w:t>Si propone l’entrata in vigore di queste misure all’1.1.201</w:t>
      </w:r>
      <w:r w:rsidR="00464F87" w:rsidRPr="007228C8">
        <w:rPr>
          <w:rFonts w:cs="Arial"/>
        </w:rPr>
        <w:t>9</w:t>
      </w:r>
      <w:r w:rsidRPr="007228C8">
        <w:rPr>
          <w:rFonts w:cs="Arial"/>
        </w:rPr>
        <w:t>.</w:t>
      </w:r>
    </w:p>
    <w:p w:rsidR="006E0399" w:rsidRPr="007228C8" w:rsidRDefault="006E0399" w:rsidP="00716508">
      <w:pPr>
        <w:tabs>
          <w:tab w:val="clear" w:pos="540"/>
        </w:tabs>
        <w:overflowPunct w:val="0"/>
        <w:autoSpaceDE w:val="0"/>
        <w:autoSpaceDN w:val="0"/>
        <w:adjustRightInd w:val="0"/>
        <w:textAlignment w:val="baseline"/>
        <w:rPr>
          <w:rFonts w:cs="Arial"/>
        </w:rPr>
      </w:pPr>
    </w:p>
    <w:p w:rsidR="00330701" w:rsidRPr="007228C8" w:rsidRDefault="00330701" w:rsidP="00716508">
      <w:pPr>
        <w:tabs>
          <w:tab w:val="clear" w:pos="540"/>
        </w:tabs>
        <w:overflowPunct w:val="0"/>
        <w:autoSpaceDE w:val="0"/>
        <w:autoSpaceDN w:val="0"/>
        <w:adjustRightInd w:val="0"/>
        <w:textAlignment w:val="baseline"/>
        <w:rPr>
          <w:rFonts w:cs="Arial"/>
        </w:rPr>
      </w:pPr>
    </w:p>
    <w:p w:rsidR="00EC23C7" w:rsidRPr="007228C8" w:rsidRDefault="00EC23C7" w:rsidP="00471C61">
      <w:pPr>
        <w:pStyle w:val="3titolo"/>
        <w:numPr>
          <w:ilvl w:val="2"/>
          <w:numId w:val="7"/>
        </w:numPr>
      </w:pPr>
      <w:bookmarkStart w:id="90" w:name="_Toc489886698"/>
      <w:bookmarkStart w:id="91" w:name="_Toc491959355"/>
      <w:bookmarkStart w:id="92" w:name="_Toc492638613"/>
      <w:r w:rsidRPr="007228C8">
        <w:t xml:space="preserve">Riconoscimento e certificazione: progetto family score e family </w:t>
      </w:r>
      <w:proofErr w:type="spellStart"/>
      <w:r w:rsidRPr="007228C8">
        <w:t>friendly</w:t>
      </w:r>
      <w:bookmarkEnd w:id="90"/>
      <w:bookmarkEnd w:id="91"/>
      <w:bookmarkEnd w:id="92"/>
      <w:proofErr w:type="spellEnd"/>
    </w:p>
    <w:p w:rsidR="005E6582" w:rsidRPr="008A4490" w:rsidRDefault="005E6582" w:rsidP="00716508">
      <w:pPr>
        <w:tabs>
          <w:tab w:val="clear" w:pos="540"/>
        </w:tabs>
        <w:overflowPunct w:val="0"/>
        <w:autoSpaceDE w:val="0"/>
        <w:autoSpaceDN w:val="0"/>
        <w:adjustRightInd w:val="0"/>
        <w:textAlignment w:val="baseline"/>
        <w:rPr>
          <w:rFonts w:cs="Arial"/>
          <w:sz w:val="12"/>
          <w:szCs w:val="12"/>
        </w:rPr>
      </w:pPr>
    </w:p>
    <w:p w:rsidR="00BD6C22" w:rsidRPr="007228C8" w:rsidRDefault="008137EA" w:rsidP="00716508">
      <w:pPr>
        <w:tabs>
          <w:tab w:val="clear" w:pos="540"/>
        </w:tabs>
        <w:overflowPunct w:val="0"/>
        <w:autoSpaceDE w:val="0"/>
        <w:autoSpaceDN w:val="0"/>
        <w:adjustRightInd w:val="0"/>
        <w:textAlignment w:val="baseline"/>
        <w:rPr>
          <w:rFonts w:cs="Arial"/>
        </w:rPr>
      </w:pPr>
      <w:r w:rsidRPr="007228C8">
        <w:rPr>
          <w:rFonts w:cs="Arial"/>
        </w:rPr>
        <w:t>La misura consiste nel r</w:t>
      </w:r>
      <w:r w:rsidR="00BD6C22" w:rsidRPr="007228C8">
        <w:rPr>
          <w:rFonts w:cs="Arial"/>
        </w:rPr>
        <w:t>iconoscimento, dopo un’analisi e valutazione della fattibilità di un sistema di certificazione, di un marchio di qualità distintivo che attest</w:t>
      </w:r>
      <w:r w:rsidRPr="007228C8">
        <w:rPr>
          <w:rFonts w:cs="Arial"/>
        </w:rPr>
        <w:t>i</w:t>
      </w:r>
      <w:r w:rsidR="00BD6C22" w:rsidRPr="007228C8">
        <w:rPr>
          <w:rFonts w:cs="Arial"/>
        </w:rPr>
        <w:t xml:space="preserve"> le misure di welfare familiare e la responsabilità sociale di un’impresa, promosso attraverso uno strumento già collaudato da Pro </w:t>
      </w:r>
      <w:proofErr w:type="spellStart"/>
      <w:r w:rsidR="00BD6C22" w:rsidRPr="007228C8">
        <w:rPr>
          <w:rFonts w:cs="Arial"/>
        </w:rPr>
        <w:t>Familia</w:t>
      </w:r>
      <w:proofErr w:type="spellEnd"/>
      <w:r w:rsidR="00BD6C22" w:rsidRPr="007228C8">
        <w:rPr>
          <w:rFonts w:cs="Arial"/>
        </w:rPr>
        <w:t xml:space="preserve"> Svizzera.</w:t>
      </w:r>
    </w:p>
    <w:p w:rsidR="005E6582" w:rsidRPr="007228C8" w:rsidRDefault="005E6582" w:rsidP="00716508">
      <w:pPr>
        <w:tabs>
          <w:tab w:val="clear" w:pos="540"/>
        </w:tabs>
        <w:overflowPunct w:val="0"/>
        <w:autoSpaceDE w:val="0"/>
        <w:autoSpaceDN w:val="0"/>
        <w:adjustRightInd w:val="0"/>
        <w:textAlignment w:val="baseline"/>
        <w:rPr>
          <w:rFonts w:cs="Arial"/>
        </w:rPr>
      </w:pPr>
    </w:p>
    <w:p w:rsidR="001473D8" w:rsidRPr="007228C8" w:rsidRDefault="001473D8" w:rsidP="00716508">
      <w:pPr>
        <w:tabs>
          <w:tab w:val="clear" w:pos="540"/>
        </w:tabs>
        <w:overflowPunct w:val="0"/>
        <w:autoSpaceDE w:val="0"/>
        <w:autoSpaceDN w:val="0"/>
        <w:adjustRightInd w:val="0"/>
        <w:textAlignment w:val="baseline"/>
        <w:rPr>
          <w:rFonts w:cs="Arial"/>
        </w:rPr>
      </w:pPr>
      <w:r w:rsidRPr="007228C8">
        <w:rPr>
          <w:rFonts w:cs="Arial"/>
        </w:rPr>
        <w:t>Pro</w:t>
      </w:r>
      <w:r w:rsidR="00084B07" w:rsidRPr="007228C8">
        <w:rPr>
          <w:rFonts w:cs="Arial"/>
        </w:rPr>
        <w:t xml:space="preserve"> </w:t>
      </w:r>
      <w:proofErr w:type="spellStart"/>
      <w:r w:rsidR="00084B07" w:rsidRPr="007228C8">
        <w:rPr>
          <w:rFonts w:cs="Arial"/>
        </w:rPr>
        <w:t>Familia</w:t>
      </w:r>
      <w:proofErr w:type="spellEnd"/>
      <w:r w:rsidR="00084B07" w:rsidRPr="007228C8">
        <w:rPr>
          <w:rFonts w:cs="Arial"/>
        </w:rPr>
        <w:t xml:space="preserve"> Svizzera </w:t>
      </w:r>
      <w:r w:rsidR="00BD6C22" w:rsidRPr="007228C8">
        <w:rPr>
          <w:rFonts w:cs="Arial"/>
        </w:rPr>
        <w:t>offre</w:t>
      </w:r>
      <w:r w:rsidRPr="007228C8">
        <w:rPr>
          <w:rFonts w:cs="Arial"/>
        </w:rPr>
        <w:t xml:space="preserve"> la preziosa opportunità di valutare in che misura un datore di lavoro sia considerato favorevole alle famiglie da parte dei suoi collaboratori. Il Family Score è un’inchiesta elaborata scientificamente e fornisce un punteggio che definisce il grado di conciliabilità tra lavoro e famiglia offerto da parte di un’organizzazione. Tramite un breve questionario i dipendenti possono esprimere in modo anonimo le loro aspettative e le loro necessità riguardo alla conciliabilità lavoro-famiglia e valutare l’offerta già presente nell’organizzazione da parte del loro datore di lavoro. Il Family Score non si riferisce soltanto a genitori e figli ma considera tutti gli oneri famigliari in generale, come ad esempio l‘accudimento di genitori anziani o gli impegni e le cure di parenti infermi o bisognosi.</w:t>
      </w:r>
    </w:p>
    <w:p w:rsidR="005E6582" w:rsidRPr="007228C8" w:rsidRDefault="005E6582" w:rsidP="00716508">
      <w:pPr>
        <w:tabs>
          <w:tab w:val="clear" w:pos="540"/>
        </w:tabs>
        <w:overflowPunct w:val="0"/>
        <w:autoSpaceDE w:val="0"/>
        <w:autoSpaceDN w:val="0"/>
        <w:adjustRightInd w:val="0"/>
        <w:textAlignment w:val="baseline"/>
        <w:rPr>
          <w:rFonts w:cs="Arial"/>
        </w:rPr>
      </w:pPr>
    </w:p>
    <w:p w:rsidR="00EC23C7" w:rsidRPr="007228C8" w:rsidRDefault="00EC23C7" w:rsidP="00716508">
      <w:pPr>
        <w:tabs>
          <w:tab w:val="clear" w:pos="540"/>
        </w:tabs>
        <w:overflowPunct w:val="0"/>
        <w:autoSpaceDE w:val="0"/>
        <w:autoSpaceDN w:val="0"/>
        <w:adjustRightInd w:val="0"/>
        <w:textAlignment w:val="baseline"/>
        <w:rPr>
          <w:rFonts w:cs="Arial"/>
        </w:rPr>
      </w:pPr>
      <w:r w:rsidRPr="007228C8">
        <w:rPr>
          <w:rFonts w:cs="Arial"/>
        </w:rPr>
        <w:t xml:space="preserve">Il processo di certificazione e le relative risultanze permettono di esprimere una valutazione circa punti di debolezza e di forza dell’organizzazione aziendale per quanto attiene la conciliabilità famiglia e lavoro e pertanto favorire dapprima la consapevolezza </w:t>
      </w:r>
      <w:r w:rsidRPr="007228C8">
        <w:rPr>
          <w:rFonts w:cs="Arial"/>
        </w:rPr>
        <w:lastRenderedPageBreak/>
        <w:t>del proprio posizionamento e rispettivamente l’adozione di misure concrete volte a promuoverne la conciliabilità.</w:t>
      </w:r>
    </w:p>
    <w:p w:rsidR="005E6582" w:rsidRPr="007228C8" w:rsidRDefault="005E6582" w:rsidP="00716508">
      <w:pPr>
        <w:tabs>
          <w:tab w:val="clear" w:pos="540"/>
        </w:tabs>
        <w:overflowPunct w:val="0"/>
        <w:autoSpaceDE w:val="0"/>
        <w:autoSpaceDN w:val="0"/>
        <w:adjustRightInd w:val="0"/>
        <w:textAlignment w:val="baseline"/>
        <w:rPr>
          <w:rFonts w:cs="Arial"/>
        </w:rPr>
      </w:pPr>
    </w:p>
    <w:p w:rsidR="00476974" w:rsidRPr="007228C8" w:rsidRDefault="00476974" w:rsidP="00716508">
      <w:pPr>
        <w:tabs>
          <w:tab w:val="clear" w:pos="540"/>
        </w:tabs>
        <w:overflowPunct w:val="0"/>
        <w:autoSpaceDE w:val="0"/>
        <w:autoSpaceDN w:val="0"/>
        <w:adjustRightInd w:val="0"/>
        <w:textAlignment w:val="baseline"/>
        <w:rPr>
          <w:rFonts w:cs="Arial"/>
        </w:rPr>
      </w:pPr>
      <w:r w:rsidRPr="007228C8">
        <w:rPr>
          <w:rFonts w:cs="Arial"/>
        </w:rPr>
        <w:t>Oltre al sostegno finanziario dell’implementazione del progetto in Ticino</w:t>
      </w:r>
      <w:r w:rsidR="00BD6C22" w:rsidRPr="007228C8">
        <w:rPr>
          <w:rFonts w:cs="Arial"/>
        </w:rPr>
        <w:t xml:space="preserve"> da parte di Pro </w:t>
      </w:r>
      <w:proofErr w:type="spellStart"/>
      <w:r w:rsidR="00BD6C22" w:rsidRPr="007228C8">
        <w:rPr>
          <w:rFonts w:cs="Arial"/>
        </w:rPr>
        <w:t>Familia</w:t>
      </w:r>
      <w:proofErr w:type="spellEnd"/>
      <w:r w:rsidRPr="007228C8">
        <w:rPr>
          <w:rFonts w:cs="Arial"/>
        </w:rPr>
        <w:t xml:space="preserve">, per un periodo limitato di tre anni si prevede di partecipare con un contributo </w:t>
      </w:r>
      <w:r w:rsidR="00BD6C22" w:rsidRPr="007228C8">
        <w:rPr>
          <w:rFonts w:cs="Arial"/>
        </w:rPr>
        <w:t xml:space="preserve">ai datori di lavoro che intraprendono questo processo di certificazione </w:t>
      </w:r>
      <w:r w:rsidRPr="007228C8">
        <w:rPr>
          <w:rFonts w:cs="Arial"/>
        </w:rPr>
        <w:t>pari al 50% dei costi di valutazione, fino a un massimo di 5'000.- franchi per azienda, e di un incentivo una tantum per l’attuazione di misure concrete</w:t>
      </w:r>
      <w:r w:rsidR="00BD6C22" w:rsidRPr="007228C8">
        <w:rPr>
          <w:rFonts w:cs="Arial"/>
        </w:rPr>
        <w:t xml:space="preserve"> derivanti</w:t>
      </w:r>
      <w:r w:rsidRPr="007228C8">
        <w:rPr>
          <w:rFonts w:cs="Arial"/>
        </w:rPr>
        <w:t xml:space="preserve"> dalla valutazione </w:t>
      </w:r>
      <w:r w:rsidR="00431650" w:rsidRPr="007228C8">
        <w:rPr>
          <w:rFonts w:cs="Arial"/>
        </w:rPr>
        <w:t>esp</w:t>
      </w:r>
      <w:r w:rsidRPr="007228C8">
        <w:rPr>
          <w:rFonts w:cs="Arial"/>
        </w:rPr>
        <w:t>ressa dai collaboratori dell’azienda stessa.</w:t>
      </w:r>
    </w:p>
    <w:p w:rsidR="00471C61" w:rsidRPr="007228C8" w:rsidRDefault="00471C61" w:rsidP="00716508">
      <w:pPr>
        <w:tabs>
          <w:tab w:val="clear" w:pos="540"/>
        </w:tabs>
        <w:overflowPunct w:val="0"/>
        <w:autoSpaceDE w:val="0"/>
        <w:autoSpaceDN w:val="0"/>
        <w:adjustRightInd w:val="0"/>
        <w:textAlignment w:val="baseline"/>
        <w:rPr>
          <w:rFonts w:cs="Arial"/>
        </w:rPr>
      </w:pPr>
    </w:p>
    <w:p w:rsidR="00611638" w:rsidRPr="007228C8" w:rsidRDefault="00611638" w:rsidP="00944727">
      <w:pPr>
        <w:tabs>
          <w:tab w:val="clear" w:pos="540"/>
        </w:tabs>
        <w:overflowPunct w:val="0"/>
        <w:autoSpaceDE w:val="0"/>
        <w:autoSpaceDN w:val="0"/>
        <w:adjustRightInd w:val="0"/>
        <w:contextualSpacing/>
        <w:textAlignment w:val="baseline"/>
        <w:rPr>
          <w:rFonts w:cs="Arial"/>
          <w:u w:val="single"/>
        </w:rPr>
      </w:pPr>
      <w:r w:rsidRPr="007228C8">
        <w:rPr>
          <w:rFonts w:cs="Arial"/>
          <w:u w:val="single"/>
        </w:rPr>
        <w:t>Ripercussioni finanziarie:</w:t>
      </w:r>
    </w:p>
    <w:p w:rsidR="005E6582" w:rsidRPr="008A4490" w:rsidRDefault="005E6582" w:rsidP="00944727">
      <w:pPr>
        <w:tabs>
          <w:tab w:val="clear" w:pos="540"/>
        </w:tabs>
        <w:overflowPunct w:val="0"/>
        <w:autoSpaceDE w:val="0"/>
        <w:autoSpaceDN w:val="0"/>
        <w:adjustRightInd w:val="0"/>
        <w:contextualSpacing/>
        <w:textAlignment w:val="baseline"/>
        <w:rPr>
          <w:rFonts w:cs="Arial"/>
          <w:sz w:val="12"/>
          <w:szCs w:val="12"/>
        </w:rPr>
      </w:pPr>
    </w:p>
    <w:p w:rsidR="003E0D83" w:rsidRPr="007228C8" w:rsidRDefault="003E0D83" w:rsidP="00944727">
      <w:pPr>
        <w:tabs>
          <w:tab w:val="clear" w:pos="540"/>
        </w:tabs>
        <w:overflowPunct w:val="0"/>
        <w:autoSpaceDE w:val="0"/>
        <w:autoSpaceDN w:val="0"/>
        <w:adjustRightInd w:val="0"/>
        <w:contextualSpacing/>
        <w:textAlignment w:val="baseline"/>
        <w:rPr>
          <w:rFonts w:cs="Arial"/>
        </w:rPr>
      </w:pPr>
      <w:r w:rsidRPr="007228C8">
        <w:rPr>
          <w:rFonts w:cs="Arial"/>
        </w:rPr>
        <w:t>La realizzazione delle misure indicate comporta complessivamente un impatto annuo di 0</w:t>
      </w:r>
      <w:r w:rsidR="00B8120D" w:rsidRPr="007228C8">
        <w:rPr>
          <w:rFonts w:cs="Arial"/>
        </w:rPr>
        <w:t>.4</w:t>
      </w:r>
      <w:r w:rsidRPr="007228C8">
        <w:rPr>
          <w:rFonts w:cs="Arial"/>
        </w:rPr>
        <w:t xml:space="preserve"> </w:t>
      </w:r>
      <w:r w:rsidR="005E3291">
        <w:rPr>
          <w:rFonts w:cs="Arial"/>
        </w:rPr>
        <w:t>mio</w:t>
      </w:r>
      <w:r w:rsidRPr="007228C8">
        <w:rPr>
          <w:rFonts w:cs="Arial"/>
        </w:rPr>
        <w:t xml:space="preserve"> di franchi.</w:t>
      </w:r>
    </w:p>
    <w:p w:rsidR="00611638" w:rsidRPr="007228C8" w:rsidRDefault="00611638" w:rsidP="00944727">
      <w:pPr>
        <w:tabs>
          <w:tab w:val="clear" w:pos="540"/>
        </w:tabs>
        <w:overflowPunct w:val="0"/>
        <w:autoSpaceDE w:val="0"/>
        <w:autoSpaceDN w:val="0"/>
        <w:adjustRightInd w:val="0"/>
        <w:contextualSpacing/>
        <w:textAlignment w:val="baseline"/>
        <w:rPr>
          <w:rFonts w:cs="Arial"/>
        </w:rPr>
      </w:pPr>
    </w:p>
    <w:p w:rsidR="00611638" w:rsidRPr="007228C8" w:rsidRDefault="00611638" w:rsidP="00944727">
      <w:pPr>
        <w:tabs>
          <w:tab w:val="clear" w:pos="540"/>
        </w:tabs>
        <w:overflowPunct w:val="0"/>
        <w:autoSpaceDE w:val="0"/>
        <w:autoSpaceDN w:val="0"/>
        <w:adjustRightInd w:val="0"/>
        <w:contextualSpacing/>
        <w:textAlignment w:val="baseline"/>
        <w:rPr>
          <w:rFonts w:cs="Arial"/>
          <w:u w:val="single"/>
        </w:rPr>
      </w:pPr>
      <w:r w:rsidRPr="007228C8">
        <w:rPr>
          <w:rFonts w:cs="Arial"/>
          <w:u w:val="single"/>
        </w:rPr>
        <w:t>Entrata in vigore:</w:t>
      </w:r>
    </w:p>
    <w:p w:rsidR="005E6582" w:rsidRPr="008A4490" w:rsidRDefault="005E6582" w:rsidP="00944727">
      <w:pPr>
        <w:tabs>
          <w:tab w:val="clear" w:pos="540"/>
        </w:tabs>
        <w:overflowPunct w:val="0"/>
        <w:autoSpaceDE w:val="0"/>
        <w:autoSpaceDN w:val="0"/>
        <w:adjustRightInd w:val="0"/>
        <w:textAlignment w:val="baseline"/>
        <w:rPr>
          <w:rFonts w:cs="Arial"/>
          <w:sz w:val="12"/>
          <w:szCs w:val="12"/>
        </w:rPr>
      </w:pPr>
    </w:p>
    <w:p w:rsidR="00611638" w:rsidRPr="007228C8" w:rsidRDefault="003E0D83" w:rsidP="00944727">
      <w:pPr>
        <w:tabs>
          <w:tab w:val="clear" w:pos="540"/>
        </w:tabs>
        <w:overflowPunct w:val="0"/>
        <w:autoSpaceDE w:val="0"/>
        <w:autoSpaceDN w:val="0"/>
        <w:adjustRightInd w:val="0"/>
        <w:textAlignment w:val="baseline"/>
        <w:rPr>
          <w:rFonts w:cs="Arial"/>
        </w:rPr>
      </w:pPr>
      <w:r w:rsidRPr="007228C8">
        <w:rPr>
          <w:rFonts w:cs="Arial"/>
        </w:rPr>
        <w:t>Si propone l’entrata in vigore di queste misure all’1.1.201</w:t>
      </w:r>
      <w:r w:rsidR="00464F87" w:rsidRPr="007228C8">
        <w:rPr>
          <w:rFonts w:cs="Arial"/>
        </w:rPr>
        <w:t>9</w:t>
      </w:r>
      <w:r w:rsidRPr="007228C8">
        <w:rPr>
          <w:rFonts w:cs="Arial"/>
        </w:rPr>
        <w:t>.</w:t>
      </w:r>
    </w:p>
    <w:p w:rsidR="006E0399" w:rsidRPr="007228C8" w:rsidRDefault="006E0399" w:rsidP="00944727">
      <w:pPr>
        <w:tabs>
          <w:tab w:val="clear" w:pos="540"/>
        </w:tabs>
        <w:overflowPunct w:val="0"/>
        <w:autoSpaceDE w:val="0"/>
        <w:autoSpaceDN w:val="0"/>
        <w:adjustRightInd w:val="0"/>
        <w:textAlignment w:val="baseline"/>
        <w:rPr>
          <w:rFonts w:cs="Arial"/>
        </w:rPr>
      </w:pPr>
    </w:p>
    <w:p w:rsidR="0054077F" w:rsidRPr="007228C8" w:rsidRDefault="0054077F" w:rsidP="00944727">
      <w:pPr>
        <w:tabs>
          <w:tab w:val="clear" w:pos="540"/>
        </w:tabs>
        <w:overflowPunct w:val="0"/>
        <w:autoSpaceDE w:val="0"/>
        <w:autoSpaceDN w:val="0"/>
        <w:adjustRightInd w:val="0"/>
        <w:textAlignment w:val="baseline"/>
        <w:rPr>
          <w:rFonts w:cs="Arial"/>
        </w:rPr>
      </w:pPr>
    </w:p>
    <w:p w:rsidR="00EC23C7" w:rsidRPr="007228C8" w:rsidRDefault="00EC23C7" w:rsidP="00471C61">
      <w:pPr>
        <w:pStyle w:val="3titolo"/>
        <w:numPr>
          <w:ilvl w:val="2"/>
          <w:numId w:val="7"/>
        </w:numPr>
      </w:pPr>
      <w:bookmarkStart w:id="93" w:name="_Toc489886699"/>
      <w:bookmarkStart w:id="94" w:name="_Toc491959356"/>
      <w:bookmarkStart w:id="95" w:name="_Toc492638614"/>
      <w:r w:rsidRPr="007228C8">
        <w:t>Conciliabilità lavoro e famiglia: sviluppo e valorizzazione delle competenze</w:t>
      </w:r>
      <w:bookmarkEnd w:id="93"/>
      <w:bookmarkEnd w:id="94"/>
      <w:bookmarkEnd w:id="95"/>
    </w:p>
    <w:p w:rsidR="005E6582" w:rsidRPr="008A4490" w:rsidRDefault="005E6582" w:rsidP="00944727">
      <w:pPr>
        <w:tabs>
          <w:tab w:val="clear" w:pos="540"/>
        </w:tabs>
        <w:overflowPunct w:val="0"/>
        <w:autoSpaceDE w:val="0"/>
        <w:autoSpaceDN w:val="0"/>
        <w:adjustRightInd w:val="0"/>
        <w:textAlignment w:val="baseline"/>
        <w:rPr>
          <w:rFonts w:cs="Arial"/>
          <w:sz w:val="12"/>
          <w:szCs w:val="12"/>
        </w:rPr>
      </w:pPr>
    </w:p>
    <w:p w:rsidR="00EC23C7" w:rsidRPr="007228C8" w:rsidRDefault="00EC23C7" w:rsidP="00944727">
      <w:pPr>
        <w:tabs>
          <w:tab w:val="clear" w:pos="540"/>
        </w:tabs>
        <w:overflowPunct w:val="0"/>
        <w:autoSpaceDE w:val="0"/>
        <w:autoSpaceDN w:val="0"/>
        <w:adjustRightInd w:val="0"/>
        <w:textAlignment w:val="baseline"/>
        <w:rPr>
          <w:rFonts w:cs="Arial"/>
        </w:rPr>
      </w:pPr>
      <w:r w:rsidRPr="007228C8">
        <w:rPr>
          <w:rFonts w:cs="Arial"/>
        </w:rPr>
        <w:t>D’intesa e con la partecipazione attiva delle associazioni di categoria,</w:t>
      </w:r>
      <w:r w:rsidR="00C134A4" w:rsidRPr="007228C8">
        <w:rPr>
          <w:rFonts w:cs="Arial"/>
        </w:rPr>
        <w:t xml:space="preserve"> e parallelamente al lavoro di sensibilizzazione (cfr. capitolo 3.2.1)</w:t>
      </w:r>
      <w:r w:rsidRPr="007228C8">
        <w:rPr>
          <w:rFonts w:cs="Arial"/>
        </w:rPr>
        <w:t xml:space="preserve"> si prevede lo sviluppo di iniziative di accompagnamento per la pianificazione/implementazione delle politiche di conciliabilità famiglia/lavoro. Si tratterà in particolare di definire quali saranno gli attori che favoriranno questo sviluppo, ritenuta tuttavia l’esigenza che i settori economici siano protagonisti attivi in prima linea.</w:t>
      </w:r>
    </w:p>
    <w:p w:rsidR="005E6582" w:rsidRPr="007228C8" w:rsidRDefault="005E6582" w:rsidP="00944727">
      <w:pPr>
        <w:tabs>
          <w:tab w:val="clear" w:pos="540"/>
        </w:tabs>
        <w:overflowPunct w:val="0"/>
        <w:autoSpaceDE w:val="0"/>
        <w:autoSpaceDN w:val="0"/>
        <w:adjustRightInd w:val="0"/>
        <w:textAlignment w:val="baseline"/>
        <w:rPr>
          <w:rFonts w:cs="Arial"/>
        </w:rPr>
      </w:pPr>
    </w:p>
    <w:p w:rsidR="00EC23C7" w:rsidRPr="007228C8" w:rsidRDefault="00EC23C7" w:rsidP="00944727">
      <w:pPr>
        <w:tabs>
          <w:tab w:val="clear" w:pos="540"/>
        </w:tabs>
        <w:overflowPunct w:val="0"/>
        <w:autoSpaceDE w:val="0"/>
        <w:autoSpaceDN w:val="0"/>
        <w:adjustRightInd w:val="0"/>
        <w:textAlignment w:val="baseline"/>
        <w:rPr>
          <w:rFonts w:cs="Arial"/>
        </w:rPr>
      </w:pPr>
      <w:r w:rsidRPr="007228C8">
        <w:rPr>
          <w:rFonts w:cs="Arial"/>
        </w:rPr>
        <w:t>Al fine di favorire la conciliabilità lavoro e famiglia sono da prevedere forme di consulenza individuale famigliare e di supporto alle aziende per l’adozione di misure orientate al raggiungimento degli obiettivi indicati.</w:t>
      </w:r>
    </w:p>
    <w:p w:rsidR="005E6582" w:rsidRPr="007228C8" w:rsidRDefault="005E6582" w:rsidP="00944727">
      <w:pPr>
        <w:tabs>
          <w:tab w:val="clear" w:pos="540"/>
        </w:tabs>
        <w:overflowPunct w:val="0"/>
        <w:autoSpaceDE w:val="0"/>
        <w:autoSpaceDN w:val="0"/>
        <w:adjustRightInd w:val="0"/>
        <w:textAlignment w:val="baseline"/>
        <w:rPr>
          <w:rFonts w:cs="Arial"/>
        </w:rPr>
      </w:pPr>
    </w:p>
    <w:p w:rsidR="00C134A4" w:rsidRPr="007228C8" w:rsidRDefault="00C134A4" w:rsidP="00944727">
      <w:pPr>
        <w:tabs>
          <w:tab w:val="clear" w:pos="540"/>
        </w:tabs>
        <w:overflowPunct w:val="0"/>
        <w:autoSpaceDE w:val="0"/>
        <w:autoSpaceDN w:val="0"/>
        <w:adjustRightInd w:val="0"/>
        <w:textAlignment w:val="baseline"/>
        <w:rPr>
          <w:rFonts w:cs="Arial"/>
        </w:rPr>
      </w:pPr>
      <w:r w:rsidRPr="007228C8">
        <w:rPr>
          <w:rFonts w:cs="Arial"/>
        </w:rPr>
        <w:t>La costituzione di un “Centro di competenza e consulenza lavoro e conciliabilità”, affidato alla gestione di un’associazione senza scopo di lucro attraverso un mandato di prestazioni, permetterà di offrire delle prestazioni tempestive e di qualità, finalizzate ad orientare le persone e le aziende che lo richiedono, verso un processo di mediazione e di risoluzione dei problemi evidenziati, ma anche per lo sviluppo di progetti e processi innovativi.</w:t>
      </w:r>
    </w:p>
    <w:p w:rsidR="005E6582" w:rsidRPr="007228C8" w:rsidRDefault="005E6582" w:rsidP="00944727">
      <w:pPr>
        <w:tabs>
          <w:tab w:val="clear" w:pos="540"/>
        </w:tabs>
        <w:overflowPunct w:val="0"/>
        <w:autoSpaceDE w:val="0"/>
        <w:autoSpaceDN w:val="0"/>
        <w:adjustRightInd w:val="0"/>
        <w:textAlignment w:val="baseline"/>
        <w:rPr>
          <w:rFonts w:cs="Arial"/>
        </w:rPr>
      </w:pPr>
    </w:p>
    <w:p w:rsidR="00C134A4" w:rsidRPr="007228C8" w:rsidRDefault="00C134A4" w:rsidP="00944727">
      <w:pPr>
        <w:tabs>
          <w:tab w:val="clear" w:pos="540"/>
        </w:tabs>
        <w:overflowPunct w:val="0"/>
        <w:autoSpaceDE w:val="0"/>
        <w:autoSpaceDN w:val="0"/>
        <w:adjustRightInd w:val="0"/>
        <w:textAlignment w:val="baseline"/>
        <w:rPr>
          <w:rFonts w:cs="Arial"/>
        </w:rPr>
      </w:pPr>
      <w:r w:rsidRPr="007228C8">
        <w:rPr>
          <w:rFonts w:cs="Arial"/>
        </w:rPr>
        <w:t xml:space="preserve">Questa misura rappresenta l’evoluzione </w:t>
      </w:r>
      <w:r w:rsidR="00551B0A" w:rsidRPr="007228C8">
        <w:rPr>
          <w:rFonts w:cs="Arial"/>
        </w:rPr>
        <w:t xml:space="preserve">dei due consultori femminili, parzialmente </w:t>
      </w:r>
      <w:r w:rsidR="0095279D" w:rsidRPr="007228C8">
        <w:rPr>
          <w:rFonts w:cs="Arial"/>
        </w:rPr>
        <w:t>finanziati fino alla fine del 2018</w:t>
      </w:r>
      <w:r w:rsidR="00551B0A" w:rsidRPr="007228C8">
        <w:rPr>
          <w:rFonts w:cs="Arial"/>
        </w:rPr>
        <w:t xml:space="preserve"> dalla Confederazione e ad oggi gestiti da due associazioni distinte (Associazione “Dialogare” e FAFT </w:t>
      </w:r>
      <w:r w:rsidR="0013388B" w:rsidRPr="007228C8">
        <w:rPr>
          <w:rFonts w:cs="Arial"/>
        </w:rPr>
        <w:t xml:space="preserve">Plus </w:t>
      </w:r>
      <w:r w:rsidR="00551B0A" w:rsidRPr="007228C8">
        <w:rPr>
          <w:rFonts w:cs="Arial"/>
        </w:rPr>
        <w:t>(Federazione delle Associazioni Femminili Ticino).</w:t>
      </w:r>
    </w:p>
    <w:p w:rsidR="005E6582" w:rsidRPr="007228C8" w:rsidRDefault="005E6582" w:rsidP="00944727">
      <w:pPr>
        <w:tabs>
          <w:tab w:val="clear" w:pos="540"/>
        </w:tabs>
        <w:overflowPunct w:val="0"/>
        <w:autoSpaceDE w:val="0"/>
        <w:autoSpaceDN w:val="0"/>
        <w:adjustRightInd w:val="0"/>
        <w:textAlignment w:val="baseline"/>
        <w:rPr>
          <w:rFonts w:cs="Arial"/>
        </w:rPr>
      </w:pPr>
    </w:p>
    <w:p w:rsidR="00551B0A" w:rsidRPr="007228C8" w:rsidRDefault="00551B0A" w:rsidP="00944727">
      <w:pPr>
        <w:tabs>
          <w:tab w:val="clear" w:pos="540"/>
        </w:tabs>
        <w:overflowPunct w:val="0"/>
        <w:autoSpaceDE w:val="0"/>
        <w:autoSpaceDN w:val="0"/>
        <w:adjustRightInd w:val="0"/>
        <w:textAlignment w:val="baseline"/>
        <w:rPr>
          <w:rFonts w:cs="Arial"/>
        </w:rPr>
      </w:pPr>
      <w:r w:rsidRPr="007228C8">
        <w:rPr>
          <w:rFonts w:cs="Arial"/>
        </w:rPr>
        <w:t>A partire dal 2018 un unico progetto cantonale, con due sedi operative regionali, garantirà, un pacchetto di prestazioni:</w:t>
      </w:r>
    </w:p>
    <w:p w:rsidR="00D47413" w:rsidRPr="007228C8" w:rsidRDefault="00D47413" w:rsidP="00944727">
      <w:pPr>
        <w:tabs>
          <w:tab w:val="clear" w:pos="540"/>
        </w:tabs>
        <w:overflowPunct w:val="0"/>
        <w:autoSpaceDE w:val="0"/>
        <w:autoSpaceDN w:val="0"/>
        <w:adjustRightInd w:val="0"/>
        <w:textAlignment w:val="baseline"/>
        <w:rPr>
          <w:rFonts w:cs="Arial"/>
        </w:rPr>
      </w:pPr>
    </w:p>
    <w:p w:rsidR="00551B0A" w:rsidRPr="007228C8" w:rsidRDefault="00B24696" w:rsidP="00CC1ADC">
      <w:pPr>
        <w:pStyle w:val="Paragrafoelenco"/>
        <w:tabs>
          <w:tab w:val="clear" w:pos="540"/>
        </w:tabs>
        <w:overflowPunct w:val="0"/>
        <w:autoSpaceDE w:val="0"/>
        <w:autoSpaceDN w:val="0"/>
        <w:adjustRightInd w:val="0"/>
        <w:ind w:left="426"/>
        <w:textAlignment w:val="baseline"/>
        <w:rPr>
          <w:rFonts w:cs="Arial"/>
        </w:rPr>
      </w:pPr>
      <w:r w:rsidRPr="007228C8">
        <w:rPr>
          <w:rFonts w:cs="Arial"/>
          <w:u w:val="single"/>
        </w:rPr>
        <w:t>Alle persone</w:t>
      </w:r>
      <w:r w:rsidR="00551B0A" w:rsidRPr="007228C8">
        <w:rPr>
          <w:rFonts w:cs="Arial"/>
        </w:rPr>
        <w:t>:</w:t>
      </w:r>
    </w:p>
    <w:p w:rsidR="00551B0A" w:rsidRPr="007228C8" w:rsidRDefault="00551B0A" w:rsidP="00CC1ADC">
      <w:pPr>
        <w:pStyle w:val="Paragrafoelenco"/>
        <w:numPr>
          <w:ilvl w:val="0"/>
          <w:numId w:val="22"/>
        </w:numPr>
        <w:tabs>
          <w:tab w:val="clear" w:pos="540"/>
        </w:tabs>
        <w:overflowPunct w:val="0"/>
        <w:autoSpaceDE w:val="0"/>
        <w:autoSpaceDN w:val="0"/>
        <w:adjustRightInd w:val="0"/>
        <w:spacing w:before="60"/>
        <w:ind w:left="709" w:hanging="284"/>
        <w:contextualSpacing w:val="0"/>
        <w:textAlignment w:val="baseline"/>
        <w:rPr>
          <w:rFonts w:cs="Arial"/>
        </w:rPr>
      </w:pPr>
      <w:r w:rsidRPr="007228C8">
        <w:rPr>
          <w:rFonts w:cs="Arial"/>
        </w:rPr>
        <w:t xml:space="preserve">Consulenza giuridica (diritto del lavoro e di famiglia), sociale e psicologica </w:t>
      </w:r>
    </w:p>
    <w:p w:rsidR="00551B0A" w:rsidRPr="007228C8" w:rsidRDefault="00551B0A" w:rsidP="00CC1ADC">
      <w:pPr>
        <w:pStyle w:val="Paragrafoelenco"/>
        <w:numPr>
          <w:ilvl w:val="0"/>
          <w:numId w:val="22"/>
        </w:numPr>
        <w:tabs>
          <w:tab w:val="clear" w:pos="540"/>
        </w:tabs>
        <w:overflowPunct w:val="0"/>
        <w:autoSpaceDE w:val="0"/>
        <w:autoSpaceDN w:val="0"/>
        <w:adjustRightInd w:val="0"/>
        <w:spacing w:before="60"/>
        <w:ind w:left="709" w:hanging="284"/>
        <w:contextualSpacing w:val="0"/>
        <w:textAlignment w:val="baseline"/>
        <w:rPr>
          <w:rFonts w:cs="Arial"/>
        </w:rPr>
      </w:pPr>
      <w:r w:rsidRPr="007228C8">
        <w:rPr>
          <w:rFonts w:cs="Arial"/>
        </w:rPr>
        <w:t>Orienta</w:t>
      </w:r>
      <w:r w:rsidR="00714853" w:rsidRPr="007228C8">
        <w:rPr>
          <w:rFonts w:cs="Arial"/>
        </w:rPr>
        <w:t>mento e accompagnamento verso al</w:t>
      </w:r>
      <w:r w:rsidRPr="007228C8">
        <w:rPr>
          <w:rFonts w:cs="Arial"/>
        </w:rPr>
        <w:t>tri servizi sociali</w:t>
      </w:r>
    </w:p>
    <w:p w:rsidR="00551B0A" w:rsidRPr="007228C8" w:rsidRDefault="00551B0A" w:rsidP="00CC1ADC">
      <w:pPr>
        <w:pStyle w:val="Paragrafoelenco"/>
        <w:numPr>
          <w:ilvl w:val="0"/>
          <w:numId w:val="22"/>
        </w:numPr>
        <w:tabs>
          <w:tab w:val="clear" w:pos="540"/>
        </w:tabs>
        <w:overflowPunct w:val="0"/>
        <w:autoSpaceDE w:val="0"/>
        <w:autoSpaceDN w:val="0"/>
        <w:adjustRightInd w:val="0"/>
        <w:spacing w:before="60"/>
        <w:ind w:left="709" w:hanging="284"/>
        <w:contextualSpacing w:val="0"/>
        <w:textAlignment w:val="baseline"/>
        <w:rPr>
          <w:rFonts w:cs="Arial"/>
        </w:rPr>
      </w:pPr>
      <w:r w:rsidRPr="007228C8">
        <w:rPr>
          <w:rFonts w:cs="Arial"/>
        </w:rPr>
        <w:t>Percorsi formativi</w:t>
      </w:r>
    </w:p>
    <w:p w:rsidR="00D47413" w:rsidRPr="007228C8" w:rsidRDefault="00D47413" w:rsidP="00CC1ADC">
      <w:pPr>
        <w:tabs>
          <w:tab w:val="clear" w:pos="540"/>
        </w:tabs>
        <w:overflowPunct w:val="0"/>
        <w:autoSpaceDE w:val="0"/>
        <w:autoSpaceDN w:val="0"/>
        <w:adjustRightInd w:val="0"/>
        <w:ind w:left="426"/>
        <w:textAlignment w:val="baseline"/>
        <w:rPr>
          <w:rFonts w:cs="Arial"/>
          <w:u w:val="single"/>
        </w:rPr>
      </w:pPr>
    </w:p>
    <w:p w:rsidR="00551B0A" w:rsidRPr="007228C8" w:rsidRDefault="00551B0A" w:rsidP="00CC1ADC">
      <w:pPr>
        <w:tabs>
          <w:tab w:val="clear" w:pos="540"/>
        </w:tabs>
        <w:overflowPunct w:val="0"/>
        <w:autoSpaceDE w:val="0"/>
        <w:autoSpaceDN w:val="0"/>
        <w:adjustRightInd w:val="0"/>
        <w:ind w:left="426"/>
        <w:textAlignment w:val="baseline"/>
        <w:rPr>
          <w:rFonts w:cs="Arial"/>
        </w:rPr>
      </w:pPr>
      <w:r w:rsidRPr="007228C8">
        <w:rPr>
          <w:rFonts w:cs="Arial"/>
          <w:u w:val="single"/>
        </w:rPr>
        <w:lastRenderedPageBreak/>
        <w:t>Alle aziende</w:t>
      </w:r>
      <w:r w:rsidRPr="007228C8">
        <w:rPr>
          <w:rFonts w:cs="Arial"/>
        </w:rPr>
        <w:t>:</w:t>
      </w:r>
    </w:p>
    <w:p w:rsidR="00551B0A" w:rsidRPr="007228C8" w:rsidRDefault="00551B0A" w:rsidP="00CC1ADC">
      <w:pPr>
        <w:pStyle w:val="Paragrafoelenco"/>
        <w:numPr>
          <w:ilvl w:val="0"/>
          <w:numId w:val="23"/>
        </w:numPr>
        <w:tabs>
          <w:tab w:val="clear" w:pos="540"/>
        </w:tabs>
        <w:overflowPunct w:val="0"/>
        <w:autoSpaceDE w:val="0"/>
        <w:autoSpaceDN w:val="0"/>
        <w:adjustRightInd w:val="0"/>
        <w:spacing w:before="60"/>
        <w:ind w:left="709" w:hanging="284"/>
        <w:contextualSpacing w:val="0"/>
        <w:textAlignment w:val="baseline"/>
        <w:rPr>
          <w:rFonts w:cs="Arial"/>
        </w:rPr>
      </w:pPr>
      <w:r w:rsidRPr="007228C8">
        <w:rPr>
          <w:rFonts w:cs="Arial"/>
        </w:rPr>
        <w:t>Accompagnamento per la pianificazione/implementazione politiche di genere</w:t>
      </w:r>
    </w:p>
    <w:p w:rsidR="00551B0A" w:rsidRPr="007228C8" w:rsidRDefault="00551B0A" w:rsidP="00CC1ADC">
      <w:pPr>
        <w:pStyle w:val="Paragrafoelenco"/>
        <w:numPr>
          <w:ilvl w:val="0"/>
          <w:numId w:val="23"/>
        </w:numPr>
        <w:tabs>
          <w:tab w:val="clear" w:pos="540"/>
        </w:tabs>
        <w:overflowPunct w:val="0"/>
        <w:autoSpaceDE w:val="0"/>
        <w:autoSpaceDN w:val="0"/>
        <w:adjustRightInd w:val="0"/>
        <w:spacing w:before="60"/>
        <w:ind w:left="709" w:hanging="284"/>
        <w:contextualSpacing w:val="0"/>
        <w:textAlignment w:val="baseline"/>
        <w:rPr>
          <w:rFonts w:cs="Arial"/>
        </w:rPr>
      </w:pPr>
      <w:r w:rsidRPr="007228C8">
        <w:rPr>
          <w:rFonts w:cs="Arial"/>
        </w:rPr>
        <w:t>Consulenza giuridica</w:t>
      </w:r>
      <w:r w:rsidR="00B24696" w:rsidRPr="007228C8">
        <w:rPr>
          <w:rFonts w:cs="Arial"/>
        </w:rPr>
        <w:t xml:space="preserve"> (maternità, mobbing, molestie sessuali,…)</w:t>
      </w:r>
    </w:p>
    <w:p w:rsidR="00B24696" w:rsidRPr="007228C8" w:rsidRDefault="00B24696" w:rsidP="00CC1ADC">
      <w:pPr>
        <w:pStyle w:val="Paragrafoelenco"/>
        <w:numPr>
          <w:ilvl w:val="0"/>
          <w:numId w:val="23"/>
        </w:numPr>
        <w:tabs>
          <w:tab w:val="clear" w:pos="540"/>
        </w:tabs>
        <w:overflowPunct w:val="0"/>
        <w:autoSpaceDE w:val="0"/>
        <w:autoSpaceDN w:val="0"/>
        <w:adjustRightInd w:val="0"/>
        <w:spacing w:before="60"/>
        <w:ind w:left="709" w:hanging="284"/>
        <w:contextualSpacing w:val="0"/>
        <w:textAlignment w:val="baseline"/>
        <w:rPr>
          <w:rFonts w:cs="Arial"/>
        </w:rPr>
      </w:pPr>
      <w:r w:rsidRPr="007228C8">
        <w:rPr>
          <w:rFonts w:cs="Arial"/>
        </w:rPr>
        <w:t>Mediazione conflitti</w:t>
      </w:r>
    </w:p>
    <w:p w:rsidR="00B24696" w:rsidRPr="007228C8" w:rsidRDefault="00B24696" w:rsidP="00CC1ADC">
      <w:pPr>
        <w:pStyle w:val="Paragrafoelenco"/>
        <w:numPr>
          <w:ilvl w:val="0"/>
          <w:numId w:val="23"/>
        </w:numPr>
        <w:tabs>
          <w:tab w:val="clear" w:pos="540"/>
        </w:tabs>
        <w:overflowPunct w:val="0"/>
        <w:autoSpaceDE w:val="0"/>
        <w:autoSpaceDN w:val="0"/>
        <w:adjustRightInd w:val="0"/>
        <w:spacing w:before="60"/>
        <w:ind w:left="709" w:hanging="284"/>
        <w:contextualSpacing w:val="0"/>
        <w:textAlignment w:val="baseline"/>
        <w:rPr>
          <w:rFonts w:cs="Arial"/>
        </w:rPr>
      </w:pPr>
      <w:r w:rsidRPr="007228C8">
        <w:rPr>
          <w:rFonts w:cs="Arial"/>
        </w:rPr>
        <w:t>Bilanci di genere</w:t>
      </w:r>
    </w:p>
    <w:p w:rsidR="00B24696" w:rsidRPr="007228C8" w:rsidRDefault="00B24696" w:rsidP="00CC1ADC">
      <w:pPr>
        <w:pStyle w:val="Paragrafoelenco"/>
        <w:numPr>
          <w:ilvl w:val="0"/>
          <w:numId w:val="23"/>
        </w:numPr>
        <w:tabs>
          <w:tab w:val="clear" w:pos="540"/>
        </w:tabs>
        <w:overflowPunct w:val="0"/>
        <w:autoSpaceDE w:val="0"/>
        <w:autoSpaceDN w:val="0"/>
        <w:adjustRightInd w:val="0"/>
        <w:spacing w:before="60"/>
        <w:ind w:left="709" w:hanging="284"/>
        <w:contextualSpacing w:val="0"/>
        <w:textAlignment w:val="baseline"/>
        <w:rPr>
          <w:rFonts w:cs="Arial"/>
        </w:rPr>
      </w:pPr>
      <w:r w:rsidRPr="007228C8">
        <w:rPr>
          <w:rFonts w:cs="Arial"/>
        </w:rPr>
        <w:t>Consulenza per introduzione di strumenti finanziari a impatto sociale</w:t>
      </w:r>
    </w:p>
    <w:p w:rsidR="0095279D" w:rsidRPr="007228C8" w:rsidRDefault="0095279D" w:rsidP="00944727">
      <w:pPr>
        <w:tabs>
          <w:tab w:val="clear" w:pos="540"/>
        </w:tabs>
        <w:overflowPunct w:val="0"/>
        <w:autoSpaceDE w:val="0"/>
        <w:autoSpaceDN w:val="0"/>
        <w:adjustRightInd w:val="0"/>
        <w:textAlignment w:val="baseline"/>
        <w:rPr>
          <w:rFonts w:cs="Arial"/>
        </w:rPr>
      </w:pPr>
    </w:p>
    <w:p w:rsidR="0095279D" w:rsidRPr="007228C8" w:rsidRDefault="00B24696" w:rsidP="00944727">
      <w:pPr>
        <w:tabs>
          <w:tab w:val="clear" w:pos="540"/>
        </w:tabs>
        <w:overflowPunct w:val="0"/>
        <w:autoSpaceDE w:val="0"/>
        <w:autoSpaceDN w:val="0"/>
        <w:adjustRightInd w:val="0"/>
        <w:textAlignment w:val="baseline"/>
        <w:rPr>
          <w:rFonts w:cs="Arial"/>
        </w:rPr>
      </w:pPr>
      <w:r w:rsidRPr="007228C8">
        <w:rPr>
          <w:rFonts w:cs="Arial"/>
        </w:rPr>
        <w:t xml:space="preserve">Il progetto indicato </w:t>
      </w:r>
      <w:r w:rsidR="0095279D" w:rsidRPr="007228C8">
        <w:rPr>
          <w:rFonts w:cs="Arial"/>
        </w:rPr>
        <w:t xml:space="preserve">darà un seguito alla situazione venutasi a creare con la decisione dell’autorità federale. Lo scrivente Consiglio è stato sollecitato già nel mese di ottobre 2016 dai comitati di riferimento delle organizzazioni responsabili dei due consultori citati. L’esecutivo cantonale, dopo attenta valutazione della situazione e considerata l’urgenza determinata dalla stretta tempistica, ha risolto di stanziare un credito di </w:t>
      </w:r>
      <w:proofErr w:type="spellStart"/>
      <w:r w:rsidR="0095279D" w:rsidRPr="007228C8">
        <w:rPr>
          <w:rFonts w:cs="Arial"/>
        </w:rPr>
        <w:t>fr</w:t>
      </w:r>
      <w:proofErr w:type="spellEnd"/>
      <w:r w:rsidR="0095279D" w:rsidRPr="007228C8">
        <w:rPr>
          <w:rFonts w:cs="Arial"/>
        </w:rPr>
        <w:t xml:space="preserve">. 45'000.- per il finanziamento dell’attività 2017 del </w:t>
      </w:r>
      <w:r w:rsidR="0095279D" w:rsidRPr="007228C8">
        <w:rPr>
          <w:rFonts w:cs="Arial"/>
          <w:i/>
        </w:rPr>
        <w:t>consultorio giuridico Donna &amp; Lavoro</w:t>
      </w:r>
      <w:r w:rsidR="0095279D" w:rsidRPr="007228C8">
        <w:rPr>
          <w:rFonts w:cs="Arial"/>
        </w:rPr>
        <w:t xml:space="preserve"> e del </w:t>
      </w:r>
      <w:r w:rsidR="0095279D" w:rsidRPr="007228C8">
        <w:rPr>
          <w:rFonts w:cs="Arial"/>
          <w:i/>
        </w:rPr>
        <w:t>consultorio Sportello Donna</w:t>
      </w:r>
      <w:r w:rsidR="0095279D" w:rsidRPr="007228C8">
        <w:rPr>
          <w:rFonts w:cs="Arial"/>
        </w:rPr>
        <w:t xml:space="preserve"> qualora fosse confermata la diminuzione degli attuali contributi della Confederazione (cfr. RG n. 5399 del 7 dicembre 2016). Questo importo, d’intesa e con l’accordo dell’Ufficio presidenziale del Gran Consiglio e della Commissione della gestione e delle finanze, ha comportato il rinvio di un anno (2018) del progetto pilota di bilancio di genere deciso dal Gran Consiglio il 18 aprile 2016.    </w:t>
      </w:r>
    </w:p>
    <w:p w:rsidR="0095279D" w:rsidRPr="007228C8" w:rsidRDefault="0095279D" w:rsidP="00944727">
      <w:pPr>
        <w:tabs>
          <w:tab w:val="clear" w:pos="540"/>
        </w:tabs>
        <w:overflowPunct w:val="0"/>
        <w:autoSpaceDE w:val="0"/>
        <w:autoSpaceDN w:val="0"/>
        <w:adjustRightInd w:val="0"/>
        <w:textAlignment w:val="baseline"/>
        <w:rPr>
          <w:rFonts w:cs="Arial"/>
        </w:rPr>
      </w:pPr>
    </w:p>
    <w:p w:rsidR="0095279D" w:rsidRPr="007228C8" w:rsidRDefault="0095279D" w:rsidP="00944727">
      <w:pPr>
        <w:tabs>
          <w:tab w:val="clear" w:pos="540"/>
        </w:tabs>
        <w:overflowPunct w:val="0"/>
        <w:autoSpaceDE w:val="0"/>
        <w:autoSpaceDN w:val="0"/>
        <w:adjustRightInd w:val="0"/>
        <w:textAlignment w:val="baseline"/>
        <w:rPr>
          <w:rFonts w:cs="Arial"/>
        </w:rPr>
      </w:pPr>
      <w:r w:rsidRPr="007228C8">
        <w:rPr>
          <w:rFonts w:cs="Arial"/>
        </w:rPr>
        <w:t>Nel contempo le due associazioni, che da anni collaborano attivamente tra di loro, hanno inoltrato all’Ufficio federale per l’uguaglianza tra uomo e donna (UFU) una nuova iniziativa denominata “Progetto conciliabilità aziende TI”. Il progetto, in linea con il nuovo ordine di priorità per la concessione di aiuti finanziari federali, è stato accolto e finanziato. Il principale obiettivo di questa iniziativa è di verificare la fattibilità di esecuzione di un progetto volto a favorire la conciliabilità famiglia e lavoro nelle aziende, con particolare riferimento alle Piccole medie imprese (PMI) del Cantone Ticino. L’analisi verrà condotta in collaborazione con i partner istituzionali e con le principali associazioni di categoria professionali.</w:t>
      </w:r>
    </w:p>
    <w:p w:rsidR="00611638" w:rsidRPr="007228C8" w:rsidRDefault="0095279D" w:rsidP="00944727">
      <w:pPr>
        <w:tabs>
          <w:tab w:val="clear" w:pos="540"/>
        </w:tabs>
        <w:overflowPunct w:val="0"/>
        <w:autoSpaceDE w:val="0"/>
        <w:autoSpaceDN w:val="0"/>
        <w:adjustRightInd w:val="0"/>
        <w:textAlignment w:val="baseline"/>
        <w:rPr>
          <w:rFonts w:cs="Arial"/>
        </w:rPr>
      </w:pPr>
      <w:r w:rsidRPr="007228C8">
        <w:rPr>
          <w:rFonts w:cs="Arial"/>
        </w:rPr>
        <w:t>Tenuto conto di questo</w:t>
      </w:r>
      <w:r w:rsidR="00B06B76" w:rsidRPr="007228C8">
        <w:rPr>
          <w:rFonts w:cs="Arial"/>
        </w:rPr>
        <w:t xml:space="preserve"> nuovo orientamento, si</w:t>
      </w:r>
      <w:r w:rsidRPr="007228C8">
        <w:rPr>
          <w:rFonts w:cs="Arial"/>
        </w:rPr>
        <w:t xml:space="preserve"> ritiene importante e prioritario </w:t>
      </w:r>
      <w:r w:rsidR="00B06B76" w:rsidRPr="007228C8">
        <w:rPr>
          <w:rFonts w:cs="Arial"/>
        </w:rPr>
        <w:t>garantire continuità all’attività svolta dai consultori</w:t>
      </w:r>
      <w:r w:rsidRPr="007228C8">
        <w:rPr>
          <w:rFonts w:cs="Arial"/>
        </w:rPr>
        <w:t xml:space="preserve"> affinché possa essere assicurata un’efficace attività a favore delle famiglie, dei lavoratori</w:t>
      </w:r>
      <w:r w:rsidR="00B06B76" w:rsidRPr="007228C8">
        <w:rPr>
          <w:rFonts w:cs="Arial"/>
        </w:rPr>
        <w:t xml:space="preserve"> e delle aziende, anche</w:t>
      </w:r>
      <w:r w:rsidRPr="007228C8">
        <w:rPr>
          <w:rFonts w:cs="Arial"/>
        </w:rPr>
        <w:t xml:space="preserve"> in considerazione delle mutate esigenze del mercato del lavoro e di tutti gli attori coinvolti. </w:t>
      </w:r>
    </w:p>
    <w:p w:rsidR="0095279D" w:rsidRPr="007228C8" w:rsidRDefault="0095279D" w:rsidP="00944727">
      <w:pPr>
        <w:tabs>
          <w:tab w:val="clear" w:pos="540"/>
        </w:tabs>
        <w:overflowPunct w:val="0"/>
        <w:autoSpaceDE w:val="0"/>
        <w:autoSpaceDN w:val="0"/>
        <w:adjustRightInd w:val="0"/>
        <w:contextualSpacing/>
        <w:textAlignment w:val="baseline"/>
        <w:rPr>
          <w:rFonts w:cs="Arial"/>
          <w:u w:val="single"/>
        </w:rPr>
      </w:pPr>
    </w:p>
    <w:p w:rsidR="00611638" w:rsidRPr="007228C8" w:rsidRDefault="00611638" w:rsidP="00944727">
      <w:pPr>
        <w:tabs>
          <w:tab w:val="clear" w:pos="540"/>
        </w:tabs>
        <w:overflowPunct w:val="0"/>
        <w:autoSpaceDE w:val="0"/>
        <w:autoSpaceDN w:val="0"/>
        <w:adjustRightInd w:val="0"/>
        <w:contextualSpacing/>
        <w:textAlignment w:val="baseline"/>
        <w:rPr>
          <w:rFonts w:cs="Arial"/>
          <w:u w:val="single"/>
        </w:rPr>
      </w:pPr>
      <w:r w:rsidRPr="007228C8">
        <w:rPr>
          <w:rFonts w:cs="Arial"/>
          <w:u w:val="single"/>
        </w:rPr>
        <w:t>Ripercussioni finanziarie:</w:t>
      </w:r>
    </w:p>
    <w:p w:rsidR="005E6582" w:rsidRPr="008A4490" w:rsidRDefault="005E6582" w:rsidP="00944727">
      <w:pPr>
        <w:tabs>
          <w:tab w:val="clear" w:pos="540"/>
        </w:tabs>
        <w:overflowPunct w:val="0"/>
        <w:autoSpaceDE w:val="0"/>
        <w:autoSpaceDN w:val="0"/>
        <w:adjustRightInd w:val="0"/>
        <w:contextualSpacing/>
        <w:textAlignment w:val="baseline"/>
        <w:rPr>
          <w:rFonts w:cs="Arial"/>
          <w:sz w:val="12"/>
          <w:szCs w:val="12"/>
        </w:rPr>
      </w:pPr>
    </w:p>
    <w:p w:rsidR="00CD1331" w:rsidRPr="007228C8" w:rsidRDefault="00CD1331" w:rsidP="00944727">
      <w:pPr>
        <w:tabs>
          <w:tab w:val="clear" w:pos="540"/>
        </w:tabs>
        <w:overflowPunct w:val="0"/>
        <w:autoSpaceDE w:val="0"/>
        <w:autoSpaceDN w:val="0"/>
        <w:adjustRightInd w:val="0"/>
        <w:contextualSpacing/>
        <w:textAlignment w:val="baseline"/>
        <w:rPr>
          <w:rFonts w:cs="Arial"/>
        </w:rPr>
      </w:pPr>
      <w:r w:rsidRPr="007228C8">
        <w:rPr>
          <w:rFonts w:cs="Arial"/>
        </w:rPr>
        <w:t>La realizzazione delle misure indicate comporta complessivamente un impatto annuo di 0</w:t>
      </w:r>
      <w:r w:rsidR="00777CDD" w:rsidRPr="007228C8">
        <w:rPr>
          <w:rFonts w:cs="Arial"/>
        </w:rPr>
        <w:t>.2</w:t>
      </w:r>
      <w:r w:rsidRPr="007228C8">
        <w:rPr>
          <w:rFonts w:cs="Arial"/>
        </w:rPr>
        <w:t xml:space="preserve"> </w:t>
      </w:r>
      <w:r w:rsidR="00777CDD" w:rsidRPr="007228C8">
        <w:rPr>
          <w:rFonts w:cs="Arial"/>
        </w:rPr>
        <w:t>–</w:t>
      </w:r>
      <w:r w:rsidRPr="007228C8">
        <w:rPr>
          <w:rFonts w:cs="Arial"/>
        </w:rPr>
        <w:t xml:space="preserve"> 0</w:t>
      </w:r>
      <w:r w:rsidR="00777CDD" w:rsidRPr="007228C8">
        <w:rPr>
          <w:rFonts w:cs="Arial"/>
        </w:rPr>
        <w:t>.3</w:t>
      </w:r>
      <w:r w:rsidRPr="007228C8">
        <w:rPr>
          <w:rFonts w:cs="Arial"/>
        </w:rPr>
        <w:t xml:space="preserve"> milioni di franchi.</w:t>
      </w:r>
    </w:p>
    <w:p w:rsidR="00611638" w:rsidRPr="007228C8" w:rsidRDefault="00611638" w:rsidP="00944727">
      <w:pPr>
        <w:tabs>
          <w:tab w:val="clear" w:pos="540"/>
        </w:tabs>
        <w:overflowPunct w:val="0"/>
        <w:autoSpaceDE w:val="0"/>
        <w:autoSpaceDN w:val="0"/>
        <w:adjustRightInd w:val="0"/>
        <w:contextualSpacing/>
        <w:textAlignment w:val="baseline"/>
        <w:rPr>
          <w:rFonts w:cs="Arial"/>
        </w:rPr>
      </w:pPr>
    </w:p>
    <w:p w:rsidR="00611638" w:rsidRPr="007228C8" w:rsidRDefault="00611638" w:rsidP="00944727">
      <w:pPr>
        <w:tabs>
          <w:tab w:val="clear" w:pos="540"/>
        </w:tabs>
        <w:overflowPunct w:val="0"/>
        <w:autoSpaceDE w:val="0"/>
        <w:autoSpaceDN w:val="0"/>
        <w:adjustRightInd w:val="0"/>
        <w:contextualSpacing/>
        <w:textAlignment w:val="baseline"/>
        <w:rPr>
          <w:rFonts w:cs="Arial"/>
          <w:u w:val="single"/>
        </w:rPr>
      </w:pPr>
      <w:r w:rsidRPr="007228C8">
        <w:rPr>
          <w:rFonts w:cs="Arial"/>
          <w:u w:val="single"/>
        </w:rPr>
        <w:t>Entrata in vigore:</w:t>
      </w:r>
    </w:p>
    <w:p w:rsidR="005E6582" w:rsidRPr="008A4490" w:rsidRDefault="005E6582" w:rsidP="00944727">
      <w:pPr>
        <w:tabs>
          <w:tab w:val="clear" w:pos="540"/>
        </w:tabs>
        <w:overflowPunct w:val="0"/>
        <w:autoSpaceDE w:val="0"/>
        <w:autoSpaceDN w:val="0"/>
        <w:adjustRightInd w:val="0"/>
        <w:contextualSpacing/>
        <w:textAlignment w:val="baseline"/>
        <w:rPr>
          <w:rFonts w:cs="Arial"/>
          <w:sz w:val="12"/>
          <w:szCs w:val="12"/>
        </w:rPr>
      </w:pPr>
    </w:p>
    <w:p w:rsidR="00233D3F" w:rsidRPr="007228C8" w:rsidRDefault="00233D3F" w:rsidP="00944727">
      <w:pPr>
        <w:tabs>
          <w:tab w:val="clear" w:pos="540"/>
        </w:tabs>
        <w:overflowPunct w:val="0"/>
        <w:autoSpaceDE w:val="0"/>
        <w:autoSpaceDN w:val="0"/>
        <w:adjustRightInd w:val="0"/>
        <w:contextualSpacing/>
        <w:textAlignment w:val="baseline"/>
        <w:rPr>
          <w:rFonts w:cs="Arial"/>
        </w:rPr>
      </w:pPr>
      <w:r w:rsidRPr="007228C8">
        <w:rPr>
          <w:rFonts w:cs="Arial"/>
        </w:rPr>
        <w:t>Si propone l’entrata in vigore di queste misure all’1.1.201</w:t>
      </w:r>
      <w:r w:rsidR="00777CDD" w:rsidRPr="007228C8">
        <w:rPr>
          <w:rFonts w:cs="Arial"/>
        </w:rPr>
        <w:t>8</w:t>
      </w:r>
      <w:r w:rsidRPr="007228C8">
        <w:rPr>
          <w:rFonts w:cs="Arial"/>
        </w:rPr>
        <w:t>.</w:t>
      </w:r>
    </w:p>
    <w:p w:rsidR="00CC1ADC" w:rsidRDefault="00CC1ADC" w:rsidP="00944727">
      <w:pPr>
        <w:tabs>
          <w:tab w:val="clear" w:pos="540"/>
        </w:tabs>
        <w:overflowPunct w:val="0"/>
        <w:autoSpaceDE w:val="0"/>
        <w:autoSpaceDN w:val="0"/>
        <w:adjustRightInd w:val="0"/>
        <w:contextualSpacing/>
        <w:textAlignment w:val="baseline"/>
        <w:rPr>
          <w:rFonts w:cs="Arial"/>
        </w:rPr>
      </w:pPr>
    </w:p>
    <w:p w:rsidR="00DE50A4" w:rsidRPr="007228C8" w:rsidRDefault="00DE50A4" w:rsidP="00944727">
      <w:pPr>
        <w:tabs>
          <w:tab w:val="clear" w:pos="540"/>
        </w:tabs>
        <w:overflowPunct w:val="0"/>
        <w:autoSpaceDE w:val="0"/>
        <w:autoSpaceDN w:val="0"/>
        <w:adjustRightInd w:val="0"/>
        <w:contextualSpacing/>
        <w:textAlignment w:val="baseline"/>
        <w:rPr>
          <w:rFonts w:cs="Arial"/>
        </w:rPr>
      </w:pPr>
    </w:p>
    <w:p w:rsidR="00DE50A4" w:rsidRDefault="00DE50A4">
      <w:pPr>
        <w:tabs>
          <w:tab w:val="clear" w:pos="540"/>
        </w:tabs>
        <w:jc w:val="left"/>
        <w:rPr>
          <w:rFonts w:cs="Arial"/>
          <w:b/>
          <w:lang w:val="it-CH"/>
        </w:rPr>
      </w:pPr>
      <w:bookmarkStart w:id="96" w:name="_Toc491959358"/>
      <w:bookmarkStart w:id="97" w:name="_Toc492638615"/>
      <w:r>
        <w:br w:type="page"/>
      </w:r>
    </w:p>
    <w:p w:rsidR="00EE3F86" w:rsidRPr="007228C8" w:rsidRDefault="00EE3F86" w:rsidP="00DE50A4">
      <w:pPr>
        <w:pStyle w:val="2titolo"/>
        <w:spacing w:before="0"/>
        <w:ind w:left="708" w:hanging="708"/>
      </w:pPr>
      <w:r w:rsidRPr="007228C8">
        <w:lastRenderedPageBreak/>
        <w:t>Sviluppo previsto della politica di sostegno diretto alle famiglie (aiuto soggettivo) e alle strutture e servizi di accoglienza di bambini i cui genitori sono attivi professionalmente</w:t>
      </w:r>
      <w:bookmarkEnd w:id="96"/>
      <w:bookmarkEnd w:id="97"/>
    </w:p>
    <w:p w:rsidR="00B17272" w:rsidRPr="008A4490" w:rsidRDefault="00B17272" w:rsidP="00D47413">
      <w:pPr>
        <w:tabs>
          <w:tab w:val="clear" w:pos="540"/>
          <w:tab w:val="left" w:pos="1140"/>
        </w:tabs>
        <w:overflowPunct w:val="0"/>
        <w:autoSpaceDE w:val="0"/>
        <w:autoSpaceDN w:val="0"/>
        <w:adjustRightInd w:val="0"/>
        <w:textAlignment w:val="baseline"/>
        <w:rPr>
          <w:rFonts w:cs="Arial"/>
          <w:sz w:val="12"/>
          <w:szCs w:val="12"/>
        </w:rPr>
      </w:pPr>
    </w:p>
    <w:p w:rsidR="00615550" w:rsidRPr="007228C8" w:rsidRDefault="00615550" w:rsidP="00D47413">
      <w:pPr>
        <w:tabs>
          <w:tab w:val="clear" w:pos="540"/>
          <w:tab w:val="left" w:pos="1140"/>
        </w:tabs>
        <w:overflowPunct w:val="0"/>
        <w:autoSpaceDE w:val="0"/>
        <w:autoSpaceDN w:val="0"/>
        <w:adjustRightInd w:val="0"/>
        <w:textAlignment w:val="baseline"/>
        <w:rPr>
          <w:rFonts w:cs="Arial"/>
        </w:rPr>
      </w:pPr>
      <w:r w:rsidRPr="007228C8">
        <w:rPr>
          <w:rFonts w:cs="Arial"/>
        </w:rPr>
        <w:t>Prima di entrare nel merito degli sviluppi previsti con il presente Messaggio rammentiamo quanto di recente già effettuato a sostegno della politica a favore delle famiglie.</w:t>
      </w:r>
    </w:p>
    <w:p w:rsidR="00615550" w:rsidRPr="007228C8" w:rsidRDefault="00615550" w:rsidP="00D47413">
      <w:pPr>
        <w:tabs>
          <w:tab w:val="clear" w:pos="540"/>
          <w:tab w:val="left" w:pos="1140"/>
        </w:tabs>
        <w:overflowPunct w:val="0"/>
        <w:autoSpaceDE w:val="0"/>
        <w:autoSpaceDN w:val="0"/>
        <w:adjustRightInd w:val="0"/>
        <w:textAlignment w:val="baseline"/>
        <w:rPr>
          <w:rFonts w:cs="Arial"/>
        </w:rPr>
      </w:pPr>
    </w:p>
    <w:p w:rsidR="00615550" w:rsidRPr="007228C8" w:rsidRDefault="00615550" w:rsidP="00D47413">
      <w:pPr>
        <w:tabs>
          <w:tab w:val="clear" w:pos="540"/>
          <w:tab w:val="left" w:pos="1140"/>
        </w:tabs>
        <w:overflowPunct w:val="0"/>
        <w:autoSpaceDE w:val="0"/>
        <w:autoSpaceDN w:val="0"/>
        <w:adjustRightInd w:val="0"/>
        <w:textAlignment w:val="baseline"/>
        <w:rPr>
          <w:rFonts w:cs="Arial"/>
        </w:rPr>
      </w:pPr>
      <w:r w:rsidRPr="007228C8">
        <w:rPr>
          <w:rFonts w:cs="Arial"/>
        </w:rPr>
        <w:t xml:space="preserve">In una prima fase del </w:t>
      </w:r>
      <w:proofErr w:type="spellStart"/>
      <w:r w:rsidRPr="007228C8">
        <w:rPr>
          <w:rFonts w:cs="Arial"/>
        </w:rPr>
        <w:t>riorientamento</w:t>
      </w:r>
      <w:proofErr w:type="spellEnd"/>
      <w:r w:rsidRPr="007228C8">
        <w:rPr>
          <w:rFonts w:cs="Arial"/>
        </w:rPr>
        <w:t xml:space="preserve"> della politica familiare sono infatti già state messe in atto quattro misure concrete per un investimento complessivo di 3.3 mio CHF finanziate riallocando parte del contenimento della spesa ottenuto con l’adeguamento delle soglie </w:t>
      </w:r>
      <w:proofErr w:type="spellStart"/>
      <w:r w:rsidRPr="007228C8">
        <w:rPr>
          <w:rFonts w:cs="Arial"/>
        </w:rPr>
        <w:t>Laps</w:t>
      </w:r>
      <w:proofErr w:type="spellEnd"/>
      <w:r w:rsidRPr="007228C8">
        <w:rPr>
          <w:rFonts w:cs="Arial"/>
        </w:rPr>
        <w:t xml:space="preserve"> (- 6.3 mio, cfr. </w:t>
      </w:r>
      <w:r w:rsidR="00D47413" w:rsidRPr="007228C8">
        <w:rPr>
          <w:rFonts w:cs="Arial"/>
        </w:rPr>
        <w:t xml:space="preserve">messaggio n. </w:t>
      </w:r>
      <w:r w:rsidRPr="007228C8">
        <w:rPr>
          <w:rFonts w:cs="Arial"/>
        </w:rPr>
        <w:t>7184):</w:t>
      </w:r>
    </w:p>
    <w:p w:rsidR="00615550" w:rsidRPr="007228C8" w:rsidRDefault="00615550" w:rsidP="00CC1ADC">
      <w:pPr>
        <w:pStyle w:val="Paragrafoelenco"/>
        <w:numPr>
          <w:ilvl w:val="0"/>
          <w:numId w:val="49"/>
        </w:numPr>
        <w:tabs>
          <w:tab w:val="clear" w:pos="540"/>
        </w:tabs>
        <w:spacing w:before="60"/>
        <w:ind w:left="425" w:hanging="425"/>
        <w:contextualSpacing w:val="0"/>
        <w:rPr>
          <w:szCs w:val="20"/>
        </w:rPr>
      </w:pPr>
      <w:r w:rsidRPr="007228C8">
        <w:rPr>
          <w:szCs w:val="20"/>
        </w:rPr>
        <w:t>Aumento da 3 a 4 anni del limite di età del figlio per il diritto all’assegno di prima infanzia, in vigore dal 1° gennaio 2017, per un ammontare di CHF 0.3 mio;</w:t>
      </w:r>
    </w:p>
    <w:p w:rsidR="00615550" w:rsidRPr="007228C8" w:rsidRDefault="00615550" w:rsidP="00CC1ADC">
      <w:pPr>
        <w:pStyle w:val="Paragrafoelenco"/>
        <w:numPr>
          <w:ilvl w:val="0"/>
          <w:numId w:val="49"/>
        </w:numPr>
        <w:tabs>
          <w:tab w:val="clear" w:pos="540"/>
        </w:tabs>
        <w:spacing w:before="60"/>
        <w:ind w:left="425" w:hanging="425"/>
        <w:contextualSpacing w:val="0"/>
        <w:rPr>
          <w:szCs w:val="20"/>
        </w:rPr>
      </w:pPr>
      <w:r w:rsidRPr="007228C8">
        <w:rPr>
          <w:szCs w:val="20"/>
        </w:rPr>
        <w:t>Estensione delle misure di inserimento sociale e professionale ai beneficiari di AFI-API</w:t>
      </w:r>
      <w:r w:rsidRPr="007228C8">
        <w:rPr>
          <w:rFonts w:cs="Arial"/>
        </w:rPr>
        <w:t>, in collaborazione con la Divisione dell’azione sociale e delle famiglie e la Sezione del lavoro del DFE; in vigore dal 1° dicembre 2016, per un ammontare di CHF 0.2 mio;</w:t>
      </w:r>
    </w:p>
    <w:p w:rsidR="00615550" w:rsidRPr="007228C8" w:rsidRDefault="00BB28CA" w:rsidP="00CC1ADC">
      <w:pPr>
        <w:pStyle w:val="Paragrafoelenco"/>
        <w:numPr>
          <w:ilvl w:val="0"/>
          <w:numId w:val="49"/>
        </w:numPr>
        <w:tabs>
          <w:tab w:val="clear" w:pos="540"/>
          <w:tab w:val="left" w:pos="1140"/>
        </w:tabs>
        <w:overflowPunct w:val="0"/>
        <w:autoSpaceDE w:val="0"/>
        <w:autoSpaceDN w:val="0"/>
        <w:adjustRightInd w:val="0"/>
        <w:spacing w:before="60"/>
        <w:ind w:left="425" w:hanging="425"/>
        <w:contextualSpacing w:val="0"/>
        <w:textAlignment w:val="baseline"/>
        <w:rPr>
          <w:szCs w:val="20"/>
        </w:rPr>
      </w:pPr>
      <w:hyperlink r:id="rId21" w:history="1">
        <w:r w:rsidR="00615550" w:rsidRPr="007228C8">
          <w:rPr>
            <w:rFonts w:cs="Arial"/>
          </w:rPr>
          <w:t>Sostegno</w:t>
        </w:r>
      </w:hyperlink>
      <w:r w:rsidR="00615550" w:rsidRPr="007228C8">
        <w:rPr>
          <w:rFonts w:cs="Arial"/>
        </w:rPr>
        <w:t xml:space="preserve"> finanziario a copertura parziale del costo delle rette per il collocamento dei figli presso nidi dell’infanzia, famiglie diurne e centri che organizzano attività extra-scolastiche, in vigore dal 1° settembre 2017 (1.9 mio)</w:t>
      </w:r>
      <w:r w:rsidR="00AE1262" w:rsidRPr="007228C8">
        <w:rPr>
          <w:rFonts w:cs="Arial"/>
        </w:rPr>
        <w:t>;</w:t>
      </w:r>
      <w:r w:rsidR="00615550" w:rsidRPr="007228C8">
        <w:rPr>
          <w:rFonts w:cs="Arial"/>
        </w:rPr>
        <w:t xml:space="preserve"> </w:t>
      </w:r>
    </w:p>
    <w:p w:rsidR="00615550" w:rsidRPr="007228C8" w:rsidRDefault="00615550" w:rsidP="00CC1ADC">
      <w:pPr>
        <w:pStyle w:val="Paragrafoelenco"/>
        <w:numPr>
          <w:ilvl w:val="0"/>
          <w:numId w:val="49"/>
        </w:numPr>
        <w:tabs>
          <w:tab w:val="clear" w:pos="540"/>
          <w:tab w:val="left" w:pos="1140"/>
        </w:tabs>
        <w:overflowPunct w:val="0"/>
        <w:autoSpaceDE w:val="0"/>
        <w:autoSpaceDN w:val="0"/>
        <w:adjustRightInd w:val="0"/>
        <w:spacing w:before="60"/>
        <w:ind w:left="425" w:hanging="425"/>
        <w:contextualSpacing w:val="0"/>
        <w:textAlignment w:val="baseline"/>
        <w:rPr>
          <w:szCs w:val="20"/>
        </w:rPr>
      </w:pPr>
      <w:r w:rsidRPr="007228C8">
        <w:rPr>
          <w:rFonts w:cs="Arial"/>
        </w:rPr>
        <w:t xml:space="preserve">Da gennaio 2018, sarà erogato un contributo supplementare alle strutture e ai servizi che favoriscono lo sviluppo della qualità della presa a carico impiegando profili </w:t>
      </w:r>
      <w:r w:rsidR="00AE1262" w:rsidRPr="007228C8">
        <w:rPr>
          <w:rFonts w:cs="Arial"/>
        </w:rPr>
        <w:t>adeguatamente formati (0.9 mio).</w:t>
      </w:r>
    </w:p>
    <w:p w:rsidR="00B17272" w:rsidRPr="007228C8" w:rsidRDefault="00B17272" w:rsidP="00D47413">
      <w:pPr>
        <w:tabs>
          <w:tab w:val="clear" w:pos="540"/>
          <w:tab w:val="left" w:pos="1140"/>
        </w:tabs>
        <w:overflowPunct w:val="0"/>
        <w:autoSpaceDE w:val="0"/>
        <w:autoSpaceDN w:val="0"/>
        <w:adjustRightInd w:val="0"/>
        <w:textAlignment w:val="baseline"/>
        <w:rPr>
          <w:rFonts w:cs="Arial"/>
        </w:rPr>
      </w:pPr>
    </w:p>
    <w:p w:rsidR="00B17272" w:rsidRPr="007228C8" w:rsidRDefault="00615550" w:rsidP="00D47413">
      <w:pPr>
        <w:tabs>
          <w:tab w:val="clear" w:pos="540"/>
          <w:tab w:val="left" w:pos="1140"/>
        </w:tabs>
        <w:overflowPunct w:val="0"/>
        <w:autoSpaceDE w:val="0"/>
        <w:autoSpaceDN w:val="0"/>
        <w:adjustRightInd w:val="0"/>
        <w:textAlignment w:val="baseline"/>
        <w:rPr>
          <w:rFonts w:cs="Arial"/>
        </w:rPr>
      </w:pPr>
      <w:r w:rsidRPr="007228C8">
        <w:rPr>
          <w:rFonts w:cs="Arial"/>
        </w:rPr>
        <w:t xml:space="preserve">In questa seconda fase del </w:t>
      </w:r>
      <w:proofErr w:type="spellStart"/>
      <w:r w:rsidRPr="007228C8">
        <w:rPr>
          <w:rFonts w:cs="Arial"/>
        </w:rPr>
        <w:t>riorientamento</w:t>
      </w:r>
      <w:proofErr w:type="spellEnd"/>
      <w:r w:rsidRPr="007228C8">
        <w:rPr>
          <w:rFonts w:cs="Arial"/>
        </w:rPr>
        <w:t xml:space="preserve"> d</w:t>
      </w:r>
      <w:r w:rsidR="008137EA" w:rsidRPr="007228C8">
        <w:rPr>
          <w:rFonts w:cs="Arial"/>
        </w:rPr>
        <w:t>e</w:t>
      </w:r>
      <w:r w:rsidRPr="007228C8">
        <w:rPr>
          <w:rFonts w:cs="Arial"/>
        </w:rPr>
        <w:t xml:space="preserve">lla politica familiare, con </w:t>
      </w:r>
      <w:r w:rsidR="00B17272" w:rsidRPr="007228C8">
        <w:rPr>
          <w:rFonts w:cs="Arial"/>
        </w:rPr>
        <w:t xml:space="preserve">il presente messaggio sono previsti </w:t>
      </w:r>
      <w:r w:rsidR="00E3691B">
        <w:rPr>
          <w:rFonts w:cs="Arial"/>
        </w:rPr>
        <w:t xml:space="preserve">a regime </w:t>
      </w:r>
      <w:r w:rsidR="00B17272" w:rsidRPr="007228C8">
        <w:rPr>
          <w:rFonts w:cs="Arial"/>
        </w:rPr>
        <w:t xml:space="preserve">ulteriori </w:t>
      </w:r>
      <w:r w:rsidR="0034080F">
        <w:rPr>
          <w:rFonts w:cs="Arial"/>
        </w:rPr>
        <w:t>7.9</w:t>
      </w:r>
      <w:r w:rsidR="00B17272" w:rsidRPr="007228C8">
        <w:rPr>
          <w:rFonts w:cs="Arial"/>
        </w:rPr>
        <w:t xml:space="preserve"> mio di aiuti diretti alle strutture e servizi e </w:t>
      </w:r>
      <w:r w:rsidR="00661A52">
        <w:rPr>
          <w:rFonts w:cs="Arial"/>
        </w:rPr>
        <w:t>2.7</w:t>
      </w:r>
      <w:r w:rsidR="00B17272" w:rsidRPr="007228C8">
        <w:rPr>
          <w:rFonts w:cs="Arial"/>
        </w:rPr>
        <w:t xml:space="preserve"> mio indiretti, tramite nuove iniziative promosse d’intesa con le aziende per un totale di </w:t>
      </w:r>
      <w:r w:rsidR="00393354">
        <w:rPr>
          <w:rFonts w:cs="Arial"/>
        </w:rPr>
        <w:t>10.6</w:t>
      </w:r>
      <w:r w:rsidR="00B17272" w:rsidRPr="007228C8">
        <w:rPr>
          <w:rFonts w:cs="Arial"/>
        </w:rPr>
        <w:t xml:space="preserve"> mio.</w:t>
      </w:r>
    </w:p>
    <w:p w:rsidR="00105368" w:rsidRPr="007228C8" w:rsidRDefault="00105368" w:rsidP="00D47413">
      <w:pPr>
        <w:tabs>
          <w:tab w:val="clear" w:pos="540"/>
          <w:tab w:val="left" w:pos="1140"/>
        </w:tabs>
        <w:overflowPunct w:val="0"/>
        <w:autoSpaceDE w:val="0"/>
        <w:autoSpaceDN w:val="0"/>
        <w:adjustRightInd w:val="0"/>
        <w:textAlignment w:val="baseline"/>
        <w:rPr>
          <w:rFonts w:cs="Arial"/>
        </w:rPr>
      </w:pPr>
    </w:p>
    <w:p w:rsidR="009A5E80" w:rsidRPr="007228C8" w:rsidRDefault="00105368" w:rsidP="00D47413">
      <w:pPr>
        <w:tabs>
          <w:tab w:val="clear" w:pos="540"/>
          <w:tab w:val="left" w:pos="1140"/>
        </w:tabs>
        <w:overflowPunct w:val="0"/>
        <w:autoSpaceDE w:val="0"/>
        <w:autoSpaceDN w:val="0"/>
        <w:adjustRightInd w:val="0"/>
        <w:textAlignment w:val="baseline"/>
        <w:rPr>
          <w:rFonts w:cs="Arial"/>
        </w:rPr>
      </w:pPr>
      <w:r w:rsidRPr="007228C8">
        <w:rPr>
          <w:rFonts w:cs="Arial"/>
        </w:rPr>
        <w:t>Sul piano istituzionale è desiderio del Cantone favorire un accresciuto coinvolgimento degli enti locali di prossimità a sostegno del settore, con particolare riferimento a due ambiti: il sostegno individuale alle famiglie e allo sviluppo del settore extra</w:t>
      </w:r>
      <w:r w:rsidR="003800D5" w:rsidRPr="007228C8">
        <w:rPr>
          <w:rFonts w:cs="Arial"/>
        </w:rPr>
        <w:t>-scolastico ritenuta la forte sinergia con le scuole comunali (infanzia ed elementari) per quanto attiene in particolare l’utilizzo d’infrastrutture esistenti e il contenimento di spostamenti logistici di bambini. Questi aspetti andranno discussi e condivisi con i Comuni nelle modalità definite tra i due livelli istituzionali, dialogo su questo fronte peraltro già previsto nell’ambito del progetto Ticino 2020 attualmente in corso. A titolo indicativo a</w:t>
      </w:r>
      <w:r w:rsidR="009A5E80" w:rsidRPr="007228C8">
        <w:rPr>
          <w:rFonts w:cs="Arial"/>
        </w:rPr>
        <w:t xml:space="preserve"> tendere</w:t>
      </w:r>
      <w:r w:rsidR="003800D5" w:rsidRPr="007228C8">
        <w:rPr>
          <w:rFonts w:cs="Arial"/>
        </w:rPr>
        <w:t>,</w:t>
      </w:r>
      <w:r w:rsidR="009A5E80" w:rsidRPr="007228C8">
        <w:rPr>
          <w:rFonts w:cs="Arial"/>
        </w:rPr>
        <w:t xml:space="preserve"> con una diversa ripartizione dei compiti tra Cantone e Comuni, il sostegno complessivo al settore garantito dai Comuni dovrebbe assestarsi attorno ad un terzo della spesa a carico dell’ente pubblico (1/3 Comuni e 2/3 Cantone).</w:t>
      </w:r>
    </w:p>
    <w:p w:rsidR="00B17272" w:rsidRPr="007228C8" w:rsidRDefault="00B17272" w:rsidP="00D47413">
      <w:pPr>
        <w:tabs>
          <w:tab w:val="clear" w:pos="540"/>
          <w:tab w:val="left" w:pos="1140"/>
        </w:tabs>
        <w:overflowPunct w:val="0"/>
        <w:autoSpaceDE w:val="0"/>
        <w:autoSpaceDN w:val="0"/>
        <w:adjustRightInd w:val="0"/>
        <w:textAlignment w:val="baseline"/>
        <w:rPr>
          <w:rFonts w:cs="Arial"/>
        </w:rPr>
      </w:pPr>
    </w:p>
    <w:p w:rsidR="00B17272" w:rsidRDefault="003800D5" w:rsidP="00D47413">
      <w:pPr>
        <w:tabs>
          <w:tab w:val="clear" w:pos="540"/>
          <w:tab w:val="left" w:pos="1140"/>
        </w:tabs>
        <w:overflowPunct w:val="0"/>
        <w:autoSpaceDE w:val="0"/>
        <w:autoSpaceDN w:val="0"/>
        <w:adjustRightInd w:val="0"/>
        <w:textAlignment w:val="baseline"/>
        <w:rPr>
          <w:rFonts w:cs="Arial"/>
        </w:rPr>
      </w:pPr>
      <w:r w:rsidRPr="007228C8">
        <w:rPr>
          <w:rFonts w:cs="Arial"/>
        </w:rPr>
        <w:t>Sulla base dell</w:t>
      </w:r>
      <w:r w:rsidR="00B17272" w:rsidRPr="007228C8">
        <w:rPr>
          <w:rFonts w:cs="Arial"/>
        </w:rPr>
        <w:t xml:space="preserve">o sviluppo </w:t>
      </w:r>
      <w:r w:rsidRPr="007228C8">
        <w:rPr>
          <w:rFonts w:cs="Arial"/>
        </w:rPr>
        <w:t>delle nuove</w:t>
      </w:r>
      <w:r w:rsidR="00B17272" w:rsidRPr="007228C8">
        <w:rPr>
          <w:rFonts w:cs="Arial"/>
        </w:rPr>
        <w:t xml:space="preserve"> iniziative e progetti</w:t>
      </w:r>
      <w:r w:rsidRPr="007228C8">
        <w:rPr>
          <w:rFonts w:cs="Arial"/>
        </w:rPr>
        <w:t xml:space="preserve"> citati</w:t>
      </w:r>
      <w:r w:rsidR="00B17272" w:rsidRPr="007228C8">
        <w:rPr>
          <w:rFonts w:cs="Arial"/>
        </w:rPr>
        <w:t>, entro il 2020 i contributi finanziari in questo settore raddoppieranno sull’arco di 5 anni e questo a comprova della chiara volontà politica, supportata dall’economia, di investire in questo importante ambito dal quale è ragionevole attendersi degli importanti ritorni positivi su più fronti (in particolare su quello socio-economico).</w:t>
      </w:r>
    </w:p>
    <w:p w:rsidR="00DE50A4" w:rsidRPr="007228C8" w:rsidRDefault="00DE50A4" w:rsidP="00D47413">
      <w:pPr>
        <w:tabs>
          <w:tab w:val="clear" w:pos="540"/>
          <w:tab w:val="left" w:pos="1140"/>
        </w:tabs>
        <w:overflowPunct w:val="0"/>
        <w:autoSpaceDE w:val="0"/>
        <w:autoSpaceDN w:val="0"/>
        <w:adjustRightInd w:val="0"/>
        <w:textAlignment w:val="baseline"/>
        <w:rPr>
          <w:rFonts w:cs="Arial"/>
        </w:rPr>
      </w:pPr>
    </w:p>
    <w:p w:rsidR="008A4490" w:rsidRDefault="008A4490">
      <w:pPr>
        <w:tabs>
          <w:tab w:val="clear" w:pos="540"/>
        </w:tabs>
        <w:jc w:val="left"/>
        <w:rPr>
          <w:rFonts w:cs="Arial"/>
        </w:rPr>
      </w:pPr>
      <w:r>
        <w:rPr>
          <w:rFonts w:cs="Arial"/>
        </w:rPr>
        <w:br w:type="page"/>
      </w:r>
    </w:p>
    <w:p w:rsidR="00EE3F86" w:rsidRDefault="00EE3F86" w:rsidP="00D47413">
      <w:pPr>
        <w:tabs>
          <w:tab w:val="clear" w:pos="540"/>
          <w:tab w:val="left" w:pos="1140"/>
        </w:tabs>
        <w:overflowPunct w:val="0"/>
        <w:autoSpaceDE w:val="0"/>
        <w:autoSpaceDN w:val="0"/>
        <w:adjustRightInd w:val="0"/>
        <w:textAlignment w:val="baseline"/>
        <w:rPr>
          <w:rFonts w:cs="Arial"/>
        </w:rPr>
      </w:pPr>
    </w:p>
    <w:tbl>
      <w:tblPr>
        <w:tblW w:w="9654" w:type="dxa"/>
        <w:tblInd w:w="55" w:type="dxa"/>
        <w:tblCellMar>
          <w:left w:w="70" w:type="dxa"/>
          <w:right w:w="70" w:type="dxa"/>
        </w:tblCellMar>
        <w:tblLook w:val="04A0" w:firstRow="1" w:lastRow="0" w:firstColumn="1" w:lastColumn="0" w:noHBand="0" w:noVBand="1"/>
      </w:tblPr>
      <w:tblGrid>
        <w:gridCol w:w="8237"/>
        <w:gridCol w:w="1417"/>
      </w:tblGrid>
      <w:tr w:rsidR="00BD2B2A" w:rsidRPr="007228C8" w:rsidTr="007E4195">
        <w:trPr>
          <w:trHeight w:val="300"/>
        </w:trPr>
        <w:tc>
          <w:tcPr>
            <w:tcW w:w="82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D2B2A" w:rsidRPr="007228C8" w:rsidRDefault="00BD2B2A" w:rsidP="00A50BA0">
            <w:pPr>
              <w:tabs>
                <w:tab w:val="clear" w:pos="540"/>
              </w:tabs>
              <w:spacing w:before="40" w:after="40"/>
              <w:jc w:val="left"/>
              <w:rPr>
                <w:b/>
                <w:color w:val="000000"/>
                <w:sz w:val="22"/>
                <w:lang w:val="it-CH"/>
              </w:rPr>
            </w:pPr>
            <w:r w:rsidRPr="007228C8">
              <w:rPr>
                <w:b/>
                <w:color w:val="000000"/>
                <w:sz w:val="22"/>
                <w:lang w:val="it-CH"/>
              </w:rPr>
              <w:t>Misure a sostegno della politica familiare (nidi, famiglie diurne e centri extrascolastici)</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BD2B2A" w:rsidRPr="007228C8" w:rsidRDefault="00BD2B2A" w:rsidP="00A50BA0">
            <w:pPr>
              <w:tabs>
                <w:tab w:val="clear" w:pos="540"/>
              </w:tabs>
              <w:spacing w:before="40" w:after="40"/>
              <w:jc w:val="right"/>
              <w:rPr>
                <w:b/>
                <w:color w:val="000000"/>
                <w:sz w:val="22"/>
                <w:lang w:val="it-CH"/>
              </w:rPr>
            </w:pPr>
            <w:r w:rsidRPr="007228C8">
              <w:rPr>
                <w:b/>
                <w:color w:val="000000"/>
                <w:sz w:val="22"/>
                <w:lang w:val="it-CH"/>
              </w:rPr>
              <w:t>Mio CHF</w:t>
            </w:r>
          </w:p>
        </w:tc>
      </w:tr>
      <w:tr w:rsidR="00BD2B2A" w:rsidRPr="007228C8" w:rsidTr="007E4195">
        <w:trPr>
          <w:trHeight w:val="300"/>
        </w:trPr>
        <w:tc>
          <w:tcPr>
            <w:tcW w:w="8237" w:type="dxa"/>
            <w:tcBorders>
              <w:top w:val="nil"/>
              <w:left w:val="single" w:sz="8" w:space="0" w:color="auto"/>
              <w:bottom w:val="single" w:sz="4" w:space="0" w:color="auto"/>
              <w:right w:val="single" w:sz="4" w:space="0" w:color="auto"/>
            </w:tcBorders>
            <w:shd w:val="clear" w:color="auto" w:fill="auto"/>
            <w:noWrap/>
            <w:vAlign w:val="center"/>
            <w:hideMark/>
          </w:tcPr>
          <w:p w:rsidR="00BD2B2A" w:rsidRPr="007228C8" w:rsidRDefault="00BD2B2A" w:rsidP="00A50BA0">
            <w:pPr>
              <w:tabs>
                <w:tab w:val="clear" w:pos="540"/>
              </w:tabs>
              <w:spacing w:before="40" w:after="40"/>
              <w:jc w:val="left"/>
              <w:rPr>
                <w:rFonts w:cs="Arial"/>
                <w:color w:val="000000"/>
                <w:sz w:val="20"/>
                <w:szCs w:val="22"/>
                <w:lang w:val="it-CH" w:eastAsia="it-CH"/>
              </w:rPr>
            </w:pPr>
            <w:r w:rsidRPr="007228C8">
              <w:rPr>
                <w:rFonts w:cs="Arial"/>
                <w:color w:val="000000"/>
                <w:sz w:val="20"/>
                <w:szCs w:val="22"/>
                <w:lang w:val="it-CH" w:eastAsia="it-CH"/>
              </w:rPr>
              <w:t>Contributi cantonali alle attività di sostegno (C 2016)</w:t>
            </w:r>
          </w:p>
        </w:tc>
        <w:tc>
          <w:tcPr>
            <w:tcW w:w="1417" w:type="dxa"/>
            <w:tcBorders>
              <w:top w:val="nil"/>
              <w:left w:val="nil"/>
              <w:bottom w:val="single" w:sz="4" w:space="0" w:color="auto"/>
              <w:right w:val="single" w:sz="8" w:space="0" w:color="auto"/>
            </w:tcBorders>
            <w:shd w:val="clear" w:color="auto" w:fill="auto"/>
            <w:noWrap/>
            <w:vAlign w:val="center"/>
            <w:hideMark/>
          </w:tcPr>
          <w:p w:rsidR="00BD2B2A" w:rsidRPr="007228C8" w:rsidRDefault="00BD2B2A" w:rsidP="00A50BA0">
            <w:pPr>
              <w:tabs>
                <w:tab w:val="clear" w:pos="540"/>
              </w:tabs>
              <w:spacing w:before="40" w:after="40"/>
              <w:jc w:val="right"/>
              <w:rPr>
                <w:rFonts w:cs="Arial"/>
                <w:color w:val="000000"/>
                <w:sz w:val="20"/>
                <w:szCs w:val="22"/>
                <w:lang w:val="it-CH" w:eastAsia="it-CH"/>
              </w:rPr>
            </w:pPr>
            <w:r w:rsidRPr="007228C8">
              <w:rPr>
                <w:rFonts w:cs="Arial"/>
                <w:color w:val="000000"/>
                <w:sz w:val="20"/>
                <w:szCs w:val="22"/>
                <w:lang w:val="it-CH" w:eastAsia="it-CH"/>
              </w:rPr>
              <w:t>9.8</w:t>
            </w:r>
          </w:p>
        </w:tc>
      </w:tr>
      <w:tr w:rsidR="00BD2B2A" w:rsidRPr="007228C8" w:rsidTr="007E4195">
        <w:trPr>
          <w:trHeight w:val="300"/>
        </w:trPr>
        <w:tc>
          <w:tcPr>
            <w:tcW w:w="8237" w:type="dxa"/>
            <w:tcBorders>
              <w:top w:val="nil"/>
              <w:left w:val="single" w:sz="8" w:space="0" w:color="auto"/>
              <w:bottom w:val="single" w:sz="4" w:space="0" w:color="auto"/>
              <w:right w:val="single" w:sz="4" w:space="0" w:color="auto"/>
            </w:tcBorders>
            <w:shd w:val="clear" w:color="auto" w:fill="auto"/>
            <w:noWrap/>
            <w:vAlign w:val="center"/>
            <w:hideMark/>
          </w:tcPr>
          <w:p w:rsidR="00BD2B2A" w:rsidRPr="007228C8" w:rsidRDefault="00BD2B2A" w:rsidP="00A50BA0">
            <w:pPr>
              <w:tabs>
                <w:tab w:val="clear" w:pos="540"/>
              </w:tabs>
              <w:spacing w:before="40" w:after="40"/>
              <w:jc w:val="left"/>
              <w:rPr>
                <w:rFonts w:cs="Arial"/>
                <w:color w:val="000000"/>
                <w:sz w:val="20"/>
                <w:szCs w:val="22"/>
                <w:lang w:val="it-CH" w:eastAsia="it-CH"/>
              </w:rPr>
            </w:pPr>
            <w:r w:rsidRPr="007228C8">
              <w:rPr>
                <w:rFonts w:cs="Arial"/>
                <w:color w:val="000000"/>
                <w:sz w:val="20"/>
                <w:szCs w:val="22"/>
                <w:lang w:val="it-CH" w:eastAsia="it-CH"/>
              </w:rPr>
              <w:t>Incentivi di protezione riversati dai Comuni per attività di sostegno (C 2016)</w:t>
            </w:r>
          </w:p>
        </w:tc>
        <w:tc>
          <w:tcPr>
            <w:tcW w:w="1417" w:type="dxa"/>
            <w:tcBorders>
              <w:top w:val="nil"/>
              <w:left w:val="nil"/>
              <w:bottom w:val="single" w:sz="4" w:space="0" w:color="auto"/>
              <w:right w:val="single" w:sz="8" w:space="0" w:color="auto"/>
            </w:tcBorders>
            <w:shd w:val="clear" w:color="auto" w:fill="auto"/>
            <w:noWrap/>
            <w:vAlign w:val="center"/>
            <w:hideMark/>
          </w:tcPr>
          <w:p w:rsidR="00BD2B2A" w:rsidRPr="007228C8" w:rsidRDefault="00BD2B2A" w:rsidP="00A50BA0">
            <w:pPr>
              <w:tabs>
                <w:tab w:val="clear" w:pos="540"/>
              </w:tabs>
              <w:spacing w:before="40" w:after="40"/>
              <w:jc w:val="right"/>
              <w:rPr>
                <w:rFonts w:cs="Arial"/>
                <w:color w:val="000000"/>
                <w:sz w:val="20"/>
                <w:szCs w:val="22"/>
                <w:lang w:val="it-CH" w:eastAsia="it-CH"/>
              </w:rPr>
            </w:pPr>
            <w:r w:rsidRPr="007228C8">
              <w:rPr>
                <w:rFonts w:cs="Arial"/>
                <w:color w:val="000000"/>
                <w:sz w:val="20"/>
                <w:szCs w:val="22"/>
                <w:lang w:val="it-CH" w:eastAsia="it-CH"/>
              </w:rPr>
              <w:t>4.1</w:t>
            </w:r>
          </w:p>
        </w:tc>
      </w:tr>
      <w:tr w:rsidR="00BD2B2A" w:rsidRPr="007228C8" w:rsidTr="007E4195">
        <w:trPr>
          <w:trHeight w:val="300"/>
        </w:trPr>
        <w:tc>
          <w:tcPr>
            <w:tcW w:w="8237" w:type="dxa"/>
            <w:tcBorders>
              <w:top w:val="nil"/>
              <w:left w:val="single" w:sz="8" w:space="0" w:color="auto"/>
              <w:bottom w:val="single" w:sz="4" w:space="0" w:color="auto"/>
              <w:right w:val="single" w:sz="4" w:space="0" w:color="auto"/>
            </w:tcBorders>
            <w:shd w:val="clear" w:color="auto" w:fill="auto"/>
            <w:noWrap/>
            <w:vAlign w:val="center"/>
          </w:tcPr>
          <w:p w:rsidR="00BD2B2A" w:rsidRPr="007228C8" w:rsidRDefault="00BD2B2A" w:rsidP="00A50BA0">
            <w:pPr>
              <w:tabs>
                <w:tab w:val="clear" w:pos="540"/>
              </w:tabs>
              <w:spacing w:before="40" w:after="40"/>
              <w:jc w:val="left"/>
              <w:rPr>
                <w:rFonts w:cs="Arial"/>
                <w:i/>
                <w:color w:val="000000"/>
                <w:sz w:val="20"/>
                <w:szCs w:val="22"/>
                <w:lang w:val="it-CH" w:eastAsia="it-CH"/>
              </w:rPr>
            </w:pPr>
            <w:r w:rsidRPr="007228C8">
              <w:rPr>
                <w:rFonts w:cs="Arial"/>
                <w:i/>
                <w:color w:val="000000"/>
                <w:sz w:val="20"/>
                <w:szCs w:val="22"/>
                <w:lang w:val="it-CH" w:eastAsia="it-CH"/>
              </w:rPr>
              <w:t xml:space="preserve">TOTALE </w:t>
            </w:r>
            <w:r>
              <w:rPr>
                <w:rFonts w:cs="Arial"/>
                <w:i/>
                <w:color w:val="000000"/>
                <w:sz w:val="20"/>
                <w:szCs w:val="22"/>
                <w:lang w:val="it-CH" w:eastAsia="it-CH"/>
              </w:rPr>
              <w:t>2016</w:t>
            </w:r>
          </w:p>
        </w:tc>
        <w:tc>
          <w:tcPr>
            <w:tcW w:w="1417" w:type="dxa"/>
            <w:tcBorders>
              <w:top w:val="nil"/>
              <w:left w:val="nil"/>
              <w:bottom w:val="single" w:sz="4" w:space="0" w:color="auto"/>
              <w:right w:val="single" w:sz="8" w:space="0" w:color="auto"/>
            </w:tcBorders>
            <w:shd w:val="clear" w:color="auto" w:fill="auto"/>
            <w:noWrap/>
            <w:vAlign w:val="center"/>
          </w:tcPr>
          <w:p w:rsidR="00BD2B2A" w:rsidRPr="007228C8" w:rsidRDefault="00BD2B2A" w:rsidP="00A50BA0">
            <w:pPr>
              <w:tabs>
                <w:tab w:val="clear" w:pos="540"/>
              </w:tabs>
              <w:spacing w:before="40" w:after="40"/>
              <w:jc w:val="right"/>
              <w:rPr>
                <w:rFonts w:cs="Arial"/>
                <w:i/>
                <w:color w:val="000000"/>
                <w:sz w:val="20"/>
                <w:szCs w:val="22"/>
                <w:lang w:val="it-CH" w:eastAsia="it-CH"/>
              </w:rPr>
            </w:pPr>
            <w:r w:rsidRPr="007228C8">
              <w:rPr>
                <w:rFonts w:cs="Arial"/>
                <w:i/>
                <w:color w:val="000000"/>
                <w:sz w:val="20"/>
                <w:szCs w:val="22"/>
                <w:lang w:val="it-CH" w:eastAsia="it-CH"/>
              </w:rPr>
              <w:t>13.9</w:t>
            </w:r>
          </w:p>
        </w:tc>
      </w:tr>
      <w:tr w:rsidR="00BD2B2A" w:rsidRPr="007228C8" w:rsidTr="007E4195">
        <w:trPr>
          <w:trHeight w:val="300"/>
        </w:trPr>
        <w:tc>
          <w:tcPr>
            <w:tcW w:w="8237" w:type="dxa"/>
            <w:tcBorders>
              <w:top w:val="nil"/>
              <w:left w:val="single" w:sz="8" w:space="0" w:color="auto"/>
              <w:bottom w:val="single" w:sz="4" w:space="0" w:color="auto"/>
              <w:right w:val="single" w:sz="4" w:space="0" w:color="auto"/>
            </w:tcBorders>
            <w:shd w:val="clear" w:color="auto" w:fill="auto"/>
            <w:noWrap/>
            <w:vAlign w:val="center"/>
            <w:hideMark/>
          </w:tcPr>
          <w:p w:rsidR="00BD2B2A" w:rsidRPr="007228C8" w:rsidRDefault="00BD2B2A" w:rsidP="00A50BA0">
            <w:pPr>
              <w:tabs>
                <w:tab w:val="clear" w:pos="540"/>
              </w:tabs>
              <w:spacing w:before="40" w:after="40"/>
              <w:jc w:val="left"/>
              <w:rPr>
                <w:rFonts w:cs="Arial"/>
                <w:color w:val="000000"/>
                <w:sz w:val="20"/>
                <w:szCs w:val="22"/>
                <w:lang w:val="it-CH" w:eastAsia="it-CH"/>
              </w:rPr>
            </w:pPr>
            <w:r w:rsidRPr="007228C8">
              <w:rPr>
                <w:rFonts w:cs="Arial"/>
                <w:color w:val="000000"/>
                <w:sz w:val="20"/>
                <w:szCs w:val="22"/>
                <w:lang w:val="it-CH" w:eastAsia="it-CH"/>
              </w:rPr>
              <w:t>Risorse aggiuntive nell'ambito del pacchetto di risanamento delle finanze cantonali (Messaggio n. 7184)</w:t>
            </w:r>
          </w:p>
        </w:tc>
        <w:tc>
          <w:tcPr>
            <w:tcW w:w="1417" w:type="dxa"/>
            <w:tcBorders>
              <w:top w:val="nil"/>
              <w:left w:val="nil"/>
              <w:bottom w:val="single" w:sz="4" w:space="0" w:color="auto"/>
              <w:right w:val="single" w:sz="8" w:space="0" w:color="auto"/>
            </w:tcBorders>
            <w:shd w:val="clear" w:color="auto" w:fill="auto"/>
            <w:noWrap/>
            <w:vAlign w:val="center"/>
            <w:hideMark/>
          </w:tcPr>
          <w:p w:rsidR="00BD2B2A" w:rsidRPr="007228C8" w:rsidRDefault="00BD2B2A" w:rsidP="00A50BA0">
            <w:pPr>
              <w:tabs>
                <w:tab w:val="clear" w:pos="540"/>
              </w:tabs>
              <w:spacing w:before="40" w:after="40"/>
              <w:jc w:val="right"/>
              <w:rPr>
                <w:rFonts w:cs="Arial"/>
                <w:color w:val="000000"/>
                <w:sz w:val="20"/>
                <w:szCs w:val="22"/>
                <w:lang w:val="it-CH" w:eastAsia="it-CH"/>
              </w:rPr>
            </w:pPr>
            <w:r w:rsidRPr="007228C8">
              <w:rPr>
                <w:rFonts w:cs="Arial"/>
                <w:color w:val="000000"/>
                <w:sz w:val="20"/>
                <w:szCs w:val="22"/>
                <w:lang w:val="it-CH" w:eastAsia="it-CH"/>
              </w:rPr>
              <w:t>2.8</w:t>
            </w:r>
          </w:p>
        </w:tc>
      </w:tr>
      <w:tr w:rsidR="00BD2B2A" w:rsidRPr="007228C8" w:rsidTr="007E4195">
        <w:trPr>
          <w:trHeight w:val="300"/>
        </w:trPr>
        <w:tc>
          <w:tcPr>
            <w:tcW w:w="8237" w:type="dxa"/>
            <w:tcBorders>
              <w:top w:val="nil"/>
              <w:left w:val="single" w:sz="8" w:space="0" w:color="auto"/>
              <w:bottom w:val="single" w:sz="4" w:space="0" w:color="auto"/>
              <w:right w:val="single" w:sz="4" w:space="0" w:color="auto"/>
            </w:tcBorders>
            <w:shd w:val="clear" w:color="auto" w:fill="auto"/>
            <w:noWrap/>
            <w:vAlign w:val="center"/>
          </w:tcPr>
          <w:p w:rsidR="00BD2B2A" w:rsidRPr="007228C8" w:rsidRDefault="00BD2B2A" w:rsidP="00A50BA0">
            <w:pPr>
              <w:tabs>
                <w:tab w:val="clear" w:pos="540"/>
              </w:tabs>
              <w:spacing w:before="40" w:after="40"/>
              <w:jc w:val="left"/>
              <w:rPr>
                <w:rFonts w:cs="Arial"/>
                <w:i/>
                <w:color w:val="000000"/>
                <w:sz w:val="20"/>
                <w:szCs w:val="22"/>
                <w:lang w:val="it-CH" w:eastAsia="it-CH"/>
              </w:rPr>
            </w:pPr>
            <w:r w:rsidRPr="007228C8">
              <w:rPr>
                <w:rFonts w:cs="Arial"/>
                <w:i/>
                <w:color w:val="000000"/>
                <w:sz w:val="20"/>
                <w:szCs w:val="22"/>
                <w:lang w:val="it-CH" w:eastAsia="it-CH"/>
              </w:rPr>
              <w:t xml:space="preserve">TOTALE </w:t>
            </w:r>
            <w:r>
              <w:rPr>
                <w:rFonts w:cs="Arial"/>
                <w:i/>
                <w:color w:val="000000"/>
                <w:sz w:val="20"/>
                <w:szCs w:val="22"/>
                <w:lang w:val="it-CH" w:eastAsia="it-CH"/>
              </w:rPr>
              <w:t>2017</w:t>
            </w:r>
          </w:p>
        </w:tc>
        <w:tc>
          <w:tcPr>
            <w:tcW w:w="1417" w:type="dxa"/>
            <w:tcBorders>
              <w:top w:val="nil"/>
              <w:left w:val="nil"/>
              <w:bottom w:val="single" w:sz="4" w:space="0" w:color="auto"/>
              <w:right w:val="single" w:sz="8" w:space="0" w:color="auto"/>
            </w:tcBorders>
            <w:shd w:val="clear" w:color="auto" w:fill="auto"/>
            <w:noWrap/>
            <w:vAlign w:val="center"/>
          </w:tcPr>
          <w:p w:rsidR="00BD2B2A" w:rsidRPr="007228C8" w:rsidRDefault="00BD2B2A" w:rsidP="00A50BA0">
            <w:pPr>
              <w:tabs>
                <w:tab w:val="clear" w:pos="540"/>
              </w:tabs>
              <w:spacing w:before="40" w:after="40"/>
              <w:jc w:val="right"/>
              <w:rPr>
                <w:rFonts w:cs="Arial"/>
                <w:i/>
                <w:color w:val="000000"/>
                <w:sz w:val="20"/>
                <w:szCs w:val="22"/>
                <w:lang w:val="it-CH" w:eastAsia="it-CH"/>
              </w:rPr>
            </w:pPr>
            <w:r w:rsidRPr="007228C8">
              <w:rPr>
                <w:rFonts w:cs="Arial"/>
                <w:i/>
                <w:color w:val="000000"/>
                <w:sz w:val="20"/>
                <w:szCs w:val="22"/>
                <w:lang w:val="it-CH" w:eastAsia="it-CH"/>
              </w:rPr>
              <w:t>16.7</w:t>
            </w:r>
          </w:p>
        </w:tc>
      </w:tr>
      <w:tr w:rsidR="00BD2B2A" w:rsidRPr="007228C8" w:rsidTr="007E4195">
        <w:trPr>
          <w:trHeight w:val="300"/>
        </w:trPr>
        <w:tc>
          <w:tcPr>
            <w:tcW w:w="8237" w:type="dxa"/>
            <w:tcBorders>
              <w:top w:val="nil"/>
              <w:left w:val="single" w:sz="8" w:space="0" w:color="auto"/>
              <w:bottom w:val="single" w:sz="4" w:space="0" w:color="auto"/>
              <w:right w:val="single" w:sz="4" w:space="0" w:color="auto"/>
            </w:tcBorders>
            <w:shd w:val="clear" w:color="auto" w:fill="auto"/>
            <w:noWrap/>
            <w:vAlign w:val="center"/>
            <w:hideMark/>
          </w:tcPr>
          <w:p w:rsidR="00BD2B2A" w:rsidRPr="007228C8" w:rsidRDefault="00BD2B2A" w:rsidP="00A50BA0">
            <w:pPr>
              <w:tabs>
                <w:tab w:val="clear" w:pos="540"/>
              </w:tabs>
              <w:spacing w:before="40" w:after="40"/>
              <w:jc w:val="left"/>
              <w:rPr>
                <w:rFonts w:cs="Arial"/>
                <w:color w:val="000000"/>
                <w:sz w:val="20"/>
                <w:szCs w:val="22"/>
                <w:lang w:val="it-CH" w:eastAsia="it-CH"/>
              </w:rPr>
            </w:pPr>
            <w:r w:rsidRPr="007228C8">
              <w:rPr>
                <w:rFonts w:cs="Arial"/>
                <w:color w:val="000000"/>
                <w:sz w:val="20"/>
                <w:szCs w:val="22"/>
                <w:lang w:val="it-CH" w:eastAsia="it-CH"/>
              </w:rPr>
              <w:t>Risorse supplementari DIRETTE proposte nell'ambito del presente messaggio nel 20</w:t>
            </w:r>
            <w:r>
              <w:rPr>
                <w:rFonts w:cs="Arial"/>
                <w:color w:val="000000"/>
                <w:sz w:val="20"/>
                <w:szCs w:val="22"/>
                <w:lang w:val="it-CH" w:eastAsia="it-CH"/>
              </w:rPr>
              <w:t>18</w:t>
            </w:r>
          </w:p>
        </w:tc>
        <w:tc>
          <w:tcPr>
            <w:tcW w:w="1417" w:type="dxa"/>
            <w:tcBorders>
              <w:top w:val="nil"/>
              <w:left w:val="nil"/>
              <w:bottom w:val="single" w:sz="4" w:space="0" w:color="auto"/>
              <w:right w:val="single" w:sz="8" w:space="0" w:color="auto"/>
            </w:tcBorders>
            <w:shd w:val="clear" w:color="auto" w:fill="auto"/>
            <w:noWrap/>
            <w:vAlign w:val="center"/>
            <w:hideMark/>
          </w:tcPr>
          <w:p w:rsidR="00BD2B2A" w:rsidRPr="007228C8" w:rsidRDefault="00BD2B2A" w:rsidP="00A50BA0">
            <w:pPr>
              <w:tabs>
                <w:tab w:val="clear" w:pos="540"/>
              </w:tabs>
              <w:spacing w:before="40" w:after="40"/>
              <w:jc w:val="right"/>
              <w:rPr>
                <w:rFonts w:cs="Arial"/>
                <w:color w:val="000000"/>
                <w:sz w:val="20"/>
                <w:szCs w:val="22"/>
                <w:lang w:val="it-CH" w:eastAsia="it-CH"/>
              </w:rPr>
            </w:pPr>
            <w:r>
              <w:rPr>
                <w:rFonts w:cs="Arial"/>
                <w:color w:val="000000"/>
                <w:sz w:val="20"/>
                <w:szCs w:val="22"/>
                <w:lang w:val="it-CH" w:eastAsia="it-CH"/>
              </w:rPr>
              <w:t>1.6</w:t>
            </w:r>
          </w:p>
        </w:tc>
      </w:tr>
      <w:tr w:rsidR="00BD2B2A" w:rsidRPr="007228C8" w:rsidTr="007E4195">
        <w:trPr>
          <w:trHeight w:val="300"/>
        </w:trPr>
        <w:tc>
          <w:tcPr>
            <w:tcW w:w="8237" w:type="dxa"/>
            <w:tcBorders>
              <w:top w:val="nil"/>
              <w:left w:val="single" w:sz="8" w:space="0" w:color="auto"/>
              <w:bottom w:val="single" w:sz="4" w:space="0" w:color="auto"/>
              <w:right w:val="single" w:sz="4" w:space="0" w:color="auto"/>
            </w:tcBorders>
            <w:shd w:val="clear" w:color="auto" w:fill="auto"/>
            <w:noWrap/>
            <w:vAlign w:val="center"/>
            <w:hideMark/>
          </w:tcPr>
          <w:p w:rsidR="00BD2B2A" w:rsidRPr="007228C8" w:rsidRDefault="00BD2B2A" w:rsidP="00A50BA0">
            <w:pPr>
              <w:tabs>
                <w:tab w:val="clear" w:pos="540"/>
              </w:tabs>
              <w:spacing w:before="40" w:after="40"/>
              <w:jc w:val="left"/>
              <w:rPr>
                <w:rFonts w:cs="Arial"/>
                <w:color w:val="000000"/>
                <w:sz w:val="20"/>
                <w:szCs w:val="22"/>
                <w:lang w:val="it-CH" w:eastAsia="it-CH"/>
              </w:rPr>
            </w:pPr>
            <w:r w:rsidRPr="007228C8">
              <w:rPr>
                <w:rFonts w:cs="Arial"/>
                <w:i/>
                <w:color w:val="000000"/>
                <w:sz w:val="20"/>
                <w:szCs w:val="22"/>
                <w:lang w:val="it-CH" w:eastAsia="it-CH"/>
              </w:rPr>
              <w:t>Sostegno diretto alla spesa di collocamento del figlio</w:t>
            </w:r>
          </w:p>
        </w:tc>
        <w:tc>
          <w:tcPr>
            <w:tcW w:w="1417" w:type="dxa"/>
            <w:tcBorders>
              <w:top w:val="nil"/>
              <w:left w:val="nil"/>
              <w:bottom w:val="single" w:sz="4" w:space="0" w:color="auto"/>
              <w:right w:val="single" w:sz="8" w:space="0" w:color="auto"/>
            </w:tcBorders>
            <w:shd w:val="clear" w:color="auto" w:fill="auto"/>
            <w:noWrap/>
            <w:vAlign w:val="center"/>
            <w:hideMark/>
          </w:tcPr>
          <w:p w:rsidR="00BD2B2A" w:rsidRPr="007228C8" w:rsidRDefault="00BD2B2A" w:rsidP="00A50BA0">
            <w:pPr>
              <w:tabs>
                <w:tab w:val="clear" w:pos="540"/>
              </w:tabs>
              <w:spacing w:before="40" w:after="40"/>
              <w:jc w:val="right"/>
              <w:rPr>
                <w:rFonts w:cs="Arial"/>
                <w:color w:val="000000"/>
                <w:sz w:val="20"/>
                <w:szCs w:val="22"/>
                <w:lang w:val="it-CH" w:eastAsia="it-CH"/>
              </w:rPr>
            </w:pPr>
            <w:r>
              <w:rPr>
                <w:rFonts w:cs="Arial"/>
                <w:color w:val="000000"/>
                <w:sz w:val="20"/>
                <w:szCs w:val="22"/>
                <w:lang w:val="it-CH" w:eastAsia="it-CH"/>
              </w:rPr>
              <w:t>0.2</w:t>
            </w:r>
          </w:p>
        </w:tc>
      </w:tr>
      <w:tr w:rsidR="00BD2B2A" w:rsidRPr="007228C8" w:rsidTr="007E4195">
        <w:trPr>
          <w:trHeight w:val="300"/>
        </w:trPr>
        <w:tc>
          <w:tcPr>
            <w:tcW w:w="8237" w:type="dxa"/>
            <w:tcBorders>
              <w:top w:val="nil"/>
              <w:left w:val="single" w:sz="8" w:space="0" w:color="auto"/>
              <w:bottom w:val="single" w:sz="4" w:space="0" w:color="auto"/>
              <w:right w:val="single" w:sz="4" w:space="0" w:color="auto"/>
            </w:tcBorders>
            <w:shd w:val="clear" w:color="auto" w:fill="auto"/>
            <w:noWrap/>
            <w:vAlign w:val="center"/>
          </w:tcPr>
          <w:p w:rsidR="00BD2B2A" w:rsidRPr="007228C8" w:rsidRDefault="00BD2B2A" w:rsidP="00A50BA0">
            <w:pPr>
              <w:tabs>
                <w:tab w:val="clear" w:pos="540"/>
              </w:tabs>
              <w:spacing w:before="40" w:after="40"/>
              <w:jc w:val="left"/>
              <w:rPr>
                <w:rFonts w:cs="Arial"/>
                <w:i/>
                <w:color w:val="000000"/>
                <w:sz w:val="20"/>
                <w:szCs w:val="22"/>
                <w:lang w:val="it-CH" w:eastAsia="it-CH"/>
              </w:rPr>
            </w:pPr>
            <w:r w:rsidRPr="007228C8">
              <w:rPr>
                <w:rFonts w:cs="Arial"/>
                <w:i/>
                <w:color w:val="000000"/>
                <w:sz w:val="20"/>
                <w:szCs w:val="22"/>
                <w:lang w:val="it-CH" w:eastAsia="it-CH"/>
              </w:rPr>
              <w:t xml:space="preserve">TOTALE </w:t>
            </w:r>
            <w:r>
              <w:rPr>
                <w:rFonts w:cs="Arial"/>
                <w:i/>
                <w:color w:val="000000"/>
                <w:sz w:val="20"/>
                <w:szCs w:val="22"/>
                <w:lang w:val="it-CH" w:eastAsia="it-CH"/>
              </w:rPr>
              <w:t>2018</w:t>
            </w:r>
          </w:p>
        </w:tc>
        <w:tc>
          <w:tcPr>
            <w:tcW w:w="1417" w:type="dxa"/>
            <w:tcBorders>
              <w:top w:val="nil"/>
              <w:left w:val="nil"/>
              <w:bottom w:val="single" w:sz="4" w:space="0" w:color="auto"/>
              <w:right w:val="single" w:sz="8" w:space="0" w:color="auto"/>
            </w:tcBorders>
            <w:shd w:val="clear" w:color="auto" w:fill="auto"/>
            <w:noWrap/>
            <w:vAlign w:val="center"/>
          </w:tcPr>
          <w:p w:rsidR="00BD2B2A" w:rsidRPr="007228C8" w:rsidDel="007A0714" w:rsidRDefault="00BD2B2A" w:rsidP="00A50BA0">
            <w:pPr>
              <w:tabs>
                <w:tab w:val="clear" w:pos="540"/>
              </w:tabs>
              <w:spacing w:before="40" w:after="40"/>
              <w:jc w:val="right"/>
              <w:rPr>
                <w:rFonts w:cs="Arial"/>
                <w:i/>
                <w:color w:val="000000"/>
                <w:sz w:val="20"/>
                <w:szCs w:val="22"/>
                <w:lang w:val="it-CH" w:eastAsia="it-CH"/>
              </w:rPr>
            </w:pPr>
            <w:r>
              <w:rPr>
                <w:rFonts w:cs="Arial"/>
                <w:i/>
                <w:color w:val="000000"/>
                <w:sz w:val="20"/>
                <w:szCs w:val="22"/>
                <w:lang w:val="it-CH" w:eastAsia="it-CH"/>
              </w:rPr>
              <w:t>18.5</w:t>
            </w:r>
          </w:p>
        </w:tc>
      </w:tr>
      <w:tr w:rsidR="00BD2B2A" w:rsidRPr="007228C8" w:rsidTr="007E4195">
        <w:trPr>
          <w:trHeight w:val="300"/>
        </w:trPr>
        <w:tc>
          <w:tcPr>
            <w:tcW w:w="8237" w:type="dxa"/>
            <w:tcBorders>
              <w:top w:val="nil"/>
              <w:left w:val="single" w:sz="8" w:space="0" w:color="auto"/>
              <w:bottom w:val="single" w:sz="4" w:space="0" w:color="auto"/>
              <w:right w:val="single" w:sz="4" w:space="0" w:color="auto"/>
            </w:tcBorders>
            <w:shd w:val="clear" w:color="auto" w:fill="auto"/>
            <w:noWrap/>
            <w:vAlign w:val="center"/>
          </w:tcPr>
          <w:p w:rsidR="00BD2B2A" w:rsidRPr="007228C8" w:rsidRDefault="00BD2B2A" w:rsidP="00A50BA0">
            <w:pPr>
              <w:tabs>
                <w:tab w:val="clear" w:pos="540"/>
              </w:tabs>
              <w:spacing w:before="40" w:after="40"/>
              <w:jc w:val="left"/>
              <w:rPr>
                <w:rFonts w:cs="Arial"/>
                <w:i/>
                <w:color w:val="000000"/>
                <w:sz w:val="20"/>
                <w:szCs w:val="22"/>
                <w:lang w:val="it-CH" w:eastAsia="it-CH"/>
              </w:rPr>
            </w:pPr>
            <w:r w:rsidRPr="007228C8">
              <w:rPr>
                <w:rFonts w:cs="Arial"/>
                <w:color w:val="000000"/>
                <w:sz w:val="20"/>
                <w:szCs w:val="22"/>
                <w:lang w:val="it-CH" w:eastAsia="it-CH"/>
              </w:rPr>
              <w:t>Risorse supplementari DIRETTE proposte nell'ambito del presente messaggio nel</w:t>
            </w:r>
            <w:r>
              <w:rPr>
                <w:rFonts w:cs="Arial"/>
                <w:color w:val="000000"/>
                <w:sz w:val="20"/>
                <w:szCs w:val="22"/>
                <w:lang w:val="it-CH" w:eastAsia="it-CH"/>
              </w:rPr>
              <w:t xml:space="preserve"> 2019</w:t>
            </w:r>
          </w:p>
        </w:tc>
        <w:tc>
          <w:tcPr>
            <w:tcW w:w="1417" w:type="dxa"/>
            <w:tcBorders>
              <w:top w:val="nil"/>
              <w:left w:val="nil"/>
              <w:bottom w:val="single" w:sz="4" w:space="0" w:color="auto"/>
              <w:right w:val="single" w:sz="8" w:space="0" w:color="auto"/>
            </w:tcBorders>
            <w:shd w:val="clear" w:color="auto" w:fill="auto"/>
            <w:noWrap/>
            <w:vAlign w:val="center"/>
          </w:tcPr>
          <w:p w:rsidR="00BD2B2A" w:rsidRPr="0011722A" w:rsidRDefault="00BD2B2A" w:rsidP="00A50BA0">
            <w:pPr>
              <w:tabs>
                <w:tab w:val="clear" w:pos="540"/>
              </w:tabs>
              <w:spacing w:before="40" w:after="40"/>
              <w:jc w:val="right"/>
              <w:rPr>
                <w:rFonts w:cs="Arial"/>
                <w:color w:val="000000"/>
                <w:sz w:val="20"/>
                <w:szCs w:val="22"/>
                <w:lang w:val="it-CH" w:eastAsia="it-CH"/>
              </w:rPr>
            </w:pPr>
            <w:r w:rsidRPr="0011722A">
              <w:rPr>
                <w:rFonts w:cs="Arial"/>
                <w:color w:val="000000"/>
                <w:sz w:val="20"/>
                <w:szCs w:val="22"/>
                <w:lang w:val="it-CH" w:eastAsia="it-CH"/>
              </w:rPr>
              <w:t>3.3</w:t>
            </w:r>
          </w:p>
        </w:tc>
      </w:tr>
      <w:tr w:rsidR="00BD2B2A" w:rsidRPr="007228C8" w:rsidTr="007E4195">
        <w:trPr>
          <w:trHeight w:val="315"/>
        </w:trPr>
        <w:tc>
          <w:tcPr>
            <w:tcW w:w="8237" w:type="dxa"/>
            <w:tcBorders>
              <w:top w:val="nil"/>
              <w:left w:val="single" w:sz="8" w:space="0" w:color="auto"/>
              <w:bottom w:val="nil"/>
              <w:right w:val="single" w:sz="4" w:space="0" w:color="auto"/>
            </w:tcBorders>
            <w:shd w:val="clear" w:color="auto" w:fill="auto"/>
            <w:noWrap/>
            <w:vAlign w:val="center"/>
            <w:hideMark/>
          </w:tcPr>
          <w:p w:rsidR="00BD2B2A" w:rsidRPr="007228C8" w:rsidRDefault="00BD2B2A" w:rsidP="00A50BA0">
            <w:pPr>
              <w:tabs>
                <w:tab w:val="clear" w:pos="540"/>
              </w:tabs>
              <w:spacing w:before="40" w:after="40"/>
              <w:jc w:val="left"/>
              <w:rPr>
                <w:rFonts w:cs="Arial"/>
                <w:color w:val="000000"/>
                <w:sz w:val="20"/>
                <w:szCs w:val="22"/>
                <w:lang w:val="it-CH" w:eastAsia="it-CH"/>
              </w:rPr>
            </w:pPr>
            <w:r w:rsidRPr="007228C8">
              <w:rPr>
                <w:rFonts w:cs="Arial"/>
                <w:color w:val="000000"/>
                <w:sz w:val="20"/>
                <w:szCs w:val="22"/>
                <w:lang w:val="it-CH" w:eastAsia="it-CH"/>
              </w:rPr>
              <w:t>Risorse supplementari INDIRETTE (tramite le aziende) proposte nell</w:t>
            </w:r>
            <w:r>
              <w:rPr>
                <w:rFonts w:cs="Arial"/>
                <w:color w:val="000000"/>
                <w:sz w:val="20"/>
                <w:szCs w:val="22"/>
                <w:lang w:val="it-CH" w:eastAsia="it-CH"/>
              </w:rPr>
              <w:t>'ambito del presente messaggio nel 2019</w:t>
            </w:r>
          </w:p>
        </w:tc>
        <w:tc>
          <w:tcPr>
            <w:tcW w:w="1417" w:type="dxa"/>
            <w:tcBorders>
              <w:top w:val="nil"/>
              <w:left w:val="nil"/>
              <w:bottom w:val="nil"/>
              <w:right w:val="single" w:sz="8" w:space="0" w:color="auto"/>
            </w:tcBorders>
            <w:shd w:val="clear" w:color="auto" w:fill="auto"/>
            <w:noWrap/>
            <w:vAlign w:val="center"/>
            <w:hideMark/>
          </w:tcPr>
          <w:p w:rsidR="00BD2B2A" w:rsidRPr="007228C8" w:rsidRDefault="00BD2B2A" w:rsidP="00A50BA0">
            <w:pPr>
              <w:tabs>
                <w:tab w:val="clear" w:pos="540"/>
              </w:tabs>
              <w:spacing w:before="40" w:after="40"/>
              <w:jc w:val="right"/>
              <w:rPr>
                <w:rFonts w:cs="Arial"/>
                <w:color w:val="000000"/>
                <w:sz w:val="20"/>
                <w:szCs w:val="22"/>
                <w:lang w:val="it-CH" w:eastAsia="it-CH"/>
              </w:rPr>
            </w:pPr>
            <w:r>
              <w:rPr>
                <w:rFonts w:cs="Arial"/>
                <w:color w:val="000000"/>
                <w:sz w:val="20"/>
                <w:szCs w:val="22"/>
                <w:lang w:val="it-CH" w:eastAsia="it-CH"/>
              </w:rPr>
              <w:t>1.2</w:t>
            </w:r>
          </w:p>
        </w:tc>
      </w:tr>
      <w:tr w:rsidR="00BD2B2A" w:rsidRPr="003D7664" w:rsidTr="007E4195">
        <w:trPr>
          <w:trHeight w:val="315"/>
        </w:trPr>
        <w:tc>
          <w:tcPr>
            <w:tcW w:w="823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D2B2A" w:rsidRPr="00F20B57" w:rsidRDefault="00BD2B2A" w:rsidP="00A50BA0">
            <w:pPr>
              <w:tabs>
                <w:tab w:val="clear" w:pos="540"/>
              </w:tabs>
              <w:spacing w:before="40" w:after="40"/>
              <w:jc w:val="left"/>
              <w:rPr>
                <w:rFonts w:cs="Arial"/>
                <w:bCs/>
                <w:color w:val="000000"/>
                <w:sz w:val="20"/>
                <w:szCs w:val="22"/>
                <w:lang w:val="it-CH" w:eastAsia="it-CH"/>
              </w:rPr>
            </w:pPr>
            <w:r w:rsidRPr="007228C8">
              <w:rPr>
                <w:rFonts w:cs="Arial"/>
                <w:i/>
                <w:color w:val="000000"/>
                <w:sz w:val="20"/>
                <w:szCs w:val="22"/>
                <w:lang w:val="it-CH" w:eastAsia="it-CH"/>
              </w:rPr>
              <w:t xml:space="preserve">TOTALE </w:t>
            </w:r>
            <w:r>
              <w:rPr>
                <w:rFonts w:cs="Arial"/>
                <w:i/>
                <w:color w:val="000000"/>
                <w:sz w:val="20"/>
                <w:szCs w:val="22"/>
                <w:lang w:val="it-CH" w:eastAsia="it-CH"/>
              </w:rPr>
              <w:t>2019</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BD2B2A" w:rsidRPr="003D7664" w:rsidRDefault="00BD2B2A" w:rsidP="00A50BA0">
            <w:pPr>
              <w:tabs>
                <w:tab w:val="clear" w:pos="540"/>
              </w:tabs>
              <w:spacing w:before="40" w:after="40"/>
              <w:jc w:val="right"/>
              <w:rPr>
                <w:rFonts w:cs="Arial"/>
                <w:bCs/>
                <w:i/>
                <w:color w:val="000000"/>
                <w:sz w:val="20"/>
                <w:szCs w:val="22"/>
                <w:lang w:val="it-CH" w:eastAsia="it-CH"/>
              </w:rPr>
            </w:pPr>
            <w:r w:rsidRPr="003D7664">
              <w:rPr>
                <w:rFonts w:cs="Arial"/>
                <w:bCs/>
                <w:i/>
                <w:color w:val="000000"/>
                <w:sz w:val="20"/>
                <w:szCs w:val="22"/>
                <w:lang w:val="it-CH" w:eastAsia="it-CH"/>
              </w:rPr>
              <w:t>23</w:t>
            </w:r>
            <w:r w:rsidR="007F5AAB">
              <w:rPr>
                <w:rFonts w:cs="Arial"/>
                <w:bCs/>
                <w:i/>
                <w:color w:val="000000"/>
                <w:sz w:val="20"/>
                <w:szCs w:val="22"/>
                <w:lang w:val="it-CH" w:eastAsia="it-CH"/>
              </w:rPr>
              <w:t>.0</w:t>
            </w:r>
          </w:p>
        </w:tc>
      </w:tr>
      <w:tr w:rsidR="00BD2B2A" w:rsidRPr="00F20B57" w:rsidTr="007E4195">
        <w:trPr>
          <w:trHeight w:val="315"/>
        </w:trPr>
        <w:tc>
          <w:tcPr>
            <w:tcW w:w="8237" w:type="dxa"/>
            <w:tcBorders>
              <w:top w:val="single" w:sz="8" w:space="0" w:color="auto"/>
              <w:left w:val="single" w:sz="8" w:space="0" w:color="auto"/>
              <w:bottom w:val="single" w:sz="8" w:space="0" w:color="auto"/>
              <w:right w:val="single" w:sz="4" w:space="0" w:color="auto"/>
            </w:tcBorders>
            <w:shd w:val="clear" w:color="auto" w:fill="auto"/>
            <w:noWrap/>
            <w:vAlign w:val="center"/>
          </w:tcPr>
          <w:p w:rsidR="00BD2B2A" w:rsidRPr="00F20B57" w:rsidRDefault="00BD2B2A" w:rsidP="00A50BA0">
            <w:pPr>
              <w:tabs>
                <w:tab w:val="clear" w:pos="540"/>
              </w:tabs>
              <w:spacing w:before="40" w:after="40"/>
              <w:jc w:val="left"/>
              <w:rPr>
                <w:rFonts w:cs="Arial"/>
                <w:bCs/>
                <w:color w:val="000000"/>
                <w:sz w:val="20"/>
                <w:szCs w:val="22"/>
                <w:lang w:val="it-CH" w:eastAsia="it-CH"/>
              </w:rPr>
            </w:pPr>
            <w:r w:rsidRPr="007228C8">
              <w:rPr>
                <w:rFonts w:cs="Arial"/>
                <w:color w:val="000000"/>
                <w:sz w:val="20"/>
                <w:szCs w:val="22"/>
                <w:lang w:val="it-CH" w:eastAsia="it-CH"/>
              </w:rPr>
              <w:t>Risorse supplementari INDIRETTE (tramite le aziende) proposte nell</w:t>
            </w:r>
            <w:r>
              <w:rPr>
                <w:rFonts w:cs="Arial"/>
                <w:color w:val="000000"/>
                <w:sz w:val="20"/>
                <w:szCs w:val="22"/>
                <w:lang w:val="it-CH" w:eastAsia="it-CH"/>
              </w:rPr>
              <w:t xml:space="preserve">'ambito del presente messaggio nel </w:t>
            </w:r>
            <w:r w:rsidRPr="007228C8">
              <w:rPr>
                <w:rFonts w:cs="Arial"/>
                <w:color w:val="000000"/>
                <w:sz w:val="20"/>
                <w:szCs w:val="22"/>
                <w:lang w:val="it-CH" w:eastAsia="it-CH"/>
              </w:rPr>
              <w:t>20</w:t>
            </w:r>
            <w:r>
              <w:rPr>
                <w:rFonts w:cs="Arial"/>
                <w:color w:val="000000"/>
                <w:sz w:val="20"/>
                <w:szCs w:val="22"/>
                <w:lang w:val="it-CH" w:eastAsia="it-CH"/>
              </w:rPr>
              <w:t>20</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BD2B2A" w:rsidRPr="00F20B57" w:rsidRDefault="00BD2B2A" w:rsidP="00A50BA0">
            <w:pPr>
              <w:tabs>
                <w:tab w:val="clear" w:pos="540"/>
              </w:tabs>
              <w:spacing w:before="40" w:after="40"/>
              <w:jc w:val="right"/>
              <w:rPr>
                <w:rFonts w:cs="Arial"/>
                <w:bCs/>
                <w:color w:val="000000"/>
                <w:sz w:val="20"/>
                <w:szCs w:val="22"/>
                <w:lang w:val="it-CH" w:eastAsia="it-CH"/>
              </w:rPr>
            </w:pPr>
            <w:r>
              <w:rPr>
                <w:rFonts w:cs="Arial"/>
                <w:bCs/>
                <w:color w:val="000000"/>
                <w:sz w:val="20"/>
                <w:szCs w:val="22"/>
                <w:lang w:val="it-CH" w:eastAsia="it-CH"/>
              </w:rPr>
              <w:t>0.5</w:t>
            </w:r>
          </w:p>
        </w:tc>
      </w:tr>
      <w:tr w:rsidR="00BD2B2A" w:rsidRPr="00F20B57" w:rsidTr="007E4195">
        <w:trPr>
          <w:trHeight w:val="315"/>
        </w:trPr>
        <w:tc>
          <w:tcPr>
            <w:tcW w:w="8237" w:type="dxa"/>
            <w:tcBorders>
              <w:top w:val="single" w:sz="8" w:space="0" w:color="auto"/>
              <w:left w:val="single" w:sz="8" w:space="0" w:color="auto"/>
              <w:bottom w:val="single" w:sz="8" w:space="0" w:color="auto"/>
              <w:right w:val="single" w:sz="4" w:space="0" w:color="auto"/>
            </w:tcBorders>
            <w:shd w:val="clear" w:color="auto" w:fill="auto"/>
            <w:noWrap/>
            <w:vAlign w:val="center"/>
          </w:tcPr>
          <w:p w:rsidR="00BD2B2A" w:rsidRPr="00F20B57" w:rsidRDefault="00BD2B2A" w:rsidP="00A50BA0">
            <w:pPr>
              <w:tabs>
                <w:tab w:val="clear" w:pos="540"/>
              </w:tabs>
              <w:spacing w:before="40" w:after="40"/>
              <w:jc w:val="left"/>
              <w:rPr>
                <w:rFonts w:cs="Arial"/>
                <w:bCs/>
                <w:color w:val="000000"/>
                <w:sz w:val="20"/>
                <w:szCs w:val="22"/>
                <w:lang w:val="it-CH" w:eastAsia="it-CH"/>
              </w:rPr>
            </w:pPr>
            <w:r w:rsidRPr="007228C8">
              <w:rPr>
                <w:rFonts w:cs="Arial"/>
                <w:i/>
                <w:color w:val="000000"/>
                <w:sz w:val="20"/>
                <w:szCs w:val="22"/>
                <w:lang w:val="it-CH" w:eastAsia="it-CH"/>
              </w:rPr>
              <w:t xml:space="preserve">TOTALE </w:t>
            </w:r>
            <w:r>
              <w:rPr>
                <w:rFonts w:cs="Arial"/>
                <w:i/>
                <w:color w:val="000000"/>
                <w:sz w:val="20"/>
                <w:szCs w:val="22"/>
                <w:lang w:val="it-CH" w:eastAsia="it-CH"/>
              </w:rPr>
              <w:t>2020</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BD2B2A" w:rsidRPr="00805CB2" w:rsidRDefault="00BD2B2A" w:rsidP="00A50BA0">
            <w:pPr>
              <w:tabs>
                <w:tab w:val="clear" w:pos="540"/>
              </w:tabs>
              <w:spacing w:before="40" w:after="40"/>
              <w:jc w:val="right"/>
              <w:rPr>
                <w:rFonts w:cs="Arial"/>
                <w:bCs/>
                <w:i/>
                <w:color w:val="000000"/>
                <w:sz w:val="20"/>
                <w:szCs w:val="22"/>
                <w:lang w:val="it-CH" w:eastAsia="it-CH"/>
              </w:rPr>
            </w:pPr>
            <w:r w:rsidRPr="00805CB2">
              <w:rPr>
                <w:rFonts w:cs="Arial"/>
                <w:bCs/>
                <w:i/>
                <w:color w:val="000000"/>
                <w:sz w:val="20"/>
                <w:szCs w:val="22"/>
                <w:lang w:val="it-CH" w:eastAsia="it-CH"/>
              </w:rPr>
              <w:t>23.5</w:t>
            </w:r>
          </w:p>
        </w:tc>
      </w:tr>
      <w:tr w:rsidR="00BD2B2A" w:rsidRPr="00F20B57" w:rsidTr="007E4195">
        <w:trPr>
          <w:trHeight w:val="315"/>
        </w:trPr>
        <w:tc>
          <w:tcPr>
            <w:tcW w:w="8237" w:type="dxa"/>
            <w:tcBorders>
              <w:top w:val="single" w:sz="8" w:space="0" w:color="auto"/>
              <w:left w:val="single" w:sz="8" w:space="0" w:color="auto"/>
              <w:bottom w:val="single" w:sz="8" w:space="0" w:color="auto"/>
              <w:right w:val="single" w:sz="4" w:space="0" w:color="auto"/>
            </w:tcBorders>
            <w:shd w:val="clear" w:color="auto" w:fill="auto"/>
            <w:noWrap/>
            <w:vAlign w:val="center"/>
          </w:tcPr>
          <w:p w:rsidR="00BD2B2A" w:rsidRPr="00F20B57" w:rsidRDefault="00BD2B2A" w:rsidP="00A50BA0">
            <w:pPr>
              <w:tabs>
                <w:tab w:val="clear" w:pos="540"/>
              </w:tabs>
              <w:spacing w:before="40" w:after="40"/>
              <w:jc w:val="left"/>
              <w:rPr>
                <w:rFonts w:cs="Arial"/>
                <w:bCs/>
                <w:color w:val="000000"/>
                <w:sz w:val="20"/>
                <w:szCs w:val="22"/>
                <w:lang w:val="it-CH" w:eastAsia="it-CH"/>
              </w:rPr>
            </w:pPr>
            <w:r w:rsidRPr="007228C8">
              <w:rPr>
                <w:rFonts w:cs="Arial"/>
                <w:color w:val="000000"/>
                <w:sz w:val="20"/>
                <w:szCs w:val="22"/>
                <w:lang w:val="it-CH" w:eastAsia="it-CH"/>
              </w:rPr>
              <w:t>Risorse supplementari DIRETTE proposte nell'ambito del presente messaggio nel</w:t>
            </w:r>
            <w:r>
              <w:rPr>
                <w:rFonts w:cs="Arial"/>
                <w:color w:val="000000"/>
                <w:sz w:val="20"/>
                <w:szCs w:val="22"/>
                <w:lang w:val="it-CH" w:eastAsia="it-CH"/>
              </w:rPr>
              <w:t xml:space="preserve"> 2021</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BD2B2A" w:rsidRPr="00F20B57" w:rsidRDefault="00BD2B2A" w:rsidP="00A50BA0">
            <w:pPr>
              <w:tabs>
                <w:tab w:val="clear" w:pos="540"/>
              </w:tabs>
              <w:spacing w:before="40" w:after="40"/>
              <w:jc w:val="right"/>
              <w:rPr>
                <w:rFonts w:cs="Arial"/>
                <w:bCs/>
                <w:color w:val="000000"/>
                <w:sz w:val="20"/>
                <w:szCs w:val="22"/>
                <w:lang w:val="it-CH" w:eastAsia="it-CH"/>
              </w:rPr>
            </w:pPr>
            <w:r>
              <w:rPr>
                <w:rFonts w:cs="Arial"/>
                <w:bCs/>
                <w:color w:val="000000"/>
                <w:sz w:val="20"/>
                <w:szCs w:val="22"/>
                <w:lang w:val="it-CH" w:eastAsia="it-CH"/>
              </w:rPr>
              <w:t>3.0</w:t>
            </w:r>
          </w:p>
        </w:tc>
      </w:tr>
      <w:tr w:rsidR="00BD2B2A" w:rsidRPr="00F20B57" w:rsidTr="007E4195">
        <w:trPr>
          <w:trHeight w:val="315"/>
        </w:trPr>
        <w:tc>
          <w:tcPr>
            <w:tcW w:w="8237" w:type="dxa"/>
            <w:tcBorders>
              <w:top w:val="single" w:sz="8" w:space="0" w:color="auto"/>
              <w:left w:val="single" w:sz="8" w:space="0" w:color="auto"/>
              <w:bottom w:val="single" w:sz="8" w:space="0" w:color="auto"/>
              <w:right w:val="single" w:sz="4" w:space="0" w:color="auto"/>
            </w:tcBorders>
            <w:shd w:val="clear" w:color="auto" w:fill="auto"/>
            <w:noWrap/>
            <w:vAlign w:val="center"/>
          </w:tcPr>
          <w:p w:rsidR="00BD2B2A" w:rsidRPr="00F20B57" w:rsidRDefault="00BD2B2A" w:rsidP="00A50BA0">
            <w:pPr>
              <w:tabs>
                <w:tab w:val="clear" w:pos="540"/>
              </w:tabs>
              <w:spacing w:before="40" w:after="40"/>
              <w:jc w:val="left"/>
              <w:rPr>
                <w:rFonts w:cs="Arial"/>
                <w:bCs/>
                <w:color w:val="000000"/>
                <w:sz w:val="20"/>
                <w:szCs w:val="22"/>
                <w:lang w:val="it-CH" w:eastAsia="it-CH"/>
              </w:rPr>
            </w:pPr>
            <w:r w:rsidRPr="007228C8">
              <w:rPr>
                <w:rFonts w:cs="Arial"/>
                <w:color w:val="000000"/>
                <w:sz w:val="20"/>
                <w:szCs w:val="22"/>
                <w:lang w:val="it-CH" w:eastAsia="it-CH"/>
              </w:rPr>
              <w:t>Risorse supplementari INDIRETTE (tramite le aziende) proposte nell</w:t>
            </w:r>
            <w:r>
              <w:rPr>
                <w:rFonts w:cs="Arial"/>
                <w:color w:val="000000"/>
                <w:sz w:val="20"/>
                <w:szCs w:val="22"/>
                <w:lang w:val="it-CH" w:eastAsia="it-CH"/>
              </w:rPr>
              <w:t>'ambito del presente messaggio nel 2021</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BD2B2A" w:rsidRPr="00F20B57" w:rsidRDefault="00BD2B2A" w:rsidP="00A50BA0">
            <w:pPr>
              <w:tabs>
                <w:tab w:val="clear" w:pos="540"/>
              </w:tabs>
              <w:spacing w:before="40" w:after="40"/>
              <w:jc w:val="right"/>
              <w:rPr>
                <w:rFonts w:cs="Arial"/>
                <w:bCs/>
                <w:color w:val="000000"/>
                <w:sz w:val="20"/>
                <w:szCs w:val="22"/>
                <w:lang w:val="it-CH" w:eastAsia="it-CH"/>
              </w:rPr>
            </w:pPr>
            <w:r>
              <w:rPr>
                <w:rFonts w:cs="Arial"/>
                <w:bCs/>
                <w:color w:val="000000"/>
                <w:sz w:val="20"/>
                <w:szCs w:val="22"/>
                <w:lang w:val="it-CH" w:eastAsia="it-CH"/>
              </w:rPr>
              <w:t>1.0</w:t>
            </w:r>
          </w:p>
        </w:tc>
      </w:tr>
      <w:tr w:rsidR="00BD2B2A" w:rsidRPr="00F20B57" w:rsidTr="007E4195">
        <w:trPr>
          <w:trHeight w:val="315"/>
        </w:trPr>
        <w:tc>
          <w:tcPr>
            <w:tcW w:w="8237" w:type="dxa"/>
            <w:tcBorders>
              <w:top w:val="single" w:sz="8" w:space="0" w:color="auto"/>
              <w:left w:val="single" w:sz="8" w:space="0" w:color="auto"/>
              <w:bottom w:val="single" w:sz="8" w:space="0" w:color="auto"/>
              <w:right w:val="single" w:sz="4" w:space="0" w:color="auto"/>
            </w:tcBorders>
            <w:shd w:val="clear" w:color="auto" w:fill="auto"/>
            <w:noWrap/>
            <w:vAlign w:val="center"/>
          </w:tcPr>
          <w:p w:rsidR="00BD2B2A" w:rsidRPr="00074BAF" w:rsidRDefault="00BD2B2A" w:rsidP="00A50BA0">
            <w:pPr>
              <w:tabs>
                <w:tab w:val="clear" w:pos="540"/>
              </w:tabs>
              <w:spacing w:before="40" w:after="40"/>
              <w:jc w:val="left"/>
              <w:rPr>
                <w:rFonts w:cs="Arial"/>
                <w:b/>
                <w:bCs/>
                <w:color w:val="000000"/>
                <w:sz w:val="20"/>
                <w:szCs w:val="22"/>
                <w:lang w:val="it-CH" w:eastAsia="it-CH"/>
              </w:rPr>
            </w:pPr>
            <w:r>
              <w:rPr>
                <w:rFonts w:cs="Arial"/>
                <w:b/>
                <w:color w:val="000000"/>
                <w:sz w:val="20"/>
                <w:szCs w:val="22"/>
                <w:lang w:val="it-CH" w:eastAsia="it-CH"/>
              </w:rPr>
              <w:t>TOTALE COMPLESSIVO 2021 (a regime)</w:t>
            </w:r>
          </w:p>
        </w:tc>
        <w:tc>
          <w:tcPr>
            <w:tcW w:w="1417" w:type="dxa"/>
            <w:tcBorders>
              <w:top w:val="single" w:sz="8" w:space="0" w:color="auto"/>
              <w:left w:val="nil"/>
              <w:bottom w:val="single" w:sz="8" w:space="0" w:color="auto"/>
              <w:right w:val="single" w:sz="8" w:space="0" w:color="auto"/>
            </w:tcBorders>
            <w:shd w:val="clear" w:color="auto" w:fill="auto"/>
            <w:noWrap/>
            <w:vAlign w:val="center"/>
          </w:tcPr>
          <w:p w:rsidR="00BD2B2A" w:rsidRPr="00074BAF" w:rsidRDefault="00BD2B2A" w:rsidP="00A50BA0">
            <w:pPr>
              <w:tabs>
                <w:tab w:val="clear" w:pos="540"/>
              </w:tabs>
              <w:spacing w:before="40" w:after="40"/>
              <w:jc w:val="right"/>
              <w:rPr>
                <w:rFonts w:cs="Arial"/>
                <w:b/>
                <w:bCs/>
                <w:color w:val="000000"/>
                <w:sz w:val="20"/>
                <w:szCs w:val="22"/>
                <w:lang w:val="it-CH" w:eastAsia="it-CH"/>
              </w:rPr>
            </w:pPr>
            <w:r w:rsidRPr="00074BAF">
              <w:rPr>
                <w:rFonts w:cs="Arial"/>
                <w:b/>
                <w:bCs/>
                <w:color w:val="000000"/>
                <w:sz w:val="20"/>
                <w:szCs w:val="22"/>
                <w:lang w:val="it-CH" w:eastAsia="it-CH"/>
              </w:rPr>
              <w:t>27.5</w:t>
            </w:r>
          </w:p>
        </w:tc>
      </w:tr>
    </w:tbl>
    <w:p w:rsidR="00BD2B2A" w:rsidRPr="00DE50A4" w:rsidRDefault="00BD2B2A" w:rsidP="00BD2B2A">
      <w:pPr>
        <w:tabs>
          <w:tab w:val="clear" w:pos="540"/>
          <w:tab w:val="left" w:pos="1140"/>
        </w:tabs>
        <w:overflowPunct w:val="0"/>
        <w:autoSpaceDE w:val="0"/>
        <w:autoSpaceDN w:val="0"/>
        <w:adjustRightInd w:val="0"/>
        <w:textAlignment w:val="baseline"/>
        <w:rPr>
          <w:rFonts w:cs="Arial"/>
          <w:sz w:val="32"/>
          <w:szCs w:val="32"/>
        </w:rPr>
      </w:pPr>
    </w:p>
    <w:p w:rsidR="00FD099F" w:rsidRPr="007228C8" w:rsidRDefault="006456B2" w:rsidP="00944727">
      <w:pPr>
        <w:tabs>
          <w:tab w:val="clear" w:pos="540"/>
          <w:tab w:val="left" w:pos="1140"/>
        </w:tabs>
        <w:overflowPunct w:val="0"/>
        <w:autoSpaceDE w:val="0"/>
        <w:autoSpaceDN w:val="0"/>
        <w:adjustRightInd w:val="0"/>
        <w:textAlignment w:val="baseline"/>
        <w:rPr>
          <w:rFonts w:cs="Arial"/>
        </w:rPr>
      </w:pPr>
      <w:r w:rsidRPr="007228C8">
        <w:rPr>
          <w:rFonts w:cs="Arial"/>
        </w:rPr>
        <w:t>Al fine di meglio comprendere la proporzione dei citati aiuti, proponiamo qui di seguito la situazione di consuntivo 2016 per quanto attiene la spesa complessiva del settore, vale a dire i costi d’esercizio totali delle strutture preposte alla conciliabilità famiglia - lavoro:</w:t>
      </w:r>
    </w:p>
    <w:p w:rsidR="006456B2" w:rsidRPr="007228C8" w:rsidRDefault="006456B2" w:rsidP="00944727">
      <w:pPr>
        <w:tabs>
          <w:tab w:val="clear" w:pos="540"/>
          <w:tab w:val="left" w:pos="1140"/>
        </w:tabs>
        <w:overflowPunct w:val="0"/>
        <w:autoSpaceDE w:val="0"/>
        <w:autoSpaceDN w:val="0"/>
        <w:adjustRightInd w:val="0"/>
        <w:textAlignment w:val="baseline"/>
        <w:rPr>
          <w:rFonts w:cs="Arial"/>
        </w:rPr>
      </w:pPr>
    </w:p>
    <w:tbl>
      <w:tblPr>
        <w:tblW w:w="4481" w:type="dxa"/>
        <w:tblInd w:w="70" w:type="dxa"/>
        <w:tblCellMar>
          <w:left w:w="70" w:type="dxa"/>
          <w:right w:w="70" w:type="dxa"/>
        </w:tblCellMar>
        <w:tblLook w:val="04A0" w:firstRow="1" w:lastRow="0" w:firstColumn="1" w:lastColumn="0" w:noHBand="0" w:noVBand="1"/>
      </w:tblPr>
      <w:tblGrid>
        <w:gridCol w:w="3361"/>
        <w:gridCol w:w="1120"/>
      </w:tblGrid>
      <w:tr w:rsidR="006456B2" w:rsidRPr="008A4490" w:rsidTr="00D47413">
        <w:trPr>
          <w:trHeight w:val="327"/>
        </w:trPr>
        <w:tc>
          <w:tcPr>
            <w:tcW w:w="3361" w:type="dxa"/>
            <w:tcBorders>
              <w:top w:val="nil"/>
              <w:left w:val="nil"/>
              <w:bottom w:val="nil"/>
              <w:right w:val="nil"/>
            </w:tcBorders>
            <w:shd w:val="clear" w:color="auto" w:fill="auto"/>
            <w:noWrap/>
            <w:vAlign w:val="bottom"/>
            <w:hideMark/>
          </w:tcPr>
          <w:p w:rsidR="006456B2" w:rsidRPr="008A4490" w:rsidRDefault="006456B2" w:rsidP="00A50BA0">
            <w:pPr>
              <w:tabs>
                <w:tab w:val="clear" w:pos="540"/>
              </w:tabs>
              <w:spacing w:before="40" w:after="40"/>
              <w:jc w:val="left"/>
              <w:rPr>
                <w:rFonts w:cs="Arial"/>
                <w:color w:val="000000"/>
                <w:sz w:val="22"/>
                <w:szCs w:val="22"/>
                <w:lang w:val="it-CH" w:eastAsia="it-CH"/>
              </w:rPr>
            </w:pP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456B2" w:rsidRPr="008A4490" w:rsidRDefault="00B62390" w:rsidP="00A50BA0">
            <w:pPr>
              <w:tabs>
                <w:tab w:val="clear" w:pos="540"/>
              </w:tabs>
              <w:spacing w:before="40" w:after="40"/>
              <w:jc w:val="center"/>
              <w:rPr>
                <w:b/>
                <w:color w:val="000000"/>
                <w:sz w:val="22"/>
                <w:szCs w:val="22"/>
                <w:lang w:val="it-CH"/>
              </w:rPr>
            </w:pPr>
            <w:r w:rsidRPr="008A4490">
              <w:rPr>
                <w:rFonts w:cs="Arial"/>
                <w:b/>
                <w:color w:val="000000"/>
                <w:sz w:val="22"/>
                <w:szCs w:val="22"/>
                <w:lang w:val="it-CH" w:eastAsia="it-CH"/>
              </w:rPr>
              <w:t>Mio CHF</w:t>
            </w:r>
          </w:p>
        </w:tc>
      </w:tr>
      <w:tr w:rsidR="00C20522" w:rsidRPr="008A4490" w:rsidTr="00D47413">
        <w:trPr>
          <w:trHeight w:val="312"/>
        </w:trPr>
        <w:tc>
          <w:tcPr>
            <w:tcW w:w="336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456B2" w:rsidRPr="008A4490" w:rsidRDefault="006456B2" w:rsidP="00A50BA0">
            <w:pPr>
              <w:tabs>
                <w:tab w:val="clear" w:pos="540"/>
              </w:tabs>
              <w:spacing w:before="40" w:after="40"/>
              <w:jc w:val="left"/>
              <w:rPr>
                <w:rFonts w:cs="Arial"/>
                <w:color w:val="000000"/>
                <w:sz w:val="22"/>
                <w:szCs w:val="22"/>
                <w:lang w:val="it-CH" w:eastAsia="it-CH"/>
              </w:rPr>
            </w:pPr>
            <w:r w:rsidRPr="008A4490">
              <w:rPr>
                <w:rFonts w:cs="Arial"/>
                <w:color w:val="000000"/>
                <w:sz w:val="22"/>
                <w:szCs w:val="22"/>
                <w:lang w:val="it-CH" w:eastAsia="it-CH"/>
              </w:rPr>
              <w:t>Asili nido</w:t>
            </w:r>
          </w:p>
        </w:tc>
        <w:tc>
          <w:tcPr>
            <w:tcW w:w="1120" w:type="dxa"/>
            <w:tcBorders>
              <w:top w:val="nil"/>
              <w:left w:val="nil"/>
              <w:bottom w:val="single" w:sz="4" w:space="0" w:color="auto"/>
              <w:right w:val="single" w:sz="8" w:space="0" w:color="auto"/>
            </w:tcBorders>
            <w:shd w:val="clear" w:color="auto" w:fill="auto"/>
            <w:noWrap/>
            <w:vAlign w:val="bottom"/>
            <w:hideMark/>
          </w:tcPr>
          <w:p w:rsidR="006456B2" w:rsidRPr="008A4490" w:rsidRDefault="006456B2" w:rsidP="00A50BA0">
            <w:pPr>
              <w:tabs>
                <w:tab w:val="clear" w:pos="540"/>
              </w:tabs>
              <w:spacing w:before="40" w:after="40"/>
              <w:jc w:val="right"/>
              <w:rPr>
                <w:rFonts w:cs="Arial"/>
                <w:color w:val="000000"/>
                <w:sz w:val="22"/>
                <w:szCs w:val="22"/>
                <w:lang w:val="it-CH" w:eastAsia="it-CH"/>
              </w:rPr>
            </w:pPr>
            <w:r w:rsidRPr="008A4490">
              <w:rPr>
                <w:rFonts w:cs="Arial"/>
                <w:color w:val="000000"/>
                <w:sz w:val="22"/>
                <w:szCs w:val="22"/>
                <w:lang w:val="it-CH" w:eastAsia="it-CH"/>
              </w:rPr>
              <w:t>30.6</w:t>
            </w:r>
            <w:r w:rsidR="00B62390" w:rsidRPr="008A4490">
              <w:rPr>
                <w:rFonts w:cs="Arial"/>
                <w:color w:val="000000"/>
                <w:sz w:val="22"/>
                <w:szCs w:val="22"/>
                <w:lang w:val="it-CH" w:eastAsia="it-CH"/>
              </w:rPr>
              <w:t>0</w:t>
            </w:r>
          </w:p>
        </w:tc>
      </w:tr>
      <w:tr w:rsidR="00C20522" w:rsidRPr="008A4490" w:rsidTr="00D47413">
        <w:trPr>
          <w:trHeight w:val="312"/>
        </w:trPr>
        <w:tc>
          <w:tcPr>
            <w:tcW w:w="3361" w:type="dxa"/>
            <w:tcBorders>
              <w:top w:val="nil"/>
              <w:left w:val="single" w:sz="8" w:space="0" w:color="auto"/>
              <w:bottom w:val="single" w:sz="4" w:space="0" w:color="auto"/>
              <w:right w:val="single" w:sz="4" w:space="0" w:color="auto"/>
            </w:tcBorders>
            <w:shd w:val="clear" w:color="auto" w:fill="auto"/>
            <w:noWrap/>
            <w:vAlign w:val="bottom"/>
            <w:hideMark/>
          </w:tcPr>
          <w:p w:rsidR="006456B2" w:rsidRPr="008A4490" w:rsidRDefault="006456B2" w:rsidP="00A50BA0">
            <w:pPr>
              <w:tabs>
                <w:tab w:val="clear" w:pos="540"/>
              </w:tabs>
              <w:spacing w:before="40" w:after="40"/>
              <w:jc w:val="left"/>
              <w:rPr>
                <w:rFonts w:cs="Arial"/>
                <w:color w:val="000000"/>
                <w:sz w:val="22"/>
                <w:szCs w:val="22"/>
                <w:lang w:val="it-CH" w:eastAsia="it-CH"/>
              </w:rPr>
            </w:pPr>
            <w:r w:rsidRPr="008A4490">
              <w:rPr>
                <w:rFonts w:cs="Arial"/>
                <w:color w:val="000000"/>
                <w:sz w:val="22"/>
                <w:szCs w:val="22"/>
                <w:lang w:val="it-CH" w:eastAsia="it-CH"/>
              </w:rPr>
              <w:t>Famiglie diurne</w:t>
            </w:r>
          </w:p>
        </w:tc>
        <w:tc>
          <w:tcPr>
            <w:tcW w:w="1120" w:type="dxa"/>
            <w:tcBorders>
              <w:top w:val="nil"/>
              <w:left w:val="nil"/>
              <w:bottom w:val="single" w:sz="4" w:space="0" w:color="auto"/>
              <w:right w:val="single" w:sz="8" w:space="0" w:color="auto"/>
            </w:tcBorders>
            <w:shd w:val="clear" w:color="auto" w:fill="auto"/>
            <w:noWrap/>
            <w:vAlign w:val="bottom"/>
            <w:hideMark/>
          </w:tcPr>
          <w:p w:rsidR="006456B2" w:rsidRPr="008A4490" w:rsidRDefault="006456B2" w:rsidP="00A50BA0">
            <w:pPr>
              <w:tabs>
                <w:tab w:val="clear" w:pos="540"/>
              </w:tabs>
              <w:spacing w:before="40" w:after="40"/>
              <w:jc w:val="right"/>
              <w:rPr>
                <w:rFonts w:cs="Arial"/>
                <w:color w:val="000000"/>
                <w:sz w:val="22"/>
                <w:szCs w:val="22"/>
                <w:lang w:val="it-CH" w:eastAsia="it-CH"/>
              </w:rPr>
            </w:pPr>
            <w:r w:rsidRPr="008A4490">
              <w:rPr>
                <w:rFonts w:cs="Arial"/>
                <w:color w:val="000000"/>
                <w:sz w:val="22"/>
                <w:szCs w:val="22"/>
                <w:lang w:val="it-CH" w:eastAsia="it-CH"/>
              </w:rPr>
              <w:t>1.95</w:t>
            </w:r>
          </w:p>
        </w:tc>
      </w:tr>
      <w:tr w:rsidR="00C20522" w:rsidRPr="008A4490" w:rsidTr="00D47413">
        <w:trPr>
          <w:trHeight w:val="327"/>
        </w:trPr>
        <w:tc>
          <w:tcPr>
            <w:tcW w:w="3361" w:type="dxa"/>
            <w:tcBorders>
              <w:top w:val="single" w:sz="4" w:space="0" w:color="auto"/>
              <w:left w:val="single" w:sz="8" w:space="0" w:color="auto"/>
              <w:bottom w:val="double" w:sz="4" w:space="0" w:color="auto"/>
              <w:right w:val="single" w:sz="4" w:space="0" w:color="auto"/>
            </w:tcBorders>
            <w:shd w:val="clear" w:color="auto" w:fill="auto"/>
            <w:noWrap/>
            <w:vAlign w:val="bottom"/>
            <w:hideMark/>
          </w:tcPr>
          <w:p w:rsidR="006456B2" w:rsidRPr="008A4490" w:rsidRDefault="006456B2" w:rsidP="00A50BA0">
            <w:pPr>
              <w:tabs>
                <w:tab w:val="clear" w:pos="540"/>
              </w:tabs>
              <w:spacing w:before="40" w:after="40"/>
              <w:jc w:val="left"/>
              <w:rPr>
                <w:rFonts w:cs="Arial"/>
                <w:color w:val="000000"/>
                <w:sz w:val="22"/>
                <w:szCs w:val="22"/>
                <w:lang w:val="it-CH" w:eastAsia="it-CH"/>
              </w:rPr>
            </w:pPr>
            <w:r w:rsidRPr="008A4490">
              <w:rPr>
                <w:rFonts w:cs="Arial"/>
                <w:color w:val="000000"/>
                <w:sz w:val="22"/>
                <w:szCs w:val="22"/>
                <w:lang w:val="it-CH" w:eastAsia="it-CH"/>
              </w:rPr>
              <w:t>Centri extrascolastici</w:t>
            </w:r>
          </w:p>
        </w:tc>
        <w:tc>
          <w:tcPr>
            <w:tcW w:w="1120" w:type="dxa"/>
            <w:tcBorders>
              <w:top w:val="single" w:sz="4" w:space="0" w:color="auto"/>
              <w:left w:val="nil"/>
              <w:bottom w:val="double" w:sz="4" w:space="0" w:color="auto"/>
              <w:right w:val="single" w:sz="8" w:space="0" w:color="auto"/>
            </w:tcBorders>
            <w:shd w:val="clear" w:color="auto" w:fill="auto"/>
            <w:noWrap/>
            <w:vAlign w:val="bottom"/>
            <w:hideMark/>
          </w:tcPr>
          <w:p w:rsidR="006456B2" w:rsidRPr="008A4490" w:rsidRDefault="006456B2" w:rsidP="00A50BA0">
            <w:pPr>
              <w:tabs>
                <w:tab w:val="clear" w:pos="540"/>
              </w:tabs>
              <w:spacing w:before="40" w:after="40"/>
              <w:jc w:val="right"/>
              <w:rPr>
                <w:rFonts w:cs="Arial"/>
                <w:color w:val="000000"/>
                <w:sz w:val="22"/>
                <w:szCs w:val="22"/>
                <w:lang w:val="it-CH" w:eastAsia="it-CH"/>
              </w:rPr>
            </w:pPr>
            <w:r w:rsidRPr="008A4490">
              <w:rPr>
                <w:rFonts w:cs="Arial"/>
                <w:color w:val="000000"/>
                <w:sz w:val="22"/>
                <w:szCs w:val="22"/>
                <w:lang w:val="it-CH" w:eastAsia="it-CH"/>
              </w:rPr>
              <w:t>4.9</w:t>
            </w:r>
            <w:r w:rsidR="00B62390" w:rsidRPr="008A4490">
              <w:rPr>
                <w:rFonts w:cs="Arial"/>
                <w:color w:val="000000"/>
                <w:sz w:val="22"/>
                <w:szCs w:val="22"/>
                <w:lang w:val="it-CH" w:eastAsia="it-CH"/>
              </w:rPr>
              <w:t>0</w:t>
            </w:r>
          </w:p>
        </w:tc>
      </w:tr>
      <w:tr w:rsidR="00C20522" w:rsidRPr="008A4490" w:rsidTr="00D47413">
        <w:trPr>
          <w:trHeight w:val="327"/>
        </w:trPr>
        <w:tc>
          <w:tcPr>
            <w:tcW w:w="3361"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rsidR="006456B2" w:rsidRPr="008A4490" w:rsidRDefault="006456B2" w:rsidP="00A50BA0">
            <w:pPr>
              <w:tabs>
                <w:tab w:val="clear" w:pos="540"/>
              </w:tabs>
              <w:spacing w:before="40" w:after="40"/>
              <w:jc w:val="left"/>
              <w:rPr>
                <w:rFonts w:cs="Arial"/>
                <w:color w:val="000000"/>
                <w:sz w:val="22"/>
                <w:szCs w:val="22"/>
                <w:lang w:val="it-CH" w:eastAsia="it-CH"/>
              </w:rPr>
            </w:pPr>
            <w:r w:rsidRPr="008A4490">
              <w:rPr>
                <w:rFonts w:cs="Arial"/>
                <w:color w:val="000000"/>
                <w:sz w:val="22"/>
                <w:szCs w:val="22"/>
                <w:lang w:val="it-CH" w:eastAsia="it-CH"/>
              </w:rPr>
              <w:t>Totale</w:t>
            </w:r>
          </w:p>
        </w:tc>
        <w:tc>
          <w:tcPr>
            <w:tcW w:w="1120" w:type="dxa"/>
            <w:tcBorders>
              <w:top w:val="double" w:sz="4" w:space="0" w:color="auto"/>
              <w:left w:val="nil"/>
              <w:bottom w:val="single" w:sz="8" w:space="0" w:color="auto"/>
              <w:right w:val="single" w:sz="8" w:space="0" w:color="auto"/>
            </w:tcBorders>
            <w:shd w:val="clear" w:color="auto" w:fill="auto"/>
            <w:noWrap/>
            <w:vAlign w:val="bottom"/>
            <w:hideMark/>
          </w:tcPr>
          <w:p w:rsidR="006456B2" w:rsidRPr="008A4490" w:rsidRDefault="006456B2" w:rsidP="00A50BA0">
            <w:pPr>
              <w:tabs>
                <w:tab w:val="clear" w:pos="540"/>
              </w:tabs>
              <w:spacing w:before="40" w:after="40"/>
              <w:jc w:val="right"/>
              <w:rPr>
                <w:rFonts w:cs="Arial"/>
                <w:color w:val="000000"/>
                <w:sz w:val="22"/>
                <w:szCs w:val="22"/>
                <w:lang w:val="it-CH" w:eastAsia="it-CH"/>
              </w:rPr>
            </w:pPr>
            <w:r w:rsidRPr="008A4490">
              <w:rPr>
                <w:rFonts w:cs="Arial"/>
                <w:color w:val="000000"/>
                <w:sz w:val="22"/>
                <w:szCs w:val="22"/>
                <w:lang w:val="it-CH" w:eastAsia="it-CH"/>
              </w:rPr>
              <w:t>37.45</w:t>
            </w:r>
          </w:p>
        </w:tc>
      </w:tr>
    </w:tbl>
    <w:p w:rsidR="006456B2" w:rsidRPr="00DE50A4" w:rsidRDefault="006456B2" w:rsidP="00944727">
      <w:pPr>
        <w:tabs>
          <w:tab w:val="clear" w:pos="540"/>
          <w:tab w:val="left" w:pos="1140"/>
        </w:tabs>
        <w:overflowPunct w:val="0"/>
        <w:autoSpaceDE w:val="0"/>
        <w:autoSpaceDN w:val="0"/>
        <w:adjustRightInd w:val="0"/>
        <w:textAlignment w:val="baseline"/>
        <w:rPr>
          <w:rFonts w:cs="Arial"/>
          <w:sz w:val="32"/>
          <w:szCs w:val="32"/>
        </w:rPr>
      </w:pPr>
    </w:p>
    <w:p w:rsidR="00DE50A4" w:rsidRDefault="00FE52D0" w:rsidP="00944727">
      <w:pPr>
        <w:tabs>
          <w:tab w:val="clear" w:pos="540"/>
          <w:tab w:val="left" w:pos="1140"/>
        </w:tabs>
        <w:overflowPunct w:val="0"/>
        <w:autoSpaceDE w:val="0"/>
        <w:autoSpaceDN w:val="0"/>
        <w:adjustRightInd w:val="0"/>
        <w:textAlignment w:val="baseline"/>
        <w:rPr>
          <w:rFonts w:cs="Arial"/>
        </w:rPr>
      </w:pPr>
      <w:r w:rsidRPr="007228C8">
        <w:rPr>
          <w:rFonts w:cs="Arial"/>
        </w:rPr>
        <w:t xml:space="preserve">A consuntivo 2016 i contributi cantonali alle attività di sostegno </w:t>
      </w:r>
      <w:r w:rsidR="008137EA" w:rsidRPr="007228C8">
        <w:rPr>
          <w:rFonts w:cs="Arial"/>
        </w:rPr>
        <w:t xml:space="preserve">unitamente agli incentivi di protezione riversati dai Comuni </w:t>
      </w:r>
      <w:r w:rsidRPr="007228C8">
        <w:rPr>
          <w:rFonts w:cs="Arial"/>
        </w:rPr>
        <w:t>ammontavano a 13.9 milioni di franchi, pari al 37.1% del totale dei costi. Con le risorse aggiuntive del pacchetto di risanamento il sostegno complessivo al settore si assesta a 16.7 milioni, pari a circa il 44% dei costi del settore. Con gli aiuti supplementari previsti dal presente messaggio</w:t>
      </w:r>
      <w:r w:rsidR="00051E38" w:rsidRPr="007228C8">
        <w:rPr>
          <w:rFonts w:cs="Arial"/>
        </w:rPr>
        <w:t xml:space="preserve">, pari a </w:t>
      </w:r>
      <w:r w:rsidR="00A0216A">
        <w:rPr>
          <w:rFonts w:cs="Arial"/>
        </w:rPr>
        <w:t>10.8 mio</w:t>
      </w:r>
      <w:r w:rsidR="00051E38" w:rsidRPr="007228C8">
        <w:rPr>
          <w:rFonts w:cs="Arial"/>
        </w:rPr>
        <w:t xml:space="preserve"> a regime</w:t>
      </w:r>
      <w:r w:rsidRPr="007228C8">
        <w:rPr>
          <w:rFonts w:cs="Arial"/>
        </w:rPr>
        <w:t xml:space="preserve"> (diretti e indiretti), il finanziamento complessivo si assesterà attorno al </w:t>
      </w:r>
      <w:r w:rsidR="00A0216A">
        <w:rPr>
          <w:rFonts w:cs="Arial"/>
        </w:rPr>
        <w:t>70%</w:t>
      </w:r>
      <w:r w:rsidRPr="007228C8">
        <w:rPr>
          <w:rFonts w:cs="Arial"/>
        </w:rPr>
        <w:t xml:space="preserve"> delle spese del settore (per determinare le citate percentuali si è tenuto conto di una </w:t>
      </w:r>
      <w:r w:rsidR="00051E38" w:rsidRPr="007228C8">
        <w:rPr>
          <w:rFonts w:cs="Arial"/>
        </w:rPr>
        <w:t>verosimile</w:t>
      </w:r>
      <w:r w:rsidRPr="007228C8">
        <w:rPr>
          <w:rFonts w:cs="Arial"/>
        </w:rPr>
        <w:t xml:space="preserve"> evoluzione della spesa complessiva del settore</w:t>
      </w:r>
      <w:r w:rsidR="00AB1DB8" w:rsidRPr="007228C8">
        <w:rPr>
          <w:rFonts w:cs="Arial"/>
        </w:rPr>
        <w:t xml:space="preserve"> come pure dell’evoluzione della massa salariale cantonale complessiva</w:t>
      </w:r>
      <w:r w:rsidRPr="007228C8">
        <w:rPr>
          <w:rFonts w:cs="Arial"/>
        </w:rPr>
        <w:t xml:space="preserve">). </w:t>
      </w:r>
      <w:r w:rsidR="00B866A2" w:rsidRPr="007228C8">
        <w:rPr>
          <w:rFonts w:cs="Arial"/>
        </w:rPr>
        <w:t xml:space="preserve">A tal riguardo, con riferimento all’iniziativa popolare del 26 marzo 2013 “Asili nido di qualità per le famiglie”, si ritiene che con le misure già implementate nell’ambito della politica a sostegno delle famiglie e con l’adozione del presente messaggio si sia compiuto un significativo passo a favore </w:t>
      </w:r>
      <w:r w:rsidR="008F1056" w:rsidRPr="007228C8">
        <w:rPr>
          <w:rFonts w:cs="Arial"/>
        </w:rPr>
        <w:t>di un accresciuto</w:t>
      </w:r>
      <w:r w:rsidR="00B866A2" w:rsidRPr="007228C8">
        <w:rPr>
          <w:rFonts w:cs="Arial"/>
        </w:rPr>
        <w:t xml:space="preserve"> sostegno </w:t>
      </w:r>
      <w:r w:rsidR="008F1056" w:rsidRPr="007228C8">
        <w:rPr>
          <w:rFonts w:cs="Arial"/>
        </w:rPr>
        <w:t>finanziario al</w:t>
      </w:r>
      <w:r w:rsidR="00B866A2" w:rsidRPr="007228C8">
        <w:rPr>
          <w:rFonts w:cs="Arial"/>
        </w:rPr>
        <w:t xml:space="preserve"> settore</w:t>
      </w:r>
      <w:r w:rsidR="00AB1DB8" w:rsidRPr="007228C8">
        <w:rPr>
          <w:rFonts w:cs="Arial"/>
        </w:rPr>
        <w:t xml:space="preserve">, cogliendo le finalità attese dagli </w:t>
      </w:r>
      <w:proofErr w:type="spellStart"/>
      <w:r w:rsidR="00AB1DB8" w:rsidRPr="007228C8">
        <w:rPr>
          <w:rFonts w:cs="Arial"/>
        </w:rPr>
        <w:t>iniziativisti</w:t>
      </w:r>
      <w:proofErr w:type="spellEnd"/>
      <w:r w:rsidR="00DE50A4">
        <w:rPr>
          <w:rFonts w:cs="Arial"/>
        </w:rPr>
        <w:t>.</w:t>
      </w:r>
    </w:p>
    <w:p w:rsidR="006456B2" w:rsidRPr="007228C8" w:rsidRDefault="00051E38" w:rsidP="00944727">
      <w:pPr>
        <w:tabs>
          <w:tab w:val="clear" w:pos="540"/>
          <w:tab w:val="left" w:pos="1140"/>
        </w:tabs>
        <w:overflowPunct w:val="0"/>
        <w:autoSpaceDE w:val="0"/>
        <w:autoSpaceDN w:val="0"/>
        <w:adjustRightInd w:val="0"/>
        <w:textAlignment w:val="baseline"/>
        <w:rPr>
          <w:rFonts w:cs="Arial"/>
        </w:rPr>
      </w:pPr>
      <w:r w:rsidRPr="007228C8">
        <w:rPr>
          <w:rFonts w:cs="Arial"/>
        </w:rPr>
        <w:lastRenderedPageBreak/>
        <w:t xml:space="preserve">Si precisa infine che la seconda tappa della riforma fiscale e sociale permetterà di raggiungere pienamente gli obiettivi posti dall’iniziativa. </w:t>
      </w:r>
    </w:p>
    <w:p w:rsidR="00B866A2" w:rsidRPr="007228C8" w:rsidRDefault="00B866A2" w:rsidP="00944727">
      <w:pPr>
        <w:tabs>
          <w:tab w:val="clear" w:pos="540"/>
          <w:tab w:val="left" w:pos="1140"/>
        </w:tabs>
        <w:overflowPunct w:val="0"/>
        <w:autoSpaceDE w:val="0"/>
        <w:autoSpaceDN w:val="0"/>
        <w:adjustRightInd w:val="0"/>
        <w:textAlignment w:val="baseline"/>
        <w:rPr>
          <w:rFonts w:cs="Arial"/>
        </w:rPr>
      </w:pPr>
    </w:p>
    <w:p w:rsidR="009E41E3" w:rsidRPr="007228C8" w:rsidRDefault="009E41E3" w:rsidP="00944727">
      <w:pPr>
        <w:tabs>
          <w:tab w:val="clear" w:pos="540"/>
          <w:tab w:val="left" w:pos="1140"/>
        </w:tabs>
        <w:overflowPunct w:val="0"/>
        <w:autoSpaceDE w:val="0"/>
        <w:autoSpaceDN w:val="0"/>
        <w:adjustRightInd w:val="0"/>
        <w:textAlignment w:val="baseline"/>
        <w:rPr>
          <w:rFonts w:cs="Arial"/>
        </w:rPr>
      </w:pPr>
    </w:p>
    <w:p w:rsidR="00EC23C7" w:rsidRPr="007228C8" w:rsidRDefault="00EC23C7" w:rsidP="00A50BA0">
      <w:pPr>
        <w:pStyle w:val="2titolo"/>
        <w:spacing w:before="0"/>
      </w:pPr>
      <w:bookmarkStart w:id="98" w:name="_Toc489886700"/>
      <w:bookmarkStart w:id="99" w:name="_Toc491959359"/>
      <w:bookmarkStart w:id="100" w:name="_Toc492638616"/>
      <w:r w:rsidRPr="007228C8">
        <w:t>Finanziamento</w:t>
      </w:r>
      <w:bookmarkEnd w:id="98"/>
      <w:bookmarkEnd w:id="99"/>
      <w:bookmarkEnd w:id="100"/>
    </w:p>
    <w:p w:rsidR="005E6582" w:rsidRPr="008A4490" w:rsidRDefault="005E6582" w:rsidP="00944727">
      <w:pPr>
        <w:tabs>
          <w:tab w:val="clear" w:pos="540"/>
        </w:tabs>
        <w:overflowPunct w:val="0"/>
        <w:autoSpaceDE w:val="0"/>
        <w:autoSpaceDN w:val="0"/>
        <w:adjustRightInd w:val="0"/>
        <w:contextualSpacing/>
        <w:textAlignment w:val="baseline"/>
        <w:rPr>
          <w:rFonts w:cs="Arial"/>
          <w:sz w:val="12"/>
          <w:szCs w:val="12"/>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Conseguentemente all’alleggerimento fiscale </w:t>
      </w:r>
      <w:r w:rsidR="00FB329B" w:rsidRPr="007228C8">
        <w:rPr>
          <w:rFonts w:cs="Arial"/>
        </w:rPr>
        <w:t xml:space="preserve">che interessa pure </w:t>
      </w:r>
      <w:r w:rsidRPr="007228C8">
        <w:rPr>
          <w:rFonts w:cs="Arial"/>
        </w:rPr>
        <w:t>le aziende, pr</w:t>
      </w:r>
      <w:r w:rsidR="00FB329B" w:rsidRPr="007228C8">
        <w:rPr>
          <w:rFonts w:cs="Arial"/>
        </w:rPr>
        <w:t>oposto</w:t>
      </w:r>
      <w:r w:rsidRPr="007228C8">
        <w:rPr>
          <w:rFonts w:cs="Arial"/>
        </w:rPr>
        <w:t xml:space="preserve"> dalla riforma fiscale cantonale, si propone una contropartita finanziaria, di natura contributiva, destinata allo sviluppo delle misure di politica familiare e sociale. La riforma fiscale, a favore delle persone giuridiche e delle persone fisiche, con le misure volte ad accrescere la competitività fiscale del Cantone è quindi integrata da misure a sostegno delle famiglie anche della classe media, coerentemente con l’evoluzione dei bisogni della società. Ciò consente di attuare un intervento equilibrato nel rispetto della coesione sociale. In altre parole la politica familiare, che discende dai precedenti indirizzi contemplati dalle linee direttive di legislatura, potrà essere finanziata dall’economia tramite il prelievo di un’aliquota contributiva supplementare sulla massa salariale.</w:t>
      </w:r>
    </w:p>
    <w:p w:rsidR="00EC23C7" w:rsidRPr="007228C8" w:rsidRDefault="00EC23C7"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I lavoratori indipendenti e le persone senza attività lucrativa </w:t>
      </w:r>
      <w:r w:rsidR="00870468" w:rsidRPr="007228C8">
        <w:rPr>
          <w:rFonts w:cs="Arial"/>
        </w:rPr>
        <w:t xml:space="preserve">e i salariati il cui datore di lavoro non è tenuto a pagare i contributi </w:t>
      </w:r>
      <w:r w:rsidRPr="007228C8">
        <w:rPr>
          <w:rFonts w:cs="Arial"/>
        </w:rPr>
        <w:t xml:space="preserve">non saranno assoggettati all’obbligo contributivo. </w:t>
      </w:r>
    </w:p>
    <w:p w:rsidR="00EC23C7" w:rsidRPr="007228C8" w:rsidRDefault="00EC23C7"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Coerentemente con le linee direttive di legislatura, per gli oneri finanziari supplementari generati è quindi stato individuato un corrispondente finanziamento. In questo modo è garantita la neutralità finanziaria per i conti dello Stato.</w:t>
      </w:r>
    </w:p>
    <w:p w:rsidR="006E0399" w:rsidRPr="007228C8" w:rsidRDefault="006E0399" w:rsidP="00944727">
      <w:pPr>
        <w:tabs>
          <w:tab w:val="clear" w:pos="540"/>
        </w:tabs>
        <w:overflowPunct w:val="0"/>
        <w:autoSpaceDE w:val="0"/>
        <w:autoSpaceDN w:val="0"/>
        <w:adjustRightInd w:val="0"/>
        <w:contextualSpacing/>
        <w:textAlignment w:val="baseline"/>
        <w:rPr>
          <w:rFonts w:cs="Arial"/>
        </w:rPr>
      </w:pPr>
    </w:p>
    <w:p w:rsidR="006E0399" w:rsidRPr="007228C8" w:rsidRDefault="006E0399" w:rsidP="00944727">
      <w:pPr>
        <w:tabs>
          <w:tab w:val="clear" w:pos="540"/>
        </w:tabs>
        <w:overflowPunct w:val="0"/>
        <w:autoSpaceDE w:val="0"/>
        <w:autoSpaceDN w:val="0"/>
        <w:adjustRightInd w:val="0"/>
        <w:contextualSpacing/>
        <w:textAlignment w:val="baseline"/>
        <w:rPr>
          <w:rFonts w:cs="Arial"/>
        </w:rPr>
      </w:pPr>
    </w:p>
    <w:p w:rsidR="00CA53BA" w:rsidRPr="007228C8" w:rsidRDefault="00EC23C7" w:rsidP="00DE592D">
      <w:pPr>
        <w:pStyle w:val="3titolo"/>
        <w:numPr>
          <w:ilvl w:val="2"/>
          <w:numId w:val="7"/>
        </w:numPr>
      </w:pPr>
      <w:bookmarkStart w:id="101" w:name="_Toc488244115"/>
      <w:bookmarkStart w:id="102" w:name="_Toc489886701"/>
      <w:bookmarkStart w:id="103" w:name="_Toc491959360"/>
      <w:bookmarkStart w:id="104" w:name="_Toc492638617"/>
      <w:r w:rsidRPr="007228C8">
        <w:t>Fonte di finanziamento</w:t>
      </w:r>
      <w:bookmarkEnd w:id="101"/>
      <w:bookmarkEnd w:id="102"/>
      <w:bookmarkEnd w:id="103"/>
      <w:bookmarkEnd w:id="104"/>
    </w:p>
    <w:p w:rsidR="005E6582" w:rsidRPr="008A4490" w:rsidRDefault="005E6582" w:rsidP="00944727">
      <w:pPr>
        <w:tabs>
          <w:tab w:val="clear" w:pos="540"/>
        </w:tabs>
        <w:overflowPunct w:val="0"/>
        <w:autoSpaceDE w:val="0"/>
        <w:autoSpaceDN w:val="0"/>
        <w:adjustRightInd w:val="0"/>
        <w:textAlignment w:val="baseline"/>
        <w:rPr>
          <w:rFonts w:cs="Arial"/>
          <w:sz w:val="12"/>
          <w:szCs w:val="12"/>
        </w:rPr>
      </w:pPr>
    </w:p>
    <w:p w:rsidR="00CA53BA" w:rsidRPr="007228C8" w:rsidRDefault="000B0455" w:rsidP="00944727">
      <w:pPr>
        <w:tabs>
          <w:tab w:val="clear" w:pos="540"/>
        </w:tabs>
        <w:overflowPunct w:val="0"/>
        <w:autoSpaceDE w:val="0"/>
        <w:autoSpaceDN w:val="0"/>
        <w:adjustRightInd w:val="0"/>
        <w:textAlignment w:val="baseline"/>
        <w:rPr>
          <w:rFonts w:cs="Arial"/>
        </w:rPr>
      </w:pPr>
      <w:r w:rsidRPr="007228C8">
        <w:rPr>
          <w:rFonts w:cs="Arial"/>
        </w:rPr>
        <w:t>Sul piano teorico l</w:t>
      </w:r>
      <w:r w:rsidR="00051E38" w:rsidRPr="007228C8">
        <w:rPr>
          <w:rFonts w:cs="Arial"/>
        </w:rPr>
        <w:t xml:space="preserve">e possibili fonti di finanziamento </w:t>
      </w:r>
      <w:r w:rsidRPr="007228C8">
        <w:rPr>
          <w:rFonts w:cs="Arial"/>
        </w:rPr>
        <w:t>possono essere di natura fiscale oppure da altra fonte</w:t>
      </w:r>
      <w:r w:rsidR="00051E38" w:rsidRPr="007228C8">
        <w:rPr>
          <w:rFonts w:cs="Arial"/>
        </w:rPr>
        <w:t>.</w:t>
      </w:r>
      <w:r w:rsidR="00FB7534" w:rsidRPr="007228C8">
        <w:rPr>
          <w:rFonts w:cs="Arial"/>
        </w:rPr>
        <w:t xml:space="preserve"> </w:t>
      </w:r>
      <w:r w:rsidRPr="007228C8">
        <w:rPr>
          <w:rFonts w:cs="Arial"/>
        </w:rPr>
        <w:t>Per il finanziamento delle misure proposte con il presente messaggio, i</w:t>
      </w:r>
      <w:r w:rsidR="00FB329B" w:rsidRPr="007228C8">
        <w:rPr>
          <w:rFonts w:cs="Arial"/>
        </w:rPr>
        <w:t>n accordo con le Associazioni economiche</w:t>
      </w:r>
      <w:r w:rsidRPr="007228C8">
        <w:rPr>
          <w:rFonts w:cs="Arial"/>
        </w:rPr>
        <w:t>,</w:t>
      </w:r>
      <w:r w:rsidR="00FB329B" w:rsidRPr="007228C8">
        <w:rPr>
          <w:rFonts w:cs="Arial"/>
        </w:rPr>
        <w:t xml:space="preserve"> si è optato </w:t>
      </w:r>
      <w:r w:rsidRPr="007228C8">
        <w:rPr>
          <w:rFonts w:cs="Arial"/>
        </w:rPr>
        <w:t>per un</w:t>
      </w:r>
      <w:r w:rsidR="00FB329B" w:rsidRPr="007228C8">
        <w:rPr>
          <w:rFonts w:cs="Arial"/>
        </w:rPr>
        <w:t xml:space="preserve"> finanziamento</w:t>
      </w:r>
      <w:r w:rsidRPr="007228C8">
        <w:rPr>
          <w:rFonts w:cs="Arial"/>
        </w:rPr>
        <w:t xml:space="preserve"> vincolato di tipo</w:t>
      </w:r>
      <w:r w:rsidR="00FB329B" w:rsidRPr="007228C8">
        <w:rPr>
          <w:rFonts w:cs="Arial"/>
        </w:rPr>
        <w:t xml:space="preserve"> contributiv</w:t>
      </w:r>
      <w:r w:rsidRPr="007228C8">
        <w:rPr>
          <w:rFonts w:cs="Arial"/>
        </w:rPr>
        <w:t>o</w:t>
      </w:r>
      <w:r w:rsidR="00FB329B" w:rsidRPr="007228C8">
        <w:rPr>
          <w:rFonts w:cs="Arial"/>
        </w:rPr>
        <w:t>. Pertanto, le prestazioni e le misure sono finanziate tramite il prelievo di un contributo sulla massa salariale dei datori di lavoro affiliati alla Cassa cantonale di compensazione per gli assegni familiari e alle Casse professionali e interprofessionali di compensazione per gli assegni familiari. Con questa modalità il contributo per il finanziamento è assunto dai datori di lavoro.</w:t>
      </w:r>
      <w:r w:rsidR="00CA53BA" w:rsidRPr="007228C8">
        <w:rPr>
          <w:rFonts w:cs="Arial"/>
        </w:rPr>
        <w:t xml:space="preserve"> </w:t>
      </w:r>
    </w:p>
    <w:p w:rsidR="005E6582" w:rsidRPr="007228C8" w:rsidRDefault="005E6582" w:rsidP="00944727">
      <w:pPr>
        <w:tabs>
          <w:tab w:val="clear" w:pos="540"/>
        </w:tabs>
        <w:overflowPunct w:val="0"/>
        <w:autoSpaceDE w:val="0"/>
        <w:autoSpaceDN w:val="0"/>
        <w:adjustRightInd w:val="0"/>
        <w:contextualSpacing/>
        <w:textAlignment w:val="baseline"/>
        <w:rPr>
          <w:rFonts w:cs="Arial"/>
        </w:rPr>
      </w:pPr>
    </w:p>
    <w:p w:rsidR="00FB329B" w:rsidRPr="007228C8" w:rsidRDefault="00CA53BA"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Il finanziamento è vincolato ad una determinata spesa sociale, in particolare assicura le prestazioni ed i servizi a sostegno delle famiglie. La fonte di finanziamento fiscale non si addice </w:t>
      </w:r>
      <w:r w:rsidR="00AB3FE0" w:rsidRPr="007228C8">
        <w:rPr>
          <w:rFonts w:cs="Arial"/>
        </w:rPr>
        <w:t xml:space="preserve">infatti tenuto conto del </w:t>
      </w:r>
      <w:r w:rsidRPr="007228C8">
        <w:rPr>
          <w:rFonts w:cs="Arial"/>
        </w:rPr>
        <w:t>principio del divieto del vincolo delle risorse derivanti da imposte, sancito dall’art. 8 della legge sulla gestione e sul controllo finanziario dello Stato. In altri termini determinate quote fisse del gettito d’imposta non possono essere vincolate al finanziamento di singole spese.</w:t>
      </w:r>
    </w:p>
    <w:p w:rsidR="006E0399" w:rsidRPr="007228C8" w:rsidRDefault="006E0399" w:rsidP="00944727">
      <w:pPr>
        <w:tabs>
          <w:tab w:val="clear" w:pos="540"/>
        </w:tabs>
        <w:overflowPunct w:val="0"/>
        <w:autoSpaceDE w:val="0"/>
        <w:autoSpaceDN w:val="0"/>
        <w:adjustRightInd w:val="0"/>
        <w:contextualSpacing/>
        <w:textAlignment w:val="baseline"/>
        <w:rPr>
          <w:rFonts w:cs="Arial"/>
        </w:rPr>
      </w:pPr>
    </w:p>
    <w:p w:rsidR="00673F4C" w:rsidRPr="007228C8" w:rsidRDefault="00673F4C"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471C61">
      <w:pPr>
        <w:pStyle w:val="3titolo"/>
        <w:numPr>
          <w:ilvl w:val="2"/>
          <w:numId w:val="7"/>
        </w:numPr>
      </w:pPr>
      <w:bookmarkStart w:id="105" w:name="_Toc489886702"/>
      <w:bookmarkStart w:id="106" w:name="_Toc491959361"/>
      <w:bookmarkStart w:id="107" w:name="_Toc492638618"/>
      <w:r w:rsidRPr="007228C8">
        <w:t>Aliquota contributiva e gettito contributivo</w:t>
      </w:r>
      <w:bookmarkEnd w:id="105"/>
      <w:bookmarkEnd w:id="106"/>
      <w:bookmarkEnd w:id="107"/>
    </w:p>
    <w:p w:rsidR="005E6582" w:rsidRPr="008A4490" w:rsidRDefault="005E6582" w:rsidP="00944727">
      <w:pPr>
        <w:tabs>
          <w:tab w:val="clear" w:pos="540"/>
        </w:tabs>
        <w:overflowPunct w:val="0"/>
        <w:autoSpaceDE w:val="0"/>
        <w:autoSpaceDN w:val="0"/>
        <w:adjustRightInd w:val="0"/>
        <w:contextualSpacing/>
        <w:textAlignment w:val="baseline"/>
        <w:rPr>
          <w:rFonts w:cs="Arial"/>
          <w:sz w:val="12"/>
          <w:szCs w:val="12"/>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L’aliquota contributiva corrisponde al rapporto fra il costo complessivo delle misure di sostegno familiari e la massa salariale complessiva.</w:t>
      </w:r>
    </w:p>
    <w:p w:rsidR="005E6582" w:rsidRPr="007228C8" w:rsidRDefault="005E6582" w:rsidP="00944727">
      <w:pPr>
        <w:tabs>
          <w:tab w:val="clear" w:pos="540"/>
        </w:tabs>
        <w:overflowPunct w:val="0"/>
        <w:autoSpaceDE w:val="0"/>
        <w:autoSpaceDN w:val="0"/>
        <w:adjustRightInd w:val="0"/>
        <w:contextualSpacing/>
        <w:textAlignment w:val="baseline"/>
        <w:rPr>
          <w:rFonts w:cs="Arial"/>
        </w:rPr>
      </w:pPr>
    </w:p>
    <w:p w:rsidR="00E531BB"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Con la </w:t>
      </w:r>
      <w:r w:rsidR="00AB3FE0" w:rsidRPr="007228C8">
        <w:rPr>
          <w:rFonts w:cs="Arial"/>
        </w:rPr>
        <w:t xml:space="preserve">prima tappa della riforma fiscale e sociale </w:t>
      </w:r>
      <w:r w:rsidRPr="007228C8">
        <w:rPr>
          <w:rFonts w:cs="Arial"/>
        </w:rPr>
        <w:t xml:space="preserve">cantonale </w:t>
      </w:r>
      <w:r w:rsidR="00EE0DA0" w:rsidRPr="007228C8">
        <w:rPr>
          <w:rFonts w:cs="Arial"/>
        </w:rPr>
        <w:t>qui proposta, l</w:t>
      </w:r>
      <w:r w:rsidRPr="007228C8">
        <w:rPr>
          <w:rFonts w:cs="Arial"/>
        </w:rPr>
        <w:t>’aliquota contributiva corrisponde allo 0.</w:t>
      </w:r>
      <w:r w:rsidR="00464F87" w:rsidRPr="007228C8">
        <w:rPr>
          <w:rFonts w:cs="Arial"/>
        </w:rPr>
        <w:t>12</w:t>
      </w:r>
      <w:r w:rsidRPr="007228C8">
        <w:rPr>
          <w:rFonts w:cs="Arial"/>
        </w:rPr>
        <w:t>% dei salari determinanti ai fini dell’AVS</w:t>
      </w:r>
      <w:r w:rsidR="00870468" w:rsidRPr="007228C8">
        <w:rPr>
          <w:rFonts w:cs="Arial"/>
        </w:rPr>
        <w:t xml:space="preserve"> corrisposti ai salariati attivi sul territorio del Cantone</w:t>
      </w:r>
      <w:r w:rsidRPr="007228C8">
        <w:rPr>
          <w:rFonts w:cs="Arial"/>
        </w:rPr>
        <w:t xml:space="preserve">. </w:t>
      </w:r>
      <w:r w:rsidR="00E531BB">
        <w:rPr>
          <w:rFonts w:cs="Arial"/>
        </w:rPr>
        <w:t>D</w:t>
      </w:r>
      <w:r w:rsidR="00EB7180">
        <w:rPr>
          <w:rFonts w:cs="Arial"/>
        </w:rPr>
        <w:t>al 2021</w:t>
      </w:r>
      <w:r w:rsidR="00B562AE">
        <w:rPr>
          <w:rFonts w:cs="Arial"/>
        </w:rPr>
        <w:t>,</w:t>
      </w:r>
      <w:r w:rsidRPr="007228C8">
        <w:rPr>
          <w:rFonts w:cs="Arial"/>
        </w:rPr>
        <w:t xml:space="preserve"> l’aliquota contributiva aumenta di 0.</w:t>
      </w:r>
      <w:r w:rsidR="00464F87" w:rsidRPr="007228C8">
        <w:rPr>
          <w:rFonts w:cs="Arial"/>
        </w:rPr>
        <w:t>0</w:t>
      </w:r>
      <w:r w:rsidR="00EB7180">
        <w:rPr>
          <w:rFonts w:cs="Arial"/>
        </w:rPr>
        <w:t>3</w:t>
      </w:r>
      <w:r w:rsidRPr="007228C8">
        <w:rPr>
          <w:rFonts w:cs="Arial"/>
        </w:rPr>
        <w:t>%, raggiungendo così lo 0.</w:t>
      </w:r>
      <w:r w:rsidR="00EB7180">
        <w:rPr>
          <w:rFonts w:cs="Arial"/>
        </w:rPr>
        <w:t>15</w:t>
      </w:r>
      <w:r w:rsidRPr="007228C8">
        <w:rPr>
          <w:rFonts w:cs="Arial"/>
        </w:rPr>
        <w:t>%.</w:t>
      </w:r>
      <w:r w:rsidR="00173722" w:rsidRPr="007228C8">
        <w:rPr>
          <w:rFonts w:cs="Arial"/>
        </w:rPr>
        <w:t xml:space="preserve"> </w:t>
      </w:r>
    </w:p>
    <w:p w:rsidR="00E531BB" w:rsidRDefault="00E531BB" w:rsidP="00944727">
      <w:pPr>
        <w:tabs>
          <w:tab w:val="clear" w:pos="540"/>
        </w:tabs>
        <w:overflowPunct w:val="0"/>
        <w:autoSpaceDE w:val="0"/>
        <w:autoSpaceDN w:val="0"/>
        <w:adjustRightInd w:val="0"/>
        <w:contextualSpacing/>
        <w:textAlignment w:val="baseline"/>
        <w:rPr>
          <w:rFonts w:cs="Arial"/>
        </w:rPr>
      </w:pPr>
      <w:r w:rsidRPr="007228C8">
        <w:rPr>
          <w:rFonts w:cs="Arial"/>
        </w:rPr>
        <w:lastRenderedPageBreak/>
        <w:t>A partire</w:t>
      </w:r>
      <w:r>
        <w:rPr>
          <w:rFonts w:cs="Arial"/>
        </w:rPr>
        <w:t xml:space="preserve"> </w:t>
      </w:r>
      <w:r w:rsidRPr="00E531BB">
        <w:rPr>
          <w:rFonts w:cs="Arial"/>
        </w:rPr>
        <w:t>dall’entrata in vigore della seconda tappa della riforma fiscale e sociale cantonale (Progetto fiscale 17) l’aliqu</w:t>
      </w:r>
      <w:r>
        <w:rPr>
          <w:rFonts w:cs="Arial"/>
        </w:rPr>
        <w:t xml:space="preserve">ota contributiva aumenta </w:t>
      </w:r>
      <w:r w:rsidR="00917A3D">
        <w:rPr>
          <w:rFonts w:cs="Arial"/>
        </w:rPr>
        <w:t xml:space="preserve">ulteriormente </w:t>
      </w:r>
      <w:r>
        <w:rPr>
          <w:rFonts w:cs="Arial"/>
        </w:rPr>
        <w:t>di 0.05</w:t>
      </w:r>
      <w:r w:rsidRPr="00E531BB">
        <w:rPr>
          <w:rFonts w:cs="Arial"/>
        </w:rPr>
        <w:t>%, raggiungendo così lo 0.20%</w:t>
      </w:r>
      <w:r>
        <w:rPr>
          <w:rFonts w:cs="Arial"/>
        </w:rPr>
        <w:t>.</w:t>
      </w:r>
    </w:p>
    <w:p w:rsidR="00EC23C7" w:rsidRPr="007228C8" w:rsidRDefault="00AB3FE0" w:rsidP="00944727">
      <w:pPr>
        <w:tabs>
          <w:tab w:val="clear" w:pos="540"/>
        </w:tabs>
        <w:overflowPunct w:val="0"/>
        <w:autoSpaceDE w:val="0"/>
        <w:autoSpaceDN w:val="0"/>
        <w:adjustRightInd w:val="0"/>
        <w:contextualSpacing/>
        <w:textAlignment w:val="baseline"/>
        <w:rPr>
          <w:rFonts w:cs="Arial"/>
        </w:rPr>
      </w:pPr>
      <w:r w:rsidRPr="007228C8">
        <w:rPr>
          <w:rFonts w:cs="Arial"/>
        </w:rPr>
        <w:t>Nella</w:t>
      </w:r>
      <w:r w:rsidR="00EC23C7" w:rsidRPr="007228C8">
        <w:rPr>
          <w:rFonts w:cs="Arial"/>
        </w:rPr>
        <w:t xml:space="preserve"> prima </w:t>
      </w:r>
      <w:r w:rsidRPr="007228C8">
        <w:rPr>
          <w:rFonts w:cs="Arial"/>
        </w:rPr>
        <w:t>tappa</w:t>
      </w:r>
      <w:r w:rsidR="00EC23C7" w:rsidRPr="007228C8">
        <w:rPr>
          <w:rFonts w:cs="Arial"/>
        </w:rPr>
        <w:t xml:space="preserve"> il gettito contributivo </w:t>
      </w:r>
      <w:r w:rsidRPr="007228C8">
        <w:rPr>
          <w:rFonts w:cs="Arial"/>
        </w:rPr>
        <w:t xml:space="preserve">si assesterà </w:t>
      </w:r>
      <w:r w:rsidR="00D4363C">
        <w:rPr>
          <w:rFonts w:cs="Arial"/>
        </w:rPr>
        <w:t xml:space="preserve">prima </w:t>
      </w:r>
      <w:r w:rsidRPr="007228C8">
        <w:rPr>
          <w:rFonts w:cs="Arial"/>
        </w:rPr>
        <w:t>a circa</w:t>
      </w:r>
      <w:r w:rsidR="000B216B" w:rsidRPr="007228C8">
        <w:rPr>
          <w:rFonts w:cs="Arial"/>
        </w:rPr>
        <w:t xml:space="preserve"> </w:t>
      </w:r>
      <w:r w:rsidR="00D4363C">
        <w:rPr>
          <w:rFonts w:cs="Arial"/>
        </w:rPr>
        <w:t>16.8</w:t>
      </w:r>
      <w:r w:rsidR="00EC23C7" w:rsidRPr="007228C8">
        <w:rPr>
          <w:rFonts w:cs="Arial"/>
        </w:rPr>
        <w:t xml:space="preserve"> mio di franchi annui</w:t>
      </w:r>
      <w:r w:rsidR="00D4363C">
        <w:rPr>
          <w:rFonts w:cs="Arial"/>
        </w:rPr>
        <w:t xml:space="preserve"> e dopo a circa 21 mio di franchi</w:t>
      </w:r>
      <w:r w:rsidRPr="007228C8">
        <w:rPr>
          <w:rFonts w:cs="Arial"/>
        </w:rPr>
        <w:t xml:space="preserve">, mentre con la seconda tappa esso raggiungerà circa </w:t>
      </w:r>
      <w:r w:rsidR="0013388B" w:rsidRPr="007228C8">
        <w:rPr>
          <w:rFonts w:cs="Arial"/>
        </w:rPr>
        <w:t>2</w:t>
      </w:r>
      <w:r w:rsidR="00D4363C">
        <w:rPr>
          <w:rFonts w:cs="Arial"/>
        </w:rPr>
        <w:t>8</w:t>
      </w:r>
      <w:r w:rsidR="0013388B" w:rsidRPr="007228C8">
        <w:rPr>
          <w:rFonts w:cs="Arial"/>
        </w:rPr>
        <w:t xml:space="preserve"> mio </w:t>
      </w:r>
      <w:r w:rsidR="00D4363C">
        <w:rPr>
          <w:rFonts w:cs="Arial"/>
        </w:rPr>
        <w:t xml:space="preserve">di franchi </w:t>
      </w:r>
      <w:r w:rsidR="0013388B" w:rsidRPr="007228C8">
        <w:rPr>
          <w:rFonts w:cs="Arial"/>
        </w:rPr>
        <w:t>annui.</w:t>
      </w:r>
    </w:p>
    <w:p w:rsidR="006E0399" w:rsidRPr="007228C8" w:rsidRDefault="006E0399" w:rsidP="00944727">
      <w:pPr>
        <w:tabs>
          <w:tab w:val="clear" w:pos="540"/>
        </w:tabs>
        <w:overflowPunct w:val="0"/>
        <w:autoSpaceDE w:val="0"/>
        <w:autoSpaceDN w:val="0"/>
        <w:adjustRightInd w:val="0"/>
        <w:contextualSpacing/>
        <w:textAlignment w:val="baseline"/>
        <w:rPr>
          <w:rFonts w:cs="Arial"/>
        </w:rPr>
      </w:pPr>
    </w:p>
    <w:p w:rsidR="0054077F" w:rsidRPr="007228C8" w:rsidRDefault="0054077F"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471C61">
      <w:pPr>
        <w:pStyle w:val="3titolo"/>
        <w:numPr>
          <w:ilvl w:val="2"/>
          <w:numId w:val="7"/>
        </w:numPr>
      </w:pPr>
      <w:bookmarkStart w:id="108" w:name="_Toc489886703"/>
      <w:bookmarkStart w:id="109" w:name="_Toc491959362"/>
      <w:bookmarkStart w:id="110" w:name="_Toc492638619"/>
      <w:r w:rsidRPr="007228C8">
        <w:t>Modalità di prelievo</w:t>
      </w:r>
      <w:bookmarkEnd w:id="108"/>
      <w:bookmarkEnd w:id="109"/>
      <w:bookmarkEnd w:id="110"/>
    </w:p>
    <w:p w:rsidR="005E6582" w:rsidRPr="008A4490" w:rsidRDefault="005E6582" w:rsidP="00944727">
      <w:pPr>
        <w:tabs>
          <w:tab w:val="clear" w:pos="540"/>
        </w:tabs>
        <w:overflowPunct w:val="0"/>
        <w:autoSpaceDE w:val="0"/>
        <w:autoSpaceDN w:val="0"/>
        <w:adjustRightInd w:val="0"/>
        <w:contextualSpacing/>
        <w:textAlignment w:val="baseline"/>
        <w:rPr>
          <w:rFonts w:cs="Arial"/>
          <w:sz w:val="12"/>
          <w:szCs w:val="12"/>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Per il prelevamento del contributo si applica il consolidato modello in uso da anni in Ticino per l’assegno familiare integrativo (AFI). Si può in questo modo usufruire della rodata e collaudata organizzazione che fa capo alla Cassa cantonale di compensazione per gli assegni familiari e alle Casse di compensazione per gli assegni familiari professionali e interprofessionali, per riscuotere e riversare il contributo necessario a finanziare la prestazione.</w:t>
      </w:r>
    </w:p>
    <w:p w:rsidR="005E6582" w:rsidRPr="007228C8" w:rsidRDefault="005E6582"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Il contributo è quindi prelevato in analogia a quello dell’AFI. È necessario, in applicazione delle esigenze dettate dalla Confederazione per la contabilità finanziaria dell’AVS, poter ventilare anche questo ulteriore prelievo contributivo.</w:t>
      </w:r>
    </w:p>
    <w:p w:rsidR="006E0399" w:rsidRPr="007228C8" w:rsidRDefault="006E0399" w:rsidP="00944727">
      <w:pPr>
        <w:tabs>
          <w:tab w:val="clear" w:pos="540"/>
        </w:tabs>
        <w:overflowPunct w:val="0"/>
        <w:autoSpaceDE w:val="0"/>
        <w:autoSpaceDN w:val="0"/>
        <w:adjustRightInd w:val="0"/>
        <w:contextualSpacing/>
        <w:textAlignment w:val="baseline"/>
        <w:rPr>
          <w:rFonts w:cs="Arial"/>
        </w:rPr>
      </w:pPr>
    </w:p>
    <w:p w:rsidR="0054077F" w:rsidRPr="007228C8" w:rsidRDefault="0054077F"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BC3353">
      <w:pPr>
        <w:pStyle w:val="3titolo"/>
        <w:numPr>
          <w:ilvl w:val="2"/>
          <w:numId w:val="7"/>
        </w:numPr>
      </w:pPr>
      <w:bookmarkStart w:id="111" w:name="_Toc489886704"/>
      <w:bookmarkStart w:id="112" w:name="_Toc491959363"/>
      <w:bookmarkStart w:id="113" w:name="_Toc492638620"/>
      <w:r w:rsidRPr="007228C8">
        <w:t>Organi d’esecuzione</w:t>
      </w:r>
      <w:bookmarkEnd w:id="111"/>
      <w:bookmarkEnd w:id="112"/>
      <w:bookmarkEnd w:id="113"/>
    </w:p>
    <w:p w:rsidR="005E6582" w:rsidRPr="008A4490" w:rsidRDefault="005E6582" w:rsidP="00944727">
      <w:pPr>
        <w:tabs>
          <w:tab w:val="clear" w:pos="540"/>
        </w:tabs>
        <w:overflowPunct w:val="0"/>
        <w:autoSpaceDE w:val="0"/>
        <w:autoSpaceDN w:val="0"/>
        <w:adjustRightInd w:val="0"/>
        <w:contextualSpacing/>
        <w:textAlignment w:val="baseline"/>
        <w:rPr>
          <w:rFonts w:cs="Arial"/>
          <w:sz w:val="12"/>
          <w:szCs w:val="12"/>
        </w:rPr>
      </w:pPr>
    </w:p>
    <w:p w:rsidR="00471C61" w:rsidRPr="007228C8" w:rsidRDefault="00870468" w:rsidP="00944727">
      <w:pPr>
        <w:tabs>
          <w:tab w:val="clear" w:pos="540"/>
        </w:tabs>
        <w:overflowPunct w:val="0"/>
        <w:autoSpaceDE w:val="0"/>
        <w:autoSpaceDN w:val="0"/>
        <w:adjustRightInd w:val="0"/>
        <w:contextualSpacing/>
        <w:textAlignment w:val="baseline"/>
        <w:rPr>
          <w:rFonts w:cs="Arial"/>
        </w:rPr>
      </w:pPr>
      <w:r w:rsidRPr="007228C8">
        <w:rPr>
          <w:rFonts w:cs="Arial"/>
        </w:rPr>
        <w:t>Il prelievo contributivo è affidato alle Casse di compensazione per gli assegni familiari professionali e interprofessionali e alla Cassa cantonale di compensazione per gli assegni familiari, alla quale competono pure la fissazione</w:t>
      </w:r>
      <w:r w:rsidR="003B52A2" w:rsidRPr="007228C8">
        <w:rPr>
          <w:rFonts w:cs="Arial"/>
        </w:rPr>
        <w:t>,</w:t>
      </w:r>
      <w:r w:rsidRPr="007228C8">
        <w:rPr>
          <w:rFonts w:cs="Arial"/>
        </w:rPr>
        <w:t xml:space="preserve"> l’erogazione </w:t>
      </w:r>
      <w:r w:rsidR="003B52A2" w:rsidRPr="007228C8">
        <w:rPr>
          <w:rFonts w:cs="Arial"/>
        </w:rPr>
        <w:t>dell’assegno parentale,</w:t>
      </w:r>
      <w:r w:rsidRPr="007228C8">
        <w:rPr>
          <w:rFonts w:cs="Arial"/>
        </w:rPr>
        <w:t xml:space="preserve"> la gestione e l’amministrazione del fondo che le è attribuito.</w:t>
      </w:r>
      <w:bookmarkStart w:id="114" w:name="_Toc489886705"/>
    </w:p>
    <w:p w:rsidR="00CA53BA" w:rsidRPr="007228C8" w:rsidRDefault="00CA53BA" w:rsidP="00944727">
      <w:pPr>
        <w:tabs>
          <w:tab w:val="clear" w:pos="540"/>
        </w:tabs>
        <w:overflowPunct w:val="0"/>
        <w:autoSpaceDE w:val="0"/>
        <w:autoSpaceDN w:val="0"/>
        <w:adjustRightInd w:val="0"/>
        <w:contextualSpacing/>
        <w:textAlignment w:val="baseline"/>
        <w:rPr>
          <w:rFonts w:cs="Arial"/>
        </w:rPr>
      </w:pPr>
    </w:p>
    <w:p w:rsidR="00CA53BA" w:rsidRPr="007228C8" w:rsidRDefault="00CA53BA" w:rsidP="00944727">
      <w:pPr>
        <w:tabs>
          <w:tab w:val="clear" w:pos="540"/>
        </w:tabs>
        <w:overflowPunct w:val="0"/>
        <w:autoSpaceDE w:val="0"/>
        <w:autoSpaceDN w:val="0"/>
        <w:adjustRightInd w:val="0"/>
        <w:contextualSpacing/>
        <w:textAlignment w:val="baseline"/>
        <w:rPr>
          <w:rFonts w:cs="Arial"/>
        </w:rPr>
      </w:pPr>
    </w:p>
    <w:p w:rsidR="00CA53BA" w:rsidRPr="007228C8" w:rsidRDefault="00CA53BA" w:rsidP="00CA53BA">
      <w:pPr>
        <w:pStyle w:val="3titolo"/>
        <w:numPr>
          <w:ilvl w:val="2"/>
          <w:numId w:val="7"/>
        </w:numPr>
      </w:pPr>
      <w:bookmarkStart w:id="115" w:name="_Toc492638621"/>
      <w:r w:rsidRPr="007228C8">
        <w:t>Autorizzazione federale</w:t>
      </w:r>
      <w:bookmarkEnd w:id="115"/>
    </w:p>
    <w:bookmarkEnd w:id="114"/>
    <w:p w:rsidR="005E6582" w:rsidRPr="008A4490" w:rsidRDefault="005E6582" w:rsidP="008A4490">
      <w:pPr>
        <w:rPr>
          <w:sz w:val="12"/>
          <w:szCs w:val="12"/>
        </w:rPr>
      </w:pPr>
    </w:p>
    <w:p w:rsidR="00CA53BA" w:rsidRPr="007228C8" w:rsidRDefault="003B52A2" w:rsidP="008A4490">
      <w:r w:rsidRPr="007228C8">
        <w:t>Il</w:t>
      </w:r>
      <w:r w:rsidR="00870468" w:rsidRPr="007228C8">
        <w:t xml:space="preserve"> prelievo </w:t>
      </w:r>
      <w:r w:rsidRPr="007228C8">
        <w:t>contributivo, l’erogazione dell’assegno parentale</w:t>
      </w:r>
      <w:r w:rsidR="00870468" w:rsidRPr="007228C8">
        <w:t xml:space="preserve"> e </w:t>
      </w:r>
      <w:r w:rsidRPr="007228C8">
        <w:t>la</w:t>
      </w:r>
      <w:r w:rsidR="00870468" w:rsidRPr="007228C8">
        <w:t xml:space="preserve"> gestione del fondo sono ulteriori compiti ai sensi dell’art. 63 cpv. 4 LAVS, la cui attribuzione soggiace ad autorizzazione da parte dell’Ufficio federale delle assicurazioni sociali (UFAS), come da art. 131 OAVS e direttive vigenti emanate dalla medesima autorità</w:t>
      </w:r>
      <w:r w:rsidR="00870468" w:rsidRPr="007228C8">
        <w:rPr>
          <w:vertAlign w:val="superscript"/>
        </w:rPr>
        <w:footnoteReference w:id="18"/>
      </w:r>
      <w:r w:rsidR="00870468" w:rsidRPr="007228C8">
        <w:t>.</w:t>
      </w:r>
    </w:p>
    <w:p w:rsidR="00CA53BA" w:rsidRPr="007228C8" w:rsidRDefault="00CA53BA" w:rsidP="008A4490"/>
    <w:p w:rsidR="0054077F" w:rsidRPr="007228C8" w:rsidRDefault="0054077F" w:rsidP="008A4490"/>
    <w:p w:rsidR="00CA53BA" w:rsidRPr="007228C8" w:rsidRDefault="00CA53BA" w:rsidP="00CA53BA">
      <w:pPr>
        <w:pStyle w:val="3titolo"/>
        <w:numPr>
          <w:ilvl w:val="2"/>
          <w:numId w:val="7"/>
        </w:numPr>
      </w:pPr>
      <w:bookmarkStart w:id="116" w:name="_Toc492638622"/>
      <w:bookmarkStart w:id="117" w:name="_Toc489886706"/>
      <w:r w:rsidRPr="007228C8">
        <w:t>Indennizzo</w:t>
      </w:r>
      <w:bookmarkEnd w:id="116"/>
    </w:p>
    <w:p w:rsidR="00CA53BA" w:rsidRPr="008A4490" w:rsidRDefault="00CA53BA" w:rsidP="005E6582">
      <w:pPr>
        <w:pStyle w:val="3titolo"/>
        <w:numPr>
          <w:ilvl w:val="0"/>
          <w:numId w:val="0"/>
        </w:numPr>
        <w:rPr>
          <w:b w:val="0"/>
          <w:i w:val="0"/>
          <w:sz w:val="12"/>
          <w:szCs w:val="12"/>
        </w:rPr>
      </w:pPr>
    </w:p>
    <w:bookmarkEnd w:id="117"/>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Tutte le Casse di compensazione per gli assegni familiari, autorizzate ad esercitare in Ticino, devono essere indennizzate, </w:t>
      </w:r>
      <w:r w:rsidR="00870468" w:rsidRPr="007228C8">
        <w:rPr>
          <w:rFonts w:cs="Arial"/>
        </w:rPr>
        <w:t>in virtù dell’art. 132 cpv. 1 OAVS, per l’attività di prelievo contributivo</w:t>
      </w:r>
      <w:r w:rsidRPr="007228C8">
        <w:rPr>
          <w:rFonts w:cs="Arial"/>
        </w:rPr>
        <w:t xml:space="preserve">. La Cassa cantonale di compensazione per gli assegni familiari dovrà pure essere indennizzata per la gestione dell’erogazione </w:t>
      </w:r>
      <w:r w:rsidR="003B52A2" w:rsidRPr="007228C8">
        <w:rPr>
          <w:rFonts w:cs="Arial"/>
        </w:rPr>
        <w:t>dell’assegno parentale</w:t>
      </w:r>
      <w:r w:rsidR="00870468" w:rsidRPr="007228C8">
        <w:rPr>
          <w:rFonts w:cs="Arial"/>
        </w:rPr>
        <w:t xml:space="preserve"> e per la gestione del fondo</w:t>
      </w:r>
      <w:r w:rsidRPr="007228C8">
        <w:rPr>
          <w:rFonts w:cs="Arial"/>
        </w:rPr>
        <w:t>.</w:t>
      </w:r>
    </w:p>
    <w:p w:rsidR="00EC23C7" w:rsidRPr="007228C8" w:rsidRDefault="00EC23C7" w:rsidP="00944727">
      <w:pPr>
        <w:tabs>
          <w:tab w:val="clear" w:pos="540"/>
        </w:tabs>
        <w:overflowPunct w:val="0"/>
        <w:autoSpaceDE w:val="0"/>
        <w:autoSpaceDN w:val="0"/>
        <w:adjustRightInd w:val="0"/>
        <w:contextualSpacing/>
        <w:textAlignment w:val="baseline"/>
        <w:rPr>
          <w:rFonts w:cs="Arial"/>
        </w:rPr>
      </w:pPr>
    </w:p>
    <w:p w:rsidR="00C42BBC" w:rsidRPr="007228C8" w:rsidRDefault="003B52A2" w:rsidP="00944727">
      <w:pPr>
        <w:tabs>
          <w:tab w:val="clear" w:pos="540"/>
        </w:tabs>
        <w:overflowPunct w:val="0"/>
        <w:autoSpaceDE w:val="0"/>
        <w:autoSpaceDN w:val="0"/>
        <w:adjustRightInd w:val="0"/>
        <w:contextualSpacing/>
        <w:textAlignment w:val="baseline"/>
        <w:rPr>
          <w:rFonts w:cs="Arial"/>
        </w:rPr>
      </w:pPr>
      <w:r w:rsidRPr="007228C8">
        <w:rPr>
          <w:rFonts w:cs="Arial"/>
        </w:rPr>
        <w:t>L’indennizzo, che sarà annualmente corrisposto alle casse, dovrà essere concordato in particolare con l’Associazione</w:t>
      </w:r>
      <w:r w:rsidR="00EC23C7" w:rsidRPr="007228C8">
        <w:rPr>
          <w:rFonts w:cs="Arial"/>
        </w:rPr>
        <w:t xml:space="preserve"> svizzera delle casse professionali e interprofessionali di compensazione AVS/AI/IPG per le Casse di compensazione per gli assegni familiari gestite da una Cassa di compensazione AVS e dall’Associazione professionale fondatrice per le altre.</w:t>
      </w:r>
    </w:p>
    <w:p w:rsidR="00EC23C7" w:rsidRPr="007228C8" w:rsidRDefault="00EC23C7" w:rsidP="00471C61">
      <w:pPr>
        <w:pStyle w:val="3titolo"/>
        <w:numPr>
          <w:ilvl w:val="2"/>
          <w:numId w:val="7"/>
        </w:numPr>
      </w:pPr>
      <w:bookmarkStart w:id="118" w:name="_Toc489886707"/>
      <w:bookmarkStart w:id="119" w:name="_Toc491959364"/>
      <w:bookmarkStart w:id="120" w:name="_Toc492638623"/>
      <w:r w:rsidRPr="007228C8">
        <w:lastRenderedPageBreak/>
        <w:t>Fondo cantonale di compensazione</w:t>
      </w:r>
      <w:bookmarkEnd w:id="118"/>
      <w:bookmarkEnd w:id="119"/>
      <w:bookmarkEnd w:id="120"/>
    </w:p>
    <w:p w:rsidR="005E6582" w:rsidRPr="008A4490" w:rsidRDefault="005E6582" w:rsidP="00944727">
      <w:pPr>
        <w:tabs>
          <w:tab w:val="clear" w:pos="540"/>
        </w:tabs>
        <w:overflowPunct w:val="0"/>
        <w:autoSpaceDE w:val="0"/>
        <w:autoSpaceDN w:val="0"/>
        <w:adjustRightInd w:val="0"/>
        <w:contextualSpacing/>
        <w:textAlignment w:val="baseline"/>
        <w:rPr>
          <w:rFonts w:cs="Arial"/>
          <w:sz w:val="12"/>
          <w:szCs w:val="12"/>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I contributi riscossi per il finanziamento </w:t>
      </w:r>
      <w:r w:rsidR="00870468" w:rsidRPr="007228C8">
        <w:rPr>
          <w:rFonts w:cs="Arial"/>
        </w:rPr>
        <w:t xml:space="preserve">dell’assegno parentale, </w:t>
      </w:r>
      <w:r w:rsidRPr="007228C8">
        <w:rPr>
          <w:rFonts w:cs="Arial"/>
        </w:rPr>
        <w:t xml:space="preserve">delle misure di sostegno alle famiglie e per </w:t>
      </w:r>
      <w:r w:rsidR="003B52A2" w:rsidRPr="007228C8">
        <w:rPr>
          <w:rFonts w:cs="Arial"/>
        </w:rPr>
        <w:t>la</w:t>
      </w:r>
      <w:r w:rsidRPr="007228C8">
        <w:rPr>
          <w:rFonts w:cs="Arial"/>
        </w:rPr>
        <w:t xml:space="preserve"> politica aziendale a favore delle famiglie confluiscono in un fondo cantonale di compensazione. Al fondo sono accreditate tutte le entrate e addebitate tutte le spese</w:t>
      </w:r>
      <w:r w:rsidR="00CE415C" w:rsidRPr="007228C8">
        <w:rPr>
          <w:rFonts w:cs="Arial"/>
        </w:rPr>
        <w:t xml:space="preserve"> per</w:t>
      </w:r>
      <w:r w:rsidRPr="007228C8">
        <w:rPr>
          <w:rFonts w:cs="Arial"/>
        </w:rPr>
        <w:t xml:space="preserve"> </w:t>
      </w:r>
      <w:r w:rsidR="00870468" w:rsidRPr="007228C8">
        <w:rPr>
          <w:rFonts w:cs="Arial"/>
        </w:rPr>
        <w:t>l’assegno parentale</w:t>
      </w:r>
      <w:r w:rsidR="003B52A2" w:rsidRPr="007228C8">
        <w:rPr>
          <w:rFonts w:cs="Arial"/>
        </w:rPr>
        <w:t>,</w:t>
      </w:r>
      <w:r w:rsidR="00870468" w:rsidRPr="007228C8">
        <w:rPr>
          <w:rFonts w:cs="Arial"/>
        </w:rPr>
        <w:t xml:space="preserve"> </w:t>
      </w:r>
      <w:r w:rsidRPr="007228C8">
        <w:rPr>
          <w:rFonts w:cs="Arial"/>
        </w:rPr>
        <w:t xml:space="preserve">per le misure a sostegno delle famiglie </w:t>
      </w:r>
      <w:r w:rsidR="00870468" w:rsidRPr="007228C8">
        <w:rPr>
          <w:rFonts w:cs="Arial"/>
        </w:rPr>
        <w:t xml:space="preserve">e quelle di </w:t>
      </w:r>
      <w:r w:rsidRPr="007228C8">
        <w:rPr>
          <w:rFonts w:cs="Arial"/>
        </w:rPr>
        <w:t>politica aziendale a favore delle famiglie.</w:t>
      </w: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Il fondo è gestito dalla Cassa cantonale di compensazione per gli assegni familiari. In tal senso, è necessario chiedere l’autorizzazione all’UFAS anche per questo specifico compito.</w:t>
      </w:r>
    </w:p>
    <w:p w:rsidR="005E6582" w:rsidRPr="007228C8" w:rsidRDefault="005E6582"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La Cassa cantonale di compensazione per gli assegni familiari attinge dal fondo l’ammontare necess</w:t>
      </w:r>
      <w:r w:rsidR="008303DE" w:rsidRPr="007228C8">
        <w:rPr>
          <w:rFonts w:cs="Arial"/>
        </w:rPr>
        <w:t xml:space="preserve">ario per coprire la spesa per </w:t>
      </w:r>
      <w:r w:rsidR="00F1255B" w:rsidRPr="007228C8">
        <w:rPr>
          <w:rFonts w:cs="Arial"/>
        </w:rPr>
        <w:t>l’assegno parentale</w:t>
      </w:r>
      <w:r w:rsidR="008303DE" w:rsidRPr="007228C8">
        <w:rPr>
          <w:rFonts w:cs="Arial"/>
        </w:rPr>
        <w:t xml:space="preserve"> (capitolo</w:t>
      </w:r>
      <w:r w:rsidRPr="007228C8">
        <w:rPr>
          <w:rFonts w:cs="Arial"/>
        </w:rPr>
        <w:t xml:space="preserve"> 3.1</w:t>
      </w:r>
      <w:r w:rsidR="008303DE" w:rsidRPr="007228C8">
        <w:rPr>
          <w:rFonts w:cs="Arial"/>
        </w:rPr>
        <w:t>.1</w:t>
      </w:r>
      <w:r w:rsidRPr="007228C8">
        <w:rPr>
          <w:rFonts w:cs="Arial"/>
        </w:rPr>
        <w:t xml:space="preserve">), le spese amministrative </w:t>
      </w:r>
      <w:r w:rsidR="00870468" w:rsidRPr="007228C8">
        <w:rPr>
          <w:rFonts w:cs="Arial"/>
        </w:rPr>
        <w:t xml:space="preserve">per </w:t>
      </w:r>
      <w:r w:rsidRPr="007228C8">
        <w:rPr>
          <w:rFonts w:cs="Arial"/>
        </w:rPr>
        <w:t xml:space="preserve">l’erogazione della prestazione </w:t>
      </w:r>
      <w:r w:rsidR="00870468" w:rsidRPr="007228C8">
        <w:rPr>
          <w:rFonts w:cs="Arial"/>
        </w:rPr>
        <w:t>e la gestione del fondo ed, infine,</w:t>
      </w:r>
      <w:r w:rsidRPr="007228C8">
        <w:rPr>
          <w:rFonts w:cs="Arial"/>
        </w:rPr>
        <w:t xml:space="preserve"> l’indennizzo versato a tutte le Casse.</w:t>
      </w:r>
    </w:p>
    <w:p w:rsidR="00EC23C7" w:rsidRPr="007228C8" w:rsidRDefault="00EC23C7"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La differenza è versata al Cantone e accredi</w:t>
      </w:r>
      <w:r w:rsidR="008303DE" w:rsidRPr="007228C8">
        <w:rPr>
          <w:rFonts w:cs="Arial"/>
        </w:rPr>
        <w:t>tata in un conto di bilancio ad</w:t>
      </w:r>
      <w:r w:rsidRPr="007228C8">
        <w:rPr>
          <w:rFonts w:cs="Arial"/>
        </w:rPr>
        <w:t>ibito al finanziamento delle altre misure a soste</w:t>
      </w:r>
      <w:r w:rsidR="008303DE" w:rsidRPr="007228C8">
        <w:rPr>
          <w:rFonts w:cs="Arial"/>
        </w:rPr>
        <w:t>gno delle famiglie (capitol</w:t>
      </w:r>
      <w:r w:rsidR="001E1648" w:rsidRPr="007228C8">
        <w:rPr>
          <w:rFonts w:cs="Arial"/>
        </w:rPr>
        <w:t>i</w:t>
      </w:r>
      <w:r w:rsidR="008303DE" w:rsidRPr="007228C8">
        <w:rPr>
          <w:rFonts w:cs="Arial"/>
        </w:rPr>
        <w:t xml:space="preserve"> </w:t>
      </w:r>
      <w:r w:rsidR="0013388B" w:rsidRPr="007228C8">
        <w:rPr>
          <w:rFonts w:cs="Arial"/>
        </w:rPr>
        <w:t xml:space="preserve">da </w:t>
      </w:r>
      <w:r w:rsidR="008303DE" w:rsidRPr="007228C8">
        <w:rPr>
          <w:rFonts w:cs="Arial"/>
        </w:rPr>
        <w:t>3.1.</w:t>
      </w:r>
      <w:r w:rsidR="00870468" w:rsidRPr="007228C8">
        <w:rPr>
          <w:rFonts w:cs="Arial"/>
        </w:rPr>
        <w:t xml:space="preserve">2 </w:t>
      </w:r>
      <w:r w:rsidR="008303DE" w:rsidRPr="007228C8">
        <w:rPr>
          <w:rFonts w:cs="Arial"/>
        </w:rPr>
        <w:t>a 3.</w:t>
      </w:r>
      <w:r w:rsidR="001E1648" w:rsidRPr="007228C8">
        <w:rPr>
          <w:rFonts w:cs="Arial"/>
        </w:rPr>
        <w:t>1</w:t>
      </w:r>
      <w:r w:rsidR="008303DE" w:rsidRPr="007228C8">
        <w:rPr>
          <w:rFonts w:cs="Arial"/>
        </w:rPr>
        <w:t>.4</w:t>
      </w:r>
      <w:r w:rsidRPr="007228C8">
        <w:rPr>
          <w:rFonts w:cs="Arial"/>
        </w:rPr>
        <w:t>) e della politica aziendale a f</w:t>
      </w:r>
      <w:r w:rsidR="008303DE" w:rsidRPr="007228C8">
        <w:rPr>
          <w:rFonts w:cs="Arial"/>
        </w:rPr>
        <w:t>avore delle famiglie (capitolo 3.2</w:t>
      </w:r>
      <w:r w:rsidRPr="007228C8">
        <w:rPr>
          <w:rFonts w:cs="Arial"/>
        </w:rPr>
        <w:t>).</w:t>
      </w:r>
    </w:p>
    <w:p w:rsidR="00EC23C7" w:rsidRPr="007228C8" w:rsidRDefault="00EC23C7" w:rsidP="005E6582">
      <w:pPr>
        <w:tabs>
          <w:tab w:val="clear" w:pos="540"/>
        </w:tabs>
        <w:overflowPunct w:val="0"/>
        <w:autoSpaceDE w:val="0"/>
        <w:autoSpaceDN w:val="0"/>
        <w:adjustRightInd w:val="0"/>
        <w:ind w:left="708" w:hanging="708"/>
        <w:textAlignment w:val="baseline"/>
        <w:rPr>
          <w:rFonts w:cs="Arial"/>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Il Cantone registra i versamenti dal fondo di compensazione su di un conto deposito (passivo di bilancio) denominato “deposito finanziamento misure di politica familiare e sociale”.</w:t>
      </w: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Ai differenti crediti ordinari previsti per il finanziamento degli attuali compiti nei vari CRB dello Stato sono aggiunti i crediti necessari al finanziamento delle differenti iniziative.</w:t>
      </w:r>
      <w:r w:rsidR="007A7C0C" w:rsidRPr="007228C8">
        <w:rPr>
          <w:rFonts w:cs="Arial"/>
        </w:rPr>
        <w:t xml:space="preserve"> Allo stato attuale</w:t>
      </w:r>
      <w:r w:rsidR="00590FAB" w:rsidRPr="007228C8">
        <w:rPr>
          <w:rFonts w:cs="Arial"/>
        </w:rPr>
        <w:t xml:space="preserve"> risulta difficile determinare con precisione la suddivisione fra crediti da attribuire ai vari CRB di competenza e i crediti necessari per l’implementazione delle nuove misure.</w:t>
      </w:r>
    </w:p>
    <w:p w:rsidR="00995D31"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Nei singoli CRB interessati dalle nuove iniziative e dei rispettivi crediti aggiuntivi sarà inserito un nuovo conto d’entrata denominato “finanziamento misure di politica sociale e familiare”</w:t>
      </w:r>
      <w:r w:rsidR="00995D31" w:rsidRPr="007228C8">
        <w:rPr>
          <w:rFonts w:cs="Arial"/>
        </w:rPr>
        <w:t>. Per quanto attiene le nuove prestazioni, esse saranno registrate a carico di specifiche nuove voci di costo. Per quanto attiene il potenziamento di politiche già in essere, sarà valutata d’intesa con i servizi centrali preposti la modalità ottimale per garantire da un lato una corretta lettura delle spese settoriale e dall’altro garantire una trasparenza circa le spese supplementari sostenute dal presente messaggio, ritenuto che esse sono comunque desumibili dal citato conto d’entrata (finanziamento).</w:t>
      </w: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Quanto indicato sarà effettuato sia in sede di preventivo (allocazione delle risorse) e di consuntivo (consumo effettivo delle risorse e relativo prelievo del finanziamento vincolato a tale scopo).</w:t>
      </w:r>
    </w:p>
    <w:p w:rsidR="005E6582" w:rsidRPr="007228C8" w:rsidRDefault="005E6582" w:rsidP="00944727">
      <w:pPr>
        <w:tabs>
          <w:tab w:val="clear" w:pos="540"/>
        </w:tabs>
        <w:overflowPunct w:val="0"/>
        <w:autoSpaceDE w:val="0"/>
        <w:autoSpaceDN w:val="0"/>
        <w:adjustRightInd w:val="0"/>
        <w:contextualSpacing/>
        <w:textAlignment w:val="baseline"/>
        <w:rPr>
          <w:rFonts w:cs="Arial"/>
        </w:rPr>
      </w:pPr>
    </w:p>
    <w:p w:rsidR="00ED68A8" w:rsidRPr="007228C8" w:rsidRDefault="00ED68A8" w:rsidP="00944727">
      <w:pPr>
        <w:tabs>
          <w:tab w:val="clear" w:pos="540"/>
        </w:tabs>
        <w:overflowPunct w:val="0"/>
        <w:autoSpaceDE w:val="0"/>
        <w:autoSpaceDN w:val="0"/>
        <w:adjustRightInd w:val="0"/>
        <w:contextualSpacing/>
        <w:textAlignment w:val="baseline"/>
        <w:rPr>
          <w:rFonts w:cs="Arial"/>
        </w:rPr>
      </w:pPr>
      <w:r w:rsidRPr="007228C8">
        <w:rPr>
          <w:rFonts w:cs="Arial"/>
        </w:rPr>
        <w:t>Per quanto attiene l’anno 2018 vi sono due particolarità che è utile evidenziare. La prima concerne l’anticipo di crediti tramite addebito al citato conto di deposito ritenute le misure che entreranno in vigore già nel 2018 per complessivi 2.0 milioni di franchi (cf</w:t>
      </w:r>
      <w:r w:rsidR="00FA03BC">
        <w:rPr>
          <w:rFonts w:cs="Arial"/>
        </w:rPr>
        <w:t>r</w:t>
      </w:r>
      <w:r w:rsidRPr="007228C8">
        <w:rPr>
          <w:rFonts w:cs="Arial"/>
        </w:rPr>
        <w:t xml:space="preserve">. capitolo 4.2 Tabella C) e dunque in modo anticipato rispetto al prelievo sulla massa salariale previsto a partire dal 1.1.2019 (tale anticipo verrà recuperato negli anni successivi tenuto conto di un leggero saldo positivo previsto tra entrate ed uscite). La seconda è di carattere amministrativo e concerne il fatto che a preventivo 2018 non sono ancora previsti i citati crediti aggiuntivi per un totale di 2.0 milioni integralmente compensati da corrispondenti entrate. </w:t>
      </w:r>
      <w:r w:rsidR="00301C74" w:rsidRPr="007228C8">
        <w:rPr>
          <w:rFonts w:cs="Arial"/>
        </w:rPr>
        <w:t>Non appena approvato il presente messaggio e trascorsi i consueti termini referendari il Consiglio di Stato procederà con i necessari aggiustamenti dei crediti sulle differenti voci contabili interessate.</w:t>
      </w:r>
      <w:r w:rsidR="003C2FF2" w:rsidRPr="007228C8">
        <w:rPr>
          <w:rFonts w:cs="Arial"/>
        </w:rPr>
        <w:t xml:space="preserve"> Si precisa infine che gli importi della presente riforma sociale non sono stati considerati a piano finanziario per i citati motivi, occorre tuttavia </w:t>
      </w:r>
      <w:r w:rsidR="003C2FF2" w:rsidRPr="007228C8">
        <w:rPr>
          <w:rFonts w:cs="Arial"/>
        </w:rPr>
        <w:lastRenderedPageBreak/>
        <w:t>ribadire che essi sono neutri sul risultato complessivo in ragione del loro autofinanziamento.</w:t>
      </w:r>
    </w:p>
    <w:p w:rsidR="006E0399" w:rsidRPr="007228C8" w:rsidRDefault="006E0399" w:rsidP="00944727">
      <w:pPr>
        <w:tabs>
          <w:tab w:val="clear" w:pos="540"/>
        </w:tabs>
        <w:overflowPunct w:val="0"/>
        <w:autoSpaceDE w:val="0"/>
        <w:autoSpaceDN w:val="0"/>
        <w:adjustRightInd w:val="0"/>
        <w:contextualSpacing/>
        <w:textAlignment w:val="baseline"/>
        <w:rPr>
          <w:rFonts w:cs="Arial"/>
        </w:rPr>
      </w:pPr>
    </w:p>
    <w:p w:rsidR="00173722" w:rsidRPr="007228C8" w:rsidRDefault="00173722"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471C61">
      <w:pPr>
        <w:pStyle w:val="3titolo"/>
        <w:numPr>
          <w:ilvl w:val="2"/>
          <w:numId w:val="7"/>
        </w:numPr>
      </w:pPr>
      <w:bookmarkStart w:id="121" w:name="_Toc489886708"/>
      <w:bookmarkStart w:id="122" w:name="_Toc491959365"/>
      <w:bookmarkStart w:id="123" w:name="_Toc492638624"/>
      <w:r w:rsidRPr="007228C8">
        <w:t>Effetto aggravio</w:t>
      </w:r>
      <w:r w:rsidR="00BB20AF">
        <w:t>-</w:t>
      </w:r>
      <w:r w:rsidRPr="007228C8">
        <w:t>sgravio</w:t>
      </w:r>
      <w:bookmarkEnd w:id="121"/>
      <w:bookmarkEnd w:id="122"/>
      <w:bookmarkEnd w:id="123"/>
    </w:p>
    <w:p w:rsidR="005E6582" w:rsidRPr="008A4490" w:rsidRDefault="005E6582" w:rsidP="00944727">
      <w:pPr>
        <w:tabs>
          <w:tab w:val="clear" w:pos="540"/>
        </w:tabs>
        <w:overflowPunct w:val="0"/>
        <w:autoSpaceDE w:val="0"/>
        <w:autoSpaceDN w:val="0"/>
        <w:adjustRightInd w:val="0"/>
        <w:contextualSpacing/>
        <w:textAlignment w:val="baseline"/>
        <w:rPr>
          <w:rFonts w:cs="Arial"/>
          <w:sz w:val="12"/>
          <w:szCs w:val="12"/>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Il prelievo di un contributo supplementare </w:t>
      </w:r>
      <w:r w:rsidR="007905C7">
        <w:rPr>
          <w:rFonts w:cs="Arial"/>
        </w:rPr>
        <w:t xml:space="preserve">prima </w:t>
      </w:r>
      <w:r w:rsidRPr="007228C8">
        <w:rPr>
          <w:rFonts w:cs="Arial"/>
        </w:rPr>
        <w:t>dello 0.</w:t>
      </w:r>
      <w:r w:rsidR="008B189D" w:rsidRPr="007228C8">
        <w:rPr>
          <w:rFonts w:cs="Arial"/>
        </w:rPr>
        <w:t>12</w:t>
      </w:r>
      <w:r w:rsidRPr="007228C8">
        <w:rPr>
          <w:rFonts w:cs="Arial"/>
        </w:rPr>
        <w:t xml:space="preserve">% </w:t>
      </w:r>
      <w:r w:rsidR="007905C7">
        <w:rPr>
          <w:rFonts w:cs="Arial"/>
        </w:rPr>
        <w:t xml:space="preserve">e poi dello 0.15% </w:t>
      </w:r>
      <w:r w:rsidRPr="007228C8">
        <w:rPr>
          <w:rFonts w:cs="Arial"/>
        </w:rPr>
        <w:t>operato presso i datori di lavoro affiliati alla Cassa cantonale di compensazione per gl</w:t>
      </w:r>
      <w:r w:rsidR="000B216B" w:rsidRPr="007228C8">
        <w:rPr>
          <w:rFonts w:cs="Arial"/>
        </w:rPr>
        <w:t xml:space="preserve">i assegni familiari, pari </w:t>
      </w:r>
      <w:r w:rsidR="007905C7">
        <w:rPr>
          <w:rFonts w:cs="Arial"/>
        </w:rPr>
        <w:t>rispettivamente</w:t>
      </w:r>
      <w:r w:rsidR="007905C7" w:rsidRPr="007228C8">
        <w:rPr>
          <w:rFonts w:cs="Arial"/>
        </w:rPr>
        <w:t xml:space="preserve"> </w:t>
      </w:r>
      <w:r w:rsidR="000B216B" w:rsidRPr="007228C8">
        <w:rPr>
          <w:rFonts w:cs="Arial"/>
        </w:rPr>
        <w:t xml:space="preserve">a </w:t>
      </w:r>
      <w:r w:rsidR="00637950" w:rsidRPr="007228C8">
        <w:rPr>
          <w:rFonts w:cs="Arial"/>
        </w:rPr>
        <w:t>11.3</w:t>
      </w:r>
      <w:r w:rsidR="000B216B" w:rsidRPr="007228C8">
        <w:rPr>
          <w:rFonts w:cs="Arial"/>
        </w:rPr>
        <w:t xml:space="preserve"> mio </w:t>
      </w:r>
      <w:r w:rsidR="007905C7">
        <w:rPr>
          <w:rFonts w:cs="Arial"/>
        </w:rPr>
        <w:t xml:space="preserve">e a 14.1 mio </w:t>
      </w:r>
      <w:r w:rsidR="000B216B" w:rsidRPr="007228C8">
        <w:rPr>
          <w:rFonts w:cs="Arial"/>
        </w:rPr>
        <w:t>(</w:t>
      </w:r>
      <w:r w:rsidR="00637950" w:rsidRPr="007228C8">
        <w:rPr>
          <w:rFonts w:cs="Arial"/>
        </w:rPr>
        <w:t>18</w:t>
      </w:r>
      <w:r w:rsidR="007905C7">
        <w:rPr>
          <w:rFonts w:cs="Arial"/>
        </w:rPr>
        <w:t>.8</w:t>
      </w:r>
      <w:r w:rsidRPr="007228C8">
        <w:rPr>
          <w:rFonts w:cs="Arial"/>
        </w:rPr>
        <w:t xml:space="preserve"> mio con lo 0.20%), è compensato con una corrispettiva diminuzione dell’aliquota contributiva della Cassa cantonale di compensazione per gli assegni familiari, ritenuto che l’attuale risultato di ripartizione ne permette una sua riduzione. I datori interessati ed affiliati alla Cassa cantonale di compensazione per gli assegni familiari rappresentano l’87% degli affiliati ed i 2/3 dell’intera massa salariale ticinese.</w:t>
      </w:r>
    </w:p>
    <w:p w:rsidR="000E6E10" w:rsidRPr="007228C8" w:rsidRDefault="000E6E10" w:rsidP="00944727">
      <w:pPr>
        <w:tabs>
          <w:tab w:val="clear" w:pos="540"/>
        </w:tabs>
        <w:overflowPunct w:val="0"/>
        <w:autoSpaceDE w:val="0"/>
        <w:autoSpaceDN w:val="0"/>
        <w:adjustRightInd w:val="0"/>
        <w:contextualSpacing/>
        <w:textAlignment w:val="baseline"/>
        <w:rPr>
          <w:rFonts w:cs="Arial"/>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Il prelievo di un contributo supplementare </w:t>
      </w:r>
      <w:r w:rsidR="00CC4389">
        <w:rPr>
          <w:rFonts w:cs="Arial"/>
        </w:rPr>
        <w:t xml:space="preserve">prima </w:t>
      </w:r>
      <w:r w:rsidR="00CC4389" w:rsidRPr="007228C8">
        <w:rPr>
          <w:rFonts w:cs="Arial"/>
        </w:rPr>
        <w:t xml:space="preserve">dello 0.12% </w:t>
      </w:r>
      <w:r w:rsidR="00CC4389">
        <w:rPr>
          <w:rFonts w:cs="Arial"/>
        </w:rPr>
        <w:t xml:space="preserve">e poi dello 0.15% </w:t>
      </w:r>
      <w:r w:rsidRPr="007228C8">
        <w:rPr>
          <w:rFonts w:cs="Arial"/>
        </w:rPr>
        <w:t xml:space="preserve">presso i datori di lavoro affiliati alle altre Casse di compensazione professionali per gli assegni familiari ammonta </w:t>
      </w:r>
      <w:r w:rsidR="006E1FE3">
        <w:rPr>
          <w:rFonts w:cs="Arial"/>
        </w:rPr>
        <w:t>rispettivamente</w:t>
      </w:r>
      <w:r w:rsidR="006E1FE3" w:rsidRPr="007228C8">
        <w:rPr>
          <w:rFonts w:cs="Arial"/>
        </w:rPr>
        <w:t xml:space="preserve"> </w:t>
      </w:r>
      <w:r w:rsidRPr="007228C8">
        <w:rPr>
          <w:rFonts w:cs="Arial"/>
        </w:rPr>
        <w:t xml:space="preserve">a </w:t>
      </w:r>
      <w:r w:rsidR="00637950" w:rsidRPr="007228C8">
        <w:rPr>
          <w:rFonts w:cs="Arial"/>
        </w:rPr>
        <w:t>5.</w:t>
      </w:r>
      <w:r w:rsidR="00CC4389">
        <w:rPr>
          <w:rFonts w:cs="Arial"/>
        </w:rPr>
        <w:t>5</w:t>
      </w:r>
      <w:r w:rsidRPr="007228C8">
        <w:rPr>
          <w:rFonts w:cs="Arial"/>
        </w:rPr>
        <w:t xml:space="preserve"> mio </w:t>
      </w:r>
      <w:r w:rsidR="006E1FE3">
        <w:rPr>
          <w:rFonts w:cs="Arial"/>
        </w:rPr>
        <w:t xml:space="preserve">e a </w:t>
      </w:r>
      <w:r w:rsidR="00CC4389">
        <w:rPr>
          <w:rFonts w:cs="Arial"/>
        </w:rPr>
        <w:t xml:space="preserve">6.9 mio </w:t>
      </w:r>
      <w:r w:rsidRPr="007228C8">
        <w:rPr>
          <w:rFonts w:cs="Arial"/>
        </w:rPr>
        <w:t>(9.</w:t>
      </w:r>
      <w:r w:rsidR="00CC4389">
        <w:rPr>
          <w:rFonts w:cs="Arial"/>
        </w:rPr>
        <w:t>2</w:t>
      </w:r>
      <w:r w:rsidRPr="007228C8">
        <w:rPr>
          <w:rFonts w:cs="Arial"/>
        </w:rPr>
        <w:t xml:space="preserve"> mio con lo 0.20%). La possibilità di riduzione o meno dell’aliquota della rispettiva Cassa di appartenenza dipenderà dalla situazione finanziaria delle medesime (volume dei prelievi rispetto al versamento degli assegni).</w:t>
      </w: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In ogni caso le aziende affiliate alla Cassa cantonale di compensazione per gli assegni familiari e alle Casse professionali beneficiano in buona misura degli sgravi fiscali previsti dalla riforma fiscale cantonale.</w:t>
      </w:r>
    </w:p>
    <w:p w:rsidR="00CA53BA" w:rsidRPr="007228C8" w:rsidRDefault="00CA53BA" w:rsidP="00944727">
      <w:pPr>
        <w:tabs>
          <w:tab w:val="clear" w:pos="540"/>
        </w:tabs>
        <w:overflowPunct w:val="0"/>
        <w:autoSpaceDE w:val="0"/>
        <w:autoSpaceDN w:val="0"/>
        <w:adjustRightInd w:val="0"/>
        <w:contextualSpacing/>
        <w:textAlignment w:val="baseline"/>
        <w:rPr>
          <w:rFonts w:cs="Arial"/>
        </w:rPr>
      </w:pPr>
    </w:p>
    <w:p w:rsidR="00A042C0" w:rsidRPr="007228C8" w:rsidRDefault="00A042C0">
      <w:pPr>
        <w:tabs>
          <w:tab w:val="clear" w:pos="540"/>
        </w:tabs>
        <w:jc w:val="left"/>
      </w:pPr>
    </w:p>
    <w:p w:rsidR="008A4490" w:rsidRDefault="008A4490">
      <w:pPr>
        <w:tabs>
          <w:tab w:val="clear" w:pos="540"/>
        </w:tabs>
        <w:jc w:val="left"/>
        <w:rPr>
          <w:rFonts w:cs="Arial"/>
          <w:b/>
          <w:i/>
          <w:lang w:val="it-CH"/>
        </w:rPr>
      </w:pPr>
      <w:bookmarkStart w:id="124" w:name="_Toc489886709"/>
      <w:bookmarkStart w:id="125" w:name="_Toc491959366"/>
      <w:bookmarkStart w:id="126" w:name="_Toc492638625"/>
      <w:r>
        <w:br w:type="page"/>
      </w:r>
    </w:p>
    <w:p w:rsidR="00EC23C7" w:rsidRPr="007228C8" w:rsidRDefault="00EC23C7" w:rsidP="00471C61">
      <w:pPr>
        <w:pStyle w:val="3titolo"/>
        <w:numPr>
          <w:ilvl w:val="2"/>
          <w:numId w:val="7"/>
        </w:numPr>
      </w:pPr>
      <w:r w:rsidRPr="007228C8">
        <w:lastRenderedPageBreak/>
        <w:t>Raffigurazione delle modalità</w:t>
      </w:r>
      <w:bookmarkEnd w:id="124"/>
      <w:bookmarkEnd w:id="125"/>
      <w:bookmarkEnd w:id="126"/>
    </w:p>
    <w:p w:rsidR="00557CC2" w:rsidRDefault="00557CC2" w:rsidP="00003A1B">
      <w:pPr>
        <w:tabs>
          <w:tab w:val="clear" w:pos="540"/>
        </w:tabs>
        <w:overflowPunct w:val="0"/>
        <w:autoSpaceDE w:val="0"/>
        <w:autoSpaceDN w:val="0"/>
        <w:adjustRightInd w:val="0"/>
        <w:textAlignment w:val="baseline"/>
        <w:rPr>
          <w:rFonts w:cs="Arial"/>
          <w:sz w:val="22"/>
          <w:szCs w:val="20"/>
          <w:lang w:val="it-CH"/>
        </w:rPr>
      </w:pPr>
    </w:p>
    <w:p w:rsidR="00A042C0" w:rsidRPr="007228C8" w:rsidRDefault="00A042C0" w:rsidP="00003A1B">
      <w:pPr>
        <w:tabs>
          <w:tab w:val="clear" w:pos="540"/>
        </w:tabs>
        <w:overflowPunct w:val="0"/>
        <w:autoSpaceDE w:val="0"/>
        <w:autoSpaceDN w:val="0"/>
        <w:adjustRightInd w:val="0"/>
        <w:textAlignment w:val="baseline"/>
        <w:rPr>
          <w:rFonts w:cs="Arial"/>
          <w:sz w:val="22"/>
          <w:szCs w:val="20"/>
          <w:lang w:val="it-CH"/>
        </w:rPr>
      </w:pPr>
      <w:r w:rsidRPr="007228C8">
        <w:rPr>
          <w:noProof/>
          <w:sz w:val="22"/>
          <w:szCs w:val="20"/>
          <w:lang w:val="it-CH" w:eastAsia="it-CH"/>
        </w:rPr>
        <mc:AlternateContent>
          <mc:Choice Requires="wps">
            <w:drawing>
              <wp:anchor distT="0" distB="0" distL="114300" distR="114300" simplePos="0" relativeHeight="251671552" behindDoc="0" locked="0" layoutInCell="1" allowOverlap="1" wp14:anchorId="6E5FB63F" wp14:editId="68DF6F2B">
                <wp:simplePos x="0" y="0"/>
                <wp:positionH relativeFrom="column">
                  <wp:posOffset>133350</wp:posOffset>
                </wp:positionH>
                <wp:positionV relativeFrom="paragraph">
                  <wp:posOffset>46990</wp:posOffset>
                </wp:positionV>
                <wp:extent cx="5718175" cy="1684020"/>
                <wp:effectExtent l="0" t="0" r="15875" b="11430"/>
                <wp:wrapNone/>
                <wp:docPr id="28" name="Rettangolo arrotondat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8175" cy="1684020"/>
                        </a:xfrm>
                        <a:prstGeom prst="roundRect">
                          <a:avLst/>
                        </a:prstGeom>
                        <a:solidFill>
                          <a:srgbClr val="8064A2">
                            <a:lumMod val="40000"/>
                            <a:lumOff val="60000"/>
                          </a:srgbClr>
                        </a:solidFill>
                        <a:ln w="25400" cap="flat" cmpd="sng" algn="ctr">
                          <a:solidFill>
                            <a:srgbClr val="8064A2"/>
                          </a:solidFill>
                          <a:prstDash val="solid"/>
                        </a:ln>
                        <a:effectLst/>
                      </wps:spPr>
                      <wps:txbx>
                        <w:txbxContent>
                          <w:p w:rsidR="00CA45DA" w:rsidRPr="00E51BCE" w:rsidRDefault="00CA45DA" w:rsidP="00EC23C7">
                            <w:pPr>
                              <w:jc w:val="center"/>
                            </w:pPr>
                            <w:r w:rsidRPr="00E51BCE">
                              <w:t>Sgravio fiscale previsto dalla riforma fi</w:t>
                            </w:r>
                            <w:r>
                              <w:t>s</w:t>
                            </w:r>
                            <w:r w:rsidRPr="00E51BCE">
                              <w:t>cale cantonale</w:t>
                            </w:r>
                          </w:p>
                          <w:p w:rsidR="00CA45DA" w:rsidRPr="00E51BCE" w:rsidRDefault="00CA45DA" w:rsidP="00EC23C7">
                            <w:pPr>
                              <w:jc w:val="center"/>
                            </w:pPr>
                            <w:r w:rsidRPr="00E51BCE">
                              <w:t xml:space="preserve">e </w:t>
                            </w:r>
                          </w:p>
                          <w:p w:rsidR="00CA45DA" w:rsidRPr="00E51BCE" w:rsidRDefault="00CA45DA" w:rsidP="00EC23C7">
                            <w:pPr>
                              <w:jc w:val="center"/>
                            </w:pPr>
                            <w:r w:rsidRPr="00E51BCE">
                              <w:t xml:space="preserve">prelievo di un contributo supplementare sulla massa salariale </w:t>
                            </w:r>
                          </w:p>
                          <w:p w:rsidR="00CA45DA" w:rsidRPr="00E51BCE" w:rsidRDefault="00CA45DA" w:rsidP="00EC23C7">
                            <w:pPr>
                              <w:jc w:val="center"/>
                            </w:pPr>
                          </w:p>
                          <w:p w:rsidR="00CA45DA" w:rsidRPr="00E51BCE" w:rsidRDefault="00CA45DA" w:rsidP="00EC23C7">
                            <w:pPr>
                              <w:jc w:val="center"/>
                            </w:pPr>
                            <w:r w:rsidRPr="00E51BCE">
                              <w:t>a favore delle misure di sostegno alla politica familiare</w:t>
                            </w:r>
                          </w:p>
                          <w:p w:rsidR="00CA45DA" w:rsidRDefault="00CA45DA" w:rsidP="00EC23C7">
                            <w:pPr>
                              <w:jc w:val="center"/>
                              <w:rPr>
                                <w:b/>
                              </w:rPr>
                            </w:pPr>
                          </w:p>
                          <w:p w:rsidR="00CA45DA" w:rsidRDefault="00CA45DA" w:rsidP="0055715F">
                            <w:pPr>
                              <w:tabs>
                                <w:tab w:val="clear" w:pos="540"/>
                                <w:tab w:val="left" w:pos="0"/>
                              </w:tabs>
                              <w:jc w:val="center"/>
                              <w:rPr>
                                <w:rFonts w:cs="Arial"/>
                                <w:sz w:val="20"/>
                                <w:lang w:val="it-CH"/>
                              </w:rPr>
                            </w:pPr>
                            <w:r w:rsidRPr="00E51BCE">
                              <w:rPr>
                                <w:rFonts w:cs="Arial"/>
                                <w:sz w:val="20"/>
                                <w:lang w:val="it-CH"/>
                              </w:rPr>
                              <w:t>+ 0.</w:t>
                            </w:r>
                            <w:r>
                              <w:rPr>
                                <w:rFonts w:cs="Arial"/>
                                <w:sz w:val="20"/>
                                <w:lang w:val="it-CH"/>
                              </w:rPr>
                              <w:t>12</w:t>
                            </w:r>
                            <w:r w:rsidRPr="00E51BCE">
                              <w:rPr>
                                <w:rFonts w:cs="Arial"/>
                                <w:sz w:val="20"/>
                                <w:lang w:val="it-CH"/>
                              </w:rPr>
                              <w:t xml:space="preserve">% </w:t>
                            </w:r>
                            <w:r w:rsidRPr="00E51BCE">
                              <w:rPr>
                                <w:rFonts w:cs="Arial"/>
                                <w:sz w:val="16"/>
                                <w:szCs w:val="16"/>
                                <w:lang w:val="it-CH"/>
                              </w:rPr>
                              <w:t>(all’entrata in vigore della riforma fiscale cantonale)</w:t>
                            </w:r>
                            <w:r w:rsidRPr="00E51BCE">
                              <w:rPr>
                                <w:rFonts w:cs="Arial"/>
                                <w:sz w:val="20"/>
                                <w:lang w:val="it-CH"/>
                              </w:rPr>
                              <w:t xml:space="preserve"> + 0.</w:t>
                            </w:r>
                            <w:r>
                              <w:rPr>
                                <w:rFonts w:cs="Arial"/>
                                <w:sz w:val="20"/>
                                <w:lang w:val="it-CH"/>
                              </w:rPr>
                              <w:t>03</w:t>
                            </w:r>
                            <w:r w:rsidRPr="00E51BCE">
                              <w:rPr>
                                <w:rFonts w:cs="Arial"/>
                                <w:sz w:val="20"/>
                                <w:lang w:val="it-CH"/>
                              </w:rPr>
                              <w:t xml:space="preserve">% </w:t>
                            </w:r>
                            <w:r w:rsidRPr="00E51BCE">
                              <w:rPr>
                                <w:rFonts w:cs="Arial"/>
                                <w:sz w:val="16"/>
                                <w:szCs w:val="16"/>
                                <w:lang w:val="it-CH"/>
                              </w:rPr>
                              <w:t>(</w:t>
                            </w:r>
                            <w:r>
                              <w:rPr>
                                <w:rFonts w:cs="Arial"/>
                                <w:sz w:val="16"/>
                                <w:szCs w:val="16"/>
                                <w:lang w:val="it-CH"/>
                              </w:rPr>
                              <w:t>dal 2021</w:t>
                            </w:r>
                            <w:r w:rsidRPr="00E51BCE">
                              <w:rPr>
                                <w:rFonts w:cs="Arial"/>
                                <w:sz w:val="16"/>
                                <w:szCs w:val="16"/>
                                <w:lang w:val="it-CH"/>
                              </w:rPr>
                              <w:t>)</w:t>
                            </w:r>
                          </w:p>
                          <w:p w:rsidR="00CA45DA" w:rsidRPr="00E51BCE" w:rsidRDefault="00CA45DA" w:rsidP="00EC23C7">
                            <w:pPr>
                              <w:jc w:val="center"/>
                              <w:rPr>
                                <w:rFonts w:cs="Arial"/>
                                <w:sz w:val="20"/>
                                <w:lang w:val="it-CH"/>
                              </w:rPr>
                            </w:pPr>
                            <w:r>
                              <w:rPr>
                                <w:rFonts w:cs="Arial"/>
                                <w:sz w:val="20"/>
                                <w:lang w:val="it-CH"/>
                              </w:rPr>
                              <w:t xml:space="preserve">+ 0.05% </w:t>
                            </w:r>
                            <w:r w:rsidRPr="0055715F">
                              <w:rPr>
                                <w:rFonts w:cs="Arial"/>
                                <w:sz w:val="16"/>
                                <w:szCs w:val="16"/>
                                <w:lang w:val="it-CH"/>
                              </w:rPr>
                              <w:t xml:space="preserve">(successivamente) </w:t>
                            </w:r>
                            <w:r w:rsidRPr="00E51BCE">
                              <w:rPr>
                                <w:rFonts w:cs="Arial"/>
                                <w:sz w:val="20"/>
                                <w:lang w:val="it-CH"/>
                              </w:rPr>
                              <w:t>= 0.</w:t>
                            </w:r>
                            <w:r>
                              <w:rPr>
                                <w:rFonts w:cs="Arial"/>
                                <w:sz w:val="20"/>
                                <w:lang w:val="it-CH"/>
                              </w:rPr>
                              <w:t>20</w:t>
                            </w:r>
                            <w:r w:rsidRPr="00E51BCE">
                              <w:rPr>
                                <w:rFonts w:cs="Arial"/>
                                <w:sz w:val="20"/>
                                <w:lang w:val="it-CH"/>
                              </w:rPr>
                              <w:t>%</w:t>
                            </w:r>
                          </w:p>
                          <w:p w:rsidR="00CA45DA" w:rsidRDefault="00CA45DA" w:rsidP="00EC23C7">
                            <w:pPr>
                              <w:jc w:val="center"/>
                              <w:rPr>
                                <w:b/>
                              </w:rPr>
                            </w:pPr>
                          </w:p>
                          <w:p w:rsidR="00CA45DA" w:rsidRDefault="00CA45DA" w:rsidP="00EC23C7">
                            <w:pPr>
                              <w:jc w:val="center"/>
                              <w:rPr>
                                <w:b/>
                              </w:rPr>
                            </w:pPr>
                          </w:p>
                          <w:p w:rsidR="00CA45DA" w:rsidRPr="00CA6AEB" w:rsidRDefault="00CA45DA" w:rsidP="00EC23C7">
                            <w:pPr>
                              <w:jc w:val="center"/>
                              <w:rPr>
                                <w:b/>
                              </w:rPr>
                            </w:pPr>
                          </w:p>
                          <w:p w:rsidR="00CA45DA" w:rsidRPr="00994C58" w:rsidRDefault="00CA45DA" w:rsidP="00EC23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arrotondato 28" o:spid="_x0000_s1029" style="position:absolute;left:0;text-align:left;margin-left:10.5pt;margin-top:3.7pt;width:450.25pt;height:13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" fillcolor="#ccc1da" strokecolor="#8064a2" strokeweight="2pt">
                <v:path arrowok="t"/>
                <v:textbox>
                  <w:txbxContent>
                    <w:p w:rsidR="00CA45DA" w:rsidRPr="00E51BCE" w:rsidRDefault="00CA45DA" w:rsidP="00EC23C7">
                      <w:pPr>
                        <w:jc w:val="center"/>
                      </w:pPr>
                      <w:r w:rsidRPr="00E51BCE">
                        <w:t>Sgravio fiscale previsto dalla riforma fi</w:t>
                      </w:r>
                      <w:r>
                        <w:t>s</w:t>
                      </w:r>
                      <w:r w:rsidRPr="00E51BCE">
                        <w:t>cale cantonale</w:t>
                      </w:r>
                    </w:p>
                    <w:p w:rsidR="00CA45DA" w:rsidRPr="00E51BCE" w:rsidRDefault="00CA45DA" w:rsidP="00EC23C7">
                      <w:pPr>
                        <w:jc w:val="center"/>
                      </w:pPr>
                      <w:r w:rsidRPr="00E51BCE">
                        <w:t xml:space="preserve">e </w:t>
                      </w:r>
                    </w:p>
                    <w:p w:rsidR="00CA45DA" w:rsidRPr="00E51BCE" w:rsidRDefault="00CA45DA" w:rsidP="00EC23C7">
                      <w:pPr>
                        <w:jc w:val="center"/>
                      </w:pPr>
                      <w:r w:rsidRPr="00E51BCE">
                        <w:t xml:space="preserve">prelievo di un contributo supplementare sulla massa salariale </w:t>
                      </w:r>
                    </w:p>
                    <w:p w:rsidR="00CA45DA" w:rsidRPr="00E51BCE" w:rsidRDefault="00CA45DA" w:rsidP="00EC23C7">
                      <w:pPr>
                        <w:jc w:val="center"/>
                      </w:pPr>
                    </w:p>
                    <w:p w:rsidR="00CA45DA" w:rsidRPr="00E51BCE" w:rsidRDefault="00CA45DA" w:rsidP="00EC23C7">
                      <w:pPr>
                        <w:jc w:val="center"/>
                      </w:pPr>
                      <w:r w:rsidRPr="00E51BCE">
                        <w:t>a favore delle misure di sostegno alla politica familiare</w:t>
                      </w:r>
                    </w:p>
                    <w:p w:rsidR="00CA45DA" w:rsidRDefault="00CA45DA" w:rsidP="00EC23C7">
                      <w:pPr>
                        <w:jc w:val="center"/>
                        <w:rPr>
                          <w:b/>
                        </w:rPr>
                      </w:pPr>
                    </w:p>
                    <w:p w:rsidR="00CA45DA" w:rsidRDefault="00CA45DA" w:rsidP="0055715F">
                      <w:pPr>
                        <w:tabs>
                          <w:tab w:val="clear" w:pos="540"/>
                          <w:tab w:val="left" w:pos="0"/>
                        </w:tabs>
                        <w:jc w:val="center"/>
                        <w:rPr>
                          <w:rFonts w:cs="Arial"/>
                          <w:sz w:val="20"/>
                          <w:lang w:val="it-CH"/>
                        </w:rPr>
                      </w:pPr>
                      <w:r w:rsidRPr="00E51BCE">
                        <w:rPr>
                          <w:rFonts w:cs="Arial"/>
                          <w:sz w:val="20"/>
                          <w:lang w:val="it-CH"/>
                        </w:rPr>
                        <w:t>+ 0.</w:t>
                      </w:r>
                      <w:r>
                        <w:rPr>
                          <w:rFonts w:cs="Arial"/>
                          <w:sz w:val="20"/>
                          <w:lang w:val="it-CH"/>
                        </w:rPr>
                        <w:t>12</w:t>
                      </w:r>
                      <w:r w:rsidRPr="00E51BCE">
                        <w:rPr>
                          <w:rFonts w:cs="Arial"/>
                          <w:sz w:val="20"/>
                          <w:lang w:val="it-CH"/>
                        </w:rPr>
                        <w:t xml:space="preserve">% </w:t>
                      </w:r>
                      <w:r w:rsidRPr="00E51BCE">
                        <w:rPr>
                          <w:rFonts w:cs="Arial"/>
                          <w:sz w:val="16"/>
                          <w:szCs w:val="16"/>
                          <w:lang w:val="it-CH"/>
                        </w:rPr>
                        <w:t>(all’entrata in vigore della riforma fiscale cantonale)</w:t>
                      </w:r>
                      <w:r w:rsidRPr="00E51BCE">
                        <w:rPr>
                          <w:rFonts w:cs="Arial"/>
                          <w:sz w:val="20"/>
                          <w:lang w:val="it-CH"/>
                        </w:rPr>
                        <w:t xml:space="preserve"> + 0.</w:t>
                      </w:r>
                      <w:r>
                        <w:rPr>
                          <w:rFonts w:cs="Arial"/>
                          <w:sz w:val="20"/>
                          <w:lang w:val="it-CH"/>
                        </w:rPr>
                        <w:t>03</w:t>
                      </w:r>
                      <w:r w:rsidRPr="00E51BCE">
                        <w:rPr>
                          <w:rFonts w:cs="Arial"/>
                          <w:sz w:val="20"/>
                          <w:lang w:val="it-CH"/>
                        </w:rPr>
                        <w:t xml:space="preserve">% </w:t>
                      </w:r>
                      <w:r w:rsidRPr="00E51BCE">
                        <w:rPr>
                          <w:rFonts w:cs="Arial"/>
                          <w:sz w:val="16"/>
                          <w:szCs w:val="16"/>
                          <w:lang w:val="it-CH"/>
                        </w:rPr>
                        <w:t>(</w:t>
                      </w:r>
                      <w:r>
                        <w:rPr>
                          <w:rFonts w:cs="Arial"/>
                          <w:sz w:val="16"/>
                          <w:szCs w:val="16"/>
                          <w:lang w:val="it-CH"/>
                        </w:rPr>
                        <w:t>dal 2021</w:t>
                      </w:r>
                      <w:r w:rsidRPr="00E51BCE">
                        <w:rPr>
                          <w:rFonts w:cs="Arial"/>
                          <w:sz w:val="16"/>
                          <w:szCs w:val="16"/>
                          <w:lang w:val="it-CH"/>
                        </w:rPr>
                        <w:t>)</w:t>
                      </w:r>
                    </w:p>
                    <w:p w:rsidR="00CA45DA" w:rsidRPr="00E51BCE" w:rsidRDefault="00CA45DA" w:rsidP="00EC23C7">
                      <w:pPr>
                        <w:jc w:val="center"/>
                        <w:rPr>
                          <w:rFonts w:cs="Arial"/>
                          <w:sz w:val="20"/>
                          <w:lang w:val="it-CH"/>
                        </w:rPr>
                      </w:pPr>
                      <w:r>
                        <w:rPr>
                          <w:rFonts w:cs="Arial"/>
                          <w:sz w:val="20"/>
                          <w:lang w:val="it-CH"/>
                        </w:rPr>
                        <w:t xml:space="preserve">+ 0.05% </w:t>
                      </w:r>
                      <w:r w:rsidRPr="0055715F">
                        <w:rPr>
                          <w:rFonts w:cs="Arial"/>
                          <w:sz w:val="16"/>
                          <w:szCs w:val="16"/>
                          <w:lang w:val="it-CH"/>
                        </w:rPr>
                        <w:t xml:space="preserve">(successivamente) </w:t>
                      </w:r>
                      <w:r w:rsidRPr="00E51BCE">
                        <w:rPr>
                          <w:rFonts w:cs="Arial"/>
                          <w:sz w:val="20"/>
                          <w:lang w:val="it-CH"/>
                        </w:rPr>
                        <w:t>= 0.</w:t>
                      </w:r>
                      <w:r>
                        <w:rPr>
                          <w:rFonts w:cs="Arial"/>
                          <w:sz w:val="20"/>
                          <w:lang w:val="it-CH"/>
                        </w:rPr>
                        <w:t>20</w:t>
                      </w:r>
                      <w:r w:rsidRPr="00E51BCE">
                        <w:rPr>
                          <w:rFonts w:cs="Arial"/>
                          <w:sz w:val="20"/>
                          <w:lang w:val="it-CH"/>
                        </w:rPr>
                        <w:t>%</w:t>
                      </w:r>
                    </w:p>
                    <w:p w:rsidR="00CA45DA" w:rsidRDefault="00CA45DA" w:rsidP="00EC23C7">
                      <w:pPr>
                        <w:jc w:val="center"/>
                        <w:rPr>
                          <w:b/>
                        </w:rPr>
                      </w:pPr>
                    </w:p>
                    <w:p w:rsidR="00CA45DA" w:rsidRDefault="00CA45DA" w:rsidP="00EC23C7">
                      <w:pPr>
                        <w:jc w:val="center"/>
                        <w:rPr>
                          <w:b/>
                        </w:rPr>
                      </w:pPr>
                    </w:p>
                    <w:p w:rsidR="00CA45DA" w:rsidRPr="00CA6AEB" w:rsidRDefault="00CA45DA" w:rsidP="00EC23C7">
                      <w:pPr>
                        <w:jc w:val="center"/>
                        <w:rPr>
                          <w:b/>
                        </w:rPr>
                      </w:pPr>
                    </w:p>
                    <w:p w:rsidR="00CA45DA" w:rsidRPr="00994C58" w:rsidRDefault="00CA45DA" w:rsidP="00EC23C7">
                      <w:pPr>
                        <w:jc w:val="center"/>
                      </w:pPr>
                    </w:p>
                  </w:txbxContent>
                </v:textbox>
              </v:roundrect>
            </w:pict>
          </mc:Fallback>
        </mc:AlternateContent>
      </w:r>
    </w:p>
    <w:p w:rsidR="00A042C0" w:rsidRPr="007228C8" w:rsidRDefault="00A042C0" w:rsidP="00003A1B">
      <w:pPr>
        <w:tabs>
          <w:tab w:val="clear" w:pos="540"/>
        </w:tabs>
        <w:overflowPunct w:val="0"/>
        <w:autoSpaceDE w:val="0"/>
        <w:autoSpaceDN w:val="0"/>
        <w:adjustRightInd w:val="0"/>
        <w:textAlignment w:val="baseline"/>
        <w:rPr>
          <w:rFonts w:cs="Arial"/>
          <w:sz w:val="22"/>
          <w:szCs w:val="20"/>
          <w:lang w:val="it-CH"/>
        </w:rPr>
      </w:pPr>
    </w:p>
    <w:p w:rsidR="00EC23C7" w:rsidRPr="007228C8" w:rsidRDefault="00EC23C7" w:rsidP="00003A1B">
      <w:pPr>
        <w:tabs>
          <w:tab w:val="clear" w:pos="540"/>
        </w:tabs>
        <w:overflowPunct w:val="0"/>
        <w:autoSpaceDE w:val="0"/>
        <w:autoSpaceDN w:val="0"/>
        <w:adjustRightInd w:val="0"/>
        <w:textAlignment w:val="baseline"/>
        <w:rPr>
          <w:rFonts w:cs="Arial"/>
          <w:sz w:val="22"/>
          <w:szCs w:val="20"/>
          <w:lang w:val="it-CH"/>
        </w:rPr>
      </w:pPr>
    </w:p>
    <w:p w:rsidR="00EC23C7" w:rsidRPr="007228C8" w:rsidRDefault="00EC23C7" w:rsidP="000C71E5">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rsidP="000C71E5">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rsidP="000C71E5">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rsidP="000C71E5">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D229F7" w:rsidRPr="007228C8" w:rsidRDefault="00D229F7">
      <w:pPr>
        <w:tabs>
          <w:tab w:val="clear" w:pos="540"/>
        </w:tabs>
        <w:overflowPunct w:val="0"/>
        <w:autoSpaceDE w:val="0"/>
        <w:autoSpaceDN w:val="0"/>
        <w:adjustRightInd w:val="0"/>
        <w:textAlignment w:val="baseline"/>
        <w:rPr>
          <w:rFonts w:cs="Arial"/>
          <w:i/>
          <w:sz w:val="22"/>
          <w:szCs w:val="20"/>
          <w:lang w:val="it-CH"/>
        </w:rPr>
      </w:pPr>
    </w:p>
    <w:p w:rsidR="00CA53BA" w:rsidRPr="007228C8" w:rsidRDefault="00CA53BA">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r w:rsidRPr="007228C8">
        <w:rPr>
          <w:rFonts w:cs="Arial"/>
          <w:i/>
          <w:sz w:val="22"/>
          <w:szCs w:val="20"/>
          <w:lang w:val="it-CH"/>
        </w:rPr>
        <w:t>Contributo dei DL affiliati alla Cassa cantonale di compensazione per gli assegni familiari</w:t>
      </w:r>
      <w:r w:rsidR="00C03778" w:rsidRPr="007228C8">
        <w:rPr>
          <w:rFonts w:cs="Arial"/>
          <w:i/>
          <w:sz w:val="22"/>
          <w:szCs w:val="20"/>
          <w:lang w:val="it-CH"/>
        </w:rPr>
        <w:t xml:space="preserve"> (CCCAF)</w:t>
      </w: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A042C0">
      <w:pPr>
        <w:tabs>
          <w:tab w:val="clear" w:pos="540"/>
        </w:tabs>
        <w:jc w:val="left"/>
        <w:rPr>
          <w:rFonts w:cs="Arial"/>
          <w:i/>
          <w:sz w:val="22"/>
          <w:szCs w:val="20"/>
          <w:lang w:val="it-CH"/>
        </w:rPr>
      </w:pPr>
      <w:r w:rsidRPr="007228C8">
        <w:rPr>
          <w:noProof/>
          <w:sz w:val="22"/>
          <w:szCs w:val="20"/>
          <w:lang w:val="it-CH" w:eastAsia="it-CH"/>
        </w:rPr>
        <mc:AlternateContent>
          <mc:Choice Requires="wps">
            <w:drawing>
              <wp:anchor distT="0" distB="0" distL="114300" distR="114300" simplePos="0" relativeHeight="251660288" behindDoc="0" locked="0" layoutInCell="1" allowOverlap="1" wp14:anchorId="5EB8AE32" wp14:editId="6DFF8B61">
                <wp:simplePos x="0" y="0"/>
                <wp:positionH relativeFrom="column">
                  <wp:posOffset>134620</wp:posOffset>
                </wp:positionH>
                <wp:positionV relativeFrom="paragraph">
                  <wp:posOffset>50165</wp:posOffset>
                </wp:positionV>
                <wp:extent cx="5718810" cy="2120900"/>
                <wp:effectExtent l="0" t="0" r="15240" b="12700"/>
                <wp:wrapNone/>
                <wp:docPr id="26" name="Rettangolo arrotondat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8810" cy="2120900"/>
                        </a:xfrm>
                        <a:prstGeom prst="roundRect">
                          <a:avLst/>
                        </a:prstGeom>
                        <a:solidFill>
                          <a:srgbClr val="8064A2">
                            <a:lumMod val="40000"/>
                            <a:lumOff val="60000"/>
                          </a:srgbClr>
                        </a:solidFill>
                        <a:ln w="25400" cap="flat" cmpd="sng" algn="ctr">
                          <a:solidFill>
                            <a:srgbClr val="8064A2"/>
                          </a:solidFill>
                          <a:prstDash val="solid"/>
                        </a:ln>
                        <a:effectLst/>
                      </wps:spPr>
                      <wps:txbx>
                        <w:txbxContent>
                          <w:p w:rsidR="00CA45DA" w:rsidRDefault="00CA45DA" w:rsidP="00EC23C7">
                            <w:pPr>
                              <w:jc w:val="center"/>
                              <w:rPr>
                                <w:b/>
                              </w:rPr>
                            </w:pPr>
                            <w:r>
                              <w:rPr>
                                <w:b/>
                              </w:rPr>
                              <w:t>Neutralità per i datori di lavoro della CCCAF</w:t>
                            </w:r>
                          </w:p>
                          <w:p w:rsidR="00CA45DA" w:rsidRPr="00CA6AEB" w:rsidRDefault="00CA45DA" w:rsidP="00EC23C7">
                            <w:pPr>
                              <w:rPr>
                                <w:b/>
                              </w:rPr>
                            </w:pPr>
                            <w:r w:rsidRPr="00CA6AEB">
                              <w:rPr>
                                <w:b/>
                              </w:rPr>
                              <w:t xml:space="preserve"> </w:t>
                            </w:r>
                          </w:p>
                          <w:p w:rsidR="00CA45DA" w:rsidRPr="00994C58" w:rsidRDefault="00CA45DA" w:rsidP="00EC23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arrotondato 26" o:spid="_x0000_s1030" style="position:absolute;margin-left:10.6pt;margin-top:3.95pt;width:450.3pt;height: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" fillcolor="#ccc1da" strokecolor="#8064a2" strokeweight="2pt">
                <v:path arrowok="t"/>
                <v:textbox>
                  <w:txbxContent>
                    <w:p w:rsidR="00CA45DA" w:rsidRDefault="00CA45DA" w:rsidP="00EC23C7">
                      <w:pPr>
                        <w:jc w:val="center"/>
                        <w:rPr>
                          <w:b/>
                        </w:rPr>
                      </w:pPr>
                      <w:r>
                        <w:rPr>
                          <w:b/>
                        </w:rPr>
                        <w:t>Neutralità per i datori di lavoro della CCCAF</w:t>
                      </w:r>
                    </w:p>
                    <w:p w:rsidR="00CA45DA" w:rsidRPr="00CA6AEB" w:rsidRDefault="00CA45DA" w:rsidP="00EC23C7">
                      <w:pPr>
                        <w:rPr>
                          <w:b/>
                        </w:rPr>
                      </w:pPr>
                      <w:r w:rsidRPr="00CA6AEB">
                        <w:rPr>
                          <w:b/>
                        </w:rPr>
                        <w:t xml:space="preserve"> </w:t>
                      </w:r>
                    </w:p>
                    <w:p w:rsidR="00CA45DA" w:rsidRPr="00994C58" w:rsidRDefault="00CA45DA" w:rsidP="00EC23C7">
                      <w:pPr>
                        <w:jc w:val="center"/>
                      </w:pPr>
                    </w:p>
                  </w:txbxContent>
                </v:textbox>
              </v:roundrect>
            </w:pict>
          </mc:Fallback>
        </mc:AlternateContent>
      </w:r>
      <w:r w:rsidR="00CC1C14" w:rsidRPr="007228C8">
        <w:rPr>
          <w:noProof/>
          <w:sz w:val="22"/>
          <w:szCs w:val="20"/>
          <w:lang w:val="it-CH" w:eastAsia="it-CH"/>
        </w:rPr>
        <mc:AlternateContent>
          <mc:Choice Requires="wps">
            <w:drawing>
              <wp:anchor distT="0" distB="0" distL="114300" distR="114300" simplePos="0" relativeHeight="251664384" behindDoc="0" locked="0" layoutInCell="1" allowOverlap="1" wp14:anchorId="7F92F28F" wp14:editId="43704E90">
                <wp:simplePos x="0" y="0"/>
                <wp:positionH relativeFrom="column">
                  <wp:posOffset>4775200</wp:posOffset>
                </wp:positionH>
                <wp:positionV relativeFrom="paragraph">
                  <wp:posOffset>147320</wp:posOffset>
                </wp:positionV>
                <wp:extent cx="484505" cy="487045"/>
                <wp:effectExtent l="19050" t="19050" r="29845" b="27305"/>
                <wp:wrapNone/>
                <wp:docPr id="25" name="Freccia in su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87045"/>
                        </a:xfrm>
                        <a:prstGeom prst="upArrow">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25" o:spid="_x0000_s1026" type="#_x0000_t68" style="position:absolute;margin-left:376pt;margin-top:11.6pt;width:38.15pt;height:3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" adj="10744" fillcolor="window" strokecolor="#c0504d" strokeweight="2pt">
                <v:path arrowok="t"/>
              </v:shape>
            </w:pict>
          </mc:Fallback>
        </mc:AlternateContent>
      </w: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r w:rsidRPr="007228C8">
        <w:rPr>
          <w:noProof/>
          <w:sz w:val="22"/>
          <w:szCs w:val="20"/>
          <w:lang w:val="it-CH" w:eastAsia="it-CH"/>
        </w:rPr>
        <mc:AlternateContent>
          <mc:Choice Requires="wps">
            <w:drawing>
              <wp:anchor distT="0" distB="0" distL="114300" distR="114300" simplePos="0" relativeHeight="251663360" behindDoc="0" locked="0" layoutInCell="1" allowOverlap="1" wp14:anchorId="4682B278" wp14:editId="1F057C5D">
                <wp:simplePos x="0" y="0"/>
                <wp:positionH relativeFrom="column">
                  <wp:posOffset>3371850</wp:posOffset>
                </wp:positionH>
                <wp:positionV relativeFrom="paragraph">
                  <wp:posOffset>15240</wp:posOffset>
                </wp:positionV>
                <wp:extent cx="2060575" cy="1146175"/>
                <wp:effectExtent l="0" t="0" r="15875" b="15875"/>
                <wp:wrapNone/>
                <wp:docPr id="24" name="Rettangolo arrotondat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0575" cy="1146175"/>
                        </a:xfrm>
                        <a:prstGeom prst="roundRect">
                          <a:avLst/>
                        </a:prstGeom>
                        <a:solidFill>
                          <a:sysClr val="window" lastClr="FFFFFF"/>
                        </a:solidFill>
                        <a:ln w="25400" cap="flat" cmpd="sng" algn="ctr">
                          <a:solidFill>
                            <a:srgbClr val="C0504D"/>
                          </a:solidFill>
                          <a:prstDash val="solid"/>
                        </a:ln>
                        <a:effectLst/>
                      </wps:spPr>
                      <wps:txbx>
                        <w:txbxContent>
                          <w:p w:rsidR="00CA45DA" w:rsidRDefault="00CA45DA" w:rsidP="00DE592D">
                            <w:pPr>
                              <w:jc w:val="left"/>
                              <w:rPr>
                                <w:rFonts w:cs="Arial"/>
                                <w:sz w:val="20"/>
                                <w:lang w:val="it-CH"/>
                              </w:rPr>
                            </w:pPr>
                            <w:r>
                              <w:rPr>
                                <w:rFonts w:cs="Arial"/>
                                <w:sz w:val="20"/>
                                <w:lang w:val="it-CH"/>
                              </w:rPr>
                              <w:t>Prelievo di un’ulteriore aliquota contributiva a carico dei datori di lavoro</w:t>
                            </w:r>
                          </w:p>
                          <w:p w:rsidR="00CA45DA" w:rsidRDefault="00CA45DA" w:rsidP="00EC23C7">
                            <w:pPr>
                              <w:rPr>
                                <w:rFonts w:cs="Arial"/>
                                <w:sz w:val="20"/>
                                <w:lang w:val="it-CH"/>
                              </w:rPr>
                            </w:pPr>
                          </w:p>
                          <w:p w:rsidR="00CA45DA" w:rsidRPr="00450738" w:rsidRDefault="00CA45DA" w:rsidP="00450738">
                            <w:pPr>
                              <w:jc w:val="center"/>
                              <w:rPr>
                                <w:rFonts w:cs="Arial"/>
                                <w:b/>
                                <w:sz w:val="20"/>
                                <w:lang w:val="it-CH"/>
                              </w:rPr>
                            </w:pPr>
                            <w:r>
                              <w:rPr>
                                <w:rFonts w:cs="Arial"/>
                                <w:b/>
                                <w:sz w:val="20"/>
                                <w:lang w:val="it-CH"/>
                              </w:rPr>
                              <w:t xml:space="preserve"> </w:t>
                            </w:r>
                            <w:r w:rsidRPr="00D5665B">
                              <w:rPr>
                                <w:rFonts w:cs="Arial"/>
                                <w:b/>
                                <w:sz w:val="20"/>
                                <w:lang w:val="it-CH"/>
                              </w:rPr>
                              <w:t>0.1</w:t>
                            </w:r>
                            <w:r>
                              <w:rPr>
                                <w:rFonts w:cs="Arial"/>
                                <w:b/>
                                <w:sz w:val="20"/>
                                <w:lang w:val="it-CH"/>
                              </w:rPr>
                              <w:t>2</w:t>
                            </w:r>
                            <w:r w:rsidRPr="00D5665B">
                              <w:rPr>
                                <w:rFonts w:cs="Arial"/>
                                <w:b/>
                                <w:sz w:val="20"/>
                                <w:lang w:val="it-CH"/>
                              </w:rPr>
                              <w:t>%</w:t>
                            </w:r>
                            <w:r>
                              <w:rPr>
                                <w:rFonts w:cs="Arial"/>
                                <w:b/>
                                <w:sz w:val="20"/>
                                <w:lang w:val="it-CH"/>
                              </w:rPr>
                              <w:t xml:space="preserve"> (+ 0.03% + 0.05%)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arrotondato 24" o:spid="_x0000_s1031" style="position:absolute;left:0;text-align:left;margin-left:265.5pt;margin-top:1.2pt;width:162.25pt;height:9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" fillcolor="window" strokecolor="#c0504d" strokeweight="2pt">
                <v:path arrowok="t"/>
                <v:textbox>
                  <w:txbxContent>
                    <w:p w:rsidR="00CA45DA" w:rsidRDefault="00CA45DA" w:rsidP="00DE592D">
                      <w:pPr>
                        <w:jc w:val="left"/>
                        <w:rPr>
                          <w:rFonts w:cs="Arial"/>
                          <w:sz w:val="20"/>
                          <w:lang w:val="it-CH"/>
                        </w:rPr>
                      </w:pPr>
                      <w:r>
                        <w:rPr>
                          <w:rFonts w:cs="Arial"/>
                          <w:sz w:val="20"/>
                          <w:lang w:val="it-CH"/>
                        </w:rPr>
                        <w:t>Prelievo di un’ulteriore aliquota contributiva a carico dei datori di lavoro</w:t>
                      </w:r>
                    </w:p>
                    <w:p w:rsidR="00CA45DA" w:rsidRDefault="00CA45DA" w:rsidP="00EC23C7">
                      <w:pPr>
                        <w:rPr>
                          <w:rFonts w:cs="Arial"/>
                          <w:sz w:val="20"/>
                          <w:lang w:val="it-CH"/>
                        </w:rPr>
                      </w:pPr>
                    </w:p>
                    <w:p w:rsidR="00CA45DA" w:rsidRPr="00450738" w:rsidRDefault="00CA45DA" w:rsidP="00450738">
                      <w:pPr>
                        <w:jc w:val="center"/>
                        <w:rPr>
                          <w:rFonts w:cs="Arial"/>
                          <w:b/>
                          <w:sz w:val="20"/>
                          <w:lang w:val="it-CH"/>
                        </w:rPr>
                      </w:pPr>
                      <w:r>
                        <w:rPr>
                          <w:rFonts w:cs="Arial"/>
                          <w:b/>
                          <w:sz w:val="20"/>
                          <w:lang w:val="it-CH"/>
                        </w:rPr>
                        <w:t xml:space="preserve"> </w:t>
                      </w:r>
                      <w:r w:rsidRPr="00D5665B">
                        <w:rPr>
                          <w:rFonts w:cs="Arial"/>
                          <w:b/>
                          <w:sz w:val="20"/>
                          <w:lang w:val="it-CH"/>
                        </w:rPr>
                        <w:t>0.1</w:t>
                      </w:r>
                      <w:r>
                        <w:rPr>
                          <w:rFonts w:cs="Arial"/>
                          <w:b/>
                          <w:sz w:val="20"/>
                          <w:lang w:val="it-CH"/>
                        </w:rPr>
                        <w:t>2</w:t>
                      </w:r>
                      <w:r w:rsidRPr="00D5665B">
                        <w:rPr>
                          <w:rFonts w:cs="Arial"/>
                          <w:b/>
                          <w:sz w:val="20"/>
                          <w:lang w:val="it-CH"/>
                        </w:rPr>
                        <w:t>%</w:t>
                      </w:r>
                      <w:r>
                        <w:rPr>
                          <w:rFonts w:cs="Arial"/>
                          <w:b/>
                          <w:sz w:val="20"/>
                          <w:lang w:val="it-CH"/>
                        </w:rPr>
                        <w:t xml:space="preserve"> (+ 0.03% + 0.05%)</w:t>
                      </w:r>
                    </w:p>
                  </w:txbxContent>
                </v:textbox>
              </v:roundrect>
            </w:pict>
          </mc:Fallback>
        </mc:AlternateContent>
      </w:r>
      <w:r w:rsidRPr="007228C8">
        <w:rPr>
          <w:noProof/>
          <w:sz w:val="22"/>
          <w:szCs w:val="20"/>
          <w:lang w:val="it-CH" w:eastAsia="it-CH"/>
        </w:rPr>
        <mc:AlternateContent>
          <mc:Choice Requires="wps">
            <w:drawing>
              <wp:anchor distT="0" distB="0" distL="114300" distR="114300" simplePos="0" relativeHeight="251661312" behindDoc="0" locked="0" layoutInCell="1" allowOverlap="1" wp14:anchorId="3080BC4D" wp14:editId="55C49882">
                <wp:simplePos x="0" y="0"/>
                <wp:positionH relativeFrom="column">
                  <wp:posOffset>501015</wp:posOffset>
                </wp:positionH>
                <wp:positionV relativeFrom="paragraph">
                  <wp:posOffset>0</wp:posOffset>
                </wp:positionV>
                <wp:extent cx="2060575" cy="1161415"/>
                <wp:effectExtent l="0" t="0" r="15875" b="19685"/>
                <wp:wrapNone/>
                <wp:docPr id="23" name="Rettangolo arrotondat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0575" cy="1161415"/>
                        </a:xfrm>
                        <a:prstGeom prst="roundRect">
                          <a:avLst/>
                        </a:prstGeom>
                        <a:solidFill>
                          <a:sysClr val="window" lastClr="FFFFFF"/>
                        </a:solidFill>
                        <a:ln w="25400" cap="flat" cmpd="sng" algn="ctr">
                          <a:solidFill>
                            <a:srgbClr val="4F81BD"/>
                          </a:solidFill>
                          <a:prstDash val="solid"/>
                        </a:ln>
                        <a:effectLst/>
                      </wps:spPr>
                      <wps:txbx>
                        <w:txbxContent>
                          <w:p w:rsidR="00CA45DA" w:rsidRDefault="00CA45DA" w:rsidP="00DE592D">
                            <w:pPr>
                              <w:jc w:val="left"/>
                              <w:rPr>
                                <w:rFonts w:cs="Arial"/>
                                <w:sz w:val="20"/>
                                <w:lang w:val="it-CH"/>
                              </w:rPr>
                            </w:pPr>
                            <w:r>
                              <w:rPr>
                                <w:rFonts w:cs="Arial"/>
                                <w:sz w:val="20"/>
                                <w:lang w:val="it-CH"/>
                              </w:rPr>
                              <w:t>Riduzione dell’aliquota contributiva</w:t>
                            </w:r>
                            <w:r w:rsidRPr="007E21E4">
                              <w:rPr>
                                <w:rFonts w:cs="Arial"/>
                                <w:sz w:val="20"/>
                                <w:lang w:val="it-CH"/>
                              </w:rPr>
                              <w:t xml:space="preserve"> per gli assegni </w:t>
                            </w:r>
                            <w:r>
                              <w:rPr>
                                <w:rFonts w:cs="Arial"/>
                                <w:sz w:val="20"/>
                                <w:lang w:val="it-CH"/>
                              </w:rPr>
                              <w:t>per figli</w:t>
                            </w:r>
                            <w:r w:rsidRPr="007E21E4">
                              <w:rPr>
                                <w:rFonts w:cs="Arial"/>
                                <w:sz w:val="20"/>
                                <w:lang w:val="it-CH"/>
                              </w:rPr>
                              <w:t xml:space="preserve"> e di formazione</w:t>
                            </w:r>
                            <w:r>
                              <w:rPr>
                                <w:rFonts w:cs="Arial"/>
                                <w:sz w:val="20"/>
                                <w:lang w:val="it-CH"/>
                              </w:rPr>
                              <w:t xml:space="preserve"> a favore dei datori di lavoro</w:t>
                            </w:r>
                          </w:p>
                          <w:p w:rsidR="00CA45DA" w:rsidRDefault="00CA45DA" w:rsidP="00EC23C7">
                            <w:pPr>
                              <w:jc w:val="center"/>
                              <w:rPr>
                                <w:rFonts w:cs="Arial"/>
                                <w:sz w:val="20"/>
                                <w:lang w:val="it-CH"/>
                              </w:rPr>
                            </w:pPr>
                          </w:p>
                          <w:p w:rsidR="00CA45DA" w:rsidRPr="00D5665B" w:rsidRDefault="00CA45DA" w:rsidP="00EC23C7">
                            <w:pPr>
                              <w:jc w:val="center"/>
                              <w:rPr>
                                <w:b/>
                                <w:sz w:val="20"/>
                              </w:rPr>
                            </w:pPr>
                            <w:r>
                              <w:rPr>
                                <w:rFonts w:cs="Arial"/>
                                <w:b/>
                                <w:sz w:val="20"/>
                                <w:lang w:val="it-CH"/>
                              </w:rPr>
                              <w:t xml:space="preserve"> </w:t>
                            </w:r>
                            <w:r w:rsidRPr="00D5665B">
                              <w:rPr>
                                <w:rFonts w:cs="Arial"/>
                                <w:b/>
                                <w:sz w:val="20"/>
                                <w:lang w:val="it-CH"/>
                              </w:rPr>
                              <w:t>0.1</w:t>
                            </w:r>
                            <w:r>
                              <w:rPr>
                                <w:rFonts w:cs="Arial"/>
                                <w:b/>
                                <w:sz w:val="20"/>
                                <w:lang w:val="it-CH"/>
                              </w:rPr>
                              <w:t>2</w:t>
                            </w:r>
                            <w:r w:rsidRPr="00D5665B">
                              <w:rPr>
                                <w:rFonts w:cs="Arial"/>
                                <w:b/>
                                <w:sz w:val="20"/>
                                <w:lang w:val="it-CH"/>
                              </w:rPr>
                              <w:t>%</w:t>
                            </w:r>
                            <w:r>
                              <w:rPr>
                                <w:rFonts w:cs="Arial"/>
                                <w:b/>
                                <w:sz w:val="20"/>
                                <w:lang w:val="it-CH"/>
                              </w:rPr>
                              <w:t xml:space="preserve"> (+ 0.03% + 0.05%)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arrotondato 23" o:spid="_x0000_s1032" style="position:absolute;left:0;text-align:left;margin-left:39.45pt;margin-top:0;width:162.25pt;height:9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" fillcolor="window" strokecolor="#4f81bd" strokeweight="2pt">
                <v:path arrowok="t"/>
                <v:textbox>
                  <w:txbxContent>
                    <w:p w:rsidR="00CA45DA" w:rsidRDefault="00CA45DA" w:rsidP="00DE592D">
                      <w:pPr>
                        <w:jc w:val="left"/>
                        <w:rPr>
                          <w:rFonts w:cs="Arial"/>
                          <w:sz w:val="20"/>
                          <w:lang w:val="it-CH"/>
                        </w:rPr>
                      </w:pPr>
                      <w:r>
                        <w:rPr>
                          <w:rFonts w:cs="Arial"/>
                          <w:sz w:val="20"/>
                          <w:lang w:val="it-CH"/>
                        </w:rPr>
                        <w:t>Riduzione dell’aliquota contributiva</w:t>
                      </w:r>
                      <w:r w:rsidRPr="007E21E4">
                        <w:rPr>
                          <w:rFonts w:cs="Arial"/>
                          <w:sz w:val="20"/>
                          <w:lang w:val="it-CH"/>
                        </w:rPr>
                        <w:t xml:space="preserve"> per gli assegni </w:t>
                      </w:r>
                      <w:r>
                        <w:rPr>
                          <w:rFonts w:cs="Arial"/>
                          <w:sz w:val="20"/>
                          <w:lang w:val="it-CH"/>
                        </w:rPr>
                        <w:t>per figli</w:t>
                      </w:r>
                      <w:r w:rsidRPr="007E21E4">
                        <w:rPr>
                          <w:rFonts w:cs="Arial"/>
                          <w:sz w:val="20"/>
                          <w:lang w:val="it-CH"/>
                        </w:rPr>
                        <w:t xml:space="preserve"> e di formazione</w:t>
                      </w:r>
                      <w:r>
                        <w:rPr>
                          <w:rFonts w:cs="Arial"/>
                          <w:sz w:val="20"/>
                          <w:lang w:val="it-CH"/>
                        </w:rPr>
                        <w:t xml:space="preserve"> a favore dei datori di lavoro</w:t>
                      </w:r>
                    </w:p>
                    <w:p w:rsidR="00CA45DA" w:rsidRDefault="00CA45DA" w:rsidP="00EC23C7">
                      <w:pPr>
                        <w:jc w:val="center"/>
                        <w:rPr>
                          <w:rFonts w:cs="Arial"/>
                          <w:sz w:val="20"/>
                          <w:lang w:val="it-CH"/>
                        </w:rPr>
                      </w:pPr>
                    </w:p>
                    <w:p w:rsidR="00CA45DA" w:rsidRPr="00D5665B" w:rsidRDefault="00CA45DA" w:rsidP="00EC23C7">
                      <w:pPr>
                        <w:jc w:val="center"/>
                        <w:rPr>
                          <w:b/>
                          <w:sz w:val="20"/>
                        </w:rPr>
                      </w:pPr>
                      <w:r>
                        <w:rPr>
                          <w:rFonts w:cs="Arial"/>
                          <w:b/>
                          <w:sz w:val="20"/>
                          <w:lang w:val="it-CH"/>
                        </w:rPr>
                        <w:t xml:space="preserve"> </w:t>
                      </w:r>
                      <w:r w:rsidRPr="00D5665B">
                        <w:rPr>
                          <w:rFonts w:cs="Arial"/>
                          <w:b/>
                          <w:sz w:val="20"/>
                          <w:lang w:val="it-CH"/>
                        </w:rPr>
                        <w:t>0.1</w:t>
                      </w:r>
                      <w:r>
                        <w:rPr>
                          <w:rFonts w:cs="Arial"/>
                          <w:b/>
                          <w:sz w:val="20"/>
                          <w:lang w:val="it-CH"/>
                        </w:rPr>
                        <w:t>2</w:t>
                      </w:r>
                      <w:r w:rsidRPr="00D5665B">
                        <w:rPr>
                          <w:rFonts w:cs="Arial"/>
                          <w:b/>
                          <w:sz w:val="20"/>
                          <w:lang w:val="it-CH"/>
                        </w:rPr>
                        <w:t>%</w:t>
                      </w:r>
                      <w:r>
                        <w:rPr>
                          <w:rFonts w:cs="Arial"/>
                          <w:b/>
                          <w:sz w:val="20"/>
                          <w:lang w:val="it-CH"/>
                        </w:rPr>
                        <w:t xml:space="preserve"> (+ 0.03% + 0.05%)</w:t>
                      </w:r>
                    </w:p>
                  </w:txbxContent>
                </v:textbox>
              </v:roundrect>
            </w:pict>
          </mc:Fallback>
        </mc:AlternateContent>
      </w:r>
      <w:r w:rsidRPr="007228C8">
        <w:rPr>
          <w:noProof/>
          <w:sz w:val="22"/>
          <w:szCs w:val="20"/>
          <w:lang w:val="it-CH" w:eastAsia="it-CH"/>
        </w:rPr>
        <mc:AlternateContent>
          <mc:Choice Requires="wps">
            <w:drawing>
              <wp:anchor distT="0" distB="0" distL="114300" distR="114300" simplePos="0" relativeHeight="251669504" behindDoc="0" locked="0" layoutInCell="1" allowOverlap="1" wp14:anchorId="721B9874" wp14:editId="27B48331">
                <wp:simplePos x="0" y="0"/>
                <wp:positionH relativeFrom="column">
                  <wp:posOffset>2599690</wp:posOffset>
                </wp:positionH>
                <wp:positionV relativeFrom="paragraph">
                  <wp:posOffset>54610</wp:posOffset>
                </wp:positionV>
                <wp:extent cx="734695" cy="484505"/>
                <wp:effectExtent l="0" t="0" r="27305" b="10795"/>
                <wp:wrapNone/>
                <wp:docPr id="22" name="Freccia bidirezionale orizzont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695" cy="484505"/>
                        </a:xfrm>
                        <a:prstGeom prst="leftRightArrow">
                          <a:avLst/>
                        </a:prstGeom>
                        <a:solidFill>
                          <a:srgbClr val="9BBB59">
                            <a:lumMod val="20000"/>
                            <a:lumOff val="80000"/>
                          </a:srgbClr>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reccia bidirezionale orizzontale 22" o:spid="_x0000_s1026" type="#_x0000_t69" style="position:absolute;margin-left:204.7pt;margin-top:4.3pt;width:57.85pt;height:3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" adj="7122" fillcolor="#ebf1de" strokecolor="#9bbb59" strokeweight="2pt">
                <v:path arrowok="t"/>
              </v:shape>
            </w:pict>
          </mc:Fallback>
        </mc:AlternateContent>
      </w: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r w:rsidRPr="007228C8">
        <w:rPr>
          <w:noProof/>
          <w:sz w:val="22"/>
          <w:szCs w:val="20"/>
          <w:lang w:val="it-CH" w:eastAsia="it-CH"/>
        </w:rPr>
        <mc:AlternateContent>
          <mc:Choice Requires="wps">
            <w:drawing>
              <wp:anchor distT="0" distB="0" distL="114300" distR="114300" simplePos="0" relativeHeight="251659264" behindDoc="0" locked="0" layoutInCell="1" allowOverlap="1" wp14:anchorId="5319BB9A" wp14:editId="1D3EE3C1">
                <wp:simplePos x="0" y="0"/>
                <wp:positionH relativeFrom="column">
                  <wp:posOffset>4021455</wp:posOffset>
                </wp:positionH>
                <wp:positionV relativeFrom="paragraph">
                  <wp:posOffset>46355</wp:posOffset>
                </wp:positionV>
                <wp:extent cx="484505" cy="487045"/>
                <wp:effectExtent l="19050" t="19050" r="29845" b="27305"/>
                <wp:wrapNone/>
                <wp:docPr id="21" name="Freccia in su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87045"/>
                        </a:xfrm>
                        <a:prstGeom prst="upArrow">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ccia in su 21" o:spid="_x0000_s1026" type="#_x0000_t68" style="position:absolute;margin-left:316.65pt;margin-top:3.65pt;width:38.15pt;height:3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" adj="10744" fillcolor="window" strokecolor="#c0504d" strokeweight="2pt">
                <v:path arrowok="t"/>
              </v:shape>
            </w:pict>
          </mc:Fallback>
        </mc:AlternateContent>
      </w: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CC1C14">
      <w:pPr>
        <w:tabs>
          <w:tab w:val="clear" w:pos="540"/>
        </w:tabs>
        <w:overflowPunct w:val="0"/>
        <w:autoSpaceDE w:val="0"/>
        <w:autoSpaceDN w:val="0"/>
        <w:adjustRightInd w:val="0"/>
        <w:textAlignment w:val="baseline"/>
        <w:rPr>
          <w:rFonts w:cs="Arial"/>
          <w:i/>
          <w:sz w:val="22"/>
          <w:szCs w:val="20"/>
          <w:lang w:val="it-CH"/>
        </w:rPr>
      </w:pPr>
      <w:r w:rsidRPr="007228C8">
        <w:rPr>
          <w:noProof/>
          <w:sz w:val="22"/>
          <w:szCs w:val="20"/>
          <w:lang w:val="it-CH" w:eastAsia="it-CH"/>
        </w:rPr>
        <mc:AlternateContent>
          <mc:Choice Requires="wps">
            <w:drawing>
              <wp:anchor distT="0" distB="0" distL="114300" distR="114300" simplePos="0" relativeHeight="251662336" behindDoc="0" locked="0" layoutInCell="1" allowOverlap="1" wp14:anchorId="10B430AB" wp14:editId="6BBBC385">
                <wp:simplePos x="0" y="0"/>
                <wp:positionH relativeFrom="column">
                  <wp:posOffset>680720</wp:posOffset>
                </wp:positionH>
                <wp:positionV relativeFrom="paragraph">
                  <wp:posOffset>33655</wp:posOffset>
                </wp:positionV>
                <wp:extent cx="484505" cy="404495"/>
                <wp:effectExtent l="19050" t="0" r="10795" b="33655"/>
                <wp:wrapNone/>
                <wp:docPr id="17" name="Freccia in su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404495"/>
                        </a:xfrm>
                        <a:prstGeom prst="up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ccia in su 17" o:spid="_x0000_s1026" type="#_x0000_t68" style="position:absolute;margin-left:53.6pt;margin-top:2.65pt;width:38.15pt;height:31.8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" adj="10800" fillcolor="window" strokecolor="#4f81bd" strokeweight="2pt">
                <v:path arrowok="t"/>
              </v:shape>
            </w:pict>
          </mc:Fallback>
        </mc:AlternateContent>
      </w: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995382" w:rsidRPr="007228C8" w:rsidRDefault="00995382">
      <w:pPr>
        <w:tabs>
          <w:tab w:val="clear" w:pos="540"/>
        </w:tabs>
        <w:overflowPunct w:val="0"/>
        <w:autoSpaceDE w:val="0"/>
        <w:autoSpaceDN w:val="0"/>
        <w:adjustRightInd w:val="0"/>
        <w:textAlignment w:val="baseline"/>
        <w:rPr>
          <w:rFonts w:cs="Arial"/>
          <w:i/>
          <w:sz w:val="22"/>
          <w:szCs w:val="20"/>
          <w:lang w:val="it-CH"/>
        </w:rPr>
      </w:pPr>
    </w:p>
    <w:p w:rsidR="00995382" w:rsidRPr="007228C8" w:rsidRDefault="00995382">
      <w:pPr>
        <w:tabs>
          <w:tab w:val="clear" w:pos="540"/>
        </w:tabs>
        <w:overflowPunct w:val="0"/>
        <w:autoSpaceDE w:val="0"/>
        <w:autoSpaceDN w:val="0"/>
        <w:adjustRightInd w:val="0"/>
        <w:textAlignment w:val="baseline"/>
        <w:rPr>
          <w:rFonts w:cs="Arial"/>
          <w:i/>
          <w:sz w:val="22"/>
          <w:szCs w:val="20"/>
          <w:lang w:val="it-CH"/>
        </w:rPr>
      </w:pPr>
    </w:p>
    <w:p w:rsidR="00995382" w:rsidRPr="007228C8" w:rsidRDefault="00995382">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r w:rsidRPr="007228C8">
        <w:rPr>
          <w:rFonts w:cs="Arial"/>
          <w:i/>
          <w:sz w:val="22"/>
          <w:szCs w:val="20"/>
          <w:lang w:val="it-CH"/>
        </w:rPr>
        <w:t>Contributo dei DL affiliati alle casse professionali e interprofessionali</w:t>
      </w:r>
    </w:p>
    <w:p w:rsidR="00EC23C7" w:rsidRPr="007228C8" w:rsidRDefault="00EC23C7">
      <w:pPr>
        <w:tabs>
          <w:tab w:val="clear" w:pos="540"/>
        </w:tabs>
        <w:overflowPunct w:val="0"/>
        <w:autoSpaceDE w:val="0"/>
        <w:autoSpaceDN w:val="0"/>
        <w:adjustRightInd w:val="0"/>
        <w:textAlignment w:val="baseline"/>
        <w:rPr>
          <w:rFonts w:cs="Arial"/>
          <w:i/>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sz w:val="22"/>
          <w:szCs w:val="20"/>
          <w:lang w:val="it-CH"/>
        </w:rPr>
      </w:pPr>
      <w:r w:rsidRPr="007228C8">
        <w:rPr>
          <w:noProof/>
          <w:sz w:val="22"/>
          <w:szCs w:val="20"/>
          <w:lang w:val="it-CH" w:eastAsia="it-CH"/>
        </w:rPr>
        <mc:AlternateContent>
          <mc:Choice Requires="wps">
            <w:drawing>
              <wp:anchor distT="0" distB="0" distL="114300" distR="114300" simplePos="0" relativeHeight="251665408" behindDoc="0" locked="0" layoutInCell="1" allowOverlap="1" wp14:anchorId="1D48B663" wp14:editId="0989AB31">
                <wp:simplePos x="0" y="0"/>
                <wp:positionH relativeFrom="column">
                  <wp:posOffset>36830</wp:posOffset>
                </wp:positionH>
                <wp:positionV relativeFrom="paragraph">
                  <wp:posOffset>60960</wp:posOffset>
                </wp:positionV>
                <wp:extent cx="5718175" cy="1986280"/>
                <wp:effectExtent l="0" t="0" r="15875" b="13970"/>
                <wp:wrapNone/>
                <wp:docPr id="16" name="Rettangolo arrotondat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8175" cy="1986280"/>
                        </a:xfrm>
                        <a:prstGeom prst="roundRect">
                          <a:avLst/>
                        </a:prstGeom>
                        <a:solidFill>
                          <a:srgbClr val="8064A2">
                            <a:lumMod val="40000"/>
                            <a:lumOff val="60000"/>
                          </a:srgbClr>
                        </a:solidFill>
                        <a:ln w="25400" cap="flat" cmpd="sng" algn="ctr">
                          <a:solidFill>
                            <a:srgbClr val="8064A2"/>
                          </a:solidFill>
                          <a:prstDash val="solid"/>
                        </a:ln>
                        <a:effectLst/>
                      </wps:spPr>
                      <wps:txbx>
                        <w:txbxContent>
                          <w:p w:rsidR="00CA45DA" w:rsidRPr="00CA6AEB" w:rsidRDefault="00CA45DA" w:rsidP="00EC23C7">
                            <w:pPr>
                              <w:jc w:val="center"/>
                              <w:rPr>
                                <w:b/>
                              </w:rPr>
                            </w:pPr>
                            <w:r>
                              <w:rPr>
                                <w:b/>
                              </w:rPr>
                              <w:t>A dipendenza delle CCAF per i loro datori di lavoro*</w:t>
                            </w:r>
                          </w:p>
                          <w:p w:rsidR="00CA45DA" w:rsidRPr="00CA6AEB" w:rsidRDefault="00CA45DA" w:rsidP="00EC23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arrotondato 16" o:spid="_x0000_s1033" style="position:absolute;left:0;text-align:left;margin-left:2.9pt;margin-top:4.8pt;width:450.25pt;height:15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" fillcolor="#ccc1da" strokecolor="#8064a2" strokeweight="2pt">
                <v:path arrowok="t"/>
                <v:textbox>
                  <w:txbxContent>
                    <w:p w:rsidR="00CA45DA" w:rsidRPr="00CA6AEB" w:rsidRDefault="00CA45DA" w:rsidP="00EC23C7">
                      <w:pPr>
                        <w:jc w:val="center"/>
                        <w:rPr>
                          <w:b/>
                        </w:rPr>
                      </w:pPr>
                      <w:r>
                        <w:rPr>
                          <w:b/>
                        </w:rPr>
                        <w:t>A dipendenza delle CCAF per i loro datori di lavoro*</w:t>
                      </w:r>
                    </w:p>
                    <w:p w:rsidR="00CA45DA" w:rsidRPr="00CA6AEB" w:rsidRDefault="00CA45DA" w:rsidP="00EC23C7">
                      <w:pPr>
                        <w:jc w:val="center"/>
                      </w:pPr>
                    </w:p>
                  </w:txbxContent>
                </v:textbox>
              </v:roundrect>
            </w:pict>
          </mc:Fallback>
        </mc:AlternateContent>
      </w:r>
    </w:p>
    <w:p w:rsidR="00EC23C7" w:rsidRPr="007228C8" w:rsidRDefault="00EC23C7">
      <w:pPr>
        <w:tabs>
          <w:tab w:val="clear" w:pos="540"/>
        </w:tabs>
        <w:overflowPunct w:val="0"/>
        <w:autoSpaceDE w:val="0"/>
        <w:autoSpaceDN w:val="0"/>
        <w:adjustRightInd w:val="0"/>
        <w:textAlignment w:val="baseline"/>
        <w:rPr>
          <w:rFonts w:cs="Arial"/>
          <w:sz w:val="22"/>
          <w:szCs w:val="20"/>
          <w:lang w:val="it-CH"/>
        </w:rPr>
      </w:pPr>
    </w:p>
    <w:p w:rsidR="00EC23C7" w:rsidRPr="007228C8" w:rsidRDefault="00CC1C14">
      <w:pPr>
        <w:tabs>
          <w:tab w:val="clear" w:pos="540"/>
        </w:tabs>
        <w:overflowPunct w:val="0"/>
        <w:autoSpaceDE w:val="0"/>
        <w:autoSpaceDN w:val="0"/>
        <w:adjustRightInd w:val="0"/>
        <w:textAlignment w:val="baseline"/>
        <w:rPr>
          <w:rFonts w:cs="Arial"/>
          <w:sz w:val="22"/>
          <w:szCs w:val="20"/>
          <w:lang w:val="it-CH"/>
        </w:rPr>
      </w:pPr>
      <w:r w:rsidRPr="007228C8">
        <w:rPr>
          <w:noProof/>
          <w:sz w:val="22"/>
          <w:szCs w:val="20"/>
          <w:lang w:val="it-CH" w:eastAsia="it-CH"/>
        </w:rPr>
        <mc:AlternateContent>
          <mc:Choice Requires="wps">
            <w:drawing>
              <wp:anchor distT="0" distB="0" distL="114300" distR="114300" simplePos="0" relativeHeight="251668480" behindDoc="0" locked="0" layoutInCell="1" allowOverlap="1" wp14:anchorId="01792543" wp14:editId="1F972022">
                <wp:simplePos x="0" y="0"/>
                <wp:positionH relativeFrom="column">
                  <wp:posOffset>4775200</wp:posOffset>
                </wp:positionH>
                <wp:positionV relativeFrom="paragraph">
                  <wp:posOffset>34925</wp:posOffset>
                </wp:positionV>
                <wp:extent cx="484505" cy="487045"/>
                <wp:effectExtent l="19050" t="19050" r="29845" b="27305"/>
                <wp:wrapNone/>
                <wp:docPr id="15" name="Freccia in su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87045"/>
                        </a:xfrm>
                        <a:prstGeom prst="upArrow">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ccia in su 15" o:spid="_x0000_s1026" type="#_x0000_t68" style="position:absolute;margin-left:376pt;margin-top:2.75pt;width:38.15pt;height:3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" adj="10744" fillcolor="window" strokecolor="#c0504d" strokeweight="2pt">
                <v:path arrowok="t"/>
              </v:shape>
            </w:pict>
          </mc:Fallback>
        </mc:AlternateContent>
      </w:r>
    </w:p>
    <w:p w:rsidR="00EC23C7" w:rsidRPr="007228C8" w:rsidRDefault="00EC23C7">
      <w:pPr>
        <w:tabs>
          <w:tab w:val="clear" w:pos="540"/>
        </w:tabs>
        <w:overflowPunct w:val="0"/>
        <w:autoSpaceDE w:val="0"/>
        <w:autoSpaceDN w:val="0"/>
        <w:adjustRightInd w:val="0"/>
        <w:textAlignment w:val="baseline"/>
        <w:rPr>
          <w:rFonts w:cs="Arial"/>
          <w:sz w:val="22"/>
          <w:szCs w:val="20"/>
          <w:lang w:val="it-CH"/>
        </w:rPr>
      </w:pPr>
    </w:p>
    <w:p w:rsidR="00EC23C7" w:rsidRPr="007228C8" w:rsidRDefault="00EC23C7">
      <w:pPr>
        <w:tabs>
          <w:tab w:val="clear" w:pos="540"/>
        </w:tabs>
        <w:overflowPunct w:val="0"/>
        <w:autoSpaceDE w:val="0"/>
        <w:autoSpaceDN w:val="0"/>
        <w:adjustRightInd w:val="0"/>
        <w:textAlignment w:val="baseline"/>
        <w:rPr>
          <w:rFonts w:cs="Arial"/>
          <w:sz w:val="22"/>
          <w:szCs w:val="20"/>
          <w:lang w:val="it-CH"/>
        </w:rPr>
      </w:pPr>
      <w:r w:rsidRPr="007228C8">
        <w:rPr>
          <w:noProof/>
          <w:sz w:val="22"/>
          <w:szCs w:val="20"/>
          <w:lang w:val="it-CH" w:eastAsia="it-CH"/>
        </w:rPr>
        <mc:AlternateContent>
          <mc:Choice Requires="wps">
            <w:drawing>
              <wp:anchor distT="0" distB="0" distL="114300" distR="114300" simplePos="0" relativeHeight="251666432" behindDoc="0" locked="0" layoutInCell="1" allowOverlap="1" wp14:anchorId="03B872F3" wp14:editId="561E94E7">
                <wp:simplePos x="0" y="0"/>
                <wp:positionH relativeFrom="column">
                  <wp:posOffset>441960</wp:posOffset>
                </wp:positionH>
                <wp:positionV relativeFrom="paragraph">
                  <wp:posOffset>169545</wp:posOffset>
                </wp:positionV>
                <wp:extent cx="2038350" cy="974090"/>
                <wp:effectExtent l="0" t="0" r="19050" b="16510"/>
                <wp:wrapNone/>
                <wp:docPr id="14" name="Rettangolo arrotondat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974090"/>
                        </a:xfrm>
                        <a:prstGeom prst="roundRect">
                          <a:avLst/>
                        </a:prstGeom>
                        <a:solidFill>
                          <a:sysClr val="window" lastClr="FFFFFF"/>
                        </a:solidFill>
                        <a:ln w="25400" cap="flat" cmpd="sng" algn="ctr">
                          <a:solidFill>
                            <a:srgbClr val="4F81BD"/>
                          </a:solidFill>
                          <a:prstDash val="solid"/>
                        </a:ln>
                        <a:effectLst/>
                      </wps:spPr>
                      <wps:txbx>
                        <w:txbxContent>
                          <w:p w:rsidR="00CA45DA" w:rsidRPr="00450738" w:rsidRDefault="00CA45DA" w:rsidP="00450738">
                            <w:pPr>
                              <w:jc w:val="left"/>
                              <w:rPr>
                                <w:rFonts w:cs="Arial"/>
                                <w:sz w:val="20"/>
                                <w:lang w:val="it-CH"/>
                              </w:rPr>
                            </w:pPr>
                            <w:r>
                              <w:rPr>
                                <w:rFonts w:cs="Arial"/>
                                <w:sz w:val="20"/>
                                <w:lang w:val="it-CH"/>
                              </w:rPr>
                              <w:t xml:space="preserve">Aliquota contributiva </w:t>
                            </w:r>
                            <w:r w:rsidRPr="007E21E4">
                              <w:rPr>
                                <w:rFonts w:cs="Arial"/>
                                <w:sz w:val="20"/>
                                <w:lang w:val="it-CH"/>
                              </w:rPr>
                              <w:t xml:space="preserve">per gli assegni </w:t>
                            </w:r>
                            <w:r>
                              <w:rPr>
                                <w:rFonts w:cs="Arial"/>
                                <w:sz w:val="20"/>
                                <w:lang w:val="it-CH"/>
                              </w:rPr>
                              <w:t>per figli</w:t>
                            </w:r>
                            <w:r w:rsidRPr="007E21E4">
                              <w:rPr>
                                <w:rFonts w:cs="Arial"/>
                                <w:sz w:val="20"/>
                                <w:lang w:val="it-CH"/>
                              </w:rPr>
                              <w:t xml:space="preserve"> e di formazione</w:t>
                            </w:r>
                            <w:r>
                              <w:rPr>
                                <w:rFonts w:cs="Arial"/>
                                <w:sz w:val="20"/>
                                <w:lang w:val="it-CH"/>
                              </w:rPr>
                              <w:t xml:space="preserve"> determinata da ogni singola cassa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arrotondato 14" o:spid="_x0000_s1034" style="position:absolute;left:0;text-align:left;margin-left:34.8pt;margin-top:13.35pt;width:160.5pt;height:7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" fillcolor="window" strokecolor="#4f81bd" strokeweight="2pt">
                <v:path arrowok="t"/>
                <v:textbox>
                  <w:txbxContent>
                    <w:p w:rsidR="00CA45DA" w:rsidRPr="00450738" w:rsidRDefault="00CA45DA" w:rsidP="00450738">
                      <w:pPr>
                        <w:jc w:val="left"/>
                        <w:rPr>
                          <w:rFonts w:cs="Arial"/>
                          <w:sz w:val="20"/>
                          <w:lang w:val="it-CH"/>
                        </w:rPr>
                      </w:pPr>
                      <w:r>
                        <w:rPr>
                          <w:rFonts w:cs="Arial"/>
                          <w:sz w:val="20"/>
                          <w:lang w:val="it-CH"/>
                        </w:rPr>
                        <w:t xml:space="preserve">Aliquota contributiva </w:t>
                      </w:r>
                      <w:r w:rsidRPr="007E21E4">
                        <w:rPr>
                          <w:rFonts w:cs="Arial"/>
                          <w:sz w:val="20"/>
                          <w:lang w:val="it-CH"/>
                        </w:rPr>
                        <w:t xml:space="preserve">per gli assegni </w:t>
                      </w:r>
                      <w:r>
                        <w:rPr>
                          <w:rFonts w:cs="Arial"/>
                          <w:sz w:val="20"/>
                          <w:lang w:val="it-CH"/>
                        </w:rPr>
                        <w:t>per figli</w:t>
                      </w:r>
                      <w:r w:rsidRPr="007E21E4">
                        <w:rPr>
                          <w:rFonts w:cs="Arial"/>
                          <w:sz w:val="20"/>
                          <w:lang w:val="it-CH"/>
                        </w:rPr>
                        <w:t xml:space="preserve"> e di formazione</w:t>
                      </w:r>
                      <w:r>
                        <w:rPr>
                          <w:rFonts w:cs="Arial"/>
                          <w:sz w:val="20"/>
                          <w:lang w:val="it-CH"/>
                        </w:rPr>
                        <w:t xml:space="preserve"> determinata da ogni singola cassa</w:t>
                      </w:r>
                    </w:p>
                  </w:txbxContent>
                </v:textbox>
              </v:roundrect>
            </w:pict>
          </mc:Fallback>
        </mc:AlternateContent>
      </w:r>
    </w:p>
    <w:p w:rsidR="00EC23C7" w:rsidRPr="007228C8" w:rsidRDefault="00EC23C7">
      <w:pPr>
        <w:tabs>
          <w:tab w:val="clear" w:pos="540"/>
        </w:tabs>
        <w:overflowPunct w:val="0"/>
        <w:autoSpaceDE w:val="0"/>
        <w:autoSpaceDN w:val="0"/>
        <w:adjustRightInd w:val="0"/>
        <w:textAlignment w:val="baseline"/>
        <w:rPr>
          <w:rFonts w:cs="Arial"/>
          <w:sz w:val="22"/>
          <w:szCs w:val="20"/>
          <w:lang w:val="it-CH"/>
        </w:rPr>
      </w:pPr>
      <w:r w:rsidRPr="007228C8">
        <w:rPr>
          <w:noProof/>
          <w:sz w:val="22"/>
          <w:szCs w:val="20"/>
          <w:lang w:val="it-CH" w:eastAsia="it-CH"/>
        </w:rPr>
        <mc:AlternateContent>
          <mc:Choice Requires="wps">
            <w:drawing>
              <wp:anchor distT="0" distB="0" distL="114300" distR="114300" simplePos="0" relativeHeight="251667456" behindDoc="0" locked="0" layoutInCell="1" allowOverlap="1" wp14:anchorId="6E434216" wp14:editId="254B3843">
                <wp:simplePos x="0" y="0"/>
                <wp:positionH relativeFrom="column">
                  <wp:posOffset>3349625</wp:posOffset>
                </wp:positionH>
                <wp:positionV relativeFrom="paragraph">
                  <wp:posOffset>38735</wp:posOffset>
                </wp:positionV>
                <wp:extent cx="2060575" cy="929005"/>
                <wp:effectExtent l="0" t="0" r="15875" b="23495"/>
                <wp:wrapNone/>
                <wp:docPr id="12" name="Rettangolo arrotondat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0575" cy="929005"/>
                        </a:xfrm>
                        <a:prstGeom prst="roundRect">
                          <a:avLst/>
                        </a:prstGeom>
                        <a:solidFill>
                          <a:sysClr val="window" lastClr="FFFFFF"/>
                        </a:solidFill>
                        <a:ln w="25400" cap="flat" cmpd="sng" algn="ctr">
                          <a:solidFill>
                            <a:srgbClr val="C0504D"/>
                          </a:solidFill>
                          <a:prstDash val="solid"/>
                        </a:ln>
                        <a:effectLst/>
                      </wps:spPr>
                      <wps:txbx>
                        <w:txbxContent>
                          <w:p w:rsidR="00CA45DA" w:rsidRDefault="00CA45DA" w:rsidP="00DE592D">
                            <w:pPr>
                              <w:jc w:val="left"/>
                              <w:rPr>
                                <w:rFonts w:cs="Arial"/>
                                <w:sz w:val="20"/>
                                <w:lang w:val="it-CH"/>
                              </w:rPr>
                            </w:pPr>
                            <w:r>
                              <w:rPr>
                                <w:rFonts w:cs="Arial"/>
                                <w:sz w:val="20"/>
                                <w:lang w:val="it-CH"/>
                              </w:rPr>
                              <w:t>Prelievo di un’ulteriore aliquota contributiva a carico dei datori di lavoro</w:t>
                            </w:r>
                          </w:p>
                          <w:p w:rsidR="00CA45DA" w:rsidRDefault="00CA45DA" w:rsidP="00EC23C7">
                            <w:pPr>
                              <w:jc w:val="center"/>
                              <w:rPr>
                                <w:rFonts w:cs="Arial"/>
                                <w:sz w:val="20"/>
                                <w:lang w:val="it-CH"/>
                              </w:rPr>
                            </w:pPr>
                          </w:p>
                          <w:p w:rsidR="00CA45DA" w:rsidRDefault="00CA45DA" w:rsidP="00EC23C7">
                            <w:pPr>
                              <w:jc w:val="center"/>
                              <w:rPr>
                                <w:rFonts w:cs="Arial"/>
                                <w:b/>
                                <w:sz w:val="20"/>
                                <w:lang w:val="it-CH"/>
                              </w:rPr>
                            </w:pPr>
                            <w:r w:rsidRPr="00D5665B">
                              <w:rPr>
                                <w:rFonts w:cs="Arial"/>
                                <w:b/>
                                <w:sz w:val="20"/>
                                <w:lang w:val="it-CH"/>
                              </w:rPr>
                              <w:t>0.</w:t>
                            </w:r>
                            <w:r>
                              <w:rPr>
                                <w:rFonts w:cs="Arial"/>
                                <w:b/>
                                <w:sz w:val="20"/>
                                <w:lang w:val="it-CH"/>
                              </w:rPr>
                              <w:t>12</w:t>
                            </w:r>
                            <w:r w:rsidRPr="00D5665B">
                              <w:rPr>
                                <w:rFonts w:cs="Arial"/>
                                <w:b/>
                                <w:sz w:val="20"/>
                                <w:lang w:val="it-CH"/>
                              </w:rPr>
                              <w:t>%</w:t>
                            </w:r>
                            <w:r>
                              <w:rPr>
                                <w:rFonts w:cs="Arial"/>
                                <w:b/>
                                <w:sz w:val="20"/>
                                <w:lang w:val="it-CH"/>
                              </w:rPr>
                              <w:t xml:space="preserve"> + 0.03% + 0.05%</w:t>
                            </w:r>
                          </w:p>
                          <w:p w:rsidR="00CA45DA" w:rsidRPr="007E21E4" w:rsidRDefault="00CA45DA" w:rsidP="00EC23C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arrotondato 12" o:spid="_x0000_s1035" style="position:absolute;left:0;text-align:left;margin-left:263.75pt;margin-top:3.05pt;width:162.25pt;height:7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" fillcolor="window" strokecolor="#c0504d" strokeweight="2pt">
                <v:path arrowok="t"/>
                <v:textbox>
                  <w:txbxContent>
                    <w:p w:rsidR="00CA45DA" w:rsidRDefault="00CA45DA" w:rsidP="00DE592D">
                      <w:pPr>
                        <w:jc w:val="left"/>
                        <w:rPr>
                          <w:rFonts w:cs="Arial"/>
                          <w:sz w:val="20"/>
                          <w:lang w:val="it-CH"/>
                        </w:rPr>
                      </w:pPr>
                      <w:r>
                        <w:rPr>
                          <w:rFonts w:cs="Arial"/>
                          <w:sz w:val="20"/>
                          <w:lang w:val="it-CH"/>
                        </w:rPr>
                        <w:t>Prelievo di un’ulteriore aliquota contributiva a carico dei datori di lavoro</w:t>
                      </w:r>
                    </w:p>
                    <w:p w:rsidR="00CA45DA" w:rsidRDefault="00CA45DA" w:rsidP="00EC23C7">
                      <w:pPr>
                        <w:jc w:val="center"/>
                        <w:rPr>
                          <w:rFonts w:cs="Arial"/>
                          <w:sz w:val="20"/>
                          <w:lang w:val="it-CH"/>
                        </w:rPr>
                      </w:pPr>
                    </w:p>
                    <w:p w:rsidR="00CA45DA" w:rsidRDefault="00CA45DA" w:rsidP="00EC23C7">
                      <w:pPr>
                        <w:jc w:val="center"/>
                        <w:rPr>
                          <w:rFonts w:cs="Arial"/>
                          <w:b/>
                          <w:sz w:val="20"/>
                          <w:lang w:val="it-CH"/>
                        </w:rPr>
                      </w:pPr>
                      <w:r w:rsidRPr="00D5665B">
                        <w:rPr>
                          <w:rFonts w:cs="Arial"/>
                          <w:b/>
                          <w:sz w:val="20"/>
                          <w:lang w:val="it-CH"/>
                        </w:rPr>
                        <w:t>0.</w:t>
                      </w:r>
                      <w:r>
                        <w:rPr>
                          <w:rFonts w:cs="Arial"/>
                          <w:b/>
                          <w:sz w:val="20"/>
                          <w:lang w:val="it-CH"/>
                        </w:rPr>
                        <w:t>12</w:t>
                      </w:r>
                      <w:r w:rsidRPr="00D5665B">
                        <w:rPr>
                          <w:rFonts w:cs="Arial"/>
                          <w:b/>
                          <w:sz w:val="20"/>
                          <w:lang w:val="it-CH"/>
                        </w:rPr>
                        <w:t>%</w:t>
                      </w:r>
                      <w:r>
                        <w:rPr>
                          <w:rFonts w:cs="Arial"/>
                          <w:b/>
                          <w:sz w:val="20"/>
                          <w:lang w:val="it-CH"/>
                        </w:rPr>
                        <w:t xml:space="preserve"> + 0.03% + 0.05%</w:t>
                      </w:r>
                    </w:p>
                    <w:p w:rsidR="00CA45DA" w:rsidRPr="007E21E4" w:rsidRDefault="00CA45DA" w:rsidP="00EC23C7">
                      <w:pPr>
                        <w:jc w:val="center"/>
                        <w:rPr>
                          <w:sz w:val="20"/>
                        </w:rPr>
                      </w:pPr>
                    </w:p>
                  </w:txbxContent>
                </v:textbox>
              </v:roundrect>
            </w:pict>
          </mc:Fallback>
        </mc:AlternateContent>
      </w:r>
      <w:r w:rsidRPr="007228C8">
        <w:rPr>
          <w:noProof/>
          <w:sz w:val="22"/>
          <w:szCs w:val="20"/>
          <w:lang w:val="it-CH" w:eastAsia="it-CH"/>
        </w:rPr>
        <mc:AlternateContent>
          <mc:Choice Requires="wps">
            <w:drawing>
              <wp:anchor distT="0" distB="0" distL="114300" distR="114300" simplePos="0" relativeHeight="251670528" behindDoc="0" locked="0" layoutInCell="1" allowOverlap="1" wp14:anchorId="51BA15F7" wp14:editId="6AE98456">
                <wp:simplePos x="0" y="0"/>
                <wp:positionH relativeFrom="column">
                  <wp:posOffset>2519045</wp:posOffset>
                </wp:positionH>
                <wp:positionV relativeFrom="paragraph">
                  <wp:posOffset>39370</wp:posOffset>
                </wp:positionV>
                <wp:extent cx="734060" cy="484505"/>
                <wp:effectExtent l="0" t="0" r="27940" b="10795"/>
                <wp:wrapNone/>
                <wp:docPr id="9" name="Freccia bidirezionale orizzonta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060" cy="484505"/>
                        </a:xfrm>
                        <a:prstGeom prst="leftRightArrow">
                          <a:avLst/>
                        </a:prstGeom>
                        <a:solidFill>
                          <a:srgbClr val="9BBB59">
                            <a:lumMod val="20000"/>
                            <a:lumOff val="80000"/>
                          </a:srgbClr>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reccia bidirezionale orizzontale 9" o:spid="_x0000_s1026" type="#_x0000_t69" style="position:absolute;margin-left:198.35pt;margin-top:3.1pt;width:57.8pt;height:3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" adj="7128" fillcolor="#ebf1de" strokecolor="#9bbb59" strokeweight="2pt">
                <v:path arrowok="t"/>
              </v:shape>
            </w:pict>
          </mc:Fallback>
        </mc:AlternateContent>
      </w:r>
    </w:p>
    <w:p w:rsidR="00EC23C7" w:rsidRPr="007228C8" w:rsidRDefault="00EC23C7">
      <w:pPr>
        <w:tabs>
          <w:tab w:val="clear" w:pos="540"/>
        </w:tabs>
        <w:overflowPunct w:val="0"/>
        <w:autoSpaceDE w:val="0"/>
        <w:autoSpaceDN w:val="0"/>
        <w:adjustRightInd w:val="0"/>
        <w:textAlignment w:val="baseline"/>
        <w:rPr>
          <w:rFonts w:cs="Arial"/>
          <w:sz w:val="22"/>
          <w:szCs w:val="20"/>
          <w:lang w:val="it-CH"/>
        </w:rPr>
      </w:pPr>
    </w:p>
    <w:p w:rsidR="00EC23C7" w:rsidRPr="007228C8" w:rsidRDefault="00EC23C7">
      <w:pPr>
        <w:tabs>
          <w:tab w:val="clear" w:pos="540"/>
        </w:tabs>
        <w:overflowPunct w:val="0"/>
        <w:autoSpaceDE w:val="0"/>
        <w:autoSpaceDN w:val="0"/>
        <w:adjustRightInd w:val="0"/>
        <w:textAlignment w:val="baseline"/>
        <w:rPr>
          <w:b/>
          <w:sz w:val="26"/>
          <w:szCs w:val="20"/>
        </w:rPr>
      </w:pPr>
    </w:p>
    <w:p w:rsidR="001E1648" w:rsidRPr="007228C8" w:rsidRDefault="001E1648">
      <w:pPr>
        <w:tabs>
          <w:tab w:val="clear" w:pos="540"/>
        </w:tabs>
        <w:overflowPunct w:val="0"/>
        <w:autoSpaceDE w:val="0"/>
        <w:autoSpaceDN w:val="0"/>
        <w:adjustRightInd w:val="0"/>
        <w:textAlignment w:val="baseline"/>
        <w:rPr>
          <w:sz w:val="22"/>
          <w:szCs w:val="20"/>
        </w:rPr>
      </w:pPr>
    </w:p>
    <w:p w:rsidR="00B92ED5" w:rsidRPr="007228C8" w:rsidRDefault="00B92ED5">
      <w:pPr>
        <w:tabs>
          <w:tab w:val="clear" w:pos="540"/>
        </w:tabs>
        <w:overflowPunct w:val="0"/>
        <w:autoSpaceDE w:val="0"/>
        <w:autoSpaceDN w:val="0"/>
        <w:adjustRightInd w:val="0"/>
        <w:textAlignment w:val="baseline"/>
        <w:rPr>
          <w:sz w:val="22"/>
          <w:szCs w:val="20"/>
        </w:rPr>
      </w:pPr>
    </w:p>
    <w:p w:rsidR="00B92ED5" w:rsidRPr="007228C8" w:rsidRDefault="00B92ED5">
      <w:pPr>
        <w:tabs>
          <w:tab w:val="clear" w:pos="540"/>
        </w:tabs>
        <w:overflowPunct w:val="0"/>
        <w:autoSpaceDE w:val="0"/>
        <w:autoSpaceDN w:val="0"/>
        <w:adjustRightInd w:val="0"/>
        <w:textAlignment w:val="baseline"/>
        <w:rPr>
          <w:sz w:val="22"/>
          <w:szCs w:val="20"/>
        </w:rPr>
      </w:pPr>
    </w:p>
    <w:p w:rsidR="00B92ED5" w:rsidRPr="007228C8" w:rsidRDefault="00B92ED5">
      <w:pPr>
        <w:tabs>
          <w:tab w:val="clear" w:pos="540"/>
        </w:tabs>
        <w:overflowPunct w:val="0"/>
        <w:autoSpaceDE w:val="0"/>
        <w:autoSpaceDN w:val="0"/>
        <w:adjustRightInd w:val="0"/>
        <w:textAlignment w:val="baseline"/>
        <w:rPr>
          <w:sz w:val="22"/>
          <w:szCs w:val="20"/>
        </w:rPr>
      </w:pPr>
    </w:p>
    <w:p w:rsidR="006E0399" w:rsidRPr="007228C8" w:rsidRDefault="006E0399">
      <w:pPr>
        <w:tabs>
          <w:tab w:val="clear" w:pos="540"/>
        </w:tabs>
        <w:overflowPunct w:val="0"/>
        <w:autoSpaceDE w:val="0"/>
        <w:autoSpaceDN w:val="0"/>
        <w:adjustRightInd w:val="0"/>
        <w:textAlignment w:val="baseline"/>
      </w:pPr>
    </w:p>
    <w:p w:rsidR="00A042C0" w:rsidRPr="007228C8" w:rsidRDefault="00A042C0">
      <w:pPr>
        <w:tabs>
          <w:tab w:val="clear" w:pos="540"/>
        </w:tabs>
        <w:overflowPunct w:val="0"/>
        <w:autoSpaceDE w:val="0"/>
        <w:autoSpaceDN w:val="0"/>
        <w:adjustRightInd w:val="0"/>
        <w:textAlignment w:val="baseline"/>
      </w:pPr>
    </w:p>
    <w:p w:rsidR="00557CC2" w:rsidRPr="007228C8" w:rsidRDefault="00557CC2">
      <w:pPr>
        <w:tabs>
          <w:tab w:val="clear" w:pos="540"/>
        </w:tabs>
        <w:jc w:val="left"/>
      </w:pPr>
    </w:p>
    <w:p w:rsidR="008A4490" w:rsidRDefault="008A4490">
      <w:pPr>
        <w:tabs>
          <w:tab w:val="clear" w:pos="540"/>
        </w:tabs>
        <w:jc w:val="left"/>
        <w:rPr>
          <w:rFonts w:cs="Arial"/>
          <w:b/>
          <w:lang w:val="it-CH"/>
        </w:rPr>
      </w:pPr>
      <w:bookmarkStart w:id="127" w:name="_Toc489886710"/>
      <w:bookmarkStart w:id="128" w:name="_Toc491959367"/>
      <w:bookmarkStart w:id="129" w:name="_Toc492638626"/>
      <w:r>
        <w:br w:type="page"/>
      </w:r>
    </w:p>
    <w:p w:rsidR="00EC23C7" w:rsidRPr="007228C8" w:rsidRDefault="00EC23C7" w:rsidP="00471C61">
      <w:pPr>
        <w:pStyle w:val="2titolo"/>
      </w:pPr>
      <w:r w:rsidRPr="007228C8">
        <w:lastRenderedPageBreak/>
        <w:t>Altre modifiche</w:t>
      </w:r>
      <w:bookmarkEnd w:id="127"/>
      <w:bookmarkEnd w:id="128"/>
      <w:bookmarkEnd w:id="129"/>
    </w:p>
    <w:p w:rsidR="00B92ED5" w:rsidRPr="008A4490" w:rsidRDefault="00B92ED5" w:rsidP="005E6582">
      <w:pPr>
        <w:tabs>
          <w:tab w:val="clear" w:pos="540"/>
        </w:tabs>
        <w:overflowPunct w:val="0"/>
        <w:autoSpaceDE w:val="0"/>
        <w:autoSpaceDN w:val="0"/>
        <w:adjustRightInd w:val="0"/>
        <w:textAlignment w:val="baseline"/>
        <w:rPr>
          <w:sz w:val="12"/>
          <w:szCs w:val="12"/>
        </w:rPr>
      </w:pPr>
      <w:bookmarkStart w:id="130" w:name="_Toc489886711"/>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Approfittiamo dell’occasione per apportare una modifica alla Legge sulle indennità di perdita di guadagno in caso di adozione (</w:t>
      </w:r>
      <w:proofErr w:type="spellStart"/>
      <w:r w:rsidRPr="007228C8">
        <w:rPr>
          <w:rFonts w:cs="Arial"/>
        </w:rPr>
        <w:t>Lipga</w:t>
      </w:r>
      <w:proofErr w:type="spellEnd"/>
      <w:r w:rsidRPr="007228C8">
        <w:rPr>
          <w:rFonts w:cs="Arial"/>
        </w:rPr>
        <w:t>).</w:t>
      </w:r>
      <w:bookmarkEnd w:id="130"/>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Secondo il diritto vigente, soltanto le coppie sposate possono adottare il figlio del partner. A seguito della revisione del diritto federale in materia di adozione, dal 1° gennaio 2018 l’adozione del figliastro sarà consentita anche alle coppie (omosessuali) vincolate da unione domestica registrata e alle coppie (eterosessuali o omosessuali) che convivono di fatto.</w:t>
      </w:r>
    </w:p>
    <w:p w:rsidR="005E6582" w:rsidRPr="00DE50A4" w:rsidRDefault="005E6582" w:rsidP="00944727">
      <w:pPr>
        <w:tabs>
          <w:tab w:val="clear" w:pos="540"/>
        </w:tabs>
        <w:overflowPunct w:val="0"/>
        <w:autoSpaceDE w:val="0"/>
        <w:autoSpaceDN w:val="0"/>
        <w:adjustRightInd w:val="0"/>
        <w:contextualSpacing/>
        <w:textAlignment w:val="baseline"/>
        <w:rPr>
          <w:rFonts w:cs="Arial"/>
          <w:sz w:val="18"/>
          <w:szCs w:val="18"/>
        </w:rPr>
      </w:pP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In relazione all’indennità di perdita di guadagno in caso di adozione, prevista dalla relativa normativa cantonale (</w:t>
      </w:r>
      <w:proofErr w:type="spellStart"/>
      <w:r w:rsidRPr="007228C8">
        <w:rPr>
          <w:rFonts w:cs="Arial"/>
        </w:rPr>
        <w:t>Lipga</w:t>
      </w:r>
      <w:proofErr w:type="spellEnd"/>
      <w:r w:rsidRPr="007228C8">
        <w:rPr>
          <w:rFonts w:cs="Arial"/>
        </w:rPr>
        <w:t xml:space="preserve">; legge sulle indennità di perdita di guadagno in caso di adozione del 23 settembre 2015; RL 6.4.1.3), si rende così necessario adeguare l’art. 6 </w:t>
      </w:r>
      <w:proofErr w:type="spellStart"/>
      <w:r w:rsidRPr="007228C8">
        <w:rPr>
          <w:rFonts w:cs="Arial"/>
        </w:rPr>
        <w:t>Lipga</w:t>
      </w:r>
      <w:proofErr w:type="spellEnd"/>
      <w:r w:rsidRPr="007228C8">
        <w:rPr>
          <w:rFonts w:cs="Arial"/>
        </w:rPr>
        <w:t>, di modo da escludere il diritto a detta indennità non solo in caso di adozione del figlio del coniuge, ma anche del figlio del partner registrato o del partner convivente.</w:t>
      </w:r>
    </w:p>
    <w:p w:rsidR="00EC23C7" w:rsidRPr="007228C8" w:rsidRDefault="00EC23C7" w:rsidP="00944727">
      <w:pPr>
        <w:tabs>
          <w:tab w:val="clear" w:pos="540"/>
        </w:tabs>
        <w:overflowPunct w:val="0"/>
        <w:autoSpaceDE w:val="0"/>
        <w:autoSpaceDN w:val="0"/>
        <w:adjustRightInd w:val="0"/>
        <w:contextualSpacing/>
        <w:textAlignment w:val="baseline"/>
        <w:rPr>
          <w:rFonts w:cs="Arial"/>
        </w:rPr>
      </w:pPr>
      <w:r w:rsidRPr="007228C8">
        <w:rPr>
          <w:rFonts w:cs="Arial"/>
        </w:rPr>
        <w:t>La modifica non comporta un aumento di spesa per il Cantone.</w:t>
      </w:r>
    </w:p>
    <w:p w:rsidR="00720474" w:rsidRPr="00DE50A4" w:rsidRDefault="00720474" w:rsidP="00944727">
      <w:pPr>
        <w:tabs>
          <w:tab w:val="clear" w:pos="540"/>
        </w:tabs>
        <w:overflowPunct w:val="0"/>
        <w:autoSpaceDE w:val="0"/>
        <w:autoSpaceDN w:val="0"/>
        <w:adjustRightInd w:val="0"/>
        <w:contextualSpacing/>
        <w:textAlignment w:val="baseline"/>
        <w:rPr>
          <w:rFonts w:cs="Arial"/>
          <w:sz w:val="18"/>
          <w:szCs w:val="18"/>
        </w:rPr>
      </w:pPr>
    </w:p>
    <w:p w:rsidR="00720474" w:rsidRPr="007228C8" w:rsidRDefault="00720474"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Apportiamo anche un correttivo formale nella </w:t>
      </w:r>
      <w:proofErr w:type="spellStart"/>
      <w:r w:rsidRPr="007228C8">
        <w:rPr>
          <w:rFonts w:cs="Arial"/>
        </w:rPr>
        <w:t>Laf</w:t>
      </w:r>
      <w:proofErr w:type="spellEnd"/>
      <w:r w:rsidRPr="007228C8">
        <w:rPr>
          <w:rFonts w:cs="Arial"/>
        </w:rPr>
        <w:t>, concernente il computo della pensione alimentare ipotetica per il figlio quando la madre ha rinunciato ad introdurre, senza giustificati motivi, l’azione di accertamento della paternità oppure ha rinunciato a stipulare un contratto di mantenimento presso la competente Autorità regionale di protezione od il competente Giudice civile.</w:t>
      </w:r>
    </w:p>
    <w:p w:rsidR="005E6582" w:rsidRPr="00DE50A4" w:rsidRDefault="005E6582" w:rsidP="00944727">
      <w:pPr>
        <w:tabs>
          <w:tab w:val="clear" w:pos="540"/>
        </w:tabs>
        <w:overflowPunct w:val="0"/>
        <w:autoSpaceDE w:val="0"/>
        <w:autoSpaceDN w:val="0"/>
        <w:adjustRightInd w:val="0"/>
        <w:contextualSpacing/>
        <w:textAlignment w:val="baseline"/>
        <w:rPr>
          <w:rFonts w:cs="Arial"/>
          <w:sz w:val="18"/>
          <w:szCs w:val="18"/>
        </w:rPr>
      </w:pPr>
    </w:p>
    <w:p w:rsidR="00720474" w:rsidRPr="007228C8" w:rsidRDefault="00720474"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In settembre 2016, il Gran Consiglio ha approvato la modifica dell’art. 66 cpv. 1 </w:t>
      </w:r>
      <w:proofErr w:type="spellStart"/>
      <w:r w:rsidRPr="007228C8">
        <w:rPr>
          <w:rFonts w:cs="Arial"/>
        </w:rPr>
        <w:t>Laf</w:t>
      </w:r>
      <w:proofErr w:type="spellEnd"/>
      <w:r w:rsidRPr="007228C8">
        <w:rPr>
          <w:rFonts w:cs="Arial"/>
        </w:rPr>
        <w:t>, che interessa le famiglie monoparentali (in particolare le madri), proposta dal Consiglio di Stato con il M7184 del 20 aprile 2016 (cfr. capitolo 5.1.5. pag. 27). Detta normativa, in vigore dal 1° gennaio 2017, prevede che se la madre ha rinunciato ad introdurre l’azione di accertamento della paternità oppure ha rinunciato a stipulare un contratto di mantenimento presso la competente Autorità regionale di protezione o il competente Giudice civile, senza giustificati motivi, nel calcolo degli AFI-API è computabile una pensione alimentare ipotetica per il figlio.</w:t>
      </w:r>
    </w:p>
    <w:p w:rsidR="005E6582" w:rsidRPr="00DE50A4" w:rsidRDefault="005E6582" w:rsidP="00944727">
      <w:pPr>
        <w:tabs>
          <w:tab w:val="clear" w:pos="540"/>
        </w:tabs>
        <w:overflowPunct w:val="0"/>
        <w:autoSpaceDE w:val="0"/>
        <w:autoSpaceDN w:val="0"/>
        <w:adjustRightInd w:val="0"/>
        <w:contextualSpacing/>
        <w:textAlignment w:val="baseline"/>
        <w:rPr>
          <w:rFonts w:cs="Arial"/>
          <w:sz w:val="18"/>
          <w:szCs w:val="18"/>
        </w:rPr>
      </w:pPr>
    </w:p>
    <w:p w:rsidR="00720474" w:rsidRPr="007228C8" w:rsidRDefault="00720474"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Per una svista, nel contesto dell’adeguamento dell’art. 66 cpv. 1 </w:t>
      </w:r>
      <w:proofErr w:type="spellStart"/>
      <w:r w:rsidRPr="007228C8">
        <w:rPr>
          <w:rFonts w:cs="Arial"/>
        </w:rPr>
        <w:t>Laf</w:t>
      </w:r>
      <w:proofErr w:type="spellEnd"/>
      <w:r w:rsidRPr="007228C8">
        <w:rPr>
          <w:rFonts w:cs="Arial"/>
        </w:rPr>
        <w:t xml:space="preserve">, non si è modificato anche il cpv. 2. In effetti, tale normativa dispone (ancora) che l’importo della pensione alimentare ammonta al limite di reddito previsto dalla </w:t>
      </w:r>
      <w:proofErr w:type="spellStart"/>
      <w:r w:rsidRPr="007228C8">
        <w:rPr>
          <w:rFonts w:cs="Arial"/>
        </w:rPr>
        <w:t>Laps</w:t>
      </w:r>
      <w:proofErr w:type="spellEnd"/>
      <w:r w:rsidRPr="007228C8">
        <w:rPr>
          <w:rFonts w:cs="Arial"/>
        </w:rPr>
        <w:t xml:space="preserve"> per la seconda e terza persona supplementare dell’unità di riferimento (che, applicando le soglie 2016, era di CHF 9'150, e che corrispondeva – e corrisponde tuttora – all’importo massimo di AFI erogabile).</w:t>
      </w:r>
    </w:p>
    <w:p w:rsidR="005E6582" w:rsidRPr="00DE50A4" w:rsidRDefault="005E6582" w:rsidP="00944727">
      <w:pPr>
        <w:tabs>
          <w:tab w:val="clear" w:pos="540"/>
        </w:tabs>
        <w:overflowPunct w:val="0"/>
        <w:autoSpaceDE w:val="0"/>
        <w:autoSpaceDN w:val="0"/>
        <w:adjustRightInd w:val="0"/>
        <w:contextualSpacing/>
        <w:textAlignment w:val="baseline"/>
        <w:rPr>
          <w:rFonts w:cs="Arial"/>
          <w:sz w:val="18"/>
          <w:szCs w:val="18"/>
        </w:rPr>
      </w:pPr>
    </w:p>
    <w:p w:rsidR="00720474" w:rsidRPr="007228C8" w:rsidRDefault="00720474" w:rsidP="00944727">
      <w:pPr>
        <w:tabs>
          <w:tab w:val="clear" w:pos="540"/>
        </w:tabs>
        <w:overflowPunct w:val="0"/>
        <w:autoSpaceDE w:val="0"/>
        <w:autoSpaceDN w:val="0"/>
        <w:adjustRightInd w:val="0"/>
        <w:contextualSpacing/>
        <w:textAlignment w:val="baseline"/>
        <w:rPr>
          <w:rFonts w:cs="Arial"/>
        </w:rPr>
      </w:pPr>
      <w:r w:rsidRPr="007228C8">
        <w:rPr>
          <w:rFonts w:cs="Arial"/>
        </w:rPr>
        <w:t xml:space="preserve">Ora, con le nuove soglie </w:t>
      </w:r>
      <w:proofErr w:type="spellStart"/>
      <w:r w:rsidRPr="007228C8">
        <w:rPr>
          <w:rFonts w:cs="Arial"/>
        </w:rPr>
        <w:t>Laps</w:t>
      </w:r>
      <w:proofErr w:type="spellEnd"/>
      <w:r w:rsidRPr="007228C8">
        <w:rPr>
          <w:rFonts w:cs="Arial"/>
        </w:rPr>
        <w:t xml:space="preserve">, dal 2017, non vi è più una sola soglia </w:t>
      </w:r>
      <w:proofErr w:type="spellStart"/>
      <w:r w:rsidRPr="007228C8">
        <w:rPr>
          <w:rFonts w:cs="Arial"/>
        </w:rPr>
        <w:t>Laps</w:t>
      </w:r>
      <w:proofErr w:type="spellEnd"/>
      <w:r w:rsidRPr="007228C8">
        <w:rPr>
          <w:rFonts w:cs="Arial"/>
        </w:rPr>
        <w:t xml:space="preserve"> per la seconda e terza persona supplementare dell’unità di riferimento, bensì due parametri diversi, e meglio uno per la seconda persona supplementare (CHF 6'402) e un altro per la terza persona supplementare (CHF 4'896), importi che, evidentemente, nell’ottica di una pensione alimentare ipotetica per il figlio, non sono adeguati. È così necessario, per poter continuare ad applicare l’importo precedente anche dal 2017, cioè CHF 9'150 all’anno quale pensione alimentare ipotetica per il figlio, laddove ne sono date le condizioni nel senso del cpv. 1, di adeguare l’art. 66 cpv. 2 </w:t>
      </w:r>
      <w:proofErr w:type="spellStart"/>
      <w:r w:rsidRPr="007228C8">
        <w:rPr>
          <w:rFonts w:cs="Arial"/>
        </w:rPr>
        <w:t>Laf</w:t>
      </w:r>
      <w:proofErr w:type="spellEnd"/>
      <w:r w:rsidRPr="007228C8">
        <w:rPr>
          <w:rFonts w:cs="Arial"/>
        </w:rPr>
        <w:t>.</w:t>
      </w:r>
    </w:p>
    <w:p w:rsidR="005E6582" w:rsidRPr="00DE50A4" w:rsidRDefault="005E6582" w:rsidP="00944727">
      <w:pPr>
        <w:tabs>
          <w:tab w:val="clear" w:pos="540"/>
        </w:tabs>
        <w:overflowPunct w:val="0"/>
        <w:autoSpaceDE w:val="0"/>
        <w:autoSpaceDN w:val="0"/>
        <w:adjustRightInd w:val="0"/>
        <w:contextualSpacing/>
        <w:textAlignment w:val="baseline"/>
        <w:rPr>
          <w:rFonts w:cs="Arial"/>
          <w:sz w:val="18"/>
          <w:szCs w:val="18"/>
        </w:rPr>
      </w:pPr>
    </w:p>
    <w:p w:rsidR="00720474" w:rsidRPr="007228C8" w:rsidRDefault="00720474" w:rsidP="00944727">
      <w:pPr>
        <w:tabs>
          <w:tab w:val="clear" w:pos="540"/>
        </w:tabs>
        <w:overflowPunct w:val="0"/>
        <w:autoSpaceDE w:val="0"/>
        <w:autoSpaceDN w:val="0"/>
        <w:adjustRightInd w:val="0"/>
        <w:contextualSpacing/>
        <w:textAlignment w:val="baseline"/>
        <w:rPr>
          <w:rFonts w:cs="Arial"/>
        </w:rPr>
      </w:pPr>
      <w:r w:rsidRPr="007228C8">
        <w:rPr>
          <w:rFonts w:cs="Arial"/>
        </w:rPr>
        <w:t>Si propone di porre in vigore la modifica retroattivamente al 1° gennaio 2017 considerato che, an-che dal 2017, l’Amministrazione ha coerentemente già considerato il parametro di CHF 9'150.- a titolo di pensione alimentare per il figlio.</w:t>
      </w:r>
    </w:p>
    <w:p w:rsidR="005E6582" w:rsidRPr="00DE50A4" w:rsidRDefault="005E6582" w:rsidP="00944727">
      <w:pPr>
        <w:tabs>
          <w:tab w:val="clear" w:pos="540"/>
        </w:tabs>
        <w:overflowPunct w:val="0"/>
        <w:autoSpaceDE w:val="0"/>
        <w:autoSpaceDN w:val="0"/>
        <w:adjustRightInd w:val="0"/>
        <w:contextualSpacing/>
        <w:textAlignment w:val="baseline"/>
        <w:rPr>
          <w:rFonts w:cs="Arial"/>
          <w:sz w:val="18"/>
          <w:szCs w:val="18"/>
        </w:rPr>
      </w:pPr>
    </w:p>
    <w:p w:rsidR="00071333" w:rsidRPr="007228C8" w:rsidRDefault="00720474" w:rsidP="005E6582">
      <w:pPr>
        <w:tabs>
          <w:tab w:val="clear" w:pos="540"/>
        </w:tabs>
        <w:jc w:val="left"/>
        <w:rPr>
          <w:rFonts w:cs="Arial"/>
        </w:rPr>
      </w:pPr>
      <w:r w:rsidRPr="007228C8">
        <w:rPr>
          <w:rFonts w:cs="Arial"/>
        </w:rPr>
        <w:t xml:space="preserve">Il correttivo formale dell’art. 66 cpv. 2 </w:t>
      </w:r>
      <w:proofErr w:type="spellStart"/>
      <w:r w:rsidRPr="007228C8">
        <w:rPr>
          <w:rFonts w:cs="Arial"/>
        </w:rPr>
        <w:t>Laf</w:t>
      </w:r>
      <w:proofErr w:type="spellEnd"/>
      <w:r w:rsidRPr="007228C8">
        <w:rPr>
          <w:rFonts w:cs="Arial"/>
        </w:rPr>
        <w:t xml:space="preserve"> non ha alcuna conseguenza finanziaria per il Cantone; come già detto, anche dal 2017 – a titolo di pensione alimentare ipotetica per il figlio – l’Amministrazione ha coerentemente già considerato il parametro di CHF 9'150.-.</w:t>
      </w:r>
    </w:p>
    <w:p w:rsidR="00DE50A4" w:rsidRDefault="00DE50A4">
      <w:pPr>
        <w:tabs>
          <w:tab w:val="clear" w:pos="540"/>
        </w:tabs>
        <w:jc w:val="left"/>
        <w:rPr>
          <w:rFonts w:cs="Arial"/>
          <w:b/>
          <w:szCs w:val="22"/>
        </w:rPr>
      </w:pPr>
      <w:bookmarkStart w:id="131" w:name="_Toc491959368"/>
      <w:bookmarkStart w:id="132" w:name="_Toc492638627"/>
      <w:r>
        <w:br w:type="page"/>
      </w:r>
    </w:p>
    <w:p w:rsidR="00214862" w:rsidRPr="008A4490" w:rsidRDefault="008A4490" w:rsidP="00A50BA0">
      <w:pPr>
        <w:pStyle w:val="1titolo"/>
        <w:numPr>
          <w:ilvl w:val="0"/>
          <w:numId w:val="8"/>
        </w:numPr>
        <w:spacing w:before="0"/>
        <w:rPr>
          <w:u w:val="none"/>
        </w:rPr>
      </w:pPr>
      <w:r w:rsidRPr="008A4490">
        <w:rPr>
          <w:u w:val="none"/>
        </w:rPr>
        <w:lastRenderedPageBreak/>
        <w:t>RIASSUNTO DELLE RIPERCUSSIONI FINANZIARIE</w:t>
      </w:r>
      <w:bookmarkEnd w:id="131"/>
      <w:bookmarkEnd w:id="132"/>
    </w:p>
    <w:p w:rsidR="00A50BA0" w:rsidRPr="008A4490" w:rsidRDefault="00A50BA0" w:rsidP="00557CC2">
      <w:pPr>
        <w:rPr>
          <w:rFonts w:cs="Arial"/>
          <w:sz w:val="16"/>
          <w:szCs w:val="16"/>
        </w:rPr>
      </w:pPr>
    </w:p>
    <w:p w:rsidR="0032662A" w:rsidRPr="007228C8" w:rsidRDefault="0032662A" w:rsidP="00A50BA0">
      <w:pPr>
        <w:pStyle w:val="2titolo"/>
        <w:spacing w:before="0"/>
      </w:pPr>
      <w:bookmarkStart w:id="133" w:name="_Toc491959369"/>
      <w:bookmarkStart w:id="134" w:name="_Toc492638628"/>
      <w:r w:rsidRPr="007228C8">
        <w:t>Misure fiscali</w:t>
      </w:r>
      <w:bookmarkEnd w:id="133"/>
      <w:bookmarkEnd w:id="134"/>
    </w:p>
    <w:p w:rsidR="0032662A" w:rsidRPr="008A4490" w:rsidRDefault="0032662A" w:rsidP="00557CC2">
      <w:pPr>
        <w:pStyle w:val="1titolo"/>
        <w:numPr>
          <w:ilvl w:val="0"/>
          <w:numId w:val="0"/>
        </w:numPr>
        <w:spacing w:before="0"/>
        <w:rPr>
          <w:b w:val="0"/>
          <w:sz w:val="12"/>
          <w:szCs w:val="12"/>
          <w:u w:val="none"/>
        </w:rPr>
      </w:pPr>
    </w:p>
    <w:p w:rsidR="00FB5E09" w:rsidRPr="007228C8" w:rsidRDefault="00FB5E09" w:rsidP="00557CC2">
      <w:pPr>
        <w:tabs>
          <w:tab w:val="clear" w:pos="540"/>
        </w:tabs>
        <w:rPr>
          <w:rFonts w:cs="Arial"/>
        </w:rPr>
      </w:pPr>
      <w:r w:rsidRPr="007228C8">
        <w:rPr>
          <w:rFonts w:cs="Arial"/>
        </w:rPr>
        <w:t xml:space="preserve">Le misure contemplate </w:t>
      </w:r>
      <w:r w:rsidR="002E41E2" w:rsidRPr="007228C8">
        <w:rPr>
          <w:rFonts w:cs="Arial"/>
        </w:rPr>
        <w:t>ne</w:t>
      </w:r>
      <w:r w:rsidRPr="007228C8">
        <w:rPr>
          <w:rFonts w:cs="Arial"/>
        </w:rPr>
        <w:t>l presente messaggio interverranno in modo scaglionato nel tempo. Per quanto concerne i provvedimenti che interessano le persone giuridiche, rispettivamente le agevolazioni per le start-up, proponiamo l’entrata in vigore a partire dal periodo fiscale 2018. Per le seguenti misure proponiamo per contro l’entrata in vigore secondo la seguente tempistica:</w:t>
      </w:r>
    </w:p>
    <w:p w:rsidR="00FB5E09" w:rsidRPr="007228C8" w:rsidRDefault="00FB5E09" w:rsidP="00A50BA0">
      <w:pPr>
        <w:pStyle w:val="Paragrafoelenco"/>
        <w:numPr>
          <w:ilvl w:val="2"/>
          <w:numId w:val="3"/>
        </w:numPr>
        <w:tabs>
          <w:tab w:val="clear" w:pos="540"/>
        </w:tabs>
        <w:spacing w:before="60"/>
        <w:ind w:left="425" w:hanging="425"/>
        <w:contextualSpacing w:val="0"/>
        <w:rPr>
          <w:rFonts w:cs="Arial"/>
        </w:rPr>
      </w:pPr>
      <w:r w:rsidRPr="007228C8">
        <w:rPr>
          <w:rFonts w:cs="Arial"/>
        </w:rPr>
        <w:t>l’introduzione del freno all’imposta sulla sostanza (nuovo art. 49a LT) a partire dal periodo fiscale 2018;</w:t>
      </w:r>
    </w:p>
    <w:p w:rsidR="00FB5E09" w:rsidRPr="007228C8" w:rsidRDefault="00FB5E09" w:rsidP="00A50BA0">
      <w:pPr>
        <w:pStyle w:val="Paragrafoelenco"/>
        <w:numPr>
          <w:ilvl w:val="2"/>
          <w:numId w:val="3"/>
        </w:numPr>
        <w:tabs>
          <w:tab w:val="clear" w:pos="540"/>
        </w:tabs>
        <w:spacing w:before="60"/>
        <w:ind w:left="425" w:hanging="425"/>
        <w:contextualSpacing w:val="0"/>
        <w:rPr>
          <w:rFonts w:cs="Arial"/>
        </w:rPr>
      </w:pPr>
      <w:r w:rsidRPr="007228C8">
        <w:rPr>
          <w:rFonts w:cs="Arial"/>
        </w:rPr>
        <w:t>la riduzione dell’aliquota massima dell’imposta sulla sostanza delle persone fisiche in due tappe: una prima riduzione, al 3.0‰ (nuovo art. 309f LT), a partire dal periodo fiscale 2018 e un’ulteriore riduzione, al 2.5‰, dal periodo fiscale 2020 (modifica art. 49 LT);</w:t>
      </w:r>
    </w:p>
    <w:p w:rsidR="00FB5E09" w:rsidRPr="007228C8" w:rsidRDefault="00FB5E09" w:rsidP="00A50BA0">
      <w:pPr>
        <w:pStyle w:val="Paragrafoelenco"/>
        <w:numPr>
          <w:ilvl w:val="2"/>
          <w:numId w:val="3"/>
        </w:numPr>
        <w:tabs>
          <w:tab w:val="clear" w:pos="540"/>
        </w:tabs>
        <w:spacing w:before="60"/>
        <w:ind w:left="425" w:hanging="425"/>
        <w:contextualSpacing w:val="0"/>
        <w:rPr>
          <w:rFonts w:cs="Arial"/>
          <w:sz w:val="22"/>
          <w:szCs w:val="22"/>
        </w:rPr>
      </w:pPr>
      <w:r w:rsidRPr="007228C8">
        <w:rPr>
          <w:rFonts w:cs="Arial"/>
        </w:rPr>
        <w:t>la proroga del supplemento transitorio dell’imposta immobiliare cantonale delle persone giuridiche (nuovo Art. 314c cpv. 2</w:t>
      </w:r>
      <w:r w:rsidRPr="007228C8">
        <w:rPr>
          <w:rFonts w:cs="Arial"/>
          <w:vertAlign w:val="superscript"/>
        </w:rPr>
        <w:t>quinquies</w:t>
      </w:r>
      <w:r w:rsidRPr="007228C8">
        <w:rPr>
          <w:rFonts w:cs="Arial"/>
        </w:rPr>
        <w:t>) a partire dal periodo fiscale 2020.</w:t>
      </w:r>
    </w:p>
    <w:p w:rsidR="00BE750E" w:rsidRPr="007228C8" w:rsidRDefault="00BE750E" w:rsidP="00A50BA0">
      <w:pPr>
        <w:pStyle w:val="Paragrafoelenco"/>
        <w:tabs>
          <w:tab w:val="clear" w:pos="540"/>
        </w:tabs>
        <w:ind w:left="0"/>
        <w:rPr>
          <w:rFonts w:cs="Arial"/>
          <w:sz w:val="22"/>
          <w:szCs w:val="22"/>
        </w:rPr>
      </w:pPr>
    </w:p>
    <w:p w:rsidR="0079791B" w:rsidRPr="007228C8" w:rsidRDefault="00564A68" w:rsidP="00557CC2">
      <w:pPr>
        <w:tabs>
          <w:tab w:val="clear" w:pos="540"/>
        </w:tabs>
        <w:rPr>
          <w:rFonts w:cs="Arial"/>
        </w:rPr>
      </w:pPr>
      <w:r w:rsidRPr="007228C8">
        <w:rPr>
          <w:rFonts w:cs="Arial"/>
        </w:rPr>
        <w:t xml:space="preserve">Come risulta dalla tabella riassuntiva che segue, le conseguenze finanziare delle modifiche legislative contenute nel presente messaggio comportano, a partire dal 2020, </w:t>
      </w:r>
      <w:r w:rsidR="0079791B" w:rsidRPr="007228C8">
        <w:rPr>
          <w:rFonts w:cs="Arial"/>
        </w:rPr>
        <w:t>minori entrate legate agli sgravi fiscali stimate in complessivi 30.1 milioni per il Cantone, rispettivamente 2</w:t>
      </w:r>
      <w:r w:rsidR="00185E8E" w:rsidRPr="007228C8">
        <w:rPr>
          <w:rFonts w:cs="Arial"/>
        </w:rPr>
        <w:t>2</w:t>
      </w:r>
      <w:r w:rsidR="0079791B" w:rsidRPr="007228C8">
        <w:rPr>
          <w:rFonts w:cs="Arial"/>
        </w:rPr>
        <w:t>.</w:t>
      </w:r>
      <w:r w:rsidR="00185E8E" w:rsidRPr="007228C8">
        <w:rPr>
          <w:rFonts w:cs="Arial"/>
        </w:rPr>
        <w:t>4</w:t>
      </w:r>
      <w:r w:rsidR="0079791B" w:rsidRPr="007228C8">
        <w:rPr>
          <w:rFonts w:cs="Arial"/>
        </w:rPr>
        <w:t xml:space="preserve"> milioni per i Comuni</w:t>
      </w:r>
      <w:r w:rsidR="009B749C" w:rsidRPr="007228C8">
        <w:rPr>
          <w:rFonts w:cs="Arial"/>
        </w:rPr>
        <w:t xml:space="preserve"> (Tabella A).</w:t>
      </w:r>
      <w:r w:rsidR="0079791B" w:rsidRPr="007228C8">
        <w:rPr>
          <w:rFonts w:cs="Arial"/>
        </w:rPr>
        <w:t xml:space="preserve"> </w:t>
      </w:r>
    </w:p>
    <w:p w:rsidR="000D2028" w:rsidRPr="007228C8" w:rsidRDefault="000D2028" w:rsidP="00557CC2">
      <w:pPr>
        <w:tabs>
          <w:tab w:val="clear" w:pos="540"/>
        </w:tabs>
        <w:jc w:val="left"/>
        <w:rPr>
          <w:rFonts w:cs="Arial"/>
          <w:b/>
          <w:i/>
        </w:rPr>
      </w:pPr>
    </w:p>
    <w:p w:rsidR="00A50BA0" w:rsidRDefault="00A50BA0">
      <w:pPr>
        <w:tabs>
          <w:tab w:val="clear" w:pos="540"/>
        </w:tabs>
        <w:jc w:val="left"/>
        <w:rPr>
          <w:rFonts w:cs="Arial"/>
          <w:b/>
          <w:i/>
        </w:rPr>
      </w:pPr>
      <w:r>
        <w:rPr>
          <w:rFonts w:cs="Arial"/>
          <w:b/>
          <w:i/>
        </w:rPr>
        <w:br w:type="page"/>
      </w:r>
    </w:p>
    <w:p w:rsidR="00303A5D" w:rsidRPr="008A4490" w:rsidRDefault="0079791B" w:rsidP="00303A5D">
      <w:pPr>
        <w:tabs>
          <w:tab w:val="clear" w:pos="540"/>
        </w:tabs>
        <w:jc w:val="left"/>
        <w:rPr>
          <w:rFonts w:cs="Arial"/>
          <w:b/>
          <w:i/>
          <w:sz w:val="22"/>
          <w:szCs w:val="22"/>
        </w:rPr>
      </w:pPr>
      <w:r w:rsidRPr="008A4490">
        <w:rPr>
          <w:rFonts w:cs="Arial"/>
          <w:b/>
          <w:i/>
          <w:sz w:val="22"/>
          <w:szCs w:val="22"/>
        </w:rPr>
        <w:lastRenderedPageBreak/>
        <w:t xml:space="preserve">Tabella </w:t>
      </w:r>
      <w:r w:rsidR="004B3FF1" w:rsidRPr="008A4490">
        <w:rPr>
          <w:rFonts w:cs="Arial"/>
          <w:b/>
          <w:i/>
          <w:sz w:val="22"/>
          <w:szCs w:val="22"/>
        </w:rPr>
        <w:t xml:space="preserve">A: </w:t>
      </w:r>
      <w:r w:rsidR="00303A5D" w:rsidRPr="008A4490">
        <w:rPr>
          <w:rFonts w:cs="Arial"/>
          <w:b/>
          <w:i/>
          <w:sz w:val="22"/>
          <w:szCs w:val="22"/>
        </w:rPr>
        <w:t>Impatto delle misure di sgravi</w:t>
      </w:r>
      <w:r w:rsidR="00A50BA0" w:rsidRPr="008A4490">
        <w:rPr>
          <w:rFonts w:cs="Arial"/>
          <w:b/>
          <w:i/>
          <w:sz w:val="22"/>
          <w:szCs w:val="22"/>
        </w:rPr>
        <w:t>o</w:t>
      </w:r>
    </w:p>
    <w:p w:rsidR="00804DC4" w:rsidRPr="007228C8" w:rsidRDefault="00804DC4" w:rsidP="00303A5D">
      <w:pPr>
        <w:tabs>
          <w:tab w:val="clear" w:pos="540"/>
        </w:tabs>
        <w:jc w:val="left"/>
        <w:rPr>
          <w:rFonts w:cs="Arial"/>
          <w:b/>
          <w:i/>
        </w:rPr>
      </w:pPr>
    </w:p>
    <w:tbl>
      <w:tblPr>
        <w:tblW w:w="9743" w:type="dxa"/>
        <w:tblInd w:w="55" w:type="dxa"/>
        <w:tblCellMar>
          <w:left w:w="70" w:type="dxa"/>
          <w:right w:w="70" w:type="dxa"/>
        </w:tblCellMar>
        <w:tblLook w:val="04A0" w:firstRow="1" w:lastRow="0" w:firstColumn="1" w:lastColumn="0" w:noHBand="0" w:noVBand="1"/>
      </w:tblPr>
      <w:tblGrid>
        <w:gridCol w:w="4268"/>
        <w:gridCol w:w="940"/>
        <w:gridCol w:w="885"/>
        <w:gridCol w:w="940"/>
        <w:gridCol w:w="885"/>
        <w:gridCol w:w="940"/>
        <w:gridCol w:w="885"/>
      </w:tblGrid>
      <w:tr w:rsidR="00185E8E" w:rsidRPr="007228C8" w:rsidTr="00185E8E">
        <w:trPr>
          <w:trHeight w:val="315"/>
        </w:trPr>
        <w:tc>
          <w:tcPr>
            <w:tcW w:w="4268" w:type="dxa"/>
            <w:tcBorders>
              <w:top w:val="nil"/>
              <w:left w:val="nil"/>
              <w:bottom w:val="nil"/>
              <w:right w:val="nil"/>
            </w:tcBorders>
            <w:shd w:val="clear" w:color="auto" w:fill="auto"/>
            <w:noWrap/>
            <w:vAlign w:val="bottom"/>
            <w:hideMark/>
          </w:tcPr>
          <w:p w:rsidR="00185E8E" w:rsidRPr="007228C8" w:rsidRDefault="00185E8E" w:rsidP="00185E8E">
            <w:pPr>
              <w:tabs>
                <w:tab w:val="clear" w:pos="540"/>
              </w:tabs>
              <w:jc w:val="left"/>
              <w:rPr>
                <w:rFonts w:cs="Arial"/>
                <w:color w:val="000000"/>
                <w:sz w:val="20"/>
                <w:szCs w:val="20"/>
                <w:lang w:val="it-CH" w:eastAsia="it-CH"/>
              </w:rPr>
            </w:pPr>
          </w:p>
        </w:tc>
        <w:tc>
          <w:tcPr>
            <w:tcW w:w="1825" w:type="dxa"/>
            <w:gridSpan w:val="2"/>
            <w:tcBorders>
              <w:top w:val="single" w:sz="8" w:space="0" w:color="auto"/>
              <w:left w:val="single" w:sz="8" w:space="0" w:color="auto"/>
              <w:bottom w:val="nil"/>
              <w:right w:val="single" w:sz="8" w:space="0" w:color="000000"/>
            </w:tcBorders>
            <w:shd w:val="clear" w:color="auto" w:fill="auto"/>
            <w:noWrap/>
            <w:vAlign w:val="bottom"/>
            <w:hideMark/>
          </w:tcPr>
          <w:p w:rsidR="00185E8E" w:rsidRPr="007228C8" w:rsidRDefault="00185E8E" w:rsidP="00A50BA0">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2018</w:t>
            </w:r>
          </w:p>
        </w:tc>
        <w:tc>
          <w:tcPr>
            <w:tcW w:w="1825" w:type="dxa"/>
            <w:gridSpan w:val="2"/>
            <w:tcBorders>
              <w:top w:val="single" w:sz="8" w:space="0" w:color="auto"/>
              <w:left w:val="nil"/>
              <w:bottom w:val="nil"/>
              <w:right w:val="single" w:sz="8" w:space="0" w:color="000000"/>
            </w:tcBorders>
            <w:shd w:val="clear" w:color="auto" w:fill="auto"/>
            <w:noWrap/>
            <w:vAlign w:val="bottom"/>
            <w:hideMark/>
          </w:tcPr>
          <w:p w:rsidR="00185E8E" w:rsidRPr="007228C8" w:rsidRDefault="00185E8E" w:rsidP="00A50BA0">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2019</w:t>
            </w:r>
          </w:p>
        </w:tc>
        <w:tc>
          <w:tcPr>
            <w:tcW w:w="1825" w:type="dxa"/>
            <w:gridSpan w:val="2"/>
            <w:tcBorders>
              <w:top w:val="single" w:sz="8" w:space="0" w:color="auto"/>
              <w:left w:val="nil"/>
              <w:bottom w:val="nil"/>
              <w:right w:val="single" w:sz="8" w:space="0" w:color="000000"/>
            </w:tcBorders>
            <w:shd w:val="clear" w:color="auto" w:fill="auto"/>
            <w:noWrap/>
            <w:vAlign w:val="bottom"/>
            <w:hideMark/>
          </w:tcPr>
          <w:p w:rsidR="00185E8E" w:rsidRPr="007228C8" w:rsidRDefault="00185E8E" w:rsidP="00A50BA0">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2020</w:t>
            </w:r>
          </w:p>
        </w:tc>
      </w:tr>
      <w:tr w:rsidR="00185E8E" w:rsidRPr="007228C8" w:rsidTr="00185E8E">
        <w:trPr>
          <w:trHeight w:val="315"/>
        </w:trPr>
        <w:tc>
          <w:tcPr>
            <w:tcW w:w="4268" w:type="dxa"/>
            <w:tcBorders>
              <w:top w:val="nil"/>
              <w:left w:val="nil"/>
              <w:bottom w:val="nil"/>
              <w:right w:val="nil"/>
            </w:tcBorders>
            <w:shd w:val="clear" w:color="auto" w:fill="auto"/>
            <w:noWrap/>
            <w:vAlign w:val="bottom"/>
            <w:hideMark/>
          </w:tcPr>
          <w:p w:rsidR="00185E8E" w:rsidRPr="007228C8" w:rsidRDefault="00185E8E" w:rsidP="00185E8E">
            <w:pPr>
              <w:tabs>
                <w:tab w:val="clear" w:pos="540"/>
              </w:tabs>
              <w:jc w:val="left"/>
              <w:rPr>
                <w:rFonts w:cs="Arial"/>
                <w:color w:val="000000"/>
                <w:sz w:val="20"/>
                <w:szCs w:val="20"/>
                <w:lang w:val="it-CH" w:eastAsia="it-CH"/>
              </w:rPr>
            </w:pPr>
          </w:p>
        </w:tc>
        <w:tc>
          <w:tcPr>
            <w:tcW w:w="9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85E8E" w:rsidRPr="007228C8" w:rsidRDefault="00185E8E" w:rsidP="00A50BA0">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Cantone</w:t>
            </w:r>
          </w:p>
        </w:tc>
        <w:tc>
          <w:tcPr>
            <w:tcW w:w="885" w:type="dxa"/>
            <w:tcBorders>
              <w:top w:val="single" w:sz="8" w:space="0" w:color="auto"/>
              <w:left w:val="nil"/>
              <w:bottom w:val="single" w:sz="8" w:space="0" w:color="auto"/>
              <w:right w:val="single" w:sz="8" w:space="0" w:color="auto"/>
            </w:tcBorders>
            <w:shd w:val="clear" w:color="auto" w:fill="auto"/>
            <w:noWrap/>
            <w:vAlign w:val="bottom"/>
            <w:hideMark/>
          </w:tcPr>
          <w:p w:rsidR="00185E8E" w:rsidRPr="007228C8" w:rsidRDefault="00185E8E" w:rsidP="00A50BA0">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Comuni</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185E8E" w:rsidRPr="007228C8" w:rsidRDefault="00185E8E" w:rsidP="00A50BA0">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Cantone</w:t>
            </w:r>
          </w:p>
        </w:tc>
        <w:tc>
          <w:tcPr>
            <w:tcW w:w="885" w:type="dxa"/>
            <w:tcBorders>
              <w:top w:val="single" w:sz="8" w:space="0" w:color="auto"/>
              <w:left w:val="nil"/>
              <w:bottom w:val="single" w:sz="8" w:space="0" w:color="auto"/>
              <w:right w:val="single" w:sz="8" w:space="0" w:color="auto"/>
            </w:tcBorders>
            <w:shd w:val="clear" w:color="auto" w:fill="auto"/>
            <w:noWrap/>
            <w:vAlign w:val="bottom"/>
            <w:hideMark/>
          </w:tcPr>
          <w:p w:rsidR="00185E8E" w:rsidRPr="007228C8" w:rsidRDefault="00185E8E" w:rsidP="00A50BA0">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Comuni</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185E8E" w:rsidRPr="007228C8" w:rsidRDefault="00185E8E" w:rsidP="00A50BA0">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Cantone</w:t>
            </w:r>
          </w:p>
        </w:tc>
        <w:tc>
          <w:tcPr>
            <w:tcW w:w="885" w:type="dxa"/>
            <w:tcBorders>
              <w:top w:val="single" w:sz="8" w:space="0" w:color="auto"/>
              <w:left w:val="nil"/>
              <w:bottom w:val="single" w:sz="8" w:space="0" w:color="auto"/>
              <w:right w:val="single" w:sz="8" w:space="0" w:color="auto"/>
            </w:tcBorders>
            <w:shd w:val="clear" w:color="auto" w:fill="auto"/>
            <w:noWrap/>
            <w:vAlign w:val="bottom"/>
            <w:hideMark/>
          </w:tcPr>
          <w:p w:rsidR="00185E8E" w:rsidRPr="007228C8" w:rsidRDefault="00185E8E" w:rsidP="00A50BA0">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Comuni</w:t>
            </w:r>
          </w:p>
        </w:tc>
      </w:tr>
      <w:tr w:rsidR="00185E8E" w:rsidRPr="007228C8" w:rsidTr="00185E8E">
        <w:trPr>
          <w:trHeight w:val="690"/>
        </w:trPr>
        <w:tc>
          <w:tcPr>
            <w:tcW w:w="4268" w:type="dxa"/>
            <w:tcBorders>
              <w:top w:val="single" w:sz="8" w:space="0" w:color="auto"/>
              <w:left w:val="single" w:sz="8" w:space="0" w:color="auto"/>
              <w:bottom w:val="single" w:sz="4" w:space="0" w:color="auto"/>
              <w:right w:val="nil"/>
            </w:tcBorders>
            <w:shd w:val="clear" w:color="auto" w:fill="auto"/>
            <w:vAlign w:val="center"/>
            <w:hideMark/>
          </w:tcPr>
          <w:p w:rsidR="00185E8E" w:rsidRPr="007228C8" w:rsidRDefault="00185E8E" w:rsidP="00185E8E">
            <w:pPr>
              <w:tabs>
                <w:tab w:val="clear" w:pos="540"/>
              </w:tabs>
              <w:jc w:val="left"/>
              <w:rPr>
                <w:rFonts w:cs="Arial"/>
                <w:color w:val="000000"/>
                <w:sz w:val="20"/>
                <w:szCs w:val="20"/>
                <w:lang w:val="it-CH" w:eastAsia="it-CH"/>
              </w:rPr>
            </w:pPr>
            <w:r w:rsidRPr="007228C8">
              <w:rPr>
                <w:rFonts w:cs="Arial"/>
                <w:b/>
                <w:bCs/>
                <w:color w:val="000000"/>
                <w:sz w:val="20"/>
                <w:szCs w:val="20"/>
                <w:u w:val="single"/>
                <w:lang w:val="it-CH" w:eastAsia="it-CH"/>
              </w:rPr>
              <w:t>Imposta sull'utile</w:t>
            </w:r>
            <w:r w:rsidRPr="007228C8">
              <w:rPr>
                <w:rFonts w:cs="Arial"/>
                <w:color w:val="000000"/>
                <w:sz w:val="20"/>
                <w:szCs w:val="20"/>
                <w:lang w:val="it-CH" w:eastAsia="it-CH"/>
              </w:rPr>
              <w:t>: riduzione aliquota per fondi immobiliari</w:t>
            </w:r>
          </w:p>
        </w:tc>
        <w:tc>
          <w:tcPr>
            <w:tcW w:w="940" w:type="dxa"/>
            <w:tcBorders>
              <w:top w:val="nil"/>
              <w:left w:val="single" w:sz="8" w:space="0" w:color="auto"/>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-0.2</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-0.2</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-0.2</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-0.2</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-0.2</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-0.2</w:t>
            </w:r>
          </w:p>
        </w:tc>
      </w:tr>
      <w:tr w:rsidR="00185E8E" w:rsidRPr="007228C8" w:rsidTr="00185E8E">
        <w:trPr>
          <w:trHeight w:val="690"/>
        </w:trPr>
        <w:tc>
          <w:tcPr>
            <w:tcW w:w="4268" w:type="dxa"/>
            <w:tcBorders>
              <w:top w:val="nil"/>
              <w:left w:val="single" w:sz="8" w:space="0" w:color="auto"/>
              <w:bottom w:val="single" w:sz="4" w:space="0" w:color="auto"/>
              <w:right w:val="nil"/>
            </w:tcBorders>
            <w:shd w:val="clear" w:color="auto" w:fill="auto"/>
            <w:vAlign w:val="center"/>
            <w:hideMark/>
          </w:tcPr>
          <w:p w:rsidR="00185E8E" w:rsidRPr="007228C8" w:rsidRDefault="00185E8E" w:rsidP="00185E8E">
            <w:pPr>
              <w:tabs>
                <w:tab w:val="clear" w:pos="540"/>
              </w:tabs>
              <w:jc w:val="left"/>
              <w:rPr>
                <w:rFonts w:cs="Arial"/>
                <w:color w:val="000000"/>
                <w:sz w:val="20"/>
                <w:szCs w:val="20"/>
                <w:lang w:val="it-CH" w:eastAsia="it-CH"/>
              </w:rPr>
            </w:pPr>
            <w:r w:rsidRPr="007228C8">
              <w:rPr>
                <w:rFonts w:cs="Arial"/>
                <w:b/>
                <w:bCs/>
                <w:color w:val="000000"/>
                <w:sz w:val="20"/>
                <w:szCs w:val="20"/>
                <w:u w:val="single"/>
                <w:lang w:val="it-CH" w:eastAsia="it-CH"/>
              </w:rPr>
              <w:t>Imposta sul capitale</w:t>
            </w:r>
            <w:r w:rsidRPr="007228C8">
              <w:rPr>
                <w:rFonts w:cs="Arial"/>
                <w:color w:val="000000"/>
                <w:sz w:val="20"/>
                <w:szCs w:val="20"/>
                <w:lang w:val="it-CH" w:eastAsia="it-CH"/>
              </w:rPr>
              <w:t>: computo parziale (10%) imposta utile su imposta capitale</w:t>
            </w:r>
          </w:p>
        </w:tc>
        <w:tc>
          <w:tcPr>
            <w:tcW w:w="940" w:type="dxa"/>
            <w:tcBorders>
              <w:top w:val="nil"/>
              <w:left w:val="single" w:sz="8" w:space="0" w:color="auto"/>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-12.3</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-8.9</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-12.3</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-8.9</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-12.3</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-8.9</w:t>
            </w:r>
          </w:p>
        </w:tc>
      </w:tr>
      <w:tr w:rsidR="00185E8E" w:rsidRPr="007228C8" w:rsidTr="00185E8E">
        <w:trPr>
          <w:trHeight w:val="690"/>
        </w:trPr>
        <w:tc>
          <w:tcPr>
            <w:tcW w:w="4268" w:type="dxa"/>
            <w:tcBorders>
              <w:top w:val="nil"/>
              <w:left w:val="single" w:sz="8" w:space="0" w:color="auto"/>
              <w:bottom w:val="single" w:sz="4" w:space="0" w:color="auto"/>
              <w:right w:val="nil"/>
            </w:tcBorders>
            <w:shd w:val="clear" w:color="auto" w:fill="auto"/>
            <w:vAlign w:val="center"/>
            <w:hideMark/>
          </w:tcPr>
          <w:p w:rsidR="00185E8E" w:rsidRPr="007228C8" w:rsidRDefault="00185E8E" w:rsidP="00185E8E">
            <w:pPr>
              <w:tabs>
                <w:tab w:val="clear" w:pos="540"/>
              </w:tabs>
              <w:jc w:val="left"/>
              <w:rPr>
                <w:rFonts w:cs="Arial"/>
                <w:color w:val="000000"/>
                <w:sz w:val="20"/>
                <w:szCs w:val="20"/>
                <w:lang w:val="it-CH" w:eastAsia="it-CH"/>
              </w:rPr>
            </w:pPr>
            <w:r w:rsidRPr="007228C8">
              <w:rPr>
                <w:rFonts w:cs="Arial"/>
                <w:b/>
                <w:bCs/>
                <w:color w:val="000000"/>
                <w:sz w:val="20"/>
                <w:szCs w:val="20"/>
                <w:u w:val="single"/>
                <w:lang w:val="it-CH" w:eastAsia="it-CH"/>
              </w:rPr>
              <w:t>Imposta sul capitale</w:t>
            </w:r>
            <w:r w:rsidRPr="007228C8">
              <w:rPr>
                <w:rFonts w:cs="Arial"/>
                <w:color w:val="000000"/>
                <w:sz w:val="20"/>
                <w:szCs w:val="20"/>
                <w:lang w:val="it-CH" w:eastAsia="it-CH"/>
              </w:rPr>
              <w:t>: introduzione riduzione per partecipazioni per le holding</w:t>
            </w:r>
          </w:p>
        </w:tc>
        <w:tc>
          <w:tcPr>
            <w:tcW w:w="940" w:type="dxa"/>
            <w:tcBorders>
              <w:top w:val="nil"/>
              <w:left w:val="single" w:sz="8" w:space="0" w:color="auto"/>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r>
      <w:tr w:rsidR="00185E8E" w:rsidRPr="007228C8" w:rsidTr="00185E8E">
        <w:trPr>
          <w:trHeight w:val="690"/>
        </w:trPr>
        <w:tc>
          <w:tcPr>
            <w:tcW w:w="4268" w:type="dxa"/>
            <w:tcBorders>
              <w:top w:val="nil"/>
              <w:left w:val="single" w:sz="8" w:space="0" w:color="auto"/>
              <w:bottom w:val="single" w:sz="4" w:space="0" w:color="auto"/>
              <w:right w:val="nil"/>
            </w:tcBorders>
            <w:shd w:val="clear" w:color="auto" w:fill="auto"/>
            <w:vAlign w:val="center"/>
            <w:hideMark/>
          </w:tcPr>
          <w:p w:rsidR="00185E8E" w:rsidRPr="007228C8" w:rsidRDefault="00185E8E" w:rsidP="00185E8E">
            <w:pPr>
              <w:tabs>
                <w:tab w:val="clear" w:pos="540"/>
              </w:tabs>
              <w:jc w:val="left"/>
              <w:rPr>
                <w:rFonts w:cs="Arial"/>
                <w:color w:val="000000"/>
                <w:sz w:val="20"/>
                <w:szCs w:val="20"/>
                <w:lang w:val="it-CH" w:eastAsia="it-CH"/>
              </w:rPr>
            </w:pPr>
            <w:r w:rsidRPr="007228C8">
              <w:rPr>
                <w:rFonts w:cs="Arial"/>
                <w:b/>
                <w:bCs/>
                <w:color w:val="000000"/>
                <w:sz w:val="20"/>
                <w:szCs w:val="20"/>
                <w:u w:val="single"/>
                <w:lang w:val="it-CH" w:eastAsia="it-CH"/>
              </w:rPr>
              <w:t>Imposta sul capitale</w:t>
            </w:r>
            <w:r w:rsidRPr="007228C8">
              <w:rPr>
                <w:rFonts w:cs="Arial"/>
                <w:color w:val="000000"/>
                <w:sz w:val="20"/>
                <w:szCs w:val="20"/>
                <w:lang w:val="it-CH" w:eastAsia="it-CH"/>
              </w:rPr>
              <w:t>: riduzione aliquota per le start-up</w:t>
            </w:r>
          </w:p>
        </w:tc>
        <w:tc>
          <w:tcPr>
            <w:tcW w:w="940" w:type="dxa"/>
            <w:tcBorders>
              <w:top w:val="nil"/>
              <w:left w:val="single" w:sz="8" w:space="0" w:color="auto"/>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n. q.</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n. q.</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n. q.</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n. q.</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n. q.</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n. q.</w:t>
            </w:r>
          </w:p>
        </w:tc>
      </w:tr>
      <w:tr w:rsidR="00185E8E" w:rsidRPr="007228C8" w:rsidTr="00185E8E">
        <w:trPr>
          <w:trHeight w:val="690"/>
        </w:trPr>
        <w:tc>
          <w:tcPr>
            <w:tcW w:w="4268" w:type="dxa"/>
            <w:tcBorders>
              <w:top w:val="nil"/>
              <w:left w:val="single" w:sz="8" w:space="0" w:color="auto"/>
              <w:bottom w:val="single" w:sz="4" w:space="0" w:color="auto"/>
              <w:right w:val="nil"/>
            </w:tcBorders>
            <w:shd w:val="clear" w:color="auto" w:fill="auto"/>
            <w:vAlign w:val="center"/>
            <w:hideMark/>
          </w:tcPr>
          <w:p w:rsidR="00185E8E" w:rsidRPr="007228C8" w:rsidRDefault="00185E8E" w:rsidP="00C710DF">
            <w:pPr>
              <w:tabs>
                <w:tab w:val="clear" w:pos="540"/>
              </w:tabs>
              <w:jc w:val="left"/>
              <w:rPr>
                <w:rFonts w:cs="Arial"/>
                <w:color w:val="000000"/>
                <w:sz w:val="20"/>
                <w:szCs w:val="20"/>
                <w:lang w:val="it-CH" w:eastAsia="it-CH"/>
              </w:rPr>
            </w:pPr>
            <w:r w:rsidRPr="007228C8">
              <w:rPr>
                <w:rFonts w:cs="Arial"/>
                <w:b/>
                <w:bCs/>
                <w:color w:val="000000"/>
                <w:sz w:val="20"/>
                <w:szCs w:val="20"/>
                <w:u w:val="single"/>
                <w:lang w:val="it-CH" w:eastAsia="it-CH"/>
              </w:rPr>
              <w:t>Imposta di donazione</w:t>
            </w:r>
            <w:r w:rsidRPr="007228C8">
              <w:rPr>
                <w:rFonts w:cs="Arial"/>
                <w:color w:val="000000"/>
                <w:sz w:val="20"/>
                <w:szCs w:val="20"/>
                <w:lang w:val="it-CH" w:eastAsia="it-CH"/>
              </w:rPr>
              <w:t>: esonero per le start-up</w:t>
            </w:r>
          </w:p>
        </w:tc>
        <w:tc>
          <w:tcPr>
            <w:tcW w:w="940" w:type="dxa"/>
            <w:tcBorders>
              <w:top w:val="nil"/>
              <w:left w:val="single" w:sz="8" w:space="0" w:color="auto"/>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n. q.</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n. q.</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n. q.</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r>
      <w:tr w:rsidR="00185E8E" w:rsidRPr="007228C8" w:rsidTr="00185E8E">
        <w:trPr>
          <w:trHeight w:val="690"/>
        </w:trPr>
        <w:tc>
          <w:tcPr>
            <w:tcW w:w="4268" w:type="dxa"/>
            <w:tcBorders>
              <w:top w:val="nil"/>
              <w:left w:val="single" w:sz="8" w:space="0" w:color="auto"/>
              <w:bottom w:val="single" w:sz="4" w:space="0" w:color="auto"/>
              <w:right w:val="nil"/>
            </w:tcBorders>
            <w:shd w:val="clear" w:color="auto" w:fill="auto"/>
            <w:vAlign w:val="center"/>
            <w:hideMark/>
          </w:tcPr>
          <w:p w:rsidR="00185E8E" w:rsidRPr="007228C8" w:rsidRDefault="00185E8E" w:rsidP="00A50BA0">
            <w:pPr>
              <w:tabs>
                <w:tab w:val="clear" w:pos="540"/>
              </w:tabs>
              <w:jc w:val="left"/>
              <w:rPr>
                <w:rFonts w:cs="Arial"/>
                <w:color w:val="000000"/>
                <w:sz w:val="20"/>
                <w:szCs w:val="20"/>
                <w:lang w:val="it-CH" w:eastAsia="it-CH"/>
              </w:rPr>
            </w:pPr>
            <w:r w:rsidRPr="007228C8">
              <w:rPr>
                <w:rFonts w:cs="Arial"/>
                <w:b/>
                <w:bCs/>
                <w:color w:val="000000"/>
                <w:sz w:val="20"/>
                <w:szCs w:val="20"/>
                <w:u w:val="single"/>
                <w:lang w:val="it-CH" w:eastAsia="it-CH"/>
              </w:rPr>
              <w:t>Imposta sul reddito</w:t>
            </w:r>
            <w:r w:rsidRPr="007228C8">
              <w:rPr>
                <w:rFonts w:cs="Arial"/>
                <w:color w:val="000000"/>
                <w:sz w:val="20"/>
                <w:szCs w:val="20"/>
                <w:lang w:val="it-CH" w:eastAsia="it-CH"/>
              </w:rPr>
              <w:t>: defiscalizzazione investimenti in start-up</w:t>
            </w:r>
          </w:p>
        </w:tc>
        <w:tc>
          <w:tcPr>
            <w:tcW w:w="940" w:type="dxa"/>
            <w:tcBorders>
              <w:top w:val="nil"/>
              <w:left w:val="single" w:sz="8" w:space="0" w:color="auto"/>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-1.6</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-1.6</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-1.6</w:t>
            </w:r>
          </w:p>
        </w:tc>
      </w:tr>
      <w:tr w:rsidR="00185E8E" w:rsidRPr="007228C8" w:rsidTr="00185E8E">
        <w:trPr>
          <w:trHeight w:val="690"/>
        </w:trPr>
        <w:tc>
          <w:tcPr>
            <w:tcW w:w="4268" w:type="dxa"/>
            <w:tcBorders>
              <w:top w:val="nil"/>
              <w:left w:val="single" w:sz="8" w:space="0" w:color="auto"/>
              <w:bottom w:val="single" w:sz="4" w:space="0" w:color="auto"/>
              <w:right w:val="nil"/>
            </w:tcBorders>
            <w:shd w:val="clear" w:color="auto" w:fill="auto"/>
            <w:vAlign w:val="center"/>
            <w:hideMark/>
          </w:tcPr>
          <w:p w:rsidR="00185E8E" w:rsidRPr="007228C8" w:rsidRDefault="00185E8E" w:rsidP="00A50BA0">
            <w:pPr>
              <w:tabs>
                <w:tab w:val="clear" w:pos="540"/>
              </w:tabs>
              <w:spacing w:before="120" w:after="120"/>
              <w:jc w:val="left"/>
              <w:rPr>
                <w:rFonts w:cs="Arial"/>
                <w:color w:val="000000"/>
                <w:sz w:val="20"/>
                <w:szCs w:val="20"/>
                <w:lang w:val="it-CH" w:eastAsia="it-CH"/>
              </w:rPr>
            </w:pPr>
            <w:r w:rsidRPr="007228C8">
              <w:rPr>
                <w:rFonts w:cs="Arial"/>
                <w:b/>
                <w:bCs/>
                <w:color w:val="000000"/>
                <w:sz w:val="20"/>
                <w:szCs w:val="20"/>
                <w:u w:val="single"/>
                <w:lang w:val="it-CH" w:eastAsia="it-CH"/>
              </w:rPr>
              <w:t>Imposta sulla sostanza</w:t>
            </w:r>
            <w:r w:rsidRPr="007228C8">
              <w:rPr>
                <w:rFonts w:cs="Arial"/>
                <w:color w:val="000000"/>
                <w:sz w:val="20"/>
                <w:szCs w:val="20"/>
                <w:lang w:val="it-CH" w:eastAsia="it-CH"/>
              </w:rPr>
              <w:t>: riduzione aliquota massima al 3.0‰ (dal 2018) e ulteriore riduzione al 2.5‰ (dal 2020)</w:t>
            </w:r>
          </w:p>
        </w:tc>
        <w:tc>
          <w:tcPr>
            <w:tcW w:w="940" w:type="dxa"/>
            <w:tcBorders>
              <w:top w:val="nil"/>
              <w:left w:val="single" w:sz="8" w:space="0" w:color="auto"/>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-5.4</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-4.1</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-5.4</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-4.1</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-15.2</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-11.5</w:t>
            </w:r>
          </w:p>
        </w:tc>
      </w:tr>
      <w:tr w:rsidR="00185E8E" w:rsidRPr="007228C8" w:rsidTr="00185E8E">
        <w:trPr>
          <w:trHeight w:val="690"/>
        </w:trPr>
        <w:tc>
          <w:tcPr>
            <w:tcW w:w="4268" w:type="dxa"/>
            <w:tcBorders>
              <w:top w:val="nil"/>
              <w:left w:val="single" w:sz="8" w:space="0" w:color="auto"/>
              <w:bottom w:val="single" w:sz="4" w:space="0" w:color="auto"/>
              <w:right w:val="nil"/>
            </w:tcBorders>
            <w:shd w:val="clear" w:color="auto" w:fill="auto"/>
            <w:vAlign w:val="center"/>
            <w:hideMark/>
          </w:tcPr>
          <w:p w:rsidR="00185E8E" w:rsidRPr="007228C8" w:rsidRDefault="00185E8E" w:rsidP="00185E8E">
            <w:pPr>
              <w:tabs>
                <w:tab w:val="clear" w:pos="540"/>
              </w:tabs>
              <w:jc w:val="left"/>
              <w:rPr>
                <w:rFonts w:cs="Arial"/>
                <w:color w:val="000000"/>
                <w:sz w:val="20"/>
                <w:szCs w:val="20"/>
                <w:lang w:val="it-CH" w:eastAsia="it-CH"/>
              </w:rPr>
            </w:pPr>
            <w:r w:rsidRPr="007228C8">
              <w:rPr>
                <w:rFonts w:cs="Arial"/>
                <w:b/>
                <w:bCs/>
                <w:color w:val="000000"/>
                <w:sz w:val="20"/>
                <w:szCs w:val="20"/>
                <w:u w:val="single"/>
                <w:lang w:val="it-CH" w:eastAsia="it-CH"/>
              </w:rPr>
              <w:t>Imposta sulla sostanza</w:t>
            </w:r>
            <w:r w:rsidRPr="007228C8">
              <w:rPr>
                <w:rFonts w:cs="Arial"/>
                <w:color w:val="000000"/>
                <w:sz w:val="20"/>
                <w:szCs w:val="20"/>
                <w:lang w:val="it-CH" w:eastAsia="it-CH"/>
              </w:rPr>
              <w:t xml:space="preserve">: introduzione freno </w:t>
            </w:r>
          </w:p>
        </w:tc>
        <w:tc>
          <w:tcPr>
            <w:tcW w:w="940" w:type="dxa"/>
            <w:tcBorders>
              <w:top w:val="nil"/>
              <w:left w:val="single" w:sz="8" w:space="0" w:color="auto"/>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-1.8</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-1.4</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-1.8</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-1.4</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-0.4</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185E8E">
            <w:pPr>
              <w:tabs>
                <w:tab w:val="clear" w:pos="540"/>
              </w:tabs>
              <w:jc w:val="right"/>
              <w:rPr>
                <w:rFonts w:cs="Arial"/>
                <w:color w:val="000000"/>
                <w:sz w:val="20"/>
                <w:szCs w:val="20"/>
                <w:lang w:val="it-CH" w:eastAsia="it-CH"/>
              </w:rPr>
            </w:pPr>
            <w:r w:rsidRPr="007228C8">
              <w:rPr>
                <w:rFonts w:cs="Arial"/>
                <w:color w:val="000000"/>
                <w:sz w:val="20"/>
                <w:szCs w:val="20"/>
                <w:lang w:val="it-CH" w:eastAsia="it-CH"/>
              </w:rPr>
              <w:t>-0.3</w:t>
            </w:r>
          </w:p>
        </w:tc>
      </w:tr>
      <w:tr w:rsidR="00185E8E" w:rsidRPr="007228C8" w:rsidTr="00185E8E">
        <w:trPr>
          <w:trHeight w:val="315"/>
        </w:trPr>
        <w:tc>
          <w:tcPr>
            <w:tcW w:w="4268" w:type="dxa"/>
            <w:tcBorders>
              <w:top w:val="single" w:sz="8" w:space="0" w:color="auto"/>
              <w:left w:val="single" w:sz="8" w:space="0" w:color="auto"/>
              <w:bottom w:val="single" w:sz="8" w:space="0" w:color="auto"/>
              <w:right w:val="nil"/>
            </w:tcBorders>
            <w:shd w:val="clear" w:color="auto" w:fill="auto"/>
            <w:vAlign w:val="bottom"/>
            <w:hideMark/>
          </w:tcPr>
          <w:p w:rsidR="00185E8E" w:rsidRPr="007228C8" w:rsidRDefault="00185E8E" w:rsidP="00A50BA0">
            <w:pPr>
              <w:tabs>
                <w:tab w:val="clear" w:pos="540"/>
              </w:tabs>
              <w:spacing w:before="40" w:after="40"/>
              <w:jc w:val="left"/>
              <w:rPr>
                <w:rFonts w:cs="Arial"/>
                <w:b/>
                <w:bCs/>
                <w:color w:val="000000"/>
                <w:sz w:val="20"/>
                <w:szCs w:val="20"/>
                <w:lang w:val="it-CH" w:eastAsia="it-CH"/>
              </w:rPr>
            </w:pPr>
            <w:r w:rsidRPr="007228C8">
              <w:rPr>
                <w:rFonts w:cs="Arial"/>
                <w:b/>
                <w:bCs/>
                <w:color w:val="000000"/>
                <w:sz w:val="20"/>
                <w:szCs w:val="20"/>
                <w:lang w:val="it-CH" w:eastAsia="it-CH"/>
              </w:rPr>
              <w:t xml:space="preserve">Totale </w:t>
            </w:r>
          </w:p>
        </w:tc>
        <w:tc>
          <w:tcPr>
            <w:tcW w:w="9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5E8E" w:rsidRPr="007228C8" w:rsidRDefault="00185E8E" w:rsidP="00A50BA0">
            <w:pPr>
              <w:tabs>
                <w:tab w:val="clear" w:pos="540"/>
              </w:tabs>
              <w:spacing w:before="40" w:after="40"/>
              <w:jc w:val="right"/>
              <w:rPr>
                <w:rFonts w:cs="Arial"/>
                <w:b/>
                <w:bCs/>
                <w:color w:val="000000"/>
                <w:sz w:val="20"/>
                <w:szCs w:val="20"/>
                <w:lang w:val="it-CH" w:eastAsia="it-CH"/>
              </w:rPr>
            </w:pPr>
            <w:r w:rsidRPr="007228C8">
              <w:rPr>
                <w:rFonts w:cs="Arial"/>
                <w:b/>
                <w:bCs/>
                <w:color w:val="000000"/>
                <w:sz w:val="20"/>
                <w:szCs w:val="20"/>
                <w:lang w:val="it-CH" w:eastAsia="it-CH"/>
              </w:rPr>
              <w:t>-21.7</w:t>
            </w:r>
          </w:p>
        </w:tc>
        <w:tc>
          <w:tcPr>
            <w:tcW w:w="885" w:type="dxa"/>
            <w:tcBorders>
              <w:top w:val="single" w:sz="8" w:space="0" w:color="auto"/>
              <w:left w:val="nil"/>
              <w:bottom w:val="single" w:sz="8" w:space="0" w:color="auto"/>
              <w:right w:val="nil"/>
            </w:tcBorders>
            <w:shd w:val="clear" w:color="auto" w:fill="auto"/>
            <w:noWrap/>
            <w:vAlign w:val="center"/>
            <w:hideMark/>
          </w:tcPr>
          <w:p w:rsidR="00185E8E" w:rsidRPr="007228C8" w:rsidRDefault="00185E8E" w:rsidP="00A50BA0">
            <w:pPr>
              <w:tabs>
                <w:tab w:val="clear" w:pos="540"/>
              </w:tabs>
              <w:spacing w:before="40" w:after="40"/>
              <w:jc w:val="right"/>
              <w:rPr>
                <w:rFonts w:cs="Arial"/>
                <w:b/>
                <w:bCs/>
                <w:color w:val="000000"/>
                <w:sz w:val="20"/>
                <w:szCs w:val="20"/>
                <w:lang w:val="it-CH" w:eastAsia="it-CH"/>
              </w:rPr>
            </w:pPr>
            <w:r w:rsidRPr="007228C8">
              <w:rPr>
                <w:rFonts w:cs="Arial"/>
                <w:b/>
                <w:bCs/>
                <w:color w:val="000000"/>
                <w:sz w:val="20"/>
                <w:szCs w:val="20"/>
                <w:lang w:val="it-CH" w:eastAsia="it-CH"/>
              </w:rPr>
              <w:t>-16.1</w:t>
            </w:r>
          </w:p>
        </w:tc>
        <w:tc>
          <w:tcPr>
            <w:tcW w:w="9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5E8E" w:rsidRPr="007228C8" w:rsidRDefault="00185E8E" w:rsidP="00A50BA0">
            <w:pPr>
              <w:tabs>
                <w:tab w:val="clear" w:pos="540"/>
              </w:tabs>
              <w:spacing w:before="40" w:after="40"/>
              <w:jc w:val="right"/>
              <w:rPr>
                <w:rFonts w:cs="Arial"/>
                <w:b/>
                <w:bCs/>
                <w:color w:val="000000"/>
                <w:sz w:val="20"/>
                <w:szCs w:val="20"/>
                <w:lang w:val="it-CH" w:eastAsia="it-CH"/>
              </w:rPr>
            </w:pPr>
            <w:r w:rsidRPr="007228C8">
              <w:rPr>
                <w:rFonts w:cs="Arial"/>
                <w:b/>
                <w:bCs/>
                <w:color w:val="000000"/>
                <w:sz w:val="20"/>
                <w:szCs w:val="20"/>
                <w:lang w:val="it-CH" w:eastAsia="it-CH"/>
              </w:rPr>
              <w:t>-21.7</w:t>
            </w:r>
          </w:p>
        </w:tc>
        <w:tc>
          <w:tcPr>
            <w:tcW w:w="885" w:type="dxa"/>
            <w:tcBorders>
              <w:top w:val="single" w:sz="8" w:space="0" w:color="auto"/>
              <w:left w:val="nil"/>
              <w:bottom w:val="single" w:sz="8" w:space="0" w:color="auto"/>
              <w:right w:val="nil"/>
            </w:tcBorders>
            <w:shd w:val="clear" w:color="auto" w:fill="auto"/>
            <w:noWrap/>
            <w:vAlign w:val="center"/>
            <w:hideMark/>
          </w:tcPr>
          <w:p w:rsidR="00185E8E" w:rsidRPr="007228C8" w:rsidRDefault="00185E8E" w:rsidP="00A50BA0">
            <w:pPr>
              <w:tabs>
                <w:tab w:val="clear" w:pos="540"/>
              </w:tabs>
              <w:spacing w:before="40" w:after="40"/>
              <w:jc w:val="right"/>
              <w:rPr>
                <w:rFonts w:cs="Arial"/>
                <w:b/>
                <w:bCs/>
                <w:color w:val="000000"/>
                <w:sz w:val="20"/>
                <w:szCs w:val="20"/>
                <w:lang w:val="it-CH" w:eastAsia="it-CH"/>
              </w:rPr>
            </w:pPr>
            <w:r w:rsidRPr="007228C8">
              <w:rPr>
                <w:rFonts w:cs="Arial"/>
                <w:b/>
                <w:bCs/>
                <w:color w:val="000000"/>
                <w:sz w:val="20"/>
                <w:szCs w:val="20"/>
                <w:lang w:val="it-CH" w:eastAsia="it-CH"/>
              </w:rPr>
              <w:t>-16.1</w:t>
            </w:r>
          </w:p>
        </w:tc>
        <w:tc>
          <w:tcPr>
            <w:tcW w:w="9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5E8E" w:rsidRPr="007228C8" w:rsidRDefault="00185E8E" w:rsidP="00A50BA0">
            <w:pPr>
              <w:tabs>
                <w:tab w:val="clear" w:pos="540"/>
              </w:tabs>
              <w:spacing w:before="40" w:after="40"/>
              <w:jc w:val="right"/>
              <w:rPr>
                <w:rFonts w:cs="Arial"/>
                <w:b/>
                <w:bCs/>
                <w:color w:val="000000"/>
                <w:sz w:val="20"/>
                <w:szCs w:val="20"/>
                <w:lang w:val="it-CH" w:eastAsia="it-CH"/>
              </w:rPr>
            </w:pPr>
            <w:r w:rsidRPr="007228C8">
              <w:rPr>
                <w:rFonts w:cs="Arial"/>
                <w:b/>
                <w:bCs/>
                <w:color w:val="000000"/>
                <w:sz w:val="20"/>
                <w:szCs w:val="20"/>
                <w:lang w:val="it-CH" w:eastAsia="it-CH"/>
              </w:rPr>
              <w:t>-30.1</w:t>
            </w:r>
          </w:p>
        </w:tc>
        <w:tc>
          <w:tcPr>
            <w:tcW w:w="885" w:type="dxa"/>
            <w:tcBorders>
              <w:top w:val="single" w:sz="8" w:space="0" w:color="auto"/>
              <w:left w:val="nil"/>
              <w:bottom w:val="single" w:sz="8" w:space="0" w:color="auto"/>
              <w:right w:val="single" w:sz="8" w:space="0" w:color="auto"/>
            </w:tcBorders>
            <w:shd w:val="clear" w:color="auto" w:fill="auto"/>
            <w:noWrap/>
            <w:vAlign w:val="center"/>
            <w:hideMark/>
          </w:tcPr>
          <w:p w:rsidR="00185E8E" w:rsidRPr="007228C8" w:rsidRDefault="00185E8E" w:rsidP="00A50BA0">
            <w:pPr>
              <w:tabs>
                <w:tab w:val="clear" w:pos="540"/>
              </w:tabs>
              <w:spacing w:before="40" w:after="40"/>
              <w:jc w:val="right"/>
              <w:rPr>
                <w:rFonts w:cs="Arial"/>
                <w:b/>
                <w:bCs/>
                <w:color w:val="000000"/>
                <w:sz w:val="20"/>
                <w:szCs w:val="20"/>
                <w:lang w:val="it-CH" w:eastAsia="it-CH"/>
              </w:rPr>
            </w:pPr>
            <w:r w:rsidRPr="007228C8">
              <w:rPr>
                <w:rFonts w:cs="Arial"/>
                <w:b/>
                <w:bCs/>
                <w:color w:val="000000"/>
                <w:sz w:val="20"/>
                <w:szCs w:val="20"/>
                <w:lang w:val="it-CH" w:eastAsia="it-CH"/>
              </w:rPr>
              <w:t>-22.4</w:t>
            </w:r>
          </w:p>
        </w:tc>
      </w:tr>
    </w:tbl>
    <w:p w:rsidR="00D75896" w:rsidRPr="007228C8" w:rsidRDefault="00D75896" w:rsidP="00D75896">
      <w:pPr>
        <w:tabs>
          <w:tab w:val="clear" w:pos="540"/>
        </w:tabs>
        <w:rPr>
          <w:rFonts w:cs="Arial"/>
        </w:rPr>
      </w:pPr>
    </w:p>
    <w:p w:rsidR="00D75896" w:rsidRPr="007228C8" w:rsidRDefault="00D75896" w:rsidP="00D75896">
      <w:pPr>
        <w:tabs>
          <w:tab w:val="clear" w:pos="540"/>
        </w:tabs>
        <w:rPr>
          <w:rFonts w:cs="Arial"/>
        </w:rPr>
      </w:pPr>
      <w:r w:rsidRPr="007228C8">
        <w:rPr>
          <w:rFonts w:cs="Arial"/>
        </w:rPr>
        <w:t xml:space="preserve">Alle minori entrate legate agli sgravi fiscali fanno da contraltare maggiori introiti derivanti dalle misure di parziale compensazione finanziaria (Tabella B), valutati in 8 milioni per il Cantone e in 6.2 milioni per i Comuni. </w:t>
      </w:r>
      <w:r w:rsidR="006E4851" w:rsidRPr="007228C8">
        <w:rPr>
          <w:rFonts w:cs="Arial"/>
        </w:rPr>
        <w:t>Inoltre</w:t>
      </w:r>
      <w:r w:rsidRPr="007228C8">
        <w:rPr>
          <w:rFonts w:cs="Arial"/>
        </w:rPr>
        <w:t>, si rileva che la proroga del supplemento per l’imposta immobiliare cantonale delle persone giuridiche comporterà</w:t>
      </w:r>
      <w:r w:rsidR="00AE1262" w:rsidRPr="007228C8">
        <w:rPr>
          <w:rFonts w:cs="Arial"/>
        </w:rPr>
        <w:t xml:space="preserve"> il mantenimento del</w:t>
      </w:r>
      <w:r w:rsidRPr="007228C8">
        <w:rPr>
          <w:rFonts w:cs="Arial"/>
        </w:rPr>
        <w:t xml:space="preserve"> maggiore introito per il Cantone stimato </w:t>
      </w:r>
      <w:r w:rsidR="00BE750E" w:rsidRPr="007228C8">
        <w:rPr>
          <w:rFonts w:cs="Arial"/>
        </w:rPr>
        <w:t>in</w:t>
      </w:r>
      <w:r w:rsidRPr="007228C8">
        <w:rPr>
          <w:rFonts w:cs="Arial"/>
        </w:rPr>
        <w:t xml:space="preserve"> 13.5 milioni</w:t>
      </w:r>
      <w:r w:rsidR="006E4851" w:rsidRPr="007228C8">
        <w:rPr>
          <w:rFonts w:cs="Arial"/>
        </w:rPr>
        <w:t xml:space="preserve"> a partire dal 2020</w:t>
      </w:r>
      <w:r w:rsidRPr="007228C8">
        <w:rPr>
          <w:rFonts w:cs="Arial"/>
        </w:rPr>
        <w:t xml:space="preserve">. </w:t>
      </w:r>
      <w:r w:rsidR="00FB5E09" w:rsidRPr="007228C8">
        <w:rPr>
          <w:rFonts w:cs="Arial"/>
        </w:rPr>
        <w:t>Si segnala, infine, che le misure di sgravio saranno anche in parte finanziate dalle maggiori entrate ordinarie ricorrenti generate nell’ambito delle autodenunce esenti da pena sul fronte dell’imposta sulla sostanza</w:t>
      </w:r>
      <w:r w:rsidR="004F1872" w:rsidRPr="007228C8">
        <w:rPr>
          <w:rFonts w:cs="Arial"/>
        </w:rPr>
        <w:t xml:space="preserve"> (mini amnistia fiscale federale)</w:t>
      </w:r>
      <w:r w:rsidR="00FB5E09" w:rsidRPr="007228C8">
        <w:rPr>
          <w:rFonts w:cs="Arial"/>
        </w:rPr>
        <w:t>, le q</w:t>
      </w:r>
      <w:r w:rsidR="00BE750E" w:rsidRPr="007228C8">
        <w:rPr>
          <w:rFonts w:cs="Arial"/>
        </w:rPr>
        <w:t>uali sono valutate in circa 11</w:t>
      </w:r>
      <w:r w:rsidR="00FB5E09" w:rsidRPr="007228C8">
        <w:rPr>
          <w:rFonts w:cs="Arial"/>
        </w:rPr>
        <w:t xml:space="preserve"> mi</w:t>
      </w:r>
      <w:r w:rsidR="00BE750E" w:rsidRPr="007228C8">
        <w:rPr>
          <w:rFonts w:cs="Arial"/>
        </w:rPr>
        <w:t xml:space="preserve">lioni </w:t>
      </w:r>
      <w:r w:rsidR="00FB5E09" w:rsidRPr="007228C8">
        <w:rPr>
          <w:rFonts w:cs="Arial"/>
        </w:rPr>
        <w:t xml:space="preserve">di franchi sul periodo 2010-2017, ma che sicuramente esplicheranno ulteriori effetti positivi fino almeno al 2019-2020. </w:t>
      </w:r>
    </w:p>
    <w:p w:rsidR="00F02AA4" w:rsidRPr="007228C8" w:rsidRDefault="00F02AA4" w:rsidP="00303A5D">
      <w:pPr>
        <w:tabs>
          <w:tab w:val="clear" w:pos="540"/>
        </w:tabs>
        <w:jc w:val="left"/>
        <w:rPr>
          <w:rFonts w:cs="Arial"/>
          <w:b/>
          <w:i/>
          <w:sz w:val="20"/>
          <w:szCs w:val="20"/>
        </w:rPr>
      </w:pPr>
    </w:p>
    <w:p w:rsidR="004B3FF1" w:rsidRPr="008A4490" w:rsidRDefault="0079791B" w:rsidP="00A50BA0">
      <w:pPr>
        <w:tabs>
          <w:tab w:val="clear" w:pos="540"/>
        </w:tabs>
        <w:jc w:val="left"/>
        <w:rPr>
          <w:rFonts w:cs="Arial"/>
          <w:b/>
          <w:i/>
          <w:sz w:val="22"/>
          <w:szCs w:val="22"/>
        </w:rPr>
      </w:pPr>
      <w:r w:rsidRPr="008A4490">
        <w:rPr>
          <w:rFonts w:cs="Arial"/>
          <w:b/>
          <w:i/>
          <w:sz w:val="22"/>
          <w:szCs w:val="22"/>
        </w:rPr>
        <w:t xml:space="preserve">Tabella </w:t>
      </w:r>
      <w:r w:rsidR="004B3FF1" w:rsidRPr="008A4490">
        <w:rPr>
          <w:rFonts w:cs="Arial"/>
          <w:b/>
          <w:i/>
          <w:sz w:val="22"/>
          <w:szCs w:val="22"/>
        </w:rPr>
        <w:t xml:space="preserve">B: Impatto delle misure di parziale compensazione finanziaria </w:t>
      </w:r>
    </w:p>
    <w:p w:rsidR="00D75896" w:rsidRPr="007228C8" w:rsidRDefault="00D75896" w:rsidP="004B3FF1">
      <w:pPr>
        <w:tabs>
          <w:tab w:val="clear" w:pos="540"/>
        </w:tabs>
        <w:jc w:val="left"/>
        <w:rPr>
          <w:rFonts w:cs="Arial"/>
          <w:b/>
          <w:i/>
        </w:rPr>
      </w:pPr>
    </w:p>
    <w:tbl>
      <w:tblPr>
        <w:tblW w:w="9743" w:type="dxa"/>
        <w:tblInd w:w="55" w:type="dxa"/>
        <w:tblCellMar>
          <w:left w:w="70" w:type="dxa"/>
          <w:right w:w="70" w:type="dxa"/>
        </w:tblCellMar>
        <w:tblLook w:val="04A0" w:firstRow="1" w:lastRow="0" w:firstColumn="1" w:lastColumn="0" w:noHBand="0" w:noVBand="1"/>
      </w:tblPr>
      <w:tblGrid>
        <w:gridCol w:w="4268"/>
        <w:gridCol w:w="940"/>
        <w:gridCol w:w="885"/>
        <w:gridCol w:w="940"/>
        <w:gridCol w:w="885"/>
        <w:gridCol w:w="940"/>
        <w:gridCol w:w="885"/>
      </w:tblGrid>
      <w:tr w:rsidR="00185E8E" w:rsidRPr="007228C8" w:rsidTr="00185E8E">
        <w:trPr>
          <w:trHeight w:val="315"/>
        </w:trPr>
        <w:tc>
          <w:tcPr>
            <w:tcW w:w="4268" w:type="dxa"/>
            <w:tcBorders>
              <w:top w:val="nil"/>
              <w:left w:val="nil"/>
              <w:bottom w:val="nil"/>
              <w:right w:val="nil"/>
            </w:tcBorders>
            <w:shd w:val="clear" w:color="auto" w:fill="auto"/>
            <w:noWrap/>
            <w:vAlign w:val="center"/>
            <w:hideMark/>
          </w:tcPr>
          <w:p w:rsidR="00185E8E" w:rsidRPr="007228C8" w:rsidRDefault="00185E8E" w:rsidP="00A50BA0">
            <w:pPr>
              <w:tabs>
                <w:tab w:val="clear" w:pos="540"/>
              </w:tabs>
              <w:spacing w:before="20" w:after="20"/>
              <w:jc w:val="left"/>
              <w:rPr>
                <w:rFonts w:cs="Arial"/>
                <w:color w:val="000000"/>
                <w:sz w:val="20"/>
                <w:szCs w:val="20"/>
                <w:lang w:val="it-CH" w:eastAsia="it-CH"/>
              </w:rPr>
            </w:pPr>
          </w:p>
        </w:tc>
        <w:tc>
          <w:tcPr>
            <w:tcW w:w="1825" w:type="dxa"/>
            <w:gridSpan w:val="2"/>
            <w:tcBorders>
              <w:top w:val="single" w:sz="8" w:space="0" w:color="auto"/>
              <w:left w:val="single" w:sz="8" w:space="0" w:color="auto"/>
              <w:bottom w:val="nil"/>
              <w:right w:val="single" w:sz="8" w:space="0" w:color="000000"/>
            </w:tcBorders>
            <w:shd w:val="clear" w:color="auto" w:fill="auto"/>
            <w:noWrap/>
            <w:vAlign w:val="bottom"/>
            <w:hideMark/>
          </w:tcPr>
          <w:p w:rsidR="00185E8E" w:rsidRPr="007228C8" w:rsidRDefault="00185E8E" w:rsidP="00A50BA0">
            <w:pPr>
              <w:tabs>
                <w:tab w:val="clear" w:pos="540"/>
              </w:tabs>
              <w:spacing w:before="20" w:after="20"/>
              <w:jc w:val="center"/>
              <w:rPr>
                <w:rFonts w:cs="Arial"/>
                <w:b/>
                <w:bCs/>
                <w:color w:val="000000"/>
                <w:sz w:val="20"/>
                <w:szCs w:val="20"/>
                <w:lang w:val="it-CH" w:eastAsia="it-CH"/>
              </w:rPr>
            </w:pPr>
            <w:r w:rsidRPr="007228C8">
              <w:rPr>
                <w:rFonts w:cs="Arial"/>
                <w:b/>
                <w:bCs/>
                <w:color w:val="000000"/>
                <w:sz w:val="20"/>
                <w:szCs w:val="20"/>
                <w:lang w:val="it-CH" w:eastAsia="it-CH"/>
              </w:rPr>
              <w:t>2018</w:t>
            </w:r>
          </w:p>
        </w:tc>
        <w:tc>
          <w:tcPr>
            <w:tcW w:w="1825" w:type="dxa"/>
            <w:gridSpan w:val="2"/>
            <w:tcBorders>
              <w:top w:val="single" w:sz="8" w:space="0" w:color="auto"/>
              <w:left w:val="nil"/>
              <w:bottom w:val="nil"/>
              <w:right w:val="single" w:sz="8" w:space="0" w:color="000000"/>
            </w:tcBorders>
            <w:shd w:val="clear" w:color="auto" w:fill="auto"/>
            <w:noWrap/>
            <w:vAlign w:val="bottom"/>
            <w:hideMark/>
          </w:tcPr>
          <w:p w:rsidR="00185E8E" w:rsidRPr="007228C8" w:rsidRDefault="00185E8E" w:rsidP="00A50BA0">
            <w:pPr>
              <w:tabs>
                <w:tab w:val="clear" w:pos="540"/>
              </w:tabs>
              <w:spacing w:before="20" w:after="20"/>
              <w:jc w:val="center"/>
              <w:rPr>
                <w:rFonts w:cs="Arial"/>
                <w:b/>
                <w:bCs/>
                <w:color w:val="000000"/>
                <w:sz w:val="20"/>
                <w:szCs w:val="20"/>
                <w:lang w:val="it-CH" w:eastAsia="it-CH"/>
              </w:rPr>
            </w:pPr>
            <w:r w:rsidRPr="007228C8">
              <w:rPr>
                <w:rFonts w:cs="Arial"/>
                <w:b/>
                <w:bCs/>
                <w:color w:val="000000"/>
                <w:sz w:val="20"/>
                <w:szCs w:val="20"/>
                <w:lang w:val="it-CH" w:eastAsia="it-CH"/>
              </w:rPr>
              <w:t>2019</w:t>
            </w:r>
          </w:p>
        </w:tc>
        <w:tc>
          <w:tcPr>
            <w:tcW w:w="1825" w:type="dxa"/>
            <w:gridSpan w:val="2"/>
            <w:tcBorders>
              <w:top w:val="single" w:sz="8" w:space="0" w:color="auto"/>
              <w:left w:val="nil"/>
              <w:bottom w:val="nil"/>
              <w:right w:val="single" w:sz="8" w:space="0" w:color="000000"/>
            </w:tcBorders>
            <w:shd w:val="clear" w:color="auto" w:fill="auto"/>
            <w:noWrap/>
            <w:vAlign w:val="bottom"/>
            <w:hideMark/>
          </w:tcPr>
          <w:p w:rsidR="00185E8E" w:rsidRPr="007228C8" w:rsidRDefault="00185E8E" w:rsidP="00A50BA0">
            <w:pPr>
              <w:tabs>
                <w:tab w:val="clear" w:pos="540"/>
              </w:tabs>
              <w:spacing w:before="20" w:after="20"/>
              <w:jc w:val="center"/>
              <w:rPr>
                <w:rFonts w:cs="Arial"/>
                <w:b/>
                <w:bCs/>
                <w:color w:val="000000"/>
                <w:sz w:val="20"/>
                <w:szCs w:val="20"/>
                <w:lang w:val="it-CH" w:eastAsia="it-CH"/>
              </w:rPr>
            </w:pPr>
            <w:r w:rsidRPr="007228C8">
              <w:rPr>
                <w:rFonts w:cs="Arial"/>
                <w:b/>
                <w:bCs/>
                <w:color w:val="000000"/>
                <w:sz w:val="20"/>
                <w:szCs w:val="20"/>
                <w:lang w:val="it-CH" w:eastAsia="it-CH"/>
              </w:rPr>
              <w:t>2020</w:t>
            </w:r>
          </w:p>
        </w:tc>
      </w:tr>
      <w:tr w:rsidR="00185E8E" w:rsidRPr="007228C8" w:rsidTr="00185E8E">
        <w:trPr>
          <w:trHeight w:val="315"/>
        </w:trPr>
        <w:tc>
          <w:tcPr>
            <w:tcW w:w="4268" w:type="dxa"/>
            <w:tcBorders>
              <w:top w:val="nil"/>
              <w:left w:val="nil"/>
              <w:bottom w:val="nil"/>
              <w:right w:val="nil"/>
            </w:tcBorders>
            <w:shd w:val="clear" w:color="auto" w:fill="auto"/>
            <w:vAlign w:val="bottom"/>
            <w:hideMark/>
          </w:tcPr>
          <w:p w:rsidR="00185E8E" w:rsidRPr="007228C8" w:rsidRDefault="00185E8E" w:rsidP="00A50BA0">
            <w:pPr>
              <w:tabs>
                <w:tab w:val="clear" w:pos="540"/>
              </w:tabs>
              <w:spacing w:before="20" w:after="20"/>
              <w:jc w:val="left"/>
              <w:rPr>
                <w:rFonts w:cs="Arial"/>
                <w:color w:val="000000"/>
                <w:sz w:val="20"/>
                <w:szCs w:val="20"/>
                <w:lang w:val="it-CH" w:eastAsia="it-CH"/>
              </w:rPr>
            </w:pPr>
          </w:p>
        </w:tc>
        <w:tc>
          <w:tcPr>
            <w:tcW w:w="9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85E8E" w:rsidRPr="007228C8" w:rsidRDefault="00185E8E" w:rsidP="00A50BA0">
            <w:pPr>
              <w:tabs>
                <w:tab w:val="clear" w:pos="540"/>
              </w:tabs>
              <w:spacing w:before="20" w:after="20"/>
              <w:jc w:val="center"/>
              <w:rPr>
                <w:rFonts w:cs="Arial"/>
                <w:b/>
                <w:bCs/>
                <w:color w:val="000000"/>
                <w:sz w:val="20"/>
                <w:szCs w:val="20"/>
                <w:lang w:val="it-CH" w:eastAsia="it-CH"/>
              </w:rPr>
            </w:pPr>
            <w:r w:rsidRPr="007228C8">
              <w:rPr>
                <w:rFonts w:cs="Arial"/>
                <w:b/>
                <w:bCs/>
                <w:color w:val="000000"/>
                <w:sz w:val="20"/>
                <w:szCs w:val="20"/>
                <w:lang w:val="it-CH" w:eastAsia="it-CH"/>
              </w:rPr>
              <w:t>Cantone</w:t>
            </w:r>
          </w:p>
        </w:tc>
        <w:tc>
          <w:tcPr>
            <w:tcW w:w="885" w:type="dxa"/>
            <w:tcBorders>
              <w:top w:val="single" w:sz="8" w:space="0" w:color="auto"/>
              <w:left w:val="nil"/>
              <w:bottom w:val="single" w:sz="8" w:space="0" w:color="auto"/>
              <w:right w:val="single" w:sz="8" w:space="0" w:color="auto"/>
            </w:tcBorders>
            <w:shd w:val="clear" w:color="auto" w:fill="auto"/>
            <w:noWrap/>
            <w:vAlign w:val="bottom"/>
            <w:hideMark/>
          </w:tcPr>
          <w:p w:rsidR="00185E8E" w:rsidRPr="007228C8" w:rsidRDefault="00185E8E" w:rsidP="00A50BA0">
            <w:pPr>
              <w:tabs>
                <w:tab w:val="clear" w:pos="540"/>
              </w:tabs>
              <w:spacing w:before="20" w:after="20"/>
              <w:jc w:val="center"/>
              <w:rPr>
                <w:rFonts w:cs="Arial"/>
                <w:b/>
                <w:bCs/>
                <w:color w:val="000000"/>
                <w:sz w:val="20"/>
                <w:szCs w:val="20"/>
                <w:lang w:val="it-CH" w:eastAsia="it-CH"/>
              </w:rPr>
            </w:pPr>
            <w:r w:rsidRPr="007228C8">
              <w:rPr>
                <w:rFonts w:cs="Arial"/>
                <w:b/>
                <w:bCs/>
                <w:color w:val="000000"/>
                <w:sz w:val="20"/>
                <w:szCs w:val="20"/>
                <w:lang w:val="it-CH" w:eastAsia="it-CH"/>
              </w:rPr>
              <w:t>Comuni</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185E8E" w:rsidRPr="007228C8" w:rsidRDefault="00185E8E" w:rsidP="00A50BA0">
            <w:pPr>
              <w:tabs>
                <w:tab w:val="clear" w:pos="540"/>
              </w:tabs>
              <w:spacing w:before="20" w:after="20"/>
              <w:jc w:val="center"/>
              <w:rPr>
                <w:rFonts w:cs="Arial"/>
                <w:b/>
                <w:bCs/>
                <w:color w:val="000000"/>
                <w:sz w:val="20"/>
                <w:szCs w:val="20"/>
                <w:lang w:val="it-CH" w:eastAsia="it-CH"/>
              </w:rPr>
            </w:pPr>
            <w:r w:rsidRPr="007228C8">
              <w:rPr>
                <w:rFonts w:cs="Arial"/>
                <w:b/>
                <w:bCs/>
                <w:color w:val="000000"/>
                <w:sz w:val="20"/>
                <w:szCs w:val="20"/>
                <w:lang w:val="it-CH" w:eastAsia="it-CH"/>
              </w:rPr>
              <w:t>Cantone</w:t>
            </w:r>
          </w:p>
        </w:tc>
        <w:tc>
          <w:tcPr>
            <w:tcW w:w="885" w:type="dxa"/>
            <w:tcBorders>
              <w:top w:val="single" w:sz="8" w:space="0" w:color="auto"/>
              <w:left w:val="nil"/>
              <w:bottom w:val="single" w:sz="8" w:space="0" w:color="auto"/>
              <w:right w:val="single" w:sz="8" w:space="0" w:color="auto"/>
            </w:tcBorders>
            <w:shd w:val="clear" w:color="auto" w:fill="auto"/>
            <w:noWrap/>
            <w:vAlign w:val="bottom"/>
            <w:hideMark/>
          </w:tcPr>
          <w:p w:rsidR="00185E8E" w:rsidRPr="007228C8" w:rsidRDefault="00185E8E" w:rsidP="00A50BA0">
            <w:pPr>
              <w:tabs>
                <w:tab w:val="clear" w:pos="540"/>
              </w:tabs>
              <w:spacing w:before="20" w:after="20"/>
              <w:jc w:val="center"/>
              <w:rPr>
                <w:rFonts w:cs="Arial"/>
                <w:b/>
                <w:bCs/>
                <w:color w:val="000000"/>
                <w:sz w:val="20"/>
                <w:szCs w:val="20"/>
                <w:lang w:val="it-CH" w:eastAsia="it-CH"/>
              </w:rPr>
            </w:pPr>
            <w:r w:rsidRPr="007228C8">
              <w:rPr>
                <w:rFonts w:cs="Arial"/>
                <w:b/>
                <w:bCs/>
                <w:color w:val="000000"/>
                <w:sz w:val="20"/>
                <w:szCs w:val="20"/>
                <w:lang w:val="it-CH" w:eastAsia="it-CH"/>
              </w:rPr>
              <w:t>Comuni</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rsidR="00185E8E" w:rsidRPr="007228C8" w:rsidRDefault="00185E8E" w:rsidP="00A50BA0">
            <w:pPr>
              <w:tabs>
                <w:tab w:val="clear" w:pos="540"/>
              </w:tabs>
              <w:spacing w:before="20" w:after="20"/>
              <w:jc w:val="center"/>
              <w:rPr>
                <w:rFonts w:cs="Arial"/>
                <w:b/>
                <w:bCs/>
                <w:color w:val="000000"/>
                <w:sz w:val="20"/>
                <w:szCs w:val="20"/>
                <w:lang w:val="it-CH" w:eastAsia="it-CH"/>
              </w:rPr>
            </w:pPr>
            <w:r w:rsidRPr="007228C8">
              <w:rPr>
                <w:rFonts w:cs="Arial"/>
                <w:b/>
                <w:bCs/>
                <w:color w:val="000000"/>
                <w:sz w:val="20"/>
                <w:szCs w:val="20"/>
                <w:lang w:val="it-CH" w:eastAsia="it-CH"/>
              </w:rPr>
              <w:t>Cantone</w:t>
            </w:r>
          </w:p>
        </w:tc>
        <w:tc>
          <w:tcPr>
            <w:tcW w:w="885" w:type="dxa"/>
            <w:tcBorders>
              <w:top w:val="single" w:sz="8" w:space="0" w:color="auto"/>
              <w:left w:val="nil"/>
              <w:bottom w:val="single" w:sz="8" w:space="0" w:color="auto"/>
              <w:right w:val="single" w:sz="8" w:space="0" w:color="auto"/>
            </w:tcBorders>
            <w:shd w:val="clear" w:color="auto" w:fill="auto"/>
            <w:noWrap/>
            <w:vAlign w:val="bottom"/>
            <w:hideMark/>
          </w:tcPr>
          <w:p w:rsidR="00185E8E" w:rsidRPr="007228C8" w:rsidRDefault="00185E8E" w:rsidP="00A50BA0">
            <w:pPr>
              <w:tabs>
                <w:tab w:val="clear" w:pos="540"/>
              </w:tabs>
              <w:spacing w:before="20" w:after="20"/>
              <w:jc w:val="center"/>
              <w:rPr>
                <w:rFonts w:cs="Arial"/>
                <w:b/>
                <w:bCs/>
                <w:color w:val="000000"/>
                <w:sz w:val="20"/>
                <w:szCs w:val="20"/>
                <w:lang w:val="it-CH" w:eastAsia="it-CH"/>
              </w:rPr>
            </w:pPr>
            <w:r w:rsidRPr="007228C8">
              <w:rPr>
                <w:rFonts w:cs="Arial"/>
                <w:b/>
                <w:bCs/>
                <w:color w:val="000000"/>
                <w:sz w:val="20"/>
                <w:szCs w:val="20"/>
                <w:lang w:val="it-CH" w:eastAsia="it-CH"/>
              </w:rPr>
              <w:t>Comuni</w:t>
            </w:r>
          </w:p>
        </w:tc>
      </w:tr>
      <w:tr w:rsidR="00185E8E" w:rsidRPr="007228C8" w:rsidTr="00185E8E">
        <w:trPr>
          <w:trHeight w:val="630"/>
        </w:trPr>
        <w:tc>
          <w:tcPr>
            <w:tcW w:w="4268" w:type="dxa"/>
            <w:tcBorders>
              <w:top w:val="single" w:sz="4" w:space="0" w:color="auto"/>
              <w:left w:val="single" w:sz="8" w:space="0" w:color="auto"/>
              <w:bottom w:val="single" w:sz="4" w:space="0" w:color="auto"/>
              <w:right w:val="nil"/>
            </w:tcBorders>
            <w:shd w:val="clear" w:color="auto" w:fill="auto"/>
            <w:vAlign w:val="center"/>
            <w:hideMark/>
          </w:tcPr>
          <w:p w:rsidR="00185E8E" w:rsidRPr="007228C8" w:rsidRDefault="00185E8E" w:rsidP="00A50BA0">
            <w:pPr>
              <w:tabs>
                <w:tab w:val="clear" w:pos="540"/>
              </w:tabs>
              <w:spacing w:before="20" w:after="20"/>
              <w:jc w:val="left"/>
              <w:rPr>
                <w:rFonts w:cs="Arial"/>
                <w:color w:val="000000"/>
                <w:sz w:val="20"/>
                <w:szCs w:val="20"/>
                <w:lang w:val="it-CH" w:eastAsia="it-CH"/>
              </w:rPr>
            </w:pPr>
            <w:r w:rsidRPr="007228C8">
              <w:rPr>
                <w:rFonts w:cs="Arial"/>
                <w:b/>
                <w:bCs/>
                <w:color w:val="000000"/>
                <w:sz w:val="20"/>
                <w:szCs w:val="20"/>
                <w:u w:val="single"/>
                <w:lang w:val="it-CH" w:eastAsia="it-CH"/>
              </w:rPr>
              <w:t>Imposta minima</w:t>
            </w:r>
            <w:r w:rsidRPr="007228C8">
              <w:rPr>
                <w:rFonts w:cs="Arial"/>
                <w:color w:val="000000"/>
                <w:sz w:val="20"/>
                <w:szCs w:val="20"/>
                <w:lang w:val="it-CH" w:eastAsia="it-CH"/>
              </w:rPr>
              <w:t>: modifica delle condizioni per l'esonero</w:t>
            </w:r>
          </w:p>
        </w:tc>
        <w:tc>
          <w:tcPr>
            <w:tcW w:w="940" w:type="dxa"/>
            <w:tcBorders>
              <w:top w:val="single" w:sz="4" w:space="0" w:color="auto"/>
              <w:left w:val="single" w:sz="8" w:space="0" w:color="auto"/>
              <w:bottom w:val="single" w:sz="4" w:space="0" w:color="auto"/>
              <w:right w:val="nil"/>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1.0</w:t>
            </w:r>
          </w:p>
        </w:tc>
        <w:tc>
          <w:tcPr>
            <w:tcW w:w="88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0.7</w:t>
            </w:r>
          </w:p>
        </w:tc>
        <w:tc>
          <w:tcPr>
            <w:tcW w:w="940" w:type="dxa"/>
            <w:tcBorders>
              <w:top w:val="single" w:sz="4" w:space="0" w:color="auto"/>
              <w:left w:val="nil"/>
              <w:bottom w:val="single" w:sz="4" w:space="0" w:color="auto"/>
              <w:right w:val="nil"/>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1.0</w:t>
            </w:r>
          </w:p>
        </w:tc>
        <w:tc>
          <w:tcPr>
            <w:tcW w:w="88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0.7</w:t>
            </w:r>
          </w:p>
        </w:tc>
        <w:tc>
          <w:tcPr>
            <w:tcW w:w="940" w:type="dxa"/>
            <w:tcBorders>
              <w:top w:val="single" w:sz="4" w:space="0" w:color="auto"/>
              <w:left w:val="nil"/>
              <w:bottom w:val="single" w:sz="4" w:space="0" w:color="auto"/>
              <w:right w:val="nil"/>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1.0</w:t>
            </w:r>
          </w:p>
        </w:tc>
        <w:tc>
          <w:tcPr>
            <w:tcW w:w="88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0.7</w:t>
            </w:r>
          </w:p>
        </w:tc>
      </w:tr>
      <w:tr w:rsidR="00185E8E" w:rsidRPr="007228C8" w:rsidTr="00185E8E">
        <w:trPr>
          <w:trHeight w:val="630"/>
        </w:trPr>
        <w:tc>
          <w:tcPr>
            <w:tcW w:w="4268" w:type="dxa"/>
            <w:tcBorders>
              <w:top w:val="nil"/>
              <w:left w:val="single" w:sz="8" w:space="0" w:color="auto"/>
              <w:bottom w:val="single" w:sz="4" w:space="0" w:color="auto"/>
              <w:right w:val="nil"/>
            </w:tcBorders>
            <w:shd w:val="clear" w:color="auto" w:fill="auto"/>
            <w:vAlign w:val="center"/>
            <w:hideMark/>
          </w:tcPr>
          <w:p w:rsidR="00185E8E" w:rsidRPr="007228C8" w:rsidRDefault="00185E8E" w:rsidP="00A50BA0">
            <w:pPr>
              <w:tabs>
                <w:tab w:val="clear" w:pos="540"/>
              </w:tabs>
              <w:spacing w:before="20" w:after="20"/>
              <w:jc w:val="left"/>
              <w:rPr>
                <w:rFonts w:cs="Arial"/>
                <w:color w:val="000000"/>
                <w:sz w:val="20"/>
                <w:szCs w:val="20"/>
                <w:lang w:val="it-CH" w:eastAsia="it-CH"/>
              </w:rPr>
            </w:pPr>
            <w:r w:rsidRPr="007228C8">
              <w:rPr>
                <w:rFonts w:cs="Arial"/>
                <w:b/>
                <w:bCs/>
                <w:color w:val="000000"/>
                <w:sz w:val="20"/>
                <w:szCs w:val="20"/>
                <w:u w:val="single"/>
                <w:lang w:val="it-CH" w:eastAsia="it-CH"/>
              </w:rPr>
              <w:t>Imposta sul reddito</w:t>
            </w:r>
            <w:r w:rsidRPr="007228C8">
              <w:rPr>
                <w:rFonts w:cs="Arial"/>
                <w:color w:val="000000"/>
                <w:sz w:val="20"/>
                <w:szCs w:val="20"/>
                <w:lang w:val="it-CH" w:eastAsia="it-CH"/>
              </w:rPr>
              <w:t>: aumento imposizione parziale dei dividendi al 70%</w:t>
            </w:r>
          </w:p>
        </w:tc>
        <w:tc>
          <w:tcPr>
            <w:tcW w:w="940" w:type="dxa"/>
            <w:tcBorders>
              <w:top w:val="nil"/>
              <w:left w:val="single" w:sz="8" w:space="0" w:color="auto"/>
              <w:bottom w:val="single" w:sz="4" w:space="0" w:color="auto"/>
              <w:right w:val="nil"/>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7.0</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5.5</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7.0</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5.5</w:t>
            </w:r>
          </w:p>
        </w:tc>
        <w:tc>
          <w:tcPr>
            <w:tcW w:w="940" w:type="dxa"/>
            <w:tcBorders>
              <w:top w:val="nil"/>
              <w:left w:val="nil"/>
              <w:bottom w:val="single" w:sz="4" w:space="0" w:color="auto"/>
              <w:right w:val="nil"/>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7.0</w:t>
            </w:r>
          </w:p>
        </w:tc>
        <w:tc>
          <w:tcPr>
            <w:tcW w:w="885" w:type="dxa"/>
            <w:tcBorders>
              <w:top w:val="nil"/>
              <w:left w:val="single" w:sz="4" w:space="0" w:color="auto"/>
              <w:bottom w:val="single" w:sz="4" w:space="0" w:color="auto"/>
              <w:right w:val="single" w:sz="8" w:space="0" w:color="auto"/>
            </w:tcBorders>
            <w:shd w:val="clear" w:color="auto" w:fill="auto"/>
            <w:noWrap/>
            <w:vAlign w:val="center"/>
            <w:hideMark/>
          </w:tcPr>
          <w:p w:rsidR="00185E8E" w:rsidRPr="007228C8" w:rsidRDefault="00185E8E" w:rsidP="00A50BA0">
            <w:pPr>
              <w:tabs>
                <w:tab w:val="clear" w:pos="540"/>
              </w:tabs>
              <w:spacing w:before="20" w:after="20"/>
              <w:jc w:val="right"/>
              <w:rPr>
                <w:rFonts w:cs="Arial"/>
                <w:color w:val="000000"/>
                <w:sz w:val="20"/>
                <w:szCs w:val="20"/>
                <w:lang w:val="it-CH" w:eastAsia="it-CH"/>
              </w:rPr>
            </w:pPr>
            <w:r w:rsidRPr="007228C8">
              <w:rPr>
                <w:rFonts w:cs="Arial"/>
                <w:color w:val="000000"/>
                <w:sz w:val="20"/>
                <w:szCs w:val="20"/>
                <w:lang w:val="it-CH" w:eastAsia="it-CH"/>
              </w:rPr>
              <w:t>5.5</w:t>
            </w:r>
          </w:p>
        </w:tc>
      </w:tr>
      <w:tr w:rsidR="00185E8E" w:rsidRPr="007228C8" w:rsidTr="00185E8E">
        <w:trPr>
          <w:trHeight w:val="315"/>
        </w:trPr>
        <w:tc>
          <w:tcPr>
            <w:tcW w:w="4268" w:type="dxa"/>
            <w:tcBorders>
              <w:top w:val="nil"/>
              <w:left w:val="single" w:sz="8" w:space="0" w:color="auto"/>
              <w:bottom w:val="single" w:sz="8" w:space="0" w:color="auto"/>
              <w:right w:val="nil"/>
            </w:tcBorders>
            <w:shd w:val="clear" w:color="auto" w:fill="auto"/>
            <w:vAlign w:val="bottom"/>
            <w:hideMark/>
          </w:tcPr>
          <w:p w:rsidR="00185E8E" w:rsidRPr="007228C8" w:rsidRDefault="00185E8E" w:rsidP="00A50BA0">
            <w:pPr>
              <w:tabs>
                <w:tab w:val="clear" w:pos="540"/>
              </w:tabs>
              <w:spacing w:before="20" w:after="20"/>
              <w:jc w:val="left"/>
              <w:rPr>
                <w:rFonts w:cs="Arial"/>
                <w:b/>
                <w:bCs/>
                <w:color w:val="000000"/>
                <w:sz w:val="20"/>
                <w:szCs w:val="20"/>
                <w:lang w:val="it-CH" w:eastAsia="it-CH"/>
              </w:rPr>
            </w:pPr>
            <w:r w:rsidRPr="007228C8">
              <w:rPr>
                <w:rFonts w:cs="Arial"/>
                <w:b/>
                <w:bCs/>
                <w:color w:val="000000"/>
                <w:sz w:val="20"/>
                <w:szCs w:val="20"/>
                <w:lang w:val="it-CH" w:eastAsia="it-CH"/>
              </w:rPr>
              <w:t xml:space="preserve">Totale </w:t>
            </w:r>
          </w:p>
        </w:tc>
        <w:tc>
          <w:tcPr>
            <w:tcW w:w="940" w:type="dxa"/>
            <w:tcBorders>
              <w:top w:val="nil"/>
              <w:left w:val="single" w:sz="8" w:space="0" w:color="auto"/>
              <w:bottom w:val="single" w:sz="8" w:space="0" w:color="auto"/>
              <w:right w:val="nil"/>
            </w:tcBorders>
            <w:shd w:val="clear" w:color="auto" w:fill="auto"/>
            <w:noWrap/>
            <w:vAlign w:val="center"/>
            <w:hideMark/>
          </w:tcPr>
          <w:p w:rsidR="00185E8E" w:rsidRPr="007228C8" w:rsidRDefault="00185E8E" w:rsidP="00A50BA0">
            <w:pPr>
              <w:tabs>
                <w:tab w:val="clear" w:pos="540"/>
              </w:tabs>
              <w:spacing w:before="20" w:after="20"/>
              <w:jc w:val="right"/>
              <w:rPr>
                <w:rFonts w:cs="Arial"/>
                <w:b/>
                <w:bCs/>
                <w:color w:val="000000"/>
                <w:sz w:val="20"/>
                <w:szCs w:val="20"/>
                <w:lang w:val="it-CH" w:eastAsia="it-CH"/>
              </w:rPr>
            </w:pPr>
            <w:r w:rsidRPr="007228C8">
              <w:rPr>
                <w:rFonts w:cs="Arial"/>
                <w:b/>
                <w:bCs/>
                <w:color w:val="000000"/>
                <w:sz w:val="20"/>
                <w:szCs w:val="20"/>
                <w:lang w:val="it-CH" w:eastAsia="it-CH"/>
              </w:rPr>
              <w:t>8.0</w:t>
            </w:r>
          </w:p>
        </w:tc>
        <w:tc>
          <w:tcPr>
            <w:tcW w:w="885" w:type="dxa"/>
            <w:tcBorders>
              <w:top w:val="nil"/>
              <w:left w:val="single" w:sz="4" w:space="0" w:color="auto"/>
              <w:bottom w:val="single" w:sz="8" w:space="0" w:color="auto"/>
              <w:right w:val="single" w:sz="8" w:space="0" w:color="auto"/>
            </w:tcBorders>
            <w:shd w:val="clear" w:color="auto" w:fill="auto"/>
            <w:noWrap/>
            <w:vAlign w:val="center"/>
            <w:hideMark/>
          </w:tcPr>
          <w:p w:rsidR="00185E8E" w:rsidRPr="007228C8" w:rsidRDefault="00185E8E" w:rsidP="00A50BA0">
            <w:pPr>
              <w:tabs>
                <w:tab w:val="clear" w:pos="540"/>
              </w:tabs>
              <w:spacing w:before="20" w:after="20"/>
              <w:jc w:val="right"/>
              <w:rPr>
                <w:rFonts w:cs="Arial"/>
                <w:b/>
                <w:bCs/>
                <w:color w:val="000000"/>
                <w:sz w:val="20"/>
                <w:szCs w:val="20"/>
                <w:lang w:val="it-CH" w:eastAsia="it-CH"/>
              </w:rPr>
            </w:pPr>
            <w:r w:rsidRPr="007228C8">
              <w:rPr>
                <w:rFonts w:cs="Arial"/>
                <w:b/>
                <w:bCs/>
                <w:color w:val="000000"/>
                <w:sz w:val="20"/>
                <w:szCs w:val="20"/>
                <w:lang w:val="it-CH" w:eastAsia="it-CH"/>
              </w:rPr>
              <w:t>6.2</w:t>
            </w:r>
          </w:p>
        </w:tc>
        <w:tc>
          <w:tcPr>
            <w:tcW w:w="940" w:type="dxa"/>
            <w:tcBorders>
              <w:top w:val="nil"/>
              <w:left w:val="nil"/>
              <w:bottom w:val="single" w:sz="8" w:space="0" w:color="auto"/>
              <w:right w:val="single" w:sz="4" w:space="0" w:color="auto"/>
            </w:tcBorders>
            <w:shd w:val="clear" w:color="auto" w:fill="auto"/>
            <w:noWrap/>
            <w:vAlign w:val="center"/>
            <w:hideMark/>
          </w:tcPr>
          <w:p w:rsidR="00185E8E" w:rsidRPr="007228C8" w:rsidRDefault="00185E8E" w:rsidP="00A50BA0">
            <w:pPr>
              <w:tabs>
                <w:tab w:val="clear" w:pos="540"/>
              </w:tabs>
              <w:spacing w:before="20" w:after="20"/>
              <w:jc w:val="right"/>
              <w:rPr>
                <w:rFonts w:cs="Arial"/>
                <w:b/>
                <w:bCs/>
                <w:color w:val="000000"/>
                <w:sz w:val="20"/>
                <w:szCs w:val="20"/>
                <w:lang w:val="it-CH" w:eastAsia="it-CH"/>
              </w:rPr>
            </w:pPr>
            <w:r w:rsidRPr="007228C8">
              <w:rPr>
                <w:rFonts w:cs="Arial"/>
                <w:b/>
                <w:bCs/>
                <w:color w:val="000000"/>
                <w:sz w:val="20"/>
                <w:szCs w:val="20"/>
                <w:lang w:val="it-CH" w:eastAsia="it-CH"/>
              </w:rPr>
              <w:t>8.0</w:t>
            </w:r>
          </w:p>
        </w:tc>
        <w:tc>
          <w:tcPr>
            <w:tcW w:w="885" w:type="dxa"/>
            <w:tcBorders>
              <w:top w:val="nil"/>
              <w:left w:val="nil"/>
              <w:bottom w:val="single" w:sz="8" w:space="0" w:color="auto"/>
              <w:right w:val="nil"/>
            </w:tcBorders>
            <w:shd w:val="clear" w:color="auto" w:fill="auto"/>
            <w:noWrap/>
            <w:vAlign w:val="center"/>
            <w:hideMark/>
          </w:tcPr>
          <w:p w:rsidR="00185E8E" w:rsidRPr="007228C8" w:rsidRDefault="00185E8E" w:rsidP="00A50BA0">
            <w:pPr>
              <w:tabs>
                <w:tab w:val="clear" w:pos="540"/>
              </w:tabs>
              <w:spacing w:before="20" w:after="20"/>
              <w:jc w:val="right"/>
              <w:rPr>
                <w:rFonts w:cs="Arial"/>
                <w:b/>
                <w:bCs/>
                <w:color w:val="000000"/>
                <w:sz w:val="20"/>
                <w:szCs w:val="20"/>
                <w:lang w:val="it-CH" w:eastAsia="it-CH"/>
              </w:rPr>
            </w:pPr>
            <w:r w:rsidRPr="007228C8">
              <w:rPr>
                <w:rFonts w:cs="Arial"/>
                <w:b/>
                <w:bCs/>
                <w:color w:val="000000"/>
                <w:sz w:val="20"/>
                <w:szCs w:val="20"/>
                <w:lang w:val="it-CH" w:eastAsia="it-CH"/>
              </w:rPr>
              <w:t>6.2</w:t>
            </w:r>
          </w:p>
        </w:tc>
        <w:tc>
          <w:tcPr>
            <w:tcW w:w="940" w:type="dxa"/>
            <w:tcBorders>
              <w:top w:val="nil"/>
              <w:left w:val="single" w:sz="8" w:space="0" w:color="auto"/>
              <w:bottom w:val="single" w:sz="8" w:space="0" w:color="auto"/>
              <w:right w:val="nil"/>
            </w:tcBorders>
            <w:shd w:val="clear" w:color="auto" w:fill="auto"/>
            <w:noWrap/>
            <w:vAlign w:val="center"/>
            <w:hideMark/>
          </w:tcPr>
          <w:p w:rsidR="00185E8E" w:rsidRPr="007228C8" w:rsidRDefault="009B749C" w:rsidP="00A50BA0">
            <w:pPr>
              <w:tabs>
                <w:tab w:val="clear" w:pos="540"/>
              </w:tabs>
              <w:spacing w:before="20" w:after="20"/>
              <w:jc w:val="right"/>
              <w:rPr>
                <w:rFonts w:cs="Arial"/>
                <w:b/>
                <w:bCs/>
                <w:color w:val="000000"/>
                <w:sz w:val="20"/>
                <w:szCs w:val="20"/>
                <w:lang w:val="it-CH" w:eastAsia="it-CH"/>
              </w:rPr>
            </w:pPr>
            <w:r w:rsidRPr="007228C8">
              <w:rPr>
                <w:rFonts w:cs="Arial"/>
                <w:b/>
                <w:bCs/>
                <w:color w:val="000000"/>
                <w:sz w:val="20"/>
                <w:szCs w:val="20"/>
                <w:lang w:val="it-CH" w:eastAsia="it-CH"/>
              </w:rPr>
              <w:t>8</w:t>
            </w:r>
            <w:r w:rsidR="003B3E2D" w:rsidRPr="007228C8">
              <w:rPr>
                <w:rFonts w:cs="Arial"/>
                <w:b/>
                <w:bCs/>
                <w:color w:val="000000"/>
                <w:sz w:val="20"/>
                <w:szCs w:val="20"/>
                <w:lang w:val="it-CH" w:eastAsia="it-CH"/>
              </w:rPr>
              <w:t>.0</w:t>
            </w:r>
          </w:p>
        </w:tc>
        <w:tc>
          <w:tcPr>
            <w:tcW w:w="885" w:type="dxa"/>
            <w:tcBorders>
              <w:top w:val="nil"/>
              <w:left w:val="single" w:sz="4" w:space="0" w:color="auto"/>
              <w:bottom w:val="single" w:sz="8" w:space="0" w:color="auto"/>
              <w:right w:val="single" w:sz="8" w:space="0" w:color="auto"/>
            </w:tcBorders>
            <w:shd w:val="clear" w:color="auto" w:fill="auto"/>
            <w:noWrap/>
            <w:vAlign w:val="center"/>
            <w:hideMark/>
          </w:tcPr>
          <w:p w:rsidR="00185E8E" w:rsidRPr="007228C8" w:rsidRDefault="00185E8E" w:rsidP="00A50BA0">
            <w:pPr>
              <w:tabs>
                <w:tab w:val="clear" w:pos="540"/>
              </w:tabs>
              <w:spacing w:before="20" w:after="20"/>
              <w:jc w:val="right"/>
              <w:rPr>
                <w:rFonts w:cs="Arial"/>
                <w:b/>
                <w:bCs/>
                <w:color w:val="000000"/>
                <w:sz w:val="20"/>
                <w:szCs w:val="20"/>
                <w:lang w:val="it-CH" w:eastAsia="it-CH"/>
              </w:rPr>
            </w:pPr>
            <w:r w:rsidRPr="007228C8">
              <w:rPr>
                <w:rFonts w:cs="Arial"/>
                <w:b/>
                <w:bCs/>
                <w:color w:val="000000"/>
                <w:sz w:val="20"/>
                <w:szCs w:val="20"/>
                <w:lang w:val="it-CH" w:eastAsia="it-CH"/>
              </w:rPr>
              <w:t>6.2</w:t>
            </w:r>
          </w:p>
        </w:tc>
      </w:tr>
    </w:tbl>
    <w:p w:rsidR="006E4851" w:rsidRPr="007228C8" w:rsidRDefault="006E4851" w:rsidP="00944727">
      <w:pPr>
        <w:tabs>
          <w:tab w:val="clear" w:pos="540"/>
        </w:tabs>
        <w:rPr>
          <w:rFonts w:cs="Arial"/>
        </w:rPr>
      </w:pPr>
    </w:p>
    <w:p w:rsidR="00D229F7" w:rsidRDefault="006E4851" w:rsidP="00A50BA0">
      <w:pPr>
        <w:tabs>
          <w:tab w:val="clear" w:pos="540"/>
        </w:tabs>
        <w:rPr>
          <w:rFonts w:cs="Arial"/>
        </w:rPr>
      </w:pPr>
      <w:r w:rsidRPr="007228C8">
        <w:rPr>
          <w:rFonts w:cs="Arial"/>
        </w:rPr>
        <w:lastRenderedPageBreak/>
        <w:t>In aggiunta, la proroga del supplemento per l’imposta immobiliare cantonale delle persone giuridiche comporterà</w:t>
      </w:r>
      <w:r w:rsidR="00AE1262" w:rsidRPr="007228C8">
        <w:rPr>
          <w:rFonts w:cs="Arial"/>
        </w:rPr>
        <w:t xml:space="preserve"> il mantenimento del</w:t>
      </w:r>
      <w:r w:rsidRPr="007228C8">
        <w:rPr>
          <w:rFonts w:cs="Arial"/>
        </w:rPr>
        <w:t xml:space="preserve"> maggiore introito per il Cantone stimato in 13.5 milioni a partire dal 2020.</w:t>
      </w:r>
    </w:p>
    <w:p w:rsidR="00A50BA0" w:rsidRDefault="00A50BA0" w:rsidP="00A50BA0">
      <w:pPr>
        <w:tabs>
          <w:tab w:val="clear" w:pos="540"/>
        </w:tabs>
        <w:rPr>
          <w:rFonts w:cs="Arial"/>
          <w:b/>
          <w:lang w:val="it-CH"/>
        </w:rPr>
      </w:pPr>
    </w:p>
    <w:p w:rsidR="00A50BA0" w:rsidRPr="007228C8" w:rsidRDefault="00A50BA0" w:rsidP="00A50BA0">
      <w:pPr>
        <w:tabs>
          <w:tab w:val="clear" w:pos="540"/>
        </w:tabs>
        <w:rPr>
          <w:rFonts w:cs="Arial"/>
          <w:b/>
          <w:lang w:val="it-CH"/>
        </w:rPr>
      </w:pPr>
    </w:p>
    <w:p w:rsidR="000B216B" w:rsidRPr="007228C8" w:rsidRDefault="0032662A" w:rsidP="00A50BA0">
      <w:pPr>
        <w:pStyle w:val="2titolo"/>
        <w:spacing w:before="0"/>
      </w:pPr>
      <w:bookmarkStart w:id="135" w:name="_Toc491959370"/>
      <w:bookmarkStart w:id="136" w:name="_Toc492638629"/>
      <w:r w:rsidRPr="007228C8">
        <w:t>Misure sociali di politica familiare</w:t>
      </w:r>
      <w:bookmarkEnd w:id="135"/>
      <w:bookmarkEnd w:id="136"/>
    </w:p>
    <w:p w:rsidR="000B216B" w:rsidRPr="007228C8" w:rsidRDefault="000B216B" w:rsidP="00303A5D">
      <w:pPr>
        <w:tabs>
          <w:tab w:val="clear" w:pos="540"/>
        </w:tabs>
        <w:jc w:val="left"/>
        <w:rPr>
          <w:rFonts w:cs="Arial"/>
          <w:sz w:val="22"/>
          <w:szCs w:val="22"/>
        </w:rPr>
      </w:pPr>
    </w:p>
    <w:p w:rsidR="00C02049" w:rsidRPr="008A4490" w:rsidRDefault="00C02049" w:rsidP="00557CC2">
      <w:pPr>
        <w:tabs>
          <w:tab w:val="clear" w:pos="540"/>
        </w:tabs>
        <w:rPr>
          <w:rFonts w:cs="Arial"/>
          <w:b/>
          <w:i/>
          <w:sz w:val="22"/>
          <w:szCs w:val="22"/>
        </w:rPr>
      </w:pPr>
      <w:r w:rsidRPr="008A4490">
        <w:rPr>
          <w:rFonts w:cs="Arial"/>
          <w:b/>
          <w:i/>
          <w:sz w:val="22"/>
          <w:szCs w:val="22"/>
        </w:rPr>
        <w:t xml:space="preserve">Tabella C: Impatto delle misure di </w:t>
      </w:r>
      <w:proofErr w:type="spellStart"/>
      <w:r w:rsidRPr="008A4490">
        <w:rPr>
          <w:rFonts w:cs="Arial"/>
          <w:b/>
          <w:i/>
          <w:sz w:val="22"/>
          <w:szCs w:val="22"/>
        </w:rPr>
        <w:t>riorientamento</w:t>
      </w:r>
      <w:proofErr w:type="spellEnd"/>
      <w:r w:rsidRPr="008A4490">
        <w:rPr>
          <w:rFonts w:cs="Arial"/>
          <w:b/>
          <w:i/>
          <w:sz w:val="22"/>
          <w:szCs w:val="22"/>
        </w:rPr>
        <w:t xml:space="preserve"> della politica familiare</w:t>
      </w:r>
      <w:r w:rsidR="00E45CA2" w:rsidRPr="008A4490">
        <w:rPr>
          <w:rFonts w:cs="Arial"/>
          <w:b/>
          <w:i/>
          <w:sz w:val="22"/>
          <w:szCs w:val="22"/>
        </w:rPr>
        <w:t xml:space="preserve"> per area tematica</w:t>
      </w:r>
      <w:r w:rsidR="00557CC2" w:rsidRPr="008A4490">
        <w:rPr>
          <w:rStyle w:val="Rimandonotaapidipagina"/>
          <w:rFonts w:cs="Arial"/>
          <w:b/>
          <w:i/>
          <w:sz w:val="22"/>
          <w:szCs w:val="22"/>
        </w:rPr>
        <w:footnoteReference w:id="19"/>
      </w:r>
    </w:p>
    <w:p w:rsidR="000B216B" w:rsidRPr="007228C8" w:rsidRDefault="000B216B" w:rsidP="00303A5D">
      <w:pPr>
        <w:tabs>
          <w:tab w:val="clear" w:pos="540"/>
        </w:tabs>
        <w:jc w:val="left"/>
        <w:rPr>
          <w:rFonts w:cs="Arial"/>
        </w:rPr>
      </w:pPr>
    </w:p>
    <w:tbl>
      <w:tblPr>
        <w:tblW w:w="8095" w:type="dxa"/>
        <w:tblInd w:w="55" w:type="dxa"/>
        <w:tblLayout w:type="fixed"/>
        <w:tblCellMar>
          <w:left w:w="70" w:type="dxa"/>
          <w:right w:w="70" w:type="dxa"/>
        </w:tblCellMar>
        <w:tblLook w:val="04A0" w:firstRow="1" w:lastRow="0" w:firstColumn="1" w:lastColumn="0" w:noHBand="0" w:noVBand="1"/>
      </w:tblPr>
      <w:tblGrid>
        <w:gridCol w:w="4551"/>
        <w:gridCol w:w="993"/>
        <w:gridCol w:w="850"/>
        <w:gridCol w:w="851"/>
        <w:gridCol w:w="850"/>
      </w:tblGrid>
      <w:tr w:rsidR="00663EEA" w:rsidRPr="007228C8" w:rsidTr="002D711F">
        <w:trPr>
          <w:trHeight w:val="858"/>
        </w:trPr>
        <w:tc>
          <w:tcPr>
            <w:tcW w:w="4551" w:type="dxa"/>
            <w:tcBorders>
              <w:top w:val="single" w:sz="18" w:space="0" w:color="auto"/>
              <w:left w:val="single" w:sz="18" w:space="0" w:color="auto"/>
              <w:bottom w:val="single" w:sz="18" w:space="0" w:color="auto"/>
              <w:right w:val="single" w:sz="2" w:space="0" w:color="auto"/>
              <w:tl2br w:val="single" w:sz="2" w:space="0" w:color="auto"/>
            </w:tcBorders>
            <w:shd w:val="clear" w:color="auto" w:fill="auto"/>
            <w:noWrap/>
            <w:vAlign w:val="bottom"/>
            <w:hideMark/>
          </w:tcPr>
          <w:p w:rsidR="00663EEA" w:rsidRPr="007228C8" w:rsidRDefault="00663EEA" w:rsidP="00003A1B">
            <w:pPr>
              <w:tabs>
                <w:tab w:val="clear" w:pos="540"/>
              </w:tabs>
              <w:jc w:val="left"/>
              <w:rPr>
                <w:b/>
                <w:sz w:val="20"/>
                <w:lang w:val="it-CH"/>
              </w:rPr>
            </w:pPr>
            <w:r w:rsidRPr="007228C8">
              <w:rPr>
                <w:b/>
                <w:sz w:val="20"/>
                <w:lang w:val="it-CH"/>
              </w:rPr>
              <w:t xml:space="preserve">                    </w:t>
            </w:r>
            <w:r w:rsidR="001E20CD">
              <w:rPr>
                <w:b/>
                <w:sz w:val="20"/>
                <w:lang w:val="it-CH"/>
              </w:rPr>
              <w:t xml:space="preserve">            </w:t>
            </w:r>
            <w:r w:rsidRPr="007228C8">
              <w:rPr>
                <w:b/>
                <w:sz w:val="20"/>
                <w:lang w:val="it-CH"/>
              </w:rPr>
              <w:t xml:space="preserve">      </w:t>
            </w:r>
            <w:r w:rsidR="00A50BA0">
              <w:rPr>
                <w:b/>
                <w:sz w:val="20"/>
                <w:lang w:val="it-CH"/>
              </w:rPr>
              <w:t xml:space="preserve">                            </w:t>
            </w:r>
            <w:r w:rsidRPr="007228C8">
              <w:rPr>
                <w:b/>
                <w:sz w:val="20"/>
                <w:lang w:val="it-CH"/>
              </w:rPr>
              <w:t>ANNO</w:t>
            </w:r>
          </w:p>
          <w:p w:rsidR="00663EEA" w:rsidRPr="007228C8" w:rsidRDefault="00663EEA" w:rsidP="00003A1B">
            <w:pPr>
              <w:tabs>
                <w:tab w:val="clear" w:pos="540"/>
              </w:tabs>
              <w:jc w:val="left"/>
              <w:rPr>
                <w:b/>
                <w:sz w:val="20"/>
                <w:lang w:val="it-CH"/>
              </w:rPr>
            </w:pPr>
            <w:r w:rsidRPr="007228C8">
              <w:rPr>
                <w:b/>
                <w:sz w:val="20"/>
                <w:lang w:val="it-CH"/>
              </w:rPr>
              <w:br/>
              <w:t>MISURE</w:t>
            </w:r>
          </w:p>
        </w:tc>
        <w:tc>
          <w:tcPr>
            <w:tcW w:w="993" w:type="dxa"/>
            <w:tcBorders>
              <w:top w:val="single" w:sz="18" w:space="0" w:color="auto"/>
              <w:left w:val="single" w:sz="2" w:space="0" w:color="auto"/>
              <w:bottom w:val="single" w:sz="18" w:space="0" w:color="auto"/>
              <w:right w:val="single" w:sz="2" w:space="0" w:color="auto"/>
            </w:tcBorders>
            <w:shd w:val="clear" w:color="auto" w:fill="auto"/>
            <w:noWrap/>
            <w:vAlign w:val="center"/>
            <w:hideMark/>
          </w:tcPr>
          <w:p w:rsidR="00663EEA" w:rsidRPr="007228C8" w:rsidRDefault="00663EEA" w:rsidP="00003A1B">
            <w:pPr>
              <w:tabs>
                <w:tab w:val="clear" w:pos="540"/>
              </w:tabs>
              <w:jc w:val="center"/>
              <w:rPr>
                <w:b/>
                <w:sz w:val="20"/>
                <w:lang w:val="it-CH"/>
              </w:rPr>
            </w:pPr>
            <w:r w:rsidRPr="007228C8">
              <w:rPr>
                <w:b/>
                <w:sz w:val="20"/>
                <w:lang w:val="it-CH"/>
              </w:rPr>
              <w:t>2018</w:t>
            </w:r>
          </w:p>
        </w:tc>
        <w:tc>
          <w:tcPr>
            <w:tcW w:w="850" w:type="dxa"/>
            <w:tcBorders>
              <w:top w:val="single" w:sz="18" w:space="0" w:color="auto"/>
              <w:left w:val="single" w:sz="2" w:space="0" w:color="auto"/>
              <w:bottom w:val="single" w:sz="18" w:space="0" w:color="auto"/>
              <w:right w:val="single" w:sz="2" w:space="0" w:color="auto"/>
            </w:tcBorders>
            <w:shd w:val="clear" w:color="auto" w:fill="auto"/>
            <w:noWrap/>
            <w:vAlign w:val="center"/>
            <w:hideMark/>
          </w:tcPr>
          <w:p w:rsidR="00663EEA" w:rsidRPr="007228C8" w:rsidRDefault="00663EEA" w:rsidP="000C71E5">
            <w:pPr>
              <w:tabs>
                <w:tab w:val="clear" w:pos="540"/>
              </w:tabs>
              <w:jc w:val="center"/>
              <w:rPr>
                <w:b/>
                <w:sz w:val="20"/>
                <w:lang w:val="it-CH"/>
              </w:rPr>
            </w:pPr>
            <w:r w:rsidRPr="007228C8">
              <w:rPr>
                <w:b/>
                <w:sz w:val="20"/>
                <w:lang w:val="it-CH"/>
              </w:rPr>
              <w:t>2019</w:t>
            </w:r>
          </w:p>
        </w:tc>
        <w:tc>
          <w:tcPr>
            <w:tcW w:w="851" w:type="dxa"/>
            <w:tcBorders>
              <w:top w:val="single" w:sz="18" w:space="0" w:color="auto"/>
              <w:left w:val="single" w:sz="2" w:space="0" w:color="auto"/>
              <w:bottom w:val="single" w:sz="18" w:space="0" w:color="auto"/>
              <w:right w:val="single" w:sz="2" w:space="0" w:color="auto"/>
            </w:tcBorders>
            <w:shd w:val="clear" w:color="auto" w:fill="auto"/>
            <w:noWrap/>
            <w:vAlign w:val="center"/>
            <w:hideMark/>
          </w:tcPr>
          <w:p w:rsidR="00663EEA" w:rsidRPr="007228C8" w:rsidRDefault="00663EEA" w:rsidP="000C71E5">
            <w:pPr>
              <w:tabs>
                <w:tab w:val="clear" w:pos="540"/>
              </w:tabs>
              <w:jc w:val="center"/>
              <w:rPr>
                <w:b/>
                <w:sz w:val="20"/>
                <w:lang w:val="it-CH"/>
              </w:rPr>
            </w:pPr>
            <w:r w:rsidRPr="007228C8">
              <w:rPr>
                <w:b/>
                <w:sz w:val="20"/>
                <w:lang w:val="it-CH"/>
              </w:rPr>
              <w:t>2020</w:t>
            </w:r>
          </w:p>
        </w:tc>
        <w:tc>
          <w:tcPr>
            <w:tcW w:w="850" w:type="dxa"/>
            <w:tcBorders>
              <w:top w:val="single" w:sz="18" w:space="0" w:color="auto"/>
              <w:left w:val="single" w:sz="2" w:space="0" w:color="auto"/>
              <w:bottom w:val="single" w:sz="18" w:space="0" w:color="auto"/>
              <w:right w:val="single" w:sz="12" w:space="0" w:color="auto"/>
            </w:tcBorders>
            <w:shd w:val="clear" w:color="auto" w:fill="auto"/>
            <w:vAlign w:val="center"/>
          </w:tcPr>
          <w:p w:rsidR="00663EEA" w:rsidRPr="002D711F" w:rsidRDefault="00663EEA" w:rsidP="002D711F">
            <w:pPr>
              <w:tabs>
                <w:tab w:val="clear" w:pos="540"/>
              </w:tabs>
              <w:jc w:val="center"/>
              <w:rPr>
                <w:b/>
                <w:sz w:val="20"/>
                <w:szCs w:val="20"/>
              </w:rPr>
            </w:pPr>
            <w:r w:rsidRPr="002D711F">
              <w:rPr>
                <w:b/>
                <w:sz w:val="20"/>
                <w:szCs w:val="20"/>
              </w:rPr>
              <w:t>2021</w:t>
            </w:r>
          </w:p>
        </w:tc>
      </w:tr>
      <w:tr w:rsidR="00663EEA" w:rsidRPr="007228C8" w:rsidTr="002D711F">
        <w:trPr>
          <w:trHeight w:val="448"/>
        </w:trPr>
        <w:tc>
          <w:tcPr>
            <w:tcW w:w="4551" w:type="dxa"/>
            <w:tcBorders>
              <w:top w:val="single" w:sz="18" w:space="0" w:color="auto"/>
              <w:left w:val="single" w:sz="18" w:space="0" w:color="auto"/>
              <w:bottom w:val="single" w:sz="18" w:space="0" w:color="auto"/>
              <w:right w:val="nil"/>
            </w:tcBorders>
            <w:shd w:val="pct20" w:color="auto" w:fill="auto"/>
            <w:vAlign w:val="center"/>
            <w:hideMark/>
          </w:tcPr>
          <w:p w:rsidR="00663EEA" w:rsidRPr="007228C8" w:rsidRDefault="00663EEA" w:rsidP="00003A1B">
            <w:pPr>
              <w:jc w:val="left"/>
              <w:rPr>
                <w:rFonts w:cs="Arial"/>
                <w:b/>
                <w:sz w:val="20"/>
                <w:szCs w:val="20"/>
              </w:rPr>
            </w:pPr>
            <w:r w:rsidRPr="007228C8">
              <w:rPr>
                <w:rFonts w:cs="Arial"/>
                <w:b/>
                <w:sz w:val="20"/>
                <w:szCs w:val="20"/>
              </w:rPr>
              <w:t xml:space="preserve">Assegno parentale </w:t>
            </w:r>
          </w:p>
        </w:tc>
        <w:tc>
          <w:tcPr>
            <w:tcW w:w="993" w:type="dxa"/>
            <w:tcBorders>
              <w:top w:val="single" w:sz="18" w:space="0" w:color="auto"/>
              <w:left w:val="single" w:sz="8" w:space="0" w:color="auto"/>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rFonts w:cs="Arial"/>
                <w:b/>
                <w:sz w:val="20"/>
                <w:szCs w:val="20"/>
                <w:lang w:val="it-CH" w:eastAsia="it-CH"/>
              </w:rPr>
            </w:pPr>
            <w:r w:rsidRPr="007228C8">
              <w:rPr>
                <w:rFonts w:cs="Arial"/>
                <w:b/>
                <w:sz w:val="20"/>
                <w:szCs w:val="20"/>
                <w:lang w:val="it-CH" w:eastAsia="it-CH"/>
              </w:rPr>
              <w:t>-</w:t>
            </w:r>
          </w:p>
        </w:tc>
        <w:tc>
          <w:tcPr>
            <w:tcW w:w="850" w:type="dxa"/>
            <w:tcBorders>
              <w:top w:val="single" w:sz="18" w:space="0" w:color="auto"/>
              <w:left w:val="nil"/>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rFonts w:cs="Arial"/>
                <w:b/>
                <w:sz w:val="20"/>
                <w:szCs w:val="20"/>
                <w:lang w:val="it-CH" w:eastAsia="it-CH"/>
              </w:rPr>
            </w:pPr>
            <w:r w:rsidRPr="007228C8">
              <w:rPr>
                <w:rFonts w:cs="Arial"/>
                <w:b/>
                <w:sz w:val="20"/>
                <w:szCs w:val="20"/>
                <w:lang w:val="it-CH" w:eastAsia="it-CH"/>
              </w:rPr>
              <w:t>6.9</w:t>
            </w:r>
          </w:p>
        </w:tc>
        <w:tc>
          <w:tcPr>
            <w:tcW w:w="851" w:type="dxa"/>
            <w:tcBorders>
              <w:top w:val="single" w:sz="18" w:space="0" w:color="auto"/>
              <w:left w:val="nil"/>
              <w:bottom w:val="single" w:sz="18" w:space="0" w:color="auto"/>
              <w:right w:val="single" w:sz="2" w:space="0" w:color="auto"/>
            </w:tcBorders>
            <w:shd w:val="pct20" w:color="auto" w:fill="auto"/>
            <w:noWrap/>
            <w:vAlign w:val="center"/>
          </w:tcPr>
          <w:p w:rsidR="00663EEA" w:rsidRPr="007228C8" w:rsidRDefault="00663EEA" w:rsidP="000C71E5">
            <w:pPr>
              <w:tabs>
                <w:tab w:val="clear" w:pos="540"/>
              </w:tabs>
              <w:jc w:val="center"/>
              <w:rPr>
                <w:rFonts w:cs="Arial"/>
                <w:b/>
                <w:sz w:val="20"/>
                <w:szCs w:val="20"/>
                <w:lang w:val="it-CH" w:eastAsia="it-CH"/>
              </w:rPr>
            </w:pPr>
            <w:r w:rsidRPr="007228C8">
              <w:rPr>
                <w:rFonts w:cs="Arial"/>
                <w:b/>
                <w:sz w:val="20"/>
                <w:szCs w:val="20"/>
                <w:lang w:val="it-CH" w:eastAsia="it-CH"/>
              </w:rPr>
              <w:t>6.9</w:t>
            </w:r>
          </w:p>
        </w:tc>
        <w:tc>
          <w:tcPr>
            <w:tcW w:w="850" w:type="dxa"/>
            <w:tcBorders>
              <w:top w:val="single" w:sz="18" w:space="0" w:color="auto"/>
              <w:left w:val="single" w:sz="2" w:space="0" w:color="auto"/>
              <w:bottom w:val="single" w:sz="18" w:space="0" w:color="auto"/>
              <w:right w:val="single" w:sz="12" w:space="0" w:color="auto"/>
            </w:tcBorders>
            <w:shd w:val="pct20" w:color="auto" w:fill="auto"/>
            <w:vAlign w:val="center"/>
          </w:tcPr>
          <w:p w:rsidR="00663EEA" w:rsidRPr="002D711F" w:rsidRDefault="00663EEA" w:rsidP="002D711F">
            <w:pPr>
              <w:tabs>
                <w:tab w:val="clear" w:pos="540"/>
              </w:tabs>
              <w:jc w:val="center"/>
              <w:rPr>
                <w:b/>
                <w:sz w:val="20"/>
                <w:szCs w:val="20"/>
              </w:rPr>
            </w:pPr>
            <w:r w:rsidRPr="002D711F">
              <w:rPr>
                <w:rFonts w:cs="Arial"/>
                <w:b/>
                <w:sz w:val="20"/>
                <w:szCs w:val="20"/>
                <w:lang w:val="it-CH" w:eastAsia="it-CH"/>
              </w:rPr>
              <w:t>6.9</w:t>
            </w:r>
          </w:p>
        </w:tc>
      </w:tr>
      <w:tr w:rsidR="00663EEA" w:rsidRPr="007228C8" w:rsidTr="002D711F">
        <w:trPr>
          <w:trHeight w:val="690"/>
        </w:trPr>
        <w:tc>
          <w:tcPr>
            <w:tcW w:w="4551" w:type="dxa"/>
            <w:tcBorders>
              <w:top w:val="single" w:sz="18" w:space="0" w:color="auto"/>
              <w:left w:val="single" w:sz="18" w:space="0" w:color="auto"/>
              <w:bottom w:val="single" w:sz="4" w:space="0" w:color="auto"/>
              <w:right w:val="single" w:sz="4" w:space="0" w:color="auto"/>
            </w:tcBorders>
            <w:shd w:val="pct20" w:color="auto" w:fill="auto"/>
            <w:vAlign w:val="center"/>
          </w:tcPr>
          <w:p w:rsidR="00663EEA" w:rsidRPr="007228C8" w:rsidRDefault="00663EEA" w:rsidP="00003A1B">
            <w:pPr>
              <w:jc w:val="left"/>
              <w:rPr>
                <w:rFonts w:cs="Arial"/>
                <w:b/>
                <w:sz w:val="20"/>
                <w:szCs w:val="20"/>
              </w:rPr>
            </w:pPr>
            <w:r w:rsidRPr="007228C8">
              <w:rPr>
                <w:rFonts w:cs="Arial"/>
                <w:b/>
                <w:sz w:val="20"/>
                <w:szCs w:val="20"/>
              </w:rPr>
              <w:t>Misure di sostegno alle strutture e alle famiglie:</w:t>
            </w:r>
          </w:p>
        </w:tc>
        <w:tc>
          <w:tcPr>
            <w:tcW w:w="993" w:type="dxa"/>
            <w:tcBorders>
              <w:top w:val="single" w:sz="18" w:space="0" w:color="auto"/>
              <w:left w:val="single" w:sz="4" w:space="0" w:color="auto"/>
              <w:bottom w:val="single" w:sz="4" w:space="0" w:color="auto"/>
              <w:right w:val="single" w:sz="4" w:space="0" w:color="auto"/>
            </w:tcBorders>
            <w:shd w:val="pct20" w:color="auto" w:fill="auto"/>
            <w:noWrap/>
            <w:vAlign w:val="center"/>
          </w:tcPr>
          <w:p w:rsidR="00663EEA" w:rsidRPr="007228C8" w:rsidRDefault="00663EEA" w:rsidP="00003A1B">
            <w:pPr>
              <w:tabs>
                <w:tab w:val="clear" w:pos="540"/>
              </w:tabs>
              <w:jc w:val="center"/>
              <w:rPr>
                <w:rFonts w:cs="Arial"/>
                <w:b/>
                <w:sz w:val="20"/>
                <w:szCs w:val="20"/>
                <w:lang w:val="it-CH" w:eastAsia="it-CH"/>
              </w:rPr>
            </w:pPr>
            <w:r w:rsidRPr="007228C8">
              <w:rPr>
                <w:rFonts w:cs="Arial"/>
                <w:b/>
                <w:sz w:val="20"/>
                <w:szCs w:val="20"/>
                <w:lang w:val="it-CH" w:eastAsia="it-CH"/>
              </w:rPr>
              <w:t>1.8</w:t>
            </w:r>
          </w:p>
        </w:tc>
        <w:tc>
          <w:tcPr>
            <w:tcW w:w="850" w:type="dxa"/>
            <w:tcBorders>
              <w:top w:val="single" w:sz="18" w:space="0" w:color="auto"/>
              <w:left w:val="single" w:sz="4" w:space="0" w:color="auto"/>
              <w:bottom w:val="single" w:sz="4" w:space="0" w:color="auto"/>
              <w:right w:val="single" w:sz="4" w:space="0" w:color="auto"/>
            </w:tcBorders>
            <w:shd w:val="pct20" w:color="auto" w:fill="auto"/>
            <w:noWrap/>
            <w:vAlign w:val="center"/>
          </w:tcPr>
          <w:p w:rsidR="00663EEA" w:rsidRPr="007228C8" w:rsidRDefault="00663EEA" w:rsidP="00003A1B">
            <w:pPr>
              <w:tabs>
                <w:tab w:val="clear" w:pos="540"/>
              </w:tabs>
              <w:jc w:val="center"/>
              <w:rPr>
                <w:rFonts w:cs="Arial"/>
                <w:b/>
                <w:sz w:val="20"/>
                <w:szCs w:val="20"/>
                <w:lang w:val="it-CH" w:eastAsia="it-CH"/>
              </w:rPr>
            </w:pPr>
            <w:r w:rsidRPr="007228C8">
              <w:rPr>
                <w:rFonts w:cs="Arial"/>
                <w:b/>
                <w:sz w:val="20"/>
                <w:szCs w:val="20"/>
                <w:lang w:val="it-CH" w:eastAsia="it-CH"/>
              </w:rPr>
              <w:t>6.3</w:t>
            </w:r>
          </w:p>
        </w:tc>
        <w:tc>
          <w:tcPr>
            <w:tcW w:w="851" w:type="dxa"/>
            <w:tcBorders>
              <w:top w:val="single" w:sz="18" w:space="0" w:color="auto"/>
              <w:left w:val="single" w:sz="4" w:space="0" w:color="auto"/>
              <w:bottom w:val="single" w:sz="4" w:space="0" w:color="auto"/>
              <w:right w:val="single" w:sz="2" w:space="0" w:color="auto"/>
            </w:tcBorders>
            <w:shd w:val="pct20" w:color="auto" w:fill="auto"/>
            <w:noWrap/>
            <w:vAlign w:val="center"/>
          </w:tcPr>
          <w:p w:rsidR="00663EEA" w:rsidRPr="007228C8" w:rsidRDefault="00663EEA" w:rsidP="00003A1B">
            <w:pPr>
              <w:tabs>
                <w:tab w:val="clear" w:pos="540"/>
              </w:tabs>
              <w:jc w:val="center"/>
              <w:rPr>
                <w:rFonts w:cs="Arial"/>
                <w:b/>
                <w:sz w:val="20"/>
                <w:szCs w:val="20"/>
                <w:lang w:val="it-CH" w:eastAsia="it-CH"/>
              </w:rPr>
            </w:pPr>
            <w:r w:rsidRPr="007228C8">
              <w:rPr>
                <w:rFonts w:cs="Arial"/>
                <w:b/>
                <w:sz w:val="20"/>
                <w:szCs w:val="20"/>
                <w:lang w:val="it-CH" w:eastAsia="it-CH"/>
              </w:rPr>
              <w:t>6.8</w:t>
            </w:r>
          </w:p>
        </w:tc>
        <w:tc>
          <w:tcPr>
            <w:tcW w:w="850" w:type="dxa"/>
            <w:tcBorders>
              <w:top w:val="single" w:sz="18" w:space="0" w:color="auto"/>
              <w:left w:val="single" w:sz="2" w:space="0" w:color="auto"/>
              <w:bottom w:val="single" w:sz="4" w:space="0" w:color="auto"/>
              <w:right w:val="single" w:sz="12" w:space="0" w:color="auto"/>
            </w:tcBorders>
            <w:shd w:val="pct20" w:color="auto" w:fill="auto"/>
            <w:vAlign w:val="center"/>
          </w:tcPr>
          <w:p w:rsidR="00663EEA" w:rsidRPr="002D711F" w:rsidRDefault="00663EEA" w:rsidP="002D711F">
            <w:pPr>
              <w:tabs>
                <w:tab w:val="clear" w:pos="540"/>
              </w:tabs>
              <w:jc w:val="center"/>
              <w:rPr>
                <w:b/>
              </w:rPr>
            </w:pPr>
            <w:r w:rsidRPr="002D711F">
              <w:rPr>
                <w:b/>
                <w:sz w:val="20"/>
                <w:lang w:val="it-CH"/>
              </w:rPr>
              <w:t>10.8</w:t>
            </w:r>
          </w:p>
        </w:tc>
      </w:tr>
      <w:tr w:rsidR="00663EEA" w:rsidRPr="007228C8" w:rsidTr="002D711F">
        <w:trPr>
          <w:trHeight w:val="690"/>
        </w:trPr>
        <w:tc>
          <w:tcPr>
            <w:tcW w:w="4551" w:type="dxa"/>
            <w:tcBorders>
              <w:top w:val="single" w:sz="4" w:space="0" w:color="auto"/>
              <w:left w:val="single" w:sz="18" w:space="0" w:color="auto"/>
              <w:bottom w:val="single" w:sz="4" w:space="0" w:color="auto"/>
              <w:right w:val="single" w:sz="4" w:space="0" w:color="auto"/>
            </w:tcBorders>
            <w:shd w:val="clear" w:color="auto" w:fill="auto"/>
            <w:vAlign w:val="center"/>
          </w:tcPr>
          <w:p w:rsidR="00663EEA" w:rsidRPr="007228C8" w:rsidRDefault="00663EEA" w:rsidP="00557CC2">
            <w:pPr>
              <w:pStyle w:val="Paragrafoelenco"/>
              <w:numPr>
                <w:ilvl w:val="0"/>
                <w:numId w:val="43"/>
              </w:numPr>
              <w:tabs>
                <w:tab w:val="clear" w:pos="540"/>
                <w:tab w:val="left" w:pos="1221"/>
              </w:tabs>
              <w:ind w:left="938"/>
              <w:jc w:val="left"/>
              <w:rPr>
                <w:rFonts w:cs="Arial"/>
                <w:sz w:val="20"/>
                <w:szCs w:val="20"/>
              </w:rPr>
            </w:pPr>
            <w:r w:rsidRPr="007228C8">
              <w:rPr>
                <w:rFonts w:cs="Arial"/>
                <w:sz w:val="20"/>
                <w:szCs w:val="20"/>
              </w:rPr>
              <w:t>Servizi e strutture di accoglienza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EEA" w:rsidRPr="007228C8" w:rsidRDefault="00663EEA" w:rsidP="00557CC2">
            <w:pPr>
              <w:tabs>
                <w:tab w:val="clear" w:pos="540"/>
              </w:tabs>
              <w:jc w:val="center"/>
              <w:rPr>
                <w:sz w:val="20"/>
                <w:lang w:val="it-CH"/>
              </w:rPr>
            </w:pPr>
            <w:r w:rsidRPr="007228C8">
              <w:rPr>
                <w:rFonts w:cs="Arial"/>
                <w:sz w:val="20"/>
                <w:szCs w:val="20"/>
                <w:lang w:val="it-CH" w:eastAsia="it-CH"/>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EEA" w:rsidRPr="007228C8" w:rsidRDefault="00663EEA" w:rsidP="00557CC2">
            <w:pPr>
              <w:tabs>
                <w:tab w:val="clear" w:pos="540"/>
              </w:tabs>
              <w:jc w:val="center"/>
              <w:rPr>
                <w:sz w:val="20"/>
                <w:lang w:val="it-CH"/>
              </w:rPr>
            </w:pPr>
            <w:r w:rsidRPr="007228C8">
              <w:rPr>
                <w:rFonts w:cs="Arial"/>
                <w:sz w:val="20"/>
                <w:szCs w:val="20"/>
                <w:lang w:val="it-CH" w:eastAsia="it-CH"/>
              </w:rPr>
              <w:t>4.9</w:t>
            </w:r>
          </w:p>
        </w:tc>
        <w:tc>
          <w:tcPr>
            <w:tcW w:w="851" w:type="dxa"/>
            <w:tcBorders>
              <w:top w:val="single" w:sz="4" w:space="0" w:color="auto"/>
              <w:left w:val="single" w:sz="4" w:space="0" w:color="auto"/>
              <w:bottom w:val="single" w:sz="4" w:space="0" w:color="auto"/>
              <w:right w:val="single" w:sz="2" w:space="0" w:color="auto"/>
            </w:tcBorders>
            <w:shd w:val="clear" w:color="auto" w:fill="auto"/>
            <w:noWrap/>
            <w:vAlign w:val="center"/>
          </w:tcPr>
          <w:p w:rsidR="00663EEA" w:rsidRPr="007228C8" w:rsidRDefault="00663EEA" w:rsidP="00557CC2">
            <w:pPr>
              <w:tabs>
                <w:tab w:val="clear" w:pos="540"/>
              </w:tabs>
              <w:jc w:val="center"/>
              <w:rPr>
                <w:sz w:val="20"/>
                <w:lang w:val="it-CH"/>
              </w:rPr>
            </w:pPr>
            <w:r w:rsidRPr="007228C8">
              <w:rPr>
                <w:rFonts w:cs="Arial"/>
                <w:sz w:val="20"/>
                <w:szCs w:val="20"/>
                <w:lang w:val="it-CH" w:eastAsia="it-CH"/>
              </w:rPr>
              <w:t>4.9</w:t>
            </w:r>
          </w:p>
        </w:tc>
        <w:tc>
          <w:tcPr>
            <w:tcW w:w="850" w:type="dxa"/>
            <w:tcBorders>
              <w:top w:val="single" w:sz="4" w:space="0" w:color="auto"/>
              <w:left w:val="single" w:sz="2" w:space="0" w:color="auto"/>
              <w:bottom w:val="single" w:sz="4" w:space="0" w:color="auto"/>
              <w:right w:val="single" w:sz="12" w:space="0" w:color="auto"/>
            </w:tcBorders>
            <w:shd w:val="clear" w:color="auto" w:fill="auto"/>
            <w:vAlign w:val="center"/>
          </w:tcPr>
          <w:p w:rsidR="00663EEA" w:rsidRPr="007228C8" w:rsidRDefault="00663EEA" w:rsidP="00AF5EAD">
            <w:pPr>
              <w:tabs>
                <w:tab w:val="clear" w:pos="540"/>
              </w:tabs>
              <w:jc w:val="center"/>
            </w:pPr>
            <w:r w:rsidRPr="002D711F">
              <w:rPr>
                <w:sz w:val="20"/>
                <w:lang w:val="it-CH"/>
              </w:rPr>
              <w:t>7.9</w:t>
            </w:r>
          </w:p>
        </w:tc>
      </w:tr>
      <w:tr w:rsidR="00663EEA" w:rsidRPr="007228C8" w:rsidTr="002D711F">
        <w:trPr>
          <w:trHeight w:val="690"/>
        </w:trPr>
        <w:tc>
          <w:tcPr>
            <w:tcW w:w="4551" w:type="dxa"/>
            <w:tcBorders>
              <w:top w:val="single" w:sz="4" w:space="0" w:color="auto"/>
              <w:left w:val="single" w:sz="18" w:space="0" w:color="auto"/>
              <w:bottom w:val="single" w:sz="4" w:space="0" w:color="auto"/>
              <w:right w:val="single" w:sz="4" w:space="0" w:color="auto"/>
            </w:tcBorders>
            <w:shd w:val="clear" w:color="auto" w:fill="auto"/>
            <w:vAlign w:val="center"/>
          </w:tcPr>
          <w:p w:rsidR="00663EEA" w:rsidRPr="007228C8" w:rsidRDefault="00663EEA" w:rsidP="00557CC2">
            <w:pPr>
              <w:pStyle w:val="Paragrafoelenco"/>
              <w:numPr>
                <w:ilvl w:val="0"/>
                <w:numId w:val="43"/>
              </w:numPr>
              <w:tabs>
                <w:tab w:val="clear" w:pos="540"/>
                <w:tab w:val="left" w:pos="1221"/>
              </w:tabs>
              <w:ind w:left="938"/>
              <w:jc w:val="left"/>
              <w:rPr>
                <w:rFonts w:cs="Arial"/>
                <w:sz w:val="20"/>
                <w:szCs w:val="20"/>
              </w:rPr>
            </w:pPr>
            <w:r w:rsidRPr="007228C8">
              <w:rPr>
                <w:rFonts w:cs="Arial"/>
                <w:sz w:val="20"/>
                <w:szCs w:val="20"/>
              </w:rPr>
              <w:t>Servizi e strutture aziendali</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EEA" w:rsidRPr="007228C8" w:rsidRDefault="00663EEA" w:rsidP="00557CC2">
            <w:pPr>
              <w:tabs>
                <w:tab w:val="clear" w:pos="540"/>
              </w:tabs>
              <w:jc w:val="center"/>
              <w:rPr>
                <w:rFonts w:cs="Arial"/>
                <w:sz w:val="20"/>
                <w:szCs w:val="20"/>
                <w:lang w:val="it-CH" w:eastAsia="it-CH"/>
              </w:rPr>
            </w:pPr>
            <w:r w:rsidRPr="007228C8">
              <w:rPr>
                <w:rFonts w:cs="Arial"/>
                <w:sz w:val="20"/>
                <w:szCs w:val="20"/>
                <w:lang w:val="it-CH" w:eastAsia="it-CH"/>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EEA" w:rsidRPr="007228C8" w:rsidRDefault="00663EEA" w:rsidP="00557CC2">
            <w:pPr>
              <w:tabs>
                <w:tab w:val="clear" w:pos="540"/>
              </w:tabs>
              <w:jc w:val="center"/>
              <w:rPr>
                <w:rFonts w:cs="Arial"/>
                <w:sz w:val="20"/>
                <w:szCs w:val="20"/>
                <w:lang w:val="it-CH" w:eastAsia="it-CH"/>
              </w:rPr>
            </w:pPr>
            <w:r w:rsidRPr="007228C8">
              <w:rPr>
                <w:rFonts w:cs="Arial"/>
                <w:sz w:val="20"/>
                <w:szCs w:val="20"/>
                <w:lang w:val="it-CH" w:eastAsia="it-CH"/>
              </w:rPr>
              <w:t>1.2</w:t>
            </w:r>
          </w:p>
        </w:tc>
        <w:tc>
          <w:tcPr>
            <w:tcW w:w="851" w:type="dxa"/>
            <w:tcBorders>
              <w:top w:val="single" w:sz="4" w:space="0" w:color="auto"/>
              <w:left w:val="single" w:sz="4" w:space="0" w:color="auto"/>
              <w:bottom w:val="single" w:sz="4" w:space="0" w:color="auto"/>
              <w:right w:val="single" w:sz="2" w:space="0" w:color="auto"/>
            </w:tcBorders>
            <w:shd w:val="clear" w:color="auto" w:fill="auto"/>
            <w:noWrap/>
            <w:vAlign w:val="center"/>
          </w:tcPr>
          <w:p w:rsidR="00663EEA" w:rsidRPr="007228C8" w:rsidRDefault="00663EEA" w:rsidP="00557CC2">
            <w:pPr>
              <w:tabs>
                <w:tab w:val="clear" w:pos="540"/>
              </w:tabs>
              <w:jc w:val="center"/>
              <w:rPr>
                <w:rFonts w:cs="Arial"/>
                <w:sz w:val="20"/>
                <w:szCs w:val="20"/>
                <w:lang w:val="it-CH" w:eastAsia="it-CH"/>
              </w:rPr>
            </w:pPr>
            <w:r w:rsidRPr="007228C8">
              <w:rPr>
                <w:rFonts w:cs="Arial"/>
                <w:sz w:val="20"/>
                <w:szCs w:val="20"/>
                <w:lang w:val="it-CH" w:eastAsia="it-CH"/>
              </w:rPr>
              <w:t>1.7</w:t>
            </w:r>
          </w:p>
        </w:tc>
        <w:tc>
          <w:tcPr>
            <w:tcW w:w="850" w:type="dxa"/>
            <w:tcBorders>
              <w:top w:val="single" w:sz="4" w:space="0" w:color="auto"/>
              <w:left w:val="single" w:sz="2" w:space="0" w:color="auto"/>
              <w:bottom w:val="single" w:sz="4" w:space="0" w:color="auto"/>
              <w:right w:val="single" w:sz="12" w:space="0" w:color="auto"/>
            </w:tcBorders>
            <w:shd w:val="clear" w:color="auto" w:fill="auto"/>
            <w:vAlign w:val="center"/>
          </w:tcPr>
          <w:p w:rsidR="00663EEA" w:rsidRPr="007228C8" w:rsidRDefault="00663EEA" w:rsidP="00AF5EAD">
            <w:pPr>
              <w:tabs>
                <w:tab w:val="clear" w:pos="540"/>
              </w:tabs>
              <w:jc w:val="center"/>
            </w:pPr>
            <w:r w:rsidRPr="00AF5EAD">
              <w:rPr>
                <w:sz w:val="20"/>
                <w:lang w:val="it-CH"/>
              </w:rPr>
              <w:t>2.7</w:t>
            </w:r>
          </w:p>
        </w:tc>
      </w:tr>
      <w:tr w:rsidR="00663EEA" w:rsidRPr="007228C8" w:rsidTr="002D711F">
        <w:trPr>
          <w:trHeight w:val="690"/>
        </w:trPr>
        <w:tc>
          <w:tcPr>
            <w:tcW w:w="4551" w:type="dxa"/>
            <w:tcBorders>
              <w:top w:val="single" w:sz="4" w:space="0" w:color="auto"/>
              <w:left w:val="single" w:sz="18" w:space="0" w:color="auto"/>
              <w:bottom w:val="single" w:sz="18" w:space="0" w:color="auto"/>
              <w:right w:val="single" w:sz="4" w:space="0" w:color="auto"/>
            </w:tcBorders>
            <w:shd w:val="clear" w:color="auto" w:fill="auto"/>
            <w:vAlign w:val="center"/>
            <w:hideMark/>
          </w:tcPr>
          <w:p w:rsidR="00663EEA" w:rsidRPr="007228C8" w:rsidRDefault="00663EEA" w:rsidP="00557CC2">
            <w:pPr>
              <w:pStyle w:val="Paragrafoelenco"/>
              <w:numPr>
                <w:ilvl w:val="0"/>
                <w:numId w:val="43"/>
              </w:numPr>
              <w:tabs>
                <w:tab w:val="clear" w:pos="540"/>
                <w:tab w:val="left" w:pos="1221"/>
              </w:tabs>
              <w:ind w:left="938"/>
              <w:jc w:val="left"/>
              <w:rPr>
                <w:rFonts w:cs="Arial"/>
                <w:sz w:val="20"/>
                <w:szCs w:val="20"/>
              </w:rPr>
            </w:pPr>
            <w:r w:rsidRPr="007228C8">
              <w:rPr>
                <w:rFonts w:cs="Arial"/>
                <w:sz w:val="20"/>
                <w:szCs w:val="20"/>
              </w:rPr>
              <w:t>Sostegno alla spesa per il collocamento del figlio</w:t>
            </w:r>
          </w:p>
        </w:tc>
        <w:tc>
          <w:tcPr>
            <w:tcW w:w="993" w:type="dxa"/>
            <w:tcBorders>
              <w:top w:val="single" w:sz="4" w:space="0" w:color="auto"/>
              <w:left w:val="single" w:sz="4" w:space="0" w:color="auto"/>
              <w:bottom w:val="single" w:sz="18" w:space="0" w:color="auto"/>
              <w:right w:val="single" w:sz="4" w:space="0" w:color="auto"/>
            </w:tcBorders>
            <w:shd w:val="clear" w:color="auto" w:fill="auto"/>
            <w:noWrap/>
            <w:vAlign w:val="center"/>
          </w:tcPr>
          <w:p w:rsidR="00663EEA" w:rsidRPr="007228C8" w:rsidRDefault="00663EEA" w:rsidP="00557CC2">
            <w:pPr>
              <w:tabs>
                <w:tab w:val="clear" w:pos="540"/>
              </w:tabs>
              <w:jc w:val="center"/>
              <w:rPr>
                <w:sz w:val="20"/>
                <w:lang w:val="it-CH"/>
              </w:rPr>
            </w:pPr>
            <w:r w:rsidRPr="007228C8">
              <w:rPr>
                <w:sz w:val="20"/>
                <w:lang w:val="it-CH"/>
              </w:rPr>
              <w:t>0.</w:t>
            </w:r>
            <w:r w:rsidRPr="007228C8">
              <w:rPr>
                <w:rFonts w:cs="Arial"/>
                <w:sz w:val="20"/>
                <w:szCs w:val="20"/>
                <w:lang w:val="it-CH" w:eastAsia="it-CH"/>
              </w:rPr>
              <w:t>2</w:t>
            </w:r>
          </w:p>
        </w:tc>
        <w:tc>
          <w:tcPr>
            <w:tcW w:w="850" w:type="dxa"/>
            <w:tcBorders>
              <w:top w:val="single" w:sz="4" w:space="0" w:color="auto"/>
              <w:left w:val="single" w:sz="4" w:space="0" w:color="auto"/>
              <w:bottom w:val="single" w:sz="18" w:space="0" w:color="auto"/>
              <w:right w:val="single" w:sz="4" w:space="0" w:color="auto"/>
            </w:tcBorders>
            <w:shd w:val="clear" w:color="auto" w:fill="auto"/>
            <w:noWrap/>
            <w:vAlign w:val="center"/>
          </w:tcPr>
          <w:p w:rsidR="00663EEA" w:rsidRPr="007228C8" w:rsidRDefault="00663EEA" w:rsidP="00557CC2">
            <w:pPr>
              <w:tabs>
                <w:tab w:val="clear" w:pos="540"/>
              </w:tabs>
              <w:jc w:val="center"/>
              <w:rPr>
                <w:sz w:val="20"/>
                <w:lang w:val="it-CH"/>
              </w:rPr>
            </w:pPr>
            <w:r w:rsidRPr="007228C8">
              <w:rPr>
                <w:sz w:val="20"/>
                <w:lang w:val="it-CH"/>
              </w:rPr>
              <w:t>0.</w:t>
            </w:r>
            <w:r w:rsidRPr="007228C8">
              <w:rPr>
                <w:rFonts w:cs="Arial"/>
                <w:sz w:val="20"/>
                <w:szCs w:val="20"/>
                <w:lang w:val="it-CH" w:eastAsia="it-CH"/>
              </w:rPr>
              <w:t>2</w:t>
            </w:r>
          </w:p>
        </w:tc>
        <w:tc>
          <w:tcPr>
            <w:tcW w:w="851" w:type="dxa"/>
            <w:tcBorders>
              <w:top w:val="single" w:sz="4" w:space="0" w:color="auto"/>
              <w:left w:val="single" w:sz="4" w:space="0" w:color="auto"/>
              <w:bottom w:val="single" w:sz="18" w:space="0" w:color="auto"/>
              <w:right w:val="single" w:sz="2" w:space="0" w:color="auto"/>
            </w:tcBorders>
            <w:shd w:val="clear" w:color="auto" w:fill="auto"/>
            <w:noWrap/>
            <w:vAlign w:val="center"/>
          </w:tcPr>
          <w:p w:rsidR="00663EEA" w:rsidRPr="007228C8" w:rsidRDefault="00663EEA" w:rsidP="00557CC2">
            <w:pPr>
              <w:tabs>
                <w:tab w:val="clear" w:pos="540"/>
              </w:tabs>
              <w:jc w:val="center"/>
              <w:rPr>
                <w:sz w:val="20"/>
                <w:lang w:val="it-CH"/>
              </w:rPr>
            </w:pPr>
            <w:r w:rsidRPr="007228C8">
              <w:rPr>
                <w:sz w:val="20"/>
                <w:lang w:val="it-CH"/>
              </w:rPr>
              <w:t>0.</w:t>
            </w:r>
            <w:r w:rsidRPr="007228C8">
              <w:rPr>
                <w:rFonts w:cs="Arial"/>
                <w:sz w:val="20"/>
                <w:szCs w:val="20"/>
                <w:lang w:val="it-CH" w:eastAsia="it-CH"/>
              </w:rPr>
              <w:t>2</w:t>
            </w:r>
          </w:p>
        </w:tc>
        <w:tc>
          <w:tcPr>
            <w:tcW w:w="850" w:type="dxa"/>
            <w:tcBorders>
              <w:top w:val="single" w:sz="4" w:space="0" w:color="auto"/>
              <w:left w:val="single" w:sz="2" w:space="0" w:color="auto"/>
              <w:bottom w:val="single" w:sz="18" w:space="0" w:color="auto"/>
              <w:right w:val="single" w:sz="12" w:space="0" w:color="auto"/>
            </w:tcBorders>
            <w:shd w:val="clear" w:color="auto" w:fill="auto"/>
            <w:vAlign w:val="center"/>
          </w:tcPr>
          <w:p w:rsidR="00663EEA" w:rsidRPr="007228C8" w:rsidRDefault="00663EEA" w:rsidP="00AF5EAD">
            <w:pPr>
              <w:tabs>
                <w:tab w:val="clear" w:pos="540"/>
              </w:tabs>
              <w:jc w:val="center"/>
            </w:pPr>
            <w:r w:rsidRPr="00AF5EAD">
              <w:rPr>
                <w:sz w:val="20"/>
                <w:lang w:val="it-CH"/>
              </w:rPr>
              <w:t>0.2</w:t>
            </w:r>
          </w:p>
        </w:tc>
      </w:tr>
      <w:tr w:rsidR="00663EEA" w:rsidRPr="007228C8" w:rsidTr="002D711F">
        <w:trPr>
          <w:trHeight w:val="690"/>
        </w:trPr>
        <w:tc>
          <w:tcPr>
            <w:tcW w:w="4551" w:type="dxa"/>
            <w:tcBorders>
              <w:top w:val="single" w:sz="18" w:space="0" w:color="auto"/>
              <w:left w:val="single" w:sz="18" w:space="0" w:color="auto"/>
              <w:bottom w:val="single" w:sz="18" w:space="0" w:color="auto"/>
              <w:right w:val="nil"/>
            </w:tcBorders>
            <w:shd w:val="pct20" w:color="auto" w:fill="auto"/>
            <w:vAlign w:val="center"/>
            <w:hideMark/>
          </w:tcPr>
          <w:p w:rsidR="00663EEA" w:rsidRPr="007228C8" w:rsidRDefault="00663EEA" w:rsidP="00003A1B">
            <w:pPr>
              <w:jc w:val="left"/>
              <w:rPr>
                <w:rFonts w:cs="Arial"/>
                <w:b/>
                <w:sz w:val="20"/>
                <w:szCs w:val="20"/>
              </w:rPr>
            </w:pPr>
            <w:r w:rsidRPr="007228C8">
              <w:rPr>
                <w:rFonts w:cs="Arial"/>
                <w:b/>
                <w:sz w:val="20"/>
                <w:szCs w:val="20"/>
              </w:rPr>
              <w:t>Sostegno ai familiari curanti</w:t>
            </w:r>
          </w:p>
        </w:tc>
        <w:tc>
          <w:tcPr>
            <w:tcW w:w="993" w:type="dxa"/>
            <w:tcBorders>
              <w:top w:val="single" w:sz="18" w:space="0" w:color="auto"/>
              <w:left w:val="single" w:sz="8" w:space="0" w:color="auto"/>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sz w:val="20"/>
                <w:lang w:val="it-CH"/>
              </w:rPr>
            </w:pPr>
            <w:r w:rsidRPr="007228C8">
              <w:rPr>
                <w:sz w:val="20"/>
                <w:lang w:val="it-CH"/>
              </w:rPr>
              <w:t>-</w:t>
            </w:r>
          </w:p>
        </w:tc>
        <w:tc>
          <w:tcPr>
            <w:tcW w:w="850" w:type="dxa"/>
            <w:tcBorders>
              <w:top w:val="single" w:sz="18" w:space="0" w:color="auto"/>
              <w:left w:val="nil"/>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sz w:val="20"/>
                <w:lang w:val="it-CH"/>
              </w:rPr>
            </w:pPr>
            <w:r w:rsidRPr="007228C8">
              <w:rPr>
                <w:sz w:val="20"/>
                <w:lang w:val="it-CH"/>
              </w:rPr>
              <w:t>1.7</w:t>
            </w:r>
          </w:p>
        </w:tc>
        <w:tc>
          <w:tcPr>
            <w:tcW w:w="851" w:type="dxa"/>
            <w:tcBorders>
              <w:top w:val="single" w:sz="18" w:space="0" w:color="auto"/>
              <w:left w:val="nil"/>
              <w:bottom w:val="single" w:sz="18" w:space="0" w:color="auto"/>
              <w:right w:val="single" w:sz="2" w:space="0" w:color="auto"/>
            </w:tcBorders>
            <w:shd w:val="pct20" w:color="auto" w:fill="auto"/>
            <w:noWrap/>
            <w:vAlign w:val="center"/>
          </w:tcPr>
          <w:p w:rsidR="00663EEA" w:rsidRPr="007228C8" w:rsidRDefault="00663EEA" w:rsidP="000C71E5">
            <w:pPr>
              <w:tabs>
                <w:tab w:val="clear" w:pos="540"/>
              </w:tabs>
              <w:jc w:val="center"/>
              <w:rPr>
                <w:sz w:val="20"/>
                <w:lang w:val="it-CH"/>
              </w:rPr>
            </w:pPr>
            <w:r w:rsidRPr="007228C8">
              <w:rPr>
                <w:sz w:val="20"/>
                <w:lang w:val="it-CH"/>
              </w:rPr>
              <w:t>1.7</w:t>
            </w:r>
          </w:p>
        </w:tc>
        <w:tc>
          <w:tcPr>
            <w:tcW w:w="850" w:type="dxa"/>
            <w:tcBorders>
              <w:top w:val="single" w:sz="18" w:space="0" w:color="auto"/>
              <w:left w:val="single" w:sz="2" w:space="0" w:color="auto"/>
              <w:bottom w:val="single" w:sz="18" w:space="0" w:color="auto"/>
              <w:right w:val="single" w:sz="12" w:space="0" w:color="auto"/>
            </w:tcBorders>
            <w:shd w:val="pct20" w:color="auto" w:fill="auto"/>
            <w:vAlign w:val="center"/>
          </w:tcPr>
          <w:p w:rsidR="00663EEA" w:rsidRPr="007228C8" w:rsidRDefault="00663EEA" w:rsidP="00AF5EAD">
            <w:pPr>
              <w:tabs>
                <w:tab w:val="clear" w:pos="540"/>
              </w:tabs>
              <w:jc w:val="center"/>
            </w:pPr>
            <w:r w:rsidRPr="00AF5EAD">
              <w:rPr>
                <w:rFonts w:cs="Arial"/>
                <w:sz w:val="20"/>
                <w:szCs w:val="20"/>
                <w:lang w:val="it-CH" w:eastAsia="it-CH"/>
              </w:rPr>
              <w:t>1.7</w:t>
            </w:r>
          </w:p>
        </w:tc>
      </w:tr>
      <w:tr w:rsidR="00663EEA" w:rsidRPr="007228C8" w:rsidTr="002D711F">
        <w:trPr>
          <w:trHeight w:val="690"/>
        </w:trPr>
        <w:tc>
          <w:tcPr>
            <w:tcW w:w="4551" w:type="dxa"/>
            <w:tcBorders>
              <w:top w:val="single" w:sz="18" w:space="0" w:color="auto"/>
              <w:left w:val="single" w:sz="18" w:space="0" w:color="auto"/>
              <w:bottom w:val="single" w:sz="18" w:space="0" w:color="auto"/>
              <w:right w:val="nil"/>
            </w:tcBorders>
            <w:shd w:val="pct20" w:color="auto" w:fill="auto"/>
            <w:vAlign w:val="center"/>
            <w:hideMark/>
          </w:tcPr>
          <w:p w:rsidR="00663EEA" w:rsidRPr="007228C8" w:rsidRDefault="00663EEA" w:rsidP="00003A1B">
            <w:pPr>
              <w:jc w:val="left"/>
              <w:rPr>
                <w:rFonts w:cs="Arial"/>
                <w:b/>
                <w:sz w:val="20"/>
                <w:szCs w:val="20"/>
              </w:rPr>
            </w:pPr>
            <w:r w:rsidRPr="007228C8">
              <w:rPr>
                <w:rFonts w:cs="Arial"/>
                <w:b/>
                <w:sz w:val="20"/>
                <w:szCs w:val="20"/>
              </w:rPr>
              <w:t>Sensibilizzazione delle aziende</w:t>
            </w:r>
          </w:p>
        </w:tc>
        <w:tc>
          <w:tcPr>
            <w:tcW w:w="993" w:type="dxa"/>
            <w:tcBorders>
              <w:top w:val="single" w:sz="18" w:space="0" w:color="auto"/>
              <w:left w:val="single" w:sz="8" w:space="0" w:color="auto"/>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sz w:val="20"/>
                <w:lang w:val="it-CH"/>
              </w:rPr>
            </w:pPr>
            <w:r w:rsidRPr="007228C8">
              <w:rPr>
                <w:rFonts w:cs="Arial"/>
                <w:sz w:val="20"/>
                <w:szCs w:val="20"/>
                <w:lang w:val="it-CH" w:eastAsia="it-CH"/>
              </w:rPr>
              <w:t>-</w:t>
            </w:r>
          </w:p>
        </w:tc>
        <w:tc>
          <w:tcPr>
            <w:tcW w:w="850" w:type="dxa"/>
            <w:tcBorders>
              <w:top w:val="single" w:sz="18" w:space="0" w:color="auto"/>
              <w:left w:val="nil"/>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rFonts w:cs="Arial"/>
                <w:sz w:val="20"/>
                <w:szCs w:val="20"/>
                <w:lang w:val="it-CH" w:eastAsia="it-CH"/>
              </w:rPr>
            </w:pPr>
            <w:r w:rsidRPr="007228C8">
              <w:rPr>
                <w:rFonts w:cs="Arial"/>
                <w:sz w:val="20"/>
                <w:szCs w:val="20"/>
                <w:lang w:val="it-CH" w:eastAsia="it-CH"/>
              </w:rPr>
              <w:t>0.5</w:t>
            </w:r>
          </w:p>
        </w:tc>
        <w:tc>
          <w:tcPr>
            <w:tcW w:w="851" w:type="dxa"/>
            <w:tcBorders>
              <w:top w:val="single" w:sz="18" w:space="0" w:color="auto"/>
              <w:left w:val="nil"/>
              <w:bottom w:val="single" w:sz="4" w:space="0" w:color="auto"/>
              <w:right w:val="single" w:sz="2" w:space="0" w:color="auto"/>
            </w:tcBorders>
            <w:shd w:val="pct20" w:color="auto" w:fill="auto"/>
            <w:noWrap/>
            <w:vAlign w:val="center"/>
          </w:tcPr>
          <w:p w:rsidR="00663EEA" w:rsidRPr="007228C8" w:rsidRDefault="00663EEA" w:rsidP="000C71E5">
            <w:pPr>
              <w:tabs>
                <w:tab w:val="clear" w:pos="540"/>
              </w:tabs>
              <w:jc w:val="center"/>
              <w:rPr>
                <w:rFonts w:cs="Arial"/>
                <w:sz w:val="20"/>
                <w:szCs w:val="20"/>
                <w:lang w:val="it-CH" w:eastAsia="it-CH"/>
              </w:rPr>
            </w:pPr>
            <w:r w:rsidRPr="007228C8">
              <w:rPr>
                <w:rFonts w:cs="Arial"/>
                <w:sz w:val="20"/>
                <w:szCs w:val="20"/>
                <w:lang w:val="it-CH" w:eastAsia="it-CH"/>
              </w:rPr>
              <w:t>0.5</w:t>
            </w:r>
          </w:p>
        </w:tc>
        <w:tc>
          <w:tcPr>
            <w:tcW w:w="850" w:type="dxa"/>
            <w:tcBorders>
              <w:top w:val="single" w:sz="18" w:space="0" w:color="auto"/>
              <w:left w:val="single" w:sz="2" w:space="0" w:color="auto"/>
              <w:bottom w:val="single" w:sz="18" w:space="0" w:color="auto"/>
              <w:right w:val="single" w:sz="12" w:space="0" w:color="auto"/>
            </w:tcBorders>
            <w:shd w:val="pct20" w:color="auto" w:fill="auto"/>
            <w:vAlign w:val="center"/>
          </w:tcPr>
          <w:p w:rsidR="00663EEA" w:rsidRPr="007228C8" w:rsidRDefault="00663EEA" w:rsidP="00AF5EAD">
            <w:pPr>
              <w:tabs>
                <w:tab w:val="clear" w:pos="540"/>
              </w:tabs>
              <w:jc w:val="center"/>
            </w:pPr>
            <w:r w:rsidRPr="00AF5EAD">
              <w:rPr>
                <w:rFonts w:cs="Arial"/>
                <w:sz w:val="20"/>
                <w:szCs w:val="20"/>
                <w:lang w:val="it-CH" w:eastAsia="it-CH"/>
              </w:rPr>
              <w:t>0.5</w:t>
            </w:r>
          </w:p>
        </w:tc>
      </w:tr>
      <w:tr w:rsidR="00663EEA" w:rsidRPr="007228C8" w:rsidTr="002D711F">
        <w:trPr>
          <w:trHeight w:val="690"/>
        </w:trPr>
        <w:tc>
          <w:tcPr>
            <w:tcW w:w="4551" w:type="dxa"/>
            <w:tcBorders>
              <w:top w:val="single" w:sz="18" w:space="0" w:color="auto"/>
              <w:left w:val="single" w:sz="18" w:space="0" w:color="auto"/>
              <w:bottom w:val="single" w:sz="18" w:space="0" w:color="auto"/>
              <w:right w:val="nil"/>
            </w:tcBorders>
            <w:shd w:val="pct20" w:color="auto" w:fill="auto"/>
            <w:vAlign w:val="center"/>
            <w:hideMark/>
          </w:tcPr>
          <w:p w:rsidR="00663EEA" w:rsidRPr="007228C8" w:rsidRDefault="00663EEA" w:rsidP="00003A1B">
            <w:pPr>
              <w:jc w:val="left"/>
              <w:rPr>
                <w:rFonts w:cs="Arial"/>
                <w:b/>
                <w:sz w:val="20"/>
                <w:szCs w:val="20"/>
              </w:rPr>
            </w:pPr>
            <w:r w:rsidRPr="007228C8">
              <w:rPr>
                <w:rFonts w:cs="Arial"/>
                <w:b/>
                <w:sz w:val="20"/>
                <w:szCs w:val="20"/>
              </w:rPr>
              <w:t xml:space="preserve">Riconoscimento e certificazione: progetto family score e family </w:t>
            </w:r>
            <w:proofErr w:type="spellStart"/>
            <w:r w:rsidRPr="007228C8">
              <w:rPr>
                <w:rFonts w:cs="Arial"/>
                <w:b/>
                <w:sz w:val="20"/>
                <w:szCs w:val="20"/>
              </w:rPr>
              <w:t>friendly</w:t>
            </w:r>
            <w:proofErr w:type="spellEnd"/>
          </w:p>
        </w:tc>
        <w:tc>
          <w:tcPr>
            <w:tcW w:w="993" w:type="dxa"/>
            <w:tcBorders>
              <w:top w:val="single" w:sz="18" w:space="0" w:color="auto"/>
              <w:left w:val="single" w:sz="8" w:space="0" w:color="auto"/>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sz w:val="20"/>
                <w:lang w:val="it-CH"/>
              </w:rPr>
            </w:pPr>
            <w:r w:rsidRPr="007228C8">
              <w:rPr>
                <w:rFonts w:cs="Arial"/>
                <w:sz w:val="20"/>
                <w:szCs w:val="20"/>
                <w:lang w:val="it-CH" w:eastAsia="it-CH"/>
              </w:rPr>
              <w:t>-</w:t>
            </w:r>
          </w:p>
        </w:tc>
        <w:tc>
          <w:tcPr>
            <w:tcW w:w="850" w:type="dxa"/>
            <w:tcBorders>
              <w:top w:val="single" w:sz="18" w:space="0" w:color="auto"/>
              <w:left w:val="nil"/>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sz w:val="20"/>
                <w:lang w:val="it-CH"/>
              </w:rPr>
            </w:pPr>
            <w:r w:rsidRPr="007228C8">
              <w:rPr>
                <w:sz w:val="20"/>
                <w:lang w:val="it-CH"/>
              </w:rPr>
              <w:t>0.4</w:t>
            </w:r>
          </w:p>
        </w:tc>
        <w:tc>
          <w:tcPr>
            <w:tcW w:w="851" w:type="dxa"/>
            <w:tcBorders>
              <w:top w:val="single" w:sz="18" w:space="0" w:color="auto"/>
              <w:left w:val="nil"/>
              <w:bottom w:val="single" w:sz="18" w:space="0" w:color="auto"/>
              <w:right w:val="single" w:sz="2" w:space="0" w:color="auto"/>
            </w:tcBorders>
            <w:shd w:val="pct20" w:color="auto" w:fill="auto"/>
            <w:noWrap/>
            <w:vAlign w:val="center"/>
          </w:tcPr>
          <w:p w:rsidR="00663EEA" w:rsidRPr="007228C8" w:rsidRDefault="00663EEA" w:rsidP="000C71E5">
            <w:pPr>
              <w:tabs>
                <w:tab w:val="clear" w:pos="540"/>
              </w:tabs>
              <w:jc w:val="center"/>
              <w:rPr>
                <w:sz w:val="20"/>
                <w:lang w:val="it-CH"/>
              </w:rPr>
            </w:pPr>
            <w:r w:rsidRPr="007228C8">
              <w:rPr>
                <w:sz w:val="20"/>
                <w:lang w:val="it-CH"/>
              </w:rPr>
              <w:t>0.</w:t>
            </w:r>
            <w:r w:rsidRPr="007228C8">
              <w:rPr>
                <w:rFonts w:cs="Arial"/>
                <w:sz w:val="20"/>
                <w:szCs w:val="20"/>
                <w:lang w:val="it-CH" w:eastAsia="it-CH"/>
              </w:rPr>
              <w:t>4</w:t>
            </w:r>
          </w:p>
        </w:tc>
        <w:tc>
          <w:tcPr>
            <w:tcW w:w="850" w:type="dxa"/>
            <w:tcBorders>
              <w:top w:val="single" w:sz="18" w:space="0" w:color="auto"/>
              <w:left w:val="single" w:sz="2" w:space="0" w:color="auto"/>
              <w:bottom w:val="single" w:sz="18" w:space="0" w:color="auto"/>
              <w:right w:val="single" w:sz="12" w:space="0" w:color="auto"/>
            </w:tcBorders>
            <w:shd w:val="pct20" w:color="auto" w:fill="auto"/>
            <w:vAlign w:val="center"/>
          </w:tcPr>
          <w:p w:rsidR="00663EEA" w:rsidRPr="007228C8" w:rsidRDefault="00663EEA" w:rsidP="00AF5EAD">
            <w:pPr>
              <w:tabs>
                <w:tab w:val="clear" w:pos="540"/>
              </w:tabs>
              <w:jc w:val="center"/>
            </w:pPr>
            <w:r w:rsidRPr="00AF5EAD">
              <w:rPr>
                <w:sz w:val="20"/>
                <w:lang w:val="it-CH"/>
              </w:rPr>
              <w:t>0.4</w:t>
            </w:r>
          </w:p>
        </w:tc>
      </w:tr>
      <w:tr w:rsidR="00663EEA" w:rsidRPr="007228C8" w:rsidTr="002D711F">
        <w:trPr>
          <w:trHeight w:val="690"/>
        </w:trPr>
        <w:tc>
          <w:tcPr>
            <w:tcW w:w="4551" w:type="dxa"/>
            <w:tcBorders>
              <w:top w:val="single" w:sz="18" w:space="0" w:color="auto"/>
              <w:left w:val="single" w:sz="18" w:space="0" w:color="auto"/>
              <w:bottom w:val="single" w:sz="18" w:space="0" w:color="auto"/>
              <w:right w:val="nil"/>
            </w:tcBorders>
            <w:shd w:val="pct20" w:color="auto" w:fill="auto"/>
            <w:vAlign w:val="center"/>
            <w:hideMark/>
          </w:tcPr>
          <w:p w:rsidR="00663EEA" w:rsidRPr="007228C8" w:rsidRDefault="00663EEA" w:rsidP="00003A1B">
            <w:pPr>
              <w:jc w:val="left"/>
              <w:rPr>
                <w:rFonts w:cs="Arial"/>
                <w:b/>
                <w:sz w:val="20"/>
                <w:szCs w:val="20"/>
              </w:rPr>
            </w:pPr>
            <w:r w:rsidRPr="007228C8">
              <w:rPr>
                <w:rFonts w:cs="Arial"/>
                <w:b/>
                <w:sz w:val="20"/>
                <w:szCs w:val="20"/>
              </w:rPr>
              <w:t>Conciliabilità lavoro e famiglia: sviluppo e valorizzazione delle competenze</w:t>
            </w:r>
          </w:p>
        </w:tc>
        <w:tc>
          <w:tcPr>
            <w:tcW w:w="993" w:type="dxa"/>
            <w:tcBorders>
              <w:top w:val="single" w:sz="18" w:space="0" w:color="auto"/>
              <w:left w:val="single" w:sz="8" w:space="0" w:color="auto"/>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sz w:val="20"/>
                <w:lang w:val="it-CH"/>
              </w:rPr>
            </w:pPr>
            <w:r w:rsidRPr="007228C8">
              <w:rPr>
                <w:sz w:val="20"/>
                <w:lang w:val="it-CH"/>
              </w:rPr>
              <w:t>0.</w:t>
            </w:r>
            <w:r w:rsidRPr="007228C8">
              <w:rPr>
                <w:rFonts w:cs="Arial"/>
                <w:sz w:val="20"/>
                <w:szCs w:val="20"/>
                <w:lang w:val="it-CH" w:eastAsia="it-CH"/>
              </w:rPr>
              <w:t>2</w:t>
            </w:r>
          </w:p>
        </w:tc>
        <w:tc>
          <w:tcPr>
            <w:tcW w:w="850" w:type="dxa"/>
            <w:tcBorders>
              <w:top w:val="single" w:sz="18" w:space="0" w:color="auto"/>
              <w:left w:val="nil"/>
              <w:bottom w:val="single" w:sz="18" w:space="0" w:color="auto"/>
              <w:right w:val="single" w:sz="8" w:space="0" w:color="auto"/>
            </w:tcBorders>
            <w:shd w:val="pct20" w:color="auto" w:fill="auto"/>
            <w:noWrap/>
            <w:vAlign w:val="center"/>
          </w:tcPr>
          <w:p w:rsidR="00663EEA" w:rsidRPr="007228C8" w:rsidRDefault="00663EEA" w:rsidP="00003A1B">
            <w:pPr>
              <w:tabs>
                <w:tab w:val="clear" w:pos="540"/>
              </w:tabs>
              <w:jc w:val="center"/>
              <w:rPr>
                <w:sz w:val="20"/>
                <w:lang w:val="it-CH"/>
              </w:rPr>
            </w:pPr>
            <w:r w:rsidRPr="007228C8">
              <w:rPr>
                <w:sz w:val="20"/>
                <w:lang w:val="it-CH"/>
              </w:rPr>
              <w:t>0.</w:t>
            </w:r>
            <w:r w:rsidRPr="007228C8">
              <w:rPr>
                <w:rFonts w:cs="Arial"/>
                <w:sz w:val="20"/>
                <w:szCs w:val="20"/>
                <w:lang w:val="it-CH" w:eastAsia="it-CH"/>
              </w:rPr>
              <w:t>3</w:t>
            </w:r>
          </w:p>
        </w:tc>
        <w:tc>
          <w:tcPr>
            <w:tcW w:w="851" w:type="dxa"/>
            <w:tcBorders>
              <w:top w:val="single" w:sz="18" w:space="0" w:color="auto"/>
              <w:left w:val="nil"/>
              <w:bottom w:val="single" w:sz="18" w:space="0" w:color="auto"/>
              <w:right w:val="single" w:sz="2" w:space="0" w:color="auto"/>
            </w:tcBorders>
            <w:shd w:val="pct20" w:color="auto" w:fill="auto"/>
            <w:noWrap/>
            <w:vAlign w:val="center"/>
          </w:tcPr>
          <w:p w:rsidR="00663EEA" w:rsidRPr="007228C8" w:rsidRDefault="00663EEA" w:rsidP="000C71E5">
            <w:pPr>
              <w:tabs>
                <w:tab w:val="clear" w:pos="540"/>
              </w:tabs>
              <w:jc w:val="center"/>
              <w:rPr>
                <w:sz w:val="20"/>
                <w:lang w:val="it-CH"/>
              </w:rPr>
            </w:pPr>
            <w:r w:rsidRPr="007228C8">
              <w:rPr>
                <w:sz w:val="20"/>
                <w:lang w:val="it-CH"/>
              </w:rPr>
              <w:t>0.</w:t>
            </w:r>
            <w:r w:rsidRPr="007228C8">
              <w:rPr>
                <w:rFonts w:cs="Arial"/>
                <w:sz w:val="20"/>
                <w:szCs w:val="20"/>
                <w:lang w:val="it-CH" w:eastAsia="it-CH"/>
              </w:rPr>
              <w:t>3</w:t>
            </w:r>
          </w:p>
        </w:tc>
        <w:tc>
          <w:tcPr>
            <w:tcW w:w="850" w:type="dxa"/>
            <w:tcBorders>
              <w:top w:val="single" w:sz="18" w:space="0" w:color="auto"/>
              <w:left w:val="single" w:sz="2" w:space="0" w:color="auto"/>
              <w:bottom w:val="single" w:sz="18" w:space="0" w:color="auto"/>
              <w:right w:val="single" w:sz="12" w:space="0" w:color="auto"/>
            </w:tcBorders>
            <w:shd w:val="pct20" w:color="auto" w:fill="auto"/>
            <w:vAlign w:val="center"/>
          </w:tcPr>
          <w:p w:rsidR="00663EEA" w:rsidRPr="007228C8" w:rsidRDefault="00663EEA" w:rsidP="00AF5EAD">
            <w:pPr>
              <w:tabs>
                <w:tab w:val="clear" w:pos="540"/>
              </w:tabs>
              <w:jc w:val="center"/>
            </w:pPr>
            <w:r w:rsidRPr="00AF5EAD">
              <w:rPr>
                <w:sz w:val="20"/>
                <w:lang w:val="it-CH"/>
              </w:rPr>
              <w:t>0.3</w:t>
            </w:r>
          </w:p>
        </w:tc>
      </w:tr>
      <w:tr w:rsidR="00663EEA" w:rsidRPr="007228C8" w:rsidTr="002D711F">
        <w:trPr>
          <w:trHeight w:val="660"/>
        </w:trPr>
        <w:tc>
          <w:tcPr>
            <w:tcW w:w="4551" w:type="dxa"/>
            <w:tcBorders>
              <w:top w:val="single" w:sz="8" w:space="0" w:color="auto"/>
              <w:left w:val="single" w:sz="8" w:space="0" w:color="auto"/>
              <w:bottom w:val="single" w:sz="12" w:space="0" w:color="auto"/>
              <w:right w:val="nil"/>
            </w:tcBorders>
            <w:shd w:val="clear" w:color="auto" w:fill="auto"/>
            <w:vAlign w:val="center"/>
            <w:hideMark/>
          </w:tcPr>
          <w:p w:rsidR="00663EEA" w:rsidRPr="007228C8" w:rsidRDefault="00663EEA" w:rsidP="00003A1B">
            <w:pPr>
              <w:jc w:val="right"/>
              <w:rPr>
                <w:b/>
                <w:sz w:val="20"/>
                <w:lang w:val="it-CH"/>
              </w:rPr>
            </w:pPr>
            <w:r w:rsidRPr="007228C8">
              <w:rPr>
                <w:b/>
                <w:sz w:val="20"/>
                <w:lang w:val="it-CH"/>
              </w:rPr>
              <w:t>Totale (mio CHF)</w:t>
            </w:r>
          </w:p>
        </w:tc>
        <w:tc>
          <w:tcPr>
            <w:tcW w:w="993" w:type="dxa"/>
            <w:tcBorders>
              <w:top w:val="single" w:sz="8" w:space="0" w:color="auto"/>
              <w:left w:val="single" w:sz="8" w:space="0" w:color="auto"/>
              <w:bottom w:val="single" w:sz="12" w:space="0" w:color="auto"/>
              <w:right w:val="single" w:sz="4" w:space="0" w:color="auto"/>
            </w:tcBorders>
            <w:shd w:val="clear" w:color="auto" w:fill="auto"/>
            <w:noWrap/>
            <w:vAlign w:val="center"/>
          </w:tcPr>
          <w:p w:rsidR="00663EEA" w:rsidRPr="007228C8" w:rsidRDefault="00663EEA" w:rsidP="00003A1B">
            <w:pPr>
              <w:tabs>
                <w:tab w:val="clear" w:pos="540"/>
              </w:tabs>
              <w:jc w:val="center"/>
              <w:rPr>
                <w:b/>
                <w:sz w:val="20"/>
                <w:lang w:val="it-CH"/>
              </w:rPr>
            </w:pPr>
            <w:r w:rsidRPr="007228C8">
              <w:rPr>
                <w:b/>
                <w:sz w:val="20"/>
                <w:lang w:val="it-CH"/>
              </w:rPr>
              <w:t>2.0</w:t>
            </w:r>
          </w:p>
        </w:tc>
        <w:tc>
          <w:tcPr>
            <w:tcW w:w="850" w:type="dxa"/>
            <w:tcBorders>
              <w:top w:val="single" w:sz="8" w:space="0" w:color="auto"/>
              <w:left w:val="single" w:sz="8" w:space="0" w:color="auto"/>
              <w:bottom w:val="single" w:sz="12" w:space="0" w:color="auto"/>
              <w:right w:val="single" w:sz="4" w:space="0" w:color="auto"/>
            </w:tcBorders>
            <w:shd w:val="clear" w:color="auto" w:fill="auto"/>
            <w:noWrap/>
            <w:vAlign w:val="center"/>
          </w:tcPr>
          <w:p w:rsidR="00663EEA" w:rsidRPr="007228C8" w:rsidRDefault="00663EEA" w:rsidP="00003A1B">
            <w:pPr>
              <w:tabs>
                <w:tab w:val="clear" w:pos="540"/>
              </w:tabs>
              <w:jc w:val="center"/>
              <w:rPr>
                <w:b/>
                <w:sz w:val="20"/>
                <w:lang w:val="it-CH"/>
              </w:rPr>
            </w:pPr>
            <w:r w:rsidRPr="007228C8">
              <w:rPr>
                <w:rFonts w:cs="Arial"/>
                <w:b/>
                <w:bCs/>
                <w:sz w:val="20"/>
                <w:szCs w:val="20"/>
                <w:lang w:val="it-CH" w:eastAsia="it-CH"/>
              </w:rPr>
              <w:t>16.1</w:t>
            </w:r>
          </w:p>
        </w:tc>
        <w:tc>
          <w:tcPr>
            <w:tcW w:w="851" w:type="dxa"/>
            <w:tcBorders>
              <w:top w:val="single" w:sz="8" w:space="0" w:color="auto"/>
              <w:left w:val="single" w:sz="8" w:space="0" w:color="auto"/>
              <w:bottom w:val="single" w:sz="12" w:space="0" w:color="auto"/>
              <w:right w:val="single" w:sz="8" w:space="0" w:color="auto"/>
            </w:tcBorders>
            <w:shd w:val="clear" w:color="auto" w:fill="auto"/>
            <w:noWrap/>
            <w:vAlign w:val="center"/>
          </w:tcPr>
          <w:p w:rsidR="00663EEA" w:rsidRPr="007228C8" w:rsidRDefault="00663EEA" w:rsidP="00003A1B">
            <w:pPr>
              <w:tabs>
                <w:tab w:val="clear" w:pos="540"/>
              </w:tabs>
              <w:jc w:val="center"/>
              <w:rPr>
                <w:b/>
                <w:sz w:val="20"/>
                <w:lang w:val="it-CH"/>
              </w:rPr>
            </w:pPr>
            <w:r w:rsidRPr="007228C8">
              <w:rPr>
                <w:rFonts w:cs="Arial"/>
                <w:b/>
                <w:bCs/>
                <w:sz w:val="20"/>
                <w:szCs w:val="20"/>
                <w:lang w:val="it-CH" w:eastAsia="it-CH"/>
              </w:rPr>
              <w:t>16.6</w:t>
            </w:r>
          </w:p>
        </w:tc>
        <w:tc>
          <w:tcPr>
            <w:tcW w:w="850" w:type="dxa"/>
            <w:tcBorders>
              <w:top w:val="single" w:sz="18" w:space="0" w:color="auto"/>
              <w:bottom w:val="single" w:sz="12" w:space="0" w:color="auto"/>
              <w:right w:val="single" w:sz="12" w:space="0" w:color="auto"/>
            </w:tcBorders>
            <w:shd w:val="clear" w:color="auto" w:fill="auto"/>
            <w:vAlign w:val="center"/>
          </w:tcPr>
          <w:p w:rsidR="00663EEA" w:rsidRPr="007228C8" w:rsidRDefault="00663EEA" w:rsidP="00AF5EAD">
            <w:pPr>
              <w:tabs>
                <w:tab w:val="clear" w:pos="540"/>
              </w:tabs>
              <w:jc w:val="center"/>
            </w:pPr>
            <w:r w:rsidRPr="00AF5EAD">
              <w:rPr>
                <w:rFonts w:cs="Arial"/>
                <w:b/>
                <w:bCs/>
                <w:sz w:val="20"/>
                <w:szCs w:val="20"/>
                <w:lang w:val="it-CH" w:eastAsia="it-CH"/>
              </w:rPr>
              <w:t>20.6</w:t>
            </w:r>
          </w:p>
        </w:tc>
      </w:tr>
    </w:tbl>
    <w:p w:rsidR="000B216B" w:rsidRPr="007228C8" w:rsidRDefault="000B216B">
      <w:pPr>
        <w:tabs>
          <w:tab w:val="clear" w:pos="540"/>
        </w:tabs>
        <w:jc w:val="left"/>
        <w:rPr>
          <w:rFonts w:cs="Arial"/>
        </w:rPr>
      </w:pPr>
    </w:p>
    <w:p w:rsidR="00453933" w:rsidRPr="007228C8" w:rsidRDefault="00453933" w:rsidP="00003A1B">
      <w:pPr>
        <w:tabs>
          <w:tab w:val="clear" w:pos="540"/>
        </w:tabs>
        <w:rPr>
          <w:szCs w:val="20"/>
        </w:rPr>
      </w:pPr>
      <w:r w:rsidRPr="007228C8">
        <w:rPr>
          <w:szCs w:val="20"/>
        </w:rPr>
        <w:t xml:space="preserve">Si ricorda che le misure contemplate dalla tabella, </w:t>
      </w:r>
      <w:r w:rsidR="003C2FF2" w:rsidRPr="007228C8">
        <w:rPr>
          <w:szCs w:val="20"/>
        </w:rPr>
        <w:t>si aggiungeranno ad</w:t>
      </w:r>
      <w:r w:rsidRPr="007228C8">
        <w:rPr>
          <w:szCs w:val="20"/>
        </w:rPr>
        <w:t xml:space="preserve"> altre misure nel frattempo messe in vigore</w:t>
      </w:r>
      <w:r w:rsidR="00615550" w:rsidRPr="007228C8">
        <w:rPr>
          <w:szCs w:val="20"/>
        </w:rPr>
        <w:t xml:space="preserve"> (cfr. capitolo 3.3. del presente messaggio).</w:t>
      </w:r>
    </w:p>
    <w:p w:rsidR="00453933" w:rsidRPr="007228C8" w:rsidRDefault="00453933" w:rsidP="00003A1B">
      <w:pPr>
        <w:tabs>
          <w:tab w:val="clear" w:pos="540"/>
        </w:tabs>
        <w:rPr>
          <w:szCs w:val="20"/>
        </w:rPr>
      </w:pPr>
    </w:p>
    <w:p w:rsidR="00453933" w:rsidRPr="007228C8" w:rsidRDefault="00453933" w:rsidP="00944727">
      <w:pPr>
        <w:rPr>
          <w:rFonts w:cs="Arial"/>
        </w:rPr>
      </w:pPr>
      <w:r w:rsidRPr="007228C8">
        <w:rPr>
          <w:rFonts w:cs="Arial"/>
        </w:rPr>
        <w:t xml:space="preserve">Le tempistiche di approvazione del presente messaggio non consentiranno di mettere in vigore il meccanismo di finanziamento tramite il prelievo sulla massa salariale a partire dal 1.1.2018. Come evidenziato dalla tabella precedente, alcune misure saranno attivate dal 2018, si aggiungeranno a quelle già in vigore e saranno addebitate al conto deposito indicato nel sistema di finanziamento. Tale importo sarà compensato negli anni tramite il versamento dei prelievi contributivi che saranno accreditati al conto di deposito. </w:t>
      </w:r>
    </w:p>
    <w:p w:rsidR="00DE50A4" w:rsidRDefault="00DE50A4">
      <w:pPr>
        <w:tabs>
          <w:tab w:val="clear" w:pos="540"/>
        </w:tabs>
        <w:jc w:val="left"/>
        <w:rPr>
          <w:rFonts w:cs="Arial"/>
          <w:b/>
          <w:szCs w:val="22"/>
        </w:rPr>
      </w:pPr>
      <w:bookmarkStart w:id="137" w:name="_Toc491959371"/>
      <w:bookmarkStart w:id="138" w:name="_Toc492638630"/>
      <w:r>
        <w:br w:type="page"/>
      </w:r>
    </w:p>
    <w:p w:rsidR="00214862" w:rsidRPr="008A4490" w:rsidRDefault="008A4490" w:rsidP="00DE50A4">
      <w:pPr>
        <w:pStyle w:val="1titolo"/>
        <w:numPr>
          <w:ilvl w:val="0"/>
          <w:numId w:val="8"/>
        </w:numPr>
        <w:tabs>
          <w:tab w:val="left" w:pos="567"/>
        </w:tabs>
        <w:spacing w:before="0"/>
        <w:rPr>
          <w:u w:val="none"/>
        </w:rPr>
      </w:pPr>
      <w:r w:rsidRPr="008A4490">
        <w:rPr>
          <w:u w:val="none"/>
        </w:rPr>
        <w:lastRenderedPageBreak/>
        <w:t>CLASSIFICAZIONE DEGLI ATTI PARLAMENTARI</w:t>
      </w:r>
      <w:bookmarkEnd w:id="137"/>
      <w:bookmarkEnd w:id="138"/>
    </w:p>
    <w:p w:rsidR="00214862" w:rsidRPr="008A4490" w:rsidRDefault="00214862" w:rsidP="00557CC2">
      <w:pPr>
        <w:rPr>
          <w:rFonts w:cs="Arial"/>
          <w:sz w:val="12"/>
          <w:szCs w:val="12"/>
        </w:rPr>
      </w:pPr>
    </w:p>
    <w:p w:rsidR="003D776B" w:rsidRPr="007228C8" w:rsidRDefault="003D776B" w:rsidP="00557CC2">
      <w:pPr>
        <w:tabs>
          <w:tab w:val="clear" w:pos="540"/>
          <w:tab w:val="left" w:pos="-284"/>
          <w:tab w:val="left" w:pos="284"/>
          <w:tab w:val="left" w:pos="567"/>
        </w:tabs>
        <w:rPr>
          <w:rFonts w:cs="Arial"/>
        </w:rPr>
      </w:pPr>
      <w:r w:rsidRPr="007228C8">
        <w:rPr>
          <w:rFonts w:cs="Arial"/>
        </w:rPr>
        <w:t xml:space="preserve">Unitamente alle proposte contenute nel presente messaggio, cogliamo l’occasione per rispondere ai seguenti atti parlamentari. </w:t>
      </w:r>
    </w:p>
    <w:p w:rsidR="003D776B" w:rsidRDefault="003D776B" w:rsidP="00557CC2">
      <w:pPr>
        <w:tabs>
          <w:tab w:val="clear" w:pos="540"/>
          <w:tab w:val="left" w:pos="-284"/>
          <w:tab w:val="left" w:pos="284"/>
          <w:tab w:val="left" w:pos="567"/>
        </w:tabs>
        <w:rPr>
          <w:rFonts w:cs="Arial"/>
        </w:rPr>
      </w:pPr>
    </w:p>
    <w:p w:rsidR="001E20CD" w:rsidRPr="007228C8" w:rsidRDefault="001E20CD" w:rsidP="00557CC2">
      <w:pPr>
        <w:tabs>
          <w:tab w:val="clear" w:pos="540"/>
          <w:tab w:val="left" w:pos="-284"/>
          <w:tab w:val="left" w:pos="284"/>
          <w:tab w:val="left" w:pos="567"/>
        </w:tabs>
        <w:rPr>
          <w:rFonts w:cs="Arial"/>
        </w:rPr>
      </w:pPr>
    </w:p>
    <w:p w:rsidR="003D776B" w:rsidRPr="007228C8" w:rsidRDefault="003D776B" w:rsidP="001E20CD">
      <w:pPr>
        <w:pStyle w:val="2titolo"/>
        <w:numPr>
          <w:ilvl w:val="1"/>
          <w:numId w:val="8"/>
        </w:numPr>
        <w:spacing w:before="0"/>
      </w:pPr>
      <w:bookmarkStart w:id="139" w:name="_Toc491959372"/>
      <w:bookmarkStart w:id="140" w:name="_Toc492638631"/>
      <w:bookmarkStart w:id="141" w:name="_Toc283821136"/>
      <w:bookmarkStart w:id="142" w:name="_Toc386525132"/>
      <w:bookmarkStart w:id="143" w:name="_Toc389467283"/>
      <w:r w:rsidRPr="007228C8">
        <w:t>Mozioni</w:t>
      </w:r>
      <w:bookmarkEnd w:id="139"/>
      <w:bookmarkEnd w:id="140"/>
      <w:r w:rsidRPr="007228C8">
        <w:t xml:space="preserve"> </w:t>
      </w:r>
      <w:bookmarkEnd w:id="141"/>
      <w:bookmarkEnd w:id="142"/>
      <w:bookmarkEnd w:id="143"/>
    </w:p>
    <w:p w:rsidR="00557CC2" w:rsidRPr="00DE50A4" w:rsidRDefault="00557CC2" w:rsidP="00891639">
      <w:pPr>
        <w:pStyle w:val="3titolo"/>
        <w:numPr>
          <w:ilvl w:val="0"/>
          <w:numId w:val="0"/>
        </w:numPr>
        <w:rPr>
          <w:b w:val="0"/>
          <w:i w:val="0"/>
          <w:sz w:val="18"/>
          <w:szCs w:val="18"/>
        </w:rPr>
      </w:pPr>
      <w:bookmarkStart w:id="144" w:name="_Toc386525134"/>
    </w:p>
    <w:p w:rsidR="00003A1B" w:rsidRPr="007228C8" w:rsidRDefault="00003A1B" w:rsidP="008A4490">
      <w:pPr>
        <w:pStyle w:val="3titolo"/>
        <w:numPr>
          <w:ilvl w:val="2"/>
          <w:numId w:val="7"/>
        </w:numPr>
        <w:ind w:left="708" w:hanging="708"/>
      </w:pPr>
      <w:bookmarkStart w:id="145" w:name="_Toc492638632"/>
      <w:r w:rsidRPr="007228C8">
        <w:t xml:space="preserve">Mozione del 21 ottobre 2008 di G. </w:t>
      </w:r>
      <w:proofErr w:type="spellStart"/>
      <w:r w:rsidRPr="007228C8">
        <w:t>Salvadè</w:t>
      </w:r>
      <w:proofErr w:type="spellEnd"/>
      <w:r w:rsidRPr="007228C8">
        <w:t xml:space="preserve"> e cofirmatari “Introduzione a livello cantonale di un assegno di nascita e di adozione”</w:t>
      </w:r>
      <w:bookmarkEnd w:id="145"/>
    </w:p>
    <w:p w:rsidR="00003A1B" w:rsidRPr="008A4490" w:rsidRDefault="00003A1B" w:rsidP="00003A1B">
      <w:pPr>
        <w:pStyle w:val="Default"/>
        <w:rPr>
          <w:color w:val="auto"/>
          <w:sz w:val="12"/>
          <w:szCs w:val="12"/>
        </w:rPr>
      </w:pPr>
    </w:p>
    <w:p w:rsidR="00003A1B" w:rsidRPr="007228C8" w:rsidRDefault="00003A1B" w:rsidP="00944727">
      <w:r w:rsidRPr="007228C8">
        <w:t xml:space="preserve">Con questa mozione, poi evasa e accettata dal Gran Consiglio, si chiedeva al Consiglio di Stato di introdurre assegni di nascita e di adozione dell’importo di </w:t>
      </w:r>
      <w:proofErr w:type="spellStart"/>
      <w:r w:rsidRPr="007228C8">
        <w:t>fr</w:t>
      </w:r>
      <w:proofErr w:type="spellEnd"/>
      <w:r w:rsidRPr="007228C8">
        <w:t>. 1'000.-, una tantum indicizzati.</w:t>
      </w:r>
    </w:p>
    <w:p w:rsidR="00557CC2" w:rsidRPr="007228C8" w:rsidRDefault="00557CC2" w:rsidP="00944727"/>
    <w:p w:rsidR="00003A1B" w:rsidRPr="007228C8" w:rsidRDefault="00003A1B" w:rsidP="00944727">
      <w:r w:rsidRPr="007228C8">
        <w:t xml:space="preserve">L’assegno parentale, quale aiuto soggettivo alle famiglie, risponde agli intendimenti dall’autore della mozione, </w:t>
      </w:r>
      <w:r w:rsidR="001E20CD" w:rsidRPr="007228C8">
        <w:t>nonché</w:t>
      </w:r>
      <w:r w:rsidRPr="007228C8">
        <w:t xml:space="preserve"> alla richiesta formulata dalla Commissione della gestione e delle finanze con il suo rapporto del 24 aprile 2012 n. 6587R (conseguente al messaggio del Consiglio di Stato del 15 dicembre 2011 n. 6587), in quanto rappresenta una valida alternativa all’assegno di nascita e di adozione che, con il citato rapporto, detta Commissione aveva chiesto al Consiglio di Stato di introdurre in Ticino. Diversamente dall’assegno di nascita e di adozione, la nuova prestazione familiare non è però esportabile.</w:t>
      </w:r>
    </w:p>
    <w:p w:rsidR="00003A1B" w:rsidRPr="007228C8" w:rsidRDefault="00003A1B" w:rsidP="00944727"/>
    <w:p w:rsidR="00003A1B" w:rsidRPr="007228C8" w:rsidRDefault="00003A1B" w:rsidP="00944727">
      <w:r w:rsidRPr="007228C8">
        <w:t>Per i motivi che precedono, riteniamo che con le proposte indicate nel presente messaggio sia ottemperata la citata richiesta della Commissione della gestione e delle finanze.</w:t>
      </w:r>
    </w:p>
    <w:p w:rsidR="00003A1B" w:rsidRPr="007228C8" w:rsidRDefault="00003A1B" w:rsidP="00891639">
      <w:pPr>
        <w:pStyle w:val="3titolo"/>
        <w:numPr>
          <w:ilvl w:val="0"/>
          <w:numId w:val="0"/>
        </w:numPr>
        <w:rPr>
          <w:b w:val="0"/>
          <w:i w:val="0"/>
        </w:rPr>
      </w:pPr>
    </w:p>
    <w:p w:rsidR="00557CC2" w:rsidRPr="007228C8" w:rsidRDefault="00557CC2" w:rsidP="00891639">
      <w:pPr>
        <w:pStyle w:val="3titolo"/>
        <w:numPr>
          <w:ilvl w:val="0"/>
          <w:numId w:val="0"/>
        </w:numPr>
        <w:rPr>
          <w:b w:val="0"/>
          <w:i w:val="0"/>
        </w:rPr>
      </w:pPr>
    </w:p>
    <w:p w:rsidR="000C71E5" w:rsidRPr="007228C8" w:rsidRDefault="000C71E5" w:rsidP="00406DAC">
      <w:pPr>
        <w:pStyle w:val="3titolo"/>
        <w:numPr>
          <w:ilvl w:val="2"/>
          <w:numId w:val="7"/>
        </w:numPr>
        <w:ind w:left="708" w:hanging="708"/>
      </w:pPr>
      <w:bookmarkStart w:id="146" w:name="_Toc492638633"/>
      <w:r w:rsidRPr="007228C8">
        <w:t>Mozione del 26 gennaio 2009 di R. Ghisletta, ripresa da P. Kandemir Bordoli, “Minimo vitale garantito per tutte le famiglie con figli”</w:t>
      </w:r>
      <w:bookmarkEnd w:id="146"/>
    </w:p>
    <w:p w:rsidR="000C71E5" w:rsidRPr="008A4490" w:rsidRDefault="000C71E5" w:rsidP="000C71E5">
      <w:pPr>
        <w:rPr>
          <w:sz w:val="12"/>
          <w:szCs w:val="12"/>
          <w:lang w:val="it-CH"/>
        </w:rPr>
      </w:pPr>
    </w:p>
    <w:p w:rsidR="000C71E5" w:rsidRPr="007228C8" w:rsidRDefault="000C71E5" w:rsidP="000C71E5">
      <w:pPr>
        <w:rPr>
          <w:lang w:val="it-CH"/>
        </w:rPr>
      </w:pPr>
      <w:r w:rsidRPr="007228C8">
        <w:rPr>
          <w:lang w:val="it-CH"/>
        </w:rPr>
        <w:t xml:space="preserve">Con questa mozione si chiede al Consiglio di Stato di introdurre un dispositivo che garantisca un minimo vitale a tutte le famiglie con figli che hanno fra 0 a 3 anni e che sono beneficiarie di assegno integrativo, in particolare per le famiglie monoparentali. Allo scopo, la mozione chiede di rivedere i limiti di reddito </w:t>
      </w:r>
      <w:proofErr w:type="spellStart"/>
      <w:r w:rsidRPr="007228C8">
        <w:rPr>
          <w:lang w:val="it-CH"/>
        </w:rPr>
        <w:t>Laps</w:t>
      </w:r>
      <w:proofErr w:type="spellEnd"/>
      <w:r w:rsidRPr="007228C8">
        <w:rPr>
          <w:lang w:val="it-CH"/>
        </w:rPr>
        <w:t xml:space="preserve">. Le soglie d’intervento </w:t>
      </w:r>
      <w:proofErr w:type="spellStart"/>
      <w:r w:rsidRPr="007228C8">
        <w:rPr>
          <w:lang w:val="it-CH"/>
        </w:rPr>
        <w:t>Laps</w:t>
      </w:r>
      <w:proofErr w:type="spellEnd"/>
      <w:r w:rsidRPr="007228C8">
        <w:rPr>
          <w:lang w:val="it-CH"/>
        </w:rPr>
        <w:t xml:space="preserve"> sono state adeguate come proposto con il M7184 del 20 aprile 2016 relativo al pacchetto di misure per il riequilibrio delle finanze cantonali: nonostante l’adeguamento, dal 2017 esse sono ancora sensibilmente superiori, di </w:t>
      </w:r>
      <w:proofErr w:type="spellStart"/>
      <w:r w:rsidRPr="007228C8">
        <w:rPr>
          <w:lang w:val="it-CH"/>
        </w:rPr>
        <w:t>ca</w:t>
      </w:r>
      <w:proofErr w:type="spellEnd"/>
      <w:r w:rsidRPr="007228C8">
        <w:rPr>
          <w:lang w:val="it-CH"/>
        </w:rPr>
        <w:t xml:space="preserve">. il 30%, rispetto a quelle previste per l’assistenza sociale. D’altro canto, sono stati mantenuti gli importi massimi di assegno integrativo, proprio allo scopo di evitare un trasferimento di costi sulla prestazione assistenziale. Le misure messe in atto dal 2017, combinate con le misure di </w:t>
      </w:r>
      <w:proofErr w:type="spellStart"/>
      <w:r w:rsidRPr="007228C8">
        <w:rPr>
          <w:lang w:val="it-CH"/>
        </w:rPr>
        <w:t>riorientamento</w:t>
      </w:r>
      <w:proofErr w:type="spellEnd"/>
      <w:r w:rsidRPr="007228C8">
        <w:rPr>
          <w:lang w:val="it-CH"/>
        </w:rPr>
        <w:t xml:space="preserve"> della politica familiare proposte con il presente messaggio, consentono di raggiungere l’obiettivo posto dalla mozione.</w:t>
      </w:r>
    </w:p>
    <w:p w:rsidR="000C71E5" w:rsidRPr="007228C8" w:rsidRDefault="000C71E5" w:rsidP="000C71E5">
      <w:pPr>
        <w:rPr>
          <w:lang w:val="it-CH"/>
        </w:rPr>
      </w:pPr>
    </w:p>
    <w:p w:rsidR="000C71E5" w:rsidRPr="007228C8" w:rsidRDefault="000C71E5" w:rsidP="000C71E5">
      <w:pPr>
        <w:rPr>
          <w:b/>
          <w:i/>
          <w:lang w:val="it-CH"/>
        </w:rPr>
      </w:pPr>
      <w:r w:rsidRPr="007228C8">
        <w:rPr>
          <w:lang w:val="it-CH"/>
        </w:rPr>
        <w:t>In tal senso, per i motivi sopra esposti, proponiamo al Gran Consiglio di considerare evasa questa mozione.</w:t>
      </w:r>
    </w:p>
    <w:p w:rsidR="000C71E5" w:rsidRPr="007228C8" w:rsidRDefault="000C71E5" w:rsidP="00891639">
      <w:pPr>
        <w:pStyle w:val="3titolo"/>
        <w:numPr>
          <w:ilvl w:val="0"/>
          <w:numId w:val="0"/>
        </w:numPr>
        <w:rPr>
          <w:b w:val="0"/>
          <w:i w:val="0"/>
        </w:rPr>
      </w:pPr>
    </w:p>
    <w:p w:rsidR="00557CC2" w:rsidRPr="007228C8" w:rsidRDefault="00557CC2" w:rsidP="00891639">
      <w:pPr>
        <w:pStyle w:val="3titolo"/>
        <w:numPr>
          <w:ilvl w:val="0"/>
          <w:numId w:val="0"/>
        </w:numPr>
        <w:rPr>
          <w:b w:val="0"/>
          <w:i w:val="0"/>
        </w:rPr>
      </w:pPr>
    </w:p>
    <w:p w:rsidR="00DE50A4" w:rsidRDefault="00DE50A4">
      <w:pPr>
        <w:tabs>
          <w:tab w:val="clear" w:pos="540"/>
        </w:tabs>
        <w:jc w:val="left"/>
        <w:rPr>
          <w:rFonts w:cs="Arial"/>
          <w:b/>
          <w:i/>
          <w:lang w:val="it-CH"/>
        </w:rPr>
      </w:pPr>
      <w:bookmarkStart w:id="147" w:name="_Toc492638634"/>
      <w:r>
        <w:br w:type="page"/>
      </w:r>
    </w:p>
    <w:p w:rsidR="00003A1B" w:rsidRPr="007228C8" w:rsidRDefault="00003A1B" w:rsidP="00406DAC">
      <w:pPr>
        <w:pStyle w:val="3titolo"/>
        <w:numPr>
          <w:ilvl w:val="2"/>
          <w:numId w:val="7"/>
        </w:numPr>
        <w:ind w:left="708" w:hanging="708"/>
      </w:pPr>
      <w:r w:rsidRPr="007228C8">
        <w:lastRenderedPageBreak/>
        <w:t>Mozione del 31 maggio 2010 della Commissione petizione e ricorsi “Rivedere le modalità di finanziamento dei nidi d’infanzia”</w:t>
      </w:r>
      <w:bookmarkEnd w:id="147"/>
    </w:p>
    <w:p w:rsidR="00003A1B" w:rsidRPr="008A4490" w:rsidRDefault="00003A1B" w:rsidP="00003A1B">
      <w:pPr>
        <w:tabs>
          <w:tab w:val="clear" w:pos="540"/>
        </w:tabs>
        <w:rPr>
          <w:rFonts w:cs="Arial"/>
          <w:sz w:val="12"/>
          <w:szCs w:val="12"/>
          <w:lang w:val="it-CH"/>
        </w:rPr>
      </w:pPr>
    </w:p>
    <w:p w:rsidR="00003A1B" w:rsidRPr="007228C8" w:rsidRDefault="00003A1B" w:rsidP="00944727">
      <w:pPr>
        <w:rPr>
          <w:lang w:val="it-CH"/>
        </w:rPr>
      </w:pPr>
      <w:r w:rsidRPr="007228C8">
        <w:rPr>
          <w:lang w:val="it-CH"/>
        </w:rPr>
        <w:t>La mozione, promossa dalla Commissione petizioni e ricorsi durante i suoi lavori di approfondimento della petizione “Sì all’aumento degli asili nido! Basta con il dumping salariale” (del 17 giugno 2008), chiede al Consiglio di Stato:</w:t>
      </w:r>
    </w:p>
    <w:p w:rsidR="00003A1B" w:rsidRPr="007228C8" w:rsidRDefault="00003A1B" w:rsidP="00003A1B"/>
    <w:p w:rsidR="00003A1B" w:rsidRPr="007228C8" w:rsidRDefault="00003A1B" w:rsidP="001E20CD">
      <w:pPr>
        <w:pStyle w:val="Paragrafoelenco"/>
        <w:numPr>
          <w:ilvl w:val="0"/>
          <w:numId w:val="46"/>
        </w:numPr>
        <w:ind w:left="426" w:hanging="426"/>
      </w:pPr>
      <w:r w:rsidRPr="007228C8">
        <w:t>Di organizzare in modo più efficiente il meccanismo di erogazione dei sussidi previsti per i nidi dell’infanzia, con l'obiettivo di riequilibrare gli apporti finanziari del Cantone, dei comuni e delle famiglie;</w:t>
      </w:r>
    </w:p>
    <w:p w:rsidR="00003A1B" w:rsidRPr="007228C8" w:rsidRDefault="00003A1B" w:rsidP="001E20CD">
      <w:pPr>
        <w:pStyle w:val="Paragrafoelenco"/>
        <w:ind w:left="426" w:hanging="426"/>
      </w:pPr>
    </w:p>
    <w:p w:rsidR="00003A1B" w:rsidRPr="007228C8" w:rsidRDefault="00003A1B" w:rsidP="001E20CD">
      <w:pPr>
        <w:pStyle w:val="Paragrafoelenco"/>
        <w:numPr>
          <w:ilvl w:val="0"/>
          <w:numId w:val="46"/>
        </w:numPr>
        <w:ind w:left="426" w:hanging="426"/>
      </w:pPr>
      <w:r w:rsidRPr="007228C8">
        <w:t xml:space="preserve">Di modificare il regolamento </w:t>
      </w:r>
      <w:proofErr w:type="spellStart"/>
      <w:r w:rsidRPr="007228C8">
        <w:t>Lfam</w:t>
      </w:r>
      <w:proofErr w:type="spellEnd"/>
      <w:r w:rsidRPr="007228C8">
        <w:t xml:space="preserve"> (art. 28 “Determinazione del sussidio”), affinché l’incentivo federale della durata di due anni (deciso in base ai posti messi a disposizione) erogato al momento della creazione di nidi dell’infanzia non venga “ritornato” al Cantone.</w:t>
      </w:r>
    </w:p>
    <w:p w:rsidR="00003A1B" w:rsidRPr="007228C8" w:rsidRDefault="00003A1B" w:rsidP="00944727"/>
    <w:p w:rsidR="00003A1B" w:rsidRPr="007228C8" w:rsidRDefault="00003A1B" w:rsidP="00944727">
      <w:r w:rsidRPr="007228C8">
        <w:t>Per quanto riguarda il meccanismo di erogazione dei sussidi ai nidi dell’infanzia riteniamo che la recente modifica approvata dal Gran Consiglio e applicata a partire dal 1° settembre 2017, unitamente alle proposte contenute nel presente messaggio, vadano nella direzione auspicata dalla Commissione parlamentare.</w:t>
      </w:r>
    </w:p>
    <w:p w:rsidR="00003A1B" w:rsidRPr="007228C8" w:rsidRDefault="00003A1B" w:rsidP="00944727"/>
    <w:p w:rsidR="00003A1B" w:rsidRPr="007228C8" w:rsidRDefault="00003A1B" w:rsidP="00944727">
      <w:r w:rsidRPr="007228C8">
        <w:t>Quanto invece chiesto dal punto due della mozione è già diventato realtà, anche a seguito di un ricorso approvato dal tribunale amministrativo. In tal senso l’art. 28 del Regolamento della legge per le famiglie è già stato modificato.</w:t>
      </w:r>
    </w:p>
    <w:p w:rsidR="00003A1B" w:rsidRPr="007228C8" w:rsidRDefault="00003A1B" w:rsidP="00944727">
      <w:pPr>
        <w:rPr>
          <w:sz w:val="23"/>
          <w:szCs w:val="23"/>
        </w:rPr>
      </w:pPr>
    </w:p>
    <w:p w:rsidR="00003A1B" w:rsidRPr="007228C8" w:rsidRDefault="00003A1B" w:rsidP="00944727">
      <w:pPr>
        <w:rPr>
          <w:lang w:val="it-CH"/>
        </w:rPr>
      </w:pPr>
      <w:r w:rsidRPr="007228C8">
        <w:rPr>
          <w:lang w:val="it-CH"/>
        </w:rPr>
        <w:t>Per i motivi che precedono, proponiamo al Gran Consiglio di considerare questa mozione evasa.</w:t>
      </w:r>
    </w:p>
    <w:p w:rsidR="00003A1B" w:rsidRPr="007228C8" w:rsidRDefault="00003A1B" w:rsidP="00003A1B">
      <w:pPr>
        <w:pStyle w:val="3titolo"/>
        <w:numPr>
          <w:ilvl w:val="0"/>
          <w:numId w:val="0"/>
        </w:numPr>
        <w:rPr>
          <w:b w:val="0"/>
          <w:i w:val="0"/>
        </w:rPr>
      </w:pPr>
    </w:p>
    <w:p w:rsidR="00557CC2" w:rsidRPr="007228C8" w:rsidRDefault="00557CC2" w:rsidP="00003A1B">
      <w:pPr>
        <w:pStyle w:val="3titolo"/>
        <w:numPr>
          <w:ilvl w:val="0"/>
          <w:numId w:val="0"/>
        </w:numPr>
        <w:rPr>
          <w:b w:val="0"/>
          <w:i w:val="0"/>
        </w:rPr>
      </w:pPr>
    </w:p>
    <w:p w:rsidR="00EF6FD2" w:rsidRPr="007228C8" w:rsidRDefault="003D776B" w:rsidP="00406DAC">
      <w:pPr>
        <w:pStyle w:val="3titolo"/>
        <w:numPr>
          <w:ilvl w:val="2"/>
          <w:numId w:val="7"/>
        </w:numPr>
        <w:ind w:left="708" w:hanging="708"/>
      </w:pPr>
      <w:bookmarkStart w:id="148" w:name="_Toc491959373"/>
      <w:bookmarkStart w:id="149" w:name="_Toc492638635"/>
      <w:r w:rsidRPr="007228C8">
        <w:t xml:space="preserve">Mozione </w:t>
      </w:r>
      <w:bookmarkEnd w:id="144"/>
      <w:r w:rsidR="00D35B1B" w:rsidRPr="007228C8">
        <w:t>del 17</w:t>
      </w:r>
      <w:r w:rsidR="00003A1B" w:rsidRPr="007228C8">
        <w:t xml:space="preserve"> ottobre </w:t>
      </w:r>
      <w:r w:rsidR="00D35B1B" w:rsidRPr="007228C8">
        <w:t>2011 di L. Quadri (ripresa da M. Guerra) e S. Morisoli “Azioni di marketing per convincere i globalisti in partenza dai Cantoni dove l'imposizione forfetaria per gli stranieri ricchi è stata (o verrà) abolita a domiciliarsi in Ticino</w:t>
      </w:r>
      <w:r w:rsidR="00095A07" w:rsidRPr="007228C8">
        <w:t>”</w:t>
      </w:r>
      <w:bookmarkEnd w:id="148"/>
      <w:bookmarkEnd w:id="149"/>
    </w:p>
    <w:p w:rsidR="00EF6FD2" w:rsidRPr="008A4490" w:rsidRDefault="00EF6FD2" w:rsidP="00891639">
      <w:pPr>
        <w:pStyle w:val="3titolo"/>
        <w:numPr>
          <w:ilvl w:val="0"/>
          <w:numId w:val="0"/>
        </w:numPr>
        <w:rPr>
          <w:b w:val="0"/>
          <w:i w:val="0"/>
          <w:sz w:val="12"/>
          <w:szCs w:val="12"/>
        </w:rPr>
      </w:pPr>
    </w:p>
    <w:p w:rsidR="00D35B1B" w:rsidRPr="007228C8" w:rsidRDefault="003D776B" w:rsidP="00891639">
      <w:pPr>
        <w:tabs>
          <w:tab w:val="clear" w:pos="540"/>
        </w:tabs>
        <w:rPr>
          <w:rFonts w:cs="Arial"/>
        </w:rPr>
      </w:pPr>
      <w:r w:rsidRPr="007228C8">
        <w:rPr>
          <w:rFonts w:cs="Arial"/>
        </w:rPr>
        <w:t>La mozione</w:t>
      </w:r>
      <w:r w:rsidR="000264AA" w:rsidRPr="007228C8">
        <w:rPr>
          <w:rFonts w:cs="Arial"/>
        </w:rPr>
        <w:t>, depositata in un periodo in cui l’istituto dell’imposizione secondo il dispendio era sotto pressione in vari Cantoni</w:t>
      </w:r>
      <w:r w:rsidR="00D172B9" w:rsidRPr="007228C8">
        <w:rPr>
          <w:rStyle w:val="Rimandonotaapidipagina"/>
          <w:rFonts w:cs="Arial"/>
        </w:rPr>
        <w:footnoteReference w:id="20"/>
      </w:r>
      <w:r w:rsidR="00A062E9" w:rsidRPr="007228C8">
        <w:rPr>
          <w:rFonts w:cs="Arial"/>
        </w:rPr>
        <w:t xml:space="preserve">, </w:t>
      </w:r>
      <w:r w:rsidRPr="007228C8">
        <w:rPr>
          <w:rFonts w:cs="Arial"/>
        </w:rPr>
        <w:t xml:space="preserve">chiede </w:t>
      </w:r>
      <w:r w:rsidR="00D35B1B" w:rsidRPr="007228C8">
        <w:rPr>
          <w:rFonts w:cs="Arial"/>
        </w:rPr>
        <w:t xml:space="preserve">al Consiglio di Stato di </w:t>
      </w:r>
      <w:r w:rsidR="00C6640A" w:rsidRPr="007228C8">
        <w:rPr>
          <w:rFonts w:cs="Arial"/>
        </w:rPr>
        <w:t>“</w:t>
      </w:r>
      <w:r w:rsidR="00D35B1B" w:rsidRPr="007228C8">
        <w:rPr>
          <w:rFonts w:cs="Arial"/>
          <w:i/>
        </w:rPr>
        <w:t>mettere in campo delle azioni di marketing con l'obiettivo di attirare in Ticino i globalisti in partenza da Cantoni dove l'imposizione forfetaria è stata (o verrà) abolita</w:t>
      </w:r>
      <w:r w:rsidR="00C6640A" w:rsidRPr="007228C8">
        <w:rPr>
          <w:rFonts w:cs="Arial"/>
        </w:rPr>
        <w:t>”</w:t>
      </w:r>
      <w:r w:rsidR="00D35B1B" w:rsidRPr="007228C8">
        <w:rPr>
          <w:rFonts w:cs="Arial"/>
        </w:rPr>
        <w:t>.</w:t>
      </w:r>
    </w:p>
    <w:p w:rsidR="00D172B9" w:rsidRPr="007228C8" w:rsidRDefault="00D172B9" w:rsidP="00891639">
      <w:pPr>
        <w:tabs>
          <w:tab w:val="clear" w:pos="540"/>
        </w:tabs>
        <w:rPr>
          <w:rFonts w:cs="Arial"/>
        </w:rPr>
      </w:pPr>
    </w:p>
    <w:p w:rsidR="00D35B1B" w:rsidRPr="007228C8" w:rsidRDefault="00D35B1B" w:rsidP="00891639">
      <w:pPr>
        <w:tabs>
          <w:tab w:val="clear" w:pos="540"/>
        </w:tabs>
        <w:rPr>
          <w:rFonts w:cs="Arial"/>
        </w:rPr>
      </w:pPr>
      <w:r w:rsidRPr="007228C8">
        <w:rPr>
          <w:rFonts w:cs="Arial"/>
        </w:rPr>
        <w:t>R</w:t>
      </w:r>
      <w:r w:rsidR="0049342E" w:rsidRPr="007228C8">
        <w:rPr>
          <w:rFonts w:cs="Arial"/>
        </w:rPr>
        <w:t>eputiamo</w:t>
      </w:r>
      <w:r w:rsidRPr="007228C8">
        <w:rPr>
          <w:rFonts w:cs="Arial"/>
        </w:rPr>
        <w:t xml:space="preserve"> che, in ambito fiscale, il marketing sia già svolto in maniera professionale </w:t>
      </w:r>
      <w:r w:rsidR="00003A1B" w:rsidRPr="007228C8">
        <w:rPr>
          <w:rFonts w:cs="Arial"/>
        </w:rPr>
        <w:t xml:space="preserve">ed efficace </w:t>
      </w:r>
      <w:r w:rsidRPr="007228C8">
        <w:rPr>
          <w:rFonts w:cs="Arial"/>
        </w:rPr>
        <w:t>dal mondo della consulenza. Ciò che può far</w:t>
      </w:r>
      <w:r w:rsidR="00996DCD" w:rsidRPr="007228C8">
        <w:rPr>
          <w:rFonts w:cs="Arial"/>
        </w:rPr>
        <w:t>e</w:t>
      </w:r>
      <w:r w:rsidRPr="007228C8">
        <w:rPr>
          <w:rFonts w:cs="Arial"/>
        </w:rPr>
        <w:t xml:space="preserve"> lo Stato è piuttosto impegnarsi al fine di garantire delle condizioni quadro stabili, credibili e interessanti per gli la piazza economica in general</w:t>
      </w:r>
      <w:r w:rsidR="006B0DF7" w:rsidRPr="007228C8">
        <w:rPr>
          <w:rFonts w:cs="Arial"/>
        </w:rPr>
        <w:t xml:space="preserve">e e, di riflesso, per i suoi contribuenti. </w:t>
      </w:r>
      <w:r w:rsidR="0049342E" w:rsidRPr="007228C8">
        <w:rPr>
          <w:rFonts w:cs="Arial"/>
        </w:rPr>
        <w:t xml:space="preserve">L’attenuazione dell’onere fiscale sulla sostanza operato nel presente messaggio mediante la riduzione dell’aliquota massima e l’introduzione del freno all’imposta sulla sostanza s’inserisce in questo contesto ed è finalizzato a rendere maggiormente attrattivo il nostro Cantone per le categorie di contribuenti facoltosi. Rientrano in tale categoria anche i globalisti, i quali a decorrere dal </w:t>
      </w:r>
      <w:r w:rsidR="0049342E" w:rsidRPr="007228C8">
        <w:rPr>
          <w:rFonts w:cs="Arial"/>
        </w:rPr>
        <w:lastRenderedPageBreak/>
        <w:t>periodo fiscale 2016</w:t>
      </w:r>
      <w:r w:rsidR="0049342E" w:rsidRPr="007228C8">
        <w:rPr>
          <w:rStyle w:val="Rimandonotaapidipagina"/>
          <w:rFonts w:cs="Arial"/>
        </w:rPr>
        <w:footnoteReference w:id="21"/>
      </w:r>
      <w:r w:rsidR="0049342E" w:rsidRPr="007228C8">
        <w:rPr>
          <w:rFonts w:cs="Arial"/>
        </w:rPr>
        <w:t xml:space="preserve"> – a seguito dell’adeguamento della LT alla Legge federale sull’imposizione secondo il dispendio (cfr. Messaggio n. 7120) – devono pagare l’imposta sulla sostanza, commisurata ad almeno cinque volte il dispendio derivante dall’imposta sul reddito.</w:t>
      </w:r>
    </w:p>
    <w:p w:rsidR="0049342E" w:rsidRPr="007228C8" w:rsidRDefault="0049342E" w:rsidP="00891639">
      <w:pPr>
        <w:tabs>
          <w:tab w:val="clear" w:pos="540"/>
        </w:tabs>
        <w:rPr>
          <w:rFonts w:cs="Arial"/>
        </w:rPr>
      </w:pPr>
    </w:p>
    <w:p w:rsidR="0049342E" w:rsidRPr="007228C8" w:rsidRDefault="0049342E" w:rsidP="00891639">
      <w:pPr>
        <w:tabs>
          <w:tab w:val="clear" w:pos="540"/>
        </w:tabs>
        <w:rPr>
          <w:rFonts w:cs="Arial"/>
        </w:rPr>
      </w:pPr>
      <w:r w:rsidRPr="007228C8">
        <w:rPr>
          <w:rFonts w:cs="Arial"/>
        </w:rPr>
        <w:t>Per i motivi che precedono, riteniamo che le misure oggetto del presente messaggio riguardanti l’ambito delle persone fisiche rispondano anche alle richieste della mozione e proponiamo al Gran Consiglio di considerarla evasa.</w:t>
      </w:r>
    </w:p>
    <w:p w:rsidR="00D35B1B" w:rsidRPr="007228C8" w:rsidRDefault="00D35B1B" w:rsidP="00D35B1B">
      <w:pPr>
        <w:tabs>
          <w:tab w:val="clear" w:pos="540"/>
        </w:tabs>
        <w:rPr>
          <w:rFonts w:cs="Arial"/>
        </w:rPr>
      </w:pPr>
    </w:p>
    <w:p w:rsidR="00557CC2" w:rsidRPr="007228C8" w:rsidRDefault="00557CC2" w:rsidP="00D35B1B">
      <w:pPr>
        <w:tabs>
          <w:tab w:val="clear" w:pos="540"/>
        </w:tabs>
        <w:rPr>
          <w:rFonts w:cs="Arial"/>
        </w:rPr>
      </w:pPr>
    </w:p>
    <w:p w:rsidR="00003A1B" w:rsidRPr="007228C8" w:rsidRDefault="00003A1B" w:rsidP="00406DAC">
      <w:pPr>
        <w:pStyle w:val="3titolo"/>
        <w:numPr>
          <w:ilvl w:val="2"/>
          <w:numId w:val="7"/>
        </w:numPr>
        <w:ind w:left="708" w:hanging="708"/>
      </w:pPr>
      <w:bookmarkStart w:id="150" w:name="_Toc492638636"/>
      <w:r w:rsidRPr="007228C8">
        <w:t>Mozione del 6 maggio 2013 di Gianni Guidicelli e Luca Pagani “Per il sostegno della maternità e della paternità, per il diritto alla cura e alla formazione e per una politica familiare a 360 gradi”</w:t>
      </w:r>
      <w:bookmarkEnd w:id="150"/>
    </w:p>
    <w:p w:rsidR="00003A1B" w:rsidRPr="008A4490" w:rsidRDefault="00003A1B" w:rsidP="00003A1B">
      <w:pPr>
        <w:tabs>
          <w:tab w:val="clear" w:pos="540"/>
        </w:tabs>
        <w:rPr>
          <w:rFonts w:cs="Arial"/>
          <w:sz w:val="12"/>
          <w:szCs w:val="12"/>
          <w:lang w:val="it-CH"/>
        </w:rPr>
      </w:pPr>
    </w:p>
    <w:p w:rsidR="00003A1B" w:rsidRPr="007228C8" w:rsidRDefault="00003A1B" w:rsidP="00003A1B">
      <w:pPr>
        <w:tabs>
          <w:tab w:val="clear" w:pos="540"/>
        </w:tabs>
        <w:rPr>
          <w:rFonts w:cs="Arial"/>
          <w:lang w:val="it-CH"/>
        </w:rPr>
      </w:pPr>
      <w:r w:rsidRPr="007228C8">
        <w:rPr>
          <w:rFonts w:cs="Arial"/>
          <w:lang w:val="it-CH"/>
        </w:rPr>
        <w:t>La mozione chiede al Consiglio di Stato di predisporre le misure necessarie per la riforma della politica familiare ticinese affinché:</w:t>
      </w:r>
    </w:p>
    <w:p w:rsidR="00003A1B" w:rsidRPr="00DE50A4" w:rsidRDefault="00003A1B" w:rsidP="00003A1B">
      <w:pPr>
        <w:tabs>
          <w:tab w:val="clear" w:pos="540"/>
        </w:tabs>
        <w:rPr>
          <w:rFonts w:cs="Arial"/>
          <w:sz w:val="12"/>
          <w:szCs w:val="12"/>
          <w:lang w:val="it-CH"/>
        </w:rPr>
      </w:pPr>
    </w:p>
    <w:p w:rsidR="00003A1B" w:rsidRPr="007228C8" w:rsidRDefault="00003A1B" w:rsidP="001E20CD">
      <w:pPr>
        <w:pStyle w:val="Paragrafoelenco"/>
        <w:numPr>
          <w:ilvl w:val="0"/>
          <w:numId w:val="47"/>
        </w:numPr>
        <w:tabs>
          <w:tab w:val="clear" w:pos="540"/>
        </w:tabs>
        <w:ind w:left="426" w:hanging="426"/>
      </w:pPr>
      <w:r w:rsidRPr="007228C8">
        <w:t>consenta ai genitori di concretizzare l’obiettivo primario della cura dei figli, godendo di autonomia nella scelta dei propri intendimenti. La realizzazione di una tale capacità non passa solo attraverso misure di finanziamento di strutture, ma anche dall’adozione di provvedimenti che consentano di prendersi cura dei figli, senza che ciò comporti svantaggi significativi in termini finanziari e di carriera;</w:t>
      </w:r>
    </w:p>
    <w:p w:rsidR="00003A1B" w:rsidRPr="00DE50A4" w:rsidRDefault="00003A1B" w:rsidP="001E20CD">
      <w:pPr>
        <w:pStyle w:val="Paragrafoelenco"/>
        <w:tabs>
          <w:tab w:val="clear" w:pos="540"/>
        </w:tabs>
        <w:ind w:left="426" w:hanging="426"/>
        <w:rPr>
          <w:sz w:val="12"/>
          <w:szCs w:val="12"/>
        </w:rPr>
      </w:pPr>
    </w:p>
    <w:p w:rsidR="00003A1B" w:rsidRPr="007228C8" w:rsidRDefault="00003A1B" w:rsidP="001E20CD">
      <w:pPr>
        <w:pStyle w:val="Paragrafoelenco"/>
        <w:numPr>
          <w:ilvl w:val="0"/>
          <w:numId w:val="47"/>
        </w:numPr>
        <w:tabs>
          <w:tab w:val="clear" w:pos="540"/>
        </w:tabs>
        <w:ind w:left="426" w:hanging="426"/>
      </w:pPr>
      <w:r w:rsidRPr="007228C8">
        <w:t>consideri il lavoro di cura una prestazione altrettanto importante quanto le attività economiche remunerate e non sia disgiunta da una politica che persegue la parità fra uomo e donna;</w:t>
      </w:r>
    </w:p>
    <w:p w:rsidR="00003A1B" w:rsidRPr="00DE50A4" w:rsidRDefault="00003A1B" w:rsidP="001E20CD">
      <w:pPr>
        <w:pStyle w:val="Paragrafoelenco"/>
        <w:tabs>
          <w:tab w:val="clear" w:pos="540"/>
        </w:tabs>
        <w:ind w:left="426" w:hanging="426"/>
        <w:rPr>
          <w:sz w:val="12"/>
          <w:szCs w:val="12"/>
        </w:rPr>
      </w:pPr>
    </w:p>
    <w:p w:rsidR="00003A1B" w:rsidRPr="007228C8" w:rsidRDefault="00003A1B" w:rsidP="001E20CD">
      <w:pPr>
        <w:pStyle w:val="Paragrafoelenco"/>
        <w:numPr>
          <w:ilvl w:val="0"/>
          <w:numId w:val="47"/>
        </w:numPr>
        <w:tabs>
          <w:tab w:val="clear" w:pos="540"/>
        </w:tabs>
        <w:ind w:left="426" w:hanging="426"/>
      </w:pPr>
      <w:r w:rsidRPr="007228C8">
        <w:t>sia attenta al benessere del bambino e del suo sviluppo. Essa dovrebbe pertanto prestare maggiore attenzione all’aumento della capacità e della disponibilità delle famiglie ad impiegare proprie risorse nell’educazione dei figli in tenera età;</w:t>
      </w:r>
    </w:p>
    <w:p w:rsidR="00003A1B" w:rsidRPr="00DE50A4" w:rsidRDefault="00003A1B" w:rsidP="001E20CD">
      <w:pPr>
        <w:pStyle w:val="Paragrafoelenco"/>
        <w:tabs>
          <w:tab w:val="clear" w:pos="540"/>
        </w:tabs>
        <w:ind w:left="426" w:hanging="426"/>
        <w:rPr>
          <w:sz w:val="12"/>
          <w:szCs w:val="12"/>
        </w:rPr>
      </w:pPr>
    </w:p>
    <w:p w:rsidR="00003A1B" w:rsidRPr="007228C8" w:rsidRDefault="00003A1B" w:rsidP="001E20CD">
      <w:pPr>
        <w:pStyle w:val="Paragrafoelenco"/>
        <w:numPr>
          <w:ilvl w:val="0"/>
          <w:numId w:val="47"/>
        </w:numPr>
        <w:tabs>
          <w:tab w:val="clear" w:pos="540"/>
        </w:tabs>
        <w:ind w:left="426" w:hanging="426"/>
      </w:pPr>
      <w:r w:rsidRPr="007228C8">
        <w:t>sia coordinata anche con la presa a carico di persone e parenti bisognosi;</w:t>
      </w:r>
    </w:p>
    <w:p w:rsidR="00003A1B" w:rsidRPr="00DE50A4" w:rsidRDefault="00003A1B" w:rsidP="001E20CD">
      <w:pPr>
        <w:pStyle w:val="Paragrafoelenco"/>
        <w:tabs>
          <w:tab w:val="clear" w:pos="540"/>
        </w:tabs>
        <w:ind w:left="426" w:hanging="426"/>
        <w:rPr>
          <w:sz w:val="12"/>
          <w:szCs w:val="12"/>
        </w:rPr>
      </w:pPr>
    </w:p>
    <w:p w:rsidR="00003A1B" w:rsidRPr="007228C8" w:rsidRDefault="00003A1B" w:rsidP="001E20CD">
      <w:pPr>
        <w:pStyle w:val="Paragrafoelenco"/>
        <w:numPr>
          <w:ilvl w:val="0"/>
          <w:numId w:val="47"/>
        </w:numPr>
        <w:tabs>
          <w:tab w:val="clear" w:pos="540"/>
        </w:tabs>
        <w:ind w:left="426" w:hanging="426"/>
      </w:pPr>
      <w:r w:rsidRPr="007228C8">
        <w:t>sia in armonia con le politiche aziendali a favore della conciliazione lavoro-famiglia, e perciò sviluppata in collaborazione con gli attori economici nell’intento anche di favorire il reinserimento professionale dopo eventuali interruzioni delle attività consacrate alla cura dei figli;</w:t>
      </w:r>
    </w:p>
    <w:p w:rsidR="00003A1B" w:rsidRPr="00DE50A4" w:rsidRDefault="00003A1B" w:rsidP="001E20CD">
      <w:pPr>
        <w:pStyle w:val="Paragrafoelenco"/>
        <w:tabs>
          <w:tab w:val="clear" w:pos="540"/>
        </w:tabs>
        <w:ind w:left="426" w:hanging="426"/>
        <w:rPr>
          <w:sz w:val="12"/>
          <w:szCs w:val="12"/>
        </w:rPr>
      </w:pPr>
    </w:p>
    <w:p w:rsidR="00003A1B" w:rsidRPr="007228C8" w:rsidRDefault="00003A1B" w:rsidP="001E20CD">
      <w:pPr>
        <w:pStyle w:val="Paragrafoelenco"/>
        <w:numPr>
          <w:ilvl w:val="0"/>
          <w:numId w:val="47"/>
        </w:numPr>
        <w:tabs>
          <w:tab w:val="clear" w:pos="540"/>
        </w:tabs>
        <w:ind w:left="426" w:hanging="426"/>
      </w:pPr>
      <w:r w:rsidRPr="007228C8">
        <w:t>sia finanziariamente sostenibile, fermo restando che in generale una politica attenta al benessere del bambino e del mantenimento del capitale umano è un investimento per il futuro dell’intera società.</w:t>
      </w:r>
    </w:p>
    <w:p w:rsidR="00003A1B" w:rsidRPr="007228C8" w:rsidRDefault="00003A1B" w:rsidP="00003A1B">
      <w:pPr>
        <w:tabs>
          <w:tab w:val="clear" w:pos="540"/>
        </w:tabs>
        <w:rPr>
          <w:rFonts w:cs="Arial"/>
          <w:lang w:val="it-CH"/>
        </w:rPr>
      </w:pPr>
    </w:p>
    <w:p w:rsidR="00003A1B" w:rsidRPr="007228C8" w:rsidRDefault="00003A1B" w:rsidP="00003A1B">
      <w:pPr>
        <w:tabs>
          <w:tab w:val="clear" w:pos="540"/>
        </w:tabs>
        <w:rPr>
          <w:rFonts w:cs="Arial"/>
          <w:lang w:val="it-CH"/>
        </w:rPr>
      </w:pPr>
      <w:r w:rsidRPr="007228C8">
        <w:rPr>
          <w:rFonts w:cs="Arial"/>
          <w:lang w:val="it-CH"/>
        </w:rPr>
        <w:t>Reputiamo che i contenuti delle proposte del presente Messaggio, unitamente alle riforme già adottate negli ultimi anni in quest’ambito, siano effettivamente orientati verso gli obiettivi indicati dall’atto parlamentare.</w:t>
      </w:r>
    </w:p>
    <w:p w:rsidR="00003A1B" w:rsidRPr="007228C8" w:rsidRDefault="00003A1B" w:rsidP="00003A1B">
      <w:pPr>
        <w:tabs>
          <w:tab w:val="clear" w:pos="540"/>
        </w:tabs>
        <w:rPr>
          <w:rFonts w:cs="Arial"/>
          <w:lang w:val="it-CH"/>
        </w:rPr>
      </w:pPr>
      <w:r w:rsidRPr="007228C8">
        <w:rPr>
          <w:rFonts w:cs="Arial"/>
          <w:lang w:val="it-CH"/>
        </w:rPr>
        <w:t xml:space="preserve">Anche in prospettiva il </w:t>
      </w:r>
      <w:proofErr w:type="spellStart"/>
      <w:r w:rsidRPr="007228C8">
        <w:rPr>
          <w:rFonts w:cs="Arial"/>
          <w:lang w:val="it-CH"/>
        </w:rPr>
        <w:t>riorientamento</w:t>
      </w:r>
      <w:proofErr w:type="spellEnd"/>
      <w:r w:rsidRPr="007228C8">
        <w:rPr>
          <w:rFonts w:cs="Arial"/>
          <w:lang w:val="it-CH"/>
        </w:rPr>
        <w:t xml:space="preserve"> e lo sviluppo della politica familiare rimarrà, a mente del Consiglio di Stato, un settore prioritario nel quale investire a favore delle future generazioni.</w:t>
      </w:r>
    </w:p>
    <w:p w:rsidR="00003A1B" w:rsidRPr="007228C8" w:rsidRDefault="00003A1B" w:rsidP="00003A1B">
      <w:pPr>
        <w:tabs>
          <w:tab w:val="clear" w:pos="540"/>
        </w:tabs>
        <w:rPr>
          <w:rFonts w:cs="Arial"/>
          <w:lang w:val="it-CH"/>
        </w:rPr>
      </w:pPr>
    </w:p>
    <w:p w:rsidR="00003A1B" w:rsidRPr="007228C8" w:rsidRDefault="00003A1B" w:rsidP="00003A1B">
      <w:pPr>
        <w:tabs>
          <w:tab w:val="clear" w:pos="540"/>
        </w:tabs>
        <w:rPr>
          <w:rFonts w:cs="Arial"/>
          <w:lang w:val="it-CH"/>
        </w:rPr>
      </w:pPr>
      <w:r w:rsidRPr="007228C8">
        <w:rPr>
          <w:rFonts w:cs="Arial"/>
          <w:lang w:val="it-CH"/>
        </w:rPr>
        <w:t>Per i motivi che precedono, proponiamo al Gran Consiglio di considerare questa mozione evasa.</w:t>
      </w:r>
    </w:p>
    <w:p w:rsidR="006E0399" w:rsidRPr="007228C8" w:rsidRDefault="006E0399" w:rsidP="00D35B1B">
      <w:pPr>
        <w:tabs>
          <w:tab w:val="clear" w:pos="540"/>
        </w:tabs>
        <w:rPr>
          <w:rFonts w:cs="Arial"/>
          <w:lang w:val="it-CH"/>
        </w:rPr>
      </w:pPr>
    </w:p>
    <w:p w:rsidR="00003A1B" w:rsidRPr="007228C8" w:rsidRDefault="00003A1B" w:rsidP="00406DAC">
      <w:pPr>
        <w:pStyle w:val="3titolo"/>
        <w:numPr>
          <w:ilvl w:val="2"/>
          <w:numId w:val="7"/>
        </w:numPr>
        <w:ind w:left="708" w:hanging="708"/>
      </w:pPr>
      <w:bookmarkStart w:id="151" w:name="_Toc492638637"/>
      <w:r w:rsidRPr="007228C8">
        <w:lastRenderedPageBreak/>
        <w:t>Mozione del 14 ottobre 2013 di F. Maggi per il Gruppo dei Verdi “Attivare anche in Ticino una rete di “nonni in affitto” ”</w:t>
      </w:r>
      <w:bookmarkEnd w:id="151"/>
    </w:p>
    <w:p w:rsidR="00003A1B" w:rsidRPr="008A4490" w:rsidRDefault="00003A1B" w:rsidP="00003A1B">
      <w:pPr>
        <w:rPr>
          <w:sz w:val="12"/>
          <w:szCs w:val="12"/>
        </w:rPr>
      </w:pPr>
    </w:p>
    <w:p w:rsidR="00003A1B" w:rsidRPr="007228C8" w:rsidRDefault="00003A1B" w:rsidP="00003A1B">
      <w:r w:rsidRPr="007228C8">
        <w:t xml:space="preserve">Con questa mozione si chiede al consiglio di Stato di attivarsi, in collaborazione con ATTE, Pro </w:t>
      </w:r>
      <w:proofErr w:type="spellStart"/>
      <w:r w:rsidRPr="007228C8">
        <w:t>Senectute</w:t>
      </w:r>
      <w:proofErr w:type="spellEnd"/>
      <w:r w:rsidRPr="007228C8">
        <w:t>, Generazione Più, eccetera, per implementare anche in Ticino un servizio di nonni in affitto.</w:t>
      </w:r>
    </w:p>
    <w:p w:rsidR="00003A1B" w:rsidRPr="007228C8" w:rsidRDefault="00003A1B" w:rsidP="00003A1B"/>
    <w:p w:rsidR="00003A1B" w:rsidRPr="007228C8" w:rsidRDefault="00003A1B" w:rsidP="00003A1B">
      <w:r w:rsidRPr="007228C8">
        <w:t xml:space="preserve">Questa iniziativa, già consolidata in Germania, permette di fare riferimento alle risorse spontanee in ambito familiare sia per far fronte a delle situazioni di emergenza, imprevisti o altre situazioni che vedono coinvolti i genitori attivi professionalmente con figli in tenera età. Il presente messaggio, in particolare con le proposte indicate al punto 3.1.4 Sostegno ai familiari curanti, intende fra le altre misure attivare i diversi partner già riconosciuti per la valorizzazione e lo sviluppo di forme di solidarietà familiare e inter-familiare, offrendo il supporto finanziario e gli strumenti operativi per un efficace coordinamento dei progetti cantonali o che si sviluppano nelle diverse regioni del Cantone. </w:t>
      </w:r>
    </w:p>
    <w:p w:rsidR="00003A1B" w:rsidRPr="007228C8" w:rsidRDefault="00003A1B" w:rsidP="00003A1B"/>
    <w:p w:rsidR="00003A1B" w:rsidRPr="007228C8" w:rsidRDefault="00003A1B" w:rsidP="00003A1B">
      <w:pPr>
        <w:pStyle w:val="Default"/>
        <w:jc w:val="both"/>
        <w:rPr>
          <w:color w:val="auto"/>
        </w:rPr>
      </w:pPr>
      <w:r w:rsidRPr="007228C8">
        <w:rPr>
          <w:color w:val="auto"/>
        </w:rPr>
        <w:t>In tal senso, per i motivi che precedono, proponiamo al Gran Consiglio di considerare questa mozione evasa.</w:t>
      </w:r>
    </w:p>
    <w:p w:rsidR="00003A1B" w:rsidRPr="007228C8" w:rsidRDefault="00003A1B" w:rsidP="00D35B1B">
      <w:pPr>
        <w:tabs>
          <w:tab w:val="clear" w:pos="540"/>
        </w:tabs>
        <w:rPr>
          <w:rFonts w:cs="Arial"/>
          <w:lang w:val="it-CH"/>
        </w:rPr>
      </w:pPr>
    </w:p>
    <w:p w:rsidR="00557CC2" w:rsidRPr="007228C8" w:rsidRDefault="00557CC2" w:rsidP="00D35B1B">
      <w:pPr>
        <w:tabs>
          <w:tab w:val="clear" w:pos="540"/>
        </w:tabs>
        <w:rPr>
          <w:rFonts w:cs="Arial"/>
          <w:lang w:val="it-CH"/>
        </w:rPr>
      </w:pPr>
    </w:p>
    <w:p w:rsidR="000C71E5" w:rsidRPr="007228C8" w:rsidRDefault="000C71E5" w:rsidP="00406DAC">
      <w:pPr>
        <w:pStyle w:val="3titolo"/>
        <w:numPr>
          <w:ilvl w:val="2"/>
          <w:numId w:val="7"/>
        </w:numPr>
        <w:ind w:left="708" w:hanging="708"/>
      </w:pPr>
      <w:bookmarkStart w:id="152" w:name="_Toc492638638"/>
      <w:r w:rsidRPr="007228C8">
        <w:t>Mozione del 23 febbraio 2015 di Milena Garobbio e cofirmatari “Sostenere le strutture di accoglienza per i bambini per favorire la conciliabilità tra lavoro e famiglia”</w:t>
      </w:r>
      <w:bookmarkEnd w:id="152"/>
    </w:p>
    <w:p w:rsidR="000C71E5" w:rsidRPr="008A4490" w:rsidRDefault="000C71E5" w:rsidP="000C71E5">
      <w:pPr>
        <w:tabs>
          <w:tab w:val="clear" w:pos="540"/>
        </w:tabs>
        <w:rPr>
          <w:rFonts w:cs="Arial"/>
          <w:sz w:val="12"/>
          <w:szCs w:val="12"/>
          <w:lang w:val="it-CH"/>
        </w:rPr>
      </w:pPr>
    </w:p>
    <w:p w:rsidR="000C71E5" w:rsidRPr="007228C8" w:rsidRDefault="000C71E5" w:rsidP="000C71E5">
      <w:pPr>
        <w:tabs>
          <w:tab w:val="clear" w:pos="540"/>
        </w:tabs>
        <w:rPr>
          <w:rFonts w:cs="Arial"/>
          <w:lang w:val="it-CH"/>
        </w:rPr>
      </w:pPr>
      <w:r w:rsidRPr="007228C8">
        <w:rPr>
          <w:rFonts w:cs="Arial"/>
          <w:lang w:val="it-CH"/>
        </w:rPr>
        <w:t>La mozione chiede al Consiglio di Stato di sviluppare questo ambito con una strategia complessiva che veda anche il coinvolgimento dei Comuni ed eventualmente dei datori di lavoro e che permetta di rispondere in modo esaustivo alle esigenze delle famiglie con la creazione o il potenziamento di strutture di accoglienza complementari alle famiglie e alla scuola.</w:t>
      </w:r>
    </w:p>
    <w:p w:rsidR="000C71E5" w:rsidRPr="007228C8" w:rsidRDefault="000C71E5" w:rsidP="000C71E5">
      <w:pPr>
        <w:tabs>
          <w:tab w:val="clear" w:pos="540"/>
        </w:tabs>
        <w:rPr>
          <w:rFonts w:cs="Arial"/>
          <w:lang w:val="it-CH"/>
        </w:rPr>
      </w:pPr>
    </w:p>
    <w:p w:rsidR="000C71E5" w:rsidRPr="007228C8" w:rsidRDefault="000C71E5" w:rsidP="000C71E5">
      <w:pPr>
        <w:tabs>
          <w:tab w:val="clear" w:pos="540"/>
        </w:tabs>
        <w:rPr>
          <w:rFonts w:cs="Arial"/>
          <w:lang w:val="it-CH"/>
        </w:rPr>
      </w:pPr>
      <w:r w:rsidRPr="007228C8">
        <w:rPr>
          <w:rFonts w:cs="Arial"/>
          <w:lang w:val="it-CH"/>
        </w:rPr>
        <w:t xml:space="preserve">Le modifiche misure adottate dallo stesso Gran Consiglio in relazione al “Pacchetto di misure per il riequilibrio delle finanze cantonali” (cfr. Messaggio no 7184 del 20 aprile 2016), in particolare con la riallocazione parziale di oltre 3 milioni a favore dello sviluppo della politica familiare, unitamente alle proposte contenute nel presente Messaggio, vanno nella direzione auspicata dai </w:t>
      </w:r>
      <w:proofErr w:type="spellStart"/>
      <w:r w:rsidRPr="007228C8">
        <w:rPr>
          <w:rFonts w:cs="Arial"/>
          <w:lang w:val="it-CH"/>
        </w:rPr>
        <w:t>mozionanti</w:t>
      </w:r>
      <w:proofErr w:type="spellEnd"/>
      <w:r w:rsidRPr="007228C8">
        <w:rPr>
          <w:rFonts w:cs="Arial"/>
          <w:lang w:val="it-CH"/>
        </w:rPr>
        <w:t>, fatto salvo il coinvolgimento attivo dei Comuni in questo settore, previsto nell’ambito del progetto “Ticino 2020”. Il presente messaggio costituisce inoltre un ulteriore passo per il rafforzamento di questa politica.</w:t>
      </w:r>
    </w:p>
    <w:p w:rsidR="000C71E5" w:rsidRPr="007228C8" w:rsidRDefault="000C71E5" w:rsidP="000C71E5">
      <w:pPr>
        <w:tabs>
          <w:tab w:val="clear" w:pos="540"/>
        </w:tabs>
        <w:rPr>
          <w:rFonts w:cs="Arial"/>
          <w:lang w:val="it-CH"/>
        </w:rPr>
      </w:pPr>
    </w:p>
    <w:p w:rsidR="000C71E5" w:rsidRPr="007228C8" w:rsidRDefault="000C71E5" w:rsidP="000C71E5">
      <w:pPr>
        <w:tabs>
          <w:tab w:val="clear" w:pos="540"/>
        </w:tabs>
        <w:rPr>
          <w:rFonts w:cs="Arial"/>
          <w:lang w:val="it-CH"/>
        </w:rPr>
      </w:pPr>
      <w:r w:rsidRPr="007228C8">
        <w:rPr>
          <w:rFonts w:cs="Arial"/>
          <w:lang w:val="it-CH"/>
        </w:rPr>
        <w:t>Per i motivi che precedono, proponiamo al Gran Consiglio di considerare la mozione evasa.</w:t>
      </w:r>
    </w:p>
    <w:p w:rsidR="00003A1B" w:rsidRPr="007228C8" w:rsidRDefault="00003A1B" w:rsidP="00D35B1B">
      <w:pPr>
        <w:tabs>
          <w:tab w:val="clear" w:pos="540"/>
        </w:tabs>
        <w:rPr>
          <w:rFonts w:cs="Arial"/>
          <w:lang w:val="it-CH"/>
        </w:rPr>
      </w:pPr>
    </w:p>
    <w:p w:rsidR="00557CC2" w:rsidRPr="007228C8" w:rsidRDefault="00557CC2" w:rsidP="00D35B1B">
      <w:pPr>
        <w:tabs>
          <w:tab w:val="clear" w:pos="540"/>
        </w:tabs>
        <w:rPr>
          <w:rFonts w:cs="Arial"/>
          <w:lang w:val="it-CH"/>
        </w:rPr>
      </w:pPr>
    </w:p>
    <w:p w:rsidR="00CF2E91" w:rsidRPr="007228C8" w:rsidRDefault="00CF2E91" w:rsidP="00406DAC">
      <w:pPr>
        <w:pStyle w:val="3titolo"/>
        <w:numPr>
          <w:ilvl w:val="2"/>
          <w:numId w:val="7"/>
        </w:numPr>
        <w:ind w:left="708" w:hanging="708"/>
      </w:pPr>
      <w:bookmarkStart w:id="153" w:name="_Toc491959374"/>
      <w:bookmarkStart w:id="154" w:name="_Toc492638639"/>
      <w:r w:rsidRPr="007228C8">
        <w:t>Mozione del 19</w:t>
      </w:r>
      <w:r w:rsidR="00003A1B" w:rsidRPr="007228C8">
        <w:t xml:space="preserve"> settembre </w:t>
      </w:r>
      <w:r w:rsidRPr="007228C8">
        <w:t>2016 di M. Delcò Petralli “Affiancare gli sgravi fiscali previsti dalla Riforma III della fiscalità per le imprese, con misure sociali a favore delle famiglie residenti”</w:t>
      </w:r>
      <w:bookmarkEnd w:id="153"/>
      <w:bookmarkEnd w:id="154"/>
    </w:p>
    <w:p w:rsidR="00CF2E91" w:rsidRPr="008A4490" w:rsidRDefault="00CF2E91" w:rsidP="00D35B1B">
      <w:pPr>
        <w:tabs>
          <w:tab w:val="clear" w:pos="540"/>
        </w:tabs>
        <w:rPr>
          <w:rFonts w:cs="Arial"/>
          <w:sz w:val="12"/>
          <w:szCs w:val="12"/>
        </w:rPr>
      </w:pPr>
    </w:p>
    <w:p w:rsidR="00CF2E91" w:rsidRPr="007228C8" w:rsidRDefault="008509D2" w:rsidP="00D35B1B">
      <w:pPr>
        <w:tabs>
          <w:tab w:val="clear" w:pos="540"/>
        </w:tabs>
        <w:rPr>
          <w:rFonts w:cs="Arial"/>
        </w:rPr>
      </w:pPr>
      <w:r w:rsidRPr="007228C8">
        <w:rPr>
          <w:rFonts w:cs="Arial"/>
        </w:rPr>
        <w:t>La mozione, presentata prima della votazione federale in materia di sgravi fiscali previsti dalla Riforma III della fiscalità per le imprese, in seguito respinta dal popolo e cantoni (ad eccezione di 4 cantoni fra i quali il Ticino), conseguentemente ad un referendum, chiede di controbilanciare i prospettati sgravi fiscali con misure volte a sostenere la socialità di questo paese, attivando la responsabilità sociale delle imprese.</w:t>
      </w:r>
    </w:p>
    <w:p w:rsidR="002F1DF2" w:rsidRDefault="002F1DF2">
      <w:pPr>
        <w:tabs>
          <w:tab w:val="clear" w:pos="540"/>
        </w:tabs>
        <w:jc w:val="left"/>
        <w:rPr>
          <w:rFonts w:cs="Arial"/>
        </w:rPr>
      </w:pPr>
      <w:r>
        <w:rPr>
          <w:rFonts w:cs="Arial"/>
        </w:rPr>
        <w:br w:type="page"/>
      </w:r>
    </w:p>
    <w:p w:rsidR="008509D2" w:rsidRPr="007228C8" w:rsidRDefault="008509D2" w:rsidP="00D35B1B">
      <w:pPr>
        <w:tabs>
          <w:tab w:val="clear" w:pos="540"/>
        </w:tabs>
        <w:rPr>
          <w:rFonts w:cs="Arial"/>
        </w:rPr>
      </w:pPr>
      <w:r w:rsidRPr="007228C8">
        <w:rPr>
          <w:rFonts w:cs="Arial"/>
        </w:rPr>
        <w:lastRenderedPageBreak/>
        <w:t xml:space="preserve">Si ritiene che il presente messaggio, anche se non più connesso direttamente alla riforma fiscale </w:t>
      </w:r>
      <w:r w:rsidR="0032662A" w:rsidRPr="007228C8">
        <w:rPr>
          <w:rFonts w:cs="Arial"/>
        </w:rPr>
        <w:t xml:space="preserve">federale </w:t>
      </w:r>
      <w:r w:rsidRPr="007228C8">
        <w:rPr>
          <w:rFonts w:cs="Arial"/>
        </w:rPr>
        <w:t>delle imprese, proponga delle misure nella direzione auspicata dalla mozione, quanto meno per ciò che concerne l’ambito della politica familiare.</w:t>
      </w:r>
      <w:r w:rsidR="0032662A" w:rsidRPr="007228C8">
        <w:rPr>
          <w:rFonts w:cs="Arial"/>
        </w:rPr>
        <w:t xml:space="preserve"> Inoltre, nel caso di successive riforme fiscali, è già </w:t>
      </w:r>
      <w:r w:rsidR="000C71E5" w:rsidRPr="007228C8">
        <w:rPr>
          <w:rFonts w:cs="Arial"/>
        </w:rPr>
        <w:t>stata</w:t>
      </w:r>
      <w:r w:rsidR="0032662A" w:rsidRPr="007228C8">
        <w:rPr>
          <w:rFonts w:cs="Arial"/>
        </w:rPr>
        <w:t xml:space="preserve"> anticipata la destinazione di ulteriori fondi a tale politica.</w:t>
      </w:r>
    </w:p>
    <w:p w:rsidR="008509D2" w:rsidRPr="007228C8" w:rsidRDefault="008509D2" w:rsidP="00D35B1B">
      <w:pPr>
        <w:tabs>
          <w:tab w:val="clear" w:pos="540"/>
        </w:tabs>
        <w:rPr>
          <w:rFonts w:cs="Arial"/>
        </w:rPr>
      </w:pPr>
    </w:p>
    <w:p w:rsidR="008509D2" w:rsidRPr="007228C8" w:rsidRDefault="008509D2" w:rsidP="00D35B1B">
      <w:pPr>
        <w:tabs>
          <w:tab w:val="clear" w:pos="540"/>
        </w:tabs>
        <w:rPr>
          <w:rFonts w:cs="Arial"/>
        </w:rPr>
      </w:pPr>
      <w:r w:rsidRPr="007228C8">
        <w:rPr>
          <w:rFonts w:cs="Arial"/>
        </w:rPr>
        <w:t>Per questo motivo proponiamo al Gran Consiglio di con</w:t>
      </w:r>
      <w:r w:rsidR="00F65AC7" w:rsidRPr="007228C8">
        <w:rPr>
          <w:rFonts w:cs="Arial"/>
        </w:rPr>
        <w:t xml:space="preserve">siderare </w:t>
      </w:r>
      <w:r w:rsidRPr="007228C8">
        <w:rPr>
          <w:rFonts w:cs="Arial"/>
        </w:rPr>
        <w:t>evasa la mozione in oggetto.</w:t>
      </w:r>
    </w:p>
    <w:p w:rsidR="006E0399" w:rsidRPr="007228C8" w:rsidRDefault="006E0399" w:rsidP="00874DAE">
      <w:pPr>
        <w:pStyle w:val="Default"/>
        <w:rPr>
          <w:color w:val="auto"/>
        </w:rPr>
      </w:pPr>
    </w:p>
    <w:p w:rsidR="00557CC2" w:rsidRPr="007228C8" w:rsidRDefault="00557CC2" w:rsidP="00874DAE">
      <w:pPr>
        <w:pStyle w:val="Default"/>
        <w:rPr>
          <w:color w:val="auto"/>
        </w:rPr>
      </w:pPr>
    </w:p>
    <w:p w:rsidR="00874DAE" w:rsidRPr="007228C8" w:rsidRDefault="00C3742F" w:rsidP="00C3742F">
      <w:pPr>
        <w:pStyle w:val="3titolo"/>
        <w:numPr>
          <w:ilvl w:val="2"/>
          <w:numId w:val="7"/>
        </w:numPr>
      </w:pPr>
      <w:bookmarkStart w:id="155" w:name="_Toc491959378"/>
      <w:bookmarkStart w:id="156" w:name="_Toc492638640"/>
      <w:r w:rsidRPr="007228C8">
        <w:t>Mozione del 19 settembre 2016 di M. Pronzini</w:t>
      </w:r>
      <w:r w:rsidR="00005BFE" w:rsidRPr="007228C8">
        <w:t xml:space="preserve"> “Finanziamenti ai consultori femminili”</w:t>
      </w:r>
      <w:bookmarkEnd w:id="155"/>
      <w:bookmarkEnd w:id="156"/>
    </w:p>
    <w:p w:rsidR="00CE415C" w:rsidRPr="008A4490" w:rsidRDefault="00CE415C" w:rsidP="00CC075A">
      <w:pPr>
        <w:pStyle w:val="Default"/>
        <w:rPr>
          <w:color w:val="auto"/>
          <w:sz w:val="12"/>
          <w:szCs w:val="12"/>
        </w:rPr>
      </w:pPr>
    </w:p>
    <w:p w:rsidR="00005BFE" w:rsidRPr="007228C8" w:rsidRDefault="00005BFE" w:rsidP="00944727">
      <w:pPr>
        <w:pStyle w:val="Default"/>
        <w:jc w:val="both"/>
        <w:rPr>
          <w:color w:val="auto"/>
        </w:rPr>
      </w:pPr>
      <w:r w:rsidRPr="007228C8">
        <w:rPr>
          <w:color w:val="auto"/>
        </w:rPr>
        <w:t>Questo atto parlamentare è conseguente alla decisione del Consiglio federale di abolire i finanziamenti ai consultori femminili presenti sul territorio svizzero.</w:t>
      </w:r>
    </w:p>
    <w:p w:rsidR="000C71E5" w:rsidRPr="007228C8" w:rsidRDefault="000C71E5" w:rsidP="00944727">
      <w:pPr>
        <w:pStyle w:val="Default"/>
        <w:jc w:val="both"/>
        <w:rPr>
          <w:color w:val="auto"/>
        </w:rPr>
      </w:pPr>
    </w:p>
    <w:p w:rsidR="00005BFE" w:rsidRPr="007228C8" w:rsidRDefault="00005BFE" w:rsidP="00944727">
      <w:pPr>
        <w:pStyle w:val="Default"/>
        <w:jc w:val="both"/>
        <w:rPr>
          <w:color w:val="auto"/>
        </w:rPr>
      </w:pPr>
      <w:r w:rsidRPr="007228C8">
        <w:rPr>
          <w:color w:val="auto"/>
        </w:rPr>
        <w:t>Con la mozione si chiede al consiglio di Stato di:</w:t>
      </w:r>
    </w:p>
    <w:p w:rsidR="00005BFE" w:rsidRPr="007228C8" w:rsidRDefault="00005BFE" w:rsidP="001E20CD">
      <w:pPr>
        <w:pStyle w:val="Default"/>
        <w:numPr>
          <w:ilvl w:val="0"/>
          <w:numId w:val="48"/>
        </w:numPr>
        <w:spacing w:before="60"/>
        <w:ind w:left="425" w:hanging="425"/>
        <w:jc w:val="both"/>
        <w:rPr>
          <w:color w:val="auto"/>
        </w:rPr>
      </w:pPr>
      <w:r w:rsidRPr="007228C8">
        <w:rPr>
          <w:color w:val="auto"/>
        </w:rPr>
        <w:t>Farsi garante dei mancati finanziamenti della confederazione ai due consultori femminili presenti sul territorio ticinese a partire dal 2017</w:t>
      </w:r>
      <w:r w:rsidR="000C71E5" w:rsidRPr="007228C8">
        <w:rPr>
          <w:color w:val="auto"/>
        </w:rPr>
        <w:t>;</w:t>
      </w:r>
    </w:p>
    <w:p w:rsidR="00005BFE" w:rsidRPr="007228C8" w:rsidRDefault="00005BFE" w:rsidP="001E20CD">
      <w:pPr>
        <w:pStyle w:val="Default"/>
        <w:numPr>
          <w:ilvl w:val="0"/>
          <w:numId w:val="48"/>
        </w:numPr>
        <w:spacing w:before="60"/>
        <w:ind w:left="425" w:hanging="425"/>
        <w:jc w:val="both"/>
        <w:rPr>
          <w:color w:val="auto"/>
        </w:rPr>
      </w:pPr>
      <w:r w:rsidRPr="007228C8">
        <w:rPr>
          <w:color w:val="auto"/>
        </w:rPr>
        <w:t>Permettere un potenziamento della presenza di questi consultori in tutti i distretti del Cantone.</w:t>
      </w:r>
    </w:p>
    <w:p w:rsidR="000C71E5" w:rsidRPr="007228C8" w:rsidRDefault="000C71E5" w:rsidP="00944727">
      <w:pPr>
        <w:pStyle w:val="Default"/>
        <w:jc w:val="both"/>
        <w:rPr>
          <w:color w:val="auto"/>
        </w:rPr>
      </w:pPr>
    </w:p>
    <w:p w:rsidR="00005BFE" w:rsidRPr="007228C8" w:rsidRDefault="00005BFE" w:rsidP="00944727">
      <w:pPr>
        <w:pStyle w:val="Default"/>
        <w:jc w:val="both"/>
        <w:rPr>
          <w:color w:val="auto"/>
        </w:rPr>
      </w:pPr>
      <w:r w:rsidRPr="007228C8">
        <w:rPr>
          <w:color w:val="auto"/>
        </w:rPr>
        <w:t>La misura descritta al punto 3.2.4 “Conciliabilità lavoro e famiglia: sviluppo e valorizzazione delle competenze”, va nel senso indicato dalla mozione, estendendo l’attività di consulenza anche a favore delle aziende.</w:t>
      </w:r>
    </w:p>
    <w:p w:rsidR="00926B08" w:rsidRPr="007228C8" w:rsidRDefault="00926B08" w:rsidP="00944727">
      <w:pPr>
        <w:pStyle w:val="Default"/>
        <w:jc w:val="both"/>
        <w:rPr>
          <w:color w:val="auto"/>
        </w:rPr>
      </w:pPr>
    </w:p>
    <w:p w:rsidR="009277B8" w:rsidRPr="007228C8" w:rsidRDefault="00005BFE" w:rsidP="00944727">
      <w:pPr>
        <w:pStyle w:val="Default"/>
        <w:jc w:val="both"/>
        <w:rPr>
          <w:color w:val="auto"/>
        </w:rPr>
      </w:pPr>
      <w:r w:rsidRPr="007228C8">
        <w:rPr>
          <w:color w:val="auto"/>
        </w:rPr>
        <w:t>Per i motivi che precedono, proponiamo al Gran Consiglio di considerare questa mozione evasa.</w:t>
      </w:r>
    </w:p>
    <w:p w:rsidR="00113055" w:rsidRPr="007228C8" w:rsidRDefault="00113055" w:rsidP="00CC075A">
      <w:pPr>
        <w:pStyle w:val="Default"/>
        <w:rPr>
          <w:b/>
          <w:color w:val="auto"/>
        </w:rPr>
      </w:pPr>
    </w:p>
    <w:p w:rsidR="001E20CD" w:rsidRDefault="001E20CD">
      <w:pPr>
        <w:tabs>
          <w:tab w:val="clear" w:pos="540"/>
        </w:tabs>
        <w:jc w:val="left"/>
        <w:rPr>
          <w:rFonts w:cs="Arial"/>
          <w:b/>
          <w:lang w:val="it-CH"/>
        </w:rPr>
      </w:pPr>
      <w:bookmarkStart w:id="157" w:name="_Toc386525135"/>
      <w:bookmarkStart w:id="158" w:name="_Toc389467284"/>
      <w:bookmarkStart w:id="159" w:name="_Toc491959382"/>
      <w:bookmarkStart w:id="160" w:name="_Toc492638641"/>
      <w:r>
        <w:br w:type="page"/>
      </w:r>
    </w:p>
    <w:p w:rsidR="003D776B" w:rsidRPr="007228C8" w:rsidRDefault="003D776B" w:rsidP="00D74F04">
      <w:pPr>
        <w:pStyle w:val="2titolo"/>
        <w:numPr>
          <w:ilvl w:val="1"/>
          <w:numId w:val="8"/>
        </w:numPr>
      </w:pPr>
      <w:r w:rsidRPr="007228C8">
        <w:lastRenderedPageBreak/>
        <w:t>Iniziative parlamentari</w:t>
      </w:r>
      <w:bookmarkEnd w:id="157"/>
      <w:bookmarkEnd w:id="158"/>
      <w:r w:rsidR="00095A07" w:rsidRPr="007228C8">
        <w:t xml:space="preserve"> elaborate</w:t>
      </w:r>
      <w:bookmarkEnd w:id="159"/>
      <w:bookmarkEnd w:id="160"/>
    </w:p>
    <w:p w:rsidR="00557CC2" w:rsidRPr="007228C8" w:rsidRDefault="00557CC2" w:rsidP="003D776B">
      <w:pPr>
        <w:tabs>
          <w:tab w:val="clear" w:pos="540"/>
        </w:tabs>
        <w:rPr>
          <w:szCs w:val="20"/>
        </w:rPr>
      </w:pPr>
    </w:p>
    <w:p w:rsidR="008625CB" w:rsidRPr="007228C8" w:rsidRDefault="008625CB" w:rsidP="00406DAC">
      <w:pPr>
        <w:pStyle w:val="3titolo"/>
        <w:numPr>
          <w:ilvl w:val="2"/>
          <w:numId w:val="7"/>
        </w:numPr>
        <w:ind w:left="708" w:hanging="708"/>
      </w:pPr>
      <w:bookmarkStart w:id="161" w:name="_Toc491959383"/>
      <w:bookmarkStart w:id="162" w:name="_Toc492638642"/>
      <w:bookmarkStart w:id="163" w:name="_Toc386525137"/>
      <w:r w:rsidRPr="007228C8">
        <w:t>Iniziativa parlamentare elaborata del 23</w:t>
      </w:r>
      <w:r w:rsidR="000C71E5" w:rsidRPr="007228C8">
        <w:t xml:space="preserve"> gennaio </w:t>
      </w:r>
      <w:r w:rsidRPr="007228C8">
        <w:t xml:space="preserve">2012 di G. Pinoja e cofirmatari </w:t>
      </w:r>
      <w:r w:rsidR="00895B7D" w:rsidRPr="007228C8">
        <w:t>“</w:t>
      </w:r>
      <w:r w:rsidRPr="007228C8">
        <w:t xml:space="preserve">Defiscalizzare gli investimenti nelle società </w:t>
      </w:r>
      <w:r w:rsidR="00895B7D" w:rsidRPr="007228C8">
        <w:t>innovative ai sensi della L-</w:t>
      </w:r>
      <w:proofErr w:type="spellStart"/>
      <w:r w:rsidR="00895B7D" w:rsidRPr="007228C8">
        <w:t>inn</w:t>
      </w:r>
      <w:proofErr w:type="spellEnd"/>
      <w:r w:rsidR="00895B7D" w:rsidRPr="007228C8">
        <w:t>”</w:t>
      </w:r>
      <w:bookmarkEnd w:id="161"/>
      <w:bookmarkEnd w:id="162"/>
    </w:p>
    <w:p w:rsidR="00891639" w:rsidRPr="00406DAC" w:rsidRDefault="00891639" w:rsidP="00891639">
      <w:pPr>
        <w:tabs>
          <w:tab w:val="clear" w:pos="540"/>
          <w:tab w:val="left" w:pos="567"/>
        </w:tabs>
        <w:rPr>
          <w:rFonts w:cs="Arial"/>
          <w:sz w:val="12"/>
          <w:szCs w:val="12"/>
        </w:rPr>
      </w:pPr>
    </w:p>
    <w:p w:rsidR="00567AFF" w:rsidRPr="007228C8" w:rsidRDefault="00567AFF" w:rsidP="00567AFF">
      <w:pPr>
        <w:tabs>
          <w:tab w:val="clear" w:pos="540"/>
        </w:tabs>
        <w:rPr>
          <w:rFonts w:cs="Arial"/>
        </w:rPr>
      </w:pPr>
      <w:r w:rsidRPr="007228C8">
        <w:rPr>
          <w:rFonts w:cs="Arial"/>
        </w:rPr>
        <w:t>L’iniziativa presentata da Gabriele Pinoja e cofirmatari chiede</w:t>
      </w:r>
      <w:r w:rsidR="007653DD" w:rsidRPr="007228C8">
        <w:rPr>
          <w:rFonts w:cs="Arial"/>
        </w:rPr>
        <w:t xml:space="preserve">, sulla scorta del modello </w:t>
      </w:r>
      <w:proofErr w:type="spellStart"/>
      <w:r w:rsidR="007653DD" w:rsidRPr="007228C8">
        <w:rPr>
          <w:rFonts w:cs="Arial"/>
        </w:rPr>
        <w:t>giurassiano</w:t>
      </w:r>
      <w:proofErr w:type="spellEnd"/>
      <w:r w:rsidR="007653DD" w:rsidRPr="007228C8">
        <w:rPr>
          <w:rFonts w:cs="Arial"/>
        </w:rPr>
        <w:t xml:space="preserve"> introdotto nel 2012</w:t>
      </w:r>
      <w:r w:rsidR="00DC3BD3" w:rsidRPr="007228C8">
        <w:rPr>
          <w:rFonts w:cs="Arial"/>
        </w:rPr>
        <w:t xml:space="preserve"> citato in precedenza</w:t>
      </w:r>
      <w:r w:rsidR="007653DD" w:rsidRPr="007228C8">
        <w:rPr>
          <w:rFonts w:cs="Arial"/>
        </w:rPr>
        <w:t xml:space="preserve">, </w:t>
      </w:r>
      <w:r w:rsidRPr="007228C8">
        <w:rPr>
          <w:rFonts w:cs="Arial"/>
        </w:rPr>
        <w:t xml:space="preserve">la modifica degli art. 37c e 154 </w:t>
      </w:r>
      <w:r w:rsidR="00A11B74" w:rsidRPr="007228C8">
        <w:rPr>
          <w:rFonts w:cs="Arial"/>
        </w:rPr>
        <w:t>LT</w:t>
      </w:r>
      <w:r w:rsidRPr="007228C8">
        <w:rPr>
          <w:rFonts w:cs="Arial"/>
        </w:rPr>
        <w:t xml:space="preserve"> e dell'art. 8 del regolamento di applicazione della legge per l'innovazione economi</w:t>
      </w:r>
      <w:r w:rsidR="00DC3BD3" w:rsidRPr="007228C8">
        <w:rPr>
          <w:rFonts w:cs="Arial"/>
        </w:rPr>
        <w:t>c</w:t>
      </w:r>
      <w:r w:rsidRPr="007228C8">
        <w:rPr>
          <w:rFonts w:cs="Arial"/>
        </w:rPr>
        <w:t>a con l’</w:t>
      </w:r>
      <w:r w:rsidR="00DC3BD3" w:rsidRPr="007228C8">
        <w:rPr>
          <w:rFonts w:cs="Arial"/>
        </w:rPr>
        <w:t>o</w:t>
      </w:r>
      <w:r w:rsidRPr="007228C8">
        <w:rPr>
          <w:rFonts w:cs="Arial"/>
        </w:rPr>
        <w:t>biettivo di defiscalizzare gli investimenti nelle società innovative ai sensi della L-</w:t>
      </w:r>
      <w:proofErr w:type="spellStart"/>
      <w:r w:rsidRPr="007228C8">
        <w:rPr>
          <w:rFonts w:cs="Arial"/>
        </w:rPr>
        <w:t>inn</w:t>
      </w:r>
      <w:proofErr w:type="spellEnd"/>
      <w:r w:rsidRPr="007228C8">
        <w:rPr>
          <w:rFonts w:cs="Arial"/>
        </w:rPr>
        <w:t>.</w:t>
      </w:r>
    </w:p>
    <w:p w:rsidR="00567AFF" w:rsidRPr="007228C8" w:rsidRDefault="00567AFF" w:rsidP="00567AFF">
      <w:pPr>
        <w:tabs>
          <w:tab w:val="clear" w:pos="540"/>
        </w:tabs>
        <w:rPr>
          <w:rFonts w:cs="Arial"/>
        </w:rPr>
      </w:pPr>
    </w:p>
    <w:p w:rsidR="007653DD" w:rsidRPr="007228C8" w:rsidRDefault="007653DD" w:rsidP="007653DD">
      <w:pPr>
        <w:tabs>
          <w:tab w:val="clear" w:pos="540"/>
        </w:tabs>
        <w:rPr>
          <w:rFonts w:eastAsia="Calibri" w:cs="Arial"/>
        </w:rPr>
      </w:pPr>
      <w:r w:rsidRPr="007228C8">
        <w:rPr>
          <w:rFonts w:cs="Arial"/>
        </w:rPr>
        <w:t xml:space="preserve">A mente degli </w:t>
      </w:r>
      <w:proofErr w:type="spellStart"/>
      <w:r w:rsidRPr="007228C8">
        <w:rPr>
          <w:rFonts w:cs="Arial"/>
        </w:rPr>
        <w:t>iniziativisti</w:t>
      </w:r>
      <w:proofErr w:type="spellEnd"/>
      <w:r w:rsidRPr="007228C8">
        <w:rPr>
          <w:rFonts w:cs="Arial"/>
        </w:rPr>
        <w:t xml:space="preserve">, </w:t>
      </w:r>
      <w:r w:rsidR="00567AFF" w:rsidRPr="007228C8">
        <w:rPr>
          <w:rFonts w:cs="Arial"/>
        </w:rPr>
        <w:t xml:space="preserve">il quadro giuridico </w:t>
      </w:r>
      <w:r w:rsidRPr="007228C8">
        <w:rPr>
          <w:rFonts w:cs="Arial"/>
        </w:rPr>
        <w:t xml:space="preserve">del </w:t>
      </w:r>
      <w:r w:rsidR="00567AFF" w:rsidRPr="007228C8">
        <w:rPr>
          <w:rFonts w:cs="Arial"/>
        </w:rPr>
        <w:t>Cantone favorisce l'insediamento di nuove società innovative</w:t>
      </w:r>
      <w:r w:rsidR="00DC3BD3" w:rsidRPr="007228C8">
        <w:rPr>
          <w:rFonts w:cs="Arial"/>
        </w:rPr>
        <w:t xml:space="preserve"> in Ticino</w:t>
      </w:r>
      <w:r w:rsidR="00567AFF" w:rsidRPr="007228C8">
        <w:rPr>
          <w:rFonts w:cs="Arial"/>
        </w:rPr>
        <w:t xml:space="preserve">, </w:t>
      </w:r>
      <w:r w:rsidRPr="007228C8">
        <w:rPr>
          <w:rFonts w:cs="Arial"/>
        </w:rPr>
        <w:t xml:space="preserve">ma mancano </w:t>
      </w:r>
      <w:r w:rsidR="00567AFF" w:rsidRPr="007228C8">
        <w:rPr>
          <w:rFonts w:cs="Arial"/>
        </w:rPr>
        <w:t xml:space="preserve">gli incentivi in favore degli investitori. </w:t>
      </w:r>
      <w:r w:rsidRPr="007228C8">
        <w:rPr>
          <w:rFonts w:eastAsia="Calibri" w:cs="Arial"/>
        </w:rPr>
        <w:t>Facendo leva sul principio del federalismo fiscale e, più precisamente, sulla libertà in materia di aliquota di cui godono i Cantoni</w:t>
      </w:r>
      <w:r w:rsidR="00DC3BD3" w:rsidRPr="007228C8">
        <w:rPr>
          <w:rFonts w:eastAsia="Calibri" w:cs="Arial"/>
        </w:rPr>
        <w:t>,</w:t>
      </w:r>
      <w:r w:rsidRPr="007228C8">
        <w:rPr>
          <w:rFonts w:eastAsia="Calibri" w:cs="Arial"/>
        </w:rPr>
        <w:t xml:space="preserve"> sulla base dell'art. 129 cpv. 2 della Costituzione federale gli </w:t>
      </w:r>
      <w:proofErr w:type="spellStart"/>
      <w:r w:rsidRPr="007228C8">
        <w:rPr>
          <w:rFonts w:eastAsia="Calibri" w:cs="Arial"/>
        </w:rPr>
        <w:t>iniziativisti</w:t>
      </w:r>
      <w:proofErr w:type="spellEnd"/>
      <w:r w:rsidRPr="007228C8">
        <w:rPr>
          <w:rFonts w:eastAsia="Calibri" w:cs="Arial"/>
        </w:rPr>
        <w:t xml:space="preserve"> propongono concretamente le seguenti misure: </w:t>
      </w:r>
    </w:p>
    <w:p w:rsidR="007653DD" w:rsidRPr="007228C8" w:rsidRDefault="007653DD" w:rsidP="007653DD">
      <w:pPr>
        <w:tabs>
          <w:tab w:val="clear" w:pos="540"/>
        </w:tabs>
        <w:rPr>
          <w:rFonts w:eastAsia="Calibri" w:cs="Arial"/>
        </w:rPr>
      </w:pPr>
    </w:p>
    <w:p w:rsidR="007653DD" w:rsidRPr="007228C8" w:rsidRDefault="007653DD" w:rsidP="001E20CD">
      <w:pPr>
        <w:numPr>
          <w:ilvl w:val="0"/>
          <w:numId w:val="15"/>
        </w:numPr>
        <w:tabs>
          <w:tab w:val="clear" w:pos="540"/>
        </w:tabs>
        <w:ind w:left="426" w:hanging="426"/>
        <w:rPr>
          <w:rFonts w:eastAsia="Calibri" w:cs="Arial"/>
          <w:lang w:val="it-CH"/>
        </w:rPr>
      </w:pPr>
      <w:r w:rsidRPr="007228C8">
        <w:rPr>
          <w:rFonts w:eastAsia="Calibri" w:cs="Arial"/>
          <w:lang w:val="it-CH"/>
        </w:rPr>
        <w:t>La creazione di un nuovo art. 37</w:t>
      </w:r>
      <w:r w:rsidRPr="007228C8">
        <w:rPr>
          <w:rFonts w:eastAsia="Calibri" w:cs="Arial"/>
          <w:i/>
          <w:lang w:val="it-CH"/>
        </w:rPr>
        <w:t>c</w:t>
      </w:r>
      <w:r w:rsidRPr="007228C8">
        <w:rPr>
          <w:rFonts w:eastAsia="Calibri" w:cs="Arial"/>
          <w:lang w:val="it-CH"/>
        </w:rPr>
        <w:t xml:space="preserve"> LT che disciplina l'imposizione separata dei redditi equivalenti agli investimenti in società innovative ai sensi della L-</w:t>
      </w:r>
      <w:proofErr w:type="spellStart"/>
      <w:r w:rsidRPr="007228C8">
        <w:rPr>
          <w:rFonts w:eastAsia="Calibri" w:cs="Arial"/>
          <w:lang w:val="it-CH"/>
        </w:rPr>
        <w:t>inn</w:t>
      </w:r>
      <w:proofErr w:type="spellEnd"/>
      <w:r w:rsidRPr="007228C8">
        <w:rPr>
          <w:rFonts w:eastAsia="Calibri" w:cs="Arial"/>
          <w:lang w:val="it-CH"/>
        </w:rPr>
        <w:t>. L'aliquota proposta è dell'1%;</w:t>
      </w:r>
    </w:p>
    <w:p w:rsidR="007653DD" w:rsidRPr="007228C8" w:rsidRDefault="007653DD" w:rsidP="001E20CD">
      <w:pPr>
        <w:tabs>
          <w:tab w:val="clear" w:pos="540"/>
        </w:tabs>
        <w:ind w:left="426" w:hanging="426"/>
        <w:rPr>
          <w:rFonts w:eastAsia="Calibri" w:cs="Arial"/>
          <w:lang w:val="it-CH"/>
        </w:rPr>
      </w:pPr>
    </w:p>
    <w:p w:rsidR="007653DD" w:rsidRPr="007228C8" w:rsidRDefault="007653DD" w:rsidP="001E20CD">
      <w:pPr>
        <w:numPr>
          <w:ilvl w:val="0"/>
          <w:numId w:val="15"/>
        </w:numPr>
        <w:tabs>
          <w:tab w:val="clear" w:pos="540"/>
        </w:tabs>
        <w:ind w:left="426" w:hanging="426"/>
        <w:rPr>
          <w:rFonts w:eastAsia="Calibri" w:cs="Arial"/>
          <w:lang w:val="it-CH"/>
        </w:rPr>
      </w:pPr>
      <w:r w:rsidRPr="007228C8">
        <w:rPr>
          <w:rFonts w:eastAsia="Calibri" w:cs="Arial"/>
          <w:lang w:val="it-CH"/>
        </w:rPr>
        <w:t>L’esenzione dall'imposta di successione e di donazione delle società al beneficio della L-</w:t>
      </w:r>
      <w:proofErr w:type="spellStart"/>
      <w:r w:rsidRPr="007228C8">
        <w:rPr>
          <w:rFonts w:eastAsia="Calibri" w:cs="Arial"/>
          <w:lang w:val="it-CH"/>
        </w:rPr>
        <w:t>inn</w:t>
      </w:r>
      <w:proofErr w:type="spellEnd"/>
      <w:r w:rsidRPr="007228C8">
        <w:rPr>
          <w:rFonts w:eastAsia="Calibri" w:cs="Arial"/>
          <w:lang w:val="it-CH"/>
        </w:rPr>
        <w:t xml:space="preserve"> con l'introduzione della nuova </w:t>
      </w:r>
      <w:proofErr w:type="spellStart"/>
      <w:r w:rsidRPr="007228C8">
        <w:rPr>
          <w:rFonts w:eastAsia="Calibri" w:cs="Arial"/>
          <w:lang w:val="it-CH"/>
        </w:rPr>
        <w:t>lett</w:t>
      </w:r>
      <w:proofErr w:type="spellEnd"/>
      <w:r w:rsidRPr="007228C8">
        <w:rPr>
          <w:rFonts w:eastAsia="Calibri" w:cs="Arial"/>
          <w:lang w:val="it-CH"/>
        </w:rPr>
        <w:t xml:space="preserve">. </w:t>
      </w:r>
      <w:r w:rsidRPr="007228C8">
        <w:rPr>
          <w:rFonts w:eastAsia="Calibri" w:cs="Arial"/>
          <w:i/>
          <w:lang w:val="it-CH"/>
        </w:rPr>
        <w:t>g)</w:t>
      </w:r>
      <w:r w:rsidRPr="007228C8">
        <w:rPr>
          <w:rFonts w:eastAsia="Calibri" w:cs="Arial"/>
          <w:lang w:val="it-CH"/>
        </w:rPr>
        <w:t xml:space="preserve"> nell'art. 154 cpv. 1 LT. Questo per fare in modo che le donazioni a favore di queste società non debbano sottostare all'imposizione tra "non parenti", la cui aliquota potrebbe arrivare fino al 41%;</w:t>
      </w:r>
    </w:p>
    <w:p w:rsidR="007653DD" w:rsidRPr="007228C8" w:rsidRDefault="007653DD" w:rsidP="001E20CD">
      <w:pPr>
        <w:tabs>
          <w:tab w:val="clear" w:pos="540"/>
        </w:tabs>
        <w:ind w:left="426" w:hanging="426"/>
        <w:rPr>
          <w:rFonts w:eastAsia="Calibri" w:cs="Arial"/>
          <w:lang w:val="it-CH"/>
        </w:rPr>
      </w:pPr>
    </w:p>
    <w:p w:rsidR="007653DD" w:rsidRPr="007228C8" w:rsidRDefault="007653DD" w:rsidP="001E20CD">
      <w:pPr>
        <w:numPr>
          <w:ilvl w:val="0"/>
          <w:numId w:val="15"/>
        </w:numPr>
        <w:tabs>
          <w:tab w:val="clear" w:pos="540"/>
        </w:tabs>
        <w:ind w:left="426" w:hanging="426"/>
        <w:rPr>
          <w:rFonts w:eastAsia="Calibri" w:cs="Arial"/>
          <w:lang w:val="it-CH"/>
        </w:rPr>
      </w:pPr>
      <w:r w:rsidRPr="007228C8">
        <w:rPr>
          <w:rFonts w:eastAsia="Calibri" w:cs="Arial"/>
          <w:lang w:val="it-CH"/>
        </w:rPr>
        <w:t>inserire un ulteriore requisito nel Regolamento di applicazione della L-</w:t>
      </w:r>
      <w:proofErr w:type="spellStart"/>
      <w:r w:rsidRPr="007228C8">
        <w:rPr>
          <w:rFonts w:eastAsia="Calibri" w:cs="Arial"/>
          <w:lang w:val="it-CH"/>
        </w:rPr>
        <w:t>inn</w:t>
      </w:r>
      <w:proofErr w:type="spellEnd"/>
      <w:r w:rsidRPr="007228C8">
        <w:rPr>
          <w:rFonts w:eastAsia="Calibri" w:cs="Arial"/>
          <w:lang w:val="it-CH"/>
        </w:rPr>
        <w:t xml:space="preserve"> per le società innovative relativo al divieto di distribuire dei dividendi agli azionisti o rimborsare il capitale nei 5 anni che seguono l'investimento (art. 8 cpv. 3</w:t>
      </w:r>
      <w:r w:rsidRPr="007228C8">
        <w:rPr>
          <w:rFonts w:eastAsia="Calibri" w:cs="Arial"/>
          <w:i/>
          <w:vertAlign w:val="superscript"/>
          <w:lang w:val="it-CH"/>
        </w:rPr>
        <w:t>bis</w:t>
      </w:r>
      <w:r w:rsidRPr="007228C8">
        <w:rPr>
          <w:rFonts w:eastAsia="Calibri" w:cs="Arial"/>
          <w:lang w:val="it-CH"/>
        </w:rPr>
        <w:t xml:space="preserve"> Regolamento L-</w:t>
      </w:r>
      <w:proofErr w:type="spellStart"/>
      <w:r w:rsidRPr="007228C8">
        <w:rPr>
          <w:rFonts w:eastAsia="Calibri" w:cs="Arial"/>
          <w:lang w:val="it-CH"/>
        </w:rPr>
        <w:t>inn</w:t>
      </w:r>
      <w:proofErr w:type="spellEnd"/>
      <w:r w:rsidRPr="007228C8">
        <w:rPr>
          <w:rFonts w:eastAsia="Calibri" w:cs="Arial"/>
          <w:lang w:val="it-CH"/>
        </w:rPr>
        <w:t>).</w:t>
      </w:r>
    </w:p>
    <w:p w:rsidR="007653DD" w:rsidRPr="007228C8" w:rsidRDefault="007653DD" w:rsidP="00567AFF">
      <w:pPr>
        <w:tabs>
          <w:tab w:val="clear" w:pos="540"/>
          <w:tab w:val="left" w:pos="-284"/>
          <w:tab w:val="left" w:pos="284"/>
          <w:tab w:val="left" w:pos="567"/>
        </w:tabs>
        <w:rPr>
          <w:rFonts w:cs="Arial"/>
        </w:rPr>
      </w:pPr>
    </w:p>
    <w:p w:rsidR="007653DD" w:rsidRPr="007228C8" w:rsidRDefault="007653DD" w:rsidP="00567AFF">
      <w:pPr>
        <w:tabs>
          <w:tab w:val="clear" w:pos="540"/>
          <w:tab w:val="left" w:pos="-284"/>
          <w:tab w:val="left" w:pos="284"/>
          <w:tab w:val="left" w:pos="567"/>
        </w:tabs>
        <w:rPr>
          <w:rFonts w:cs="Arial"/>
        </w:rPr>
      </w:pPr>
      <w:r w:rsidRPr="007228C8">
        <w:rPr>
          <w:rFonts w:cs="Arial"/>
        </w:rPr>
        <w:t xml:space="preserve">Le proposte relative all’incentivazione delle start-up contenute </w:t>
      </w:r>
      <w:r w:rsidR="00567AFF" w:rsidRPr="007228C8">
        <w:rPr>
          <w:rFonts w:cs="Arial"/>
        </w:rPr>
        <w:t xml:space="preserve">in questo messaggio </w:t>
      </w:r>
      <w:r w:rsidR="00DC3BD3" w:rsidRPr="007228C8">
        <w:rPr>
          <w:rFonts w:cs="Arial"/>
        </w:rPr>
        <w:t xml:space="preserve">sono pressoché identiche alle proposte degli </w:t>
      </w:r>
      <w:proofErr w:type="spellStart"/>
      <w:r w:rsidR="00DC3BD3" w:rsidRPr="007228C8">
        <w:rPr>
          <w:rFonts w:cs="Arial"/>
        </w:rPr>
        <w:t>iniziativisti</w:t>
      </w:r>
      <w:proofErr w:type="spellEnd"/>
      <w:r w:rsidR="00DC3BD3" w:rsidRPr="007228C8">
        <w:rPr>
          <w:rFonts w:cs="Arial"/>
        </w:rPr>
        <w:t xml:space="preserve"> </w:t>
      </w:r>
      <w:r w:rsidRPr="007228C8">
        <w:rPr>
          <w:rFonts w:cs="Arial"/>
        </w:rPr>
        <w:t xml:space="preserve">e, in alcuni punti </w:t>
      </w:r>
      <w:r w:rsidR="00DC3BD3" w:rsidRPr="007228C8">
        <w:rPr>
          <w:rFonts w:cs="Arial"/>
        </w:rPr>
        <w:t xml:space="preserve">vanno </w:t>
      </w:r>
      <w:r w:rsidRPr="007228C8">
        <w:rPr>
          <w:rFonts w:cs="Arial"/>
        </w:rPr>
        <w:t xml:space="preserve">addirittura oltre </w:t>
      </w:r>
      <w:r w:rsidR="00DC3BD3" w:rsidRPr="007228C8">
        <w:rPr>
          <w:rFonts w:cs="Arial"/>
        </w:rPr>
        <w:t xml:space="preserve">completando </w:t>
      </w:r>
      <w:r w:rsidRPr="007228C8">
        <w:rPr>
          <w:rFonts w:cs="Arial"/>
        </w:rPr>
        <w:t xml:space="preserve">quanto </w:t>
      </w:r>
      <w:r w:rsidR="00DC3BD3" w:rsidRPr="007228C8">
        <w:rPr>
          <w:rFonts w:cs="Arial"/>
        </w:rPr>
        <w:t xml:space="preserve">da loro </w:t>
      </w:r>
      <w:r w:rsidRPr="007228C8">
        <w:rPr>
          <w:rFonts w:cs="Arial"/>
        </w:rPr>
        <w:t xml:space="preserve">auspicato. </w:t>
      </w:r>
    </w:p>
    <w:p w:rsidR="007653DD" w:rsidRPr="007228C8" w:rsidRDefault="007653DD" w:rsidP="00567AFF">
      <w:pPr>
        <w:tabs>
          <w:tab w:val="clear" w:pos="540"/>
          <w:tab w:val="left" w:pos="-284"/>
          <w:tab w:val="left" w:pos="284"/>
          <w:tab w:val="left" w:pos="567"/>
        </w:tabs>
        <w:rPr>
          <w:rFonts w:cs="Arial"/>
        </w:rPr>
      </w:pPr>
    </w:p>
    <w:p w:rsidR="007653DD" w:rsidRPr="007228C8" w:rsidRDefault="007653DD" w:rsidP="00567AFF">
      <w:pPr>
        <w:tabs>
          <w:tab w:val="clear" w:pos="540"/>
          <w:tab w:val="left" w:pos="-284"/>
          <w:tab w:val="left" w:pos="284"/>
          <w:tab w:val="left" w:pos="567"/>
        </w:tabs>
        <w:rPr>
          <w:rFonts w:cs="Arial"/>
        </w:rPr>
      </w:pPr>
      <w:r w:rsidRPr="007228C8">
        <w:rPr>
          <w:rFonts w:cs="Arial"/>
        </w:rPr>
        <w:t xml:space="preserve">Oltre agli art. 37c </w:t>
      </w:r>
      <w:r w:rsidR="00DC3BD3" w:rsidRPr="007228C8">
        <w:rPr>
          <w:rFonts w:cs="Arial"/>
        </w:rPr>
        <w:t xml:space="preserve">e </w:t>
      </w:r>
      <w:r w:rsidRPr="007228C8">
        <w:rPr>
          <w:rFonts w:cs="Arial"/>
        </w:rPr>
        <w:t>15</w:t>
      </w:r>
      <w:r w:rsidR="004805AC" w:rsidRPr="007228C8">
        <w:rPr>
          <w:rFonts w:cs="Arial"/>
        </w:rPr>
        <w:t>5</w:t>
      </w:r>
      <w:r w:rsidRPr="007228C8">
        <w:rPr>
          <w:rFonts w:cs="Arial"/>
        </w:rPr>
        <w:t xml:space="preserve"> cpv. </w:t>
      </w:r>
      <w:r w:rsidR="004805AC" w:rsidRPr="007228C8">
        <w:rPr>
          <w:rFonts w:cs="Arial"/>
        </w:rPr>
        <w:t>4</w:t>
      </w:r>
      <w:r w:rsidR="00DC3BD3" w:rsidRPr="007228C8">
        <w:rPr>
          <w:rFonts w:cs="Arial"/>
        </w:rPr>
        <w:t>,</w:t>
      </w:r>
      <w:r w:rsidRPr="007228C8">
        <w:rPr>
          <w:rFonts w:cs="Arial"/>
        </w:rPr>
        <w:t xml:space="preserve"> che riprendono sostanzialmente il concetto </w:t>
      </w:r>
      <w:r w:rsidR="00996DCD" w:rsidRPr="007228C8">
        <w:rPr>
          <w:rFonts w:cs="Arial"/>
        </w:rPr>
        <w:t xml:space="preserve">proposto </w:t>
      </w:r>
      <w:r w:rsidRPr="007228C8">
        <w:rPr>
          <w:rFonts w:cs="Arial"/>
        </w:rPr>
        <w:t xml:space="preserve">dagli </w:t>
      </w:r>
      <w:proofErr w:type="spellStart"/>
      <w:r w:rsidRPr="007228C8">
        <w:rPr>
          <w:rFonts w:cs="Arial"/>
        </w:rPr>
        <w:t>iniziativisti</w:t>
      </w:r>
      <w:proofErr w:type="spellEnd"/>
      <w:r w:rsidRPr="007228C8">
        <w:rPr>
          <w:rFonts w:cs="Arial"/>
        </w:rPr>
        <w:t xml:space="preserve">, il Consiglio di Stato ha aggiunto </w:t>
      </w:r>
      <w:r w:rsidR="00DC3BD3" w:rsidRPr="007228C8">
        <w:rPr>
          <w:rFonts w:cs="Arial"/>
        </w:rPr>
        <w:t xml:space="preserve">infatti </w:t>
      </w:r>
      <w:r w:rsidRPr="007228C8">
        <w:rPr>
          <w:rFonts w:cs="Arial"/>
        </w:rPr>
        <w:t xml:space="preserve">due misure </w:t>
      </w:r>
      <w:r w:rsidR="00DC3BD3" w:rsidRPr="007228C8">
        <w:rPr>
          <w:rFonts w:cs="Arial"/>
        </w:rPr>
        <w:t xml:space="preserve">(gli art. 87 cpv. 1bis e 1tris e 89) </w:t>
      </w:r>
      <w:r w:rsidRPr="007228C8">
        <w:rPr>
          <w:rFonts w:cs="Arial"/>
        </w:rPr>
        <w:t>relative all’imposta sul capitale</w:t>
      </w:r>
      <w:r w:rsidR="00DC3BD3" w:rsidRPr="007228C8">
        <w:rPr>
          <w:rFonts w:cs="Arial"/>
        </w:rPr>
        <w:t xml:space="preserve"> e all’imposta minima immobiliare</w:t>
      </w:r>
      <w:r w:rsidRPr="007228C8">
        <w:rPr>
          <w:rFonts w:cs="Arial"/>
        </w:rPr>
        <w:t>, che spesso rappresenta</w:t>
      </w:r>
      <w:r w:rsidR="00DC3BD3" w:rsidRPr="007228C8">
        <w:rPr>
          <w:rFonts w:cs="Arial"/>
        </w:rPr>
        <w:t>no</w:t>
      </w:r>
      <w:r w:rsidRPr="007228C8">
        <w:rPr>
          <w:rFonts w:cs="Arial"/>
        </w:rPr>
        <w:t xml:space="preserve"> l’unico onere </w:t>
      </w:r>
      <w:r w:rsidR="00DC3BD3" w:rsidRPr="007228C8">
        <w:rPr>
          <w:rFonts w:cs="Arial"/>
        </w:rPr>
        <w:t xml:space="preserve">fiscale (spesso gravoso) </w:t>
      </w:r>
      <w:r w:rsidRPr="007228C8">
        <w:rPr>
          <w:rFonts w:cs="Arial"/>
        </w:rPr>
        <w:t>delle start-up che, almeno in fase iniziale</w:t>
      </w:r>
      <w:r w:rsidR="00DC3BD3" w:rsidRPr="007228C8">
        <w:rPr>
          <w:rFonts w:cs="Arial"/>
        </w:rPr>
        <w:t>,</w:t>
      </w:r>
      <w:r w:rsidRPr="007228C8">
        <w:rPr>
          <w:rFonts w:cs="Arial"/>
        </w:rPr>
        <w:t xml:space="preserve"> non realizzano alcun utile imponibile. </w:t>
      </w:r>
    </w:p>
    <w:p w:rsidR="00DC3BD3" w:rsidRPr="007228C8" w:rsidRDefault="00DC3BD3" w:rsidP="00567AFF">
      <w:pPr>
        <w:tabs>
          <w:tab w:val="clear" w:pos="540"/>
          <w:tab w:val="left" w:pos="-284"/>
          <w:tab w:val="left" w:pos="284"/>
          <w:tab w:val="left" w:pos="567"/>
        </w:tabs>
        <w:rPr>
          <w:rFonts w:cs="Arial"/>
        </w:rPr>
      </w:pPr>
    </w:p>
    <w:p w:rsidR="00DC3BD3" w:rsidRPr="007228C8" w:rsidRDefault="00DC3BD3" w:rsidP="00567AFF">
      <w:pPr>
        <w:tabs>
          <w:tab w:val="clear" w:pos="540"/>
          <w:tab w:val="left" w:pos="-284"/>
          <w:tab w:val="left" w:pos="284"/>
          <w:tab w:val="left" w:pos="567"/>
        </w:tabs>
        <w:rPr>
          <w:rFonts w:cs="Arial"/>
        </w:rPr>
      </w:pPr>
      <w:r w:rsidRPr="007228C8">
        <w:rPr>
          <w:rFonts w:cs="Arial"/>
        </w:rPr>
        <w:t xml:space="preserve">Con la proposta, contenuta in questo </w:t>
      </w:r>
      <w:r w:rsidR="004805AC" w:rsidRPr="007228C8">
        <w:rPr>
          <w:rFonts w:cs="Arial"/>
        </w:rPr>
        <w:t>m</w:t>
      </w:r>
      <w:r w:rsidRPr="007228C8">
        <w:rPr>
          <w:rFonts w:cs="Arial"/>
        </w:rPr>
        <w:t xml:space="preserve">essaggio, dei nuovi art. 37c e </w:t>
      </w:r>
      <w:r w:rsidR="004805AC" w:rsidRPr="007228C8">
        <w:rPr>
          <w:rFonts w:cs="Arial"/>
        </w:rPr>
        <w:t xml:space="preserve">155 cpv. 4 </w:t>
      </w:r>
      <w:r w:rsidRPr="007228C8">
        <w:rPr>
          <w:rFonts w:cs="Arial"/>
        </w:rPr>
        <w:t>LT riteniamo l’iniziativa di cui sopra evasa.</w:t>
      </w:r>
    </w:p>
    <w:p w:rsidR="006E0399" w:rsidRPr="007228C8" w:rsidRDefault="006E0399" w:rsidP="00891639">
      <w:pPr>
        <w:tabs>
          <w:tab w:val="clear" w:pos="540"/>
          <w:tab w:val="left" w:pos="567"/>
        </w:tabs>
        <w:rPr>
          <w:rFonts w:cs="Arial"/>
        </w:rPr>
      </w:pPr>
    </w:p>
    <w:p w:rsidR="00557CC2" w:rsidRPr="007228C8" w:rsidRDefault="00557CC2" w:rsidP="00891639">
      <w:pPr>
        <w:tabs>
          <w:tab w:val="clear" w:pos="540"/>
          <w:tab w:val="left" w:pos="567"/>
        </w:tabs>
        <w:rPr>
          <w:rFonts w:cs="Arial"/>
        </w:rPr>
      </w:pPr>
    </w:p>
    <w:p w:rsidR="001E20CD" w:rsidRDefault="001E20CD">
      <w:pPr>
        <w:tabs>
          <w:tab w:val="clear" w:pos="540"/>
        </w:tabs>
        <w:jc w:val="left"/>
        <w:rPr>
          <w:rFonts w:cs="Arial"/>
          <w:b/>
          <w:i/>
          <w:lang w:val="it-CH"/>
        </w:rPr>
      </w:pPr>
      <w:bookmarkStart w:id="164" w:name="_Toc491959384"/>
      <w:bookmarkStart w:id="165" w:name="_Toc492638643"/>
      <w:r>
        <w:br w:type="page"/>
      </w:r>
    </w:p>
    <w:p w:rsidR="003D776B" w:rsidRPr="007228C8" w:rsidRDefault="003D776B" w:rsidP="00406DAC">
      <w:pPr>
        <w:pStyle w:val="3titolo"/>
        <w:numPr>
          <w:ilvl w:val="2"/>
          <w:numId w:val="7"/>
        </w:numPr>
        <w:ind w:left="708" w:hanging="708"/>
      </w:pPr>
      <w:r w:rsidRPr="007228C8">
        <w:lastRenderedPageBreak/>
        <w:t>Iniziativa parlamentare elaborata del 25</w:t>
      </w:r>
      <w:r w:rsidR="000C71E5" w:rsidRPr="007228C8">
        <w:t xml:space="preserve"> novembre </w:t>
      </w:r>
      <w:r w:rsidRPr="007228C8">
        <w:t>2013 di C. Vitta per il Gruppo PLR "Rilancio fiscale 2015-2018"</w:t>
      </w:r>
      <w:bookmarkEnd w:id="163"/>
      <w:bookmarkEnd w:id="164"/>
      <w:bookmarkEnd w:id="165"/>
    </w:p>
    <w:p w:rsidR="00365BE2" w:rsidRPr="00406DAC" w:rsidRDefault="00365BE2" w:rsidP="00891639">
      <w:pPr>
        <w:tabs>
          <w:tab w:val="clear" w:pos="540"/>
        </w:tabs>
        <w:rPr>
          <w:rFonts w:cs="Arial"/>
          <w:sz w:val="12"/>
          <w:szCs w:val="12"/>
        </w:rPr>
      </w:pPr>
    </w:p>
    <w:p w:rsidR="003D776B" w:rsidRPr="007228C8" w:rsidRDefault="003D776B" w:rsidP="00891639">
      <w:pPr>
        <w:tabs>
          <w:tab w:val="clear" w:pos="540"/>
        </w:tabs>
        <w:rPr>
          <w:rFonts w:cs="Arial"/>
        </w:rPr>
      </w:pPr>
      <w:r w:rsidRPr="007228C8">
        <w:rPr>
          <w:rFonts w:cs="Arial"/>
        </w:rPr>
        <w:t xml:space="preserve">L’iniziativa presentata dal Gruppo PLR è finalizzata anch’essa a migliorare la concorrenzialità fiscale del Ticino nel contesto nazionale. Per raggiungere questo obiettivo, gli </w:t>
      </w:r>
      <w:proofErr w:type="spellStart"/>
      <w:r w:rsidRPr="007228C8">
        <w:rPr>
          <w:rFonts w:cs="Arial"/>
        </w:rPr>
        <w:t>iniziativisti</w:t>
      </w:r>
      <w:proofErr w:type="spellEnd"/>
      <w:r w:rsidRPr="007228C8">
        <w:rPr>
          <w:rFonts w:cs="Arial"/>
        </w:rPr>
        <w:t xml:space="preserve"> propongono tre interventi dilazionati sul quadriennio 2015-2018, segnatamente: </w:t>
      </w:r>
    </w:p>
    <w:p w:rsidR="000C71E5" w:rsidRPr="007228C8" w:rsidRDefault="003D776B" w:rsidP="001E20CD">
      <w:pPr>
        <w:numPr>
          <w:ilvl w:val="0"/>
          <w:numId w:val="4"/>
        </w:numPr>
        <w:tabs>
          <w:tab w:val="clear" w:pos="540"/>
        </w:tabs>
        <w:spacing w:before="120"/>
        <w:ind w:left="425" w:hanging="425"/>
        <w:rPr>
          <w:rFonts w:eastAsia="Calibri" w:cs="Arial"/>
        </w:rPr>
      </w:pPr>
      <w:r w:rsidRPr="007228C8">
        <w:rPr>
          <w:rFonts w:eastAsia="Calibri" w:cs="Arial"/>
        </w:rPr>
        <w:t>una riduzione, in maniera scaglionata sull’arco del triennio 2015-2017, dell’aliquota dell’imposta sull’utile dall’attuale 9% al 7.5%;</w:t>
      </w:r>
    </w:p>
    <w:p w:rsidR="003D776B" w:rsidRPr="007228C8" w:rsidRDefault="003D776B" w:rsidP="001E20CD">
      <w:pPr>
        <w:numPr>
          <w:ilvl w:val="0"/>
          <w:numId w:val="4"/>
        </w:numPr>
        <w:tabs>
          <w:tab w:val="clear" w:pos="540"/>
        </w:tabs>
        <w:spacing w:before="120"/>
        <w:ind w:left="425" w:hanging="425"/>
        <w:rPr>
          <w:rFonts w:eastAsia="Calibri" w:cs="Arial"/>
        </w:rPr>
      </w:pPr>
      <w:r w:rsidRPr="007228C8">
        <w:rPr>
          <w:rFonts w:eastAsia="Calibri" w:cs="Arial"/>
        </w:rPr>
        <w:t>una riduzione, in due tappe tra il 2016 e 2017, dell’aliquota massima dell’imposta sulla sostanza delle persone fisiche dall’attuale 3.5‰ al 2.5‰;</w:t>
      </w:r>
    </w:p>
    <w:p w:rsidR="003D776B" w:rsidRPr="007228C8" w:rsidRDefault="003D776B" w:rsidP="001E20CD">
      <w:pPr>
        <w:numPr>
          <w:ilvl w:val="0"/>
          <w:numId w:val="4"/>
        </w:numPr>
        <w:tabs>
          <w:tab w:val="clear" w:pos="540"/>
        </w:tabs>
        <w:spacing w:before="120"/>
        <w:ind w:left="425" w:hanging="425"/>
        <w:rPr>
          <w:rFonts w:eastAsia="Calibri" w:cs="Arial"/>
        </w:rPr>
      </w:pPr>
      <w:r w:rsidRPr="007228C8">
        <w:rPr>
          <w:rFonts w:eastAsia="Calibri" w:cs="Arial"/>
        </w:rPr>
        <w:t>una nuova scala delle aliquote per l’imposta sul reddito delle persone fisiche che prevede la correzione degli scalini esistenti nelle attuali curve delle aliquote, uno sgravio generalizzato minimo del 3% per tutti i contribuenti e l’introduzione di un’aliquota marginale massima del 13.5% a partire da un reddito imponibile superiore a 218'700 franchi (sia per i coniugati che per le persone sole).</w:t>
      </w:r>
    </w:p>
    <w:p w:rsidR="003D776B" w:rsidRPr="007228C8" w:rsidRDefault="003D776B" w:rsidP="00891639">
      <w:pPr>
        <w:tabs>
          <w:tab w:val="clear" w:pos="540"/>
        </w:tabs>
        <w:rPr>
          <w:rFonts w:cs="Arial"/>
        </w:rPr>
      </w:pPr>
    </w:p>
    <w:p w:rsidR="003314D2" w:rsidRPr="007228C8" w:rsidRDefault="00071F5C" w:rsidP="00891639">
      <w:pPr>
        <w:tabs>
          <w:tab w:val="clear" w:pos="540"/>
          <w:tab w:val="left" w:pos="-284"/>
          <w:tab w:val="left" w:pos="284"/>
          <w:tab w:val="left" w:pos="567"/>
        </w:tabs>
        <w:rPr>
          <w:rFonts w:cs="Arial"/>
        </w:rPr>
      </w:pPr>
      <w:r w:rsidRPr="007228C8">
        <w:rPr>
          <w:rFonts w:cs="Arial"/>
        </w:rPr>
        <w:t>L</w:t>
      </w:r>
      <w:r w:rsidR="00A61AF2" w:rsidRPr="007228C8">
        <w:rPr>
          <w:rFonts w:cs="Arial"/>
        </w:rPr>
        <w:t>a modifica dell’art. 49 LT contenuta in questo messaggio è essenzialmente analoga a quella proposta dal Gruppo PLR</w:t>
      </w:r>
      <w:r w:rsidRPr="007228C8">
        <w:rPr>
          <w:rFonts w:cs="Arial"/>
        </w:rPr>
        <w:t xml:space="preserve">. </w:t>
      </w:r>
      <w:r w:rsidR="00ED1D9A" w:rsidRPr="007228C8">
        <w:rPr>
          <w:rFonts w:cs="Arial"/>
        </w:rPr>
        <w:t>Per quanto riguarda l’</w:t>
      </w:r>
      <w:r w:rsidR="00A61AF2" w:rsidRPr="007228C8">
        <w:rPr>
          <w:rFonts w:cs="Arial"/>
        </w:rPr>
        <w:t>intervento auspicato</w:t>
      </w:r>
      <w:r w:rsidR="00F975EE" w:rsidRPr="007228C8">
        <w:rPr>
          <w:rFonts w:cs="Arial"/>
        </w:rPr>
        <w:t xml:space="preserve"> </w:t>
      </w:r>
      <w:r w:rsidR="001E40E5" w:rsidRPr="007228C8">
        <w:rPr>
          <w:rFonts w:cs="Arial"/>
        </w:rPr>
        <w:t xml:space="preserve">ai fini dell’imposta sull’utile </w:t>
      </w:r>
      <w:r w:rsidR="00ED1D9A" w:rsidRPr="007228C8">
        <w:rPr>
          <w:rFonts w:cs="Arial"/>
        </w:rPr>
        <w:t xml:space="preserve">esso </w:t>
      </w:r>
      <w:r w:rsidR="00A61AF2" w:rsidRPr="007228C8">
        <w:rPr>
          <w:rFonts w:cs="Arial"/>
        </w:rPr>
        <w:t xml:space="preserve">sarà </w:t>
      </w:r>
      <w:r w:rsidR="00ED1D9A" w:rsidRPr="007228C8">
        <w:rPr>
          <w:rFonts w:cs="Arial"/>
        </w:rPr>
        <w:t xml:space="preserve">oggetto di valutazione da parte del Consiglio di Stato </w:t>
      </w:r>
      <w:r w:rsidR="00A61AF2" w:rsidRPr="007228C8">
        <w:rPr>
          <w:rFonts w:cs="Arial"/>
        </w:rPr>
        <w:t>nell’ambito del messaggio cantonale di adeguamento al messaggio federale relativo al “Progetto fiscale 17”</w:t>
      </w:r>
      <w:r w:rsidR="00ED1D9A" w:rsidRPr="007228C8">
        <w:rPr>
          <w:rFonts w:cs="Arial"/>
        </w:rPr>
        <w:t>.</w:t>
      </w:r>
      <w:r w:rsidR="00A61AF2" w:rsidRPr="007228C8">
        <w:rPr>
          <w:rFonts w:cs="Arial"/>
        </w:rPr>
        <w:t xml:space="preserve"> </w:t>
      </w:r>
      <w:r w:rsidR="00ED1D9A" w:rsidRPr="007228C8">
        <w:rPr>
          <w:rFonts w:cs="Arial"/>
        </w:rPr>
        <w:t xml:space="preserve">Per quanto concerne invece la riduzione dell’aliquota sul reddito delle persone fisiche, il </w:t>
      </w:r>
      <w:r w:rsidR="008625CB" w:rsidRPr="007228C8">
        <w:rPr>
          <w:rFonts w:cs="Arial"/>
        </w:rPr>
        <w:t>Consiglio di Stato ha per il momento preferito rinunciare</w:t>
      </w:r>
      <w:r w:rsidR="00ED1D9A" w:rsidRPr="007228C8">
        <w:rPr>
          <w:rFonts w:cs="Arial"/>
        </w:rPr>
        <w:t xml:space="preserve"> ad intervenire</w:t>
      </w:r>
      <w:r w:rsidR="008625CB" w:rsidRPr="007228C8">
        <w:rPr>
          <w:rFonts w:cs="Arial"/>
        </w:rPr>
        <w:t xml:space="preserve"> </w:t>
      </w:r>
      <w:r w:rsidR="003314D2" w:rsidRPr="007228C8">
        <w:rPr>
          <w:rFonts w:cs="Arial"/>
        </w:rPr>
        <w:t>in ragione soprattutto del considerevole impatto finanziario. Il Governo rimane tuttavia sensibile alla questione, la quale potr</w:t>
      </w:r>
      <w:r w:rsidR="00F975EE" w:rsidRPr="007228C8">
        <w:rPr>
          <w:rFonts w:cs="Arial"/>
        </w:rPr>
        <w:t>à esser</w:t>
      </w:r>
      <w:r w:rsidR="006C6D03" w:rsidRPr="007228C8">
        <w:rPr>
          <w:rFonts w:cs="Arial"/>
        </w:rPr>
        <w:t>e</w:t>
      </w:r>
      <w:r w:rsidR="00F975EE" w:rsidRPr="007228C8">
        <w:rPr>
          <w:rFonts w:cs="Arial"/>
        </w:rPr>
        <w:t xml:space="preserve"> rivalutata in futuro compatibilmente con le esigenze finanziarie del Cantone.</w:t>
      </w:r>
    </w:p>
    <w:p w:rsidR="006C6D03" w:rsidRPr="007228C8" w:rsidRDefault="006C6D03" w:rsidP="00891639">
      <w:pPr>
        <w:tabs>
          <w:tab w:val="clear" w:pos="540"/>
          <w:tab w:val="left" w:pos="-284"/>
          <w:tab w:val="left" w:pos="284"/>
          <w:tab w:val="left" w:pos="567"/>
        </w:tabs>
        <w:rPr>
          <w:rFonts w:cs="Arial"/>
        </w:rPr>
      </w:pPr>
    </w:p>
    <w:p w:rsidR="00071F5C" w:rsidRPr="007228C8" w:rsidRDefault="006C6D03" w:rsidP="00891639">
      <w:pPr>
        <w:tabs>
          <w:tab w:val="clear" w:pos="540"/>
          <w:tab w:val="left" w:pos="-284"/>
          <w:tab w:val="left" w:pos="284"/>
          <w:tab w:val="left" w:pos="567"/>
        </w:tabs>
        <w:rPr>
          <w:rFonts w:cs="Arial"/>
        </w:rPr>
      </w:pPr>
      <w:r w:rsidRPr="007228C8">
        <w:rPr>
          <w:rFonts w:cs="Arial"/>
        </w:rPr>
        <w:t>Alla luce delle considerazioni che precedono riteniamo che l’iniziativa in oggetto possa considerarsi evasa</w:t>
      </w:r>
      <w:r w:rsidR="004B42E5" w:rsidRPr="007228C8">
        <w:rPr>
          <w:rFonts w:cs="Arial"/>
        </w:rPr>
        <w:t xml:space="preserve"> per i punti sopraelencati</w:t>
      </w:r>
      <w:r w:rsidRPr="007228C8">
        <w:rPr>
          <w:rFonts w:cs="Arial"/>
        </w:rPr>
        <w:t>.</w:t>
      </w:r>
    </w:p>
    <w:p w:rsidR="003D776B" w:rsidRPr="007228C8" w:rsidRDefault="003D776B" w:rsidP="00EF5BA1">
      <w:pPr>
        <w:tabs>
          <w:tab w:val="clear" w:pos="540"/>
        </w:tabs>
        <w:rPr>
          <w:rFonts w:cs="Arial"/>
        </w:rPr>
      </w:pPr>
    </w:p>
    <w:p w:rsidR="00557CC2" w:rsidRPr="007228C8" w:rsidRDefault="00557CC2" w:rsidP="00EF5BA1">
      <w:pPr>
        <w:tabs>
          <w:tab w:val="clear" w:pos="540"/>
        </w:tabs>
        <w:rPr>
          <w:rFonts w:cs="Arial"/>
        </w:rPr>
      </w:pPr>
    </w:p>
    <w:p w:rsidR="00EF3AEF" w:rsidRPr="007228C8" w:rsidRDefault="00EF3AEF" w:rsidP="00406DAC">
      <w:pPr>
        <w:pStyle w:val="3titolo"/>
        <w:numPr>
          <w:ilvl w:val="2"/>
          <w:numId w:val="7"/>
        </w:numPr>
        <w:ind w:left="708" w:hanging="708"/>
      </w:pPr>
      <w:bookmarkStart w:id="166" w:name="_Toc491959385"/>
      <w:bookmarkStart w:id="167" w:name="_Toc492638644"/>
      <w:r w:rsidRPr="007228C8">
        <w:t xml:space="preserve">Iniziativa parlamentare elaborata del </w:t>
      </w:r>
      <w:r w:rsidR="00DD0B9C" w:rsidRPr="007228C8">
        <w:t>1</w:t>
      </w:r>
      <w:r w:rsidRPr="007228C8">
        <w:t>3</w:t>
      </w:r>
      <w:r w:rsidR="000C71E5" w:rsidRPr="007228C8">
        <w:t xml:space="preserve"> marzo </w:t>
      </w:r>
      <w:r w:rsidRPr="007228C8">
        <w:t>201</w:t>
      </w:r>
      <w:r w:rsidR="00DD0B9C" w:rsidRPr="007228C8">
        <w:t>7</w:t>
      </w:r>
      <w:r w:rsidRPr="007228C8">
        <w:t xml:space="preserve"> di </w:t>
      </w:r>
      <w:r w:rsidR="00DD0B9C" w:rsidRPr="007228C8">
        <w:t>P. Pamini</w:t>
      </w:r>
      <w:r w:rsidRPr="007228C8">
        <w:t xml:space="preserve"> e </w:t>
      </w:r>
      <w:r w:rsidR="00DD0B9C" w:rsidRPr="007228C8">
        <w:t xml:space="preserve">S. Morisoli </w:t>
      </w:r>
      <w:r w:rsidRPr="007228C8">
        <w:t>“</w:t>
      </w:r>
      <w:r w:rsidR="00DD0B9C" w:rsidRPr="007228C8">
        <w:t>Pacchetto fiscale per persone fisiche e giuridiche ticinesi</w:t>
      </w:r>
      <w:r w:rsidRPr="007228C8">
        <w:t>”</w:t>
      </w:r>
      <w:bookmarkEnd w:id="166"/>
      <w:bookmarkEnd w:id="167"/>
    </w:p>
    <w:p w:rsidR="00EF3AEF" w:rsidRPr="00406DAC" w:rsidRDefault="00EF3AEF" w:rsidP="00EF3AEF">
      <w:pPr>
        <w:tabs>
          <w:tab w:val="clear" w:pos="540"/>
          <w:tab w:val="left" w:pos="567"/>
        </w:tabs>
        <w:rPr>
          <w:rFonts w:cs="Arial"/>
          <w:sz w:val="12"/>
          <w:szCs w:val="12"/>
          <w:u w:val="single"/>
        </w:rPr>
      </w:pPr>
    </w:p>
    <w:p w:rsidR="00C72114" w:rsidRPr="007228C8" w:rsidRDefault="00F96FD3" w:rsidP="00C72114">
      <w:pPr>
        <w:tabs>
          <w:tab w:val="clear" w:pos="540"/>
        </w:tabs>
        <w:rPr>
          <w:rFonts w:cs="Arial"/>
        </w:rPr>
      </w:pPr>
      <w:r w:rsidRPr="007228C8">
        <w:rPr>
          <w:rFonts w:cs="Arial"/>
        </w:rPr>
        <w:t>L’iniziativa si prefigge di rilanciare la competitività fiscale del Canton Ticino sia sul piano delle persone fisiche sia su quello delle persone giuridiche.</w:t>
      </w:r>
      <w:r w:rsidR="00C72114" w:rsidRPr="007228C8">
        <w:rPr>
          <w:rFonts w:cs="Arial"/>
        </w:rPr>
        <w:t xml:space="preserve"> </w:t>
      </w:r>
      <w:r w:rsidRPr="007228C8">
        <w:rPr>
          <w:rFonts w:cs="Arial"/>
        </w:rPr>
        <w:t xml:space="preserve">Per raggiungere questo obiettivo gli </w:t>
      </w:r>
      <w:proofErr w:type="spellStart"/>
      <w:r w:rsidRPr="007228C8">
        <w:rPr>
          <w:rFonts w:cs="Arial"/>
        </w:rPr>
        <w:t>iniziativisti</w:t>
      </w:r>
      <w:proofErr w:type="spellEnd"/>
      <w:r w:rsidRPr="007228C8">
        <w:rPr>
          <w:rFonts w:cs="Arial"/>
        </w:rPr>
        <w:t xml:space="preserve"> propongono </w:t>
      </w:r>
      <w:r w:rsidR="00C72114" w:rsidRPr="007228C8">
        <w:rPr>
          <w:rFonts w:cs="Arial"/>
        </w:rPr>
        <w:t xml:space="preserve">dodici interventi, segnatamente: </w:t>
      </w:r>
    </w:p>
    <w:p w:rsidR="00C72114" w:rsidRPr="007228C8" w:rsidRDefault="00C72114" w:rsidP="001E20CD">
      <w:pPr>
        <w:pStyle w:val="Paragrafoelenco"/>
        <w:numPr>
          <w:ilvl w:val="0"/>
          <w:numId w:val="9"/>
        </w:numPr>
        <w:tabs>
          <w:tab w:val="clear" w:pos="540"/>
        </w:tabs>
        <w:spacing w:before="80"/>
        <w:ind w:left="425" w:hanging="425"/>
        <w:contextualSpacing w:val="0"/>
        <w:rPr>
          <w:rFonts w:cs="Arial"/>
        </w:rPr>
      </w:pPr>
      <w:r w:rsidRPr="007228C8">
        <w:rPr>
          <w:rFonts w:cs="Arial"/>
        </w:rPr>
        <w:t>limitare l’impatto del valore locativo ai fini della tassazione del reddito;</w:t>
      </w:r>
    </w:p>
    <w:p w:rsidR="00C72114" w:rsidRPr="007228C8" w:rsidRDefault="00C72114" w:rsidP="001E20CD">
      <w:pPr>
        <w:pStyle w:val="Paragrafoelenco"/>
        <w:numPr>
          <w:ilvl w:val="0"/>
          <w:numId w:val="9"/>
        </w:numPr>
        <w:tabs>
          <w:tab w:val="clear" w:pos="540"/>
        </w:tabs>
        <w:spacing w:before="80"/>
        <w:ind w:left="425" w:hanging="425"/>
        <w:contextualSpacing w:val="0"/>
        <w:rPr>
          <w:rFonts w:cs="Arial"/>
        </w:rPr>
      </w:pPr>
      <w:r w:rsidRPr="007228C8">
        <w:rPr>
          <w:rFonts w:cs="Arial"/>
        </w:rPr>
        <w:t>limitare le deduzioni sociali ai soli residenti svizzeri;</w:t>
      </w:r>
    </w:p>
    <w:p w:rsidR="00C72114" w:rsidRPr="007228C8" w:rsidRDefault="00C72114" w:rsidP="001E20CD">
      <w:pPr>
        <w:pStyle w:val="Paragrafoelenco"/>
        <w:numPr>
          <w:ilvl w:val="0"/>
          <w:numId w:val="9"/>
        </w:numPr>
        <w:tabs>
          <w:tab w:val="clear" w:pos="540"/>
        </w:tabs>
        <w:spacing w:before="80"/>
        <w:ind w:left="425" w:hanging="425"/>
        <w:contextualSpacing w:val="0"/>
        <w:rPr>
          <w:rFonts w:cs="Arial"/>
        </w:rPr>
      </w:pPr>
      <w:r w:rsidRPr="007228C8">
        <w:rPr>
          <w:rFonts w:cs="Arial"/>
        </w:rPr>
        <w:t>ridurre l’aliquota marginale massima sul reddito al 13%;</w:t>
      </w:r>
    </w:p>
    <w:p w:rsidR="00C72114" w:rsidRPr="007228C8" w:rsidRDefault="00C72114" w:rsidP="001E20CD">
      <w:pPr>
        <w:pStyle w:val="Paragrafoelenco"/>
        <w:numPr>
          <w:ilvl w:val="0"/>
          <w:numId w:val="9"/>
        </w:numPr>
        <w:tabs>
          <w:tab w:val="clear" w:pos="540"/>
        </w:tabs>
        <w:spacing w:before="80"/>
        <w:ind w:left="425" w:hanging="425"/>
        <w:contextualSpacing w:val="0"/>
        <w:rPr>
          <w:rFonts w:cs="Arial"/>
        </w:rPr>
      </w:pPr>
      <w:r w:rsidRPr="007228C8">
        <w:rPr>
          <w:rFonts w:cs="Arial"/>
        </w:rPr>
        <w:t>adottare anche a livello cantonale la modalità di imposizione degli utili di liquidazione ai fini dell’imposta federale diretta;</w:t>
      </w:r>
    </w:p>
    <w:p w:rsidR="00C72114" w:rsidRPr="007228C8" w:rsidRDefault="00C72114" w:rsidP="001E20CD">
      <w:pPr>
        <w:pStyle w:val="Paragrafoelenco"/>
        <w:numPr>
          <w:ilvl w:val="0"/>
          <w:numId w:val="9"/>
        </w:numPr>
        <w:tabs>
          <w:tab w:val="clear" w:pos="540"/>
        </w:tabs>
        <w:spacing w:before="80"/>
        <w:ind w:left="425" w:hanging="425"/>
        <w:contextualSpacing w:val="0"/>
        <w:rPr>
          <w:rFonts w:cs="Arial"/>
        </w:rPr>
      </w:pPr>
      <w:r w:rsidRPr="007228C8">
        <w:rPr>
          <w:rFonts w:cs="Arial"/>
        </w:rPr>
        <w:t>porre un limite all’imposta sulla sostanza in assenza di particolari redditi da sostanza.</w:t>
      </w:r>
    </w:p>
    <w:p w:rsidR="00C72114" w:rsidRPr="007228C8" w:rsidRDefault="00C72114" w:rsidP="001E20CD">
      <w:pPr>
        <w:pStyle w:val="Paragrafoelenco"/>
        <w:numPr>
          <w:ilvl w:val="0"/>
          <w:numId w:val="9"/>
        </w:numPr>
        <w:tabs>
          <w:tab w:val="clear" w:pos="540"/>
        </w:tabs>
        <w:autoSpaceDE w:val="0"/>
        <w:autoSpaceDN w:val="0"/>
        <w:adjustRightInd w:val="0"/>
        <w:spacing w:before="80"/>
        <w:ind w:left="425" w:hanging="425"/>
        <w:contextualSpacing w:val="0"/>
        <w:rPr>
          <w:rFonts w:cs="Arial"/>
          <w:lang w:val="it-CH" w:eastAsia="it-CH"/>
        </w:rPr>
      </w:pPr>
      <w:r w:rsidRPr="007228C8">
        <w:rPr>
          <w:rFonts w:cs="Arial"/>
          <w:lang w:val="it-CH" w:eastAsia="it-CH"/>
        </w:rPr>
        <w:t xml:space="preserve">permettere alle società con statuto cantonale speciale (holding, amministrazione e ausiliarie) di attivare nel bilancio fiscale al momento dell’uscita dal regime fiscale privilegiato le riserve latenti compreso il </w:t>
      </w:r>
      <w:proofErr w:type="spellStart"/>
      <w:r w:rsidRPr="007228C8">
        <w:rPr>
          <w:rFonts w:cs="Arial"/>
          <w:lang w:val="it-CH" w:eastAsia="it-CH"/>
        </w:rPr>
        <w:t>goodwill</w:t>
      </w:r>
      <w:proofErr w:type="spellEnd"/>
      <w:r w:rsidRPr="007228C8">
        <w:rPr>
          <w:rFonts w:cs="Arial"/>
          <w:lang w:val="it-CH" w:eastAsia="it-CH"/>
        </w:rPr>
        <w:t xml:space="preserve"> originario e di consumare tali riserve fiscali tassate nel corso degli anni successivi, mitigando pertanto gli effetti della transizione all’imposizione ordinaria; allo Stato sarebbe garantito un gettito d’imposta annuo addirittura superiore a quello attuale;</w:t>
      </w:r>
    </w:p>
    <w:p w:rsidR="00C72114" w:rsidRPr="007228C8" w:rsidRDefault="00C72114" w:rsidP="001E20CD">
      <w:pPr>
        <w:pStyle w:val="Paragrafoelenco"/>
        <w:numPr>
          <w:ilvl w:val="0"/>
          <w:numId w:val="9"/>
        </w:numPr>
        <w:tabs>
          <w:tab w:val="clear" w:pos="540"/>
        </w:tabs>
        <w:autoSpaceDE w:val="0"/>
        <w:autoSpaceDN w:val="0"/>
        <w:adjustRightInd w:val="0"/>
        <w:spacing w:before="80"/>
        <w:ind w:left="425" w:hanging="425"/>
        <w:contextualSpacing w:val="0"/>
        <w:rPr>
          <w:rFonts w:cs="Arial"/>
          <w:lang w:val="it-CH" w:eastAsia="it-CH"/>
        </w:rPr>
      </w:pPr>
      <w:r w:rsidRPr="007228C8">
        <w:rPr>
          <w:rFonts w:cs="Arial"/>
          <w:lang w:val="it-CH" w:eastAsia="it-CH"/>
        </w:rPr>
        <w:lastRenderedPageBreak/>
        <w:t xml:space="preserve">fissare nella </w:t>
      </w:r>
      <w:r w:rsidR="00A11B74" w:rsidRPr="007228C8">
        <w:rPr>
          <w:rFonts w:cs="Arial"/>
          <w:lang w:val="it-CH" w:eastAsia="it-CH"/>
        </w:rPr>
        <w:t>LT</w:t>
      </w:r>
      <w:r w:rsidRPr="007228C8">
        <w:rPr>
          <w:rFonts w:cs="Arial"/>
          <w:lang w:val="it-CH" w:eastAsia="it-CH"/>
        </w:rPr>
        <w:t xml:space="preserve"> l’imposizione delle riserve occulte al momento della fine dell’assoggettamento;</w:t>
      </w:r>
    </w:p>
    <w:p w:rsidR="00C72114" w:rsidRPr="007228C8" w:rsidRDefault="00C72114" w:rsidP="001E20CD">
      <w:pPr>
        <w:pStyle w:val="Paragrafoelenco"/>
        <w:numPr>
          <w:ilvl w:val="0"/>
          <w:numId w:val="9"/>
        </w:numPr>
        <w:tabs>
          <w:tab w:val="clear" w:pos="540"/>
        </w:tabs>
        <w:autoSpaceDE w:val="0"/>
        <w:autoSpaceDN w:val="0"/>
        <w:adjustRightInd w:val="0"/>
        <w:spacing w:before="80"/>
        <w:ind w:left="425" w:hanging="425"/>
        <w:contextualSpacing w:val="0"/>
        <w:rPr>
          <w:rFonts w:cs="Arial"/>
          <w:lang w:val="it-CH" w:eastAsia="it-CH"/>
        </w:rPr>
      </w:pPr>
      <w:r w:rsidRPr="007228C8">
        <w:rPr>
          <w:rFonts w:cs="Arial"/>
          <w:lang w:val="it-CH" w:eastAsia="it-CH"/>
        </w:rPr>
        <w:t>fissare nella LT l’interpretazione delle ristrutturazioni secondo una valutazione economica orientata al risultato, la quale permette di prescindere dai passi secondo il diritto civile e pubblico; si tratta di una misura per esempio utile nel caso di successioni aziendali;</w:t>
      </w:r>
    </w:p>
    <w:p w:rsidR="00C72114" w:rsidRPr="007228C8" w:rsidRDefault="00C72114" w:rsidP="001E20CD">
      <w:pPr>
        <w:pStyle w:val="Paragrafoelenco"/>
        <w:numPr>
          <w:ilvl w:val="0"/>
          <w:numId w:val="9"/>
        </w:numPr>
        <w:tabs>
          <w:tab w:val="clear" w:pos="540"/>
        </w:tabs>
        <w:autoSpaceDE w:val="0"/>
        <w:autoSpaceDN w:val="0"/>
        <w:adjustRightInd w:val="0"/>
        <w:spacing w:before="80"/>
        <w:ind w:left="425" w:hanging="425"/>
        <w:contextualSpacing w:val="0"/>
        <w:rPr>
          <w:rFonts w:cs="Arial"/>
          <w:lang w:val="it-CH" w:eastAsia="it-CH"/>
        </w:rPr>
      </w:pPr>
      <w:r w:rsidRPr="007228C8">
        <w:rPr>
          <w:rFonts w:cs="Arial"/>
          <w:lang w:val="it-CH" w:eastAsia="it-CH"/>
        </w:rPr>
        <w:t>progressivamente ridurre l’aliquota dell’imposta sull’utile dall’attuale 9% al 5% entro il 2025;</w:t>
      </w:r>
    </w:p>
    <w:p w:rsidR="00C72114" w:rsidRPr="007228C8" w:rsidRDefault="00C72114" w:rsidP="001E20CD">
      <w:pPr>
        <w:pStyle w:val="Paragrafoelenco"/>
        <w:numPr>
          <w:ilvl w:val="0"/>
          <w:numId w:val="9"/>
        </w:numPr>
        <w:tabs>
          <w:tab w:val="clear" w:pos="540"/>
        </w:tabs>
        <w:autoSpaceDE w:val="0"/>
        <w:autoSpaceDN w:val="0"/>
        <w:adjustRightInd w:val="0"/>
        <w:spacing w:before="80"/>
        <w:ind w:left="425" w:hanging="425"/>
        <w:contextualSpacing w:val="0"/>
        <w:rPr>
          <w:rFonts w:cs="Arial"/>
          <w:lang w:val="it-CH" w:eastAsia="it-CH"/>
        </w:rPr>
      </w:pPr>
      <w:r w:rsidRPr="007228C8">
        <w:rPr>
          <w:rFonts w:cs="Arial"/>
          <w:lang w:val="it-CH" w:eastAsia="it-CH"/>
        </w:rPr>
        <w:t>fissare nella LT la determinazione del capitale proprio occulto coerentemente con la prassi pubblicata dall’Amministrazione federale delle contribuzioni, ossia valutando l’eventuale superamento di un debito massimo con finanziamenti da parti vicine anziché pretendere un capitale proprio minimo;</w:t>
      </w:r>
    </w:p>
    <w:p w:rsidR="00C72114" w:rsidRPr="007228C8" w:rsidRDefault="00C72114" w:rsidP="001E20CD">
      <w:pPr>
        <w:pStyle w:val="Paragrafoelenco"/>
        <w:numPr>
          <w:ilvl w:val="0"/>
          <w:numId w:val="9"/>
        </w:numPr>
        <w:tabs>
          <w:tab w:val="clear" w:pos="540"/>
        </w:tabs>
        <w:autoSpaceDE w:val="0"/>
        <w:autoSpaceDN w:val="0"/>
        <w:adjustRightInd w:val="0"/>
        <w:spacing w:before="80"/>
        <w:ind w:left="425" w:hanging="425"/>
        <w:contextualSpacing w:val="0"/>
        <w:rPr>
          <w:rFonts w:cs="Arial"/>
          <w:lang w:val="it-CH" w:eastAsia="it-CH"/>
        </w:rPr>
      </w:pPr>
      <w:r w:rsidRPr="007228C8">
        <w:rPr>
          <w:rFonts w:cs="Arial"/>
          <w:lang w:val="it-CH" w:eastAsia="it-CH"/>
        </w:rPr>
        <w:t>computare l’imposta sull’utile nell’imposta sul capitale;</w:t>
      </w:r>
    </w:p>
    <w:p w:rsidR="00C72114" w:rsidRPr="007228C8" w:rsidRDefault="00C72114" w:rsidP="001E20CD">
      <w:pPr>
        <w:pStyle w:val="Paragrafoelenco"/>
        <w:numPr>
          <w:ilvl w:val="0"/>
          <w:numId w:val="9"/>
        </w:numPr>
        <w:tabs>
          <w:tab w:val="clear" w:pos="540"/>
        </w:tabs>
        <w:autoSpaceDE w:val="0"/>
        <w:autoSpaceDN w:val="0"/>
        <w:adjustRightInd w:val="0"/>
        <w:spacing w:before="80"/>
        <w:ind w:left="425" w:hanging="425"/>
        <w:contextualSpacing w:val="0"/>
        <w:rPr>
          <w:rFonts w:cs="Arial"/>
        </w:rPr>
      </w:pPr>
      <w:r w:rsidRPr="007228C8">
        <w:rPr>
          <w:rFonts w:cs="Arial"/>
          <w:lang w:val="it-CH" w:eastAsia="it-CH"/>
        </w:rPr>
        <w:t>estendere la portata del diritto a reclamare contro una decisione di tassazione, segnatamente in merito all’ammontare delle perdite fiscali riportate anche in assenza di un reddito o di un utile imponibile; questa proposta riguarda anche i contribuenti persone fisiche con attività lucrativa indipendente.</w:t>
      </w:r>
    </w:p>
    <w:p w:rsidR="00C72114" w:rsidRPr="007228C8" w:rsidRDefault="00C72114" w:rsidP="00C72114">
      <w:pPr>
        <w:tabs>
          <w:tab w:val="clear" w:pos="540"/>
        </w:tabs>
        <w:rPr>
          <w:rFonts w:cs="Arial"/>
        </w:rPr>
      </w:pPr>
    </w:p>
    <w:p w:rsidR="00E131C7" w:rsidRPr="007228C8" w:rsidRDefault="00A02DBA" w:rsidP="00C72114">
      <w:pPr>
        <w:tabs>
          <w:tab w:val="clear" w:pos="540"/>
        </w:tabs>
        <w:rPr>
          <w:rFonts w:cs="Arial"/>
        </w:rPr>
      </w:pPr>
      <w:r w:rsidRPr="007228C8">
        <w:rPr>
          <w:rFonts w:cs="Arial"/>
        </w:rPr>
        <w:t>G</w:t>
      </w:r>
      <w:r w:rsidR="00C72114" w:rsidRPr="007228C8">
        <w:rPr>
          <w:rFonts w:cs="Arial"/>
        </w:rPr>
        <w:t xml:space="preserve">li aspetti relativi alla concorrenza fiscale trovano ampio riscontro nel presente messaggio. </w:t>
      </w:r>
      <w:r w:rsidR="00E131C7" w:rsidRPr="007228C8">
        <w:rPr>
          <w:rFonts w:cs="Arial"/>
        </w:rPr>
        <w:t xml:space="preserve">Reputiamo che gli interventi auspicati dagli </w:t>
      </w:r>
      <w:proofErr w:type="spellStart"/>
      <w:r w:rsidR="00E131C7" w:rsidRPr="007228C8">
        <w:rPr>
          <w:rFonts w:cs="Arial"/>
        </w:rPr>
        <w:t>iniziativisti</w:t>
      </w:r>
      <w:proofErr w:type="spellEnd"/>
      <w:r w:rsidR="00E131C7" w:rsidRPr="007228C8">
        <w:rPr>
          <w:rFonts w:cs="Arial"/>
        </w:rPr>
        <w:t xml:space="preserve"> ai punti 5 e 11 possono considerarsi evasi con le modifiche di cui agli artt. 49a LT e 89 cpv. 3 LT. Allo stesso tempo</w:t>
      </w:r>
      <w:r w:rsidRPr="007228C8">
        <w:rPr>
          <w:rFonts w:cs="Arial"/>
        </w:rPr>
        <w:t>, rileviamo che</w:t>
      </w:r>
      <w:r w:rsidR="00E131C7" w:rsidRPr="007228C8">
        <w:rPr>
          <w:rFonts w:cs="Arial"/>
        </w:rPr>
        <w:t xml:space="preserve"> la misur</w:t>
      </w:r>
      <w:r w:rsidRPr="007228C8">
        <w:rPr>
          <w:rFonts w:cs="Arial"/>
        </w:rPr>
        <w:t>a</w:t>
      </w:r>
      <w:r w:rsidR="00E131C7" w:rsidRPr="007228C8">
        <w:rPr>
          <w:rFonts w:cs="Arial"/>
        </w:rPr>
        <w:t xml:space="preserve"> relativa alla problematica dello </w:t>
      </w:r>
      <w:proofErr w:type="spellStart"/>
      <w:r w:rsidR="00E131C7" w:rsidRPr="007228C8">
        <w:rPr>
          <w:rFonts w:cs="Arial"/>
        </w:rPr>
        <w:t>step-up</w:t>
      </w:r>
      <w:proofErr w:type="spellEnd"/>
      <w:r w:rsidR="00E131C7" w:rsidRPr="007228C8">
        <w:rPr>
          <w:rFonts w:cs="Arial"/>
        </w:rPr>
        <w:t xml:space="preserve"> per le società a statuto speciale – proposta 6 – è già stata implementata a livello di prassi dalla Divisione delle contribuzioni </w:t>
      </w:r>
      <w:r w:rsidR="003D32B2" w:rsidRPr="007228C8">
        <w:rPr>
          <w:rFonts w:cs="Arial"/>
        </w:rPr>
        <w:t xml:space="preserve">con </w:t>
      </w:r>
      <w:r w:rsidR="00E131C7" w:rsidRPr="007228C8">
        <w:rPr>
          <w:rFonts w:cs="Arial"/>
        </w:rPr>
        <w:t>la pubblicazione</w:t>
      </w:r>
      <w:r w:rsidR="00541522" w:rsidRPr="007228C8">
        <w:rPr>
          <w:rFonts w:cs="Arial"/>
        </w:rPr>
        <w:t xml:space="preserve">, lo scorso mese di </w:t>
      </w:r>
      <w:r w:rsidR="00EE198D" w:rsidRPr="007228C8">
        <w:rPr>
          <w:rFonts w:cs="Arial"/>
        </w:rPr>
        <w:t>maggio</w:t>
      </w:r>
      <w:r w:rsidR="00541522" w:rsidRPr="007228C8">
        <w:rPr>
          <w:rFonts w:cs="Arial"/>
        </w:rPr>
        <w:t>,</w:t>
      </w:r>
      <w:r w:rsidR="00E131C7" w:rsidRPr="007228C8">
        <w:rPr>
          <w:rFonts w:cs="Arial"/>
        </w:rPr>
        <w:t xml:space="preserve"> della Circolare n. 29 </w:t>
      </w:r>
      <w:r w:rsidR="00E131C7" w:rsidRPr="007228C8">
        <w:rPr>
          <w:rFonts w:cs="Arial"/>
          <w:i/>
        </w:rPr>
        <w:t>“Passaggio da tassazione quale società holding, di amministrazione o ausiliaria a tassazione ordinaria (passaggio di sistema): conseguenze sulle riserve occulte e le perdite riportate”.</w:t>
      </w:r>
    </w:p>
    <w:p w:rsidR="00E131C7" w:rsidRPr="007228C8" w:rsidRDefault="00E131C7" w:rsidP="00C72114">
      <w:pPr>
        <w:tabs>
          <w:tab w:val="clear" w:pos="540"/>
        </w:tabs>
        <w:rPr>
          <w:rFonts w:cs="Arial"/>
        </w:rPr>
      </w:pPr>
    </w:p>
    <w:p w:rsidR="00F96FD3" w:rsidRPr="007228C8" w:rsidRDefault="003D32B2" w:rsidP="00F96FD3">
      <w:pPr>
        <w:tabs>
          <w:tab w:val="clear" w:pos="540"/>
        </w:tabs>
        <w:rPr>
          <w:rFonts w:cs="Arial"/>
        </w:rPr>
      </w:pPr>
      <w:r w:rsidRPr="007228C8">
        <w:rPr>
          <w:rFonts w:cs="Arial"/>
        </w:rPr>
        <w:t xml:space="preserve">Seppur interessanti e condivisibili, il Consiglio di Stato ha per il momento </w:t>
      </w:r>
      <w:r w:rsidR="00EE198D" w:rsidRPr="007228C8">
        <w:rPr>
          <w:rFonts w:cs="Arial"/>
        </w:rPr>
        <w:t xml:space="preserve">preferito </w:t>
      </w:r>
      <w:r w:rsidRPr="007228C8">
        <w:rPr>
          <w:rFonts w:cs="Arial"/>
        </w:rPr>
        <w:t>rinuncia</w:t>
      </w:r>
      <w:r w:rsidR="00EE198D" w:rsidRPr="007228C8">
        <w:rPr>
          <w:rFonts w:cs="Arial"/>
        </w:rPr>
        <w:t>re ad</w:t>
      </w:r>
      <w:r w:rsidRPr="007228C8">
        <w:rPr>
          <w:rFonts w:cs="Arial"/>
        </w:rPr>
        <w:t xml:space="preserve"> entrare nel merito delle altre proposte finalizzate ad accrescere la competitività fiscale del Cantone poiché - </w:t>
      </w:r>
      <w:r w:rsidR="00F96FD3" w:rsidRPr="007228C8">
        <w:rPr>
          <w:rFonts w:cs="Arial"/>
        </w:rPr>
        <w:t xml:space="preserve">almeno quelle con l’effetto più </w:t>
      </w:r>
      <w:r w:rsidRPr="007228C8">
        <w:rPr>
          <w:rFonts w:cs="Arial"/>
        </w:rPr>
        <w:t>significativo a livello fiscale, ossia la riduzione dell’aliquota dell’imposta sul reddito delle persone fisiche e dell’imposta sull’utile delle persone giuridiche (proposte 3 e 9) nonché la regolamentazione delle riserve occulte alla fine dell’assoggettamento (proposta 7)</w:t>
      </w:r>
      <w:r w:rsidR="00A02DBA" w:rsidRPr="007228C8">
        <w:rPr>
          <w:rFonts w:cs="Arial"/>
        </w:rPr>
        <w:t xml:space="preserve"> - saranno c</w:t>
      </w:r>
      <w:r w:rsidR="00F96FD3" w:rsidRPr="007228C8">
        <w:rPr>
          <w:rFonts w:cs="Arial"/>
        </w:rPr>
        <w:t xml:space="preserve">omunque tematizzate nel </w:t>
      </w:r>
      <w:r w:rsidR="00A02DBA" w:rsidRPr="007228C8">
        <w:rPr>
          <w:rFonts w:cs="Arial"/>
        </w:rPr>
        <w:t>messaggio di adeguamento a</w:t>
      </w:r>
      <w:r w:rsidR="00F96FD3" w:rsidRPr="007228C8">
        <w:rPr>
          <w:rFonts w:cs="Arial"/>
        </w:rPr>
        <w:t xml:space="preserve">lla prossima riforma </w:t>
      </w:r>
      <w:r w:rsidR="00A02DBA" w:rsidRPr="007228C8">
        <w:rPr>
          <w:rFonts w:cs="Arial"/>
        </w:rPr>
        <w:t xml:space="preserve">fiscale </w:t>
      </w:r>
      <w:r w:rsidR="00F96FD3" w:rsidRPr="007228C8">
        <w:rPr>
          <w:rFonts w:cs="Arial"/>
        </w:rPr>
        <w:t>federale “Progetto fiscale 17”.</w:t>
      </w:r>
    </w:p>
    <w:p w:rsidR="00F96FD3" w:rsidRPr="007228C8" w:rsidRDefault="00F96FD3" w:rsidP="00F96FD3">
      <w:pPr>
        <w:tabs>
          <w:tab w:val="clear" w:pos="540"/>
        </w:tabs>
        <w:rPr>
          <w:rFonts w:cs="Arial"/>
        </w:rPr>
      </w:pPr>
    </w:p>
    <w:p w:rsidR="00541522" w:rsidRPr="007228C8" w:rsidRDefault="00F95714" w:rsidP="00F96FD3">
      <w:pPr>
        <w:tabs>
          <w:tab w:val="clear" w:pos="540"/>
        </w:tabs>
        <w:rPr>
          <w:rFonts w:cs="Arial"/>
        </w:rPr>
      </w:pPr>
      <w:r w:rsidRPr="007228C8">
        <w:rPr>
          <w:rFonts w:cs="Arial"/>
        </w:rPr>
        <w:t>Tenuto conto di</w:t>
      </w:r>
      <w:r w:rsidR="00A02DBA" w:rsidRPr="007228C8">
        <w:rPr>
          <w:rFonts w:cs="Arial"/>
        </w:rPr>
        <w:t xml:space="preserve"> </w:t>
      </w:r>
      <w:r w:rsidR="00541522" w:rsidRPr="007228C8">
        <w:rPr>
          <w:rFonts w:cs="Arial"/>
        </w:rPr>
        <w:t xml:space="preserve">quanto precede, e </w:t>
      </w:r>
      <w:r w:rsidRPr="007228C8">
        <w:rPr>
          <w:rFonts w:cs="Arial"/>
        </w:rPr>
        <w:t xml:space="preserve">considerato </w:t>
      </w:r>
      <w:r w:rsidR="00A02DBA" w:rsidRPr="007228C8">
        <w:rPr>
          <w:rFonts w:cs="Arial"/>
        </w:rPr>
        <w:t xml:space="preserve">che le principali </w:t>
      </w:r>
      <w:r w:rsidR="00541522" w:rsidRPr="007228C8">
        <w:rPr>
          <w:rFonts w:cs="Arial"/>
        </w:rPr>
        <w:t>misure oggetto de</w:t>
      </w:r>
      <w:r w:rsidR="00A02DBA" w:rsidRPr="007228C8">
        <w:rPr>
          <w:rFonts w:cs="Arial"/>
        </w:rPr>
        <w:t xml:space="preserve">l presente </w:t>
      </w:r>
      <w:r w:rsidRPr="007228C8">
        <w:rPr>
          <w:rFonts w:cs="Arial"/>
        </w:rPr>
        <w:t xml:space="preserve">messaggio hanno la stessa finalità delle richieste </w:t>
      </w:r>
      <w:r w:rsidR="00541522" w:rsidRPr="007228C8">
        <w:rPr>
          <w:rFonts w:cs="Arial"/>
        </w:rPr>
        <w:t xml:space="preserve">dell’iniziativa parlamentare elaborata, </w:t>
      </w:r>
      <w:r w:rsidRPr="007228C8">
        <w:rPr>
          <w:rFonts w:cs="Arial"/>
        </w:rPr>
        <w:t>invitiamo i</w:t>
      </w:r>
      <w:r w:rsidR="00541522" w:rsidRPr="007228C8">
        <w:rPr>
          <w:rFonts w:cs="Arial"/>
        </w:rPr>
        <w:t>l Gran Consiglio a volerla considerare</w:t>
      </w:r>
      <w:r w:rsidR="006C6D03" w:rsidRPr="007228C8">
        <w:rPr>
          <w:rFonts w:cs="Arial"/>
        </w:rPr>
        <w:t xml:space="preserve"> </w:t>
      </w:r>
      <w:r w:rsidR="00541522" w:rsidRPr="007228C8">
        <w:rPr>
          <w:rFonts w:cs="Arial"/>
        </w:rPr>
        <w:t xml:space="preserve">evasa. </w:t>
      </w:r>
    </w:p>
    <w:p w:rsidR="006E0399" w:rsidRDefault="006E0399" w:rsidP="003D776B">
      <w:pPr>
        <w:tabs>
          <w:tab w:val="clear" w:pos="540"/>
        </w:tabs>
        <w:rPr>
          <w:rFonts w:cs="Arial"/>
        </w:rPr>
      </w:pPr>
    </w:p>
    <w:p w:rsidR="001E20CD" w:rsidRPr="007228C8" w:rsidRDefault="001E20CD" w:rsidP="003D776B">
      <w:pPr>
        <w:tabs>
          <w:tab w:val="clear" w:pos="540"/>
        </w:tabs>
        <w:rPr>
          <w:rFonts w:cs="Arial"/>
        </w:rPr>
      </w:pPr>
    </w:p>
    <w:p w:rsidR="001E20CD" w:rsidRDefault="001E20CD">
      <w:pPr>
        <w:tabs>
          <w:tab w:val="clear" w:pos="540"/>
        </w:tabs>
        <w:jc w:val="left"/>
        <w:rPr>
          <w:rFonts w:cs="Arial"/>
          <w:b/>
          <w:lang w:val="it-CH"/>
        </w:rPr>
      </w:pPr>
      <w:bookmarkStart w:id="168" w:name="_Toc283821137"/>
      <w:bookmarkStart w:id="169" w:name="_Toc386525138"/>
      <w:bookmarkStart w:id="170" w:name="_Toc491959386"/>
      <w:bookmarkStart w:id="171" w:name="_Toc492638645"/>
      <w:r>
        <w:br w:type="page"/>
      </w:r>
    </w:p>
    <w:p w:rsidR="003D776B" w:rsidRPr="007228C8" w:rsidRDefault="003D776B" w:rsidP="001E20CD">
      <w:pPr>
        <w:pStyle w:val="2titolo"/>
        <w:numPr>
          <w:ilvl w:val="1"/>
          <w:numId w:val="8"/>
        </w:numPr>
        <w:spacing w:before="0"/>
      </w:pPr>
      <w:r w:rsidRPr="007228C8">
        <w:lastRenderedPageBreak/>
        <w:t>Iniziative parlamentari generic</w:t>
      </w:r>
      <w:bookmarkEnd w:id="168"/>
      <w:r w:rsidRPr="007228C8">
        <w:t>he</w:t>
      </w:r>
      <w:bookmarkEnd w:id="169"/>
      <w:bookmarkEnd w:id="170"/>
      <w:bookmarkEnd w:id="171"/>
    </w:p>
    <w:p w:rsidR="00891639" w:rsidRPr="007228C8" w:rsidRDefault="00891639" w:rsidP="003D776B">
      <w:pPr>
        <w:tabs>
          <w:tab w:val="clear" w:pos="540"/>
          <w:tab w:val="left" w:pos="426"/>
        </w:tabs>
        <w:rPr>
          <w:szCs w:val="20"/>
        </w:rPr>
      </w:pPr>
    </w:p>
    <w:p w:rsidR="00895B7D" w:rsidRPr="007228C8" w:rsidRDefault="003D776B" w:rsidP="003D776B">
      <w:pPr>
        <w:tabs>
          <w:tab w:val="clear" w:pos="540"/>
          <w:tab w:val="left" w:pos="426"/>
        </w:tabs>
        <w:rPr>
          <w:szCs w:val="20"/>
        </w:rPr>
      </w:pPr>
      <w:r w:rsidRPr="007228C8">
        <w:rPr>
          <w:szCs w:val="20"/>
        </w:rPr>
        <w:t>Anche se il Consiglio di Stato non è, almeno in una prima fase, chiamato ad esprimersi sulle iniziative generiche (art. 98 della Legge sul Gran Consiglio e sui rapporti con il Consiglio di Stato), rileviamo per completezza che le modifiche della LT oggetto del presente messaggio che riguardano gli sgravi concernenti l’imposta sulla sostanza delle persone fisiche rispondono – in modo adegu</w:t>
      </w:r>
      <w:r w:rsidR="00895B7D" w:rsidRPr="007228C8">
        <w:rPr>
          <w:szCs w:val="20"/>
        </w:rPr>
        <w:t xml:space="preserve">ato – anche alle richieste delle seguenti </w:t>
      </w:r>
      <w:r w:rsidRPr="007228C8">
        <w:rPr>
          <w:szCs w:val="20"/>
        </w:rPr>
        <w:t>iniziativ</w:t>
      </w:r>
      <w:r w:rsidR="00895B7D" w:rsidRPr="007228C8">
        <w:rPr>
          <w:szCs w:val="20"/>
        </w:rPr>
        <w:t>e</w:t>
      </w:r>
      <w:r w:rsidRPr="007228C8">
        <w:rPr>
          <w:szCs w:val="20"/>
        </w:rPr>
        <w:t xml:space="preserve"> parlamentar</w:t>
      </w:r>
      <w:r w:rsidR="00895B7D" w:rsidRPr="007228C8">
        <w:rPr>
          <w:szCs w:val="20"/>
        </w:rPr>
        <w:t>i</w:t>
      </w:r>
      <w:r w:rsidRPr="007228C8">
        <w:rPr>
          <w:szCs w:val="20"/>
        </w:rPr>
        <w:t xml:space="preserve"> </w:t>
      </w:r>
      <w:r w:rsidR="00895B7D" w:rsidRPr="007228C8">
        <w:rPr>
          <w:szCs w:val="20"/>
        </w:rPr>
        <w:t>generiche:</w:t>
      </w:r>
    </w:p>
    <w:p w:rsidR="00891639" w:rsidRPr="007228C8" w:rsidRDefault="00891639" w:rsidP="003D776B">
      <w:pPr>
        <w:tabs>
          <w:tab w:val="clear" w:pos="540"/>
          <w:tab w:val="left" w:pos="426"/>
        </w:tabs>
        <w:rPr>
          <w:szCs w:val="20"/>
        </w:rPr>
      </w:pPr>
    </w:p>
    <w:p w:rsidR="00557CC2" w:rsidRPr="007228C8" w:rsidRDefault="00557CC2" w:rsidP="003D776B">
      <w:pPr>
        <w:tabs>
          <w:tab w:val="clear" w:pos="540"/>
          <w:tab w:val="left" w:pos="426"/>
        </w:tabs>
        <w:rPr>
          <w:szCs w:val="20"/>
        </w:rPr>
      </w:pPr>
    </w:p>
    <w:p w:rsidR="00895B7D" w:rsidRPr="007228C8" w:rsidRDefault="00895B7D" w:rsidP="00406DAC">
      <w:pPr>
        <w:pStyle w:val="3titolo"/>
        <w:numPr>
          <w:ilvl w:val="2"/>
          <w:numId w:val="7"/>
        </w:numPr>
        <w:ind w:left="708" w:hanging="708"/>
      </w:pPr>
      <w:bookmarkStart w:id="172" w:name="_Toc491959387"/>
      <w:bookmarkStart w:id="173" w:name="_Toc492638646"/>
      <w:r w:rsidRPr="007228C8">
        <w:t>Iniziativa parlamentare generica del 14</w:t>
      </w:r>
      <w:r w:rsidR="000C71E5" w:rsidRPr="007228C8">
        <w:t xml:space="preserve"> dicembre </w:t>
      </w:r>
      <w:r w:rsidRPr="007228C8">
        <w:t xml:space="preserve">2009 di G. Pinoja </w:t>
      </w:r>
      <w:r w:rsidR="003D776B" w:rsidRPr="007228C8">
        <w:t xml:space="preserve">e cofirmatari “Per una modifica della LT (maggior concorrenzialità fiscale del Ticino sul piano </w:t>
      </w:r>
      <w:proofErr w:type="spellStart"/>
      <w:r w:rsidR="003D776B" w:rsidRPr="007228C8">
        <w:t>intercantonale</w:t>
      </w:r>
      <w:proofErr w:type="spellEnd"/>
      <w:r w:rsidR="003D776B" w:rsidRPr="007228C8">
        <w:t>)”</w:t>
      </w:r>
      <w:bookmarkEnd w:id="172"/>
      <w:bookmarkEnd w:id="173"/>
      <w:r w:rsidR="003D776B" w:rsidRPr="007228C8">
        <w:t xml:space="preserve"> </w:t>
      </w:r>
    </w:p>
    <w:p w:rsidR="00891639" w:rsidRPr="00406DAC" w:rsidRDefault="00891639" w:rsidP="00557CC2">
      <w:pPr>
        <w:tabs>
          <w:tab w:val="clear" w:pos="540"/>
        </w:tabs>
        <w:rPr>
          <w:sz w:val="12"/>
          <w:szCs w:val="12"/>
          <w:u w:val="single"/>
          <w:lang w:val="it-CH"/>
        </w:rPr>
      </w:pPr>
    </w:p>
    <w:p w:rsidR="003D776B" w:rsidRPr="007228C8" w:rsidRDefault="003D776B" w:rsidP="00891639">
      <w:pPr>
        <w:tabs>
          <w:tab w:val="clear" w:pos="540"/>
        </w:tabs>
        <w:rPr>
          <w:szCs w:val="20"/>
        </w:rPr>
      </w:pPr>
      <w:r w:rsidRPr="007228C8">
        <w:rPr>
          <w:szCs w:val="20"/>
        </w:rPr>
        <w:t xml:space="preserve">Gli </w:t>
      </w:r>
      <w:proofErr w:type="spellStart"/>
      <w:r w:rsidRPr="007228C8">
        <w:rPr>
          <w:szCs w:val="20"/>
        </w:rPr>
        <w:t>iniziativisti</w:t>
      </w:r>
      <w:proofErr w:type="spellEnd"/>
      <w:r w:rsidRPr="007228C8">
        <w:rPr>
          <w:szCs w:val="20"/>
        </w:rPr>
        <w:t>, sulla scorta dello studio commissionato dal DFE alla SUPSI e presentato nel 2009, chiedono infatti che:</w:t>
      </w:r>
    </w:p>
    <w:p w:rsidR="003D776B" w:rsidRPr="007228C8" w:rsidRDefault="003D776B" w:rsidP="001E20CD">
      <w:pPr>
        <w:numPr>
          <w:ilvl w:val="0"/>
          <w:numId w:val="5"/>
        </w:numPr>
        <w:tabs>
          <w:tab w:val="clear" w:pos="540"/>
          <w:tab w:val="left" w:pos="0"/>
        </w:tabs>
        <w:spacing w:before="60"/>
        <w:ind w:left="357" w:hanging="357"/>
        <w:rPr>
          <w:rFonts w:eastAsia="Calibri" w:cs="Arial"/>
        </w:rPr>
      </w:pPr>
      <w:r w:rsidRPr="007228C8">
        <w:rPr>
          <w:rFonts w:eastAsia="Calibri" w:cs="Arial"/>
        </w:rPr>
        <w:t xml:space="preserve">il prelievo fiscale per i redditi modesti e medio bassi rimanga favorevole e concorrenziale a livello </w:t>
      </w:r>
      <w:proofErr w:type="spellStart"/>
      <w:r w:rsidRPr="007228C8">
        <w:rPr>
          <w:rFonts w:eastAsia="Calibri" w:cs="Arial"/>
        </w:rPr>
        <w:t>intercantonale</w:t>
      </w:r>
      <w:proofErr w:type="spellEnd"/>
      <w:r w:rsidRPr="007228C8">
        <w:rPr>
          <w:rFonts w:eastAsia="Calibri" w:cs="Arial"/>
        </w:rPr>
        <w:t>;</w:t>
      </w:r>
    </w:p>
    <w:p w:rsidR="003D776B" w:rsidRPr="007228C8" w:rsidRDefault="003D776B" w:rsidP="001E20CD">
      <w:pPr>
        <w:numPr>
          <w:ilvl w:val="0"/>
          <w:numId w:val="5"/>
        </w:numPr>
        <w:tabs>
          <w:tab w:val="clear" w:pos="540"/>
          <w:tab w:val="left" w:pos="0"/>
        </w:tabs>
        <w:spacing w:before="60"/>
        <w:ind w:left="357" w:hanging="357"/>
        <w:rPr>
          <w:rFonts w:eastAsia="Calibri" w:cs="Arial"/>
        </w:rPr>
      </w:pPr>
      <w:r w:rsidRPr="007228C8">
        <w:rPr>
          <w:rFonts w:eastAsia="Calibri" w:cs="Arial"/>
        </w:rPr>
        <w:t>per le persone fisiche, l’aliquota massima proporzionale sia ridotta all’11% partendo da uno scaglione di 200'000 / 250'000 franchi per le persone sole e da una scaglione di 250'000 / 300'000 franchi per i coniugati;</w:t>
      </w:r>
    </w:p>
    <w:p w:rsidR="003D776B" w:rsidRPr="007228C8" w:rsidRDefault="003D776B" w:rsidP="001E20CD">
      <w:pPr>
        <w:numPr>
          <w:ilvl w:val="0"/>
          <w:numId w:val="5"/>
        </w:numPr>
        <w:tabs>
          <w:tab w:val="clear" w:pos="540"/>
          <w:tab w:val="left" w:pos="0"/>
        </w:tabs>
        <w:spacing w:before="60"/>
        <w:ind w:left="357" w:hanging="357"/>
        <w:rPr>
          <w:rFonts w:eastAsia="Calibri" w:cs="Arial"/>
        </w:rPr>
      </w:pPr>
      <w:r w:rsidRPr="007228C8">
        <w:rPr>
          <w:rFonts w:eastAsia="Calibri" w:cs="Arial"/>
        </w:rPr>
        <w:t>per le persone fisiche, l’aliquota massima sulla sostanza sia ridotta al 2.5‰ a partire da una sostanza di 1 milione di franchi.</w:t>
      </w:r>
    </w:p>
    <w:p w:rsidR="003D776B" w:rsidRPr="007228C8" w:rsidRDefault="003D776B" w:rsidP="00891639">
      <w:pPr>
        <w:tabs>
          <w:tab w:val="clear" w:pos="540"/>
          <w:tab w:val="left" w:pos="284"/>
          <w:tab w:val="left" w:pos="426"/>
        </w:tabs>
        <w:rPr>
          <w:szCs w:val="20"/>
        </w:rPr>
      </w:pPr>
    </w:p>
    <w:p w:rsidR="003D776B" w:rsidRPr="007228C8" w:rsidRDefault="003D776B" w:rsidP="00891639">
      <w:pPr>
        <w:tabs>
          <w:tab w:val="clear" w:pos="540"/>
          <w:tab w:val="left" w:pos="284"/>
          <w:tab w:val="left" w:pos="426"/>
        </w:tabs>
        <w:rPr>
          <w:szCs w:val="20"/>
        </w:rPr>
      </w:pPr>
      <w:r w:rsidRPr="007228C8">
        <w:rPr>
          <w:szCs w:val="20"/>
        </w:rPr>
        <w:t>Con l’accettazione delle modifiche della LT che riguardano gli articoli 49</w:t>
      </w:r>
      <w:r w:rsidR="00895B7D" w:rsidRPr="007228C8">
        <w:rPr>
          <w:szCs w:val="20"/>
        </w:rPr>
        <w:t xml:space="preserve"> e 49a</w:t>
      </w:r>
      <w:r w:rsidRPr="007228C8">
        <w:rPr>
          <w:szCs w:val="20"/>
        </w:rPr>
        <w:t>, l’iniziativa può considerarsi evasa</w:t>
      </w:r>
      <w:r w:rsidR="004B42E5" w:rsidRPr="007228C8">
        <w:rPr>
          <w:szCs w:val="20"/>
        </w:rPr>
        <w:t xml:space="preserve"> per i punti sopraelencati</w:t>
      </w:r>
      <w:r w:rsidRPr="007228C8">
        <w:rPr>
          <w:szCs w:val="20"/>
        </w:rPr>
        <w:t>.</w:t>
      </w:r>
      <w:r w:rsidR="00EE198D" w:rsidRPr="007228C8">
        <w:rPr>
          <w:szCs w:val="20"/>
        </w:rPr>
        <w:t xml:space="preserve"> </w:t>
      </w:r>
      <w:r w:rsidR="005C3CC3" w:rsidRPr="007228C8">
        <w:rPr>
          <w:szCs w:val="20"/>
        </w:rPr>
        <w:t xml:space="preserve">Possibili interventi in ambito </w:t>
      </w:r>
      <w:r w:rsidR="000C71E5" w:rsidRPr="007228C8">
        <w:rPr>
          <w:szCs w:val="20"/>
        </w:rPr>
        <w:t>d’</w:t>
      </w:r>
      <w:r w:rsidR="005C3CC3" w:rsidRPr="007228C8">
        <w:rPr>
          <w:szCs w:val="20"/>
        </w:rPr>
        <w:t>imposta sul reddito potranno essere valutati in futuro, se sostenibili dal profilo finanziario.</w:t>
      </w:r>
    </w:p>
    <w:p w:rsidR="003D776B" w:rsidRPr="007228C8" w:rsidRDefault="003D776B" w:rsidP="003D776B">
      <w:pPr>
        <w:tabs>
          <w:tab w:val="clear" w:pos="540"/>
        </w:tabs>
        <w:rPr>
          <w:szCs w:val="20"/>
          <w:u w:val="single"/>
        </w:rPr>
      </w:pPr>
    </w:p>
    <w:p w:rsidR="00557CC2" w:rsidRPr="007228C8" w:rsidRDefault="00557CC2" w:rsidP="003D776B">
      <w:pPr>
        <w:tabs>
          <w:tab w:val="clear" w:pos="540"/>
        </w:tabs>
        <w:rPr>
          <w:szCs w:val="20"/>
          <w:u w:val="single"/>
        </w:rPr>
      </w:pPr>
    </w:p>
    <w:p w:rsidR="000C71E5" w:rsidRPr="007228C8" w:rsidRDefault="000C71E5" w:rsidP="00406DAC">
      <w:pPr>
        <w:pStyle w:val="3titolo"/>
        <w:numPr>
          <w:ilvl w:val="2"/>
          <w:numId w:val="7"/>
        </w:numPr>
        <w:ind w:left="708" w:hanging="708"/>
      </w:pPr>
      <w:bookmarkStart w:id="174" w:name="_Toc492638647"/>
      <w:r w:rsidRPr="007228C8">
        <w:t>Iniziativa parlamentare generica del 25 novembre 2013 di N. Ghisolfi e cofirmatari ”Per la modifica della Legge sul sostegno alle attività delle famiglie e di protezione dei minorenni (Legge famiglie) e l’istituzione di un fondo cantonale per le attività di accoglienza complementari alla famiglia e alla scuola”</w:t>
      </w:r>
      <w:bookmarkEnd w:id="174"/>
    </w:p>
    <w:p w:rsidR="000C71E5" w:rsidRPr="00406DAC" w:rsidRDefault="000C71E5" w:rsidP="000C71E5">
      <w:pPr>
        <w:tabs>
          <w:tab w:val="clear" w:pos="540"/>
        </w:tabs>
        <w:rPr>
          <w:rFonts w:cs="Arial"/>
          <w:sz w:val="12"/>
          <w:szCs w:val="12"/>
          <w:lang w:val="it-CH"/>
        </w:rPr>
      </w:pPr>
    </w:p>
    <w:p w:rsidR="000C71E5" w:rsidRPr="007228C8" w:rsidRDefault="000C71E5" w:rsidP="000C71E5">
      <w:pPr>
        <w:tabs>
          <w:tab w:val="clear" w:pos="540"/>
        </w:tabs>
        <w:rPr>
          <w:rFonts w:cs="Arial"/>
          <w:lang w:val="it-CH"/>
        </w:rPr>
      </w:pPr>
      <w:r w:rsidRPr="007228C8">
        <w:rPr>
          <w:rFonts w:cs="Arial"/>
          <w:lang w:val="it-CH"/>
        </w:rPr>
        <w:t>L’iniziativa, partendo da differenti problematiche, sollevate da diversi atti parlamentari, inerenti il finanziamento, le condizioni di lavoro del personale e il numero di queste strutture, considerata l’importanza delle prestazioni offerte, chiede una modifica della citata legge famiglie che preveda l’istituzione di un Fondo cantonale per il finanziamento delle attività di accoglienza complementari alla famiglia e alla scuola, alimentato da Cantone, Comuni, e aziende, che permetta di finanziare secondo criteri equivalenti le strutture riconosciute presenti sul territorio ticinese.</w:t>
      </w:r>
    </w:p>
    <w:p w:rsidR="000C71E5" w:rsidRPr="007228C8" w:rsidRDefault="000C71E5" w:rsidP="000C71E5">
      <w:pPr>
        <w:tabs>
          <w:tab w:val="clear" w:pos="540"/>
        </w:tabs>
        <w:rPr>
          <w:rFonts w:cs="Arial"/>
          <w:lang w:val="it-CH"/>
        </w:rPr>
      </w:pPr>
    </w:p>
    <w:p w:rsidR="000C71E5" w:rsidRPr="007228C8" w:rsidRDefault="000C71E5" w:rsidP="000C71E5">
      <w:pPr>
        <w:tabs>
          <w:tab w:val="clear" w:pos="540"/>
        </w:tabs>
        <w:rPr>
          <w:rFonts w:cs="Arial"/>
          <w:lang w:val="it-CH"/>
        </w:rPr>
      </w:pPr>
      <w:r w:rsidRPr="007228C8">
        <w:rPr>
          <w:rFonts w:cs="Arial"/>
          <w:lang w:val="it-CH"/>
        </w:rPr>
        <w:t xml:space="preserve">Le proposte contenute nel presente messaggio vanno nella direzione auspicata dall’iniziativa, fatta eccezione della partecipazione dei Comuni al finanziamento delle strutture e servizi indicati. Questa prospettiva verrà esaminata nell’ambito del progetto “Ticino 2020”. Riteniamo pertanto che l’iniziativa possa ritenersi nella sostanza evasa. </w:t>
      </w:r>
    </w:p>
    <w:p w:rsidR="006E0399" w:rsidRPr="007228C8" w:rsidRDefault="006E0399" w:rsidP="003D776B">
      <w:pPr>
        <w:tabs>
          <w:tab w:val="clear" w:pos="540"/>
        </w:tabs>
        <w:rPr>
          <w:szCs w:val="20"/>
          <w:u w:val="single"/>
          <w:lang w:val="it-CH"/>
        </w:rPr>
      </w:pPr>
    </w:p>
    <w:p w:rsidR="00557CC2" w:rsidRPr="007228C8" w:rsidRDefault="00557CC2" w:rsidP="003D776B">
      <w:pPr>
        <w:tabs>
          <w:tab w:val="clear" w:pos="540"/>
        </w:tabs>
        <w:rPr>
          <w:szCs w:val="20"/>
          <w:u w:val="single"/>
          <w:lang w:val="it-CH"/>
        </w:rPr>
      </w:pPr>
    </w:p>
    <w:p w:rsidR="00DE50A4" w:rsidRDefault="00DE50A4">
      <w:pPr>
        <w:tabs>
          <w:tab w:val="clear" w:pos="540"/>
        </w:tabs>
        <w:jc w:val="left"/>
        <w:rPr>
          <w:rFonts w:cs="Arial"/>
          <w:b/>
          <w:i/>
          <w:lang w:val="it-CH"/>
        </w:rPr>
      </w:pPr>
      <w:bookmarkStart w:id="175" w:name="_Toc491959388"/>
      <w:bookmarkStart w:id="176" w:name="_Toc492638648"/>
      <w:r>
        <w:br w:type="page"/>
      </w:r>
    </w:p>
    <w:p w:rsidR="00E55512" w:rsidRPr="007228C8" w:rsidRDefault="00895B7D" w:rsidP="00406DAC">
      <w:pPr>
        <w:pStyle w:val="3titolo"/>
        <w:numPr>
          <w:ilvl w:val="2"/>
          <w:numId w:val="7"/>
        </w:numPr>
        <w:ind w:left="708" w:hanging="708"/>
      </w:pPr>
      <w:r w:rsidRPr="007228C8">
        <w:lastRenderedPageBreak/>
        <w:t>Iniziativa parlamentare generica del 6</w:t>
      </w:r>
      <w:r w:rsidR="000C71E5" w:rsidRPr="007228C8">
        <w:t xml:space="preserve"> giugno </w:t>
      </w:r>
      <w:r w:rsidRPr="007228C8">
        <w:t>2016 di G. Frapolli “Per un’imposta sulla sostanza ragionevole e in linea con le aliquote degli altri Cantoni”</w:t>
      </w:r>
      <w:bookmarkEnd w:id="175"/>
      <w:bookmarkEnd w:id="176"/>
    </w:p>
    <w:p w:rsidR="00891639" w:rsidRPr="00406DAC" w:rsidRDefault="00891639" w:rsidP="00891639">
      <w:pPr>
        <w:tabs>
          <w:tab w:val="clear" w:pos="540"/>
        </w:tabs>
        <w:rPr>
          <w:rFonts w:cs="Arial"/>
          <w:sz w:val="12"/>
          <w:szCs w:val="12"/>
          <w:u w:val="single"/>
        </w:rPr>
      </w:pPr>
    </w:p>
    <w:p w:rsidR="003E5202" w:rsidRPr="007228C8" w:rsidRDefault="00895B7D" w:rsidP="00891639">
      <w:pPr>
        <w:rPr>
          <w:rFonts w:cs="Arial"/>
        </w:rPr>
      </w:pPr>
      <w:r w:rsidRPr="007228C8">
        <w:rPr>
          <w:rFonts w:cs="Arial"/>
        </w:rPr>
        <w:t>L’iniziativa</w:t>
      </w:r>
      <w:r w:rsidR="003E5202" w:rsidRPr="007228C8">
        <w:rPr>
          <w:rFonts w:cs="Arial"/>
        </w:rPr>
        <w:t xml:space="preserve">, sottolineando la precaria posizione del Ticino nel raffronto </w:t>
      </w:r>
      <w:proofErr w:type="spellStart"/>
      <w:r w:rsidR="003E5202" w:rsidRPr="007228C8">
        <w:rPr>
          <w:rFonts w:cs="Arial"/>
        </w:rPr>
        <w:t>intercantonale</w:t>
      </w:r>
      <w:proofErr w:type="spellEnd"/>
      <w:r w:rsidR="003E5202" w:rsidRPr="007228C8">
        <w:rPr>
          <w:rFonts w:cs="Arial"/>
        </w:rPr>
        <w:t xml:space="preserve"> dell’onere fiscale massimo ai fini dell’imposta sulla sostanza, </w:t>
      </w:r>
      <w:r w:rsidRPr="007228C8">
        <w:rPr>
          <w:rFonts w:cs="Arial"/>
        </w:rPr>
        <w:t>propone</w:t>
      </w:r>
      <w:r w:rsidR="003E5202" w:rsidRPr="007228C8">
        <w:rPr>
          <w:rFonts w:cs="Arial"/>
        </w:rPr>
        <w:t xml:space="preserve"> – contestualmente al</w:t>
      </w:r>
      <w:r w:rsidRPr="007228C8">
        <w:rPr>
          <w:rFonts w:cs="Arial"/>
        </w:rPr>
        <w:t>l’aggiornamento intermedio dei valori di stima ufficiale sulla sostanza immobiliare</w:t>
      </w:r>
      <w:r w:rsidR="003E5202" w:rsidRPr="007228C8">
        <w:rPr>
          <w:rFonts w:cs="Arial"/>
        </w:rPr>
        <w:t xml:space="preserve">, </w:t>
      </w:r>
      <w:r w:rsidR="00EE198D" w:rsidRPr="007228C8">
        <w:rPr>
          <w:rFonts w:cs="Arial"/>
        </w:rPr>
        <w:t>(</w:t>
      </w:r>
      <w:r w:rsidR="003E5202" w:rsidRPr="007228C8">
        <w:rPr>
          <w:rFonts w:cs="Arial"/>
        </w:rPr>
        <w:t xml:space="preserve">entrato in vigore l’1.1.2017) - una revisione completa della scala delle aliquote dell’imposta sulla sostanza con una nuova aliquota massima del 2.0‰ a partire da una sostanza imponibile superiore a 700'000 franchi. </w:t>
      </w:r>
    </w:p>
    <w:p w:rsidR="003E5202" w:rsidRPr="007228C8" w:rsidRDefault="003E5202" w:rsidP="00891639">
      <w:pPr>
        <w:rPr>
          <w:rFonts w:cs="Arial"/>
        </w:rPr>
      </w:pPr>
    </w:p>
    <w:p w:rsidR="003E5202" w:rsidRPr="007228C8" w:rsidRDefault="003E5202" w:rsidP="00891639">
      <w:pPr>
        <w:tabs>
          <w:tab w:val="clear" w:pos="540"/>
          <w:tab w:val="left" w:pos="-284"/>
          <w:tab w:val="left" w:pos="284"/>
          <w:tab w:val="left" w:pos="567"/>
        </w:tabs>
        <w:rPr>
          <w:rFonts w:cs="Arial"/>
        </w:rPr>
      </w:pPr>
      <w:r w:rsidRPr="007228C8">
        <w:rPr>
          <w:rFonts w:cs="Arial"/>
        </w:rPr>
        <w:t xml:space="preserve">Considerato, come nel caso della precedente iniziativa generica, che le misure riguardanti l’imposta sulla sostanza oggetto del presente messaggio rispondono agli stessi obiettivi della riforma proposta dai promotori, riteniamo che l’iniziativa possa ritenersi evasa. </w:t>
      </w:r>
    </w:p>
    <w:p w:rsidR="006E0399" w:rsidRPr="007228C8" w:rsidRDefault="006E0399" w:rsidP="005C4777">
      <w:pPr>
        <w:tabs>
          <w:tab w:val="clear" w:pos="540"/>
        </w:tabs>
        <w:rPr>
          <w:b/>
        </w:rPr>
      </w:pPr>
    </w:p>
    <w:p w:rsidR="00557CC2" w:rsidRPr="007228C8" w:rsidRDefault="00557CC2" w:rsidP="005C4777">
      <w:pPr>
        <w:tabs>
          <w:tab w:val="clear" w:pos="540"/>
        </w:tabs>
        <w:rPr>
          <w:b/>
        </w:rPr>
      </w:pPr>
    </w:p>
    <w:p w:rsidR="00772DFD" w:rsidRPr="007228C8" w:rsidRDefault="00D44713" w:rsidP="00406DAC">
      <w:pPr>
        <w:pStyle w:val="3titolo"/>
        <w:numPr>
          <w:ilvl w:val="2"/>
          <w:numId w:val="7"/>
        </w:numPr>
        <w:ind w:left="708" w:hanging="708"/>
      </w:pPr>
      <w:bookmarkStart w:id="177" w:name="_Toc491959390"/>
      <w:bookmarkStart w:id="178" w:name="_Toc492638649"/>
      <w:r w:rsidRPr="007228C8">
        <w:t xml:space="preserve">Iniziativa parlamentare generica del 14 </w:t>
      </w:r>
      <w:r w:rsidR="009C2192" w:rsidRPr="007228C8">
        <w:t>febbraio 2017 di R. Ghisletta “P</w:t>
      </w:r>
      <w:r w:rsidRPr="007228C8">
        <w:t xml:space="preserve">iù reddito a disposizione per le famiglie: creazione di un’indennità di </w:t>
      </w:r>
      <w:proofErr w:type="spellStart"/>
      <w:r w:rsidRPr="007228C8">
        <w:t>fr</w:t>
      </w:r>
      <w:proofErr w:type="spellEnd"/>
      <w:r w:rsidRPr="007228C8">
        <w:t>. 2'000.- annui per le famiglie residenti in Ticino con figli a carico”</w:t>
      </w:r>
      <w:bookmarkEnd w:id="177"/>
      <w:bookmarkEnd w:id="178"/>
    </w:p>
    <w:p w:rsidR="00760932" w:rsidRPr="00406DAC" w:rsidRDefault="00760932" w:rsidP="00760932">
      <w:pPr>
        <w:tabs>
          <w:tab w:val="clear" w:pos="540"/>
        </w:tabs>
        <w:rPr>
          <w:sz w:val="12"/>
          <w:szCs w:val="12"/>
        </w:rPr>
      </w:pPr>
    </w:p>
    <w:p w:rsidR="006823C2" w:rsidRPr="007228C8" w:rsidRDefault="006823C2" w:rsidP="006823C2">
      <w:pPr>
        <w:tabs>
          <w:tab w:val="clear" w:pos="540"/>
        </w:tabs>
        <w:rPr>
          <w:szCs w:val="20"/>
        </w:rPr>
      </w:pPr>
      <w:r w:rsidRPr="007228C8">
        <w:rPr>
          <w:szCs w:val="20"/>
        </w:rPr>
        <w:t>La famiglia è la cellula primaria della nostra società e deve essere sostenuta, affinché possa affrontare al meglio gli impegni con i quali deve confrontarsi. Uno Stato attento allo sviluppo della società del domani non può esimersi dall’attuare una politica familiare che consideri le dinamiche sociali in atto. Da diversi anni la famiglia è in costante evoluzione: aumentano le forme familiari, sia nella loro composizione sia nell’organizzazione; di riflesso, anche i bisogni espressi dai nuclei familiari si modificano e si differenziano e, pertanto, anche le risposte alle nuove esigenze devono essere riorientate al rispetto dell’autonomia e delle scelte responsabili individuali. Inoltre la famiglia non termina con il raggiungimento dell’indipendenza economica dei figli o con il raggiungimento dei 25 anni degli stessi: la famiglia continua ad essere tale anche dopo e, con l’invecchiamento della popolazione, vi sono forme di aiuto intra-familiare che lo Stato non può esimersi dal tenere in debita considerazione.</w:t>
      </w:r>
    </w:p>
    <w:p w:rsidR="00727190" w:rsidRPr="007228C8" w:rsidRDefault="00727190" w:rsidP="006823C2">
      <w:pPr>
        <w:tabs>
          <w:tab w:val="clear" w:pos="540"/>
        </w:tabs>
        <w:rPr>
          <w:szCs w:val="20"/>
        </w:rPr>
      </w:pPr>
    </w:p>
    <w:p w:rsidR="006823C2" w:rsidRPr="007228C8" w:rsidRDefault="006823C2" w:rsidP="006823C2">
      <w:pPr>
        <w:tabs>
          <w:tab w:val="clear" w:pos="540"/>
        </w:tabs>
        <w:rPr>
          <w:szCs w:val="20"/>
        </w:rPr>
      </w:pPr>
      <w:r w:rsidRPr="007228C8">
        <w:rPr>
          <w:szCs w:val="20"/>
        </w:rPr>
        <w:t>La politica familiare, che è parte della politica sociale, tocca in modo trasversale molti ambiti della società e della quotidianità. Due sono i settori coinvolti:</w:t>
      </w:r>
    </w:p>
    <w:p w:rsidR="006823C2" w:rsidRPr="007228C8" w:rsidRDefault="006823C2" w:rsidP="001E20CD">
      <w:pPr>
        <w:numPr>
          <w:ilvl w:val="0"/>
          <w:numId w:val="42"/>
        </w:numPr>
        <w:tabs>
          <w:tab w:val="clear" w:pos="540"/>
        </w:tabs>
        <w:spacing w:before="60"/>
        <w:ind w:left="284" w:hanging="284"/>
        <w:jc w:val="left"/>
        <w:rPr>
          <w:szCs w:val="20"/>
        </w:rPr>
      </w:pPr>
      <w:r w:rsidRPr="007228C8">
        <w:rPr>
          <w:szCs w:val="20"/>
        </w:rPr>
        <w:t xml:space="preserve">le misure di sostegno diretto alle famiglie, fra le quali sono da annoverare le prestazioni pecuniarie e </w:t>
      </w:r>
    </w:p>
    <w:p w:rsidR="006823C2" w:rsidRPr="007228C8" w:rsidRDefault="006823C2" w:rsidP="001E20CD">
      <w:pPr>
        <w:numPr>
          <w:ilvl w:val="0"/>
          <w:numId w:val="42"/>
        </w:numPr>
        <w:tabs>
          <w:tab w:val="clear" w:pos="540"/>
        </w:tabs>
        <w:spacing w:before="60"/>
        <w:ind w:left="284" w:hanging="284"/>
        <w:jc w:val="left"/>
        <w:rPr>
          <w:szCs w:val="20"/>
        </w:rPr>
      </w:pPr>
      <w:r w:rsidRPr="007228C8">
        <w:rPr>
          <w:szCs w:val="20"/>
        </w:rPr>
        <w:t>la politica aziendale a favore della conciliabilità lavoro/famiglia.</w:t>
      </w:r>
    </w:p>
    <w:p w:rsidR="006823C2" w:rsidRPr="007228C8" w:rsidRDefault="006823C2" w:rsidP="006823C2">
      <w:pPr>
        <w:tabs>
          <w:tab w:val="clear" w:pos="540"/>
        </w:tabs>
        <w:rPr>
          <w:szCs w:val="20"/>
        </w:rPr>
      </w:pPr>
    </w:p>
    <w:p w:rsidR="006823C2" w:rsidRPr="007228C8" w:rsidRDefault="006823C2" w:rsidP="006823C2">
      <w:pPr>
        <w:tabs>
          <w:tab w:val="clear" w:pos="540"/>
        </w:tabs>
        <w:rPr>
          <w:szCs w:val="20"/>
        </w:rPr>
      </w:pPr>
      <w:r w:rsidRPr="007228C8">
        <w:rPr>
          <w:szCs w:val="20"/>
        </w:rPr>
        <w:t>Nel capitolo “</w:t>
      </w:r>
      <w:r w:rsidRPr="007228C8">
        <w:rPr>
          <w:i/>
          <w:szCs w:val="20"/>
        </w:rPr>
        <w:t>Bisogni della popolazione e sfida demografica</w:t>
      </w:r>
      <w:r w:rsidRPr="007228C8">
        <w:rPr>
          <w:szCs w:val="20"/>
        </w:rPr>
        <w:t xml:space="preserve">” e, in particolare, nella scheda n. 40 delle Linee Direttive e Piano Finanziario 2015-2019, il Consiglio di Stato ha gettato le basi strategiche del </w:t>
      </w:r>
      <w:proofErr w:type="spellStart"/>
      <w:r w:rsidRPr="007228C8">
        <w:rPr>
          <w:szCs w:val="20"/>
        </w:rPr>
        <w:t>riorientamento</w:t>
      </w:r>
      <w:proofErr w:type="spellEnd"/>
      <w:r w:rsidRPr="007228C8">
        <w:rPr>
          <w:szCs w:val="20"/>
        </w:rPr>
        <w:t xml:space="preserve"> della politica familiare in Ticino; le sue intenzioni sono ulteriormente state precisate nel contesto del messaggio n. 7184 del 20 aprile 2016 sul pacchetto di misure per il riequilibrio delle finanze cantonali.</w:t>
      </w:r>
    </w:p>
    <w:p w:rsidR="006823C2" w:rsidRPr="007228C8" w:rsidRDefault="006823C2" w:rsidP="006823C2">
      <w:pPr>
        <w:tabs>
          <w:tab w:val="clear" w:pos="540"/>
        </w:tabs>
        <w:rPr>
          <w:szCs w:val="20"/>
        </w:rPr>
      </w:pPr>
    </w:p>
    <w:p w:rsidR="006823C2" w:rsidRPr="007228C8" w:rsidRDefault="006823C2" w:rsidP="006823C2">
      <w:pPr>
        <w:tabs>
          <w:tab w:val="clear" w:pos="540"/>
        </w:tabs>
        <w:rPr>
          <w:szCs w:val="20"/>
        </w:rPr>
      </w:pPr>
      <w:r w:rsidRPr="007228C8">
        <w:rPr>
          <w:szCs w:val="20"/>
        </w:rPr>
        <w:t>L’iniziativa in esame propone di riconoscere un’indennità cantonale (</w:t>
      </w:r>
      <w:r w:rsidRPr="007228C8">
        <w:rPr>
          <w:i/>
          <w:szCs w:val="20"/>
        </w:rPr>
        <w:t>una tantum</w:t>
      </w:r>
      <w:r w:rsidRPr="007228C8">
        <w:rPr>
          <w:szCs w:val="20"/>
        </w:rPr>
        <w:t>) di almeno CHF 2'000 all’anno alle famiglie che risiedono in Ticino (quindi, non esportabile), se hanno figli fino a 25 anni non ancora indipendenti economicamente, allo scopo di aumentare il loro reddito a disposizione.</w:t>
      </w:r>
    </w:p>
    <w:p w:rsidR="006823C2" w:rsidRPr="007228C8" w:rsidRDefault="006823C2" w:rsidP="006823C2">
      <w:pPr>
        <w:tabs>
          <w:tab w:val="clear" w:pos="540"/>
        </w:tabs>
        <w:rPr>
          <w:szCs w:val="20"/>
        </w:rPr>
      </w:pPr>
      <w:r w:rsidRPr="007228C8">
        <w:rPr>
          <w:szCs w:val="20"/>
        </w:rPr>
        <w:t>Per le famiglie con più figli a carico, si propone che l’importo sia aumentato di 1/5 per ogni figlio a carico, a contare dal secondo figlio.</w:t>
      </w:r>
    </w:p>
    <w:p w:rsidR="006823C2" w:rsidRPr="007228C8" w:rsidRDefault="006823C2" w:rsidP="006823C2">
      <w:pPr>
        <w:tabs>
          <w:tab w:val="clear" w:pos="540"/>
        </w:tabs>
        <w:rPr>
          <w:szCs w:val="20"/>
        </w:rPr>
      </w:pPr>
      <w:r w:rsidRPr="007228C8">
        <w:rPr>
          <w:szCs w:val="20"/>
        </w:rPr>
        <w:lastRenderedPageBreak/>
        <w:t>Secondo l’autore dell’iniziativa, tenuto conto del numero delle famiglie (con figli) residenti nel Cantone (</w:t>
      </w:r>
      <w:proofErr w:type="spellStart"/>
      <w:r w:rsidRPr="007228C8">
        <w:rPr>
          <w:szCs w:val="20"/>
        </w:rPr>
        <w:t>ca</w:t>
      </w:r>
      <w:proofErr w:type="spellEnd"/>
      <w:r w:rsidRPr="007228C8">
        <w:rPr>
          <w:szCs w:val="20"/>
        </w:rPr>
        <w:t>. 58'000 nel 2014), l’erogazione della nuova indennità cantonale comportereb</w:t>
      </w:r>
      <w:r w:rsidR="00453933" w:rsidRPr="007228C8">
        <w:rPr>
          <w:szCs w:val="20"/>
        </w:rPr>
        <w:t>be un costo annuo stimato di circa</w:t>
      </w:r>
      <w:r w:rsidRPr="007228C8">
        <w:rPr>
          <w:szCs w:val="20"/>
        </w:rPr>
        <w:t xml:space="preserve"> CHF 120 mio.</w:t>
      </w:r>
    </w:p>
    <w:p w:rsidR="006823C2" w:rsidRPr="007228C8" w:rsidRDefault="006823C2" w:rsidP="006823C2">
      <w:pPr>
        <w:tabs>
          <w:tab w:val="clear" w:pos="540"/>
        </w:tabs>
        <w:rPr>
          <w:szCs w:val="20"/>
        </w:rPr>
      </w:pPr>
    </w:p>
    <w:p w:rsidR="006823C2" w:rsidRPr="007228C8" w:rsidRDefault="006823C2" w:rsidP="006823C2">
      <w:pPr>
        <w:tabs>
          <w:tab w:val="clear" w:pos="540"/>
        </w:tabs>
        <w:rPr>
          <w:rFonts w:eastAsia="Calibri"/>
          <w:szCs w:val="20"/>
        </w:rPr>
      </w:pPr>
      <w:r w:rsidRPr="007228C8">
        <w:rPr>
          <w:szCs w:val="20"/>
        </w:rPr>
        <w:t xml:space="preserve">Per finanziare l’indennità, si propone, </w:t>
      </w:r>
      <w:r w:rsidRPr="007228C8">
        <w:rPr>
          <w:i/>
          <w:szCs w:val="20"/>
        </w:rPr>
        <w:t>in primis</w:t>
      </w:r>
      <w:r w:rsidRPr="007228C8">
        <w:rPr>
          <w:szCs w:val="20"/>
        </w:rPr>
        <w:t xml:space="preserve">, di </w:t>
      </w:r>
      <w:r w:rsidRPr="007228C8">
        <w:rPr>
          <w:rFonts w:eastAsia="Calibri"/>
          <w:szCs w:val="20"/>
        </w:rPr>
        <w:t>allineare la deduzione fiscale cantonale per figli a carico (attualmente di CHF 11'100 all’anno) all’importo previsto ai fini dell’imposta federale diretta (CHF 6'500 all’anno) e utilizzare le conseguenti maggiori entrate fiscali (cantonali e comunali) a questo scopo.</w:t>
      </w:r>
    </w:p>
    <w:p w:rsidR="006823C2" w:rsidRPr="007228C8" w:rsidRDefault="006823C2" w:rsidP="006823C2">
      <w:pPr>
        <w:tabs>
          <w:tab w:val="clear" w:pos="540"/>
        </w:tabs>
        <w:rPr>
          <w:rFonts w:eastAsia="Calibri"/>
          <w:szCs w:val="20"/>
        </w:rPr>
      </w:pPr>
      <w:r w:rsidRPr="007228C8">
        <w:rPr>
          <w:rFonts w:eastAsia="Calibri"/>
          <w:szCs w:val="20"/>
        </w:rPr>
        <w:t>In subordine, qualora il finanziamento tramite le imposte dovesse risultare insufficiente, l’autore dell’iniziativa propone di introdurre un prelievo, di natura contributiva, specifico sui redditi determinanti assoggettati all’AVS.</w:t>
      </w:r>
    </w:p>
    <w:p w:rsidR="006823C2" w:rsidRPr="007228C8" w:rsidRDefault="006823C2" w:rsidP="006823C2">
      <w:pPr>
        <w:tabs>
          <w:tab w:val="clear" w:pos="540"/>
        </w:tabs>
        <w:rPr>
          <w:szCs w:val="20"/>
        </w:rPr>
      </w:pPr>
    </w:p>
    <w:p w:rsidR="006823C2" w:rsidRPr="007228C8" w:rsidRDefault="006823C2" w:rsidP="006823C2">
      <w:pPr>
        <w:tabs>
          <w:tab w:val="clear" w:pos="540"/>
        </w:tabs>
        <w:rPr>
          <w:szCs w:val="20"/>
        </w:rPr>
      </w:pPr>
      <w:r w:rsidRPr="007228C8">
        <w:rPr>
          <w:szCs w:val="20"/>
        </w:rPr>
        <w:t>Rileviamo, inoltre, che il modello di finanziamento fiscale proposto solleva due importanti criticità.</w:t>
      </w:r>
    </w:p>
    <w:p w:rsidR="00727190" w:rsidRPr="007228C8" w:rsidRDefault="00727190" w:rsidP="006823C2">
      <w:pPr>
        <w:tabs>
          <w:tab w:val="clear" w:pos="540"/>
        </w:tabs>
        <w:rPr>
          <w:szCs w:val="20"/>
        </w:rPr>
      </w:pPr>
    </w:p>
    <w:p w:rsidR="006823C2" w:rsidRPr="007228C8" w:rsidRDefault="006823C2" w:rsidP="006823C2">
      <w:pPr>
        <w:tabs>
          <w:tab w:val="clear" w:pos="540"/>
        </w:tabs>
        <w:rPr>
          <w:szCs w:val="20"/>
        </w:rPr>
      </w:pPr>
      <w:r w:rsidRPr="007228C8">
        <w:rPr>
          <w:szCs w:val="20"/>
        </w:rPr>
        <w:t>In primo luogo, la proposta viola il principio del divieto del vincolo delle risorse derivanti da imposte, sancito dall’art. 8 della legge sulla gestione e sul controllo finanziario dello Stato (LGF) e dall’art. 6 del regolamento sulla gestione finanziaria e sulla contabilità dei Comuni, normative in virtù delle quali determinate quote fisse del gettito d’imposta non possono essere vincolate al finanziamento di singole spese. In secondo luogo, rileviamo che i Comuni godono di piena autonomia nella destinazione delle proprie risorse fiscali, motivo per il quale il Cantone non può imporre alcun vincolo in quest’ambito specifico.</w:t>
      </w:r>
    </w:p>
    <w:p w:rsidR="00727190" w:rsidRPr="007228C8" w:rsidRDefault="00727190" w:rsidP="006823C2">
      <w:pPr>
        <w:tabs>
          <w:tab w:val="clear" w:pos="540"/>
        </w:tabs>
        <w:rPr>
          <w:szCs w:val="20"/>
        </w:rPr>
      </w:pPr>
    </w:p>
    <w:p w:rsidR="006823C2" w:rsidRPr="007228C8" w:rsidRDefault="006823C2" w:rsidP="006823C2">
      <w:pPr>
        <w:tabs>
          <w:tab w:val="clear" w:pos="540"/>
        </w:tabs>
        <w:rPr>
          <w:szCs w:val="20"/>
        </w:rPr>
      </w:pPr>
      <w:r w:rsidRPr="007228C8">
        <w:rPr>
          <w:szCs w:val="20"/>
        </w:rPr>
        <w:t>Inoltre, qualora si decidesse di adeguare l’importo cantonale della deduzione per figli a carico a quello federale, il maggior gettito che ne conseguirebbe ammonterebbe a circa CHF 24 mio per l’imposta cantonale rispettivamente a circa CHF 19 mio per l’imposta comunale (considerato un moltiplicatore comunale medio dell’80%); per finanziare la nuova indennità occorrerebbe, quindi, reperire almeno ancora CHF 77 mio tramite un prelievo sui redditi determinanti assoggettati all’AVS: un simile intervento comporterebbe tuttavia l’effetto collaterale di ridurre la base imponibile ai fini dell’imposta sul reddito, con conseguente contrazione del gettito fiscale per un importo valutato in circa CHF 7-9 mio per il Cantone e CHF 6-8 mio per i Comuni.</w:t>
      </w:r>
    </w:p>
    <w:p w:rsidR="006823C2" w:rsidRPr="007228C8" w:rsidRDefault="006823C2" w:rsidP="006823C2">
      <w:pPr>
        <w:tabs>
          <w:tab w:val="clear" w:pos="540"/>
        </w:tabs>
        <w:rPr>
          <w:szCs w:val="20"/>
        </w:rPr>
      </w:pPr>
      <w:r w:rsidRPr="007228C8">
        <w:rPr>
          <w:szCs w:val="20"/>
        </w:rPr>
        <w:t xml:space="preserve">Con questo messaggio si propone di estendere in modo significativo gli interventi di politica familiare. </w:t>
      </w:r>
    </w:p>
    <w:p w:rsidR="006823C2" w:rsidRPr="007228C8" w:rsidRDefault="006823C2" w:rsidP="006823C2">
      <w:pPr>
        <w:tabs>
          <w:tab w:val="clear" w:pos="540"/>
        </w:tabs>
        <w:rPr>
          <w:szCs w:val="20"/>
        </w:rPr>
      </w:pPr>
    </w:p>
    <w:p w:rsidR="006823C2" w:rsidRPr="007228C8" w:rsidRDefault="006823C2" w:rsidP="006823C2">
      <w:pPr>
        <w:tabs>
          <w:tab w:val="clear" w:pos="540"/>
        </w:tabs>
        <w:rPr>
          <w:rFonts w:cs="Arial"/>
          <w:lang w:val="it-CH"/>
        </w:rPr>
      </w:pPr>
      <w:r w:rsidRPr="007228C8">
        <w:rPr>
          <w:szCs w:val="20"/>
        </w:rPr>
        <w:t xml:space="preserve">Preso atto delle proposte formulate con il presente messaggio, coadiuvato dal disegno di legge di modifica della </w:t>
      </w:r>
      <w:proofErr w:type="spellStart"/>
      <w:r w:rsidRPr="007228C8">
        <w:rPr>
          <w:szCs w:val="20"/>
        </w:rPr>
        <w:t>Laf</w:t>
      </w:r>
      <w:proofErr w:type="spellEnd"/>
      <w:r w:rsidRPr="007228C8">
        <w:rPr>
          <w:szCs w:val="20"/>
        </w:rPr>
        <w:t xml:space="preserve">, </w:t>
      </w:r>
      <w:r w:rsidRPr="007228C8">
        <w:rPr>
          <w:rFonts w:cs="Arial"/>
          <w:lang w:val="it-CH"/>
        </w:rPr>
        <w:t>il Consiglio di Stato ritiene che l’iniziativa possa quindi ritenersi nella sostanza evasa.</w:t>
      </w:r>
    </w:p>
    <w:p w:rsidR="00CC1C14" w:rsidRDefault="00CC1C14" w:rsidP="006823C2">
      <w:pPr>
        <w:tabs>
          <w:tab w:val="clear" w:pos="540"/>
        </w:tabs>
        <w:rPr>
          <w:rFonts w:cs="Arial"/>
          <w:lang w:val="it-CH"/>
        </w:rPr>
      </w:pPr>
    </w:p>
    <w:p w:rsidR="001E20CD" w:rsidRPr="007228C8" w:rsidRDefault="001E20CD" w:rsidP="006823C2">
      <w:pPr>
        <w:tabs>
          <w:tab w:val="clear" w:pos="540"/>
        </w:tabs>
        <w:rPr>
          <w:rFonts w:cs="Arial"/>
          <w:lang w:val="it-CH"/>
        </w:rPr>
      </w:pPr>
    </w:p>
    <w:p w:rsidR="00B72AE9" w:rsidRPr="007228C8" w:rsidRDefault="009C2192" w:rsidP="001E20CD">
      <w:pPr>
        <w:pStyle w:val="2titolo"/>
        <w:spacing w:before="0"/>
      </w:pPr>
      <w:bookmarkStart w:id="179" w:name="_Toc491959391"/>
      <w:bookmarkStart w:id="180" w:name="_Toc492638650"/>
      <w:r w:rsidRPr="007228C8">
        <w:t>Iniziativa</w:t>
      </w:r>
      <w:r w:rsidR="00B72AE9" w:rsidRPr="007228C8">
        <w:t xml:space="preserve"> popolare legislativa generica</w:t>
      </w:r>
      <w:bookmarkEnd w:id="179"/>
      <w:bookmarkEnd w:id="180"/>
    </w:p>
    <w:p w:rsidR="00557CC2" w:rsidRPr="007228C8" w:rsidRDefault="00557CC2" w:rsidP="00B72AE9">
      <w:pPr>
        <w:pStyle w:val="3titolo"/>
        <w:numPr>
          <w:ilvl w:val="0"/>
          <w:numId w:val="0"/>
        </w:numPr>
        <w:rPr>
          <w:b w:val="0"/>
          <w:i w:val="0"/>
        </w:rPr>
      </w:pPr>
    </w:p>
    <w:p w:rsidR="00243369" w:rsidRPr="007228C8" w:rsidRDefault="00D536CA" w:rsidP="00406DAC">
      <w:pPr>
        <w:pStyle w:val="3titolo"/>
        <w:numPr>
          <w:ilvl w:val="2"/>
          <w:numId w:val="7"/>
        </w:numPr>
        <w:ind w:left="708" w:hanging="708"/>
      </w:pPr>
      <w:bookmarkStart w:id="181" w:name="_Toc491959392"/>
      <w:bookmarkStart w:id="182" w:name="_Toc492638651"/>
      <w:r w:rsidRPr="007228C8">
        <w:t>Iniziativa popolare del 26 marzo 2013, prima proponente Linda Cortesi, Muzzano “Asili nido di qualità per le famiglie”</w:t>
      </w:r>
      <w:bookmarkEnd w:id="181"/>
      <w:bookmarkEnd w:id="182"/>
    </w:p>
    <w:p w:rsidR="000C71E5" w:rsidRPr="00406DAC" w:rsidRDefault="000C71E5" w:rsidP="009C2192">
      <w:pPr>
        <w:tabs>
          <w:tab w:val="clear" w:pos="540"/>
        </w:tabs>
        <w:rPr>
          <w:rFonts w:cs="Arial"/>
          <w:sz w:val="12"/>
          <w:szCs w:val="12"/>
          <w:lang w:val="it-CH"/>
        </w:rPr>
      </w:pPr>
    </w:p>
    <w:p w:rsidR="009C2192" w:rsidRPr="007228C8" w:rsidRDefault="009C2192" w:rsidP="009C2192">
      <w:pPr>
        <w:tabs>
          <w:tab w:val="clear" w:pos="540"/>
        </w:tabs>
        <w:rPr>
          <w:rFonts w:cs="Arial"/>
          <w:lang w:val="it-CH"/>
        </w:rPr>
      </w:pPr>
      <w:r w:rsidRPr="007228C8">
        <w:rPr>
          <w:rFonts w:cs="Arial"/>
          <w:lang w:val="it-CH"/>
        </w:rPr>
        <w:t>Il Consiglio di Stato propone al parlamento di considerare il presente messaggio nell’ambito dell’evasione di detto atto parlamentare.</w:t>
      </w:r>
      <w:r w:rsidR="00FE52D0" w:rsidRPr="007228C8">
        <w:rPr>
          <w:rFonts w:cs="Arial"/>
          <w:lang w:val="it-CH"/>
        </w:rPr>
        <w:t xml:space="preserve"> </w:t>
      </w:r>
    </w:p>
    <w:p w:rsidR="00D44713" w:rsidRDefault="00D44713" w:rsidP="005C4777">
      <w:pPr>
        <w:tabs>
          <w:tab w:val="clear" w:pos="540"/>
        </w:tabs>
        <w:rPr>
          <w:lang w:val="it-CH"/>
        </w:rPr>
      </w:pPr>
    </w:p>
    <w:p w:rsidR="00406DAC" w:rsidRDefault="00406DAC" w:rsidP="005C4777">
      <w:pPr>
        <w:tabs>
          <w:tab w:val="clear" w:pos="540"/>
        </w:tabs>
        <w:rPr>
          <w:lang w:val="it-CH"/>
        </w:rPr>
      </w:pPr>
    </w:p>
    <w:p w:rsidR="00406DAC" w:rsidRPr="007228C8" w:rsidRDefault="00406DAC" w:rsidP="005C4777">
      <w:pPr>
        <w:tabs>
          <w:tab w:val="clear" w:pos="540"/>
        </w:tabs>
        <w:rPr>
          <w:lang w:val="it-CH"/>
        </w:rPr>
      </w:pPr>
    </w:p>
    <w:p w:rsidR="00DE50A4" w:rsidRDefault="00DE50A4">
      <w:pPr>
        <w:tabs>
          <w:tab w:val="clear" w:pos="540"/>
        </w:tabs>
        <w:jc w:val="left"/>
        <w:rPr>
          <w:rFonts w:cs="Arial"/>
          <w:b/>
          <w:szCs w:val="22"/>
        </w:rPr>
      </w:pPr>
      <w:bookmarkStart w:id="183" w:name="_Toc491959393"/>
      <w:bookmarkStart w:id="184" w:name="_Toc492638652"/>
      <w:r>
        <w:br w:type="page"/>
      </w:r>
    </w:p>
    <w:p w:rsidR="00214862" w:rsidRPr="00DE50A4" w:rsidRDefault="00406DAC" w:rsidP="00DE50A4">
      <w:pPr>
        <w:pStyle w:val="1titolo"/>
        <w:numPr>
          <w:ilvl w:val="0"/>
          <w:numId w:val="8"/>
        </w:numPr>
        <w:tabs>
          <w:tab w:val="left" w:pos="567"/>
        </w:tabs>
        <w:rPr>
          <w:szCs w:val="24"/>
          <w:u w:val="none"/>
        </w:rPr>
      </w:pPr>
      <w:r w:rsidRPr="00DE50A4">
        <w:rPr>
          <w:szCs w:val="24"/>
          <w:u w:val="none"/>
        </w:rPr>
        <w:lastRenderedPageBreak/>
        <w:t>CONCLUSIONI</w:t>
      </w:r>
      <w:bookmarkEnd w:id="183"/>
      <w:bookmarkEnd w:id="184"/>
      <w:r w:rsidRPr="00DE50A4">
        <w:rPr>
          <w:szCs w:val="24"/>
          <w:u w:val="none"/>
        </w:rPr>
        <w:t xml:space="preserve"> </w:t>
      </w:r>
    </w:p>
    <w:p w:rsidR="007B41EB" w:rsidRPr="00406DAC" w:rsidRDefault="007B41EB" w:rsidP="00557CC2">
      <w:pPr>
        <w:shd w:val="clear" w:color="auto" w:fill="FFFFFF"/>
        <w:tabs>
          <w:tab w:val="clear" w:pos="540"/>
        </w:tabs>
        <w:rPr>
          <w:sz w:val="12"/>
          <w:szCs w:val="12"/>
          <w:lang w:val="it-CH"/>
        </w:rPr>
      </w:pPr>
    </w:p>
    <w:p w:rsidR="00FF7E25" w:rsidRPr="007228C8" w:rsidRDefault="00FF7E25" w:rsidP="00557CC2">
      <w:pPr>
        <w:tabs>
          <w:tab w:val="clear" w:pos="540"/>
        </w:tabs>
        <w:rPr>
          <w:rFonts w:cs="Arial"/>
          <w:lang w:val="it-CH"/>
        </w:rPr>
      </w:pPr>
      <w:r w:rsidRPr="007228C8">
        <w:rPr>
          <w:rFonts w:cs="Arial"/>
          <w:lang w:val="it-CH"/>
        </w:rPr>
        <w:t xml:space="preserve">Con il presente </w:t>
      </w:r>
      <w:r w:rsidR="00920C2F">
        <w:rPr>
          <w:rFonts w:cs="Arial"/>
          <w:lang w:val="it-CH"/>
        </w:rPr>
        <w:t>m</w:t>
      </w:r>
      <w:r w:rsidRPr="007228C8">
        <w:rPr>
          <w:rFonts w:cs="Arial"/>
          <w:lang w:val="it-CH"/>
        </w:rPr>
        <w:t xml:space="preserve">essaggio il Consiglio di Stato propone un primo pacchetto di misure fiscali e sociali finalizzato, da un lato, ad adattare il quadro legislativo fiscale cantonale all’evoluzione in atto a livello federale e internazionale e, d’altro lato, a rafforzare la politica di sostegno alle famiglie. </w:t>
      </w:r>
    </w:p>
    <w:p w:rsidR="00FF7E25" w:rsidRPr="007228C8" w:rsidRDefault="00FF7E25" w:rsidP="00557CC2">
      <w:pPr>
        <w:tabs>
          <w:tab w:val="clear" w:pos="540"/>
        </w:tabs>
        <w:rPr>
          <w:rFonts w:cs="Arial"/>
          <w:lang w:val="it-CH"/>
        </w:rPr>
      </w:pPr>
    </w:p>
    <w:p w:rsidR="009F1FE8" w:rsidRPr="007228C8" w:rsidRDefault="00FF7E25" w:rsidP="00557CC2">
      <w:pPr>
        <w:tabs>
          <w:tab w:val="clear" w:pos="540"/>
        </w:tabs>
        <w:rPr>
          <w:rFonts w:cs="Arial"/>
          <w:lang w:val="it-CH"/>
        </w:rPr>
      </w:pPr>
      <w:r w:rsidRPr="007228C8">
        <w:rPr>
          <w:rFonts w:cs="Arial"/>
          <w:lang w:val="it-CH"/>
        </w:rPr>
        <w:t xml:space="preserve">La strategia adottata, che coniuga in maniera complementare obiettivi di natura fiscale e sociale, permette di attuare un intervento mirato, equilibrato e trasversale </w:t>
      </w:r>
      <w:r w:rsidR="00FB5A3F" w:rsidRPr="007228C8">
        <w:rPr>
          <w:rFonts w:cs="Arial"/>
          <w:lang w:val="it-CH"/>
        </w:rPr>
        <w:t xml:space="preserve">alle </w:t>
      </w:r>
      <w:r w:rsidRPr="007228C8">
        <w:rPr>
          <w:rFonts w:cs="Arial"/>
          <w:lang w:val="it-CH"/>
        </w:rPr>
        <w:t>vari</w:t>
      </w:r>
      <w:r w:rsidR="00FB5A3F" w:rsidRPr="007228C8">
        <w:rPr>
          <w:rFonts w:cs="Arial"/>
          <w:lang w:val="it-CH"/>
        </w:rPr>
        <w:t>e</w:t>
      </w:r>
      <w:r w:rsidRPr="007228C8">
        <w:rPr>
          <w:rFonts w:cs="Arial"/>
          <w:lang w:val="it-CH"/>
        </w:rPr>
        <w:t xml:space="preserve"> componenti della società. Sono pertanto interessate da misure fiscali le categorie di persone giuridiche e fisiche maggiormente penalizzate dall’attuale quadro normativo tributario cantonale, così come le società start-up innovative. Per contro, a favore delle famiglie, sono previste delle misure di carattere sociale volte </w:t>
      </w:r>
      <w:r w:rsidR="00A222C9" w:rsidRPr="007228C8">
        <w:rPr>
          <w:rFonts w:cs="Arial"/>
          <w:lang w:val="it-CH"/>
        </w:rPr>
        <w:t xml:space="preserve">a </w:t>
      </w:r>
      <w:r w:rsidR="009F1FE8" w:rsidRPr="007228C8">
        <w:rPr>
          <w:rFonts w:cs="Arial"/>
          <w:lang w:val="it-CH"/>
        </w:rPr>
        <w:t xml:space="preserve">un loro sostegno </w:t>
      </w:r>
      <w:r w:rsidR="00A222C9" w:rsidRPr="007228C8">
        <w:rPr>
          <w:rFonts w:cs="Arial"/>
          <w:lang w:val="it-CH"/>
        </w:rPr>
        <w:t xml:space="preserve">e </w:t>
      </w:r>
      <w:r w:rsidRPr="007228C8">
        <w:rPr>
          <w:rFonts w:cs="Arial"/>
          <w:lang w:val="it-CH"/>
        </w:rPr>
        <w:t xml:space="preserve">ad agevolare la conciliabilità tra lavoro e famiglia. </w:t>
      </w:r>
      <w:r w:rsidR="009F1FE8" w:rsidRPr="007228C8">
        <w:rPr>
          <w:rFonts w:cs="Arial"/>
          <w:lang w:val="it-CH"/>
        </w:rPr>
        <w:t xml:space="preserve">In ragione della citata complementarietà delle misure proposte, </w:t>
      </w:r>
      <w:r w:rsidR="007E4195">
        <w:rPr>
          <w:rFonts w:cs="Arial"/>
          <w:lang w:val="it-CH"/>
        </w:rPr>
        <w:t>così come dei risvolti di carattere finanziario (in effetti grazie al finanziamento esterno delle misure sociali vi sono i margini di manovra finanziari per attuare la riforma fiscale),</w:t>
      </w:r>
      <w:r w:rsidR="007E4195" w:rsidRPr="007228C8">
        <w:rPr>
          <w:rFonts w:cs="Arial"/>
          <w:lang w:val="it-CH"/>
        </w:rPr>
        <w:t xml:space="preserve"> </w:t>
      </w:r>
      <w:r w:rsidR="009F1FE8" w:rsidRPr="007228C8">
        <w:rPr>
          <w:rFonts w:cs="Arial"/>
          <w:lang w:val="it-CH"/>
        </w:rPr>
        <w:t xml:space="preserve">i disegni di legge annessi al presente </w:t>
      </w:r>
      <w:r w:rsidR="00920C2F">
        <w:rPr>
          <w:rFonts w:cs="Arial"/>
          <w:lang w:val="it-CH"/>
        </w:rPr>
        <w:t>m</w:t>
      </w:r>
      <w:r w:rsidR="009F1FE8" w:rsidRPr="007228C8">
        <w:rPr>
          <w:rFonts w:cs="Arial"/>
          <w:lang w:val="it-CH"/>
        </w:rPr>
        <w:t>essaggio sono strettamente connessi tra loro. In questo senso l’entrata in vigore delle modifiche legislative relative al pacchetto di misure sociali è subordinata all’entrata in vigore delle modifiche legislative relative al pacchetto di misure fiscali</w:t>
      </w:r>
      <w:r w:rsidR="00AE1262" w:rsidRPr="007228C8">
        <w:rPr>
          <w:rFonts w:cs="Arial"/>
          <w:lang w:val="it-CH"/>
        </w:rPr>
        <w:t xml:space="preserve"> e viceversa</w:t>
      </w:r>
      <w:r w:rsidR="009F1FE8" w:rsidRPr="007228C8">
        <w:rPr>
          <w:rFonts w:cs="Arial"/>
          <w:lang w:val="it-CH"/>
        </w:rPr>
        <w:t xml:space="preserve">. </w:t>
      </w:r>
    </w:p>
    <w:p w:rsidR="00727190" w:rsidRPr="007228C8" w:rsidRDefault="00727190" w:rsidP="00557CC2">
      <w:pPr>
        <w:tabs>
          <w:tab w:val="clear" w:pos="540"/>
        </w:tabs>
        <w:rPr>
          <w:rFonts w:cs="Arial"/>
        </w:rPr>
      </w:pPr>
    </w:p>
    <w:p w:rsidR="00FF7E25" w:rsidRPr="007228C8" w:rsidRDefault="009F1FE8" w:rsidP="00557CC2">
      <w:pPr>
        <w:tabs>
          <w:tab w:val="clear" w:pos="540"/>
        </w:tabs>
        <w:rPr>
          <w:rFonts w:cs="Arial"/>
          <w:lang w:val="it-CH"/>
        </w:rPr>
      </w:pPr>
      <w:r w:rsidRPr="007228C8">
        <w:rPr>
          <w:rFonts w:cs="Arial"/>
          <w:lang w:val="it-CH"/>
        </w:rPr>
        <w:t xml:space="preserve">Con gli interventi proposti in ambito fiscale si </w:t>
      </w:r>
      <w:r w:rsidR="00FF7E25" w:rsidRPr="007228C8">
        <w:rPr>
          <w:rFonts w:cs="Arial"/>
          <w:lang w:val="it-CH"/>
        </w:rPr>
        <w:t xml:space="preserve">concretizza una prima serie di misure di competenza cantonale in un’ottica di rinnovamento del sistema fiscale cantonale che </w:t>
      </w:r>
      <w:r w:rsidR="001552A1" w:rsidRPr="007228C8">
        <w:rPr>
          <w:rFonts w:cs="Arial"/>
          <w:lang w:val="it-CH"/>
        </w:rPr>
        <w:t xml:space="preserve">potrà avvenire </w:t>
      </w:r>
      <w:r w:rsidR="00FF7E25" w:rsidRPr="007228C8">
        <w:rPr>
          <w:rFonts w:cs="Arial"/>
          <w:lang w:val="it-CH"/>
        </w:rPr>
        <w:t>a tappe nel corso dei prossimi anni, con riferimento particolare all’evoluzione in atto a livello federale contestualmente al “Progetto fiscale 17”. Nello specifico, l’intervento fiscale qui proposto permette di migliorare la competitività del Cantone Ticino per quanto riguarda l’onere fiscale a carico del capitale delle persone giuridiche e della sostanza delle persone fisiche. In aggiunta, saranno attuate delle misure fiscali volte a favorire gli investimenti nelle società start-up e di riflesso la politica dell’innovazione adottata dal Cantone.</w:t>
      </w:r>
    </w:p>
    <w:p w:rsidR="00FF7E25" w:rsidRPr="007228C8" w:rsidRDefault="00FF7E25" w:rsidP="00557CC2">
      <w:pPr>
        <w:tabs>
          <w:tab w:val="clear" w:pos="540"/>
        </w:tabs>
        <w:rPr>
          <w:rFonts w:cs="Arial"/>
          <w:lang w:val="it-CH"/>
        </w:rPr>
      </w:pPr>
    </w:p>
    <w:p w:rsidR="00F65504" w:rsidRPr="007228C8" w:rsidRDefault="00F65504" w:rsidP="00557CC2">
      <w:pPr>
        <w:tabs>
          <w:tab w:val="clear" w:pos="540"/>
        </w:tabs>
        <w:rPr>
          <w:rFonts w:cs="Arial"/>
          <w:lang w:val="it-CH"/>
        </w:rPr>
      </w:pPr>
      <w:r w:rsidRPr="007228C8">
        <w:rPr>
          <w:rFonts w:cs="Arial"/>
          <w:lang w:val="it-CH"/>
        </w:rPr>
        <w:t>Parallelamente alle modifiche fiscali sono previste delle misure di politica sociale di sostegno alle famiglie e a favore della conciliabilità tra famiglia e lavoro, estendendo gli interventi di sostegno anche ai familiari curanti. Queste misure si aggiungono a quelle entrate in vigore nel corso del presente anno a sostegno delle famiglie (sostegno alle strutture, aiuto individuale al finanziamento del costo del collocamento dei bambini in strutture di accoglienza, estensione a 4 anni del assegno di prima infanzia e finanziamento del progetto d’inserimento professionale dei beneficiari di prestazioni API). Un primo importante passo nella giusta direzione che ora, grazie al</w:t>
      </w:r>
      <w:r w:rsidR="00142EE2" w:rsidRPr="007228C8">
        <w:rPr>
          <w:rFonts w:cs="Arial"/>
          <w:lang w:val="it-CH"/>
        </w:rPr>
        <w:t xml:space="preserve"> previsto </w:t>
      </w:r>
      <w:r w:rsidRPr="007228C8">
        <w:rPr>
          <w:rFonts w:cs="Arial"/>
          <w:lang w:val="it-CH"/>
        </w:rPr>
        <w:t xml:space="preserve">finanziamento delle nuove misure tramite uno specifico prelievo sulla massa salariale </w:t>
      </w:r>
      <w:r w:rsidR="00A551B1">
        <w:rPr>
          <w:rFonts w:cs="Arial"/>
          <w:lang w:val="it-CH"/>
        </w:rPr>
        <w:t xml:space="preserve">inizialmente </w:t>
      </w:r>
      <w:r w:rsidRPr="007228C8">
        <w:rPr>
          <w:rFonts w:cs="Arial"/>
          <w:lang w:val="it-CH"/>
        </w:rPr>
        <w:t>dello 0.12%</w:t>
      </w:r>
      <w:r w:rsidR="00A551B1">
        <w:rPr>
          <w:rFonts w:cs="Arial"/>
          <w:lang w:val="it-CH"/>
        </w:rPr>
        <w:t xml:space="preserve"> e successivamente dello 0.15%</w:t>
      </w:r>
      <w:r w:rsidRPr="007228C8">
        <w:rPr>
          <w:rFonts w:cs="Arial"/>
          <w:lang w:val="it-CH"/>
        </w:rPr>
        <w:t>, può vivere un’importante accelerazione e garantire alle famiglie residenti in Ticino e più in generale alla politica familiare un livello di presa a carico di elevata qualità</w:t>
      </w:r>
      <w:r w:rsidR="00142EE2" w:rsidRPr="007228C8">
        <w:rPr>
          <w:rFonts w:cs="Arial"/>
          <w:lang w:val="it-CH"/>
        </w:rPr>
        <w:t xml:space="preserve"> (introduzione di un assegno parentale, misure di sostegno alle strutture, alle famiglie e ai familiari curanti e misure di promozione della conciliabilità famiglia e lavoro nelle aziende)</w:t>
      </w:r>
      <w:r w:rsidRPr="007228C8">
        <w:rPr>
          <w:rFonts w:cs="Arial"/>
          <w:lang w:val="it-CH"/>
        </w:rPr>
        <w:t xml:space="preserve">. </w:t>
      </w:r>
    </w:p>
    <w:p w:rsidR="00F65504" w:rsidRPr="007228C8" w:rsidRDefault="00F65504" w:rsidP="00557CC2">
      <w:pPr>
        <w:tabs>
          <w:tab w:val="clear" w:pos="540"/>
        </w:tabs>
        <w:rPr>
          <w:rFonts w:cs="Arial"/>
          <w:lang w:val="it-CH"/>
        </w:rPr>
      </w:pPr>
    </w:p>
    <w:p w:rsidR="00F65504" w:rsidRPr="007228C8" w:rsidRDefault="00F65504" w:rsidP="00557CC2">
      <w:pPr>
        <w:tabs>
          <w:tab w:val="clear" w:pos="540"/>
        </w:tabs>
        <w:rPr>
          <w:rFonts w:cs="Arial"/>
          <w:lang w:val="it-CH"/>
        </w:rPr>
      </w:pPr>
      <w:r w:rsidRPr="007228C8">
        <w:rPr>
          <w:rFonts w:cs="Arial"/>
          <w:lang w:val="it-CH"/>
        </w:rPr>
        <w:t xml:space="preserve">Con l’insieme delle citate misure si ritiene di aver compiuto un </w:t>
      </w:r>
      <w:r w:rsidR="00AE1262" w:rsidRPr="007228C8">
        <w:rPr>
          <w:rFonts w:cs="Arial"/>
          <w:lang w:val="it-CH"/>
        </w:rPr>
        <w:t xml:space="preserve">primo </w:t>
      </w:r>
      <w:r w:rsidRPr="007228C8">
        <w:rPr>
          <w:rFonts w:cs="Arial"/>
          <w:lang w:val="it-CH"/>
        </w:rPr>
        <w:t>e concreto passo</w:t>
      </w:r>
      <w:r w:rsidR="00497C1C" w:rsidRPr="007228C8">
        <w:rPr>
          <w:rFonts w:cs="Arial"/>
          <w:lang w:val="it-CH"/>
        </w:rPr>
        <w:t xml:space="preserve"> verso un rinnovamento del quadro </w:t>
      </w:r>
      <w:r w:rsidR="00A222C9" w:rsidRPr="007228C8">
        <w:rPr>
          <w:rFonts w:cs="Arial"/>
          <w:lang w:val="it-CH"/>
        </w:rPr>
        <w:t xml:space="preserve">normativo </w:t>
      </w:r>
      <w:r w:rsidR="00497C1C" w:rsidRPr="007228C8">
        <w:rPr>
          <w:rFonts w:cs="Arial"/>
          <w:lang w:val="it-CH"/>
        </w:rPr>
        <w:t>fiscale e</w:t>
      </w:r>
      <w:r w:rsidRPr="007228C8">
        <w:rPr>
          <w:rFonts w:cs="Arial"/>
          <w:lang w:val="it-CH"/>
        </w:rPr>
        <w:t xml:space="preserve"> </w:t>
      </w:r>
      <w:r w:rsidR="004C3CF0" w:rsidRPr="007228C8">
        <w:rPr>
          <w:rFonts w:cs="Arial"/>
          <w:lang w:val="it-CH"/>
        </w:rPr>
        <w:t>nel</w:t>
      </w:r>
      <w:r w:rsidRPr="007228C8">
        <w:rPr>
          <w:rFonts w:cs="Arial"/>
          <w:lang w:val="it-CH"/>
        </w:rPr>
        <w:t xml:space="preserve"> sostegno delle famiglie residenti in Ticino. La sensibilità e l’attenzione su questo tema ha subito negli ultimi tempi un’importante evoluzione nazionale. Infatti, nella recente consultazione promossa dalla Confederazione sul </w:t>
      </w:r>
      <w:r w:rsidR="00497C1C" w:rsidRPr="007228C8">
        <w:rPr>
          <w:rFonts w:cs="Arial"/>
          <w:lang w:val="it-CH"/>
        </w:rPr>
        <w:t>“P</w:t>
      </w:r>
      <w:r w:rsidRPr="007228C8">
        <w:rPr>
          <w:rFonts w:cs="Arial"/>
          <w:lang w:val="it-CH"/>
        </w:rPr>
        <w:t>rogetto fiscale</w:t>
      </w:r>
      <w:r w:rsidR="00497C1C" w:rsidRPr="007228C8">
        <w:rPr>
          <w:rFonts w:cs="Arial"/>
          <w:lang w:val="it-CH"/>
        </w:rPr>
        <w:t xml:space="preserve"> 17”</w:t>
      </w:r>
      <w:r w:rsidRPr="007228C8">
        <w:rPr>
          <w:rFonts w:cs="Arial"/>
          <w:lang w:val="it-CH"/>
        </w:rPr>
        <w:t xml:space="preserve"> è previsto</w:t>
      </w:r>
      <w:r w:rsidR="00497C1C" w:rsidRPr="007228C8">
        <w:rPr>
          <w:rFonts w:cs="Arial"/>
          <w:lang w:val="it-CH"/>
        </w:rPr>
        <w:t>, accanto alle proposte di riforma in ambito fiscale,</w:t>
      </w:r>
      <w:r w:rsidRPr="007228C8">
        <w:rPr>
          <w:rFonts w:cs="Arial"/>
          <w:lang w:val="it-CH"/>
        </w:rPr>
        <w:t xml:space="preserve"> un generalizzato sostegno alle famiglie tramite un innalzamento degli assegni familiari ordinari. </w:t>
      </w:r>
    </w:p>
    <w:p w:rsidR="00AD1B15" w:rsidRPr="007228C8" w:rsidRDefault="00A222C9" w:rsidP="00557CC2">
      <w:pPr>
        <w:tabs>
          <w:tab w:val="clear" w:pos="540"/>
        </w:tabs>
        <w:rPr>
          <w:rFonts w:cs="Arial"/>
          <w:lang w:val="it-CH"/>
        </w:rPr>
      </w:pPr>
      <w:r w:rsidRPr="007228C8">
        <w:rPr>
          <w:rFonts w:cs="Arial"/>
          <w:lang w:val="it-CH"/>
        </w:rPr>
        <w:lastRenderedPageBreak/>
        <w:t>In quest’ottica di complementarietà, a</w:t>
      </w:r>
      <w:r w:rsidR="00497C1C" w:rsidRPr="007228C8">
        <w:rPr>
          <w:rFonts w:cs="Arial"/>
          <w:lang w:val="it-CH"/>
        </w:rPr>
        <w:t>nche i</w:t>
      </w:r>
      <w:r w:rsidR="00E6067D" w:rsidRPr="007228C8">
        <w:rPr>
          <w:rFonts w:cs="Arial"/>
          <w:lang w:val="it-CH"/>
        </w:rPr>
        <w:t>n futuro,</w:t>
      </w:r>
      <w:r w:rsidR="000B3E08" w:rsidRPr="007228C8">
        <w:rPr>
          <w:rFonts w:cs="Arial"/>
          <w:lang w:val="it-CH"/>
        </w:rPr>
        <w:t xml:space="preserve"> contestualmente alle </w:t>
      </w:r>
      <w:r w:rsidR="00E6067D" w:rsidRPr="007228C8">
        <w:rPr>
          <w:rFonts w:cs="Arial"/>
          <w:lang w:val="it-CH"/>
        </w:rPr>
        <w:t xml:space="preserve">previste </w:t>
      </w:r>
      <w:r w:rsidR="000B3E08" w:rsidRPr="007228C8">
        <w:rPr>
          <w:rFonts w:cs="Arial"/>
          <w:lang w:val="it-CH"/>
        </w:rPr>
        <w:t>modifiche connesse al “Progetto fiscale 17”</w:t>
      </w:r>
      <w:r w:rsidR="00E6067D" w:rsidRPr="007228C8">
        <w:rPr>
          <w:rFonts w:cs="Arial"/>
          <w:lang w:val="it-CH"/>
        </w:rPr>
        <w:t>,</w:t>
      </w:r>
      <w:r w:rsidR="000B3E08" w:rsidRPr="007228C8">
        <w:rPr>
          <w:rFonts w:cs="Arial"/>
          <w:lang w:val="it-CH"/>
        </w:rPr>
        <w:t xml:space="preserve"> </w:t>
      </w:r>
      <w:r w:rsidRPr="007228C8">
        <w:rPr>
          <w:rFonts w:cs="Arial"/>
          <w:lang w:val="it-CH"/>
        </w:rPr>
        <w:t xml:space="preserve">è intenzione del Consiglio di Stato proporre </w:t>
      </w:r>
      <w:r w:rsidR="00322095" w:rsidRPr="007228C8">
        <w:rPr>
          <w:rFonts w:cs="Arial"/>
          <w:lang w:val="it-CH"/>
        </w:rPr>
        <w:t>un</w:t>
      </w:r>
      <w:r w:rsidR="000B3E08" w:rsidRPr="007228C8">
        <w:rPr>
          <w:rFonts w:cs="Arial"/>
          <w:lang w:val="it-CH"/>
        </w:rPr>
        <w:t xml:space="preserve"> </w:t>
      </w:r>
      <w:r w:rsidR="00322095" w:rsidRPr="007228C8">
        <w:rPr>
          <w:rFonts w:cs="Arial"/>
          <w:lang w:val="it-CH"/>
        </w:rPr>
        <w:t xml:space="preserve">ulteriore </w:t>
      </w:r>
      <w:r w:rsidR="000B3E08" w:rsidRPr="007228C8">
        <w:rPr>
          <w:rFonts w:cs="Arial"/>
          <w:lang w:val="it-CH"/>
        </w:rPr>
        <w:t>insieme di misure di politica sociale e familiare.</w:t>
      </w:r>
      <w:r w:rsidR="007B755A" w:rsidRPr="007228C8">
        <w:rPr>
          <w:rFonts w:cs="Arial"/>
          <w:lang w:val="it-CH"/>
        </w:rPr>
        <w:t xml:space="preserve"> </w:t>
      </w:r>
      <w:r w:rsidR="00AD1B15" w:rsidRPr="007228C8">
        <w:rPr>
          <w:rFonts w:cs="Arial"/>
          <w:lang w:val="it-CH"/>
        </w:rPr>
        <w:t>Ciò permetterà al Canton</w:t>
      </w:r>
      <w:r w:rsidR="001365C4" w:rsidRPr="007228C8">
        <w:rPr>
          <w:rFonts w:cs="Arial"/>
          <w:lang w:val="it-CH"/>
        </w:rPr>
        <w:t>e</w:t>
      </w:r>
      <w:r w:rsidR="00AD1B15" w:rsidRPr="007228C8">
        <w:rPr>
          <w:rFonts w:cs="Arial"/>
          <w:lang w:val="it-CH"/>
        </w:rPr>
        <w:t xml:space="preserve"> Ticino di mostrarsi competitivo dal punto di vista fiscale e solidale dal punto di vista sociale.</w:t>
      </w:r>
    </w:p>
    <w:p w:rsidR="00C55535" w:rsidRPr="007228C8" w:rsidRDefault="00C55535" w:rsidP="00557CC2">
      <w:pPr>
        <w:tabs>
          <w:tab w:val="clear" w:pos="540"/>
        </w:tabs>
        <w:rPr>
          <w:rFonts w:cs="Arial"/>
          <w:lang w:val="it-CH"/>
        </w:rPr>
      </w:pPr>
    </w:p>
    <w:p w:rsidR="007B41EB" w:rsidRPr="007228C8" w:rsidRDefault="007B41EB" w:rsidP="00557CC2">
      <w:pPr>
        <w:tabs>
          <w:tab w:val="clear" w:pos="540"/>
        </w:tabs>
        <w:rPr>
          <w:rFonts w:cs="Arial"/>
          <w:lang w:val="it-CH"/>
        </w:rPr>
      </w:pPr>
      <w:r w:rsidRPr="007228C8">
        <w:rPr>
          <w:rFonts w:cs="Arial"/>
          <w:lang w:val="it-CH"/>
        </w:rPr>
        <w:t>Con queste considerazioni si chiede a</w:t>
      </w:r>
      <w:r w:rsidR="00FF3E09" w:rsidRPr="007228C8">
        <w:rPr>
          <w:rFonts w:cs="Arial"/>
          <w:lang w:val="it-CH"/>
        </w:rPr>
        <w:t>l Gran Consiglio di approvare gli allegati</w:t>
      </w:r>
      <w:r w:rsidRPr="007228C8">
        <w:rPr>
          <w:rFonts w:cs="Arial"/>
          <w:lang w:val="it-CH"/>
        </w:rPr>
        <w:t xml:space="preserve"> disegn</w:t>
      </w:r>
      <w:r w:rsidR="00FF3E09" w:rsidRPr="007228C8">
        <w:rPr>
          <w:rFonts w:cs="Arial"/>
          <w:lang w:val="it-CH"/>
        </w:rPr>
        <w:t>i</w:t>
      </w:r>
      <w:r w:rsidR="0009227A" w:rsidRPr="007228C8">
        <w:rPr>
          <w:rFonts w:cs="Arial"/>
          <w:lang w:val="it-CH"/>
        </w:rPr>
        <w:t xml:space="preserve"> di  legge</w:t>
      </w:r>
      <w:r w:rsidR="00480E1C" w:rsidRPr="007228C8">
        <w:rPr>
          <w:rFonts w:cs="Arial"/>
          <w:lang w:val="it-CH"/>
        </w:rPr>
        <w:t xml:space="preserve"> volendo considerare la presente riforma fiscale e sociale come </w:t>
      </w:r>
      <w:r w:rsidR="00FB5A3F" w:rsidRPr="007228C8">
        <w:rPr>
          <w:rFonts w:cs="Arial"/>
          <w:lang w:val="it-CH"/>
        </w:rPr>
        <w:t>un insieme</w:t>
      </w:r>
      <w:r w:rsidR="00480E1C" w:rsidRPr="007228C8">
        <w:rPr>
          <w:rFonts w:cs="Arial"/>
          <w:lang w:val="it-CH"/>
        </w:rPr>
        <w:t xml:space="preserve"> organico di modifiche legislative </w:t>
      </w:r>
      <w:r w:rsidR="00B1221E" w:rsidRPr="0055715F">
        <w:rPr>
          <w:rFonts w:cs="Arial"/>
          <w:lang w:val="it-CH"/>
        </w:rPr>
        <w:t xml:space="preserve">complementari </w:t>
      </w:r>
      <w:r w:rsidR="00480E1C" w:rsidRPr="00B1221E">
        <w:rPr>
          <w:rFonts w:cs="Arial"/>
          <w:lang w:val="it-CH"/>
        </w:rPr>
        <w:t>tra loro</w:t>
      </w:r>
      <w:r w:rsidR="00E6067D" w:rsidRPr="007228C8">
        <w:rPr>
          <w:rFonts w:cs="Arial"/>
          <w:lang w:val="it-CH"/>
        </w:rPr>
        <w:t xml:space="preserve"> e </w:t>
      </w:r>
      <w:r w:rsidR="0009227A" w:rsidRPr="007228C8">
        <w:rPr>
          <w:rFonts w:cs="Arial"/>
          <w:lang w:val="it-CH"/>
        </w:rPr>
        <w:t>con l’indicazione che per l’attuazione di alcune delle misure indicate non si rende necessaria nessuna modifica di legge in quanto sussistono già le basi legali di riferimento.</w:t>
      </w:r>
    </w:p>
    <w:p w:rsidR="007B41EB" w:rsidRPr="007228C8" w:rsidRDefault="007B41EB" w:rsidP="00557CC2">
      <w:pPr>
        <w:tabs>
          <w:tab w:val="clear" w:pos="540"/>
        </w:tabs>
        <w:rPr>
          <w:rFonts w:cs="Arial"/>
          <w:lang w:val="it-CH"/>
        </w:rPr>
      </w:pPr>
    </w:p>
    <w:p w:rsidR="00995D31" w:rsidRPr="007228C8" w:rsidRDefault="00C34FAF" w:rsidP="00557CC2">
      <w:pPr>
        <w:tabs>
          <w:tab w:val="clear" w:pos="540"/>
        </w:tabs>
        <w:rPr>
          <w:rFonts w:cs="Arial"/>
          <w:lang w:val="it-CH"/>
        </w:rPr>
      </w:pPr>
      <w:r w:rsidRPr="007228C8">
        <w:rPr>
          <w:rFonts w:cs="Arial"/>
          <w:lang w:val="it-CH"/>
        </w:rPr>
        <w:t xml:space="preserve">I decreti legislativi </w:t>
      </w:r>
      <w:r w:rsidR="00995D31" w:rsidRPr="007228C8">
        <w:rPr>
          <w:rFonts w:cs="Arial"/>
          <w:lang w:val="it-CH"/>
        </w:rPr>
        <w:t>allegat</w:t>
      </w:r>
      <w:r w:rsidRPr="007228C8">
        <w:rPr>
          <w:rFonts w:cs="Arial"/>
          <w:lang w:val="it-CH"/>
        </w:rPr>
        <w:t>i</w:t>
      </w:r>
      <w:r w:rsidR="00995D31" w:rsidRPr="007228C8">
        <w:rPr>
          <w:rFonts w:cs="Arial"/>
          <w:lang w:val="it-CH"/>
        </w:rPr>
        <w:t xml:space="preserve"> </w:t>
      </w:r>
      <w:r w:rsidRPr="007228C8">
        <w:rPr>
          <w:rFonts w:cs="Arial"/>
          <w:lang w:val="it-CH"/>
        </w:rPr>
        <w:t>sono</w:t>
      </w:r>
      <w:r w:rsidR="00995D31" w:rsidRPr="007228C8">
        <w:rPr>
          <w:rFonts w:cs="Arial"/>
          <w:lang w:val="it-CH"/>
        </w:rPr>
        <w:t xml:space="preserve"> approvat</w:t>
      </w:r>
      <w:r w:rsidRPr="007228C8">
        <w:rPr>
          <w:rFonts w:cs="Arial"/>
          <w:lang w:val="it-CH"/>
        </w:rPr>
        <w:t>i</w:t>
      </w:r>
      <w:r w:rsidR="00995D31" w:rsidRPr="007228C8">
        <w:rPr>
          <w:rFonts w:cs="Arial"/>
          <w:lang w:val="it-CH"/>
        </w:rPr>
        <w:t xml:space="preserve"> secondo il principio della maggioranza semplice dei votanti in Gran Consiglio.</w:t>
      </w:r>
    </w:p>
    <w:p w:rsidR="00995D31" w:rsidRDefault="00995D31" w:rsidP="00557CC2">
      <w:pPr>
        <w:tabs>
          <w:tab w:val="clear" w:pos="540"/>
        </w:tabs>
        <w:rPr>
          <w:rFonts w:cs="Arial"/>
          <w:lang w:val="it-CH"/>
        </w:rPr>
      </w:pPr>
    </w:p>
    <w:p w:rsidR="00406DAC" w:rsidRPr="007228C8" w:rsidRDefault="00406DAC" w:rsidP="00557CC2">
      <w:pPr>
        <w:tabs>
          <w:tab w:val="clear" w:pos="540"/>
        </w:tabs>
        <w:rPr>
          <w:rFonts w:cs="Arial"/>
          <w:lang w:val="it-CH"/>
        </w:rPr>
      </w:pPr>
    </w:p>
    <w:p w:rsidR="007B41EB" w:rsidRPr="007228C8" w:rsidRDefault="007B41EB" w:rsidP="00557CC2">
      <w:pPr>
        <w:tabs>
          <w:tab w:val="clear" w:pos="540"/>
        </w:tabs>
        <w:rPr>
          <w:rFonts w:cs="Arial"/>
          <w:lang w:val="it-CH"/>
        </w:rPr>
      </w:pPr>
      <w:r w:rsidRPr="007228C8">
        <w:rPr>
          <w:rFonts w:cs="Arial"/>
          <w:lang w:val="it-CH"/>
        </w:rPr>
        <w:t>Vogliate gradire, Signor Presidente, Signore e Signori Deputati, l'espressione della nostra massima stima.</w:t>
      </w:r>
    </w:p>
    <w:p w:rsidR="007B41EB" w:rsidRPr="007228C8" w:rsidRDefault="007B41EB" w:rsidP="00557CC2">
      <w:pPr>
        <w:tabs>
          <w:tab w:val="clear" w:pos="540"/>
        </w:tabs>
        <w:rPr>
          <w:rFonts w:cs="Arial"/>
          <w:lang w:val="it-CH"/>
        </w:rPr>
      </w:pPr>
    </w:p>
    <w:p w:rsidR="007B41EB" w:rsidRPr="007228C8" w:rsidRDefault="007B41EB" w:rsidP="00557CC2">
      <w:pPr>
        <w:tabs>
          <w:tab w:val="clear" w:pos="540"/>
        </w:tabs>
        <w:rPr>
          <w:rFonts w:cs="Arial"/>
          <w:lang w:val="it-CH"/>
        </w:rPr>
      </w:pPr>
    </w:p>
    <w:p w:rsidR="00406DAC" w:rsidRDefault="00406DAC" w:rsidP="00406DAC"/>
    <w:p w:rsidR="00406DAC" w:rsidRPr="005B3E0C" w:rsidRDefault="00406DAC" w:rsidP="00406DAC">
      <w:pPr>
        <w:spacing w:after="120"/>
      </w:pPr>
      <w:r w:rsidRPr="005B3E0C">
        <w:t>Per il Consiglio di Stato:</w:t>
      </w:r>
    </w:p>
    <w:p w:rsidR="00406DAC" w:rsidRPr="005B3E0C" w:rsidRDefault="00406DAC" w:rsidP="00406DAC">
      <w:r w:rsidRPr="005B3E0C">
        <w:t xml:space="preserve">Il Presidente, </w:t>
      </w:r>
      <w:r>
        <w:t>Manuele Bertoli</w:t>
      </w:r>
    </w:p>
    <w:p w:rsidR="00406DAC" w:rsidRDefault="00406DAC" w:rsidP="00406DAC">
      <w:r w:rsidRPr="005B3E0C">
        <w:t>Il Cancelliere, A</w:t>
      </w:r>
      <w:r>
        <w:t>rnoldo</w:t>
      </w:r>
      <w:r w:rsidRPr="005B3E0C">
        <w:t xml:space="preserve"> Coduri</w:t>
      </w:r>
    </w:p>
    <w:p w:rsidR="00406DAC" w:rsidRPr="005B3E0C" w:rsidRDefault="00406DAC" w:rsidP="00406DAC"/>
    <w:p w:rsidR="009C31E8" w:rsidRDefault="009C31E8" w:rsidP="007228C8">
      <w:pPr>
        <w:tabs>
          <w:tab w:val="clear" w:pos="540"/>
        </w:tabs>
        <w:rPr>
          <w:rFonts w:cs="Arial"/>
          <w:lang w:val="it-CH"/>
        </w:rPr>
      </w:pPr>
    </w:p>
    <w:p w:rsidR="00417E0B" w:rsidRPr="007228C8" w:rsidRDefault="00417E0B" w:rsidP="007228C8">
      <w:pPr>
        <w:tabs>
          <w:tab w:val="clear" w:pos="540"/>
        </w:tabs>
        <w:rPr>
          <w:lang w:val="it-CH"/>
        </w:rPr>
      </w:pPr>
    </w:p>
    <w:p w:rsidR="00D74429" w:rsidRDefault="00D74429">
      <w:pPr>
        <w:tabs>
          <w:tab w:val="clear" w:pos="540"/>
        </w:tabs>
        <w:jc w:val="left"/>
        <w:rPr>
          <w:rFonts w:cs="Arial"/>
        </w:rPr>
      </w:pPr>
      <w:r>
        <w:rPr>
          <w:rFonts w:cs="Arial"/>
        </w:rPr>
        <w:br w:type="page"/>
      </w:r>
    </w:p>
    <w:p w:rsidR="00090614" w:rsidRPr="007228C8" w:rsidRDefault="00090614" w:rsidP="00090614">
      <w:pPr>
        <w:rPr>
          <w:rFonts w:cs="Arial"/>
        </w:rPr>
      </w:pPr>
      <w:r w:rsidRPr="007228C8">
        <w:rPr>
          <w:rFonts w:cs="Arial"/>
        </w:rPr>
        <w:lastRenderedPageBreak/>
        <w:t>Disegno di</w:t>
      </w:r>
    </w:p>
    <w:p w:rsidR="00090614" w:rsidRPr="007228C8" w:rsidRDefault="00090614" w:rsidP="00090614">
      <w:pPr>
        <w:rPr>
          <w:rFonts w:cs="Arial"/>
        </w:rPr>
      </w:pPr>
    </w:p>
    <w:p w:rsidR="00090614" w:rsidRPr="007228C8" w:rsidRDefault="00090614" w:rsidP="00090614">
      <w:pPr>
        <w:spacing w:before="120"/>
        <w:rPr>
          <w:rFonts w:cs="Arial"/>
          <w:b/>
        </w:rPr>
      </w:pPr>
      <w:r w:rsidRPr="007228C8">
        <w:rPr>
          <w:rFonts w:cs="Arial"/>
          <w:b/>
        </w:rPr>
        <w:t>LEGGE</w:t>
      </w:r>
    </w:p>
    <w:p w:rsidR="00090614" w:rsidRPr="007228C8" w:rsidRDefault="00090614" w:rsidP="00090614">
      <w:pPr>
        <w:spacing w:before="120"/>
        <w:rPr>
          <w:rFonts w:cs="Arial"/>
        </w:rPr>
      </w:pPr>
      <w:r w:rsidRPr="007228C8">
        <w:rPr>
          <w:rFonts w:cs="Arial"/>
          <w:b/>
        </w:rPr>
        <w:t>tributaria del 21 giugno 1994</w:t>
      </w:r>
      <w:r w:rsidR="00A508F2">
        <w:rPr>
          <w:rFonts w:cs="Arial"/>
          <w:b/>
        </w:rPr>
        <w:t xml:space="preserve">; </w:t>
      </w:r>
      <w:r w:rsidRPr="007228C8">
        <w:rPr>
          <w:rFonts w:cs="Arial"/>
          <w:b/>
        </w:rPr>
        <w:t>modifica</w:t>
      </w:r>
    </w:p>
    <w:p w:rsidR="00090614" w:rsidRPr="007228C8" w:rsidRDefault="00090614" w:rsidP="00090614">
      <w:pPr>
        <w:rPr>
          <w:rFonts w:cs="Arial"/>
        </w:rPr>
      </w:pPr>
    </w:p>
    <w:p w:rsidR="009C31E8" w:rsidRPr="007228C8" w:rsidRDefault="009C31E8" w:rsidP="009C31E8">
      <w:pPr>
        <w:rPr>
          <w:rFonts w:cs="Arial"/>
        </w:rPr>
      </w:pPr>
    </w:p>
    <w:p w:rsidR="009C31E8" w:rsidRDefault="009C31E8" w:rsidP="009C31E8">
      <w:pPr>
        <w:pStyle w:val="Intestazione"/>
        <w:tabs>
          <w:tab w:val="clear" w:pos="4819"/>
        </w:tabs>
      </w:pPr>
      <w:r>
        <w:t>Il Gran Consiglio</w:t>
      </w:r>
    </w:p>
    <w:p w:rsidR="009C31E8" w:rsidRDefault="009C31E8" w:rsidP="009C31E8">
      <w:pPr>
        <w:pStyle w:val="Intestazione"/>
        <w:tabs>
          <w:tab w:val="clear" w:pos="4819"/>
        </w:tabs>
      </w:pPr>
      <w:r>
        <w:t>della Repubblica e Cantone Ticino</w:t>
      </w:r>
    </w:p>
    <w:p w:rsidR="00090614" w:rsidRPr="007228C8" w:rsidRDefault="00090614" w:rsidP="00090614">
      <w:pPr>
        <w:rPr>
          <w:rFonts w:cs="Arial"/>
        </w:rPr>
      </w:pPr>
    </w:p>
    <w:p w:rsidR="00090614" w:rsidRPr="007228C8" w:rsidRDefault="00090614" w:rsidP="00090614">
      <w:pPr>
        <w:rPr>
          <w:rFonts w:cs="Arial"/>
        </w:rPr>
      </w:pPr>
      <w:r w:rsidRPr="007228C8">
        <w:rPr>
          <w:rFonts w:cs="Arial"/>
        </w:rPr>
        <w:t xml:space="preserve">visto il messaggio </w:t>
      </w:r>
      <w:r w:rsidR="00A508F2">
        <w:rPr>
          <w:rFonts w:cs="Arial"/>
        </w:rPr>
        <w:t>1</w:t>
      </w:r>
      <w:r w:rsidR="00237FAD">
        <w:rPr>
          <w:rFonts w:cs="Arial"/>
        </w:rPr>
        <w:t>5</w:t>
      </w:r>
      <w:r w:rsidR="00A508F2">
        <w:rPr>
          <w:rFonts w:cs="Arial"/>
        </w:rPr>
        <w:t xml:space="preserve"> settembre 2017 </w:t>
      </w:r>
      <w:r w:rsidRPr="007228C8">
        <w:rPr>
          <w:rFonts w:cs="Arial"/>
        </w:rPr>
        <w:t xml:space="preserve">n. </w:t>
      </w:r>
      <w:r w:rsidR="00A508F2">
        <w:rPr>
          <w:rFonts w:cs="Arial"/>
        </w:rPr>
        <w:t>7417</w:t>
      </w:r>
      <w:r w:rsidRPr="007228C8">
        <w:rPr>
          <w:rFonts w:cs="Arial"/>
        </w:rPr>
        <w:t xml:space="preserve"> del Consiglio di Stato</w:t>
      </w:r>
      <w:r w:rsidR="00A508F2">
        <w:rPr>
          <w:rFonts w:cs="Arial"/>
        </w:rPr>
        <w:t>,</w:t>
      </w:r>
    </w:p>
    <w:p w:rsidR="00090614" w:rsidRPr="007228C8" w:rsidRDefault="00090614" w:rsidP="00090614">
      <w:pPr>
        <w:rPr>
          <w:rFonts w:cs="Arial"/>
        </w:rPr>
      </w:pPr>
    </w:p>
    <w:p w:rsidR="00090614" w:rsidRPr="007228C8" w:rsidRDefault="00090614" w:rsidP="00090614">
      <w:pPr>
        <w:rPr>
          <w:rFonts w:cs="Arial"/>
        </w:rPr>
      </w:pPr>
    </w:p>
    <w:p w:rsidR="00090614" w:rsidRPr="00A508F2" w:rsidRDefault="00090614" w:rsidP="00090614">
      <w:pPr>
        <w:rPr>
          <w:b/>
        </w:rPr>
      </w:pPr>
      <w:r w:rsidRPr="00A508F2">
        <w:rPr>
          <w:b/>
        </w:rPr>
        <w:t>d</w:t>
      </w:r>
      <w:r w:rsidR="00A508F2" w:rsidRPr="00A508F2">
        <w:rPr>
          <w:b/>
        </w:rPr>
        <w:t xml:space="preserve"> </w:t>
      </w:r>
      <w:r w:rsidRPr="00A508F2">
        <w:rPr>
          <w:b/>
        </w:rPr>
        <w:t>e</w:t>
      </w:r>
      <w:r w:rsidR="00A508F2" w:rsidRPr="00A508F2">
        <w:rPr>
          <w:b/>
        </w:rPr>
        <w:t xml:space="preserve"> </w:t>
      </w:r>
      <w:r w:rsidRPr="00A508F2">
        <w:rPr>
          <w:b/>
        </w:rPr>
        <w:t>c</w:t>
      </w:r>
      <w:r w:rsidR="00A508F2" w:rsidRPr="00A508F2">
        <w:rPr>
          <w:b/>
        </w:rPr>
        <w:t xml:space="preserve"> </w:t>
      </w:r>
      <w:r w:rsidRPr="00A508F2">
        <w:rPr>
          <w:b/>
        </w:rPr>
        <w:t>r</w:t>
      </w:r>
      <w:r w:rsidR="00A508F2" w:rsidRPr="00A508F2">
        <w:rPr>
          <w:b/>
        </w:rPr>
        <w:t xml:space="preserve"> </w:t>
      </w:r>
      <w:r w:rsidRPr="00A508F2">
        <w:rPr>
          <w:b/>
        </w:rPr>
        <w:t>e</w:t>
      </w:r>
      <w:r w:rsidR="00A508F2" w:rsidRPr="00A508F2">
        <w:rPr>
          <w:b/>
        </w:rPr>
        <w:t xml:space="preserve"> </w:t>
      </w:r>
      <w:r w:rsidRPr="00A508F2">
        <w:rPr>
          <w:b/>
        </w:rPr>
        <w:t>t</w:t>
      </w:r>
      <w:r w:rsidR="00A508F2" w:rsidRPr="00A508F2">
        <w:rPr>
          <w:b/>
        </w:rPr>
        <w:t xml:space="preserve"> </w:t>
      </w:r>
      <w:r w:rsidRPr="00A508F2">
        <w:rPr>
          <w:b/>
        </w:rPr>
        <w:t>a</w:t>
      </w:r>
      <w:r w:rsidR="00A508F2" w:rsidRPr="00A508F2">
        <w:rPr>
          <w:b/>
        </w:rPr>
        <w:t xml:space="preserve"> </w:t>
      </w:r>
      <w:r w:rsidRPr="00A508F2">
        <w:rPr>
          <w:b/>
        </w:rPr>
        <w:t xml:space="preserve">: </w:t>
      </w:r>
    </w:p>
    <w:p w:rsidR="00090614" w:rsidRDefault="00090614" w:rsidP="00090614">
      <w:pPr>
        <w:rPr>
          <w:rFonts w:cs="Arial"/>
        </w:rPr>
      </w:pPr>
    </w:p>
    <w:p w:rsidR="00A508F2" w:rsidRPr="007228C8" w:rsidRDefault="00A508F2" w:rsidP="00090614">
      <w:pPr>
        <w:rPr>
          <w:rFonts w:cs="Arial"/>
        </w:rPr>
      </w:pPr>
    </w:p>
    <w:p w:rsidR="00090614" w:rsidRPr="007228C8" w:rsidRDefault="00090614" w:rsidP="00090614">
      <w:pPr>
        <w:rPr>
          <w:rFonts w:cs="Arial"/>
          <w:b/>
        </w:rPr>
      </w:pPr>
      <w:r w:rsidRPr="007228C8">
        <w:rPr>
          <w:rFonts w:cs="Arial"/>
          <w:b/>
        </w:rPr>
        <w:t>I</w:t>
      </w:r>
      <w:r w:rsidR="00A508F2">
        <w:rPr>
          <w:rFonts w:cs="Arial"/>
          <w:b/>
        </w:rPr>
        <w:t>.</w:t>
      </w:r>
    </w:p>
    <w:p w:rsidR="00090614" w:rsidRPr="007228C8" w:rsidRDefault="00090614" w:rsidP="00090614">
      <w:pPr>
        <w:spacing w:before="120"/>
        <w:rPr>
          <w:rFonts w:cs="Arial"/>
        </w:rPr>
      </w:pPr>
      <w:r w:rsidRPr="007228C8">
        <w:rPr>
          <w:rFonts w:cs="Arial"/>
        </w:rPr>
        <w:t>La legge tributaria del 21 giugno 1994 è così modificata:</w:t>
      </w:r>
    </w:p>
    <w:p w:rsidR="00090614" w:rsidRPr="007228C8" w:rsidRDefault="00090614" w:rsidP="00090614">
      <w:pPr>
        <w:rPr>
          <w:rFonts w:cs="Arial"/>
        </w:rPr>
      </w:pPr>
    </w:p>
    <w:tbl>
      <w:tblPr>
        <w:tblW w:w="9840" w:type="dxa"/>
        <w:tblInd w:w="32" w:type="dxa"/>
        <w:tblLayout w:type="fixed"/>
        <w:tblCellMar>
          <w:left w:w="85" w:type="dxa"/>
          <w:right w:w="85" w:type="dxa"/>
        </w:tblCellMar>
        <w:tblLook w:val="04A0" w:firstRow="1" w:lastRow="0" w:firstColumn="1" w:lastColumn="0" w:noHBand="0" w:noVBand="1"/>
      </w:tblPr>
      <w:tblGrid>
        <w:gridCol w:w="2322"/>
        <w:gridCol w:w="7518"/>
      </w:tblGrid>
      <w:tr w:rsidR="00090614" w:rsidRPr="007228C8" w:rsidTr="009F7566">
        <w:tc>
          <w:tcPr>
            <w:tcW w:w="2322" w:type="dxa"/>
          </w:tcPr>
          <w:p w:rsidR="00090614" w:rsidRPr="007228C8" w:rsidRDefault="00090614">
            <w:pPr>
              <w:autoSpaceDE w:val="0"/>
              <w:autoSpaceDN w:val="0"/>
              <w:adjustRightInd w:val="0"/>
              <w:ind w:right="57"/>
              <w:rPr>
                <w:rFonts w:cs="Arial"/>
                <w:b/>
                <w:sz w:val="20"/>
                <w:lang w:eastAsia="it-CH"/>
              </w:rPr>
            </w:pPr>
          </w:p>
        </w:tc>
        <w:tc>
          <w:tcPr>
            <w:tcW w:w="7518" w:type="dxa"/>
          </w:tcPr>
          <w:p w:rsidR="00090614" w:rsidRPr="009F7566" w:rsidRDefault="00090614">
            <w:pPr>
              <w:autoSpaceDE w:val="0"/>
              <w:autoSpaceDN w:val="0"/>
              <w:adjustRightInd w:val="0"/>
              <w:ind w:right="57"/>
              <w:rPr>
                <w:rFonts w:cs="Arial"/>
                <w:b/>
                <w:iCs/>
                <w:sz w:val="22"/>
                <w:szCs w:val="22"/>
                <w:lang w:eastAsia="it-CH"/>
              </w:rPr>
            </w:pPr>
            <w:r w:rsidRPr="009F7566">
              <w:rPr>
                <w:rFonts w:cs="Arial"/>
                <w:b/>
                <w:iCs/>
                <w:sz w:val="22"/>
                <w:szCs w:val="22"/>
                <w:lang w:eastAsia="it-CH"/>
              </w:rPr>
              <w:t xml:space="preserve">Art. 17b cpv. 1 </w:t>
            </w:r>
          </w:p>
          <w:p w:rsidR="00090614" w:rsidRPr="00406DAC" w:rsidRDefault="00090614">
            <w:pPr>
              <w:autoSpaceDE w:val="0"/>
              <w:autoSpaceDN w:val="0"/>
              <w:adjustRightInd w:val="0"/>
              <w:ind w:right="57"/>
              <w:rPr>
                <w:rFonts w:cs="Arial"/>
                <w:iCs/>
                <w:sz w:val="22"/>
                <w:szCs w:val="22"/>
                <w:lang w:eastAsia="it-CH"/>
              </w:rPr>
            </w:pPr>
          </w:p>
          <w:p w:rsidR="00090614" w:rsidRPr="009F7566" w:rsidRDefault="00090614">
            <w:pPr>
              <w:autoSpaceDE w:val="0"/>
              <w:autoSpaceDN w:val="0"/>
              <w:adjustRightInd w:val="0"/>
              <w:ind w:right="57"/>
              <w:rPr>
                <w:rFonts w:cs="Arial"/>
                <w:iCs/>
                <w:sz w:val="22"/>
                <w:szCs w:val="22"/>
                <w:lang w:eastAsia="it-CH"/>
              </w:rPr>
            </w:pPr>
            <w:r w:rsidRPr="009F7566">
              <w:rPr>
                <w:rFonts w:cs="Arial"/>
                <w:iCs/>
                <w:sz w:val="22"/>
                <w:szCs w:val="22"/>
                <w:vertAlign w:val="superscript"/>
                <w:lang w:eastAsia="it-CH"/>
              </w:rPr>
              <w:t>1</w:t>
            </w:r>
            <w:r w:rsidRPr="009F7566">
              <w:rPr>
                <w:rFonts w:cs="Arial"/>
                <w:iCs/>
                <w:sz w:val="22"/>
                <w:szCs w:val="22"/>
                <w:lang w:eastAsia="it-CH"/>
              </w:rPr>
              <w:t>I dividendi, le quote di utili, le eccedenze di liquidazione come pure le prestazioni valutabili in denaro provenienti da azioni, quote in società a garanzia limitata o in società cooperative e buoni di partecipazione, nonché gli utili conseguiti con l’alienazione di tali diritti di partecipazione sono imponibili in ragione del 70 per cento, dopo deduzione degli oneri imputabili, se questi diritti di partecipazione rappresentano almeno il 10 per cento del capitale azionario o sociale di una società di capitali o di una società cooperativa.</w:t>
            </w:r>
          </w:p>
          <w:p w:rsidR="009F7566" w:rsidRPr="009F7566" w:rsidRDefault="009F7566">
            <w:pPr>
              <w:autoSpaceDE w:val="0"/>
              <w:autoSpaceDN w:val="0"/>
              <w:adjustRightInd w:val="0"/>
              <w:ind w:right="57"/>
              <w:rPr>
                <w:rFonts w:cs="Arial"/>
                <w:iCs/>
                <w:sz w:val="22"/>
                <w:szCs w:val="22"/>
                <w:lang w:eastAsia="it-CH"/>
              </w:rPr>
            </w:pPr>
          </w:p>
          <w:p w:rsidR="009F7566" w:rsidRPr="009F7566" w:rsidRDefault="009F7566">
            <w:pPr>
              <w:autoSpaceDE w:val="0"/>
              <w:autoSpaceDN w:val="0"/>
              <w:adjustRightInd w:val="0"/>
              <w:ind w:right="57"/>
              <w:rPr>
                <w:rFonts w:cs="Arial"/>
                <w:iCs/>
                <w:sz w:val="22"/>
                <w:szCs w:val="22"/>
                <w:lang w:eastAsia="it-CH"/>
              </w:rPr>
            </w:pPr>
          </w:p>
        </w:tc>
      </w:tr>
      <w:tr w:rsidR="00090614" w:rsidRPr="007228C8" w:rsidTr="009F7566">
        <w:tc>
          <w:tcPr>
            <w:tcW w:w="2322" w:type="dxa"/>
          </w:tcPr>
          <w:p w:rsidR="00090614" w:rsidRPr="007228C8" w:rsidRDefault="00090614">
            <w:pPr>
              <w:autoSpaceDE w:val="0"/>
              <w:autoSpaceDN w:val="0"/>
              <w:adjustRightInd w:val="0"/>
              <w:ind w:right="57"/>
              <w:rPr>
                <w:rFonts w:cs="Arial"/>
                <w:b/>
                <w:sz w:val="20"/>
                <w:lang w:eastAsia="it-CH"/>
              </w:rPr>
            </w:pPr>
          </w:p>
        </w:tc>
        <w:tc>
          <w:tcPr>
            <w:tcW w:w="7518" w:type="dxa"/>
          </w:tcPr>
          <w:p w:rsidR="00090614" w:rsidRPr="009F7566" w:rsidRDefault="00090614">
            <w:pPr>
              <w:autoSpaceDE w:val="0"/>
              <w:autoSpaceDN w:val="0"/>
              <w:adjustRightInd w:val="0"/>
              <w:ind w:right="57"/>
              <w:rPr>
                <w:rFonts w:cs="Arial"/>
                <w:b/>
                <w:iCs/>
                <w:sz w:val="22"/>
                <w:szCs w:val="22"/>
                <w:lang w:eastAsia="it-CH"/>
              </w:rPr>
            </w:pPr>
            <w:r w:rsidRPr="009F7566">
              <w:rPr>
                <w:rFonts w:cs="Arial"/>
                <w:b/>
                <w:iCs/>
                <w:sz w:val="22"/>
                <w:szCs w:val="22"/>
                <w:lang w:eastAsia="it-CH"/>
              </w:rPr>
              <w:t xml:space="preserve">Art. 19 cpv. 1bis </w:t>
            </w:r>
          </w:p>
          <w:p w:rsidR="00090614" w:rsidRPr="009F7566" w:rsidRDefault="00090614">
            <w:pPr>
              <w:autoSpaceDE w:val="0"/>
              <w:autoSpaceDN w:val="0"/>
              <w:adjustRightInd w:val="0"/>
              <w:ind w:right="57"/>
              <w:rPr>
                <w:rFonts w:cs="Arial"/>
                <w:iCs/>
                <w:sz w:val="22"/>
                <w:szCs w:val="22"/>
                <w:lang w:eastAsia="it-CH"/>
              </w:rPr>
            </w:pPr>
          </w:p>
          <w:p w:rsidR="00090614" w:rsidRPr="009F7566" w:rsidRDefault="00090614">
            <w:pPr>
              <w:autoSpaceDE w:val="0"/>
              <w:autoSpaceDN w:val="0"/>
              <w:adjustRightInd w:val="0"/>
              <w:ind w:right="57"/>
              <w:rPr>
                <w:rFonts w:cs="Arial"/>
                <w:iCs/>
                <w:sz w:val="22"/>
                <w:szCs w:val="22"/>
                <w:lang w:eastAsia="it-CH"/>
              </w:rPr>
            </w:pPr>
            <w:r w:rsidRPr="009F7566">
              <w:rPr>
                <w:rFonts w:cs="Arial"/>
                <w:iCs/>
                <w:sz w:val="22"/>
                <w:szCs w:val="22"/>
                <w:vertAlign w:val="superscript"/>
                <w:lang w:eastAsia="it-CH"/>
              </w:rPr>
              <w:t>1bis</w:t>
            </w:r>
            <w:r w:rsidRPr="009F7566">
              <w:rPr>
                <w:rFonts w:cs="Arial"/>
                <w:iCs/>
                <w:sz w:val="22"/>
                <w:szCs w:val="22"/>
                <w:lang w:eastAsia="it-CH"/>
              </w:rPr>
              <w:t>I dividendi, le quote di utili, le eccedenze di liquidazione come pure le prestazioni valutabili in denaro provenienti da azioni, quote in società a garanzia limitata o in società cooperative e buoni di partecipazione (comprese le azioni gratuite, gli aumenti gratuiti del valore nominale e simili) sono imponibili in ragione del 70 per cento se questi diritti di partecipazione rappresentano almeno il 10 per cento del capitale azionario o sociale di una società di capitali o di una società cooperativa.</w:t>
            </w:r>
          </w:p>
          <w:p w:rsidR="00090614" w:rsidRPr="00237FAD" w:rsidRDefault="00090614">
            <w:pPr>
              <w:autoSpaceDE w:val="0"/>
              <w:autoSpaceDN w:val="0"/>
              <w:adjustRightInd w:val="0"/>
              <w:ind w:right="57"/>
              <w:rPr>
                <w:rFonts w:cs="Arial"/>
                <w:iCs/>
                <w:sz w:val="22"/>
                <w:szCs w:val="22"/>
                <w:lang w:eastAsia="it-CH"/>
              </w:rPr>
            </w:pPr>
          </w:p>
          <w:p w:rsidR="009F7566" w:rsidRPr="009F7566" w:rsidRDefault="009F7566">
            <w:pPr>
              <w:autoSpaceDE w:val="0"/>
              <w:autoSpaceDN w:val="0"/>
              <w:adjustRightInd w:val="0"/>
              <w:ind w:right="57"/>
              <w:rPr>
                <w:rFonts w:cs="Arial"/>
                <w:b/>
                <w:iCs/>
                <w:sz w:val="22"/>
                <w:szCs w:val="22"/>
                <w:lang w:eastAsia="it-CH"/>
              </w:rPr>
            </w:pPr>
          </w:p>
        </w:tc>
      </w:tr>
      <w:tr w:rsidR="00090614" w:rsidRPr="007228C8" w:rsidTr="009F7566">
        <w:tc>
          <w:tcPr>
            <w:tcW w:w="2322" w:type="dxa"/>
          </w:tcPr>
          <w:p w:rsidR="00090614" w:rsidRPr="007228C8" w:rsidRDefault="00090614">
            <w:pPr>
              <w:autoSpaceDE w:val="0"/>
              <w:autoSpaceDN w:val="0"/>
              <w:adjustRightInd w:val="0"/>
              <w:ind w:right="57"/>
              <w:rPr>
                <w:rFonts w:cs="Arial"/>
                <w:b/>
                <w:sz w:val="20"/>
                <w:lang w:eastAsia="it-CH"/>
              </w:rPr>
            </w:pPr>
          </w:p>
        </w:tc>
        <w:tc>
          <w:tcPr>
            <w:tcW w:w="7518" w:type="dxa"/>
          </w:tcPr>
          <w:p w:rsidR="00090614" w:rsidRPr="009F7566" w:rsidRDefault="00090614">
            <w:pPr>
              <w:autoSpaceDE w:val="0"/>
              <w:autoSpaceDN w:val="0"/>
              <w:adjustRightInd w:val="0"/>
              <w:ind w:right="57"/>
              <w:rPr>
                <w:rFonts w:cs="Arial"/>
                <w:b/>
                <w:iCs/>
                <w:sz w:val="22"/>
                <w:szCs w:val="22"/>
                <w:lang w:eastAsia="it-CH"/>
              </w:rPr>
            </w:pPr>
            <w:r w:rsidRPr="009F7566">
              <w:rPr>
                <w:rFonts w:cs="Arial"/>
                <w:b/>
                <w:iCs/>
                <w:sz w:val="22"/>
                <w:szCs w:val="22"/>
                <w:lang w:eastAsia="it-CH"/>
              </w:rPr>
              <w:t xml:space="preserve">Art. 23 </w:t>
            </w:r>
            <w:proofErr w:type="spellStart"/>
            <w:r w:rsidRPr="009F7566">
              <w:rPr>
                <w:rFonts w:cs="Arial"/>
                <w:b/>
                <w:iCs/>
                <w:sz w:val="22"/>
                <w:szCs w:val="22"/>
                <w:lang w:eastAsia="it-CH"/>
              </w:rPr>
              <w:t>lett</w:t>
            </w:r>
            <w:proofErr w:type="spellEnd"/>
            <w:r w:rsidRPr="009F7566">
              <w:rPr>
                <w:rFonts w:cs="Arial"/>
                <w:b/>
                <w:iCs/>
                <w:sz w:val="22"/>
                <w:szCs w:val="22"/>
                <w:lang w:eastAsia="it-CH"/>
              </w:rPr>
              <w:t>. d)</w:t>
            </w:r>
          </w:p>
          <w:p w:rsidR="00090614" w:rsidRPr="00237FAD" w:rsidRDefault="00090614">
            <w:pPr>
              <w:autoSpaceDE w:val="0"/>
              <w:autoSpaceDN w:val="0"/>
              <w:adjustRightInd w:val="0"/>
              <w:ind w:right="57"/>
              <w:rPr>
                <w:rFonts w:cs="Arial"/>
                <w:iCs/>
                <w:sz w:val="22"/>
                <w:szCs w:val="22"/>
                <w:lang w:eastAsia="it-CH"/>
              </w:rPr>
            </w:pPr>
          </w:p>
          <w:p w:rsidR="00090614" w:rsidRPr="009F7566" w:rsidRDefault="00090614" w:rsidP="009F7566">
            <w:pPr>
              <w:pStyle w:val="Paragrafoelenco"/>
              <w:numPr>
                <w:ilvl w:val="0"/>
                <w:numId w:val="15"/>
              </w:numPr>
              <w:tabs>
                <w:tab w:val="clear" w:pos="540"/>
                <w:tab w:val="left" w:pos="481"/>
              </w:tabs>
              <w:autoSpaceDE w:val="0"/>
              <w:autoSpaceDN w:val="0"/>
              <w:adjustRightInd w:val="0"/>
              <w:ind w:left="425" w:hanging="425"/>
              <w:rPr>
                <w:rFonts w:cs="Arial"/>
                <w:iCs/>
                <w:sz w:val="22"/>
                <w:szCs w:val="22"/>
                <w:lang w:eastAsia="it-CH"/>
              </w:rPr>
            </w:pPr>
            <w:r w:rsidRPr="009F7566">
              <w:rPr>
                <w:rFonts w:cs="Arial"/>
                <w:iCs/>
                <w:sz w:val="22"/>
                <w:szCs w:val="22"/>
                <w:lang w:eastAsia="it-CH"/>
              </w:rPr>
              <w:t>i sussidi d’assistenza provenienti da fondi pubblici o privati, compresi gli assegni integrativi e di prima infanzia e l’assegno parentale, le allocazioni per grandi invalidi e le somme percepite per conseguire un titolo di studio o professionale.</w:t>
            </w:r>
          </w:p>
          <w:p w:rsidR="009F7566" w:rsidRDefault="009F7566" w:rsidP="009F7566">
            <w:pPr>
              <w:tabs>
                <w:tab w:val="clear" w:pos="540"/>
                <w:tab w:val="left" w:pos="481"/>
              </w:tabs>
              <w:autoSpaceDE w:val="0"/>
              <w:autoSpaceDN w:val="0"/>
              <w:adjustRightInd w:val="0"/>
              <w:ind w:left="481" w:right="57" w:hanging="425"/>
              <w:rPr>
                <w:rFonts w:cs="Arial"/>
                <w:b/>
                <w:iCs/>
                <w:sz w:val="22"/>
                <w:szCs w:val="22"/>
                <w:lang w:eastAsia="it-CH"/>
              </w:rPr>
            </w:pPr>
          </w:p>
          <w:p w:rsidR="009F7566" w:rsidRPr="009F7566" w:rsidRDefault="009F7566" w:rsidP="009F7566">
            <w:pPr>
              <w:autoSpaceDE w:val="0"/>
              <w:autoSpaceDN w:val="0"/>
              <w:adjustRightInd w:val="0"/>
              <w:ind w:left="360" w:right="57"/>
              <w:rPr>
                <w:rFonts w:cs="Arial"/>
                <w:b/>
                <w:iCs/>
                <w:sz w:val="22"/>
                <w:szCs w:val="22"/>
                <w:lang w:eastAsia="it-CH"/>
              </w:rPr>
            </w:pPr>
          </w:p>
        </w:tc>
      </w:tr>
    </w:tbl>
    <w:p w:rsidR="00DE50A4" w:rsidRDefault="00DE50A4"/>
    <w:p w:rsidR="009F7566" w:rsidRDefault="009F7566">
      <w:r>
        <w:br w:type="page"/>
      </w:r>
    </w:p>
    <w:tbl>
      <w:tblPr>
        <w:tblW w:w="9929" w:type="dxa"/>
        <w:tblInd w:w="-57" w:type="dxa"/>
        <w:tblLayout w:type="fixed"/>
        <w:tblCellMar>
          <w:left w:w="85" w:type="dxa"/>
          <w:right w:w="85" w:type="dxa"/>
        </w:tblCellMar>
        <w:tblLook w:val="04A0" w:firstRow="1" w:lastRow="0" w:firstColumn="1" w:lastColumn="0" w:noHBand="0" w:noVBand="1"/>
      </w:tblPr>
      <w:tblGrid>
        <w:gridCol w:w="89"/>
        <w:gridCol w:w="2322"/>
        <w:gridCol w:w="7518"/>
      </w:tblGrid>
      <w:tr w:rsidR="00090614" w:rsidRPr="007228C8" w:rsidTr="0014752D">
        <w:trPr>
          <w:gridBefore w:val="1"/>
          <w:wBefore w:w="89" w:type="dxa"/>
        </w:trPr>
        <w:tc>
          <w:tcPr>
            <w:tcW w:w="2322" w:type="dxa"/>
            <w:hideMark/>
          </w:tcPr>
          <w:p w:rsidR="009F7566" w:rsidRDefault="009F7566">
            <w:pPr>
              <w:autoSpaceDE w:val="0"/>
              <w:autoSpaceDN w:val="0"/>
              <w:adjustRightInd w:val="0"/>
              <w:ind w:right="57"/>
              <w:rPr>
                <w:rFonts w:cs="Arial"/>
                <w:b/>
                <w:sz w:val="20"/>
                <w:lang w:eastAsia="it-CH"/>
              </w:rPr>
            </w:pPr>
          </w:p>
          <w:p w:rsidR="009F7566" w:rsidRDefault="009F7566">
            <w:pPr>
              <w:autoSpaceDE w:val="0"/>
              <w:autoSpaceDN w:val="0"/>
              <w:adjustRightInd w:val="0"/>
              <w:ind w:right="57"/>
              <w:rPr>
                <w:rFonts w:cs="Arial"/>
                <w:b/>
                <w:sz w:val="20"/>
                <w:lang w:eastAsia="it-CH"/>
              </w:rPr>
            </w:pPr>
          </w:p>
          <w:p w:rsidR="00090614" w:rsidRPr="007228C8" w:rsidRDefault="00090614" w:rsidP="00406DAC">
            <w:pPr>
              <w:autoSpaceDE w:val="0"/>
              <w:autoSpaceDN w:val="0"/>
              <w:adjustRightInd w:val="0"/>
              <w:ind w:right="57"/>
              <w:jc w:val="left"/>
              <w:rPr>
                <w:rFonts w:cs="Arial"/>
                <w:b/>
                <w:sz w:val="20"/>
                <w:lang w:eastAsia="it-CH"/>
              </w:rPr>
            </w:pPr>
            <w:r w:rsidRPr="007228C8">
              <w:rPr>
                <w:rFonts w:cs="Arial"/>
                <w:b/>
                <w:sz w:val="20"/>
                <w:lang w:eastAsia="it-CH"/>
              </w:rPr>
              <w:t>Imposizione dei redditi equivalenti agli investimenti in società innovative</w:t>
            </w:r>
          </w:p>
        </w:tc>
        <w:tc>
          <w:tcPr>
            <w:tcW w:w="7518" w:type="dxa"/>
          </w:tcPr>
          <w:p w:rsidR="00090614" w:rsidRPr="009F7566" w:rsidRDefault="00090614">
            <w:pPr>
              <w:autoSpaceDE w:val="0"/>
              <w:autoSpaceDN w:val="0"/>
              <w:adjustRightInd w:val="0"/>
              <w:ind w:right="57"/>
              <w:rPr>
                <w:rFonts w:cs="Arial"/>
                <w:b/>
                <w:iCs/>
                <w:sz w:val="22"/>
                <w:szCs w:val="22"/>
                <w:lang w:eastAsia="it-CH"/>
              </w:rPr>
            </w:pPr>
            <w:r w:rsidRPr="009F7566">
              <w:rPr>
                <w:rFonts w:cs="Arial"/>
                <w:b/>
                <w:iCs/>
                <w:sz w:val="22"/>
                <w:szCs w:val="22"/>
                <w:lang w:eastAsia="it-CH"/>
              </w:rPr>
              <w:t xml:space="preserve">Articolo 37c (nuovo) </w:t>
            </w:r>
          </w:p>
          <w:p w:rsidR="00090614" w:rsidRPr="002F1DF2" w:rsidRDefault="00090614">
            <w:pPr>
              <w:autoSpaceDE w:val="0"/>
              <w:autoSpaceDN w:val="0"/>
              <w:adjustRightInd w:val="0"/>
              <w:ind w:right="57"/>
              <w:rPr>
                <w:rFonts w:cs="Arial"/>
                <w:iCs/>
                <w:sz w:val="22"/>
                <w:szCs w:val="22"/>
                <w:lang w:eastAsia="it-CH"/>
              </w:rPr>
            </w:pPr>
          </w:p>
          <w:p w:rsidR="00090614" w:rsidRPr="002F1DF2" w:rsidRDefault="00090614" w:rsidP="00DE50A4">
            <w:pPr>
              <w:rPr>
                <w:rFonts w:eastAsia="Calibri" w:cs="Arial"/>
                <w:sz w:val="22"/>
                <w:szCs w:val="22"/>
              </w:rPr>
            </w:pPr>
            <w:r w:rsidRPr="002F1DF2">
              <w:rPr>
                <w:rFonts w:cs="Arial"/>
                <w:sz w:val="22"/>
                <w:szCs w:val="22"/>
                <w:vertAlign w:val="superscript"/>
              </w:rPr>
              <w:t>1</w:t>
            </w:r>
            <w:r w:rsidRPr="002F1DF2">
              <w:rPr>
                <w:rFonts w:eastAsia="Calibri" w:cs="Arial"/>
                <w:sz w:val="22"/>
                <w:szCs w:val="22"/>
              </w:rPr>
              <w:t>I redditi equivalenti per importo agli investimenti in società di capitali o cooperative innovative, assoggettate per appartenenza personale nel Cantone, sono tassati separatamente con un'imposta annua intera dell'1 per cento. L’agevolazione è concessa solo nei primi tre periodi fiscali in cui la società di capitali o cooperativa è considerata innovativa. Il Consiglio di Stato regola i dettagli, in particolare definisce le condizioni affinché una società di capitali o cooperativa possa essere considerata innovativa, c</w:t>
            </w:r>
            <w:r w:rsidR="00DE50A4" w:rsidRPr="002F1DF2">
              <w:rPr>
                <w:rFonts w:eastAsia="Calibri" w:cs="Arial"/>
                <w:sz w:val="22"/>
                <w:szCs w:val="22"/>
              </w:rPr>
              <w:t>ome pure le norme di procedura.</w:t>
            </w:r>
          </w:p>
          <w:p w:rsidR="00DE50A4" w:rsidRPr="002F1DF2" w:rsidRDefault="00DE50A4" w:rsidP="00DE50A4">
            <w:pPr>
              <w:rPr>
                <w:rFonts w:eastAsia="Calibri" w:cs="Arial"/>
                <w:sz w:val="22"/>
                <w:szCs w:val="22"/>
              </w:rPr>
            </w:pPr>
          </w:p>
          <w:p w:rsidR="00090614" w:rsidRPr="002F1DF2" w:rsidRDefault="00090614" w:rsidP="00DE50A4">
            <w:pPr>
              <w:rPr>
                <w:rFonts w:eastAsia="Calibri" w:cs="Arial"/>
                <w:sz w:val="22"/>
                <w:szCs w:val="22"/>
              </w:rPr>
            </w:pPr>
            <w:r w:rsidRPr="002F1DF2">
              <w:rPr>
                <w:rFonts w:cs="Arial"/>
                <w:sz w:val="22"/>
                <w:szCs w:val="22"/>
                <w:vertAlign w:val="superscript"/>
              </w:rPr>
              <w:t>2</w:t>
            </w:r>
            <w:r w:rsidRPr="002F1DF2">
              <w:rPr>
                <w:rFonts w:eastAsia="Calibri" w:cs="Arial"/>
                <w:sz w:val="22"/>
                <w:szCs w:val="22"/>
              </w:rPr>
              <w:t>Costituiscono investimenti la liberazione di diritti di partecipazione, gli apporti, gli aggi, i doni e i versamenti a fondo perso effettuati dalla sostanza privata di persone fisiche assoggettate illimitatamente nel Cantone.</w:t>
            </w:r>
          </w:p>
          <w:p w:rsidR="00DE50A4" w:rsidRPr="002F1DF2" w:rsidRDefault="00DE50A4" w:rsidP="00DE50A4">
            <w:pPr>
              <w:rPr>
                <w:rFonts w:eastAsia="Calibri" w:cs="Arial"/>
                <w:sz w:val="22"/>
                <w:szCs w:val="22"/>
              </w:rPr>
            </w:pPr>
          </w:p>
          <w:p w:rsidR="00090614" w:rsidRPr="002F1DF2" w:rsidRDefault="00090614" w:rsidP="00DE50A4">
            <w:pPr>
              <w:rPr>
                <w:rFonts w:eastAsia="Calibri" w:cs="Arial"/>
                <w:sz w:val="22"/>
                <w:szCs w:val="22"/>
              </w:rPr>
            </w:pPr>
            <w:r w:rsidRPr="002F1DF2">
              <w:rPr>
                <w:rFonts w:cs="Arial"/>
                <w:sz w:val="22"/>
                <w:szCs w:val="22"/>
                <w:vertAlign w:val="superscript"/>
              </w:rPr>
              <w:t>3</w:t>
            </w:r>
            <w:r w:rsidRPr="002F1DF2">
              <w:rPr>
                <w:rFonts w:eastAsia="Calibri" w:cs="Arial"/>
                <w:sz w:val="22"/>
                <w:szCs w:val="22"/>
              </w:rPr>
              <w:t xml:space="preserve">L'investimento deve essere di almeno 50'000 franchi per periodo fiscale e non può superare l’80% del reddito imponibile nel Cantone. Il Consiglio di Stato può stabilire un importo complessivo massimo, oltre il quale la tassazione separata non è più concessa. </w:t>
            </w:r>
          </w:p>
          <w:p w:rsidR="00DE50A4" w:rsidRPr="002F1DF2" w:rsidRDefault="00DE50A4" w:rsidP="00DE50A4">
            <w:pPr>
              <w:rPr>
                <w:rFonts w:eastAsia="Calibri" w:cs="Arial"/>
                <w:sz w:val="22"/>
                <w:szCs w:val="22"/>
              </w:rPr>
            </w:pPr>
          </w:p>
          <w:p w:rsidR="00090614" w:rsidRPr="002F1DF2" w:rsidRDefault="00090614" w:rsidP="00DE50A4">
            <w:pPr>
              <w:rPr>
                <w:rFonts w:eastAsia="Calibri" w:cs="Arial"/>
                <w:sz w:val="22"/>
                <w:szCs w:val="22"/>
              </w:rPr>
            </w:pPr>
            <w:r w:rsidRPr="002F1DF2">
              <w:rPr>
                <w:rFonts w:cs="Arial"/>
                <w:sz w:val="22"/>
                <w:szCs w:val="22"/>
                <w:vertAlign w:val="superscript"/>
              </w:rPr>
              <w:t>4</w:t>
            </w:r>
            <w:r w:rsidRPr="002F1DF2">
              <w:rPr>
                <w:rFonts w:eastAsia="Calibri" w:cs="Arial"/>
                <w:sz w:val="22"/>
                <w:szCs w:val="22"/>
              </w:rPr>
              <w:t>La differenza tra il reddito imponibile nel Cantone e l’importo dell'investimento è imposta ordinariamente con l’aliquota corrispondente al reddito complessivo.</w:t>
            </w:r>
          </w:p>
          <w:p w:rsidR="00DE50A4" w:rsidRPr="002F1DF2" w:rsidRDefault="00DE50A4" w:rsidP="00DE50A4">
            <w:pPr>
              <w:rPr>
                <w:rFonts w:eastAsia="Calibri" w:cs="Arial"/>
                <w:sz w:val="22"/>
                <w:szCs w:val="22"/>
              </w:rPr>
            </w:pPr>
          </w:p>
          <w:p w:rsidR="00090614" w:rsidRPr="002F1DF2" w:rsidRDefault="00090614" w:rsidP="00DE50A4">
            <w:pPr>
              <w:rPr>
                <w:rFonts w:eastAsia="Calibri" w:cs="Arial"/>
                <w:sz w:val="22"/>
                <w:szCs w:val="22"/>
              </w:rPr>
            </w:pPr>
            <w:r w:rsidRPr="002F1DF2">
              <w:rPr>
                <w:rFonts w:cs="Arial"/>
                <w:sz w:val="22"/>
                <w:szCs w:val="22"/>
                <w:vertAlign w:val="superscript"/>
              </w:rPr>
              <w:t>5</w:t>
            </w:r>
            <w:r w:rsidRPr="002F1DF2">
              <w:rPr>
                <w:rFonts w:eastAsia="Calibri" w:cs="Arial"/>
                <w:sz w:val="22"/>
                <w:szCs w:val="22"/>
              </w:rPr>
              <w:t xml:space="preserve">Gli articoli 236-238 sono applicabili se nell’anno della concessione della tassazione separata o nei cinque anni successivi avviene: </w:t>
            </w:r>
          </w:p>
          <w:p w:rsidR="00090614" w:rsidRPr="002F1DF2" w:rsidRDefault="00090614" w:rsidP="00DE50A4">
            <w:pPr>
              <w:numPr>
                <w:ilvl w:val="0"/>
                <w:numId w:val="54"/>
              </w:numPr>
              <w:spacing w:before="60"/>
              <w:ind w:left="357" w:hanging="357"/>
              <w:rPr>
                <w:rFonts w:eastAsia="Calibri" w:cs="Arial"/>
                <w:sz w:val="22"/>
                <w:szCs w:val="22"/>
              </w:rPr>
            </w:pPr>
            <w:r w:rsidRPr="002F1DF2">
              <w:rPr>
                <w:rFonts w:eastAsia="Calibri" w:cs="Arial"/>
                <w:sz w:val="22"/>
                <w:szCs w:val="22"/>
              </w:rPr>
              <w:t xml:space="preserve">una distribuzione dissimulata o palese di utile o eccedenze di liquidazione (dividendi, abbuoni, azioni gratuite, buoni di partecipazione gratuiti, eccedenze di liquidazione, </w:t>
            </w:r>
            <w:proofErr w:type="spellStart"/>
            <w:r w:rsidRPr="002F1DF2">
              <w:rPr>
                <w:rFonts w:eastAsia="Calibri" w:cs="Arial"/>
                <w:sz w:val="22"/>
                <w:szCs w:val="22"/>
              </w:rPr>
              <w:t>ecc</w:t>
            </w:r>
            <w:proofErr w:type="spellEnd"/>
            <w:r w:rsidRPr="002F1DF2">
              <w:rPr>
                <w:rFonts w:eastAsia="Calibri" w:cs="Arial"/>
                <w:sz w:val="22"/>
                <w:szCs w:val="22"/>
              </w:rPr>
              <w:t>);</w:t>
            </w:r>
          </w:p>
          <w:p w:rsidR="00090614" w:rsidRPr="002F1DF2" w:rsidRDefault="00090614" w:rsidP="00DE50A4">
            <w:pPr>
              <w:numPr>
                <w:ilvl w:val="0"/>
                <w:numId w:val="54"/>
              </w:numPr>
              <w:spacing w:before="60"/>
              <w:ind w:left="357" w:hanging="357"/>
              <w:rPr>
                <w:rFonts w:eastAsia="Calibri" w:cs="Arial"/>
                <w:sz w:val="22"/>
                <w:szCs w:val="22"/>
              </w:rPr>
            </w:pPr>
            <w:r w:rsidRPr="002F1DF2">
              <w:rPr>
                <w:rFonts w:eastAsia="Calibri" w:cs="Arial"/>
                <w:sz w:val="22"/>
                <w:szCs w:val="22"/>
              </w:rPr>
              <w:t xml:space="preserve">un rimborso (anche parziale) dell’investimento; </w:t>
            </w:r>
          </w:p>
          <w:p w:rsidR="00090614" w:rsidRPr="002F1DF2" w:rsidRDefault="00090614" w:rsidP="00DE50A4">
            <w:pPr>
              <w:numPr>
                <w:ilvl w:val="0"/>
                <w:numId w:val="54"/>
              </w:numPr>
              <w:spacing w:before="60"/>
              <w:ind w:left="357" w:hanging="357"/>
              <w:rPr>
                <w:rFonts w:eastAsia="Calibri" w:cs="Arial"/>
                <w:sz w:val="22"/>
                <w:szCs w:val="22"/>
              </w:rPr>
            </w:pPr>
            <w:r w:rsidRPr="002F1DF2">
              <w:rPr>
                <w:rFonts w:eastAsia="Calibri" w:cs="Arial"/>
                <w:sz w:val="22"/>
                <w:szCs w:val="22"/>
              </w:rPr>
              <w:t>una cessione (anche parziale) a titolo oneroso dei diritti di partecipazione della società di capitali o della cooperativa innovativa;</w:t>
            </w:r>
          </w:p>
          <w:p w:rsidR="00090614" w:rsidRPr="002F1DF2" w:rsidRDefault="00090614" w:rsidP="00DE50A4">
            <w:pPr>
              <w:numPr>
                <w:ilvl w:val="0"/>
                <w:numId w:val="54"/>
              </w:numPr>
              <w:spacing w:before="60"/>
              <w:ind w:left="357" w:hanging="357"/>
              <w:rPr>
                <w:rFonts w:eastAsia="Calibri" w:cs="Arial"/>
                <w:sz w:val="22"/>
                <w:szCs w:val="22"/>
              </w:rPr>
            </w:pPr>
            <w:r w:rsidRPr="002F1DF2">
              <w:rPr>
                <w:rFonts w:eastAsia="Calibri" w:cs="Arial"/>
                <w:sz w:val="22"/>
                <w:szCs w:val="22"/>
              </w:rPr>
              <w:t>una riduzione di capitale con rimborso agli investitori;</w:t>
            </w:r>
          </w:p>
          <w:p w:rsidR="009F7566" w:rsidRPr="002F1DF2" w:rsidRDefault="00090614" w:rsidP="00DE50A4">
            <w:pPr>
              <w:numPr>
                <w:ilvl w:val="0"/>
                <w:numId w:val="54"/>
              </w:numPr>
              <w:spacing w:before="60"/>
              <w:ind w:left="357" w:hanging="357"/>
              <w:rPr>
                <w:rFonts w:eastAsia="Calibri" w:cs="Arial"/>
                <w:sz w:val="22"/>
                <w:szCs w:val="22"/>
              </w:rPr>
            </w:pPr>
            <w:r w:rsidRPr="002F1DF2">
              <w:rPr>
                <w:rFonts w:eastAsia="Calibri" w:cs="Arial"/>
                <w:sz w:val="22"/>
                <w:szCs w:val="22"/>
              </w:rPr>
              <w:t>un recesso o un’esclusione dell’investitore dalla società di capit</w:t>
            </w:r>
            <w:r w:rsidR="00237FAD" w:rsidRPr="002F1DF2">
              <w:rPr>
                <w:rFonts w:eastAsia="Calibri" w:cs="Arial"/>
                <w:sz w:val="22"/>
                <w:szCs w:val="22"/>
              </w:rPr>
              <w:t>ali o dalla società cooperativa.</w:t>
            </w:r>
          </w:p>
          <w:p w:rsidR="009F7566" w:rsidRPr="002F1DF2" w:rsidRDefault="009F7566" w:rsidP="009F7566">
            <w:pPr>
              <w:spacing w:after="120"/>
              <w:contextualSpacing/>
              <w:rPr>
                <w:rFonts w:eastAsia="Calibri" w:cs="Arial"/>
                <w:sz w:val="22"/>
                <w:szCs w:val="22"/>
              </w:rPr>
            </w:pPr>
          </w:p>
          <w:p w:rsidR="009F7566" w:rsidRPr="009F7566" w:rsidRDefault="009F7566" w:rsidP="009F7566">
            <w:pPr>
              <w:spacing w:after="120"/>
              <w:ind w:left="360"/>
              <w:contextualSpacing/>
              <w:rPr>
                <w:rFonts w:eastAsia="Calibri" w:cs="Arial"/>
                <w:sz w:val="22"/>
                <w:szCs w:val="22"/>
              </w:rPr>
            </w:pPr>
          </w:p>
        </w:tc>
      </w:tr>
      <w:tr w:rsidR="00090614" w:rsidRPr="007228C8" w:rsidTr="0014752D">
        <w:trPr>
          <w:gridBefore w:val="1"/>
          <w:wBefore w:w="89" w:type="dxa"/>
          <w:trHeight w:val="3426"/>
        </w:trPr>
        <w:tc>
          <w:tcPr>
            <w:tcW w:w="2322" w:type="dxa"/>
          </w:tcPr>
          <w:p w:rsidR="00090614" w:rsidRDefault="00090614">
            <w:pPr>
              <w:autoSpaceDE w:val="0"/>
              <w:autoSpaceDN w:val="0"/>
              <w:adjustRightInd w:val="0"/>
              <w:ind w:right="57"/>
              <w:jc w:val="left"/>
              <w:rPr>
                <w:rFonts w:cs="Arial"/>
                <w:b/>
                <w:sz w:val="20"/>
                <w:lang w:val="it-CH" w:eastAsia="it-CH"/>
              </w:rPr>
            </w:pPr>
          </w:p>
          <w:p w:rsidR="00DE50A4" w:rsidRPr="007228C8" w:rsidRDefault="00DE50A4">
            <w:pPr>
              <w:autoSpaceDE w:val="0"/>
              <w:autoSpaceDN w:val="0"/>
              <w:adjustRightInd w:val="0"/>
              <w:ind w:right="57"/>
              <w:jc w:val="left"/>
              <w:rPr>
                <w:rFonts w:cs="Arial"/>
                <w:b/>
                <w:sz w:val="20"/>
                <w:lang w:val="it-CH" w:eastAsia="it-CH"/>
              </w:rPr>
            </w:pPr>
          </w:p>
          <w:p w:rsidR="00090614" w:rsidRPr="007228C8" w:rsidRDefault="00090614">
            <w:pPr>
              <w:autoSpaceDE w:val="0"/>
              <w:autoSpaceDN w:val="0"/>
              <w:adjustRightInd w:val="0"/>
              <w:ind w:right="57"/>
              <w:jc w:val="left"/>
              <w:rPr>
                <w:rFonts w:cs="Arial"/>
                <w:b/>
                <w:sz w:val="20"/>
                <w:lang w:val="it-CH" w:eastAsia="it-CH"/>
              </w:rPr>
            </w:pPr>
            <w:r w:rsidRPr="007228C8">
              <w:rPr>
                <w:rFonts w:cs="Arial"/>
                <w:b/>
                <w:sz w:val="20"/>
                <w:lang w:val="it-CH" w:eastAsia="it-CH"/>
              </w:rPr>
              <w:t>Aliquote</w:t>
            </w:r>
          </w:p>
        </w:tc>
        <w:tc>
          <w:tcPr>
            <w:tcW w:w="7518" w:type="dxa"/>
          </w:tcPr>
          <w:p w:rsidR="00090614" w:rsidRPr="009F7566" w:rsidRDefault="00090614">
            <w:pPr>
              <w:ind w:right="57"/>
              <w:rPr>
                <w:rFonts w:cs="Arial"/>
                <w:b/>
                <w:bCs/>
                <w:sz w:val="22"/>
                <w:szCs w:val="22"/>
              </w:rPr>
            </w:pPr>
            <w:r w:rsidRPr="009F7566">
              <w:rPr>
                <w:rFonts w:cs="Arial"/>
                <w:b/>
                <w:bCs/>
                <w:sz w:val="22"/>
                <w:szCs w:val="22"/>
              </w:rPr>
              <w:t>Art. 49 cpv. 1</w:t>
            </w:r>
          </w:p>
          <w:p w:rsidR="00090614" w:rsidRPr="009F7566" w:rsidRDefault="00090614">
            <w:pPr>
              <w:ind w:right="57"/>
              <w:rPr>
                <w:rFonts w:cs="Arial"/>
                <w:bCs/>
                <w:sz w:val="22"/>
                <w:szCs w:val="22"/>
              </w:rPr>
            </w:pPr>
          </w:p>
          <w:p w:rsidR="00090614" w:rsidRDefault="00090614">
            <w:pPr>
              <w:tabs>
                <w:tab w:val="left" w:pos="1701"/>
              </w:tabs>
              <w:ind w:right="187"/>
              <w:rPr>
                <w:noProof/>
                <w:sz w:val="22"/>
                <w:szCs w:val="22"/>
              </w:rPr>
            </w:pPr>
            <w:r w:rsidRPr="009F7566">
              <w:rPr>
                <w:noProof/>
                <w:sz w:val="22"/>
                <w:szCs w:val="22"/>
                <w:vertAlign w:val="superscript"/>
              </w:rPr>
              <w:t>1</w:t>
            </w:r>
            <w:r w:rsidRPr="009F7566">
              <w:rPr>
                <w:noProof/>
                <w:sz w:val="22"/>
                <w:szCs w:val="22"/>
              </w:rPr>
              <w:t>L’imposta sulla sostanza è prelevata per categorie in base alle seguenti aliquote:</w:t>
            </w:r>
          </w:p>
          <w:p w:rsidR="00237FAD" w:rsidRPr="009F7566" w:rsidRDefault="00237FAD">
            <w:pPr>
              <w:tabs>
                <w:tab w:val="left" w:pos="1701"/>
              </w:tabs>
              <w:ind w:right="187"/>
              <w:rPr>
                <w:noProof/>
                <w:sz w:val="22"/>
                <w:szCs w:val="22"/>
              </w:rPr>
            </w:pPr>
          </w:p>
          <w:tbl>
            <w:tblPr>
              <w:tblW w:w="0" w:type="auto"/>
              <w:tblInd w:w="57" w:type="dxa"/>
              <w:tblLayout w:type="fixed"/>
              <w:tblCellMar>
                <w:left w:w="0" w:type="dxa"/>
                <w:right w:w="0" w:type="dxa"/>
              </w:tblCellMar>
              <w:tblLook w:val="04A0" w:firstRow="1" w:lastRow="0" w:firstColumn="1" w:lastColumn="0" w:noHBand="0" w:noVBand="1"/>
            </w:tblPr>
            <w:tblGrid>
              <w:gridCol w:w="664"/>
              <w:gridCol w:w="1063"/>
              <w:gridCol w:w="796"/>
              <w:gridCol w:w="1021"/>
              <w:gridCol w:w="996"/>
              <w:gridCol w:w="1328"/>
              <w:gridCol w:w="1196"/>
            </w:tblGrid>
            <w:tr w:rsidR="00090614" w:rsidRPr="009F7566">
              <w:trPr>
                <w:cantSplit/>
                <w:trHeight w:val="899"/>
              </w:trPr>
              <w:tc>
                <w:tcPr>
                  <w:tcW w:w="3544" w:type="dxa"/>
                  <w:gridSpan w:val="4"/>
                  <w:tcBorders>
                    <w:top w:val="single" w:sz="6" w:space="0" w:color="auto"/>
                    <w:left w:val="nil"/>
                    <w:bottom w:val="single" w:sz="4" w:space="0" w:color="auto"/>
                    <w:right w:val="nil"/>
                  </w:tcBorders>
                  <w:hideMark/>
                </w:tcPr>
                <w:p w:rsidR="00090614" w:rsidRPr="002F1DF2" w:rsidRDefault="00090614">
                  <w:pPr>
                    <w:ind w:left="57"/>
                    <w:jc w:val="left"/>
                    <w:rPr>
                      <w:noProof/>
                      <w:sz w:val="18"/>
                      <w:szCs w:val="18"/>
                    </w:rPr>
                  </w:pPr>
                  <w:r w:rsidRPr="002F1DF2">
                    <w:rPr>
                      <w:noProof/>
                      <w:sz w:val="18"/>
                      <w:szCs w:val="18"/>
                    </w:rPr>
                    <w:t>Categorie</w:t>
                  </w:r>
                </w:p>
              </w:tc>
              <w:tc>
                <w:tcPr>
                  <w:tcW w:w="996" w:type="dxa"/>
                  <w:tcBorders>
                    <w:top w:val="single" w:sz="6" w:space="0" w:color="auto"/>
                    <w:left w:val="nil"/>
                    <w:bottom w:val="single" w:sz="4" w:space="0" w:color="auto"/>
                    <w:right w:val="nil"/>
                  </w:tcBorders>
                  <w:hideMark/>
                </w:tcPr>
                <w:p w:rsidR="00090614" w:rsidRPr="002F1DF2" w:rsidRDefault="00090614" w:rsidP="002F1DF2">
                  <w:pPr>
                    <w:ind w:right="170"/>
                    <w:jc w:val="right"/>
                    <w:rPr>
                      <w:noProof/>
                      <w:sz w:val="18"/>
                      <w:szCs w:val="18"/>
                    </w:rPr>
                  </w:pPr>
                  <w:r w:rsidRPr="002F1DF2">
                    <w:rPr>
                      <w:noProof/>
                      <w:sz w:val="18"/>
                      <w:szCs w:val="18"/>
                    </w:rPr>
                    <w:t>Aliquote di ogni categoria ‰</w:t>
                  </w:r>
                </w:p>
              </w:tc>
              <w:tc>
                <w:tcPr>
                  <w:tcW w:w="1328" w:type="dxa"/>
                  <w:tcBorders>
                    <w:top w:val="single" w:sz="6" w:space="0" w:color="auto"/>
                    <w:left w:val="nil"/>
                    <w:bottom w:val="single" w:sz="4" w:space="0" w:color="auto"/>
                    <w:right w:val="nil"/>
                  </w:tcBorders>
                  <w:hideMark/>
                </w:tcPr>
                <w:p w:rsidR="00090614" w:rsidRPr="002F1DF2" w:rsidRDefault="00090614" w:rsidP="002F1DF2">
                  <w:pPr>
                    <w:ind w:right="170"/>
                    <w:jc w:val="right"/>
                    <w:rPr>
                      <w:rFonts w:cs="Arial"/>
                      <w:noProof/>
                      <w:sz w:val="18"/>
                      <w:szCs w:val="18"/>
                    </w:rPr>
                  </w:pPr>
                  <w:r w:rsidRPr="002F1DF2">
                    <w:rPr>
                      <w:rFonts w:cs="Arial"/>
                      <w:noProof/>
                      <w:sz w:val="18"/>
                      <w:szCs w:val="18"/>
                    </w:rPr>
                    <w:t>Imposta dovuta per la sostanza massima di ogni categoria Fr.</w:t>
                  </w:r>
                </w:p>
              </w:tc>
              <w:tc>
                <w:tcPr>
                  <w:tcW w:w="1196" w:type="dxa"/>
                  <w:tcBorders>
                    <w:top w:val="single" w:sz="6" w:space="0" w:color="auto"/>
                    <w:left w:val="nil"/>
                    <w:bottom w:val="single" w:sz="4" w:space="0" w:color="auto"/>
                    <w:right w:val="nil"/>
                  </w:tcBorders>
                  <w:hideMark/>
                </w:tcPr>
                <w:p w:rsidR="00090614" w:rsidRPr="002F1DF2" w:rsidRDefault="00090614" w:rsidP="002F1DF2">
                  <w:pPr>
                    <w:ind w:right="170"/>
                    <w:jc w:val="right"/>
                    <w:rPr>
                      <w:noProof/>
                      <w:sz w:val="18"/>
                      <w:szCs w:val="18"/>
                    </w:rPr>
                  </w:pPr>
                  <w:r w:rsidRPr="002F1DF2">
                    <w:rPr>
                      <w:noProof/>
                      <w:sz w:val="18"/>
                      <w:szCs w:val="18"/>
                    </w:rPr>
                    <w:t>Aliquota effettiva del massimo di categoria ‰</w:t>
                  </w:r>
                </w:p>
              </w:tc>
            </w:tr>
            <w:tr w:rsidR="00090614" w:rsidRPr="009F7566">
              <w:trPr>
                <w:cantSplit/>
                <w:trHeight w:val="146"/>
              </w:trPr>
              <w:tc>
                <w:tcPr>
                  <w:tcW w:w="1727" w:type="dxa"/>
                  <w:gridSpan w:val="2"/>
                  <w:tcBorders>
                    <w:top w:val="single" w:sz="4" w:space="0" w:color="auto"/>
                    <w:left w:val="nil"/>
                    <w:bottom w:val="nil"/>
                    <w:right w:val="nil"/>
                  </w:tcBorders>
                  <w:hideMark/>
                </w:tcPr>
                <w:p w:rsidR="00090614" w:rsidRPr="002F1DF2" w:rsidRDefault="00090614">
                  <w:pPr>
                    <w:ind w:left="57"/>
                    <w:jc w:val="left"/>
                    <w:rPr>
                      <w:noProof/>
                      <w:sz w:val="18"/>
                      <w:szCs w:val="18"/>
                    </w:rPr>
                  </w:pPr>
                  <w:r w:rsidRPr="002F1DF2">
                    <w:rPr>
                      <w:noProof/>
                      <w:sz w:val="18"/>
                      <w:szCs w:val="18"/>
                    </w:rPr>
                    <w:t xml:space="preserve">fino </w:t>
                  </w:r>
                </w:p>
              </w:tc>
              <w:tc>
                <w:tcPr>
                  <w:tcW w:w="796" w:type="dxa"/>
                  <w:tcBorders>
                    <w:top w:val="single" w:sz="4" w:space="0" w:color="auto"/>
                    <w:left w:val="nil"/>
                    <w:bottom w:val="nil"/>
                    <w:right w:val="nil"/>
                  </w:tcBorders>
                  <w:hideMark/>
                </w:tcPr>
                <w:p w:rsidR="00090614" w:rsidRPr="002F1DF2" w:rsidRDefault="00090614">
                  <w:pPr>
                    <w:ind w:left="57"/>
                    <w:jc w:val="left"/>
                    <w:rPr>
                      <w:noProof/>
                      <w:sz w:val="18"/>
                      <w:szCs w:val="18"/>
                    </w:rPr>
                  </w:pPr>
                  <w:r w:rsidRPr="002F1DF2">
                    <w:rPr>
                      <w:noProof/>
                      <w:sz w:val="18"/>
                      <w:szCs w:val="18"/>
                    </w:rPr>
                    <w:t>a fr.</w:t>
                  </w:r>
                </w:p>
              </w:tc>
              <w:tc>
                <w:tcPr>
                  <w:tcW w:w="1021" w:type="dxa"/>
                  <w:tcBorders>
                    <w:top w:val="single" w:sz="4" w:space="0" w:color="auto"/>
                    <w:left w:val="nil"/>
                    <w:bottom w:val="nil"/>
                    <w:right w:val="nil"/>
                  </w:tcBorders>
                  <w:hideMark/>
                </w:tcPr>
                <w:p w:rsidR="00090614" w:rsidRPr="002F1DF2" w:rsidRDefault="00090614" w:rsidP="002F1DF2">
                  <w:pPr>
                    <w:ind w:right="170"/>
                    <w:jc w:val="right"/>
                    <w:rPr>
                      <w:noProof/>
                      <w:sz w:val="18"/>
                      <w:szCs w:val="18"/>
                    </w:rPr>
                  </w:pPr>
                  <w:r w:rsidRPr="002F1DF2">
                    <w:rPr>
                      <w:noProof/>
                      <w:sz w:val="18"/>
                      <w:szCs w:val="18"/>
                    </w:rPr>
                    <w:t xml:space="preserve">  200'000</w:t>
                  </w:r>
                </w:p>
              </w:tc>
              <w:tc>
                <w:tcPr>
                  <w:tcW w:w="996" w:type="dxa"/>
                  <w:tcBorders>
                    <w:top w:val="single" w:sz="4" w:space="0" w:color="auto"/>
                    <w:left w:val="nil"/>
                    <w:bottom w:val="nil"/>
                    <w:right w:val="nil"/>
                  </w:tcBorders>
                  <w:hideMark/>
                </w:tcPr>
                <w:p w:rsidR="00090614" w:rsidRPr="002F1DF2" w:rsidRDefault="00090614" w:rsidP="002F1DF2">
                  <w:pPr>
                    <w:ind w:right="170"/>
                    <w:jc w:val="right"/>
                    <w:rPr>
                      <w:noProof/>
                      <w:sz w:val="18"/>
                      <w:szCs w:val="18"/>
                    </w:rPr>
                  </w:pPr>
                  <w:r w:rsidRPr="002F1DF2">
                    <w:rPr>
                      <w:noProof/>
                      <w:sz w:val="18"/>
                      <w:szCs w:val="18"/>
                    </w:rPr>
                    <w:t>1.000</w:t>
                  </w:r>
                </w:p>
              </w:tc>
              <w:tc>
                <w:tcPr>
                  <w:tcW w:w="1328" w:type="dxa"/>
                  <w:tcBorders>
                    <w:top w:val="single" w:sz="4" w:space="0" w:color="auto"/>
                    <w:left w:val="nil"/>
                    <w:bottom w:val="nil"/>
                    <w:right w:val="nil"/>
                  </w:tcBorders>
                  <w:hideMark/>
                </w:tcPr>
                <w:p w:rsidR="00090614" w:rsidRPr="002F1DF2" w:rsidRDefault="00090614" w:rsidP="002F1DF2">
                  <w:pPr>
                    <w:ind w:right="170"/>
                    <w:jc w:val="right"/>
                    <w:rPr>
                      <w:noProof/>
                      <w:sz w:val="18"/>
                      <w:szCs w:val="18"/>
                    </w:rPr>
                  </w:pPr>
                  <w:r w:rsidRPr="002F1DF2">
                    <w:rPr>
                      <w:noProof/>
                      <w:sz w:val="18"/>
                      <w:szCs w:val="18"/>
                    </w:rPr>
                    <w:t xml:space="preserve">  200.00</w:t>
                  </w:r>
                </w:p>
              </w:tc>
              <w:tc>
                <w:tcPr>
                  <w:tcW w:w="1196" w:type="dxa"/>
                  <w:tcBorders>
                    <w:top w:val="single" w:sz="4" w:space="0" w:color="auto"/>
                    <w:left w:val="nil"/>
                    <w:bottom w:val="nil"/>
                    <w:right w:val="nil"/>
                  </w:tcBorders>
                  <w:hideMark/>
                </w:tcPr>
                <w:p w:rsidR="00090614" w:rsidRPr="002F1DF2" w:rsidRDefault="00090614" w:rsidP="002F1DF2">
                  <w:pPr>
                    <w:ind w:right="170"/>
                    <w:jc w:val="right"/>
                    <w:rPr>
                      <w:noProof/>
                      <w:sz w:val="18"/>
                      <w:szCs w:val="18"/>
                    </w:rPr>
                  </w:pPr>
                  <w:r w:rsidRPr="002F1DF2">
                    <w:rPr>
                      <w:noProof/>
                      <w:sz w:val="18"/>
                      <w:szCs w:val="18"/>
                    </w:rPr>
                    <w:t>1.000</w:t>
                  </w:r>
                </w:p>
              </w:tc>
            </w:tr>
            <w:tr w:rsidR="00090614" w:rsidRPr="009F7566">
              <w:trPr>
                <w:trHeight w:val="146"/>
              </w:trPr>
              <w:tc>
                <w:tcPr>
                  <w:tcW w:w="664" w:type="dxa"/>
                  <w:hideMark/>
                </w:tcPr>
                <w:p w:rsidR="00090614" w:rsidRPr="002F1DF2" w:rsidRDefault="00090614">
                  <w:pPr>
                    <w:ind w:left="57"/>
                    <w:jc w:val="left"/>
                    <w:rPr>
                      <w:noProof/>
                      <w:sz w:val="18"/>
                      <w:szCs w:val="18"/>
                    </w:rPr>
                  </w:pPr>
                  <w:r w:rsidRPr="002F1DF2">
                    <w:rPr>
                      <w:noProof/>
                      <w:sz w:val="18"/>
                      <w:szCs w:val="18"/>
                    </w:rPr>
                    <w:t>da fr.</w:t>
                  </w:r>
                </w:p>
              </w:tc>
              <w:tc>
                <w:tcPr>
                  <w:tcW w:w="1063" w:type="dxa"/>
                  <w:hideMark/>
                </w:tcPr>
                <w:p w:rsidR="00090614" w:rsidRPr="002F1DF2" w:rsidRDefault="00090614">
                  <w:pPr>
                    <w:ind w:left="57"/>
                    <w:jc w:val="left"/>
                    <w:rPr>
                      <w:noProof/>
                      <w:sz w:val="18"/>
                      <w:szCs w:val="18"/>
                    </w:rPr>
                  </w:pPr>
                  <w:r w:rsidRPr="002F1DF2">
                    <w:rPr>
                      <w:noProof/>
                      <w:sz w:val="18"/>
                      <w:szCs w:val="18"/>
                    </w:rPr>
                    <w:t xml:space="preserve">  201'000</w:t>
                  </w:r>
                </w:p>
              </w:tc>
              <w:tc>
                <w:tcPr>
                  <w:tcW w:w="796" w:type="dxa"/>
                  <w:hideMark/>
                </w:tcPr>
                <w:p w:rsidR="00090614" w:rsidRPr="002F1DF2" w:rsidRDefault="00090614">
                  <w:pPr>
                    <w:ind w:left="57"/>
                    <w:jc w:val="left"/>
                    <w:rPr>
                      <w:noProof/>
                      <w:sz w:val="18"/>
                      <w:szCs w:val="18"/>
                    </w:rPr>
                  </w:pPr>
                  <w:r w:rsidRPr="002F1DF2">
                    <w:rPr>
                      <w:noProof/>
                      <w:sz w:val="18"/>
                      <w:szCs w:val="18"/>
                    </w:rPr>
                    <w:t>a fr.</w:t>
                  </w:r>
                </w:p>
              </w:tc>
              <w:tc>
                <w:tcPr>
                  <w:tcW w:w="1021" w:type="dxa"/>
                  <w:hideMark/>
                </w:tcPr>
                <w:p w:rsidR="00090614" w:rsidRPr="002F1DF2" w:rsidRDefault="00090614" w:rsidP="002F1DF2">
                  <w:pPr>
                    <w:ind w:right="170"/>
                    <w:jc w:val="right"/>
                    <w:rPr>
                      <w:noProof/>
                      <w:sz w:val="18"/>
                      <w:szCs w:val="18"/>
                    </w:rPr>
                  </w:pPr>
                  <w:r w:rsidRPr="002F1DF2">
                    <w:rPr>
                      <w:noProof/>
                      <w:sz w:val="18"/>
                      <w:szCs w:val="18"/>
                    </w:rPr>
                    <w:t xml:space="preserve">  280'000</w:t>
                  </w:r>
                </w:p>
              </w:tc>
              <w:tc>
                <w:tcPr>
                  <w:tcW w:w="996" w:type="dxa"/>
                  <w:hideMark/>
                </w:tcPr>
                <w:p w:rsidR="00090614" w:rsidRPr="002F1DF2" w:rsidRDefault="00090614" w:rsidP="002F1DF2">
                  <w:pPr>
                    <w:ind w:right="170"/>
                    <w:jc w:val="right"/>
                    <w:rPr>
                      <w:noProof/>
                      <w:sz w:val="18"/>
                      <w:szCs w:val="18"/>
                    </w:rPr>
                  </w:pPr>
                  <w:r w:rsidRPr="002F1DF2">
                    <w:rPr>
                      <w:noProof/>
                      <w:sz w:val="18"/>
                      <w:szCs w:val="18"/>
                    </w:rPr>
                    <w:t>2.000</w:t>
                  </w:r>
                </w:p>
              </w:tc>
              <w:tc>
                <w:tcPr>
                  <w:tcW w:w="1328" w:type="dxa"/>
                  <w:hideMark/>
                </w:tcPr>
                <w:p w:rsidR="00090614" w:rsidRPr="002F1DF2" w:rsidRDefault="00090614" w:rsidP="002F1DF2">
                  <w:pPr>
                    <w:ind w:right="170"/>
                    <w:jc w:val="right"/>
                    <w:rPr>
                      <w:noProof/>
                      <w:sz w:val="18"/>
                      <w:szCs w:val="18"/>
                    </w:rPr>
                  </w:pPr>
                  <w:r w:rsidRPr="002F1DF2">
                    <w:rPr>
                      <w:noProof/>
                      <w:sz w:val="18"/>
                      <w:szCs w:val="18"/>
                    </w:rPr>
                    <w:t xml:space="preserve">  360.00</w:t>
                  </w:r>
                </w:p>
              </w:tc>
              <w:tc>
                <w:tcPr>
                  <w:tcW w:w="1196" w:type="dxa"/>
                  <w:hideMark/>
                </w:tcPr>
                <w:p w:rsidR="00090614" w:rsidRPr="002F1DF2" w:rsidRDefault="00090614" w:rsidP="002F1DF2">
                  <w:pPr>
                    <w:ind w:right="170"/>
                    <w:jc w:val="right"/>
                    <w:rPr>
                      <w:noProof/>
                      <w:sz w:val="18"/>
                      <w:szCs w:val="18"/>
                    </w:rPr>
                  </w:pPr>
                  <w:r w:rsidRPr="002F1DF2">
                    <w:rPr>
                      <w:noProof/>
                      <w:sz w:val="18"/>
                      <w:szCs w:val="18"/>
                    </w:rPr>
                    <w:t>1.285</w:t>
                  </w:r>
                </w:p>
              </w:tc>
            </w:tr>
            <w:tr w:rsidR="00090614" w:rsidRPr="009F7566">
              <w:trPr>
                <w:trHeight w:val="146"/>
              </w:trPr>
              <w:tc>
                <w:tcPr>
                  <w:tcW w:w="664" w:type="dxa"/>
                  <w:hideMark/>
                </w:tcPr>
                <w:p w:rsidR="00090614" w:rsidRPr="002F1DF2" w:rsidRDefault="00090614">
                  <w:pPr>
                    <w:ind w:left="57"/>
                    <w:jc w:val="left"/>
                    <w:rPr>
                      <w:noProof/>
                      <w:sz w:val="18"/>
                      <w:szCs w:val="18"/>
                    </w:rPr>
                  </w:pPr>
                  <w:r w:rsidRPr="002F1DF2">
                    <w:rPr>
                      <w:noProof/>
                      <w:sz w:val="18"/>
                      <w:szCs w:val="18"/>
                    </w:rPr>
                    <w:t>da fr.</w:t>
                  </w:r>
                </w:p>
              </w:tc>
              <w:tc>
                <w:tcPr>
                  <w:tcW w:w="1063" w:type="dxa"/>
                  <w:hideMark/>
                </w:tcPr>
                <w:p w:rsidR="00090614" w:rsidRPr="002F1DF2" w:rsidRDefault="00090614">
                  <w:pPr>
                    <w:ind w:left="57"/>
                    <w:jc w:val="left"/>
                    <w:rPr>
                      <w:noProof/>
                      <w:sz w:val="18"/>
                      <w:szCs w:val="18"/>
                    </w:rPr>
                  </w:pPr>
                  <w:r w:rsidRPr="002F1DF2">
                    <w:rPr>
                      <w:noProof/>
                      <w:sz w:val="18"/>
                      <w:szCs w:val="18"/>
                    </w:rPr>
                    <w:t xml:space="preserve">  281'000</w:t>
                  </w:r>
                </w:p>
              </w:tc>
              <w:tc>
                <w:tcPr>
                  <w:tcW w:w="796" w:type="dxa"/>
                  <w:hideMark/>
                </w:tcPr>
                <w:p w:rsidR="00090614" w:rsidRPr="002F1DF2" w:rsidRDefault="00090614">
                  <w:pPr>
                    <w:ind w:left="57"/>
                    <w:jc w:val="left"/>
                    <w:rPr>
                      <w:noProof/>
                      <w:sz w:val="18"/>
                      <w:szCs w:val="18"/>
                    </w:rPr>
                  </w:pPr>
                  <w:r w:rsidRPr="002F1DF2">
                    <w:rPr>
                      <w:noProof/>
                      <w:sz w:val="18"/>
                      <w:szCs w:val="18"/>
                    </w:rPr>
                    <w:t>a fr.</w:t>
                  </w:r>
                </w:p>
              </w:tc>
              <w:tc>
                <w:tcPr>
                  <w:tcW w:w="1021" w:type="dxa"/>
                  <w:hideMark/>
                </w:tcPr>
                <w:p w:rsidR="00090614" w:rsidRPr="002F1DF2" w:rsidRDefault="00090614" w:rsidP="002F1DF2">
                  <w:pPr>
                    <w:ind w:right="170"/>
                    <w:jc w:val="right"/>
                    <w:rPr>
                      <w:noProof/>
                      <w:sz w:val="18"/>
                      <w:szCs w:val="18"/>
                    </w:rPr>
                  </w:pPr>
                  <w:r w:rsidRPr="002F1DF2">
                    <w:rPr>
                      <w:noProof/>
                      <w:sz w:val="18"/>
                      <w:szCs w:val="18"/>
                    </w:rPr>
                    <w:t xml:space="preserve">  700'000</w:t>
                  </w:r>
                </w:p>
              </w:tc>
              <w:tc>
                <w:tcPr>
                  <w:tcW w:w="996" w:type="dxa"/>
                  <w:hideMark/>
                </w:tcPr>
                <w:p w:rsidR="00090614" w:rsidRPr="002F1DF2" w:rsidRDefault="00090614" w:rsidP="002F1DF2">
                  <w:pPr>
                    <w:ind w:right="170"/>
                    <w:jc w:val="right"/>
                    <w:rPr>
                      <w:noProof/>
                      <w:sz w:val="18"/>
                      <w:szCs w:val="18"/>
                    </w:rPr>
                  </w:pPr>
                  <w:r w:rsidRPr="002F1DF2">
                    <w:rPr>
                      <w:noProof/>
                      <w:sz w:val="18"/>
                      <w:szCs w:val="18"/>
                    </w:rPr>
                    <w:t>2.500</w:t>
                  </w:r>
                </w:p>
              </w:tc>
              <w:tc>
                <w:tcPr>
                  <w:tcW w:w="1328" w:type="dxa"/>
                  <w:hideMark/>
                </w:tcPr>
                <w:p w:rsidR="00090614" w:rsidRPr="002F1DF2" w:rsidRDefault="00090614" w:rsidP="002F1DF2">
                  <w:pPr>
                    <w:ind w:right="170"/>
                    <w:jc w:val="right"/>
                    <w:rPr>
                      <w:noProof/>
                      <w:sz w:val="18"/>
                      <w:szCs w:val="18"/>
                    </w:rPr>
                  </w:pPr>
                  <w:r w:rsidRPr="002F1DF2">
                    <w:rPr>
                      <w:noProof/>
                      <w:sz w:val="18"/>
                      <w:szCs w:val="18"/>
                    </w:rPr>
                    <w:t>1'410.00</w:t>
                  </w:r>
                </w:p>
              </w:tc>
              <w:tc>
                <w:tcPr>
                  <w:tcW w:w="1196" w:type="dxa"/>
                  <w:hideMark/>
                </w:tcPr>
                <w:p w:rsidR="00090614" w:rsidRPr="002F1DF2" w:rsidRDefault="00090614" w:rsidP="002F1DF2">
                  <w:pPr>
                    <w:ind w:right="170"/>
                    <w:jc w:val="right"/>
                    <w:rPr>
                      <w:noProof/>
                      <w:sz w:val="18"/>
                      <w:szCs w:val="18"/>
                    </w:rPr>
                  </w:pPr>
                  <w:r w:rsidRPr="002F1DF2">
                    <w:rPr>
                      <w:noProof/>
                      <w:sz w:val="18"/>
                      <w:szCs w:val="18"/>
                    </w:rPr>
                    <w:t>2.014</w:t>
                  </w:r>
                </w:p>
              </w:tc>
            </w:tr>
            <w:tr w:rsidR="00090614" w:rsidRPr="009F7566">
              <w:trPr>
                <w:trHeight w:val="158"/>
              </w:trPr>
              <w:tc>
                <w:tcPr>
                  <w:tcW w:w="664" w:type="dxa"/>
                  <w:hideMark/>
                </w:tcPr>
                <w:p w:rsidR="00090614" w:rsidRPr="002F1DF2" w:rsidRDefault="00090614">
                  <w:pPr>
                    <w:ind w:left="57"/>
                    <w:jc w:val="left"/>
                    <w:rPr>
                      <w:noProof/>
                      <w:sz w:val="18"/>
                      <w:szCs w:val="18"/>
                    </w:rPr>
                  </w:pPr>
                  <w:r w:rsidRPr="002F1DF2">
                    <w:rPr>
                      <w:noProof/>
                      <w:sz w:val="18"/>
                      <w:szCs w:val="18"/>
                    </w:rPr>
                    <w:t>da fr.</w:t>
                  </w:r>
                </w:p>
              </w:tc>
              <w:tc>
                <w:tcPr>
                  <w:tcW w:w="1063" w:type="dxa"/>
                  <w:hideMark/>
                </w:tcPr>
                <w:p w:rsidR="00090614" w:rsidRPr="002F1DF2" w:rsidRDefault="00090614">
                  <w:pPr>
                    <w:ind w:left="57"/>
                    <w:jc w:val="left"/>
                    <w:rPr>
                      <w:noProof/>
                      <w:sz w:val="18"/>
                      <w:szCs w:val="18"/>
                    </w:rPr>
                  </w:pPr>
                  <w:r w:rsidRPr="002F1DF2">
                    <w:rPr>
                      <w:noProof/>
                      <w:sz w:val="18"/>
                      <w:szCs w:val="18"/>
                    </w:rPr>
                    <w:t xml:space="preserve">  701'000</w:t>
                  </w:r>
                </w:p>
              </w:tc>
              <w:tc>
                <w:tcPr>
                  <w:tcW w:w="796" w:type="dxa"/>
                  <w:hideMark/>
                </w:tcPr>
                <w:p w:rsidR="00090614" w:rsidRPr="002F1DF2" w:rsidRDefault="00090614">
                  <w:pPr>
                    <w:ind w:left="57"/>
                    <w:jc w:val="left"/>
                    <w:rPr>
                      <w:noProof/>
                      <w:sz w:val="18"/>
                      <w:szCs w:val="18"/>
                    </w:rPr>
                  </w:pPr>
                  <w:r w:rsidRPr="002F1DF2">
                    <w:rPr>
                      <w:noProof/>
                      <w:sz w:val="18"/>
                      <w:szCs w:val="18"/>
                    </w:rPr>
                    <w:t>a fr.</w:t>
                  </w:r>
                </w:p>
              </w:tc>
              <w:tc>
                <w:tcPr>
                  <w:tcW w:w="1021" w:type="dxa"/>
                  <w:hideMark/>
                </w:tcPr>
                <w:p w:rsidR="00090614" w:rsidRPr="002F1DF2" w:rsidRDefault="00090614" w:rsidP="002F1DF2">
                  <w:pPr>
                    <w:ind w:right="170"/>
                    <w:jc w:val="right"/>
                    <w:rPr>
                      <w:noProof/>
                      <w:sz w:val="18"/>
                      <w:szCs w:val="18"/>
                    </w:rPr>
                  </w:pPr>
                  <w:r w:rsidRPr="002F1DF2">
                    <w:rPr>
                      <w:noProof/>
                      <w:sz w:val="18"/>
                      <w:szCs w:val="18"/>
                    </w:rPr>
                    <w:t>1'380'000</w:t>
                  </w:r>
                </w:p>
              </w:tc>
              <w:tc>
                <w:tcPr>
                  <w:tcW w:w="996" w:type="dxa"/>
                  <w:hideMark/>
                </w:tcPr>
                <w:p w:rsidR="00090614" w:rsidRPr="002F1DF2" w:rsidRDefault="00090614" w:rsidP="002F1DF2">
                  <w:pPr>
                    <w:ind w:right="170"/>
                    <w:jc w:val="right"/>
                    <w:rPr>
                      <w:noProof/>
                      <w:sz w:val="18"/>
                      <w:szCs w:val="18"/>
                    </w:rPr>
                  </w:pPr>
                  <w:r w:rsidRPr="002F1DF2">
                    <w:rPr>
                      <w:noProof/>
                      <w:sz w:val="18"/>
                      <w:szCs w:val="18"/>
                    </w:rPr>
                    <w:t>3.000</w:t>
                  </w:r>
                </w:p>
              </w:tc>
              <w:tc>
                <w:tcPr>
                  <w:tcW w:w="1328" w:type="dxa"/>
                  <w:hideMark/>
                </w:tcPr>
                <w:p w:rsidR="00090614" w:rsidRPr="002F1DF2" w:rsidRDefault="00090614" w:rsidP="002F1DF2">
                  <w:pPr>
                    <w:ind w:right="170"/>
                    <w:jc w:val="right"/>
                    <w:rPr>
                      <w:noProof/>
                      <w:sz w:val="18"/>
                      <w:szCs w:val="18"/>
                    </w:rPr>
                  </w:pPr>
                  <w:r w:rsidRPr="002F1DF2">
                    <w:rPr>
                      <w:noProof/>
                      <w:sz w:val="18"/>
                      <w:szCs w:val="18"/>
                    </w:rPr>
                    <w:t>3'450.00</w:t>
                  </w:r>
                </w:p>
              </w:tc>
              <w:tc>
                <w:tcPr>
                  <w:tcW w:w="1196" w:type="dxa"/>
                  <w:hideMark/>
                </w:tcPr>
                <w:p w:rsidR="00090614" w:rsidRPr="002F1DF2" w:rsidRDefault="00090614" w:rsidP="002F1DF2">
                  <w:pPr>
                    <w:ind w:right="170"/>
                    <w:jc w:val="right"/>
                    <w:rPr>
                      <w:noProof/>
                      <w:sz w:val="18"/>
                      <w:szCs w:val="18"/>
                    </w:rPr>
                  </w:pPr>
                  <w:r w:rsidRPr="002F1DF2">
                    <w:rPr>
                      <w:noProof/>
                      <w:sz w:val="18"/>
                      <w:szCs w:val="18"/>
                    </w:rPr>
                    <w:t>2.500</w:t>
                  </w:r>
                </w:p>
              </w:tc>
            </w:tr>
            <w:tr w:rsidR="00090614" w:rsidRPr="009F7566">
              <w:trPr>
                <w:trHeight w:val="158"/>
              </w:trPr>
              <w:tc>
                <w:tcPr>
                  <w:tcW w:w="664" w:type="dxa"/>
                  <w:tcBorders>
                    <w:top w:val="nil"/>
                    <w:left w:val="nil"/>
                    <w:bottom w:val="single" w:sz="4" w:space="0" w:color="auto"/>
                    <w:right w:val="nil"/>
                  </w:tcBorders>
                  <w:hideMark/>
                </w:tcPr>
                <w:p w:rsidR="00090614" w:rsidRPr="002F1DF2" w:rsidRDefault="00090614">
                  <w:pPr>
                    <w:ind w:left="57"/>
                    <w:jc w:val="left"/>
                    <w:rPr>
                      <w:noProof/>
                      <w:sz w:val="18"/>
                      <w:szCs w:val="18"/>
                    </w:rPr>
                  </w:pPr>
                  <w:r w:rsidRPr="002F1DF2">
                    <w:rPr>
                      <w:noProof/>
                      <w:sz w:val="18"/>
                      <w:szCs w:val="18"/>
                    </w:rPr>
                    <w:t>da fr.</w:t>
                  </w:r>
                </w:p>
              </w:tc>
              <w:tc>
                <w:tcPr>
                  <w:tcW w:w="1063" w:type="dxa"/>
                  <w:tcBorders>
                    <w:top w:val="nil"/>
                    <w:left w:val="nil"/>
                    <w:bottom w:val="single" w:sz="4" w:space="0" w:color="auto"/>
                    <w:right w:val="nil"/>
                  </w:tcBorders>
                  <w:hideMark/>
                </w:tcPr>
                <w:p w:rsidR="00090614" w:rsidRPr="002F1DF2" w:rsidRDefault="00090614">
                  <w:pPr>
                    <w:ind w:left="57"/>
                    <w:jc w:val="left"/>
                    <w:rPr>
                      <w:noProof/>
                      <w:sz w:val="18"/>
                      <w:szCs w:val="18"/>
                    </w:rPr>
                  </w:pPr>
                  <w:r w:rsidRPr="002F1DF2">
                    <w:rPr>
                      <w:noProof/>
                      <w:sz w:val="18"/>
                      <w:szCs w:val="18"/>
                    </w:rPr>
                    <w:t>1'381’000</w:t>
                  </w:r>
                </w:p>
              </w:tc>
              <w:tc>
                <w:tcPr>
                  <w:tcW w:w="796" w:type="dxa"/>
                  <w:tcBorders>
                    <w:top w:val="nil"/>
                    <w:left w:val="nil"/>
                    <w:bottom w:val="single" w:sz="4" w:space="0" w:color="auto"/>
                    <w:right w:val="nil"/>
                  </w:tcBorders>
                  <w:hideMark/>
                </w:tcPr>
                <w:p w:rsidR="00090614" w:rsidRPr="002F1DF2" w:rsidRDefault="00090614">
                  <w:pPr>
                    <w:ind w:left="57"/>
                    <w:jc w:val="left"/>
                    <w:rPr>
                      <w:noProof/>
                      <w:sz w:val="18"/>
                      <w:szCs w:val="18"/>
                    </w:rPr>
                  </w:pPr>
                  <w:r w:rsidRPr="002F1DF2">
                    <w:rPr>
                      <w:noProof/>
                      <w:sz w:val="18"/>
                      <w:szCs w:val="18"/>
                    </w:rPr>
                    <w:t>In avanti</w:t>
                  </w:r>
                </w:p>
              </w:tc>
              <w:tc>
                <w:tcPr>
                  <w:tcW w:w="1021" w:type="dxa"/>
                  <w:tcBorders>
                    <w:top w:val="nil"/>
                    <w:left w:val="nil"/>
                    <w:bottom w:val="single" w:sz="4" w:space="0" w:color="auto"/>
                    <w:right w:val="nil"/>
                  </w:tcBorders>
                </w:tcPr>
                <w:p w:rsidR="00090614" w:rsidRPr="002F1DF2" w:rsidRDefault="00090614">
                  <w:pPr>
                    <w:ind w:left="57"/>
                    <w:jc w:val="left"/>
                    <w:rPr>
                      <w:noProof/>
                      <w:sz w:val="18"/>
                      <w:szCs w:val="18"/>
                    </w:rPr>
                  </w:pPr>
                </w:p>
              </w:tc>
              <w:tc>
                <w:tcPr>
                  <w:tcW w:w="996" w:type="dxa"/>
                  <w:tcBorders>
                    <w:top w:val="nil"/>
                    <w:left w:val="nil"/>
                    <w:bottom w:val="single" w:sz="4" w:space="0" w:color="auto"/>
                    <w:right w:val="nil"/>
                  </w:tcBorders>
                  <w:hideMark/>
                </w:tcPr>
                <w:p w:rsidR="00090614" w:rsidRPr="002F1DF2" w:rsidRDefault="00090614" w:rsidP="002F1DF2">
                  <w:pPr>
                    <w:ind w:right="170"/>
                    <w:jc w:val="right"/>
                    <w:rPr>
                      <w:noProof/>
                      <w:sz w:val="18"/>
                      <w:szCs w:val="18"/>
                    </w:rPr>
                  </w:pPr>
                  <w:r w:rsidRPr="002F1DF2">
                    <w:rPr>
                      <w:noProof/>
                      <w:sz w:val="18"/>
                      <w:szCs w:val="18"/>
                    </w:rPr>
                    <w:t>2.500</w:t>
                  </w:r>
                </w:p>
              </w:tc>
              <w:tc>
                <w:tcPr>
                  <w:tcW w:w="1328" w:type="dxa"/>
                  <w:tcBorders>
                    <w:top w:val="nil"/>
                    <w:left w:val="nil"/>
                    <w:bottom w:val="single" w:sz="4" w:space="0" w:color="auto"/>
                    <w:right w:val="nil"/>
                  </w:tcBorders>
                </w:tcPr>
                <w:p w:rsidR="00090614" w:rsidRPr="002F1DF2" w:rsidRDefault="00090614" w:rsidP="002F1DF2">
                  <w:pPr>
                    <w:ind w:right="170"/>
                    <w:jc w:val="right"/>
                    <w:rPr>
                      <w:noProof/>
                      <w:sz w:val="18"/>
                      <w:szCs w:val="18"/>
                    </w:rPr>
                  </w:pPr>
                </w:p>
              </w:tc>
              <w:tc>
                <w:tcPr>
                  <w:tcW w:w="1196" w:type="dxa"/>
                  <w:tcBorders>
                    <w:top w:val="nil"/>
                    <w:left w:val="nil"/>
                    <w:bottom w:val="single" w:sz="4" w:space="0" w:color="auto"/>
                    <w:right w:val="nil"/>
                  </w:tcBorders>
                </w:tcPr>
                <w:p w:rsidR="00090614" w:rsidRPr="002F1DF2" w:rsidRDefault="00090614" w:rsidP="002F1DF2">
                  <w:pPr>
                    <w:ind w:right="170"/>
                    <w:jc w:val="right"/>
                    <w:rPr>
                      <w:noProof/>
                      <w:sz w:val="18"/>
                      <w:szCs w:val="18"/>
                    </w:rPr>
                  </w:pPr>
                </w:p>
              </w:tc>
            </w:tr>
            <w:tr w:rsidR="00090614" w:rsidRPr="009F7566">
              <w:trPr>
                <w:trHeight w:val="274"/>
              </w:trPr>
              <w:tc>
                <w:tcPr>
                  <w:tcW w:w="7064" w:type="dxa"/>
                  <w:gridSpan w:val="7"/>
                  <w:tcBorders>
                    <w:top w:val="single" w:sz="4" w:space="0" w:color="auto"/>
                    <w:left w:val="nil"/>
                    <w:bottom w:val="nil"/>
                    <w:right w:val="nil"/>
                  </w:tcBorders>
                </w:tcPr>
                <w:p w:rsidR="00090614" w:rsidRPr="009F7566" w:rsidRDefault="00090614">
                  <w:pPr>
                    <w:rPr>
                      <w:noProof/>
                      <w:sz w:val="22"/>
                      <w:szCs w:val="22"/>
                    </w:rPr>
                  </w:pPr>
                </w:p>
              </w:tc>
            </w:tr>
          </w:tbl>
          <w:p w:rsidR="00090614" w:rsidRPr="009F7566" w:rsidRDefault="00090614">
            <w:pPr>
              <w:autoSpaceDE w:val="0"/>
              <w:autoSpaceDN w:val="0"/>
              <w:adjustRightInd w:val="0"/>
              <w:ind w:right="57"/>
              <w:rPr>
                <w:rFonts w:cs="Arial"/>
                <w:b/>
                <w:iCs/>
                <w:sz w:val="22"/>
                <w:szCs w:val="22"/>
                <w:lang w:eastAsia="it-CH"/>
              </w:rPr>
            </w:pPr>
          </w:p>
        </w:tc>
      </w:tr>
      <w:tr w:rsidR="00090614" w:rsidRPr="007228C8" w:rsidTr="0014752D">
        <w:trPr>
          <w:gridBefore w:val="1"/>
          <w:wBefore w:w="89" w:type="dxa"/>
        </w:trPr>
        <w:tc>
          <w:tcPr>
            <w:tcW w:w="2322" w:type="dxa"/>
          </w:tcPr>
          <w:p w:rsidR="002F1DF2" w:rsidRDefault="002F1DF2">
            <w:pPr>
              <w:autoSpaceDE w:val="0"/>
              <w:autoSpaceDN w:val="0"/>
              <w:adjustRightInd w:val="0"/>
              <w:ind w:right="57"/>
              <w:rPr>
                <w:rFonts w:cs="Arial"/>
                <w:b/>
                <w:sz w:val="20"/>
                <w:lang w:eastAsia="it-CH"/>
              </w:rPr>
            </w:pPr>
          </w:p>
          <w:p w:rsidR="002F1DF2" w:rsidRPr="007228C8" w:rsidRDefault="002F1DF2">
            <w:pPr>
              <w:autoSpaceDE w:val="0"/>
              <w:autoSpaceDN w:val="0"/>
              <w:adjustRightInd w:val="0"/>
              <w:ind w:right="57"/>
              <w:rPr>
                <w:rFonts w:cs="Arial"/>
                <w:b/>
                <w:sz w:val="20"/>
                <w:lang w:eastAsia="it-CH"/>
              </w:rPr>
            </w:pPr>
          </w:p>
        </w:tc>
        <w:tc>
          <w:tcPr>
            <w:tcW w:w="7518" w:type="dxa"/>
          </w:tcPr>
          <w:p w:rsidR="00090614" w:rsidRPr="009F7566" w:rsidRDefault="00090614">
            <w:pPr>
              <w:autoSpaceDE w:val="0"/>
              <w:autoSpaceDN w:val="0"/>
              <w:adjustRightInd w:val="0"/>
              <w:ind w:right="57"/>
              <w:rPr>
                <w:rFonts w:cs="Arial"/>
                <w:b/>
                <w:iCs/>
                <w:sz w:val="22"/>
                <w:szCs w:val="22"/>
                <w:lang w:eastAsia="it-CH"/>
              </w:rPr>
            </w:pPr>
          </w:p>
        </w:tc>
      </w:tr>
      <w:tr w:rsidR="00090614" w:rsidRPr="007228C8" w:rsidTr="0014752D">
        <w:trPr>
          <w:gridBefore w:val="1"/>
          <w:wBefore w:w="89" w:type="dxa"/>
        </w:trPr>
        <w:tc>
          <w:tcPr>
            <w:tcW w:w="2322" w:type="dxa"/>
            <w:hideMark/>
          </w:tcPr>
          <w:p w:rsidR="0014752D" w:rsidRDefault="0014752D">
            <w:pPr>
              <w:autoSpaceDE w:val="0"/>
              <w:autoSpaceDN w:val="0"/>
              <w:adjustRightInd w:val="0"/>
              <w:ind w:right="57"/>
              <w:jc w:val="left"/>
              <w:rPr>
                <w:rFonts w:cs="Arial"/>
                <w:b/>
                <w:sz w:val="20"/>
                <w:lang w:eastAsia="it-CH"/>
              </w:rPr>
            </w:pPr>
          </w:p>
          <w:p w:rsidR="0014752D" w:rsidRDefault="0014752D">
            <w:pPr>
              <w:autoSpaceDE w:val="0"/>
              <w:autoSpaceDN w:val="0"/>
              <w:adjustRightInd w:val="0"/>
              <w:ind w:right="57"/>
              <w:jc w:val="left"/>
              <w:rPr>
                <w:rFonts w:cs="Arial"/>
                <w:b/>
                <w:sz w:val="20"/>
                <w:lang w:eastAsia="it-CH"/>
              </w:rPr>
            </w:pPr>
          </w:p>
          <w:p w:rsidR="00090614" w:rsidRPr="007228C8" w:rsidRDefault="00090614">
            <w:pPr>
              <w:autoSpaceDE w:val="0"/>
              <w:autoSpaceDN w:val="0"/>
              <w:adjustRightInd w:val="0"/>
              <w:ind w:right="57"/>
              <w:jc w:val="left"/>
              <w:rPr>
                <w:rFonts w:cs="Arial"/>
                <w:b/>
                <w:sz w:val="20"/>
                <w:lang w:eastAsia="it-CH"/>
              </w:rPr>
            </w:pPr>
            <w:r w:rsidRPr="007228C8">
              <w:rPr>
                <w:rFonts w:cs="Arial"/>
                <w:b/>
                <w:sz w:val="20"/>
                <w:lang w:eastAsia="it-CH"/>
              </w:rPr>
              <w:t>Freno all’imposta sulla sostanza</w:t>
            </w:r>
          </w:p>
        </w:tc>
        <w:tc>
          <w:tcPr>
            <w:tcW w:w="7518" w:type="dxa"/>
          </w:tcPr>
          <w:p w:rsidR="00090614" w:rsidRPr="009F7566" w:rsidRDefault="00090614">
            <w:pPr>
              <w:ind w:right="57"/>
              <w:rPr>
                <w:rFonts w:cs="Arial"/>
                <w:b/>
                <w:bCs/>
                <w:sz w:val="22"/>
                <w:szCs w:val="22"/>
              </w:rPr>
            </w:pPr>
            <w:r w:rsidRPr="009F7566">
              <w:rPr>
                <w:rFonts w:cs="Arial"/>
                <w:b/>
                <w:bCs/>
                <w:sz w:val="22"/>
                <w:szCs w:val="22"/>
              </w:rPr>
              <w:t>Art. 49a (nuovo)</w:t>
            </w:r>
          </w:p>
          <w:p w:rsidR="00090614" w:rsidRPr="00DE50A4" w:rsidRDefault="00090614">
            <w:pPr>
              <w:ind w:right="57"/>
              <w:rPr>
                <w:rFonts w:cs="Arial"/>
                <w:b/>
                <w:bCs/>
                <w:sz w:val="18"/>
                <w:szCs w:val="18"/>
              </w:rPr>
            </w:pPr>
          </w:p>
          <w:p w:rsidR="00090614" w:rsidRDefault="00090614">
            <w:pPr>
              <w:autoSpaceDE w:val="0"/>
              <w:autoSpaceDN w:val="0"/>
              <w:adjustRightInd w:val="0"/>
              <w:ind w:right="57"/>
              <w:rPr>
                <w:noProof/>
                <w:sz w:val="22"/>
                <w:szCs w:val="22"/>
              </w:rPr>
            </w:pPr>
            <w:r w:rsidRPr="009F7566">
              <w:rPr>
                <w:noProof/>
                <w:sz w:val="22"/>
                <w:szCs w:val="22"/>
                <w:vertAlign w:val="superscript"/>
              </w:rPr>
              <w:t>1</w:t>
            </w:r>
            <w:r w:rsidRPr="009F7566">
              <w:rPr>
                <w:noProof/>
                <w:sz w:val="22"/>
                <w:szCs w:val="22"/>
              </w:rPr>
              <w:t>Le imposte cantonali e comunali sul reddito e sulla sostanza sono ridotte, su richiesta del contribuente, al 60 per cento del reddito imponibile complessivo. Ai fini di questo calcolo, il provento netto della sostanza è fissato ad almeno l’1 per cento della sostanza netta.</w:t>
            </w:r>
          </w:p>
          <w:p w:rsidR="00DE50A4" w:rsidRPr="00DE50A4" w:rsidRDefault="00DE50A4">
            <w:pPr>
              <w:autoSpaceDE w:val="0"/>
              <w:autoSpaceDN w:val="0"/>
              <w:adjustRightInd w:val="0"/>
              <w:ind w:right="57"/>
              <w:rPr>
                <w:noProof/>
                <w:sz w:val="18"/>
                <w:szCs w:val="18"/>
              </w:rPr>
            </w:pPr>
          </w:p>
          <w:p w:rsidR="00090614" w:rsidRDefault="00090614">
            <w:pPr>
              <w:autoSpaceDE w:val="0"/>
              <w:autoSpaceDN w:val="0"/>
              <w:adjustRightInd w:val="0"/>
              <w:ind w:right="57"/>
              <w:rPr>
                <w:noProof/>
                <w:sz w:val="22"/>
                <w:szCs w:val="22"/>
              </w:rPr>
            </w:pPr>
            <w:r w:rsidRPr="009F7566">
              <w:rPr>
                <w:noProof/>
                <w:sz w:val="22"/>
                <w:szCs w:val="22"/>
                <w:vertAlign w:val="superscript"/>
              </w:rPr>
              <w:t>2</w:t>
            </w:r>
            <w:r w:rsidRPr="009F7566">
              <w:rPr>
                <w:noProof/>
                <w:sz w:val="22"/>
                <w:szCs w:val="22"/>
              </w:rPr>
              <w:t>Il provento netto della sostanza è formato dai redditi della sostanza mobiliare ed immobiliare, al netto delle deduzioni degli articoli 31 e 32 capoverso 1 lettera a).</w:t>
            </w:r>
          </w:p>
          <w:p w:rsidR="00DE50A4" w:rsidRPr="00DE50A4" w:rsidRDefault="00DE50A4">
            <w:pPr>
              <w:autoSpaceDE w:val="0"/>
              <w:autoSpaceDN w:val="0"/>
              <w:adjustRightInd w:val="0"/>
              <w:ind w:right="57"/>
              <w:rPr>
                <w:noProof/>
                <w:sz w:val="18"/>
                <w:szCs w:val="18"/>
              </w:rPr>
            </w:pPr>
          </w:p>
          <w:p w:rsidR="00090614" w:rsidRDefault="00090614">
            <w:pPr>
              <w:autoSpaceDE w:val="0"/>
              <w:autoSpaceDN w:val="0"/>
              <w:adjustRightInd w:val="0"/>
              <w:ind w:right="57"/>
              <w:rPr>
                <w:noProof/>
                <w:sz w:val="22"/>
                <w:szCs w:val="22"/>
              </w:rPr>
            </w:pPr>
            <w:r w:rsidRPr="009F7566">
              <w:rPr>
                <w:noProof/>
                <w:sz w:val="22"/>
                <w:szCs w:val="22"/>
                <w:vertAlign w:val="superscript"/>
              </w:rPr>
              <w:t>3</w:t>
            </w:r>
            <w:r w:rsidRPr="009F7566">
              <w:rPr>
                <w:noProof/>
                <w:sz w:val="22"/>
                <w:szCs w:val="22"/>
              </w:rPr>
              <w:t>Lo sgravio è imputato sull’imposta sulla sostanza e ripartito proporzionalmente tra Cantone e Comuni in funzione del moltiplicatore comunale d’imposta.</w:t>
            </w:r>
          </w:p>
          <w:p w:rsidR="009F7566" w:rsidRDefault="009F7566">
            <w:pPr>
              <w:autoSpaceDE w:val="0"/>
              <w:autoSpaceDN w:val="0"/>
              <w:adjustRightInd w:val="0"/>
              <w:ind w:right="57"/>
              <w:rPr>
                <w:noProof/>
                <w:sz w:val="22"/>
                <w:szCs w:val="22"/>
              </w:rPr>
            </w:pPr>
          </w:p>
          <w:p w:rsidR="009F7566" w:rsidRPr="009F7566" w:rsidRDefault="009F7566">
            <w:pPr>
              <w:autoSpaceDE w:val="0"/>
              <w:autoSpaceDN w:val="0"/>
              <w:adjustRightInd w:val="0"/>
              <w:ind w:right="57"/>
              <w:rPr>
                <w:rFonts w:cs="Arial"/>
                <w:b/>
                <w:iCs/>
                <w:sz w:val="22"/>
                <w:szCs w:val="22"/>
                <w:lang w:eastAsia="it-CH"/>
              </w:rPr>
            </w:pPr>
          </w:p>
        </w:tc>
      </w:tr>
      <w:tr w:rsidR="00090614" w:rsidRPr="007228C8" w:rsidTr="0014752D">
        <w:trPr>
          <w:gridBefore w:val="1"/>
          <w:wBefore w:w="89" w:type="dxa"/>
        </w:trPr>
        <w:tc>
          <w:tcPr>
            <w:tcW w:w="2322" w:type="dxa"/>
          </w:tcPr>
          <w:p w:rsidR="00090614" w:rsidRPr="007228C8" w:rsidRDefault="00090614">
            <w:pPr>
              <w:ind w:right="57"/>
              <w:rPr>
                <w:rFonts w:cs="Arial"/>
                <w:b/>
              </w:rPr>
            </w:pPr>
          </w:p>
          <w:p w:rsidR="00090614" w:rsidRPr="007228C8" w:rsidRDefault="00090614">
            <w:pPr>
              <w:ind w:right="57"/>
              <w:rPr>
                <w:rFonts w:cs="Arial"/>
                <w:b/>
                <w:sz w:val="20"/>
              </w:rPr>
            </w:pPr>
          </w:p>
        </w:tc>
        <w:tc>
          <w:tcPr>
            <w:tcW w:w="7518" w:type="dxa"/>
          </w:tcPr>
          <w:p w:rsidR="00090614" w:rsidRPr="009F7566" w:rsidRDefault="00090614">
            <w:pPr>
              <w:ind w:right="57"/>
              <w:rPr>
                <w:rFonts w:cs="Arial"/>
                <w:b/>
                <w:bCs/>
                <w:sz w:val="22"/>
                <w:szCs w:val="22"/>
              </w:rPr>
            </w:pPr>
            <w:r w:rsidRPr="009F7566">
              <w:rPr>
                <w:rFonts w:cs="Arial"/>
                <w:b/>
                <w:bCs/>
                <w:sz w:val="22"/>
                <w:szCs w:val="22"/>
              </w:rPr>
              <w:t xml:space="preserve">Art. 79 </w:t>
            </w:r>
          </w:p>
          <w:p w:rsidR="00090614" w:rsidRPr="00DE50A4" w:rsidRDefault="00090614">
            <w:pPr>
              <w:ind w:right="57"/>
              <w:rPr>
                <w:rFonts w:cs="Arial"/>
                <w:b/>
                <w:bCs/>
                <w:sz w:val="18"/>
                <w:szCs w:val="18"/>
              </w:rPr>
            </w:pPr>
          </w:p>
          <w:p w:rsidR="00090614" w:rsidRDefault="00090614">
            <w:pPr>
              <w:rPr>
                <w:noProof/>
                <w:sz w:val="22"/>
                <w:szCs w:val="22"/>
              </w:rPr>
            </w:pPr>
            <w:r w:rsidRPr="009F7566">
              <w:rPr>
                <w:noProof/>
                <w:sz w:val="22"/>
                <w:szCs w:val="22"/>
              </w:rPr>
              <w:t>L’imposta sull’utile degli investimenti collettivi di capitale con possesso fondiario diretto (art. 59 cpv. 2) è del 4 per cento dell’utile netto.</w:t>
            </w:r>
          </w:p>
          <w:p w:rsidR="009F7566" w:rsidRDefault="009F7566">
            <w:pPr>
              <w:rPr>
                <w:noProof/>
                <w:sz w:val="22"/>
                <w:szCs w:val="22"/>
              </w:rPr>
            </w:pPr>
          </w:p>
          <w:p w:rsidR="009F7566" w:rsidRPr="009F7566" w:rsidRDefault="009F7566">
            <w:pPr>
              <w:rPr>
                <w:noProof/>
                <w:sz w:val="22"/>
                <w:szCs w:val="22"/>
              </w:rPr>
            </w:pPr>
          </w:p>
        </w:tc>
      </w:tr>
      <w:tr w:rsidR="00090614" w:rsidRPr="007228C8" w:rsidTr="0014752D">
        <w:trPr>
          <w:gridBefore w:val="1"/>
          <w:wBefore w:w="89" w:type="dxa"/>
          <w:trHeight w:val="1764"/>
        </w:trPr>
        <w:tc>
          <w:tcPr>
            <w:tcW w:w="2322" w:type="dxa"/>
            <w:hideMark/>
          </w:tcPr>
          <w:p w:rsidR="0014752D" w:rsidRDefault="0014752D">
            <w:pPr>
              <w:ind w:right="57"/>
              <w:jc w:val="left"/>
              <w:rPr>
                <w:rFonts w:cs="Arial"/>
                <w:b/>
                <w:sz w:val="20"/>
              </w:rPr>
            </w:pPr>
          </w:p>
          <w:p w:rsidR="0014752D" w:rsidRDefault="0014752D">
            <w:pPr>
              <w:ind w:right="57"/>
              <w:jc w:val="left"/>
              <w:rPr>
                <w:rFonts w:cs="Arial"/>
                <w:b/>
                <w:sz w:val="20"/>
              </w:rPr>
            </w:pPr>
          </w:p>
          <w:p w:rsidR="00090614" w:rsidRPr="007228C8" w:rsidRDefault="00090614">
            <w:pPr>
              <w:ind w:right="57"/>
              <w:jc w:val="left"/>
              <w:rPr>
                <w:rFonts w:cs="Arial"/>
                <w:b/>
                <w:sz w:val="20"/>
              </w:rPr>
            </w:pPr>
            <w:r w:rsidRPr="007228C8">
              <w:rPr>
                <w:rFonts w:cs="Arial"/>
                <w:b/>
                <w:sz w:val="20"/>
              </w:rPr>
              <w:t xml:space="preserve">3. </w:t>
            </w:r>
            <w:r w:rsidRPr="007228C8">
              <w:rPr>
                <w:rFonts w:cs="Arial"/>
                <w:b/>
                <w:sz w:val="20"/>
                <w:lang w:eastAsia="it-CH"/>
              </w:rPr>
              <w:t>Riduzione per partecipazioni</w:t>
            </w:r>
          </w:p>
        </w:tc>
        <w:tc>
          <w:tcPr>
            <w:tcW w:w="7518" w:type="dxa"/>
          </w:tcPr>
          <w:p w:rsidR="00090614" w:rsidRPr="009F7566" w:rsidRDefault="00090614">
            <w:pPr>
              <w:ind w:right="57"/>
              <w:rPr>
                <w:rFonts w:cs="Arial"/>
                <w:b/>
                <w:bCs/>
                <w:sz w:val="22"/>
                <w:szCs w:val="22"/>
              </w:rPr>
            </w:pPr>
            <w:r w:rsidRPr="009F7566">
              <w:rPr>
                <w:rFonts w:cs="Arial"/>
                <w:b/>
                <w:bCs/>
                <w:sz w:val="22"/>
                <w:szCs w:val="22"/>
              </w:rPr>
              <w:t>Art. 83 (nuovo)</w:t>
            </w:r>
          </w:p>
          <w:p w:rsidR="00090614" w:rsidRPr="00DE50A4" w:rsidRDefault="00090614">
            <w:pPr>
              <w:ind w:right="57"/>
              <w:rPr>
                <w:rFonts w:cs="Arial"/>
                <w:b/>
                <w:bCs/>
                <w:sz w:val="18"/>
                <w:szCs w:val="18"/>
              </w:rPr>
            </w:pPr>
          </w:p>
          <w:p w:rsidR="00090614" w:rsidRPr="009F7566" w:rsidRDefault="00090614">
            <w:pPr>
              <w:spacing w:after="120"/>
              <w:rPr>
                <w:rFonts w:eastAsia="Calibri" w:cs="Arial"/>
                <w:sz w:val="22"/>
                <w:szCs w:val="22"/>
                <w:lang w:val="it-CH" w:eastAsia="en-US"/>
              </w:rPr>
            </w:pPr>
            <w:r w:rsidRPr="009F7566">
              <w:rPr>
                <w:rFonts w:cs="Arial"/>
                <w:sz w:val="22"/>
                <w:szCs w:val="22"/>
                <w:vertAlign w:val="superscript"/>
                <w:lang w:val="it-CH"/>
              </w:rPr>
              <w:t>1</w:t>
            </w:r>
            <w:r w:rsidRPr="009F7566">
              <w:rPr>
                <w:rFonts w:eastAsia="Calibri" w:cs="Arial"/>
                <w:sz w:val="22"/>
                <w:szCs w:val="22"/>
                <w:lang w:val="it-CH" w:eastAsia="en-US"/>
              </w:rPr>
              <w:t xml:space="preserve">Il capitale imponibile di una società di capitali o di una società cooperativa, il cui scopo statutario consiste essenzialmente nell’amministrazione durevole di partecipazioni e che non esercita alcuna attività commerciale in Svizzera, può essere ridotto nella proporzione esistente fra gli attivi qualificati e gli attivi complessivi, valutati ai valori fino a quel momento determinanti ai fini dell’imposta sull’utile se, a lunga scadenza, gli attivi qualificati o il reddito dagli stessi rappresentano almeno due terzi degli attivi o dei ricavi complessivi. Sono considerati attivi qualificati: </w:t>
            </w:r>
          </w:p>
          <w:p w:rsidR="00090614" w:rsidRPr="009F7566" w:rsidRDefault="00DE50A4" w:rsidP="00DE50A4">
            <w:pPr>
              <w:tabs>
                <w:tab w:val="clear" w:pos="540"/>
                <w:tab w:val="left" w:pos="340"/>
              </w:tabs>
              <w:spacing w:after="120"/>
              <w:ind w:left="340" w:hanging="340"/>
              <w:rPr>
                <w:rFonts w:eastAsia="Calibri" w:cs="Arial"/>
                <w:sz w:val="22"/>
                <w:szCs w:val="22"/>
                <w:lang w:val="it-CH" w:eastAsia="en-US"/>
              </w:rPr>
            </w:pPr>
            <w:r>
              <w:rPr>
                <w:rFonts w:eastAsia="Calibri" w:cs="Arial"/>
                <w:sz w:val="22"/>
                <w:szCs w:val="22"/>
                <w:lang w:val="it-CH" w:eastAsia="en-US"/>
              </w:rPr>
              <w:t>a)</w:t>
            </w:r>
            <w:r>
              <w:rPr>
                <w:rFonts w:eastAsia="Calibri" w:cs="Arial"/>
                <w:sz w:val="22"/>
                <w:szCs w:val="22"/>
                <w:lang w:val="it-CH" w:eastAsia="en-US"/>
              </w:rPr>
              <w:tab/>
            </w:r>
            <w:r w:rsidR="00090614" w:rsidRPr="009F7566">
              <w:rPr>
                <w:rFonts w:eastAsia="Calibri" w:cs="Arial"/>
                <w:sz w:val="22"/>
                <w:szCs w:val="22"/>
                <w:lang w:val="it-CH" w:eastAsia="en-US"/>
              </w:rPr>
              <w:t xml:space="preserve">le partecipazioni in ragione di almeno il 10 per cento al capitale azionario o sociale di un’altra società; </w:t>
            </w:r>
          </w:p>
          <w:p w:rsidR="00090614" w:rsidRPr="009F7566" w:rsidRDefault="00DE50A4" w:rsidP="00DE50A4">
            <w:pPr>
              <w:tabs>
                <w:tab w:val="clear" w:pos="540"/>
                <w:tab w:val="left" w:pos="340"/>
              </w:tabs>
              <w:spacing w:after="120"/>
              <w:ind w:left="340" w:hanging="340"/>
              <w:rPr>
                <w:rFonts w:eastAsia="Calibri" w:cs="Arial"/>
                <w:sz w:val="22"/>
                <w:szCs w:val="22"/>
                <w:lang w:val="it-CH" w:eastAsia="en-US"/>
              </w:rPr>
            </w:pPr>
            <w:r>
              <w:rPr>
                <w:rFonts w:eastAsia="Calibri" w:cs="Arial"/>
                <w:sz w:val="22"/>
                <w:szCs w:val="22"/>
                <w:lang w:val="it-CH" w:eastAsia="en-US"/>
              </w:rPr>
              <w:t>b)</w:t>
            </w:r>
            <w:r>
              <w:rPr>
                <w:rFonts w:eastAsia="Calibri" w:cs="Arial"/>
                <w:sz w:val="22"/>
                <w:szCs w:val="22"/>
                <w:lang w:val="it-CH" w:eastAsia="en-US"/>
              </w:rPr>
              <w:tab/>
            </w:r>
            <w:r w:rsidR="00090614" w:rsidRPr="009F7566">
              <w:rPr>
                <w:rFonts w:eastAsia="Calibri" w:cs="Arial"/>
                <w:sz w:val="22"/>
                <w:szCs w:val="22"/>
                <w:lang w:val="it-CH" w:eastAsia="en-US"/>
              </w:rPr>
              <w:t xml:space="preserve">le partecipazioni in ragione di almeno il 10 per cento agli utili e alle riserve di un’altra società; o </w:t>
            </w:r>
          </w:p>
          <w:p w:rsidR="00090614" w:rsidRPr="009F7566" w:rsidRDefault="00DE50A4" w:rsidP="00DE50A4">
            <w:pPr>
              <w:tabs>
                <w:tab w:val="clear" w:pos="540"/>
                <w:tab w:val="left" w:pos="340"/>
              </w:tabs>
              <w:spacing w:after="120"/>
              <w:ind w:left="340" w:hanging="340"/>
              <w:rPr>
                <w:rFonts w:eastAsia="Calibri" w:cs="Arial"/>
                <w:sz w:val="22"/>
                <w:szCs w:val="22"/>
                <w:lang w:val="it-CH" w:eastAsia="en-US"/>
              </w:rPr>
            </w:pPr>
            <w:r>
              <w:rPr>
                <w:rFonts w:eastAsia="Calibri" w:cs="Arial"/>
                <w:sz w:val="22"/>
                <w:szCs w:val="22"/>
                <w:lang w:val="it-CH" w:eastAsia="en-US"/>
              </w:rPr>
              <w:t>c)</w:t>
            </w:r>
            <w:r>
              <w:rPr>
                <w:rFonts w:eastAsia="Calibri" w:cs="Arial"/>
                <w:sz w:val="22"/>
                <w:szCs w:val="22"/>
                <w:lang w:val="it-CH" w:eastAsia="en-US"/>
              </w:rPr>
              <w:tab/>
            </w:r>
            <w:r w:rsidR="00090614" w:rsidRPr="009F7566">
              <w:rPr>
                <w:rFonts w:eastAsia="Calibri" w:cs="Arial"/>
                <w:sz w:val="22"/>
                <w:szCs w:val="22"/>
                <w:lang w:val="it-CH" w:eastAsia="en-US"/>
              </w:rPr>
              <w:t xml:space="preserve">la detenzione di diritti di partecipazione pari a un valore venale di almeno un milione di franchi. </w:t>
            </w:r>
          </w:p>
          <w:p w:rsidR="00090614" w:rsidRPr="00406DAC" w:rsidRDefault="00090614">
            <w:pPr>
              <w:ind w:right="57"/>
              <w:rPr>
                <w:rFonts w:cs="Arial"/>
                <w:bCs/>
                <w:sz w:val="22"/>
                <w:szCs w:val="22"/>
                <w:lang w:val="it-CH"/>
              </w:rPr>
            </w:pPr>
          </w:p>
          <w:p w:rsidR="009F7566" w:rsidRPr="009F7566" w:rsidRDefault="009F7566">
            <w:pPr>
              <w:ind w:right="57"/>
              <w:rPr>
                <w:rFonts w:cs="Arial"/>
                <w:b/>
                <w:bCs/>
                <w:sz w:val="22"/>
                <w:szCs w:val="22"/>
                <w:lang w:val="it-CH"/>
              </w:rPr>
            </w:pPr>
          </w:p>
        </w:tc>
      </w:tr>
      <w:tr w:rsidR="00090614" w:rsidRPr="007228C8" w:rsidTr="0014752D">
        <w:trPr>
          <w:gridBefore w:val="1"/>
          <w:wBefore w:w="89" w:type="dxa"/>
        </w:trPr>
        <w:tc>
          <w:tcPr>
            <w:tcW w:w="2322" w:type="dxa"/>
          </w:tcPr>
          <w:p w:rsidR="00090614" w:rsidRPr="007228C8" w:rsidRDefault="00090614">
            <w:pPr>
              <w:ind w:right="57"/>
              <w:rPr>
                <w:rFonts w:cs="Arial"/>
                <w:b/>
                <w:sz w:val="20"/>
              </w:rPr>
            </w:pPr>
          </w:p>
        </w:tc>
        <w:tc>
          <w:tcPr>
            <w:tcW w:w="7518" w:type="dxa"/>
          </w:tcPr>
          <w:p w:rsidR="00090614" w:rsidRPr="009F7566" w:rsidRDefault="00090614">
            <w:pPr>
              <w:ind w:right="57"/>
              <w:rPr>
                <w:rFonts w:cs="Arial"/>
                <w:b/>
                <w:bCs/>
                <w:sz w:val="22"/>
                <w:szCs w:val="22"/>
                <w:lang w:val="de-CH"/>
              </w:rPr>
            </w:pPr>
            <w:r w:rsidRPr="009F7566">
              <w:rPr>
                <w:rFonts w:cs="Arial"/>
                <w:b/>
                <w:bCs/>
                <w:sz w:val="22"/>
                <w:szCs w:val="22"/>
                <w:lang w:val="de-CH"/>
              </w:rPr>
              <w:t xml:space="preserve">Art. 87 </w:t>
            </w:r>
            <w:proofErr w:type="spellStart"/>
            <w:r w:rsidRPr="009F7566">
              <w:rPr>
                <w:rFonts w:cs="Arial"/>
                <w:b/>
                <w:bCs/>
                <w:sz w:val="22"/>
                <w:szCs w:val="22"/>
                <w:lang w:val="de-CH"/>
              </w:rPr>
              <w:t>cpv</w:t>
            </w:r>
            <w:proofErr w:type="spellEnd"/>
            <w:r w:rsidRPr="009F7566">
              <w:rPr>
                <w:rFonts w:cs="Arial"/>
                <w:b/>
                <w:bCs/>
                <w:sz w:val="22"/>
                <w:szCs w:val="22"/>
                <w:lang w:val="de-CH"/>
              </w:rPr>
              <w:t xml:space="preserve">. </w:t>
            </w:r>
            <w:r w:rsidRPr="009F7566">
              <w:rPr>
                <w:rFonts w:eastAsia="Calibri" w:cs="Arial"/>
                <w:b/>
                <w:sz w:val="22"/>
                <w:szCs w:val="22"/>
                <w:lang w:val="de-CH" w:eastAsia="en-US"/>
              </w:rPr>
              <w:t>1bis, 1ter,</w:t>
            </w:r>
            <w:r w:rsidRPr="009F7566">
              <w:rPr>
                <w:rFonts w:cs="Arial"/>
                <w:b/>
                <w:bCs/>
                <w:sz w:val="22"/>
                <w:szCs w:val="22"/>
                <w:lang w:val="de-CH"/>
              </w:rPr>
              <w:t xml:space="preserve"> 3 (</w:t>
            </w:r>
            <w:proofErr w:type="spellStart"/>
            <w:r w:rsidRPr="009F7566">
              <w:rPr>
                <w:rFonts w:cs="Arial"/>
                <w:b/>
                <w:bCs/>
                <w:sz w:val="22"/>
                <w:szCs w:val="22"/>
                <w:lang w:val="de-CH"/>
              </w:rPr>
              <w:t>nuovi</w:t>
            </w:r>
            <w:proofErr w:type="spellEnd"/>
            <w:r w:rsidRPr="009F7566">
              <w:rPr>
                <w:rFonts w:cs="Arial"/>
                <w:b/>
                <w:bCs/>
                <w:sz w:val="22"/>
                <w:szCs w:val="22"/>
                <w:lang w:val="de-CH"/>
              </w:rPr>
              <w:t>)</w:t>
            </w:r>
          </w:p>
          <w:p w:rsidR="00090614" w:rsidRPr="009F7566" w:rsidRDefault="00090614">
            <w:pPr>
              <w:ind w:right="57"/>
              <w:rPr>
                <w:rFonts w:cs="Arial"/>
                <w:bCs/>
                <w:sz w:val="22"/>
                <w:szCs w:val="22"/>
                <w:lang w:val="de-CH"/>
              </w:rPr>
            </w:pPr>
          </w:p>
          <w:p w:rsidR="00090614" w:rsidRPr="009F7566" w:rsidRDefault="00090614">
            <w:pPr>
              <w:spacing w:after="120"/>
              <w:rPr>
                <w:rFonts w:eastAsia="Calibri" w:cs="Arial"/>
                <w:sz w:val="22"/>
                <w:szCs w:val="22"/>
              </w:rPr>
            </w:pPr>
            <w:r w:rsidRPr="009F7566">
              <w:rPr>
                <w:rFonts w:cs="Arial"/>
                <w:sz w:val="22"/>
                <w:szCs w:val="22"/>
                <w:vertAlign w:val="superscript"/>
              </w:rPr>
              <w:t>1bis</w:t>
            </w:r>
            <w:r w:rsidRPr="009F7566">
              <w:rPr>
                <w:rFonts w:eastAsia="Calibri" w:cs="Arial"/>
                <w:sz w:val="22"/>
                <w:szCs w:val="22"/>
              </w:rPr>
              <w:t>L’imposta sul capitale delle società di capitali e cooperative innovative è dello 0,01 per mille del capitale imponibile. L’agevolazione è concessa solo nei primi tre periodi fiscali in cui la società di capitali o cooperativa è considerata innovativa e solo su richiesta del contribuente. Il Consiglio di Stato regola i dettagli, in particolare definisce le condizioni affinché una società di capitali o cooperativa possa essere considerata innovativa, come pure le norme di procedura.</w:t>
            </w:r>
          </w:p>
          <w:p w:rsidR="00090614" w:rsidRPr="009F7566" w:rsidRDefault="00090614">
            <w:pPr>
              <w:spacing w:after="120"/>
              <w:rPr>
                <w:rFonts w:eastAsia="Calibri" w:cs="Arial"/>
                <w:sz w:val="22"/>
                <w:szCs w:val="22"/>
              </w:rPr>
            </w:pPr>
            <w:r w:rsidRPr="009F7566">
              <w:rPr>
                <w:rFonts w:cs="Arial"/>
                <w:sz w:val="22"/>
                <w:szCs w:val="22"/>
                <w:vertAlign w:val="superscript"/>
              </w:rPr>
              <w:t>1ter</w:t>
            </w:r>
            <w:r w:rsidRPr="009F7566">
              <w:rPr>
                <w:rFonts w:eastAsia="Calibri" w:cs="Arial"/>
                <w:sz w:val="22"/>
                <w:szCs w:val="22"/>
              </w:rPr>
              <w:t>Gli articoli 236-238 sono applicabili alle società di capitali o cooperative innovative che abbandonano il territorio cantonale prima del decorso di cinque anni dalla fine dell’ultimo periodo fiscale in cui erano al beneficio dell’agevolazione di cui al capoverso 1bis.</w:t>
            </w:r>
          </w:p>
          <w:p w:rsidR="00090614" w:rsidRPr="009F7566" w:rsidRDefault="00090614">
            <w:pPr>
              <w:ind w:right="57"/>
              <w:rPr>
                <w:noProof/>
                <w:sz w:val="22"/>
                <w:szCs w:val="22"/>
              </w:rPr>
            </w:pPr>
            <w:r w:rsidRPr="009F7566">
              <w:rPr>
                <w:noProof/>
                <w:sz w:val="22"/>
                <w:szCs w:val="22"/>
                <w:vertAlign w:val="superscript"/>
              </w:rPr>
              <w:t>3</w:t>
            </w:r>
            <w:r w:rsidRPr="009F7566">
              <w:rPr>
                <w:noProof/>
                <w:sz w:val="22"/>
                <w:szCs w:val="22"/>
              </w:rPr>
              <w:t>Il 10 per cento dell'imposta sull'utile è computato nell'imposta sul capitale.</w:t>
            </w:r>
          </w:p>
          <w:p w:rsidR="009F7566" w:rsidRPr="009F7566" w:rsidRDefault="009F7566">
            <w:pPr>
              <w:ind w:right="57"/>
              <w:rPr>
                <w:rFonts w:cs="Arial"/>
                <w:bCs/>
                <w:sz w:val="22"/>
                <w:szCs w:val="22"/>
              </w:rPr>
            </w:pPr>
          </w:p>
        </w:tc>
      </w:tr>
      <w:tr w:rsidR="00090614" w:rsidRPr="007228C8" w:rsidTr="0014752D">
        <w:trPr>
          <w:gridBefore w:val="1"/>
          <w:wBefore w:w="89" w:type="dxa"/>
          <w:trHeight w:val="1764"/>
        </w:trPr>
        <w:tc>
          <w:tcPr>
            <w:tcW w:w="2322" w:type="dxa"/>
          </w:tcPr>
          <w:p w:rsidR="00090614" w:rsidRPr="007228C8" w:rsidRDefault="00090614">
            <w:pPr>
              <w:ind w:right="57"/>
              <w:rPr>
                <w:rFonts w:cs="Arial"/>
                <w:b/>
                <w:sz w:val="20"/>
              </w:rPr>
            </w:pPr>
          </w:p>
        </w:tc>
        <w:tc>
          <w:tcPr>
            <w:tcW w:w="7518" w:type="dxa"/>
          </w:tcPr>
          <w:p w:rsidR="00090614" w:rsidRPr="009F7566" w:rsidRDefault="00090614">
            <w:pPr>
              <w:ind w:right="57"/>
              <w:rPr>
                <w:rFonts w:eastAsia="Calibri" w:cs="Arial"/>
                <w:b/>
                <w:sz w:val="22"/>
                <w:szCs w:val="22"/>
                <w:lang w:val="it-CH" w:eastAsia="en-US"/>
              </w:rPr>
            </w:pPr>
            <w:r w:rsidRPr="009F7566">
              <w:rPr>
                <w:rFonts w:eastAsia="Calibri" w:cs="Arial"/>
                <w:b/>
                <w:sz w:val="22"/>
                <w:szCs w:val="22"/>
                <w:lang w:val="it-CH" w:eastAsia="en-US"/>
              </w:rPr>
              <w:t xml:space="preserve">Art. 89 </w:t>
            </w:r>
          </w:p>
          <w:p w:rsidR="00090614" w:rsidRPr="009F7566" w:rsidRDefault="00090614">
            <w:pPr>
              <w:ind w:right="57"/>
              <w:rPr>
                <w:rFonts w:eastAsia="Calibri" w:cs="Arial"/>
                <w:sz w:val="22"/>
                <w:szCs w:val="22"/>
                <w:lang w:val="it-CH" w:eastAsia="en-US"/>
              </w:rPr>
            </w:pPr>
          </w:p>
          <w:p w:rsidR="00090614" w:rsidRPr="009F7566" w:rsidRDefault="00090614">
            <w:pPr>
              <w:spacing w:after="120"/>
              <w:rPr>
                <w:rFonts w:eastAsia="Calibri" w:cs="Arial"/>
                <w:sz w:val="22"/>
                <w:szCs w:val="22"/>
              </w:rPr>
            </w:pPr>
            <w:r w:rsidRPr="009F7566">
              <w:rPr>
                <w:rFonts w:eastAsia="Calibri" w:cs="Arial"/>
                <w:sz w:val="22"/>
                <w:szCs w:val="22"/>
              </w:rPr>
              <w:t>Possono essere esonerate dal pagamento dell’imposta minima le società di capitali o cooperative innovative. L’esonero è concesso solo nei primi tre periodi fiscali in cui la società di capitali o cooperativa è considerata innovativa e solo su richiesta del contribuente. Il Consiglio di Stato regola i dettagli, in particolare definisce le condizioni affinché una società di capitali o cooperativa possa essere considerata innovativa, come pure le norme di procedura. Gli articoli 236-238 sono applicabili alle società di capitali o cooperative innovative che abbandonano il territorio cantonale prima del decorso di cinque anni dalla fine dell’ultimo periodo fiscale in cui erano al beneficio dell’esonero.</w:t>
            </w:r>
          </w:p>
          <w:p w:rsidR="00090614" w:rsidRPr="009F7566" w:rsidRDefault="00090614">
            <w:pPr>
              <w:spacing w:after="120"/>
              <w:rPr>
                <w:rFonts w:cs="Arial"/>
                <w:b/>
                <w:bCs/>
                <w:sz w:val="22"/>
                <w:szCs w:val="22"/>
                <w:lang w:val="it-CH"/>
              </w:rPr>
            </w:pPr>
          </w:p>
        </w:tc>
      </w:tr>
      <w:tr w:rsidR="00090614" w:rsidRPr="007228C8" w:rsidTr="00DE50A4">
        <w:trPr>
          <w:gridBefore w:val="1"/>
          <w:wBefore w:w="89" w:type="dxa"/>
        </w:trPr>
        <w:tc>
          <w:tcPr>
            <w:tcW w:w="2322" w:type="dxa"/>
          </w:tcPr>
          <w:p w:rsidR="00090614" w:rsidRPr="007228C8" w:rsidRDefault="00090614">
            <w:pPr>
              <w:ind w:right="57"/>
              <w:rPr>
                <w:rFonts w:cs="Arial"/>
                <w:b/>
                <w:sz w:val="20"/>
              </w:rPr>
            </w:pPr>
          </w:p>
        </w:tc>
        <w:tc>
          <w:tcPr>
            <w:tcW w:w="7518" w:type="dxa"/>
          </w:tcPr>
          <w:p w:rsidR="00090614" w:rsidRPr="009F7566" w:rsidRDefault="00090614" w:rsidP="00DE50A4">
            <w:pPr>
              <w:ind w:right="57"/>
              <w:rPr>
                <w:rFonts w:eastAsia="Calibri" w:cs="Arial"/>
                <w:b/>
                <w:sz w:val="22"/>
                <w:szCs w:val="22"/>
                <w:lang w:val="it-CH" w:eastAsia="en-US"/>
              </w:rPr>
            </w:pPr>
            <w:r w:rsidRPr="009F7566">
              <w:rPr>
                <w:rFonts w:eastAsia="Calibri" w:cs="Arial"/>
                <w:b/>
                <w:sz w:val="22"/>
                <w:szCs w:val="22"/>
                <w:lang w:val="it-CH" w:eastAsia="en-US"/>
              </w:rPr>
              <w:t>Art. 155 cpv. 4 (nuovo)</w:t>
            </w:r>
          </w:p>
          <w:p w:rsidR="00090614" w:rsidRPr="009F7566" w:rsidRDefault="00090614" w:rsidP="00DE50A4">
            <w:pPr>
              <w:ind w:right="57"/>
              <w:rPr>
                <w:rFonts w:eastAsia="Calibri" w:cs="Arial"/>
                <w:sz w:val="22"/>
                <w:szCs w:val="22"/>
                <w:lang w:val="it-CH" w:eastAsia="en-US"/>
              </w:rPr>
            </w:pPr>
          </w:p>
          <w:p w:rsidR="00090614" w:rsidRDefault="00090614" w:rsidP="00DE50A4">
            <w:pPr>
              <w:rPr>
                <w:rFonts w:eastAsia="Calibri" w:cs="Arial"/>
                <w:sz w:val="22"/>
                <w:szCs w:val="22"/>
              </w:rPr>
            </w:pPr>
            <w:r w:rsidRPr="009F7566">
              <w:rPr>
                <w:noProof/>
                <w:sz w:val="22"/>
                <w:szCs w:val="22"/>
                <w:vertAlign w:val="superscript"/>
              </w:rPr>
              <w:t>4</w:t>
            </w:r>
            <w:r w:rsidRPr="009F7566">
              <w:rPr>
                <w:rFonts w:eastAsia="Calibri" w:cs="Arial"/>
                <w:sz w:val="22"/>
                <w:szCs w:val="22"/>
              </w:rPr>
              <w:t>Sono esenti dall'imposta di donazione i versamenti a fondo perso effettuati da un terzo a favore di società di capitali o cooperative innovative. L’esonero è concesso solo nei primi tre periodi fiscali in cui la società di capitali o cooperativa è considerata innovativa e solo su richiesta. Il Consiglio di Stato regola i dettagli, in particolare definisce le condizioni affinché una società di capitali o cooperativa possa essere considerata innovativa, come pure le norme di procedura. Gli articoli 236-238 sono applicabili se la società di capitali o cooperativa innovativa abbandona il territorio cantonale prima del decorso di cinque anni dalla fine dell’ultimo periodo fiscale in cui era al beneficio dell’esonero.</w:t>
            </w:r>
          </w:p>
          <w:p w:rsidR="009F7566" w:rsidRDefault="009F7566" w:rsidP="00DE50A4">
            <w:pPr>
              <w:rPr>
                <w:rFonts w:eastAsia="Calibri" w:cs="Arial"/>
                <w:sz w:val="22"/>
                <w:szCs w:val="22"/>
              </w:rPr>
            </w:pPr>
          </w:p>
          <w:p w:rsidR="009F7566" w:rsidRPr="009F7566" w:rsidRDefault="009F7566" w:rsidP="00DE50A4">
            <w:pPr>
              <w:rPr>
                <w:rFonts w:eastAsia="Calibri" w:cs="Arial"/>
                <w:sz w:val="22"/>
                <w:szCs w:val="22"/>
                <w:lang w:val="it-CH" w:eastAsia="en-US"/>
              </w:rPr>
            </w:pPr>
          </w:p>
        </w:tc>
      </w:tr>
      <w:tr w:rsidR="00090614" w:rsidRPr="007228C8" w:rsidTr="0014752D">
        <w:trPr>
          <w:gridBefore w:val="1"/>
          <w:wBefore w:w="89" w:type="dxa"/>
        </w:trPr>
        <w:tc>
          <w:tcPr>
            <w:tcW w:w="2321" w:type="dxa"/>
          </w:tcPr>
          <w:p w:rsidR="00090614" w:rsidRPr="007228C8" w:rsidRDefault="00090614">
            <w:pPr>
              <w:ind w:right="57"/>
              <w:jc w:val="left"/>
              <w:rPr>
                <w:rFonts w:cs="Arial"/>
                <w:b/>
                <w:sz w:val="20"/>
              </w:rPr>
            </w:pPr>
          </w:p>
          <w:p w:rsidR="00090614" w:rsidRPr="007228C8" w:rsidRDefault="00090614">
            <w:pPr>
              <w:ind w:right="57"/>
              <w:jc w:val="left"/>
              <w:rPr>
                <w:rFonts w:cs="Arial"/>
                <w:b/>
                <w:sz w:val="20"/>
              </w:rPr>
            </w:pPr>
            <w:r w:rsidRPr="007228C8">
              <w:rPr>
                <w:rFonts w:cs="Arial"/>
                <w:b/>
                <w:sz w:val="20"/>
              </w:rPr>
              <w:t>Imposta sulla sostanza, aliquote transitorie</w:t>
            </w:r>
          </w:p>
        </w:tc>
        <w:tc>
          <w:tcPr>
            <w:tcW w:w="7514" w:type="dxa"/>
          </w:tcPr>
          <w:p w:rsidR="00090614" w:rsidRPr="009F7566" w:rsidRDefault="00090614">
            <w:pPr>
              <w:ind w:right="57"/>
              <w:rPr>
                <w:rFonts w:cs="Arial"/>
                <w:b/>
                <w:bCs/>
                <w:sz w:val="22"/>
                <w:szCs w:val="22"/>
              </w:rPr>
            </w:pPr>
            <w:r w:rsidRPr="009F7566">
              <w:rPr>
                <w:rFonts w:cs="Arial"/>
                <w:b/>
                <w:bCs/>
                <w:sz w:val="22"/>
                <w:szCs w:val="22"/>
              </w:rPr>
              <w:t>Art. 309f (nuovo)</w:t>
            </w:r>
          </w:p>
          <w:p w:rsidR="00090614" w:rsidRPr="009F7566" w:rsidRDefault="00090614">
            <w:pPr>
              <w:ind w:right="57"/>
              <w:rPr>
                <w:rFonts w:cs="Arial"/>
                <w:bCs/>
                <w:sz w:val="22"/>
                <w:szCs w:val="22"/>
              </w:rPr>
            </w:pPr>
          </w:p>
          <w:p w:rsidR="00090614" w:rsidRPr="009F7566" w:rsidRDefault="00090614">
            <w:pPr>
              <w:tabs>
                <w:tab w:val="left" w:pos="1701"/>
              </w:tabs>
              <w:ind w:left="57" w:right="187"/>
              <w:rPr>
                <w:noProof/>
                <w:sz w:val="22"/>
                <w:szCs w:val="22"/>
              </w:rPr>
            </w:pPr>
            <w:r w:rsidRPr="009F7566">
              <w:rPr>
                <w:noProof/>
                <w:sz w:val="22"/>
                <w:szCs w:val="22"/>
              </w:rPr>
              <w:t>In deroga all’articolo 49 cpv. 1, per i periodi fiscali 2018 e 2019 l’imposta sulla sostanza è prelevata per categorie in base alle seguenti aliquote:</w:t>
            </w:r>
          </w:p>
          <w:p w:rsidR="00090614" w:rsidRPr="007228C8" w:rsidRDefault="00090614">
            <w:pPr>
              <w:tabs>
                <w:tab w:val="left" w:pos="1701"/>
              </w:tabs>
              <w:ind w:left="57" w:right="187"/>
              <w:rPr>
                <w:noProof/>
                <w:sz w:val="18"/>
                <w:szCs w:val="18"/>
              </w:rPr>
            </w:pPr>
          </w:p>
          <w:tbl>
            <w:tblPr>
              <w:tblW w:w="0" w:type="auto"/>
              <w:tblInd w:w="57" w:type="dxa"/>
              <w:tblLayout w:type="fixed"/>
              <w:tblCellMar>
                <w:left w:w="0" w:type="dxa"/>
                <w:right w:w="0" w:type="dxa"/>
              </w:tblCellMar>
              <w:tblLook w:val="04A0" w:firstRow="1" w:lastRow="0" w:firstColumn="1" w:lastColumn="0" w:noHBand="0" w:noVBand="1"/>
            </w:tblPr>
            <w:tblGrid>
              <w:gridCol w:w="659"/>
              <w:gridCol w:w="1057"/>
              <w:gridCol w:w="791"/>
              <w:gridCol w:w="1056"/>
              <w:gridCol w:w="990"/>
              <w:gridCol w:w="1320"/>
              <w:gridCol w:w="1188"/>
            </w:tblGrid>
            <w:tr w:rsidR="00090614" w:rsidRPr="007228C8" w:rsidTr="002F1DF2">
              <w:tc>
                <w:tcPr>
                  <w:tcW w:w="3563" w:type="dxa"/>
                  <w:gridSpan w:val="4"/>
                  <w:tcBorders>
                    <w:top w:val="single" w:sz="6" w:space="0" w:color="auto"/>
                    <w:left w:val="nil"/>
                    <w:bottom w:val="single" w:sz="4" w:space="0" w:color="auto"/>
                    <w:right w:val="nil"/>
                  </w:tcBorders>
                  <w:hideMark/>
                </w:tcPr>
                <w:p w:rsidR="00090614" w:rsidRPr="007228C8" w:rsidRDefault="00090614">
                  <w:pPr>
                    <w:ind w:left="57"/>
                    <w:jc w:val="left"/>
                    <w:rPr>
                      <w:noProof/>
                      <w:sz w:val="18"/>
                      <w:szCs w:val="18"/>
                    </w:rPr>
                  </w:pPr>
                  <w:r w:rsidRPr="007228C8">
                    <w:rPr>
                      <w:noProof/>
                      <w:sz w:val="18"/>
                      <w:szCs w:val="18"/>
                    </w:rPr>
                    <w:t>Categorie</w:t>
                  </w:r>
                </w:p>
              </w:tc>
              <w:tc>
                <w:tcPr>
                  <w:tcW w:w="990" w:type="dxa"/>
                  <w:tcBorders>
                    <w:top w:val="single" w:sz="6" w:space="0" w:color="auto"/>
                    <w:left w:val="nil"/>
                    <w:bottom w:val="single" w:sz="4" w:space="0" w:color="auto"/>
                    <w:right w:val="nil"/>
                  </w:tcBorders>
                  <w:hideMark/>
                </w:tcPr>
                <w:p w:rsidR="00090614" w:rsidRPr="007228C8" w:rsidRDefault="00090614" w:rsidP="002F1DF2">
                  <w:pPr>
                    <w:tabs>
                      <w:tab w:val="clear" w:pos="540"/>
                    </w:tabs>
                    <w:ind w:right="113"/>
                    <w:jc w:val="right"/>
                    <w:rPr>
                      <w:noProof/>
                      <w:sz w:val="18"/>
                      <w:szCs w:val="18"/>
                    </w:rPr>
                  </w:pPr>
                  <w:r w:rsidRPr="007228C8">
                    <w:rPr>
                      <w:noProof/>
                      <w:sz w:val="18"/>
                      <w:szCs w:val="18"/>
                    </w:rPr>
                    <w:t>Aliquote di ogni categoria ‰</w:t>
                  </w:r>
                </w:p>
              </w:tc>
              <w:tc>
                <w:tcPr>
                  <w:tcW w:w="1320" w:type="dxa"/>
                  <w:tcBorders>
                    <w:top w:val="single" w:sz="6" w:space="0" w:color="auto"/>
                    <w:left w:val="nil"/>
                    <w:bottom w:val="single" w:sz="4" w:space="0" w:color="auto"/>
                    <w:right w:val="nil"/>
                  </w:tcBorders>
                  <w:hideMark/>
                </w:tcPr>
                <w:p w:rsidR="00090614" w:rsidRPr="007228C8" w:rsidRDefault="00090614" w:rsidP="002F1DF2">
                  <w:pPr>
                    <w:ind w:right="113"/>
                    <w:jc w:val="right"/>
                    <w:rPr>
                      <w:rFonts w:cs="Arial"/>
                      <w:noProof/>
                      <w:sz w:val="18"/>
                      <w:szCs w:val="18"/>
                    </w:rPr>
                  </w:pPr>
                  <w:r w:rsidRPr="007228C8">
                    <w:rPr>
                      <w:rFonts w:cs="Arial"/>
                      <w:noProof/>
                      <w:sz w:val="18"/>
                      <w:szCs w:val="18"/>
                    </w:rPr>
                    <w:t>Imposta dovuta per la sostanza massima di ogni categoria Fr.</w:t>
                  </w:r>
                </w:p>
              </w:tc>
              <w:tc>
                <w:tcPr>
                  <w:tcW w:w="1188" w:type="dxa"/>
                  <w:tcBorders>
                    <w:top w:val="single" w:sz="6" w:space="0" w:color="auto"/>
                    <w:left w:val="nil"/>
                    <w:bottom w:val="single" w:sz="4" w:space="0" w:color="auto"/>
                    <w:right w:val="nil"/>
                  </w:tcBorders>
                  <w:hideMark/>
                </w:tcPr>
                <w:p w:rsidR="00090614" w:rsidRPr="007228C8" w:rsidRDefault="00090614" w:rsidP="002F1DF2">
                  <w:pPr>
                    <w:ind w:right="113"/>
                    <w:jc w:val="right"/>
                    <w:rPr>
                      <w:noProof/>
                      <w:sz w:val="18"/>
                      <w:szCs w:val="18"/>
                    </w:rPr>
                  </w:pPr>
                  <w:r w:rsidRPr="007228C8">
                    <w:rPr>
                      <w:noProof/>
                      <w:sz w:val="18"/>
                      <w:szCs w:val="18"/>
                    </w:rPr>
                    <w:t>Aliquota effettiva del massimo di categoria ‰</w:t>
                  </w:r>
                </w:p>
              </w:tc>
            </w:tr>
            <w:tr w:rsidR="00090614" w:rsidRPr="007228C8" w:rsidTr="002F1DF2">
              <w:tc>
                <w:tcPr>
                  <w:tcW w:w="1716" w:type="dxa"/>
                  <w:gridSpan w:val="2"/>
                  <w:tcBorders>
                    <w:top w:val="single" w:sz="4" w:space="0" w:color="auto"/>
                    <w:left w:val="nil"/>
                    <w:bottom w:val="nil"/>
                    <w:right w:val="nil"/>
                  </w:tcBorders>
                  <w:hideMark/>
                </w:tcPr>
                <w:p w:rsidR="00090614" w:rsidRPr="007228C8" w:rsidRDefault="00090614">
                  <w:pPr>
                    <w:ind w:left="57"/>
                    <w:jc w:val="left"/>
                    <w:rPr>
                      <w:noProof/>
                      <w:sz w:val="18"/>
                      <w:szCs w:val="18"/>
                    </w:rPr>
                  </w:pPr>
                  <w:r w:rsidRPr="007228C8">
                    <w:rPr>
                      <w:noProof/>
                      <w:sz w:val="18"/>
                      <w:szCs w:val="18"/>
                    </w:rPr>
                    <w:t xml:space="preserve">fino </w:t>
                  </w:r>
                </w:p>
              </w:tc>
              <w:tc>
                <w:tcPr>
                  <w:tcW w:w="791" w:type="dxa"/>
                  <w:tcBorders>
                    <w:top w:val="single" w:sz="4" w:space="0" w:color="auto"/>
                    <w:left w:val="nil"/>
                    <w:bottom w:val="nil"/>
                    <w:right w:val="nil"/>
                  </w:tcBorders>
                  <w:hideMark/>
                </w:tcPr>
                <w:p w:rsidR="00090614" w:rsidRPr="007228C8" w:rsidRDefault="00090614">
                  <w:pPr>
                    <w:ind w:left="57"/>
                    <w:jc w:val="left"/>
                    <w:rPr>
                      <w:noProof/>
                      <w:sz w:val="18"/>
                      <w:szCs w:val="18"/>
                    </w:rPr>
                  </w:pPr>
                  <w:r w:rsidRPr="007228C8">
                    <w:rPr>
                      <w:noProof/>
                      <w:sz w:val="18"/>
                      <w:szCs w:val="18"/>
                    </w:rPr>
                    <w:t>a fr.</w:t>
                  </w:r>
                </w:p>
              </w:tc>
              <w:tc>
                <w:tcPr>
                  <w:tcW w:w="1056" w:type="dxa"/>
                  <w:tcBorders>
                    <w:top w:val="single" w:sz="4" w:space="0" w:color="auto"/>
                    <w:left w:val="nil"/>
                    <w:bottom w:val="nil"/>
                    <w:right w:val="nil"/>
                  </w:tcBorders>
                  <w:hideMark/>
                </w:tcPr>
                <w:p w:rsidR="00090614" w:rsidRPr="007228C8" w:rsidRDefault="00090614" w:rsidP="002F1DF2">
                  <w:pPr>
                    <w:ind w:right="170"/>
                    <w:jc w:val="right"/>
                    <w:rPr>
                      <w:noProof/>
                      <w:sz w:val="18"/>
                      <w:szCs w:val="18"/>
                    </w:rPr>
                  </w:pPr>
                  <w:r w:rsidRPr="007228C8">
                    <w:rPr>
                      <w:noProof/>
                      <w:sz w:val="18"/>
                      <w:szCs w:val="18"/>
                    </w:rPr>
                    <w:t xml:space="preserve">  200'000</w:t>
                  </w:r>
                </w:p>
              </w:tc>
              <w:tc>
                <w:tcPr>
                  <w:tcW w:w="990" w:type="dxa"/>
                  <w:tcBorders>
                    <w:top w:val="single" w:sz="4" w:space="0" w:color="auto"/>
                    <w:left w:val="nil"/>
                    <w:bottom w:val="nil"/>
                    <w:right w:val="nil"/>
                  </w:tcBorders>
                  <w:hideMark/>
                </w:tcPr>
                <w:p w:rsidR="00090614" w:rsidRPr="007228C8" w:rsidRDefault="00090614" w:rsidP="002F1DF2">
                  <w:pPr>
                    <w:tabs>
                      <w:tab w:val="clear" w:pos="540"/>
                      <w:tab w:val="left" w:pos="405"/>
                    </w:tabs>
                    <w:ind w:right="113"/>
                    <w:jc w:val="right"/>
                    <w:rPr>
                      <w:noProof/>
                      <w:sz w:val="18"/>
                      <w:szCs w:val="18"/>
                    </w:rPr>
                  </w:pPr>
                  <w:r w:rsidRPr="007228C8">
                    <w:rPr>
                      <w:noProof/>
                      <w:sz w:val="18"/>
                      <w:szCs w:val="18"/>
                    </w:rPr>
                    <w:t>1.000</w:t>
                  </w:r>
                </w:p>
              </w:tc>
              <w:tc>
                <w:tcPr>
                  <w:tcW w:w="1320" w:type="dxa"/>
                  <w:tcBorders>
                    <w:top w:val="single" w:sz="4" w:space="0" w:color="auto"/>
                    <w:left w:val="nil"/>
                    <w:bottom w:val="nil"/>
                    <w:right w:val="nil"/>
                  </w:tcBorders>
                  <w:hideMark/>
                </w:tcPr>
                <w:p w:rsidR="00090614" w:rsidRPr="007228C8" w:rsidRDefault="00090614" w:rsidP="002F1DF2">
                  <w:pPr>
                    <w:ind w:right="113"/>
                    <w:jc w:val="right"/>
                    <w:rPr>
                      <w:noProof/>
                      <w:sz w:val="18"/>
                      <w:szCs w:val="18"/>
                    </w:rPr>
                  </w:pPr>
                  <w:r w:rsidRPr="007228C8">
                    <w:rPr>
                      <w:noProof/>
                      <w:sz w:val="18"/>
                      <w:szCs w:val="18"/>
                    </w:rPr>
                    <w:t xml:space="preserve">  200.00</w:t>
                  </w:r>
                </w:p>
              </w:tc>
              <w:tc>
                <w:tcPr>
                  <w:tcW w:w="1188" w:type="dxa"/>
                  <w:tcBorders>
                    <w:top w:val="single" w:sz="4" w:space="0" w:color="auto"/>
                    <w:left w:val="nil"/>
                    <w:bottom w:val="nil"/>
                    <w:right w:val="nil"/>
                  </w:tcBorders>
                  <w:hideMark/>
                </w:tcPr>
                <w:p w:rsidR="00090614" w:rsidRPr="007228C8" w:rsidRDefault="00090614" w:rsidP="002F1DF2">
                  <w:pPr>
                    <w:ind w:right="113"/>
                    <w:jc w:val="right"/>
                    <w:rPr>
                      <w:noProof/>
                      <w:sz w:val="18"/>
                      <w:szCs w:val="18"/>
                    </w:rPr>
                  </w:pPr>
                  <w:r w:rsidRPr="007228C8">
                    <w:rPr>
                      <w:noProof/>
                      <w:sz w:val="18"/>
                      <w:szCs w:val="18"/>
                    </w:rPr>
                    <w:t>1.000</w:t>
                  </w:r>
                </w:p>
              </w:tc>
            </w:tr>
            <w:tr w:rsidR="00090614" w:rsidRPr="007228C8" w:rsidTr="002F1DF2">
              <w:tc>
                <w:tcPr>
                  <w:tcW w:w="659" w:type="dxa"/>
                  <w:hideMark/>
                </w:tcPr>
                <w:p w:rsidR="00090614" w:rsidRPr="007228C8" w:rsidRDefault="00090614">
                  <w:pPr>
                    <w:ind w:left="57"/>
                    <w:jc w:val="left"/>
                    <w:rPr>
                      <w:noProof/>
                      <w:sz w:val="18"/>
                      <w:szCs w:val="18"/>
                    </w:rPr>
                  </w:pPr>
                  <w:r w:rsidRPr="007228C8">
                    <w:rPr>
                      <w:noProof/>
                      <w:sz w:val="18"/>
                      <w:szCs w:val="18"/>
                    </w:rPr>
                    <w:t>da fr.</w:t>
                  </w:r>
                </w:p>
              </w:tc>
              <w:tc>
                <w:tcPr>
                  <w:tcW w:w="1057" w:type="dxa"/>
                  <w:hideMark/>
                </w:tcPr>
                <w:p w:rsidR="00090614" w:rsidRPr="007228C8" w:rsidRDefault="00090614">
                  <w:pPr>
                    <w:ind w:left="57"/>
                    <w:jc w:val="left"/>
                    <w:rPr>
                      <w:noProof/>
                      <w:sz w:val="18"/>
                      <w:szCs w:val="18"/>
                    </w:rPr>
                  </w:pPr>
                  <w:r w:rsidRPr="007228C8">
                    <w:rPr>
                      <w:noProof/>
                      <w:sz w:val="18"/>
                      <w:szCs w:val="18"/>
                    </w:rPr>
                    <w:t xml:space="preserve">  201'000</w:t>
                  </w:r>
                </w:p>
              </w:tc>
              <w:tc>
                <w:tcPr>
                  <w:tcW w:w="791" w:type="dxa"/>
                  <w:hideMark/>
                </w:tcPr>
                <w:p w:rsidR="00090614" w:rsidRPr="007228C8" w:rsidRDefault="00090614">
                  <w:pPr>
                    <w:ind w:left="57"/>
                    <w:jc w:val="left"/>
                    <w:rPr>
                      <w:noProof/>
                      <w:sz w:val="18"/>
                      <w:szCs w:val="18"/>
                    </w:rPr>
                  </w:pPr>
                  <w:r w:rsidRPr="007228C8">
                    <w:rPr>
                      <w:noProof/>
                      <w:sz w:val="18"/>
                      <w:szCs w:val="18"/>
                    </w:rPr>
                    <w:t>a fr.</w:t>
                  </w:r>
                </w:p>
              </w:tc>
              <w:tc>
                <w:tcPr>
                  <w:tcW w:w="1056" w:type="dxa"/>
                  <w:hideMark/>
                </w:tcPr>
                <w:p w:rsidR="00090614" w:rsidRPr="007228C8" w:rsidRDefault="00090614" w:rsidP="002F1DF2">
                  <w:pPr>
                    <w:ind w:right="170"/>
                    <w:jc w:val="right"/>
                    <w:rPr>
                      <w:noProof/>
                      <w:sz w:val="18"/>
                      <w:szCs w:val="18"/>
                    </w:rPr>
                  </w:pPr>
                  <w:r w:rsidRPr="007228C8">
                    <w:rPr>
                      <w:noProof/>
                      <w:sz w:val="18"/>
                      <w:szCs w:val="18"/>
                    </w:rPr>
                    <w:t xml:space="preserve">  280'000</w:t>
                  </w:r>
                </w:p>
              </w:tc>
              <w:tc>
                <w:tcPr>
                  <w:tcW w:w="990" w:type="dxa"/>
                  <w:hideMark/>
                </w:tcPr>
                <w:p w:rsidR="00090614" w:rsidRPr="007228C8" w:rsidRDefault="00090614" w:rsidP="002F1DF2">
                  <w:pPr>
                    <w:ind w:right="113"/>
                    <w:jc w:val="right"/>
                    <w:rPr>
                      <w:noProof/>
                      <w:sz w:val="18"/>
                      <w:szCs w:val="18"/>
                    </w:rPr>
                  </w:pPr>
                  <w:r w:rsidRPr="007228C8">
                    <w:rPr>
                      <w:noProof/>
                      <w:sz w:val="18"/>
                      <w:szCs w:val="18"/>
                    </w:rPr>
                    <w:t>2.000</w:t>
                  </w:r>
                </w:p>
              </w:tc>
              <w:tc>
                <w:tcPr>
                  <w:tcW w:w="1320" w:type="dxa"/>
                  <w:hideMark/>
                </w:tcPr>
                <w:p w:rsidR="00090614" w:rsidRPr="007228C8" w:rsidRDefault="00090614" w:rsidP="002F1DF2">
                  <w:pPr>
                    <w:ind w:right="113"/>
                    <w:jc w:val="right"/>
                    <w:rPr>
                      <w:noProof/>
                      <w:sz w:val="18"/>
                      <w:szCs w:val="18"/>
                    </w:rPr>
                  </w:pPr>
                  <w:r w:rsidRPr="007228C8">
                    <w:rPr>
                      <w:noProof/>
                      <w:sz w:val="18"/>
                      <w:szCs w:val="18"/>
                    </w:rPr>
                    <w:t xml:space="preserve">  360.00</w:t>
                  </w:r>
                </w:p>
              </w:tc>
              <w:tc>
                <w:tcPr>
                  <w:tcW w:w="1188" w:type="dxa"/>
                  <w:hideMark/>
                </w:tcPr>
                <w:p w:rsidR="00090614" w:rsidRPr="007228C8" w:rsidRDefault="00090614" w:rsidP="002F1DF2">
                  <w:pPr>
                    <w:ind w:right="113"/>
                    <w:jc w:val="right"/>
                    <w:rPr>
                      <w:noProof/>
                      <w:sz w:val="18"/>
                      <w:szCs w:val="18"/>
                    </w:rPr>
                  </w:pPr>
                  <w:r w:rsidRPr="007228C8">
                    <w:rPr>
                      <w:noProof/>
                      <w:sz w:val="18"/>
                      <w:szCs w:val="18"/>
                    </w:rPr>
                    <w:t>1.285</w:t>
                  </w:r>
                </w:p>
              </w:tc>
            </w:tr>
            <w:tr w:rsidR="00090614" w:rsidRPr="007228C8" w:rsidTr="002F1DF2">
              <w:tc>
                <w:tcPr>
                  <w:tcW w:w="659" w:type="dxa"/>
                  <w:hideMark/>
                </w:tcPr>
                <w:p w:rsidR="00090614" w:rsidRPr="007228C8" w:rsidRDefault="00090614">
                  <w:pPr>
                    <w:ind w:left="57"/>
                    <w:jc w:val="left"/>
                    <w:rPr>
                      <w:noProof/>
                      <w:sz w:val="18"/>
                      <w:szCs w:val="18"/>
                    </w:rPr>
                  </w:pPr>
                  <w:r w:rsidRPr="007228C8">
                    <w:rPr>
                      <w:noProof/>
                      <w:sz w:val="18"/>
                      <w:szCs w:val="18"/>
                    </w:rPr>
                    <w:t>da fr.</w:t>
                  </w:r>
                </w:p>
              </w:tc>
              <w:tc>
                <w:tcPr>
                  <w:tcW w:w="1057" w:type="dxa"/>
                  <w:hideMark/>
                </w:tcPr>
                <w:p w:rsidR="00090614" w:rsidRPr="007228C8" w:rsidRDefault="00090614">
                  <w:pPr>
                    <w:ind w:left="57"/>
                    <w:jc w:val="left"/>
                    <w:rPr>
                      <w:noProof/>
                      <w:sz w:val="18"/>
                      <w:szCs w:val="18"/>
                    </w:rPr>
                  </w:pPr>
                  <w:r w:rsidRPr="007228C8">
                    <w:rPr>
                      <w:noProof/>
                      <w:sz w:val="18"/>
                      <w:szCs w:val="18"/>
                    </w:rPr>
                    <w:t xml:space="preserve">  281'000</w:t>
                  </w:r>
                </w:p>
              </w:tc>
              <w:tc>
                <w:tcPr>
                  <w:tcW w:w="791" w:type="dxa"/>
                  <w:hideMark/>
                </w:tcPr>
                <w:p w:rsidR="00090614" w:rsidRPr="007228C8" w:rsidRDefault="00090614">
                  <w:pPr>
                    <w:ind w:left="57"/>
                    <w:jc w:val="left"/>
                    <w:rPr>
                      <w:noProof/>
                      <w:sz w:val="18"/>
                      <w:szCs w:val="18"/>
                    </w:rPr>
                  </w:pPr>
                  <w:r w:rsidRPr="007228C8">
                    <w:rPr>
                      <w:noProof/>
                      <w:sz w:val="18"/>
                      <w:szCs w:val="18"/>
                    </w:rPr>
                    <w:t>a fr.</w:t>
                  </w:r>
                </w:p>
              </w:tc>
              <w:tc>
                <w:tcPr>
                  <w:tcW w:w="1056" w:type="dxa"/>
                  <w:hideMark/>
                </w:tcPr>
                <w:p w:rsidR="00090614" w:rsidRPr="007228C8" w:rsidRDefault="00090614" w:rsidP="002F1DF2">
                  <w:pPr>
                    <w:ind w:right="170"/>
                    <w:jc w:val="right"/>
                    <w:rPr>
                      <w:noProof/>
                      <w:sz w:val="18"/>
                      <w:szCs w:val="18"/>
                    </w:rPr>
                  </w:pPr>
                  <w:r w:rsidRPr="007228C8">
                    <w:rPr>
                      <w:noProof/>
                      <w:sz w:val="18"/>
                      <w:szCs w:val="18"/>
                    </w:rPr>
                    <w:t xml:space="preserve">  700'000</w:t>
                  </w:r>
                </w:p>
              </w:tc>
              <w:tc>
                <w:tcPr>
                  <w:tcW w:w="990" w:type="dxa"/>
                  <w:hideMark/>
                </w:tcPr>
                <w:p w:rsidR="00090614" w:rsidRPr="007228C8" w:rsidRDefault="00090614" w:rsidP="002F1DF2">
                  <w:pPr>
                    <w:ind w:right="113"/>
                    <w:jc w:val="right"/>
                    <w:rPr>
                      <w:noProof/>
                      <w:sz w:val="18"/>
                      <w:szCs w:val="18"/>
                    </w:rPr>
                  </w:pPr>
                  <w:r w:rsidRPr="007228C8">
                    <w:rPr>
                      <w:noProof/>
                      <w:sz w:val="18"/>
                      <w:szCs w:val="18"/>
                    </w:rPr>
                    <w:t>2.500</w:t>
                  </w:r>
                </w:p>
              </w:tc>
              <w:tc>
                <w:tcPr>
                  <w:tcW w:w="1320" w:type="dxa"/>
                  <w:hideMark/>
                </w:tcPr>
                <w:p w:rsidR="00090614" w:rsidRPr="007228C8" w:rsidRDefault="00090614" w:rsidP="002F1DF2">
                  <w:pPr>
                    <w:ind w:right="113"/>
                    <w:jc w:val="right"/>
                    <w:rPr>
                      <w:noProof/>
                      <w:sz w:val="18"/>
                      <w:szCs w:val="18"/>
                    </w:rPr>
                  </w:pPr>
                  <w:r w:rsidRPr="007228C8">
                    <w:rPr>
                      <w:noProof/>
                      <w:sz w:val="18"/>
                      <w:szCs w:val="18"/>
                    </w:rPr>
                    <w:t>1'410.00</w:t>
                  </w:r>
                </w:p>
              </w:tc>
              <w:tc>
                <w:tcPr>
                  <w:tcW w:w="1188" w:type="dxa"/>
                  <w:hideMark/>
                </w:tcPr>
                <w:p w:rsidR="00090614" w:rsidRPr="007228C8" w:rsidRDefault="00090614" w:rsidP="002F1DF2">
                  <w:pPr>
                    <w:ind w:right="113"/>
                    <w:jc w:val="right"/>
                    <w:rPr>
                      <w:noProof/>
                      <w:sz w:val="18"/>
                      <w:szCs w:val="18"/>
                    </w:rPr>
                  </w:pPr>
                  <w:r w:rsidRPr="007228C8">
                    <w:rPr>
                      <w:noProof/>
                      <w:sz w:val="18"/>
                      <w:szCs w:val="18"/>
                    </w:rPr>
                    <w:t>2.014</w:t>
                  </w:r>
                </w:p>
              </w:tc>
            </w:tr>
            <w:tr w:rsidR="00090614" w:rsidRPr="007228C8" w:rsidTr="002F1DF2">
              <w:tc>
                <w:tcPr>
                  <w:tcW w:w="659" w:type="dxa"/>
                  <w:hideMark/>
                </w:tcPr>
                <w:p w:rsidR="00090614" w:rsidRPr="007228C8" w:rsidRDefault="00090614">
                  <w:pPr>
                    <w:ind w:left="57"/>
                    <w:jc w:val="left"/>
                    <w:rPr>
                      <w:noProof/>
                      <w:sz w:val="18"/>
                      <w:szCs w:val="18"/>
                    </w:rPr>
                  </w:pPr>
                  <w:r w:rsidRPr="007228C8">
                    <w:rPr>
                      <w:noProof/>
                      <w:sz w:val="18"/>
                      <w:szCs w:val="18"/>
                    </w:rPr>
                    <w:t>da fr.</w:t>
                  </w:r>
                </w:p>
              </w:tc>
              <w:tc>
                <w:tcPr>
                  <w:tcW w:w="1057" w:type="dxa"/>
                  <w:hideMark/>
                </w:tcPr>
                <w:p w:rsidR="00090614" w:rsidRPr="007228C8" w:rsidRDefault="00090614">
                  <w:pPr>
                    <w:ind w:left="57"/>
                    <w:jc w:val="left"/>
                    <w:rPr>
                      <w:noProof/>
                      <w:sz w:val="18"/>
                      <w:szCs w:val="18"/>
                    </w:rPr>
                  </w:pPr>
                  <w:r w:rsidRPr="007228C8">
                    <w:rPr>
                      <w:noProof/>
                      <w:sz w:val="18"/>
                      <w:szCs w:val="18"/>
                    </w:rPr>
                    <w:t xml:space="preserve">  701'000</w:t>
                  </w:r>
                </w:p>
              </w:tc>
              <w:tc>
                <w:tcPr>
                  <w:tcW w:w="791" w:type="dxa"/>
                  <w:hideMark/>
                </w:tcPr>
                <w:p w:rsidR="00090614" w:rsidRPr="007228C8" w:rsidRDefault="00090614">
                  <w:pPr>
                    <w:ind w:left="57"/>
                    <w:jc w:val="left"/>
                    <w:rPr>
                      <w:noProof/>
                      <w:sz w:val="18"/>
                      <w:szCs w:val="18"/>
                    </w:rPr>
                  </w:pPr>
                  <w:r w:rsidRPr="007228C8">
                    <w:rPr>
                      <w:noProof/>
                      <w:sz w:val="18"/>
                      <w:szCs w:val="18"/>
                    </w:rPr>
                    <w:t>a fr.</w:t>
                  </w:r>
                </w:p>
              </w:tc>
              <w:tc>
                <w:tcPr>
                  <w:tcW w:w="1056" w:type="dxa"/>
                  <w:hideMark/>
                </w:tcPr>
                <w:p w:rsidR="00090614" w:rsidRPr="007228C8" w:rsidRDefault="00090614" w:rsidP="002F1DF2">
                  <w:pPr>
                    <w:ind w:right="170"/>
                    <w:jc w:val="right"/>
                    <w:rPr>
                      <w:noProof/>
                      <w:sz w:val="18"/>
                      <w:szCs w:val="18"/>
                    </w:rPr>
                  </w:pPr>
                  <w:r w:rsidRPr="007228C8">
                    <w:rPr>
                      <w:noProof/>
                      <w:sz w:val="18"/>
                      <w:szCs w:val="18"/>
                    </w:rPr>
                    <w:t>1’400'000</w:t>
                  </w:r>
                </w:p>
              </w:tc>
              <w:tc>
                <w:tcPr>
                  <w:tcW w:w="990" w:type="dxa"/>
                  <w:hideMark/>
                </w:tcPr>
                <w:p w:rsidR="00090614" w:rsidRPr="007228C8" w:rsidRDefault="00090614" w:rsidP="002F1DF2">
                  <w:pPr>
                    <w:ind w:right="113"/>
                    <w:jc w:val="right"/>
                    <w:rPr>
                      <w:noProof/>
                      <w:sz w:val="18"/>
                      <w:szCs w:val="18"/>
                    </w:rPr>
                  </w:pPr>
                  <w:r w:rsidRPr="007228C8">
                    <w:rPr>
                      <w:noProof/>
                      <w:sz w:val="18"/>
                      <w:szCs w:val="18"/>
                    </w:rPr>
                    <w:t>3.000</w:t>
                  </w:r>
                </w:p>
              </w:tc>
              <w:tc>
                <w:tcPr>
                  <w:tcW w:w="1320" w:type="dxa"/>
                  <w:hideMark/>
                </w:tcPr>
                <w:p w:rsidR="00090614" w:rsidRPr="007228C8" w:rsidRDefault="00090614" w:rsidP="002F1DF2">
                  <w:pPr>
                    <w:ind w:right="113"/>
                    <w:jc w:val="right"/>
                    <w:rPr>
                      <w:noProof/>
                      <w:sz w:val="18"/>
                      <w:szCs w:val="18"/>
                    </w:rPr>
                  </w:pPr>
                  <w:r w:rsidRPr="007228C8">
                    <w:rPr>
                      <w:noProof/>
                      <w:sz w:val="18"/>
                      <w:szCs w:val="18"/>
                    </w:rPr>
                    <w:t>3’510.00</w:t>
                  </w:r>
                </w:p>
              </w:tc>
              <w:tc>
                <w:tcPr>
                  <w:tcW w:w="1188" w:type="dxa"/>
                  <w:hideMark/>
                </w:tcPr>
                <w:p w:rsidR="00090614" w:rsidRPr="007228C8" w:rsidRDefault="00090614" w:rsidP="002F1DF2">
                  <w:pPr>
                    <w:ind w:right="113"/>
                    <w:jc w:val="right"/>
                    <w:rPr>
                      <w:noProof/>
                      <w:sz w:val="18"/>
                      <w:szCs w:val="18"/>
                    </w:rPr>
                  </w:pPr>
                  <w:r w:rsidRPr="007228C8">
                    <w:rPr>
                      <w:noProof/>
                      <w:sz w:val="18"/>
                      <w:szCs w:val="18"/>
                    </w:rPr>
                    <w:t>2.507</w:t>
                  </w:r>
                </w:p>
              </w:tc>
            </w:tr>
            <w:tr w:rsidR="00090614" w:rsidRPr="007228C8" w:rsidTr="002F1DF2">
              <w:tc>
                <w:tcPr>
                  <w:tcW w:w="659" w:type="dxa"/>
                  <w:hideMark/>
                </w:tcPr>
                <w:p w:rsidR="00090614" w:rsidRPr="007228C8" w:rsidRDefault="00090614">
                  <w:pPr>
                    <w:ind w:left="57"/>
                    <w:jc w:val="left"/>
                    <w:rPr>
                      <w:noProof/>
                      <w:sz w:val="18"/>
                      <w:szCs w:val="18"/>
                    </w:rPr>
                  </w:pPr>
                  <w:r w:rsidRPr="007228C8">
                    <w:rPr>
                      <w:noProof/>
                      <w:sz w:val="18"/>
                      <w:szCs w:val="18"/>
                    </w:rPr>
                    <w:t>da fr.</w:t>
                  </w:r>
                </w:p>
              </w:tc>
              <w:tc>
                <w:tcPr>
                  <w:tcW w:w="1057" w:type="dxa"/>
                  <w:hideMark/>
                </w:tcPr>
                <w:p w:rsidR="00090614" w:rsidRPr="007228C8" w:rsidRDefault="00090614">
                  <w:pPr>
                    <w:ind w:left="57"/>
                    <w:jc w:val="left"/>
                    <w:rPr>
                      <w:noProof/>
                      <w:sz w:val="18"/>
                      <w:szCs w:val="18"/>
                    </w:rPr>
                  </w:pPr>
                  <w:r w:rsidRPr="007228C8">
                    <w:rPr>
                      <w:noProof/>
                      <w:sz w:val="18"/>
                      <w:szCs w:val="18"/>
                    </w:rPr>
                    <w:t>1'401’000</w:t>
                  </w:r>
                </w:p>
              </w:tc>
              <w:tc>
                <w:tcPr>
                  <w:tcW w:w="791" w:type="dxa"/>
                  <w:hideMark/>
                </w:tcPr>
                <w:p w:rsidR="00090614" w:rsidRPr="007228C8" w:rsidRDefault="00090614">
                  <w:pPr>
                    <w:ind w:left="57"/>
                    <w:jc w:val="left"/>
                    <w:rPr>
                      <w:noProof/>
                      <w:sz w:val="18"/>
                      <w:szCs w:val="18"/>
                    </w:rPr>
                  </w:pPr>
                  <w:r w:rsidRPr="007228C8">
                    <w:rPr>
                      <w:noProof/>
                      <w:sz w:val="18"/>
                      <w:szCs w:val="18"/>
                    </w:rPr>
                    <w:t>a fr.</w:t>
                  </w:r>
                </w:p>
              </w:tc>
              <w:tc>
                <w:tcPr>
                  <w:tcW w:w="1056" w:type="dxa"/>
                  <w:hideMark/>
                </w:tcPr>
                <w:p w:rsidR="00090614" w:rsidRPr="007228C8" w:rsidRDefault="00090614" w:rsidP="002F1DF2">
                  <w:pPr>
                    <w:ind w:right="170"/>
                    <w:jc w:val="right"/>
                    <w:rPr>
                      <w:noProof/>
                      <w:sz w:val="18"/>
                      <w:szCs w:val="18"/>
                    </w:rPr>
                  </w:pPr>
                  <w:r w:rsidRPr="007228C8">
                    <w:rPr>
                      <w:noProof/>
                      <w:sz w:val="18"/>
                      <w:szCs w:val="18"/>
                    </w:rPr>
                    <w:t>2'800’000</w:t>
                  </w:r>
                </w:p>
              </w:tc>
              <w:tc>
                <w:tcPr>
                  <w:tcW w:w="990" w:type="dxa"/>
                  <w:hideMark/>
                </w:tcPr>
                <w:p w:rsidR="00090614" w:rsidRPr="007228C8" w:rsidRDefault="00090614" w:rsidP="002F1DF2">
                  <w:pPr>
                    <w:ind w:right="113"/>
                    <w:jc w:val="right"/>
                    <w:rPr>
                      <w:noProof/>
                      <w:sz w:val="18"/>
                      <w:szCs w:val="18"/>
                    </w:rPr>
                  </w:pPr>
                  <w:r w:rsidRPr="007228C8">
                    <w:rPr>
                      <w:noProof/>
                      <w:sz w:val="18"/>
                      <w:szCs w:val="18"/>
                    </w:rPr>
                    <w:t>3.250</w:t>
                  </w:r>
                </w:p>
              </w:tc>
              <w:tc>
                <w:tcPr>
                  <w:tcW w:w="1320" w:type="dxa"/>
                  <w:hideMark/>
                </w:tcPr>
                <w:p w:rsidR="00090614" w:rsidRPr="007228C8" w:rsidRDefault="00090614" w:rsidP="002F1DF2">
                  <w:pPr>
                    <w:ind w:right="113"/>
                    <w:jc w:val="right"/>
                    <w:rPr>
                      <w:noProof/>
                      <w:sz w:val="18"/>
                      <w:szCs w:val="18"/>
                    </w:rPr>
                  </w:pPr>
                  <w:r w:rsidRPr="007228C8">
                    <w:rPr>
                      <w:noProof/>
                      <w:sz w:val="18"/>
                      <w:szCs w:val="18"/>
                    </w:rPr>
                    <w:t>8'060.00</w:t>
                  </w:r>
                </w:p>
              </w:tc>
              <w:tc>
                <w:tcPr>
                  <w:tcW w:w="1188" w:type="dxa"/>
                  <w:hideMark/>
                </w:tcPr>
                <w:p w:rsidR="00090614" w:rsidRPr="007228C8" w:rsidRDefault="00090614" w:rsidP="002F1DF2">
                  <w:pPr>
                    <w:ind w:right="113"/>
                    <w:jc w:val="right"/>
                    <w:rPr>
                      <w:noProof/>
                      <w:sz w:val="18"/>
                      <w:szCs w:val="18"/>
                    </w:rPr>
                  </w:pPr>
                  <w:r w:rsidRPr="007228C8">
                    <w:rPr>
                      <w:noProof/>
                      <w:sz w:val="18"/>
                      <w:szCs w:val="18"/>
                    </w:rPr>
                    <w:t>2.878</w:t>
                  </w:r>
                </w:p>
              </w:tc>
            </w:tr>
            <w:tr w:rsidR="00090614" w:rsidRPr="007228C8" w:rsidTr="002F1DF2">
              <w:tc>
                <w:tcPr>
                  <w:tcW w:w="659" w:type="dxa"/>
                  <w:hideMark/>
                </w:tcPr>
                <w:p w:rsidR="00090614" w:rsidRPr="007228C8" w:rsidRDefault="00090614">
                  <w:pPr>
                    <w:ind w:left="57"/>
                    <w:jc w:val="left"/>
                    <w:rPr>
                      <w:noProof/>
                      <w:sz w:val="18"/>
                      <w:szCs w:val="18"/>
                    </w:rPr>
                  </w:pPr>
                  <w:r w:rsidRPr="007228C8">
                    <w:rPr>
                      <w:noProof/>
                      <w:sz w:val="18"/>
                      <w:szCs w:val="18"/>
                    </w:rPr>
                    <w:t>da fr.</w:t>
                  </w:r>
                </w:p>
              </w:tc>
              <w:tc>
                <w:tcPr>
                  <w:tcW w:w="1057" w:type="dxa"/>
                  <w:hideMark/>
                </w:tcPr>
                <w:p w:rsidR="00090614" w:rsidRPr="007228C8" w:rsidRDefault="00090614">
                  <w:pPr>
                    <w:ind w:left="57"/>
                    <w:jc w:val="left"/>
                    <w:rPr>
                      <w:noProof/>
                      <w:sz w:val="18"/>
                      <w:szCs w:val="18"/>
                    </w:rPr>
                  </w:pPr>
                  <w:r w:rsidRPr="007228C8">
                    <w:rPr>
                      <w:noProof/>
                      <w:sz w:val="18"/>
                      <w:szCs w:val="18"/>
                    </w:rPr>
                    <w:t>2'801’000</w:t>
                  </w:r>
                </w:p>
              </w:tc>
              <w:tc>
                <w:tcPr>
                  <w:tcW w:w="791" w:type="dxa"/>
                  <w:hideMark/>
                </w:tcPr>
                <w:p w:rsidR="00090614" w:rsidRPr="007228C8" w:rsidRDefault="00090614">
                  <w:pPr>
                    <w:ind w:left="57"/>
                    <w:jc w:val="left"/>
                    <w:rPr>
                      <w:noProof/>
                      <w:sz w:val="18"/>
                      <w:szCs w:val="18"/>
                    </w:rPr>
                  </w:pPr>
                  <w:r w:rsidRPr="007228C8">
                    <w:rPr>
                      <w:noProof/>
                      <w:sz w:val="18"/>
                      <w:szCs w:val="18"/>
                    </w:rPr>
                    <w:t>a fr.</w:t>
                  </w:r>
                </w:p>
              </w:tc>
              <w:tc>
                <w:tcPr>
                  <w:tcW w:w="1056" w:type="dxa"/>
                  <w:hideMark/>
                </w:tcPr>
                <w:p w:rsidR="00090614" w:rsidRPr="007228C8" w:rsidRDefault="00090614" w:rsidP="002F1DF2">
                  <w:pPr>
                    <w:ind w:right="170"/>
                    <w:jc w:val="right"/>
                    <w:rPr>
                      <w:noProof/>
                      <w:sz w:val="18"/>
                      <w:szCs w:val="18"/>
                    </w:rPr>
                  </w:pPr>
                  <w:r w:rsidRPr="007228C8">
                    <w:rPr>
                      <w:noProof/>
                      <w:sz w:val="18"/>
                      <w:szCs w:val="18"/>
                    </w:rPr>
                    <w:t>3'480’000</w:t>
                  </w:r>
                </w:p>
              </w:tc>
              <w:tc>
                <w:tcPr>
                  <w:tcW w:w="990" w:type="dxa"/>
                  <w:hideMark/>
                </w:tcPr>
                <w:p w:rsidR="00090614" w:rsidRPr="007228C8" w:rsidRDefault="00090614" w:rsidP="002F1DF2">
                  <w:pPr>
                    <w:ind w:right="113"/>
                    <w:jc w:val="right"/>
                    <w:rPr>
                      <w:noProof/>
                      <w:sz w:val="18"/>
                      <w:szCs w:val="18"/>
                    </w:rPr>
                  </w:pPr>
                  <w:r w:rsidRPr="007228C8">
                    <w:rPr>
                      <w:noProof/>
                      <w:sz w:val="18"/>
                      <w:szCs w:val="18"/>
                    </w:rPr>
                    <w:t>3.500</w:t>
                  </w:r>
                </w:p>
              </w:tc>
              <w:tc>
                <w:tcPr>
                  <w:tcW w:w="1320" w:type="dxa"/>
                  <w:hideMark/>
                </w:tcPr>
                <w:p w:rsidR="00090614" w:rsidRPr="007228C8" w:rsidRDefault="00090614" w:rsidP="002F1DF2">
                  <w:pPr>
                    <w:ind w:right="113"/>
                    <w:jc w:val="right"/>
                    <w:rPr>
                      <w:noProof/>
                      <w:sz w:val="18"/>
                      <w:szCs w:val="18"/>
                    </w:rPr>
                  </w:pPr>
                  <w:r w:rsidRPr="007228C8">
                    <w:rPr>
                      <w:noProof/>
                      <w:sz w:val="18"/>
                      <w:szCs w:val="18"/>
                    </w:rPr>
                    <w:t>10'440.00</w:t>
                  </w:r>
                </w:p>
              </w:tc>
              <w:tc>
                <w:tcPr>
                  <w:tcW w:w="1188" w:type="dxa"/>
                  <w:hideMark/>
                </w:tcPr>
                <w:p w:rsidR="00090614" w:rsidRPr="007228C8" w:rsidRDefault="00090614" w:rsidP="002F1DF2">
                  <w:pPr>
                    <w:ind w:right="113"/>
                    <w:jc w:val="right"/>
                    <w:rPr>
                      <w:noProof/>
                      <w:sz w:val="18"/>
                      <w:szCs w:val="18"/>
                    </w:rPr>
                  </w:pPr>
                  <w:r w:rsidRPr="007228C8">
                    <w:rPr>
                      <w:noProof/>
                      <w:sz w:val="18"/>
                      <w:szCs w:val="18"/>
                    </w:rPr>
                    <w:t>3.000</w:t>
                  </w:r>
                </w:p>
              </w:tc>
            </w:tr>
            <w:tr w:rsidR="00090614" w:rsidRPr="007228C8" w:rsidTr="002F1DF2">
              <w:tc>
                <w:tcPr>
                  <w:tcW w:w="659" w:type="dxa"/>
                  <w:tcBorders>
                    <w:top w:val="nil"/>
                    <w:left w:val="nil"/>
                    <w:bottom w:val="single" w:sz="4" w:space="0" w:color="auto"/>
                    <w:right w:val="nil"/>
                  </w:tcBorders>
                  <w:hideMark/>
                </w:tcPr>
                <w:p w:rsidR="00090614" w:rsidRPr="007228C8" w:rsidRDefault="00090614">
                  <w:pPr>
                    <w:ind w:left="57"/>
                    <w:jc w:val="left"/>
                    <w:rPr>
                      <w:noProof/>
                      <w:sz w:val="18"/>
                      <w:szCs w:val="18"/>
                    </w:rPr>
                  </w:pPr>
                  <w:r w:rsidRPr="007228C8">
                    <w:rPr>
                      <w:noProof/>
                      <w:sz w:val="18"/>
                      <w:szCs w:val="18"/>
                    </w:rPr>
                    <w:t>da fr.</w:t>
                  </w:r>
                </w:p>
              </w:tc>
              <w:tc>
                <w:tcPr>
                  <w:tcW w:w="1057" w:type="dxa"/>
                  <w:tcBorders>
                    <w:top w:val="nil"/>
                    <w:left w:val="nil"/>
                    <w:bottom w:val="single" w:sz="4" w:space="0" w:color="auto"/>
                    <w:right w:val="nil"/>
                  </w:tcBorders>
                  <w:hideMark/>
                </w:tcPr>
                <w:p w:rsidR="00090614" w:rsidRPr="007228C8" w:rsidRDefault="00090614">
                  <w:pPr>
                    <w:ind w:left="57"/>
                    <w:jc w:val="left"/>
                    <w:rPr>
                      <w:noProof/>
                      <w:sz w:val="18"/>
                      <w:szCs w:val="18"/>
                    </w:rPr>
                  </w:pPr>
                  <w:r w:rsidRPr="007228C8">
                    <w:rPr>
                      <w:noProof/>
                      <w:sz w:val="18"/>
                      <w:szCs w:val="18"/>
                    </w:rPr>
                    <w:t>3'481’000</w:t>
                  </w:r>
                </w:p>
              </w:tc>
              <w:tc>
                <w:tcPr>
                  <w:tcW w:w="791" w:type="dxa"/>
                  <w:tcBorders>
                    <w:top w:val="nil"/>
                    <w:left w:val="nil"/>
                    <w:bottom w:val="single" w:sz="4" w:space="0" w:color="auto"/>
                    <w:right w:val="nil"/>
                  </w:tcBorders>
                  <w:hideMark/>
                </w:tcPr>
                <w:p w:rsidR="00090614" w:rsidRPr="007228C8" w:rsidRDefault="00090614">
                  <w:pPr>
                    <w:ind w:left="57"/>
                    <w:jc w:val="left"/>
                    <w:rPr>
                      <w:noProof/>
                      <w:sz w:val="18"/>
                      <w:szCs w:val="18"/>
                    </w:rPr>
                  </w:pPr>
                  <w:r w:rsidRPr="007228C8">
                    <w:rPr>
                      <w:noProof/>
                      <w:sz w:val="18"/>
                      <w:szCs w:val="18"/>
                    </w:rPr>
                    <w:t>In avanti</w:t>
                  </w:r>
                </w:p>
              </w:tc>
              <w:tc>
                <w:tcPr>
                  <w:tcW w:w="1056" w:type="dxa"/>
                  <w:tcBorders>
                    <w:top w:val="nil"/>
                    <w:left w:val="nil"/>
                    <w:bottom w:val="single" w:sz="4" w:space="0" w:color="auto"/>
                    <w:right w:val="nil"/>
                  </w:tcBorders>
                </w:tcPr>
                <w:p w:rsidR="00090614" w:rsidRPr="007228C8" w:rsidRDefault="00090614">
                  <w:pPr>
                    <w:ind w:left="57"/>
                    <w:jc w:val="left"/>
                    <w:rPr>
                      <w:noProof/>
                      <w:sz w:val="18"/>
                      <w:szCs w:val="18"/>
                    </w:rPr>
                  </w:pPr>
                </w:p>
              </w:tc>
              <w:tc>
                <w:tcPr>
                  <w:tcW w:w="990" w:type="dxa"/>
                  <w:tcBorders>
                    <w:top w:val="nil"/>
                    <w:left w:val="nil"/>
                    <w:bottom w:val="single" w:sz="4" w:space="0" w:color="auto"/>
                    <w:right w:val="nil"/>
                  </w:tcBorders>
                  <w:hideMark/>
                </w:tcPr>
                <w:p w:rsidR="00090614" w:rsidRPr="007228C8" w:rsidRDefault="00090614" w:rsidP="002F1DF2">
                  <w:pPr>
                    <w:ind w:right="113"/>
                    <w:jc w:val="right"/>
                    <w:rPr>
                      <w:noProof/>
                      <w:sz w:val="18"/>
                      <w:szCs w:val="18"/>
                    </w:rPr>
                  </w:pPr>
                  <w:r w:rsidRPr="007228C8">
                    <w:rPr>
                      <w:noProof/>
                      <w:sz w:val="18"/>
                      <w:szCs w:val="18"/>
                    </w:rPr>
                    <w:t>3.000</w:t>
                  </w:r>
                </w:p>
              </w:tc>
              <w:tc>
                <w:tcPr>
                  <w:tcW w:w="1320" w:type="dxa"/>
                  <w:tcBorders>
                    <w:top w:val="nil"/>
                    <w:left w:val="nil"/>
                    <w:bottom w:val="single" w:sz="4" w:space="0" w:color="auto"/>
                    <w:right w:val="nil"/>
                  </w:tcBorders>
                </w:tcPr>
                <w:p w:rsidR="00090614" w:rsidRPr="007228C8" w:rsidRDefault="00090614" w:rsidP="002F1DF2">
                  <w:pPr>
                    <w:ind w:right="113"/>
                    <w:jc w:val="right"/>
                    <w:rPr>
                      <w:noProof/>
                      <w:sz w:val="18"/>
                      <w:szCs w:val="18"/>
                    </w:rPr>
                  </w:pPr>
                </w:p>
              </w:tc>
              <w:tc>
                <w:tcPr>
                  <w:tcW w:w="1188" w:type="dxa"/>
                  <w:tcBorders>
                    <w:top w:val="nil"/>
                    <w:left w:val="nil"/>
                    <w:bottom w:val="single" w:sz="4" w:space="0" w:color="auto"/>
                    <w:right w:val="nil"/>
                  </w:tcBorders>
                </w:tcPr>
                <w:p w:rsidR="00090614" w:rsidRPr="007228C8" w:rsidRDefault="00090614" w:rsidP="002F1DF2">
                  <w:pPr>
                    <w:ind w:right="113"/>
                    <w:jc w:val="right"/>
                    <w:rPr>
                      <w:noProof/>
                      <w:sz w:val="18"/>
                      <w:szCs w:val="18"/>
                    </w:rPr>
                  </w:pPr>
                </w:p>
              </w:tc>
            </w:tr>
            <w:tr w:rsidR="00090614" w:rsidRPr="007228C8" w:rsidTr="00DE50A4">
              <w:tc>
                <w:tcPr>
                  <w:tcW w:w="7061" w:type="dxa"/>
                  <w:gridSpan w:val="7"/>
                  <w:tcBorders>
                    <w:top w:val="single" w:sz="4" w:space="0" w:color="auto"/>
                    <w:left w:val="nil"/>
                    <w:bottom w:val="nil"/>
                    <w:right w:val="nil"/>
                  </w:tcBorders>
                </w:tcPr>
                <w:p w:rsidR="00090614" w:rsidRPr="002F1DF2" w:rsidRDefault="00090614">
                  <w:pPr>
                    <w:ind w:left="57"/>
                    <w:jc w:val="left"/>
                    <w:rPr>
                      <w:noProof/>
                    </w:rPr>
                  </w:pPr>
                </w:p>
                <w:p w:rsidR="00DE50A4" w:rsidRPr="002F1DF2" w:rsidRDefault="00DE50A4">
                  <w:pPr>
                    <w:ind w:left="57"/>
                    <w:jc w:val="left"/>
                    <w:rPr>
                      <w:noProof/>
                    </w:rPr>
                  </w:pPr>
                </w:p>
              </w:tc>
            </w:tr>
          </w:tbl>
          <w:p w:rsidR="00090614" w:rsidRPr="007228C8" w:rsidRDefault="00090614">
            <w:pPr>
              <w:ind w:right="57"/>
              <w:rPr>
                <w:rFonts w:cs="Arial"/>
                <w:bCs/>
                <w:sz w:val="22"/>
                <w:szCs w:val="22"/>
                <w:lang w:val="it-CH"/>
              </w:rPr>
            </w:pPr>
          </w:p>
        </w:tc>
      </w:tr>
      <w:tr w:rsidR="00090614" w:rsidRPr="007228C8" w:rsidTr="0014752D">
        <w:trPr>
          <w:trHeight w:val="1764"/>
        </w:trPr>
        <w:tc>
          <w:tcPr>
            <w:tcW w:w="2410" w:type="dxa"/>
            <w:gridSpan w:val="2"/>
          </w:tcPr>
          <w:p w:rsidR="00090614" w:rsidRPr="007228C8" w:rsidRDefault="00090614">
            <w:pPr>
              <w:ind w:right="57"/>
              <w:rPr>
                <w:rFonts w:cs="Arial"/>
                <w:b/>
                <w:sz w:val="20"/>
              </w:rPr>
            </w:pPr>
          </w:p>
        </w:tc>
        <w:tc>
          <w:tcPr>
            <w:tcW w:w="7514" w:type="dxa"/>
          </w:tcPr>
          <w:p w:rsidR="00090614" w:rsidRPr="009F7566" w:rsidRDefault="00090614">
            <w:pPr>
              <w:ind w:left="57" w:right="57"/>
              <w:rPr>
                <w:rFonts w:cs="Arial"/>
                <w:b/>
                <w:bCs/>
                <w:sz w:val="22"/>
                <w:szCs w:val="22"/>
                <w:lang w:val="fr-FR"/>
              </w:rPr>
            </w:pPr>
            <w:r w:rsidRPr="009F7566">
              <w:rPr>
                <w:rFonts w:cs="Arial"/>
                <w:b/>
                <w:bCs/>
                <w:sz w:val="22"/>
                <w:szCs w:val="22"/>
                <w:lang w:val="fr-FR"/>
              </w:rPr>
              <w:t xml:space="preserve">Art. 314c </w:t>
            </w:r>
            <w:proofErr w:type="spellStart"/>
            <w:r w:rsidRPr="009F7566">
              <w:rPr>
                <w:rFonts w:cs="Arial"/>
                <w:b/>
                <w:bCs/>
                <w:sz w:val="22"/>
                <w:szCs w:val="22"/>
                <w:lang w:val="fr-FR"/>
              </w:rPr>
              <w:t>cpv</w:t>
            </w:r>
            <w:proofErr w:type="spellEnd"/>
            <w:r w:rsidRPr="009F7566">
              <w:rPr>
                <w:rFonts w:cs="Arial"/>
                <w:b/>
                <w:bCs/>
                <w:sz w:val="22"/>
                <w:szCs w:val="22"/>
                <w:lang w:val="fr-FR"/>
              </w:rPr>
              <w:t xml:space="preserve">. 2 </w:t>
            </w:r>
            <w:proofErr w:type="spellStart"/>
            <w:r w:rsidRPr="009F7566">
              <w:rPr>
                <w:rFonts w:cs="Arial"/>
                <w:b/>
                <w:bCs/>
                <w:sz w:val="22"/>
                <w:szCs w:val="22"/>
                <w:lang w:val="fr-FR"/>
              </w:rPr>
              <w:t>quinquies</w:t>
            </w:r>
            <w:proofErr w:type="spellEnd"/>
            <w:r w:rsidRPr="009F7566">
              <w:rPr>
                <w:rFonts w:cs="Arial"/>
                <w:b/>
                <w:bCs/>
                <w:sz w:val="22"/>
                <w:szCs w:val="22"/>
                <w:lang w:val="fr-FR"/>
              </w:rPr>
              <w:t xml:space="preserve"> (</w:t>
            </w:r>
            <w:proofErr w:type="spellStart"/>
            <w:r w:rsidRPr="009F7566">
              <w:rPr>
                <w:rFonts w:cs="Arial"/>
                <w:b/>
                <w:bCs/>
                <w:sz w:val="22"/>
                <w:szCs w:val="22"/>
                <w:lang w:val="fr-FR"/>
              </w:rPr>
              <w:t>nuovo</w:t>
            </w:r>
            <w:proofErr w:type="spellEnd"/>
            <w:r w:rsidRPr="009F7566">
              <w:rPr>
                <w:rFonts w:cs="Arial"/>
                <w:b/>
                <w:bCs/>
                <w:sz w:val="22"/>
                <w:szCs w:val="22"/>
                <w:lang w:val="fr-FR"/>
              </w:rPr>
              <w:t>)</w:t>
            </w:r>
          </w:p>
          <w:p w:rsidR="00090614" w:rsidRPr="00237FAD" w:rsidRDefault="00090614" w:rsidP="00237FAD">
            <w:pPr>
              <w:rPr>
                <w:sz w:val="22"/>
                <w:szCs w:val="22"/>
                <w:lang w:val="fr-FR"/>
              </w:rPr>
            </w:pPr>
          </w:p>
          <w:p w:rsidR="00090614" w:rsidRPr="009F7566" w:rsidRDefault="00090614">
            <w:pPr>
              <w:tabs>
                <w:tab w:val="left" w:pos="1701"/>
              </w:tabs>
              <w:ind w:left="57" w:right="187"/>
              <w:rPr>
                <w:rFonts w:ascii="Gill Sans Light" w:hAnsi="Gill Sans Light"/>
                <w:bCs/>
                <w:sz w:val="22"/>
                <w:szCs w:val="22"/>
              </w:rPr>
            </w:pPr>
            <w:r w:rsidRPr="009F7566">
              <w:rPr>
                <w:noProof/>
                <w:sz w:val="22"/>
                <w:szCs w:val="22"/>
              </w:rPr>
              <w:t>2</w:t>
            </w:r>
            <w:r w:rsidRPr="009F7566">
              <w:rPr>
                <w:noProof/>
                <w:sz w:val="22"/>
                <w:szCs w:val="22"/>
                <w:vertAlign w:val="superscript"/>
              </w:rPr>
              <w:t>quinquies</w:t>
            </w:r>
            <w:r w:rsidRPr="009F7566">
              <w:rPr>
                <w:noProof/>
                <w:sz w:val="22"/>
                <w:szCs w:val="22"/>
              </w:rPr>
              <w:t>Per i periodi fiscali dal 2020 al 2023 compreso, ai fini delle aliquote dell’imposta immobiliare cantonale delle persone giuridiche previste dall’art. 98 si applicano i supplementi d’imposta di cui al cpv. 2.</w:t>
            </w:r>
          </w:p>
          <w:p w:rsidR="00090614" w:rsidRPr="009F7566" w:rsidRDefault="00090614">
            <w:pPr>
              <w:ind w:right="57"/>
              <w:rPr>
                <w:rFonts w:eastAsia="Calibri" w:cs="Arial"/>
                <w:b/>
                <w:sz w:val="22"/>
                <w:szCs w:val="22"/>
                <w:lang w:val="it-CH" w:eastAsia="en-US"/>
              </w:rPr>
            </w:pPr>
          </w:p>
        </w:tc>
      </w:tr>
    </w:tbl>
    <w:p w:rsidR="00090614" w:rsidRPr="007228C8" w:rsidRDefault="00090614" w:rsidP="00090614">
      <w:pPr>
        <w:rPr>
          <w:rFonts w:cs="Arial"/>
        </w:rPr>
      </w:pPr>
    </w:p>
    <w:p w:rsidR="0014752D" w:rsidRDefault="0014752D">
      <w:pPr>
        <w:tabs>
          <w:tab w:val="clear" w:pos="540"/>
        </w:tabs>
        <w:jc w:val="left"/>
        <w:rPr>
          <w:rFonts w:cs="Arial"/>
          <w:b/>
        </w:rPr>
      </w:pPr>
      <w:r>
        <w:rPr>
          <w:rFonts w:cs="Arial"/>
          <w:b/>
        </w:rPr>
        <w:br w:type="page"/>
      </w:r>
    </w:p>
    <w:p w:rsidR="00090614" w:rsidRPr="007228C8" w:rsidRDefault="00090614" w:rsidP="00090614">
      <w:pPr>
        <w:rPr>
          <w:rFonts w:cs="Arial"/>
          <w:b/>
        </w:rPr>
      </w:pPr>
      <w:r w:rsidRPr="007228C8">
        <w:rPr>
          <w:rFonts w:cs="Arial"/>
          <w:b/>
        </w:rPr>
        <w:lastRenderedPageBreak/>
        <w:t>II</w:t>
      </w:r>
      <w:r w:rsidR="00A508F2">
        <w:rPr>
          <w:rFonts w:cs="Arial"/>
          <w:b/>
        </w:rPr>
        <w:t>.</w:t>
      </w:r>
    </w:p>
    <w:p w:rsidR="00090614" w:rsidRPr="00AF5EAD" w:rsidRDefault="00090614" w:rsidP="00A508F2">
      <w:pPr>
        <w:overflowPunct w:val="0"/>
        <w:autoSpaceDE w:val="0"/>
        <w:autoSpaceDN w:val="0"/>
        <w:spacing w:before="120"/>
        <w:rPr>
          <w:rFonts w:cs="Arial"/>
        </w:rPr>
      </w:pPr>
      <w:r w:rsidRPr="00A508F2">
        <w:rPr>
          <w:rFonts w:cs="Arial"/>
          <w:color w:val="000000"/>
        </w:rPr>
        <w:t>Trascorsi i termini per l’esercizio del diritto di referendum, la presente modifica di legge è pubblicata nel Bollettino ufficiale delle leggi. La sua entrata in vigore fissata per il 1° gennaio 2018 è condizionata alla pubblicazione nel Bollettino ufficiale delle leggi delle</w:t>
      </w:r>
      <w:r w:rsidRPr="00AF5EAD">
        <w:rPr>
          <w:rFonts w:cs="Arial"/>
        </w:rPr>
        <w:t xml:space="preserve"> </w:t>
      </w:r>
      <w:r w:rsidRPr="00AF5EAD">
        <w:rPr>
          <w:rFonts w:cs="Arial"/>
          <w:color w:val="000000"/>
        </w:rPr>
        <w:t xml:space="preserve">modifiche del … delle </w:t>
      </w:r>
      <w:r w:rsidRPr="00AF5EAD">
        <w:rPr>
          <w:rFonts w:cs="Arial"/>
        </w:rPr>
        <w:t>seguenti leggi:</w:t>
      </w:r>
    </w:p>
    <w:p w:rsidR="00090614" w:rsidRPr="00AF5EAD" w:rsidRDefault="00090614" w:rsidP="009F7566">
      <w:pPr>
        <w:pStyle w:val="Paragrafoelenco"/>
        <w:numPr>
          <w:ilvl w:val="0"/>
          <w:numId w:val="55"/>
        </w:numPr>
        <w:tabs>
          <w:tab w:val="clear" w:pos="540"/>
          <w:tab w:val="left" w:pos="284"/>
        </w:tabs>
        <w:overflowPunct w:val="0"/>
        <w:autoSpaceDE w:val="0"/>
        <w:autoSpaceDN w:val="0"/>
        <w:spacing w:before="60"/>
        <w:ind w:left="284" w:hanging="284"/>
        <w:contextualSpacing w:val="0"/>
        <w:rPr>
          <w:rFonts w:cs="Arial"/>
        </w:rPr>
      </w:pPr>
      <w:r w:rsidRPr="00AF5EAD">
        <w:rPr>
          <w:rFonts w:cs="Arial"/>
        </w:rPr>
        <w:t>legge sugli assegni di famiglia del</w:t>
      </w:r>
      <w:r w:rsidRPr="00AF5EAD">
        <w:rPr>
          <w:rFonts w:cs="Arial"/>
          <w:color w:val="000000"/>
        </w:rPr>
        <w:t xml:space="preserve"> 18 dicembre 2008</w:t>
      </w:r>
    </w:p>
    <w:p w:rsidR="00090614" w:rsidRPr="00AF5EAD" w:rsidRDefault="00090614" w:rsidP="009F7566">
      <w:pPr>
        <w:pStyle w:val="Paragrafoelenco"/>
        <w:numPr>
          <w:ilvl w:val="0"/>
          <w:numId w:val="55"/>
        </w:numPr>
        <w:tabs>
          <w:tab w:val="clear" w:pos="540"/>
          <w:tab w:val="left" w:pos="284"/>
        </w:tabs>
        <w:overflowPunct w:val="0"/>
        <w:autoSpaceDE w:val="0"/>
        <w:autoSpaceDN w:val="0"/>
        <w:spacing w:before="60"/>
        <w:ind w:left="284" w:hanging="284"/>
        <w:contextualSpacing w:val="0"/>
        <w:rPr>
          <w:rFonts w:cs="Arial"/>
        </w:rPr>
      </w:pPr>
      <w:r w:rsidRPr="00AF5EAD">
        <w:rPr>
          <w:rFonts w:cs="Arial"/>
        </w:rPr>
        <w:t>legge sul sostegno alle attività delle famiglie e di protezione dei minorenni del</w:t>
      </w:r>
      <w:r w:rsidRPr="00AF5EAD">
        <w:t xml:space="preserve"> </w:t>
      </w:r>
      <w:r w:rsidRPr="00AF5EAD">
        <w:rPr>
          <w:rFonts w:cs="Arial"/>
          <w:color w:val="000000"/>
        </w:rPr>
        <w:t xml:space="preserve">15 settembre 2003 </w:t>
      </w:r>
      <w:r w:rsidRPr="00AF5EAD">
        <w:rPr>
          <w:rFonts w:cs="Arial"/>
        </w:rPr>
        <w:t>(Legge per le famiglie)</w:t>
      </w:r>
    </w:p>
    <w:p w:rsidR="00090614" w:rsidRPr="00AF5EAD" w:rsidRDefault="00090614" w:rsidP="009F7566">
      <w:pPr>
        <w:pStyle w:val="Paragrafoelenco"/>
        <w:numPr>
          <w:ilvl w:val="0"/>
          <w:numId w:val="55"/>
        </w:numPr>
        <w:tabs>
          <w:tab w:val="clear" w:pos="540"/>
          <w:tab w:val="left" w:pos="284"/>
        </w:tabs>
        <w:overflowPunct w:val="0"/>
        <w:autoSpaceDE w:val="0"/>
        <w:autoSpaceDN w:val="0"/>
        <w:spacing w:before="60"/>
        <w:ind w:left="284" w:hanging="284"/>
        <w:contextualSpacing w:val="0"/>
        <w:rPr>
          <w:rFonts w:cs="Arial"/>
        </w:rPr>
      </w:pPr>
      <w:r w:rsidRPr="00AF5EAD">
        <w:rPr>
          <w:rFonts w:cs="Arial"/>
        </w:rPr>
        <w:t>legge sull’assistenza e cura a domicilio del</w:t>
      </w:r>
      <w:r w:rsidRPr="00AF5EAD">
        <w:rPr>
          <w:rFonts w:cs="Arial"/>
          <w:color w:val="000000"/>
        </w:rPr>
        <w:t xml:space="preserve"> 30 novembre 2010 </w:t>
      </w:r>
      <w:r w:rsidRPr="00AF5EAD">
        <w:rPr>
          <w:rFonts w:cs="Arial"/>
        </w:rPr>
        <w:t>(LACD)</w:t>
      </w:r>
      <w:r w:rsidR="00205BEB" w:rsidRPr="00AF5EAD">
        <w:rPr>
          <w:rFonts w:cs="Arial"/>
        </w:rPr>
        <w:t>.</w:t>
      </w:r>
    </w:p>
    <w:p w:rsidR="007C5B3C" w:rsidRPr="007228C8" w:rsidRDefault="007C5B3C" w:rsidP="007C5B3C">
      <w:pPr>
        <w:overflowPunct w:val="0"/>
        <w:autoSpaceDE w:val="0"/>
        <w:autoSpaceDN w:val="0"/>
        <w:rPr>
          <w:rFonts w:cs="Arial"/>
          <w:color w:val="000000"/>
        </w:rPr>
      </w:pPr>
    </w:p>
    <w:p w:rsidR="00090614" w:rsidRPr="007228C8" w:rsidRDefault="00090614" w:rsidP="00090614">
      <w:pPr>
        <w:spacing w:before="120"/>
        <w:rPr>
          <w:rFonts w:cs="Arial"/>
          <w:sz w:val="20"/>
        </w:rPr>
      </w:pPr>
      <w:r w:rsidRPr="007228C8">
        <w:rPr>
          <w:rFonts w:cs="Arial"/>
          <w:sz w:val="20"/>
        </w:rPr>
        <w:br w:type="page"/>
      </w:r>
    </w:p>
    <w:p w:rsidR="00090614" w:rsidRPr="007228C8" w:rsidRDefault="00090614" w:rsidP="00090614">
      <w:pPr>
        <w:tabs>
          <w:tab w:val="left" w:pos="5954"/>
        </w:tabs>
        <w:rPr>
          <w:rFonts w:cs="Arial"/>
        </w:rPr>
      </w:pPr>
      <w:r w:rsidRPr="007228C8">
        <w:rPr>
          <w:rFonts w:cs="Arial"/>
        </w:rPr>
        <w:lastRenderedPageBreak/>
        <w:t>Disegno di</w:t>
      </w:r>
    </w:p>
    <w:p w:rsidR="00090614" w:rsidRPr="007228C8" w:rsidRDefault="00090614" w:rsidP="00090614">
      <w:pPr>
        <w:tabs>
          <w:tab w:val="left" w:pos="5954"/>
        </w:tabs>
        <w:rPr>
          <w:rFonts w:cs="Arial"/>
        </w:rPr>
      </w:pPr>
    </w:p>
    <w:p w:rsidR="00090614" w:rsidRPr="007228C8" w:rsidRDefault="009C31E8" w:rsidP="009C31E8">
      <w:pPr>
        <w:tabs>
          <w:tab w:val="clear" w:pos="540"/>
          <w:tab w:val="left" w:pos="708"/>
        </w:tabs>
        <w:overflowPunct w:val="0"/>
        <w:autoSpaceDE w:val="0"/>
        <w:autoSpaceDN w:val="0"/>
        <w:adjustRightInd w:val="0"/>
        <w:spacing w:before="120" w:after="120"/>
        <w:rPr>
          <w:rFonts w:cs="Arial"/>
          <w:b/>
        </w:rPr>
      </w:pPr>
      <w:r w:rsidRPr="007228C8">
        <w:rPr>
          <w:rFonts w:cs="Arial"/>
          <w:b/>
        </w:rPr>
        <w:t>LEGGE</w:t>
      </w:r>
    </w:p>
    <w:p w:rsidR="00090614" w:rsidRPr="007228C8" w:rsidRDefault="00090614" w:rsidP="00090614">
      <w:pPr>
        <w:tabs>
          <w:tab w:val="clear" w:pos="540"/>
          <w:tab w:val="left" w:pos="708"/>
        </w:tabs>
        <w:overflowPunct w:val="0"/>
        <w:autoSpaceDE w:val="0"/>
        <w:autoSpaceDN w:val="0"/>
        <w:adjustRightInd w:val="0"/>
        <w:rPr>
          <w:rFonts w:cs="Arial"/>
          <w:b/>
        </w:rPr>
      </w:pPr>
      <w:r w:rsidRPr="007228C8">
        <w:rPr>
          <w:rFonts w:cs="Arial"/>
          <w:b/>
        </w:rPr>
        <w:t>sugli assegni di famiglia del 18 dicembre 2008</w:t>
      </w:r>
      <w:r w:rsidR="00A508F2">
        <w:rPr>
          <w:rFonts w:cs="Arial"/>
          <w:b/>
        </w:rPr>
        <w:t xml:space="preserve">; </w:t>
      </w:r>
      <w:r w:rsidRPr="00A508F2">
        <w:rPr>
          <w:b/>
        </w:rPr>
        <w:t>modifica</w:t>
      </w:r>
    </w:p>
    <w:p w:rsidR="00090614" w:rsidRPr="007228C8" w:rsidRDefault="00090614" w:rsidP="00090614">
      <w:pPr>
        <w:tabs>
          <w:tab w:val="clear" w:pos="540"/>
          <w:tab w:val="right" w:pos="9071"/>
        </w:tabs>
        <w:overflowPunct w:val="0"/>
        <w:autoSpaceDE w:val="0"/>
        <w:autoSpaceDN w:val="0"/>
        <w:adjustRightInd w:val="0"/>
        <w:rPr>
          <w:rFonts w:cs="Arial"/>
        </w:rPr>
      </w:pPr>
    </w:p>
    <w:p w:rsidR="009C31E8" w:rsidRPr="007228C8" w:rsidRDefault="009C31E8" w:rsidP="009C31E8">
      <w:pPr>
        <w:rPr>
          <w:rFonts w:cs="Arial"/>
        </w:rPr>
      </w:pPr>
    </w:p>
    <w:p w:rsidR="009C31E8" w:rsidRDefault="009C31E8" w:rsidP="009C31E8">
      <w:pPr>
        <w:pStyle w:val="Intestazione"/>
        <w:tabs>
          <w:tab w:val="clear" w:pos="4819"/>
        </w:tabs>
      </w:pPr>
      <w:r>
        <w:t>Il Gran Consiglio</w:t>
      </w:r>
    </w:p>
    <w:p w:rsidR="009C31E8" w:rsidRDefault="009C31E8" w:rsidP="009C31E8">
      <w:pPr>
        <w:pStyle w:val="Intestazione"/>
        <w:tabs>
          <w:tab w:val="clear" w:pos="4819"/>
        </w:tabs>
      </w:pPr>
      <w:r>
        <w:t>della Repubblica e Cantone Ticino</w:t>
      </w:r>
    </w:p>
    <w:p w:rsidR="00090614" w:rsidRPr="007228C8" w:rsidRDefault="00090614" w:rsidP="00090614">
      <w:pPr>
        <w:tabs>
          <w:tab w:val="clear" w:pos="540"/>
          <w:tab w:val="right" w:pos="9071"/>
        </w:tabs>
        <w:overflowPunct w:val="0"/>
        <w:autoSpaceDE w:val="0"/>
        <w:autoSpaceDN w:val="0"/>
        <w:adjustRightInd w:val="0"/>
        <w:rPr>
          <w:rFonts w:cs="Arial"/>
        </w:rPr>
      </w:pPr>
    </w:p>
    <w:p w:rsidR="00090614" w:rsidRPr="007228C8" w:rsidRDefault="00090614" w:rsidP="00090614">
      <w:pPr>
        <w:tabs>
          <w:tab w:val="left" w:pos="426"/>
        </w:tabs>
        <w:overflowPunct w:val="0"/>
        <w:autoSpaceDE w:val="0"/>
        <w:autoSpaceDN w:val="0"/>
        <w:adjustRightInd w:val="0"/>
        <w:rPr>
          <w:rFonts w:cs="Arial"/>
        </w:rPr>
      </w:pPr>
      <w:r w:rsidRPr="007228C8">
        <w:rPr>
          <w:rFonts w:cs="Arial"/>
        </w:rPr>
        <w:t>v</w:t>
      </w:r>
      <w:r w:rsidRPr="007228C8">
        <w:rPr>
          <w:rFonts w:cs="Arial"/>
          <w:lang w:val="it-CH"/>
        </w:rPr>
        <w:t xml:space="preserve">isto il messaggio </w:t>
      </w:r>
      <w:r w:rsidR="00A508F2">
        <w:rPr>
          <w:rFonts w:cs="Arial"/>
          <w:lang w:val="it-CH"/>
        </w:rPr>
        <w:t>1</w:t>
      </w:r>
      <w:r w:rsidR="00237FAD">
        <w:rPr>
          <w:rFonts w:cs="Arial"/>
          <w:lang w:val="it-CH"/>
        </w:rPr>
        <w:t>5</w:t>
      </w:r>
      <w:r w:rsidR="00A508F2">
        <w:rPr>
          <w:rFonts w:cs="Arial"/>
          <w:lang w:val="it-CH"/>
        </w:rPr>
        <w:t xml:space="preserve"> settembre 2017 </w:t>
      </w:r>
      <w:r w:rsidRPr="007228C8">
        <w:rPr>
          <w:rFonts w:cs="Arial"/>
          <w:lang w:val="it-CH"/>
        </w:rPr>
        <w:t xml:space="preserve">n. </w:t>
      </w:r>
      <w:r w:rsidR="00A508F2">
        <w:rPr>
          <w:rFonts w:cs="Arial"/>
          <w:lang w:val="it-CH"/>
        </w:rPr>
        <w:t>7417</w:t>
      </w:r>
      <w:r w:rsidRPr="007228C8">
        <w:rPr>
          <w:rFonts w:cs="Arial"/>
          <w:lang w:val="it-CH"/>
        </w:rPr>
        <w:t xml:space="preserve"> del</w:t>
      </w:r>
      <w:r w:rsidRPr="007228C8">
        <w:rPr>
          <w:lang w:val="it-CH"/>
        </w:rPr>
        <w:t xml:space="preserve"> Consiglio</w:t>
      </w:r>
      <w:r w:rsidRPr="007228C8">
        <w:rPr>
          <w:rFonts w:cs="Arial"/>
          <w:lang w:val="it-CH"/>
        </w:rPr>
        <w:t xml:space="preserve"> di Stato;</w:t>
      </w:r>
    </w:p>
    <w:p w:rsidR="00090614" w:rsidRPr="007228C8" w:rsidRDefault="00090614" w:rsidP="00090614">
      <w:pPr>
        <w:tabs>
          <w:tab w:val="clear" w:pos="540"/>
          <w:tab w:val="left" w:pos="708"/>
        </w:tabs>
        <w:overflowPunct w:val="0"/>
        <w:autoSpaceDE w:val="0"/>
        <w:autoSpaceDN w:val="0"/>
        <w:adjustRightInd w:val="0"/>
        <w:rPr>
          <w:rFonts w:cs="Arial"/>
        </w:rPr>
      </w:pPr>
    </w:p>
    <w:p w:rsidR="00090614" w:rsidRPr="007228C8" w:rsidRDefault="00090614" w:rsidP="00090614">
      <w:pPr>
        <w:tabs>
          <w:tab w:val="clear" w:pos="540"/>
          <w:tab w:val="left" w:pos="708"/>
        </w:tabs>
        <w:overflowPunct w:val="0"/>
        <w:autoSpaceDE w:val="0"/>
        <w:autoSpaceDN w:val="0"/>
        <w:adjustRightInd w:val="0"/>
        <w:rPr>
          <w:rFonts w:cs="Arial"/>
        </w:rPr>
      </w:pPr>
    </w:p>
    <w:p w:rsidR="00090614" w:rsidRPr="00A508F2" w:rsidRDefault="00090614" w:rsidP="00090614">
      <w:pPr>
        <w:tabs>
          <w:tab w:val="clear" w:pos="540"/>
          <w:tab w:val="left" w:pos="708"/>
        </w:tabs>
        <w:suppressAutoHyphens/>
        <w:overflowPunct w:val="0"/>
        <w:autoSpaceDE w:val="0"/>
        <w:autoSpaceDN w:val="0"/>
        <w:adjustRightInd w:val="0"/>
        <w:rPr>
          <w:rFonts w:cs="Arial"/>
          <w:b/>
        </w:rPr>
      </w:pPr>
      <w:r w:rsidRPr="00A508F2">
        <w:rPr>
          <w:rFonts w:cs="Arial"/>
          <w:b/>
        </w:rPr>
        <w:t>d</w:t>
      </w:r>
      <w:r w:rsidR="00A508F2" w:rsidRPr="00A508F2">
        <w:rPr>
          <w:rFonts w:cs="Arial"/>
          <w:b/>
        </w:rPr>
        <w:t xml:space="preserve"> </w:t>
      </w:r>
      <w:r w:rsidRPr="00A508F2">
        <w:rPr>
          <w:rFonts w:cs="Arial"/>
          <w:b/>
        </w:rPr>
        <w:t>e</w:t>
      </w:r>
      <w:r w:rsidR="00A508F2" w:rsidRPr="00A508F2">
        <w:rPr>
          <w:rFonts w:cs="Arial"/>
          <w:b/>
        </w:rPr>
        <w:t xml:space="preserve"> </w:t>
      </w:r>
      <w:r w:rsidRPr="00A508F2">
        <w:rPr>
          <w:rFonts w:cs="Arial"/>
          <w:b/>
        </w:rPr>
        <w:t>c</w:t>
      </w:r>
      <w:r w:rsidR="00A508F2" w:rsidRPr="00A508F2">
        <w:rPr>
          <w:rFonts w:cs="Arial"/>
          <w:b/>
        </w:rPr>
        <w:t xml:space="preserve"> </w:t>
      </w:r>
      <w:r w:rsidRPr="00A508F2">
        <w:rPr>
          <w:rFonts w:cs="Arial"/>
          <w:b/>
        </w:rPr>
        <w:t>r</w:t>
      </w:r>
      <w:r w:rsidR="00A508F2" w:rsidRPr="00A508F2">
        <w:rPr>
          <w:rFonts w:cs="Arial"/>
          <w:b/>
        </w:rPr>
        <w:t xml:space="preserve"> </w:t>
      </w:r>
      <w:r w:rsidRPr="00A508F2">
        <w:rPr>
          <w:rFonts w:cs="Arial"/>
          <w:b/>
        </w:rPr>
        <w:t>e</w:t>
      </w:r>
      <w:r w:rsidR="00A508F2" w:rsidRPr="00A508F2">
        <w:rPr>
          <w:rFonts w:cs="Arial"/>
          <w:b/>
        </w:rPr>
        <w:t xml:space="preserve"> </w:t>
      </w:r>
      <w:r w:rsidRPr="00A508F2">
        <w:rPr>
          <w:rFonts w:cs="Arial"/>
          <w:b/>
        </w:rPr>
        <w:t>t</w:t>
      </w:r>
      <w:r w:rsidR="00A508F2" w:rsidRPr="00A508F2">
        <w:rPr>
          <w:rFonts w:cs="Arial"/>
          <w:b/>
        </w:rPr>
        <w:t xml:space="preserve"> </w:t>
      </w:r>
      <w:r w:rsidRPr="00A508F2">
        <w:rPr>
          <w:rFonts w:cs="Arial"/>
          <w:b/>
        </w:rPr>
        <w:t>a</w:t>
      </w:r>
      <w:r w:rsidR="00A508F2" w:rsidRPr="00A508F2">
        <w:rPr>
          <w:rFonts w:cs="Arial"/>
          <w:b/>
        </w:rPr>
        <w:t xml:space="preserve"> </w:t>
      </w:r>
      <w:r w:rsidRPr="00A508F2">
        <w:rPr>
          <w:b/>
        </w:rPr>
        <w:t>:</w:t>
      </w:r>
    </w:p>
    <w:p w:rsidR="00090614" w:rsidRPr="007228C8" w:rsidRDefault="00090614" w:rsidP="00090614">
      <w:pPr>
        <w:tabs>
          <w:tab w:val="clear" w:pos="540"/>
          <w:tab w:val="left" w:pos="708"/>
        </w:tabs>
        <w:overflowPunct w:val="0"/>
        <w:autoSpaceDE w:val="0"/>
        <w:autoSpaceDN w:val="0"/>
        <w:adjustRightInd w:val="0"/>
        <w:rPr>
          <w:rFonts w:cs="Arial"/>
        </w:rPr>
      </w:pPr>
    </w:p>
    <w:p w:rsidR="00090614" w:rsidRPr="007228C8" w:rsidRDefault="00090614" w:rsidP="00090614">
      <w:pPr>
        <w:tabs>
          <w:tab w:val="clear" w:pos="540"/>
          <w:tab w:val="left" w:pos="708"/>
        </w:tabs>
        <w:overflowPunct w:val="0"/>
        <w:autoSpaceDE w:val="0"/>
        <w:autoSpaceDN w:val="0"/>
        <w:adjustRightInd w:val="0"/>
        <w:rPr>
          <w:rFonts w:cs="Arial"/>
        </w:rPr>
      </w:pPr>
    </w:p>
    <w:p w:rsidR="00090614" w:rsidRPr="007228C8" w:rsidRDefault="00090614" w:rsidP="00090614">
      <w:pPr>
        <w:tabs>
          <w:tab w:val="clear" w:pos="540"/>
          <w:tab w:val="left" w:pos="708"/>
        </w:tabs>
        <w:overflowPunct w:val="0"/>
        <w:autoSpaceDE w:val="0"/>
        <w:autoSpaceDN w:val="0"/>
        <w:adjustRightInd w:val="0"/>
        <w:rPr>
          <w:b/>
        </w:rPr>
      </w:pPr>
      <w:r w:rsidRPr="007228C8">
        <w:rPr>
          <w:b/>
        </w:rPr>
        <w:t>I</w:t>
      </w:r>
      <w:r w:rsidR="00A508F2">
        <w:rPr>
          <w:b/>
        </w:rPr>
        <w:t>.</w:t>
      </w:r>
    </w:p>
    <w:p w:rsidR="00090614" w:rsidRPr="00A508F2" w:rsidRDefault="00090614" w:rsidP="00A508F2">
      <w:pPr>
        <w:overflowPunct w:val="0"/>
        <w:autoSpaceDE w:val="0"/>
        <w:autoSpaceDN w:val="0"/>
        <w:spacing w:before="120"/>
        <w:rPr>
          <w:rFonts w:cs="Arial"/>
          <w:color w:val="000000"/>
        </w:rPr>
      </w:pPr>
      <w:r w:rsidRPr="00A508F2">
        <w:rPr>
          <w:rFonts w:cs="Arial"/>
          <w:color w:val="000000"/>
        </w:rPr>
        <w:t>La legge sugli assegni di famiglia del 18 dicembre 2008 è modificata come segue:</w:t>
      </w:r>
    </w:p>
    <w:p w:rsidR="00090614" w:rsidRPr="007228C8" w:rsidRDefault="00090614" w:rsidP="00090614">
      <w:pPr>
        <w:tabs>
          <w:tab w:val="clear" w:pos="540"/>
          <w:tab w:val="left" w:pos="708"/>
        </w:tabs>
        <w:overflowPunct w:val="0"/>
        <w:autoSpaceDE w:val="0"/>
        <w:autoSpaceDN w:val="0"/>
        <w:adjustRightInd w:val="0"/>
        <w:rPr>
          <w:rFonts w:cs="Arial"/>
          <w:color w:val="000000" w:themeColor="text1"/>
        </w:rPr>
      </w:pPr>
    </w:p>
    <w:tbl>
      <w:tblPr>
        <w:tblW w:w="9889" w:type="dxa"/>
        <w:tblLook w:val="01E0" w:firstRow="1" w:lastRow="1" w:firstColumn="1" w:lastColumn="1" w:noHBand="0" w:noVBand="0"/>
      </w:tblPr>
      <w:tblGrid>
        <w:gridCol w:w="2093"/>
        <w:gridCol w:w="7796"/>
      </w:tblGrid>
      <w:tr w:rsidR="00090614" w:rsidRPr="007228C8" w:rsidTr="0014752D">
        <w:tc>
          <w:tcPr>
            <w:tcW w:w="2093" w:type="dxa"/>
          </w:tcPr>
          <w:p w:rsidR="00090614" w:rsidRPr="007228C8" w:rsidRDefault="00090614">
            <w:pPr>
              <w:tabs>
                <w:tab w:val="clear" w:pos="540"/>
                <w:tab w:val="left" w:pos="708"/>
              </w:tabs>
              <w:overflowPunct w:val="0"/>
              <w:autoSpaceDE w:val="0"/>
              <w:autoSpaceDN w:val="0"/>
              <w:adjustRightInd w:val="0"/>
              <w:ind w:left="284" w:hanging="284"/>
              <w:jc w:val="left"/>
              <w:rPr>
                <w:rFonts w:cs="Arial"/>
                <w:b/>
                <w:bCs/>
                <w:color w:val="000000" w:themeColor="text1"/>
              </w:rPr>
            </w:pPr>
          </w:p>
        </w:tc>
        <w:tc>
          <w:tcPr>
            <w:tcW w:w="7796" w:type="dxa"/>
          </w:tcPr>
          <w:p w:rsidR="00090614" w:rsidRPr="0014752D" w:rsidRDefault="00090614" w:rsidP="003A008F">
            <w:pPr>
              <w:tabs>
                <w:tab w:val="clear" w:pos="540"/>
                <w:tab w:val="left" w:pos="708"/>
              </w:tabs>
              <w:overflowPunct w:val="0"/>
              <w:autoSpaceDE w:val="0"/>
              <w:autoSpaceDN w:val="0"/>
              <w:adjustRightInd w:val="0"/>
              <w:rPr>
                <w:b/>
                <w:color w:val="000000" w:themeColor="text1"/>
                <w:sz w:val="22"/>
                <w:szCs w:val="22"/>
                <w:lang w:val="it-CH"/>
              </w:rPr>
            </w:pPr>
            <w:r w:rsidRPr="0014752D">
              <w:rPr>
                <w:b/>
                <w:color w:val="000000" w:themeColor="text1"/>
                <w:sz w:val="22"/>
                <w:szCs w:val="22"/>
                <w:lang w:val="it-CH"/>
              </w:rPr>
              <w:t xml:space="preserve">Art. 1 </w:t>
            </w:r>
            <w:proofErr w:type="spellStart"/>
            <w:r w:rsidRPr="0014752D">
              <w:rPr>
                <w:b/>
                <w:color w:val="000000" w:themeColor="text1"/>
                <w:sz w:val="22"/>
                <w:szCs w:val="22"/>
                <w:lang w:val="it-CH"/>
              </w:rPr>
              <w:t>lett</w:t>
            </w:r>
            <w:proofErr w:type="spellEnd"/>
            <w:r w:rsidRPr="0014752D">
              <w:rPr>
                <w:b/>
                <w:color w:val="000000" w:themeColor="text1"/>
                <w:sz w:val="22"/>
                <w:szCs w:val="22"/>
                <w:lang w:val="it-CH"/>
              </w:rPr>
              <w:t>. d (nuovo)</w:t>
            </w:r>
          </w:p>
          <w:p w:rsidR="00090614" w:rsidRPr="0014752D" w:rsidRDefault="00090614" w:rsidP="003A008F">
            <w:pPr>
              <w:tabs>
                <w:tab w:val="clear" w:pos="540"/>
                <w:tab w:val="left" w:pos="708"/>
              </w:tabs>
              <w:overflowPunct w:val="0"/>
              <w:autoSpaceDE w:val="0"/>
              <w:autoSpaceDN w:val="0"/>
              <w:adjustRightInd w:val="0"/>
              <w:ind w:hanging="317"/>
              <w:rPr>
                <w:rFonts w:cs="Arial"/>
                <w:color w:val="000000" w:themeColor="text1"/>
                <w:sz w:val="22"/>
                <w:szCs w:val="22"/>
                <w:lang w:val="it-CH" w:eastAsia="it-CH"/>
              </w:rPr>
            </w:pPr>
          </w:p>
          <w:p w:rsidR="00090614" w:rsidRPr="0014752D" w:rsidRDefault="00090614" w:rsidP="003A008F">
            <w:pPr>
              <w:tabs>
                <w:tab w:val="clear" w:pos="540"/>
                <w:tab w:val="left" w:pos="708"/>
              </w:tabs>
              <w:overflowPunct w:val="0"/>
              <w:autoSpaceDE w:val="0"/>
              <w:autoSpaceDN w:val="0"/>
              <w:adjustRightInd w:val="0"/>
              <w:ind w:left="318" w:hanging="318"/>
              <w:rPr>
                <w:rFonts w:cs="Arial"/>
                <w:color w:val="000000" w:themeColor="text1"/>
                <w:sz w:val="22"/>
                <w:szCs w:val="22"/>
                <w:lang w:eastAsia="it-CH"/>
              </w:rPr>
            </w:pPr>
            <w:r w:rsidRPr="0014752D">
              <w:rPr>
                <w:rFonts w:cs="Arial"/>
                <w:color w:val="000000" w:themeColor="text1"/>
                <w:sz w:val="22"/>
                <w:szCs w:val="22"/>
                <w:lang w:eastAsia="it-CH"/>
              </w:rPr>
              <w:t>d)</w:t>
            </w:r>
            <w:r w:rsidRPr="0014752D">
              <w:rPr>
                <w:rFonts w:cs="Arial"/>
                <w:color w:val="000000" w:themeColor="text1"/>
                <w:sz w:val="22"/>
                <w:szCs w:val="22"/>
                <w:lang w:eastAsia="it-CH"/>
              </w:rPr>
              <w:tab/>
              <w:t>il diritto all’assegno parentale.</w:t>
            </w:r>
          </w:p>
          <w:p w:rsidR="00090614" w:rsidRPr="003A008F" w:rsidRDefault="00090614" w:rsidP="003A008F">
            <w:pPr>
              <w:tabs>
                <w:tab w:val="clear" w:pos="540"/>
                <w:tab w:val="left" w:pos="708"/>
              </w:tabs>
              <w:overflowPunct w:val="0"/>
              <w:autoSpaceDE w:val="0"/>
              <w:autoSpaceDN w:val="0"/>
              <w:adjustRightInd w:val="0"/>
              <w:rPr>
                <w:rFonts w:cs="Arial"/>
                <w:color w:val="000000" w:themeColor="text1"/>
                <w:sz w:val="18"/>
                <w:szCs w:val="18"/>
                <w:lang w:eastAsia="it-CH"/>
              </w:rPr>
            </w:pPr>
          </w:p>
          <w:p w:rsidR="00090614" w:rsidRPr="0014752D" w:rsidRDefault="00090614" w:rsidP="003A008F">
            <w:pPr>
              <w:tabs>
                <w:tab w:val="clear" w:pos="540"/>
                <w:tab w:val="left" w:pos="708"/>
              </w:tabs>
              <w:overflowPunct w:val="0"/>
              <w:autoSpaceDE w:val="0"/>
              <w:autoSpaceDN w:val="0"/>
              <w:adjustRightInd w:val="0"/>
              <w:rPr>
                <w:rFonts w:cs="Arial"/>
                <w:b/>
                <w:color w:val="000000" w:themeColor="text1"/>
                <w:sz w:val="22"/>
                <w:szCs w:val="22"/>
                <w:u w:val="single"/>
                <w:lang w:eastAsia="it-CH"/>
              </w:rPr>
            </w:pPr>
          </w:p>
        </w:tc>
      </w:tr>
      <w:tr w:rsidR="00090614" w:rsidRPr="007228C8" w:rsidTr="0014752D">
        <w:tc>
          <w:tcPr>
            <w:tcW w:w="2093" w:type="dxa"/>
          </w:tcPr>
          <w:p w:rsidR="00090614" w:rsidRPr="007228C8" w:rsidRDefault="00090614">
            <w:pPr>
              <w:jc w:val="left"/>
              <w:rPr>
                <w:rFonts w:cs="Arial"/>
                <w:b/>
                <w:bCs/>
                <w:color w:val="000000" w:themeColor="text1"/>
                <w:sz w:val="20"/>
              </w:rPr>
            </w:pPr>
          </w:p>
          <w:p w:rsidR="00090614" w:rsidRPr="007228C8" w:rsidRDefault="00090614">
            <w:pPr>
              <w:tabs>
                <w:tab w:val="left" w:pos="284"/>
              </w:tabs>
              <w:ind w:left="284" w:hanging="283"/>
              <w:jc w:val="left"/>
              <w:rPr>
                <w:rFonts w:cs="Arial"/>
                <w:bCs/>
                <w:color w:val="000000" w:themeColor="text1"/>
                <w:sz w:val="20"/>
              </w:rPr>
            </w:pPr>
          </w:p>
        </w:tc>
        <w:tc>
          <w:tcPr>
            <w:tcW w:w="7796" w:type="dxa"/>
          </w:tcPr>
          <w:p w:rsidR="00090614" w:rsidRPr="0014752D" w:rsidRDefault="00090614" w:rsidP="003A008F">
            <w:pPr>
              <w:rPr>
                <w:b/>
                <w:color w:val="000000" w:themeColor="text1"/>
                <w:sz w:val="22"/>
                <w:szCs w:val="22"/>
              </w:rPr>
            </w:pPr>
            <w:r w:rsidRPr="0014752D">
              <w:rPr>
                <w:b/>
                <w:color w:val="000000" w:themeColor="text1"/>
                <w:sz w:val="22"/>
                <w:szCs w:val="22"/>
              </w:rPr>
              <w:t>Art. 66 cpv. 2</w:t>
            </w:r>
          </w:p>
          <w:p w:rsidR="00090614" w:rsidRPr="003A008F" w:rsidRDefault="00090614" w:rsidP="003A008F">
            <w:pPr>
              <w:rPr>
                <w:rFonts w:cs="Arial"/>
                <w:color w:val="000000" w:themeColor="text1"/>
                <w:sz w:val="18"/>
                <w:szCs w:val="18"/>
                <w:lang w:eastAsia="it-CH"/>
              </w:rPr>
            </w:pPr>
          </w:p>
          <w:p w:rsidR="00090614" w:rsidRPr="0014752D" w:rsidRDefault="00090614" w:rsidP="003A008F">
            <w:pPr>
              <w:rPr>
                <w:rFonts w:cs="Arial"/>
                <w:color w:val="000000" w:themeColor="text1"/>
                <w:sz w:val="22"/>
                <w:szCs w:val="22"/>
                <w:lang w:eastAsia="it-CH"/>
              </w:rPr>
            </w:pPr>
            <w:r w:rsidRPr="0014752D">
              <w:rPr>
                <w:rFonts w:cs="Arial"/>
                <w:color w:val="000000" w:themeColor="text1"/>
                <w:sz w:val="22"/>
                <w:szCs w:val="22"/>
                <w:vertAlign w:val="superscript"/>
                <w:lang w:eastAsia="it-CH"/>
              </w:rPr>
              <w:t>2</w:t>
            </w:r>
            <w:r w:rsidRPr="0014752D">
              <w:rPr>
                <w:rFonts w:cs="Arial"/>
                <w:color w:val="000000" w:themeColor="text1"/>
                <w:sz w:val="22"/>
                <w:szCs w:val="22"/>
                <w:lang w:eastAsia="it-CH"/>
              </w:rPr>
              <w:t xml:space="preserve">L’importo della pensione alimentare ammonta all’importo massimo dell’assegno per il primo ed il secondo figlio di cui all’art. 49 cpv. 1 </w:t>
            </w:r>
            <w:proofErr w:type="spellStart"/>
            <w:r w:rsidRPr="0014752D">
              <w:rPr>
                <w:rFonts w:cs="Arial"/>
                <w:color w:val="000000" w:themeColor="text1"/>
                <w:sz w:val="22"/>
                <w:szCs w:val="22"/>
                <w:lang w:eastAsia="it-CH"/>
              </w:rPr>
              <w:t>lett</w:t>
            </w:r>
            <w:proofErr w:type="spellEnd"/>
            <w:r w:rsidRPr="0014752D">
              <w:rPr>
                <w:rFonts w:cs="Arial"/>
                <w:color w:val="000000" w:themeColor="text1"/>
                <w:sz w:val="22"/>
                <w:szCs w:val="22"/>
                <w:lang w:eastAsia="it-CH"/>
              </w:rPr>
              <w:t>. a) della legge.</w:t>
            </w:r>
          </w:p>
          <w:p w:rsidR="00090614" w:rsidRPr="003A008F" w:rsidRDefault="00090614" w:rsidP="003A008F">
            <w:pPr>
              <w:rPr>
                <w:rFonts w:cs="Arial"/>
                <w:color w:val="000000" w:themeColor="text1"/>
                <w:sz w:val="18"/>
                <w:szCs w:val="18"/>
                <w:lang w:eastAsia="it-CH"/>
              </w:rPr>
            </w:pPr>
          </w:p>
          <w:p w:rsidR="00090614" w:rsidRPr="0014752D" w:rsidRDefault="00090614" w:rsidP="003A008F">
            <w:pPr>
              <w:rPr>
                <w:rFonts w:cs="Arial"/>
                <w:color w:val="000000" w:themeColor="text1"/>
                <w:sz w:val="22"/>
                <w:szCs w:val="22"/>
                <w:lang w:eastAsia="it-CH"/>
              </w:rPr>
            </w:pPr>
          </w:p>
        </w:tc>
      </w:tr>
    </w:tbl>
    <w:p w:rsidR="00090614" w:rsidRPr="007228C8" w:rsidRDefault="00090614" w:rsidP="00090614">
      <w:pPr>
        <w:tabs>
          <w:tab w:val="clear" w:pos="540"/>
          <w:tab w:val="left" w:pos="708"/>
        </w:tabs>
        <w:jc w:val="left"/>
        <w:rPr>
          <w:rFonts w:cs="Arial"/>
        </w:rPr>
      </w:pPr>
    </w:p>
    <w:p w:rsidR="00090614" w:rsidRPr="007228C8" w:rsidRDefault="00090614" w:rsidP="00090614">
      <w:pPr>
        <w:tabs>
          <w:tab w:val="clear" w:pos="540"/>
          <w:tab w:val="left" w:pos="708"/>
        </w:tabs>
        <w:overflowPunct w:val="0"/>
        <w:autoSpaceDE w:val="0"/>
        <w:autoSpaceDN w:val="0"/>
        <w:adjustRightInd w:val="0"/>
        <w:rPr>
          <w:rFonts w:cs="Arial"/>
          <w:color w:val="000000"/>
        </w:rPr>
      </w:pPr>
      <w:r w:rsidRPr="007228C8">
        <w:rPr>
          <w:rFonts w:cs="Arial"/>
          <w:b/>
          <w:color w:val="000000"/>
        </w:rPr>
        <w:t>Capitolo sesto</w:t>
      </w:r>
      <w:r w:rsidR="0014752D">
        <w:rPr>
          <w:rFonts w:cs="Arial"/>
          <w:b/>
          <w:color w:val="000000"/>
        </w:rPr>
        <w:t xml:space="preserve"> - </w:t>
      </w:r>
      <w:r w:rsidRPr="007228C8">
        <w:rPr>
          <w:rFonts w:cs="Arial"/>
          <w:b/>
          <w:color w:val="000000"/>
        </w:rPr>
        <w:t>Assegno parentale</w:t>
      </w:r>
    </w:p>
    <w:p w:rsidR="00090614" w:rsidRPr="007228C8" w:rsidRDefault="00090614" w:rsidP="00090614">
      <w:pPr>
        <w:tabs>
          <w:tab w:val="clear" w:pos="540"/>
          <w:tab w:val="left" w:pos="708"/>
        </w:tabs>
        <w:overflowPunct w:val="0"/>
        <w:autoSpaceDE w:val="0"/>
        <w:autoSpaceDN w:val="0"/>
        <w:adjustRightInd w:val="0"/>
        <w:rPr>
          <w:rFonts w:cs="Arial"/>
          <w:color w:val="000000"/>
        </w:rPr>
      </w:pPr>
    </w:p>
    <w:tbl>
      <w:tblPr>
        <w:tblW w:w="9889" w:type="dxa"/>
        <w:tblLook w:val="01E0" w:firstRow="1" w:lastRow="1" w:firstColumn="1" w:lastColumn="1" w:noHBand="0" w:noVBand="0"/>
      </w:tblPr>
      <w:tblGrid>
        <w:gridCol w:w="2093"/>
        <w:gridCol w:w="7796"/>
      </w:tblGrid>
      <w:tr w:rsidR="00090614" w:rsidRPr="007228C8" w:rsidTr="0014752D">
        <w:tc>
          <w:tcPr>
            <w:tcW w:w="2093" w:type="dxa"/>
          </w:tcPr>
          <w:p w:rsidR="00090614" w:rsidRPr="007228C8" w:rsidRDefault="00090614">
            <w:pPr>
              <w:tabs>
                <w:tab w:val="clear" w:pos="540"/>
                <w:tab w:val="left" w:pos="708"/>
              </w:tabs>
              <w:overflowPunct w:val="0"/>
              <w:autoSpaceDE w:val="0"/>
              <w:autoSpaceDN w:val="0"/>
              <w:adjustRightInd w:val="0"/>
              <w:jc w:val="left"/>
              <w:rPr>
                <w:rFonts w:cs="Arial"/>
                <w:b/>
                <w:bCs/>
              </w:rPr>
            </w:pPr>
          </w:p>
          <w:p w:rsidR="00090614" w:rsidRPr="007228C8" w:rsidRDefault="00090614">
            <w:pPr>
              <w:tabs>
                <w:tab w:val="left" w:pos="284"/>
              </w:tabs>
              <w:overflowPunct w:val="0"/>
              <w:autoSpaceDE w:val="0"/>
              <w:autoSpaceDN w:val="0"/>
              <w:adjustRightInd w:val="0"/>
              <w:ind w:left="284" w:hanging="284"/>
              <w:jc w:val="left"/>
              <w:rPr>
                <w:rFonts w:cs="Arial"/>
                <w:b/>
                <w:bCs/>
                <w:sz w:val="20"/>
                <w:szCs w:val="20"/>
              </w:rPr>
            </w:pPr>
            <w:r w:rsidRPr="007228C8">
              <w:rPr>
                <w:rFonts w:cs="Arial"/>
                <w:b/>
                <w:bCs/>
                <w:sz w:val="20"/>
                <w:szCs w:val="20"/>
              </w:rPr>
              <w:t>A.</w:t>
            </w:r>
            <w:r w:rsidRPr="007228C8">
              <w:rPr>
                <w:rFonts w:cs="Arial"/>
                <w:b/>
                <w:bCs/>
                <w:sz w:val="20"/>
                <w:szCs w:val="20"/>
              </w:rPr>
              <w:tab/>
              <w:t>Aventi diritto</w:t>
            </w:r>
          </w:p>
          <w:p w:rsidR="00090614" w:rsidRPr="007228C8" w:rsidRDefault="00090614">
            <w:pPr>
              <w:tabs>
                <w:tab w:val="clear" w:pos="540"/>
                <w:tab w:val="left" w:pos="567"/>
              </w:tabs>
              <w:overflowPunct w:val="0"/>
              <w:autoSpaceDE w:val="0"/>
              <w:autoSpaceDN w:val="0"/>
              <w:adjustRightInd w:val="0"/>
              <w:ind w:left="567" w:hanging="284"/>
              <w:jc w:val="left"/>
              <w:rPr>
                <w:rFonts w:cs="Arial"/>
                <w:b/>
                <w:bCs/>
                <w:color w:val="000000"/>
              </w:rPr>
            </w:pPr>
            <w:r w:rsidRPr="007228C8">
              <w:rPr>
                <w:rFonts w:cs="Arial"/>
                <w:b/>
                <w:bCs/>
                <w:color w:val="000000"/>
                <w:sz w:val="20"/>
                <w:szCs w:val="20"/>
              </w:rPr>
              <w:t>I.</w:t>
            </w:r>
            <w:r w:rsidRPr="007228C8">
              <w:rPr>
                <w:rFonts w:cs="Arial"/>
                <w:b/>
                <w:bCs/>
                <w:color w:val="000000"/>
                <w:sz w:val="20"/>
                <w:szCs w:val="20"/>
              </w:rPr>
              <w:tab/>
              <w:t>Condizioni generali</w:t>
            </w:r>
          </w:p>
        </w:tc>
        <w:tc>
          <w:tcPr>
            <w:tcW w:w="7796" w:type="dxa"/>
          </w:tcPr>
          <w:p w:rsidR="00090614" w:rsidRPr="0014752D" w:rsidRDefault="00090614">
            <w:pPr>
              <w:tabs>
                <w:tab w:val="clear" w:pos="540"/>
                <w:tab w:val="left" w:pos="708"/>
              </w:tabs>
              <w:overflowPunct w:val="0"/>
              <w:autoSpaceDE w:val="0"/>
              <w:autoSpaceDN w:val="0"/>
              <w:adjustRightInd w:val="0"/>
              <w:rPr>
                <w:b/>
                <w:color w:val="000000"/>
                <w:sz w:val="22"/>
                <w:szCs w:val="22"/>
              </w:rPr>
            </w:pPr>
            <w:r w:rsidRPr="0014752D">
              <w:rPr>
                <w:b/>
                <w:color w:val="000000"/>
                <w:sz w:val="22"/>
                <w:szCs w:val="22"/>
              </w:rPr>
              <w:t>Art. 71a</w:t>
            </w:r>
            <w:r w:rsidRPr="0014752D">
              <w:rPr>
                <w:rFonts w:cs="Arial"/>
                <w:b/>
                <w:color w:val="000000"/>
                <w:sz w:val="22"/>
                <w:szCs w:val="22"/>
                <w:lang w:eastAsia="it-CH"/>
              </w:rPr>
              <w:t xml:space="preserve"> (nuovo)</w:t>
            </w:r>
          </w:p>
          <w:p w:rsidR="00090614" w:rsidRPr="003A008F" w:rsidRDefault="00090614" w:rsidP="003A008F">
            <w:pPr>
              <w:tabs>
                <w:tab w:val="clear" w:pos="540"/>
                <w:tab w:val="left" w:pos="708"/>
              </w:tabs>
              <w:overflowPunct w:val="0"/>
              <w:autoSpaceDE w:val="0"/>
              <w:autoSpaceDN w:val="0"/>
              <w:adjustRightInd w:val="0"/>
              <w:rPr>
                <w:rFonts w:cs="Arial"/>
                <w:color w:val="000000"/>
                <w:sz w:val="18"/>
                <w:szCs w:val="18"/>
                <w:lang w:eastAsia="it-CH"/>
              </w:rPr>
            </w:pPr>
          </w:p>
          <w:p w:rsidR="00090614" w:rsidRPr="0014752D" w:rsidRDefault="00090614" w:rsidP="003A008F">
            <w:pPr>
              <w:tabs>
                <w:tab w:val="clear" w:pos="540"/>
                <w:tab w:val="left" w:pos="708"/>
              </w:tabs>
              <w:rPr>
                <w:rFonts w:cs="Arial"/>
                <w:sz w:val="22"/>
                <w:szCs w:val="22"/>
                <w:lang w:eastAsia="it-CH"/>
              </w:rPr>
            </w:pPr>
            <w:r w:rsidRPr="0014752D">
              <w:rPr>
                <w:rFonts w:cs="Arial"/>
                <w:sz w:val="22"/>
                <w:szCs w:val="22"/>
                <w:vertAlign w:val="superscript"/>
                <w:lang w:eastAsia="it-CH"/>
              </w:rPr>
              <w:t>1</w:t>
            </w:r>
            <w:r w:rsidRPr="0014752D">
              <w:rPr>
                <w:rFonts w:cs="Arial"/>
                <w:sz w:val="22"/>
                <w:szCs w:val="22"/>
                <w:lang w:eastAsia="it-CH"/>
              </w:rPr>
              <w:t xml:space="preserve">Le persone </w:t>
            </w:r>
            <w:r w:rsidRPr="0014752D">
              <w:rPr>
                <w:sz w:val="22"/>
                <w:szCs w:val="22"/>
              </w:rPr>
              <w:t>domiciliate e dimoranti nel Cantone</w:t>
            </w:r>
            <w:r w:rsidRPr="0014752D">
              <w:rPr>
                <w:rFonts w:cs="Arial"/>
                <w:sz w:val="22"/>
                <w:szCs w:val="22"/>
                <w:lang w:eastAsia="it-CH"/>
              </w:rPr>
              <w:t xml:space="preserve"> hanno diritto all’assegno</w:t>
            </w:r>
            <w:r w:rsidRPr="0014752D">
              <w:rPr>
                <w:sz w:val="22"/>
                <w:szCs w:val="22"/>
              </w:rPr>
              <w:t>:</w:t>
            </w:r>
          </w:p>
          <w:p w:rsidR="00090614" w:rsidRPr="0014752D" w:rsidRDefault="00090614" w:rsidP="003A008F">
            <w:pPr>
              <w:numPr>
                <w:ilvl w:val="0"/>
                <w:numId w:val="27"/>
              </w:numPr>
              <w:tabs>
                <w:tab w:val="clear" w:pos="540"/>
                <w:tab w:val="left" w:pos="708"/>
              </w:tabs>
              <w:overflowPunct w:val="0"/>
              <w:autoSpaceDE w:val="0"/>
              <w:autoSpaceDN w:val="0"/>
              <w:adjustRightInd w:val="0"/>
              <w:spacing w:before="60"/>
              <w:ind w:left="318" w:hanging="318"/>
              <w:rPr>
                <w:rFonts w:cs="Arial"/>
                <w:color w:val="000000" w:themeColor="text1"/>
                <w:sz w:val="22"/>
                <w:szCs w:val="22"/>
                <w:lang w:eastAsia="it-CH"/>
              </w:rPr>
            </w:pPr>
            <w:r w:rsidRPr="0014752D">
              <w:rPr>
                <w:rFonts w:cs="Arial"/>
                <w:sz w:val="22"/>
                <w:szCs w:val="22"/>
                <w:lang w:eastAsia="it-CH"/>
              </w:rPr>
              <w:t xml:space="preserve">per ogni figlio </w:t>
            </w:r>
            <w:r w:rsidRPr="0014752D">
              <w:rPr>
                <w:rFonts w:cs="Arial"/>
                <w:color w:val="000000" w:themeColor="text1"/>
                <w:sz w:val="22"/>
                <w:szCs w:val="22"/>
                <w:lang w:eastAsia="it-CH"/>
              </w:rPr>
              <w:t>nato, domiciliato e dimorante nel Cantone, nei confronti del quale sussiste un rapporto di filiazione ai sensi del Codice civile svizzero;</w:t>
            </w:r>
          </w:p>
          <w:p w:rsidR="00090614" w:rsidRPr="0014752D" w:rsidRDefault="00090614" w:rsidP="003A008F">
            <w:pPr>
              <w:numPr>
                <w:ilvl w:val="0"/>
                <w:numId w:val="27"/>
              </w:numPr>
              <w:tabs>
                <w:tab w:val="clear" w:pos="540"/>
                <w:tab w:val="left" w:pos="708"/>
              </w:tabs>
              <w:overflowPunct w:val="0"/>
              <w:autoSpaceDE w:val="0"/>
              <w:autoSpaceDN w:val="0"/>
              <w:adjustRightInd w:val="0"/>
              <w:spacing w:before="60"/>
              <w:ind w:left="318" w:hanging="318"/>
              <w:rPr>
                <w:rFonts w:cs="Arial"/>
                <w:color w:val="000000" w:themeColor="text1"/>
                <w:sz w:val="22"/>
                <w:szCs w:val="22"/>
                <w:lang w:eastAsia="it-CH"/>
              </w:rPr>
            </w:pPr>
            <w:r w:rsidRPr="0014752D">
              <w:rPr>
                <w:rFonts w:cs="Arial"/>
                <w:color w:val="000000" w:themeColor="text1"/>
                <w:sz w:val="22"/>
                <w:szCs w:val="22"/>
                <w:lang w:eastAsia="it-CH"/>
              </w:rPr>
              <w:t>per ogni minorenne accolto per futura adozione, domiciliato e dimorante nel Cantone, se è stata rilasciata l’autorizzazione dell’autorità cantonale. Non conferisce alcun diritto l’adozione del figliastro ai sensi del Codice civile svizzero.</w:t>
            </w:r>
          </w:p>
          <w:p w:rsidR="00090614" w:rsidRPr="003A008F" w:rsidRDefault="00090614">
            <w:pPr>
              <w:tabs>
                <w:tab w:val="clear" w:pos="540"/>
                <w:tab w:val="left" w:pos="708"/>
              </w:tabs>
              <w:rPr>
                <w:rFonts w:cs="Arial"/>
                <w:sz w:val="18"/>
                <w:szCs w:val="18"/>
                <w:lang w:eastAsia="it-CH"/>
              </w:rPr>
            </w:pPr>
          </w:p>
          <w:p w:rsidR="00090614" w:rsidRPr="0014752D" w:rsidRDefault="00090614">
            <w:pPr>
              <w:tabs>
                <w:tab w:val="clear" w:pos="540"/>
                <w:tab w:val="left" w:pos="708"/>
              </w:tabs>
              <w:rPr>
                <w:rFonts w:cs="Arial"/>
                <w:sz w:val="22"/>
                <w:szCs w:val="22"/>
                <w:lang w:eastAsia="it-CH"/>
              </w:rPr>
            </w:pPr>
            <w:r w:rsidRPr="0014752D">
              <w:rPr>
                <w:rFonts w:cs="Arial"/>
                <w:sz w:val="22"/>
                <w:szCs w:val="22"/>
                <w:vertAlign w:val="superscript"/>
                <w:lang w:eastAsia="it-CH"/>
              </w:rPr>
              <w:t>2</w:t>
            </w:r>
            <w:r w:rsidRPr="0014752D">
              <w:rPr>
                <w:rFonts w:cs="Arial"/>
                <w:sz w:val="22"/>
                <w:szCs w:val="22"/>
                <w:lang w:eastAsia="it-CH"/>
              </w:rPr>
              <w:t>Non hanno diritto all’assegno i rifugiati, i richiedenti l’asilo e gli stranieri ammessi in Svizzera a titolo provvisorio, fintantoché essi sono presi a carico ai sensi della legge sull’asilo del 26 giugno 1998 (</w:t>
            </w:r>
            <w:proofErr w:type="spellStart"/>
            <w:r w:rsidRPr="0014752D">
              <w:rPr>
                <w:rFonts w:cs="Arial"/>
                <w:sz w:val="22"/>
                <w:szCs w:val="22"/>
                <w:lang w:eastAsia="it-CH"/>
              </w:rPr>
              <w:t>LAsi</w:t>
            </w:r>
            <w:proofErr w:type="spellEnd"/>
            <w:r w:rsidRPr="0014752D">
              <w:rPr>
                <w:rFonts w:cs="Arial"/>
                <w:sz w:val="22"/>
                <w:szCs w:val="22"/>
                <w:lang w:eastAsia="it-CH"/>
              </w:rPr>
              <w:t>).</w:t>
            </w:r>
          </w:p>
          <w:p w:rsidR="00090614" w:rsidRPr="003A008F" w:rsidRDefault="00090614">
            <w:pPr>
              <w:tabs>
                <w:tab w:val="clear" w:pos="540"/>
                <w:tab w:val="left" w:pos="708"/>
              </w:tabs>
              <w:rPr>
                <w:rFonts w:cs="Arial"/>
                <w:sz w:val="18"/>
                <w:szCs w:val="18"/>
                <w:lang w:eastAsia="it-CH"/>
              </w:rPr>
            </w:pPr>
          </w:p>
          <w:p w:rsidR="00090614" w:rsidRPr="0014752D" w:rsidRDefault="00090614">
            <w:pPr>
              <w:tabs>
                <w:tab w:val="clear" w:pos="540"/>
                <w:tab w:val="left" w:pos="708"/>
              </w:tabs>
              <w:rPr>
                <w:rFonts w:cs="Arial"/>
                <w:sz w:val="22"/>
                <w:szCs w:val="22"/>
                <w:lang w:eastAsia="it-CH"/>
              </w:rPr>
            </w:pPr>
            <w:r w:rsidRPr="0014752D">
              <w:rPr>
                <w:sz w:val="22"/>
                <w:szCs w:val="22"/>
                <w:vertAlign w:val="superscript"/>
              </w:rPr>
              <w:t>3</w:t>
            </w:r>
            <w:r w:rsidRPr="0014752D">
              <w:rPr>
                <w:sz w:val="22"/>
                <w:szCs w:val="22"/>
              </w:rPr>
              <w:t>Il</w:t>
            </w:r>
            <w:r w:rsidRPr="0014752D">
              <w:rPr>
                <w:rFonts w:cs="Arial"/>
                <w:sz w:val="22"/>
                <w:szCs w:val="22"/>
                <w:lang w:eastAsia="it-CH"/>
              </w:rPr>
              <w:t xml:space="preserve"> genitore o il futuro genitore adottivo ha diritto all’assegno se</w:t>
            </w:r>
            <w:r w:rsidRPr="0014752D">
              <w:rPr>
                <w:rFonts w:cs="Arial"/>
                <w:color w:val="000000"/>
                <w:sz w:val="22"/>
                <w:szCs w:val="22"/>
                <w:lang w:eastAsia="it-CH"/>
              </w:rPr>
              <w:t xml:space="preserve"> al momento del</w:t>
            </w:r>
            <w:r w:rsidRPr="0014752D">
              <w:rPr>
                <w:rFonts w:cs="Arial"/>
                <w:sz w:val="22"/>
                <w:szCs w:val="22"/>
                <w:lang w:eastAsia="it-CH"/>
              </w:rPr>
              <w:t>la nascita oppure dell’accoglimento a casa del minore:</w:t>
            </w:r>
          </w:p>
          <w:p w:rsidR="00090614" w:rsidRPr="0014752D" w:rsidRDefault="00090614" w:rsidP="003A008F">
            <w:pPr>
              <w:numPr>
                <w:ilvl w:val="0"/>
                <w:numId w:val="28"/>
              </w:numPr>
              <w:tabs>
                <w:tab w:val="clear" w:pos="540"/>
                <w:tab w:val="left" w:pos="708"/>
              </w:tabs>
              <w:overflowPunct w:val="0"/>
              <w:autoSpaceDE w:val="0"/>
              <w:autoSpaceDN w:val="0"/>
              <w:adjustRightInd w:val="0"/>
              <w:spacing w:before="60"/>
              <w:ind w:left="318" w:hanging="318"/>
              <w:rPr>
                <w:rFonts w:cs="Arial"/>
                <w:color w:val="000000" w:themeColor="text1"/>
                <w:sz w:val="22"/>
                <w:szCs w:val="22"/>
                <w:lang w:eastAsia="it-CH"/>
              </w:rPr>
            </w:pPr>
            <w:r w:rsidRPr="0014752D">
              <w:rPr>
                <w:rFonts w:cs="Arial"/>
                <w:sz w:val="22"/>
                <w:szCs w:val="22"/>
                <w:lang w:eastAsia="it-CH"/>
              </w:rPr>
              <w:t xml:space="preserve">ha il </w:t>
            </w:r>
            <w:r w:rsidRPr="0014752D">
              <w:rPr>
                <w:rFonts w:cs="Arial"/>
                <w:color w:val="000000" w:themeColor="text1"/>
                <w:sz w:val="22"/>
                <w:szCs w:val="22"/>
                <w:lang w:eastAsia="it-CH"/>
              </w:rPr>
              <w:t>domicilio e la dimora nel Cantone da almeno tre anni se cittadino svizzero;</w:t>
            </w:r>
          </w:p>
          <w:p w:rsidR="00090614" w:rsidRPr="0014752D" w:rsidRDefault="00090614" w:rsidP="003A008F">
            <w:pPr>
              <w:numPr>
                <w:ilvl w:val="0"/>
                <w:numId w:val="28"/>
              </w:numPr>
              <w:tabs>
                <w:tab w:val="clear" w:pos="540"/>
                <w:tab w:val="left" w:pos="708"/>
              </w:tabs>
              <w:overflowPunct w:val="0"/>
              <w:autoSpaceDE w:val="0"/>
              <w:autoSpaceDN w:val="0"/>
              <w:adjustRightInd w:val="0"/>
              <w:spacing w:before="60"/>
              <w:ind w:left="318" w:hanging="318"/>
              <w:rPr>
                <w:rFonts w:cs="Arial"/>
                <w:sz w:val="22"/>
                <w:szCs w:val="22"/>
                <w:lang w:eastAsia="it-CH"/>
              </w:rPr>
            </w:pPr>
            <w:r w:rsidRPr="0014752D">
              <w:rPr>
                <w:rFonts w:cs="Arial"/>
                <w:color w:val="000000" w:themeColor="text1"/>
                <w:sz w:val="22"/>
                <w:szCs w:val="22"/>
                <w:lang w:eastAsia="it-CH"/>
              </w:rPr>
              <w:t xml:space="preserve">ha il domicilio e la dimora nel Cantone </w:t>
            </w:r>
            <w:r w:rsidRPr="0014752D">
              <w:rPr>
                <w:rFonts w:cs="Arial"/>
                <w:sz w:val="22"/>
                <w:szCs w:val="22"/>
                <w:lang w:eastAsia="it-CH"/>
              </w:rPr>
              <w:t>da almeno cinque anni se cittadino straniero.</w:t>
            </w:r>
          </w:p>
          <w:p w:rsidR="00090614" w:rsidRPr="0014752D" w:rsidRDefault="00090614">
            <w:pPr>
              <w:tabs>
                <w:tab w:val="clear" w:pos="540"/>
                <w:tab w:val="left" w:pos="708"/>
              </w:tabs>
              <w:spacing w:after="100"/>
              <w:ind w:left="34"/>
              <w:rPr>
                <w:rFonts w:cs="Arial"/>
                <w:color w:val="000000"/>
                <w:sz w:val="22"/>
                <w:szCs w:val="22"/>
                <w:lang w:eastAsia="it-CH"/>
              </w:rPr>
            </w:pPr>
          </w:p>
        </w:tc>
      </w:tr>
      <w:tr w:rsidR="00090614" w:rsidRPr="007228C8" w:rsidTr="0014752D">
        <w:tc>
          <w:tcPr>
            <w:tcW w:w="2093" w:type="dxa"/>
          </w:tcPr>
          <w:p w:rsidR="00090614" w:rsidRPr="007228C8" w:rsidRDefault="00090614">
            <w:pPr>
              <w:tabs>
                <w:tab w:val="clear" w:pos="540"/>
                <w:tab w:val="left" w:pos="708"/>
              </w:tabs>
              <w:overflowPunct w:val="0"/>
              <w:autoSpaceDE w:val="0"/>
              <w:autoSpaceDN w:val="0"/>
              <w:adjustRightInd w:val="0"/>
              <w:jc w:val="left"/>
              <w:rPr>
                <w:rFonts w:cs="Arial"/>
                <w:b/>
                <w:bCs/>
                <w:color w:val="000000"/>
              </w:rPr>
            </w:pPr>
          </w:p>
          <w:p w:rsidR="00090614" w:rsidRPr="007228C8" w:rsidRDefault="00090614">
            <w:pPr>
              <w:tabs>
                <w:tab w:val="clear" w:pos="540"/>
                <w:tab w:val="left" w:pos="567"/>
              </w:tabs>
              <w:overflowPunct w:val="0"/>
              <w:autoSpaceDE w:val="0"/>
              <w:autoSpaceDN w:val="0"/>
              <w:adjustRightInd w:val="0"/>
              <w:ind w:left="567" w:hanging="283"/>
              <w:jc w:val="left"/>
              <w:rPr>
                <w:rFonts w:cs="Arial"/>
                <w:b/>
                <w:bCs/>
                <w:color w:val="000000"/>
                <w:sz w:val="20"/>
                <w:szCs w:val="20"/>
              </w:rPr>
            </w:pPr>
            <w:r w:rsidRPr="007228C8">
              <w:rPr>
                <w:rFonts w:cs="Arial"/>
                <w:b/>
                <w:bCs/>
                <w:color w:val="000000"/>
                <w:sz w:val="20"/>
                <w:szCs w:val="20"/>
              </w:rPr>
              <w:t>II.</w:t>
            </w:r>
            <w:r w:rsidRPr="007228C8">
              <w:rPr>
                <w:rFonts w:cs="Arial"/>
                <w:b/>
                <w:bCs/>
                <w:color w:val="000000"/>
                <w:sz w:val="20"/>
                <w:szCs w:val="20"/>
              </w:rPr>
              <w:tab/>
              <w:t>Condizioni economiche</w:t>
            </w:r>
          </w:p>
        </w:tc>
        <w:tc>
          <w:tcPr>
            <w:tcW w:w="7796" w:type="dxa"/>
          </w:tcPr>
          <w:p w:rsidR="00090614" w:rsidRPr="0014752D" w:rsidRDefault="00090614">
            <w:pPr>
              <w:tabs>
                <w:tab w:val="clear" w:pos="540"/>
                <w:tab w:val="left" w:pos="708"/>
              </w:tabs>
              <w:overflowPunct w:val="0"/>
              <w:autoSpaceDE w:val="0"/>
              <w:autoSpaceDN w:val="0"/>
              <w:adjustRightInd w:val="0"/>
              <w:rPr>
                <w:b/>
                <w:color w:val="000000"/>
                <w:sz w:val="22"/>
                <w:szCs w:val="22"/>
              </w:rPr>
            </w:pPr>
            <w:r w:rsidRPr="0014752D">
              <w:rPr>
                <w:b/>
                <w:color w:val="000000"/>
                <w:sz w:val="22"/>
                <w:szCs w:val="22"/>
              </w:rPr>
              <w:t>Art. 71b</w:t>
            </w:r>
            <w:r w:rsidRPr="0014752D">
              <w:rPr>
                <w:rFonts w:cs="Arial"/>
                <w:b/>
                <w:color w:val="000000"/>
                <w:sz w:val="22"/>
                <w:szCs w:val="22"/>
                <w:lang w:eastAsia="it-CH"/>
              </w:rPr>
              <w:t xml:space="preserve"> (nuovo)</w:t>
            </w:r>
          </w:p>
          <w:p w:rsidR="00090614" w:rsidRPr="0014752D" w:rsidRDefault="00090614">
            <w:pPr>
              <w:tabs>
                <w:tab w:val="clear" w:pos="540"/>
                <w:tab w:val="left" w:pos="708"/>
              </w:tabs>
              <w:overflowPunct w:val="0"/>
              <w:autoSpaceDE w:val="0"/>
              <w:autoSpaceDN w:val="0"/>
              <w:adjustRightInd w:val="0"/>
              <w:rPr>
                <w:rFonts w:cs="Arial"/>
                <w:color w:val="000000"/>
                <w:sz w:val="22"/>
                <w:szCs w:val="22"/>
                <w:lang w:eastAsia="it-CH"/>
              </w:rPr>
            </w:pPr>
          </w:p>
          <w:p w:rsidR="00090614" w:rsidRPr="0014752D" w:rsidRDefault="00090614">
            <w:pPr>
              <w:tabs>
                <w:tab w:val="clear" w:pos="540"/>
                <w:tab w:val="left" w:pos="708"/>
              </w:tabs>
              <w:overflowPunct w:val="0"/>
              <w:autoSpaceDE w:val="0"/>
              <w:autoSpaceDN w:val="0"/>
              <w:adjustRightInd w:val="0"/>
              <w:rPr>
                <w:rFonts w:cs="Arial"/>
                <w:sz w:val="22"/>
                <w:szCs w:val="22"/>
              </w:rPr>
            </w:pPr>
            <w:r w:rsidRPr="0014752D">
              <w:rPr>
                <w:rFonts w:cs="Arial"/>
                <w:sz w:val="22"/>
                <w:szCs w:val="22"/>
                <w:vertAlign w:val="superscript"/>
              </w:rPr>
              <w:t>1</w:t>
            </w:r>
            <w:r w:rsidRPr="0014752D">
              <w:rPr>
                <w:rFonts w:cs="Arial"/>
                <w:sz w:val="22"/>
                <w:szCs w:val="22"/>
              </w:rPr>
              <w:t xml:space="preserve">Il diritto all’assegno viene determinato tenendo conto della situazione personale e finanziaria dell’unità di riferimento esistente </w:t>
            </w:r>
            <w:r w:rsidR="006621D7">
              <w:rPr>
                <w:rFonts w:cs="Arial"/>
                <w:sz w:val="22"/>
                <w:szCs w:val="22"/>
              </w:rPr>
              <w:t>sei</w:t>
            </w:r>
            <w:r w:rsidRPr="0014752D">
              <w:rPr>
                <w:rFonts w:cs="Arial"/>
                <w:color w:val="000000" w:themeColor="text1"/>
                <w:sz w:val="22"/>
                <w:szCs w:val="22"/>
                <w:lang w:val="it-CH" w:eastAsia="it-CH"/>
              </w:rPr>
              <w:t xml:space="preserve"> mesi dopo la</w:t>
            </w:r>
            <w:r w:rsidRPr="0014752D">
              <w:rPr>
                <w:color w:val="000000" w:themeColor="text1"/>
                <w:sz w:val="22"/>
                <w:szCs w:val="22"/>
                <w:lang w:val="it-CH"/>
              </w:rPr>
              <w:t xml:space="preserve"> nascita oppure</w:t>
            </w:r>
            <w:r w:rsidRPr="0014752D">
              <w:rPr>
                <w:rFonts w:cs="Arial"/>
                <w:color w:val="000000" w:themeColor="text1"/>
                <w:sz w:val="22"/>
                <w:szCs w:val="22"/>
                <w:lang w:val="it-CH" w:eastAsia="it-CH"/>
              </w:rPr>
              <w:t xml:space="preserve">, in caso di adozione, </w:t>
            </w:r>
            <w:r w:rsidR="006621D7">
              <w:rPr>
                <w:rFonts w:cs="Arial"/>
                <w:color w:val="000000" w:themeColor="text1"/>
                <w:sz w:val="22"/>
                <w:szCs w:val="22"/>
                <w:lang w:val="it-CH" w:eastAsia="it-CH"/>
              </w:rPr>
              <w:t>sei</w:t>
            </w:r>
            <w:r w:rsidRPr="0014752D">
              <w:rPr>
                <w:rFonts w:cs="Arial"/>
                <w:color w:val="000000" w:themeColor="text1"/>
                <w:sz w:val="22"/>
                <w:szCs w:val="22"/>
                <w:lang w:val="it-CH" w:eastAsia="it-CH"/>
              </w:rPr>
              <w:t xml:space="preserve"> mesi dopo </w:t>
            </w:r>
            <w:r w:rsidRPr="0014752D">
              <w:rPr>
                <w:rFonts w:cs="Arial"/>
                <w:color w:val="000000" w:themeColor="text1"/>
                <w:sz w:val="22"/>
                <w:szCs w:val="22"/>
                <w:lang w:eastAsia="it-CH"/>
              </w:rPr>
              <w:t>l’accoglimento</w:t>
            </w:r>
            <w:r w:rsidRPr="0014752D">
              <w:rPr>
                <w:color w:val="000000" w:themeColor="text1"/>
                <w:sz w:val="22"/>
                <w:szCs w:val="22"/>
              </w:rPr>
              <w:t xml:space="preserve"> a casa del minore.</w:t>
            </w:r>
          </w:p>
          <w:p w:rsidR="00090614" w:rsidRPr="0014752D" w:rsidRDefault="00090614">
            <w:pPr>
              <w:tabs>
                <w:tab w:val="clear" w:pos="540"/>
                <w:tab w:val="left" w:pos="708"/>
              </w:tabs>
              <w:rPr>
                <w:rFonts w:cs="Arial"/>
                <w:sz w:val="22"/>
                <w:szCs w:val="22"/>
                <w:lang w:eastAsia="it-CH"/>
              </w:rPr>
            </w:pPr>
          </w:p>
          <w:p w:rsidR="00090614" w:rsidRPr="0014752D" w:rsidRDefault="00090614">
            <w:pPr>
              <w:tabs>
                <w:tab w:val="clear" w:pos="540"/>
                <w:tab w:val="left" w:pos="708"/>
              </w:tabs>
              <w:overflowPunct w:val="0"/>
              <w:autoSpaceDE w:val="0"/>
              <w:autoSpaceDN w:val="0"/>
              <w:adjustRightInd w:val="0"/>
              <w:rPr>
                <w:rFonts w:cs="Arial"/>
                <w:sz w:val="22"/>
                <w:szCs w:val="22"/>
                <w:lang w:eastAsia="it-CH"/>
              </w:rPr>
            </w:pPr>
            <w:r w:rsidRPr="0014752D">
              <w:rPr>
                <w:rFonts w:cs="Arial"/>
                <w:sz w:val="22"/>
                <w:szCs w:val="22"/>
                <w:vertAlign w:val="superscript"/>
                <w:lang w:eastAsia="it-CH"/>
              </w:rPr>
              <w:t>2</w:t>
            </w:r>
            <w:r w:rsidRPr="0014752D">
              <w:rPr>
                <w:rFonts w:cs="Arial"/>
                <w:sz w:val="22"/>
                <w:szCs w:val="22"/>
                <w:lang w:val="it-CH" w:eastAsia="it-CH"/>
              </w:rPr>
              <w:t xml:space="preserve">Riservate le disposizioni della </w:t>
            </w:r>
            <w:proofErr w:type="spellStart"/>
            <w:r w:rsidRPr="0014752D">
              <w:rPr>
                <w:rFonts w:cs="Arial"/>
                <w:sz w:val="22"/>
                <w:szCs w:val="22"/>
                <w:lang w:val="it-CH" w:eastAsia="it-CH"/>
              </w:rPr>
              <w:t>Laps</w:t>
            </w:r>
            <w:proofErr w:type="spellEnd"/>
            <w:r w:rsidRPr="0014752D">
              <w:rPr>
                <w:rFonts w:cs="Arial"/>
                <w:sz w:val="22"/>
                <w:szCs w:val="22"/>
                <w:lang w:val="it-CH" w:eastAsia="it-CH"/>
              </w:rPr>
              <w:t xml:space="preserve"> concernenti i coniugi separati di fatto, l’unità di riferimento è costituita: </w:t>
            </w:r>
          </w:p>
          <w:p w:rsidR="00090614" w:rsidRPr="0014752D" w:rsidRDefault="00090614" w:rsidP="003A008F">
            <w:pPr>
              <w:shd w:val="clear" w:color="auto" w:fill="FFFFFF"/>
              <w:tabs>
                <w:tab w:val="clear" w:pos="540"/>
                <w:tab w:val="left" w:pos="708"/>
              </w:tabs>
              <w:autoSpaceDN w:val="0"/>
              <w:spacing w:before="60"/>
              <w:ind w:left="318" w:hanging="318"/>
              <w:jc w:val="left"/>
              <w:rPr>
                <w:rFonts w:cs="Arial"/>
                <w:sz w:val="22"/>
                <w:szCs w:val="22"/>
                <w:lang w:val="it-CH" w:eastAsia="it-CH"/>
              </w:rPr>
            </w:pPr>
            <w:r w:rsidRPr="0014752D">
              <w:rPr>
                <w:rFonts w:cs="Arial"/>
                <w:sz w:val="22"/>
                <w:szCs w:val="22"/>
                <w:lang w:val="it-CH" w:eastAsia="it-CH"/>
              </w:rPr>
              <w:t xml:space="preserve">a) </w:t>
            </w:r>
            <w:r w:rsidRPr="0014752D">
              <w:rPr>
                <w:rFonts w:cs="Arial"/>
                <w:sz w:val="22"/>
                <w:szCs w:val="22"/>
                <w:lang w:val="it-CH" w:eastAsia="it-CH"/>
              </w:rPr>
              <w:tab/>
              <w:t xml:space="preserve">dal titolare del diritto; </w:t>
            </w:r>
          </w:p>
          <w:p w:rsidR="00090614" w:rsidRPr="0014752D" w:rsidRDefault="00090614" w:rsidP="003A008F">
            <w:pPr>
              <w:shd w:val="clear" w:color="auto" w:fill="FFFFFF"/>
              <w:tabs>
                <w:tab w:val="clear" w:pos="540"/>
                <w:tab w:val="left" w:pos="708"/>
              </w:tabs>
              <w:autoSpaceDN w:val="0"/>
              <w:spacing w:before="60"/>
              <w:ind w:left="318" w:hanging="318"/>
              <w:jc w:val="left"/>
              <w:rPr>
                <w:rFonts w:cs="Arial"/>
                <w:sz w:val="22"/>
                <w:szCs w:val="22"/>
                <w:lang w:val="it-CH" w:eastAsia="it-CH"/>
              </w:rPr>
            </w:pPr>
            <w:r w:rsidRPr="0014752D">
              <w:rPr>
                <w:rFonts w:cs="Arial"/>
                <w:sz w:val="22"/>
                <w:szCs w:val="22"/>
                <w:lang w:val="it-CH" w:eastAsia="it-CH"/>
              </w:rPr>
              <w:t xml:space="preserve">b) </w:t>
            </w:r>
            <w:r w:rsidRPr="0014752D">
              <w:rPr>
                <w:rFonts w:cs="Arial"/>
                <w:sz w:val="22"/>
                <w:szCs w:val="22"/>
                <w:lang w:val="it-CH" w:eastAsia="it-CH"/>
              </w:rPr>
              <w:tab/>
              <w:t>dal coniuge o dal partner registrato;</w:t>
            </w:r>
          </w:p>
          <w:p w:rsidR="00090614" w:rsidRPr="0014752D" w:rsidRDefault="00090614" w:rsidP="003A008F">
            <w:pPr>
              <w:shd w:val="clear" w:color="auto" w:fill="FFFFFF"/>
              <w:tabs>
                <w:tab w:val="clear" w:pos="540"/>
                <w:tab w:val="left" w:pos="708"/>
              </w:tabs>
              <w:autoSpaceDN w:val="0"/>
              <w:spacing w:before="60"/>
              <w:ind w:left="318" w:hanging="318"/>
              <w:jc w:val="left"/>
              <w:rPr>
                <w:rFonts w:cs="Arial"/>
                <w:sz w:val="22"/>
                <w:szCs w:val="22"/>
                <w:lang w:val="it-CH" w:eastAsia="it-CH"/>
              </w:rPr>
            </w:pPr>
            <w:r w:rsidRPr="0014752D">
              <w:rPr>
                <w:rFonts w:cs="Arial"/>
                <w:sz w:val="22"/>
                <w:szCs w:val="22"/>
                <w:lang w:val="it-CH" w:eastAsia="it-CH"/>
              </w:rPr>
              <w:t xml:space="preserve">c) </w:t>
            </w:r>
            <w:r w:rsidRPr="0014752D">
              <w:rPr>
                <w:rFonts w:cs="Arial"/>
                <w:sz w:val="22"/>
                <w:szCs w:val="22"/>
                <w:lang w:val="it-CH" w:eastAsia="it-CH"/>
              </w:rPr>
              <w:tab/>
              <w:t>dal partner convivente, se i figli sono in comune.</w:t>
            </w:r>
          </w:p>
          <w:p w:rsidR="00090614" w:rsidRPr="0014752D" w:rsidRDefault="00090614">
            <w:pPr>
              <w:tabs>
                <w:tab w:val="clear" w:pos="540"/>
                <w:tab w:val="left" w:pos="708"/>
              </w:tabs>
              <w:rPr>
                <w:rFonts w:cs="Arial"/>
                <w:sz w:val="22"/>
                <w:szCs w:val="22"/>
                <w:lang w:eastAsia="it-CH"/>
              </w:rPr>
            </w:pPr>
          </w:p>
          <w:p w:rsidR="00090614" w:rsidRPr="0014752D" w:rsidRDefault="00090614">
            <w:pPr>
              <w:tabs>
                <w:tab w:val="clear" w:pos="540"/>
                <w:tab w:val="left" w:pos="708"/>
              </w:tabs>
              <w:overflowPunct w:val="0"/>
              <w:autoSpaceDE w:val="0"/>
              <w:autoSpaceDN w:val="0"/>
              <w:adjustRightInd w:val="0"/>
              <w:rPr>
                <w:rFonts w:cs="Arial"/>
                <w:sz w:val="22"/>
                <w:szCs w:val="22"/>
                <w:lang w:eastAsia="it-CH"/>
              </w:rPr>
            </w:pPr>
            <w:r w:rsidRPr="0014752D">
              <w:rPr>
                <w:rFonts w:cs="Arial"/>
                <w:sz w:val="22"/>
                <w:szCs w:val="22"/>
                <w:vertAlign w:val="superscript"/>
                <w:lang w:eastAsia="it-CH"/>
              </w:rPr>
              <w:t>3</w:t>
            </w:r>
            <w:r w:rsidRPr="0014752D">
              <w:rPr>
                <w:rFonts w:cs="Arial"/>
                <w:sz w:val="22"/>
                <w:szCs w:val="22"/>
                <w:lang w:eastAsia="it-CH"/>
              </w:rPr>
              <w:t>Il diritto all’assegno è vincolato alle condizioni seguenti:</w:t>
            </w:r>
          </w:p>
          <w:p w:rsidR="00090614" w:rsidRPr="0014752D" w:rsidRDefault="00090614" w:rsidP="003A008F">
            <w:pPr>
              <w:numPr>
                <w:ilvl w:val="0"/>
                <w:numId w:val="29"/>
              </w:numPr>
              <w:tabs>
                <w:tab w:val="clear" w:pos="540"/>
                <w:tab w:val="left" w:pos="708"/>
              </w:tabs>
              <w:overflowPunct w:val="0"/>
              <w:autoSpaceDE w:val="0"/>
              <w:autoSpaceDN w:val="0"/>
              <w:adjustRightInd w:val="0"/>
              <w:spacing w:before="60"/>
              <w:ind w:left="318" w:hanging="318"/>
              <w:rPr>
                <w:rFonts w:cs="Arial"/>
                <w:color w:val="000000"/>
                <w:sz w:val="22"/>
                <w:szCs w:val="22"/>
                <w:lang w:eastAsia="it-CH"/>
              </w:rPr>
            </w:pPr>
            <w:r w:rsidRPr="0014752D">
              <w:rPr>
                <w:rFonts w:cs="Arial"/>
                <w:color w:val="000000"/>
                <w:sz w:val="22"/>
                <w:szCs w:val="22"/>
                <w:lang w:eastAsia="it-CH"/>
              </w:rPr>
              <w:t>i redditi lordi da attività lucrativa dei membri dell’unità di riferimento, comprese le rendite e le indennità sostitutive di reddito, non devono eccedere 140'000 franchi</w:t>
            </w:r>
            <w:r w:rsidR="00B50244" w:rsidRPr="0014752D">
              <w:rPr>
                <w:rFonts w:cs="Arial"/>
                <w:color w:val="000000"/>
                <w:sz w:val="22"/>
                <w:szCs w:val="22"/>
                <w:lang w:eastAsia="it-CH"/>
              </w:rPr>
              <w:t>;</w:t>
            </w:r>
          </w:p>
          <w:p w:rsidR="00090614" w:rsidRPr="0014752D" w:rsidRDefault="00090614" w:rsidP="003A008F">
            <w:pPr>
              <w:numPr>
                <w:ilvl w:val="0"/>
                <w:numId w:val="29"/>
              </w:numPr>
              <w:tabs>
                <w:tab w:val="clear" w:pos="540"/>
                <w:tab w:val="left" w:pos="708"/>
              </w:tabs>
              <w:overflowPunct w:val="0"/>
              <w:autoSpaceDE w:val="0"/>
              <w:autoSpaceDN w:val="0"/>
              <w:adjustRightInd w:val="0"/>
              <w:spacing w:before="60"/>
              <w:ind w:left="318" w:hanging="318"/>
              <w:rPr>
                <w:rFonts w:cs="Arial"/>
                <w:color w:val="000000"/>
                <w:sz w:val="22"/>
                <w:szCs w:val="22"/>
                <w:lang w:eastAsia="it-CH"/>
              </w:rPr>
            </w:pPr>
            <w:r w:rsidRPr="0014752D">
              <w:rPr>
                <w:rFonts w:cs="Arial"/>
                <w:color w:val="000000"/>
                <w:sz w:val="22"/>
                <w:szCs w:val="22"/>
                <w:lang w:eastAsia="it-CH"/>
              </w:rPr>
              <w:t>la sostanza mobiliare e immobiliare netta dei membri dell’unità di riferimento non deve eccedere 400’000 franchi.</w:t>
            </w:r>
          </w:p>
          <w:p w:rsidR="00090614" w:rsidRPr="0014752D" w:rsidRDefault="00090614">
            <w:pPr>
              <w:tabs>
                <w:tab w:val="clear" w:pos="540"/>
                <w:tab w:val="left" w:pos="708"/>
              </w:tabs>
              <w:overflowPunct w:val="0"/>
              <w:autoSpaceDE w:val="0"/>
              <w:autoSpaceDN w:val="0"/>
              <w:adjustRightInd w:val="0"/>
              <w:rPr>
                <w:rFonts w:cs="Arial"/>
                <w:color w:val="000000"/>
                <w:sz w:val="22"/>
                <w:szCs w:val="22"/>
                <w:lang w:eastAsia="it-CH"/>
              </w:rPr>
            </w:pPr>
          </w:p>
          <w:p w:rsidR="00090614" w:rsidRPr="0014752D" w:rsidRDefault="00090614">
            <w:pPr>
              <w:tabs>
                <w:tab w:val="clear" w:pos="540"/>
                <w:tab w:val="left" w:pos="708"/>
              </w:tabs>
              <w:overflowPunct w:val="0"/>
              <w:autoSpaceDE w:val="0"/>
              <w:autoSpaceDN w:val="0"/>
              <w:adjustRightInd w:val="0"/>
              <w:rPr>
                <w:rFonts w:cs="Arial"/>
                <w:color w:val="000000"/>
                <w:sz w:val="22"/>
                <w:szCs w:val="22"/>
                <w:lang w:eastAsia="it-CH"/>
              </w:rPr>
            </w:pPr>
            <w:r w:rsidRPr="0014752D">
              <w:rPr>
                <w:rFonts w:cs="Arial"/>
                <w:color w:val="000000"/>
                <w:sz w:val="22"/>
                <w:szCs w:val="22"/>
                <w:vertAlign w:val="superscript"/>
                <w:lang w:eastAsia="it-CH"/>
              </w:rPr>
              <w:t>4</w:t>
            </w:r>
            <w:r w:rsidRPr="0014752D">
              <w:rPr>
                <w:rFonts w:cs="Arial"/>
                <w:sz w:val="22"/>
                <w:szCs w:val="22"/>
                <w:lang w:eastAsia="it-CH"/>
              </w:rPr>
              <w:t>È</w:t>
            </w:r>
            <w:r w:rsidRPr="0014752D">
              <w:rPr>
                <w:rFonts w:cs="Arial"/>
                <w:color w:val="000000"/>
                <w:sz w:val="22"/>
                <w:szCs w:val="22"/>
                <w:lang w:eastAsia="it-CH"/>
              </w:rPr>
              <w:t xml:space="preserve"> fatta salva la richiesta di restituzione dell’</w:t>
            </w:r>
            <w:r w:rsidRPr="0014752D">
              <w:rPr>
                <w:rFonts w:cs="Arial"/>
                <w:sz w:val="22"/>
                <w:szCs w:val="22"/>
                <w:lang w:eastAsia="it-CH"/>
              </w:rPr>
              <w:t>assegno</w:t>
            </w:r>
            <w:r w:rsidRPr="0014752D">
              <w:rPr>
                <w:rFonts w:cs="Arial"/>
                <w:color w:val="000000"/>
                <w:sz w:val="22"/>
                <w:szCs w:val="22"/>
                <w:lang w:eastAsia="it-CH"/>
              </w:rPr>
              <w:t xml:space="preserve"> se la situazione ritenuta differisce da quella accertata dall’autorità fiscale. I membri dell’unità di riferimento sono solidalmente tenuti alla restituzione.</w:t>
            </w:r>
          </w:p>
          <w:p w:rsidR="00090614" w:rsidRPr="0014752D" w:rsidRDefault="00090614">
            <w:pPr>
              <w:tabs>
                <w:tab w:val="clear" w:pos="540"/>
                <w:tab w:val="left" w:pos="708"/>
              </w:tabs>
              <w:overflowPunct w:val="0"/>
              <w:autoSpaceDE w:val="0"/>
              <w:autoSpaceDN w:val="0"/>
              <w:adjustRightInd w:val="0"/>
              <w:rPr>
                <w:rFonts w:cs="Arial"/>
                <w:color w:val="000000"/>
                <w:sz w:val="22"/>
                <w:szCs w:val="22"/>
                <w:lang w:eastAsia="it-CH"/>
              </w:rPr>
            </w:pPr>
          </w:p>
          <w:p w:rsidR="00090614" w:rsidRPr="0014752D" w:rsidRDefault="00090614">
            <w:pPr>
              <w:tabs>
                <w:tab w:val="clear" w:pos="540"/>
                <w:tab w:val="left" w:pos="708"/>
              </w:tabs>
              <w:overflowPunct w:val="0"/>
              <w:autoSpaceDE w:val="0"/>
              <w:autoSpaceDN w:val="0"/>
              <w:adjustRightInd w:val="0"/>
              <w:rPr>
                <w:rFonts w:cs="Arial"/>
                <w:color w:val="000000"/>
                <w:sz w:val="22"/>
                <w:szCs w:val="22"/>
                <w:lang w:eastAsia="it-CH"/>
              </w:rPr>
            </w:pPr>
          </w:p>
        </w:tc>
      </w:tr>
      <w:tr w:rsidR="00090614" w:rsidRPr="007228C8" w:rsidTr="0014752D">
        <w:tc>
          <w:tcPr>
            <w:tcW w:w="2093" w:type="dxa"/>
          </w:tcPr>
          <w:p w:rsidR="00090614" w:rsidRPr="007228C8" w:rsidRDefault="00090614">
            <w:pPr>
              <w:tabs>
                <w:tab w:val="clear" w:pos="540"/>
                <w:tab w:val="left" w:pos="708"/>
              </w:tabs>
              <w:overflowPunct w:val="0"/>
              <w:autoSpaceDE w:val="0"/>
              <w:autoSpaceDN w:val="0"/>
              <w:adjustRightInd w:val="0"/>
              <w:jc w:val="left"/>
              <w:rPr>
                <w:rFonts w:cs="Arial"/>
                <w:b/>
                <w:bCs/>
                <w:color w:val="000000"/>
                <w:sz w:val="20"/>
                <w:szCs w:val="20"/>
              </w:rPr>
            </w:pPr>
          </w:p>
          <w:p w:rsidR="00090614" w:rsidRPr="007228C8" w:rsidRDefault="00090614">
            <w:pPr>
              <w:tabs>
                <w:tab w:val="left" w:pos="284"/>
              </w:tabs>
              <w:overflowPunct w:val="0"/>
              <w:autoSpaceDE w:val="0"/>
              <w:autoSpaceDN w:val="0"/>
              <w:adjustRightInd w:val="0"/>
              <w:ind w:left="284" w:hanging="284"/>
              <w:jc w:val="left"/>
              <w:rPr>
                <w:rFonts w:cs="Arial"/>
                <w:b/>
                <w:bCs/>
                <w:color w:val="000000"/>
              </w:rPr>
            </w:pPr>
            <w:r w:rsidRPr="007228C8">
              <w:rPr>
                <w:rFonts w:cs="Arial"/>
                <w:b/>
                <w:bCs/>
                <w:color w:val="000000"/>
                <w:sz w:val="20"/>
                <w:szCs w:val="20"/>
              </w:rPr>
              <w:t>B.</w:t>
            </w:r>
            <w:r w:rsidRPr="007228C8">
              <w:rPr>
                <w:rFonts w:cs="Arial"/>
                <w:b/>
                <w:bCs/>
                <w:color w:val="000000"/>
                <w:sz w:val="20"/>
                <w:szCs w:val="20"/>
              </w:rPr>
              <w:tab/>
              <w:t>Importo</w:t>
            </w:r>
            <w:r w:rsidRPr="007228C8">
              <w:rPr>
                <w:rFonts w:cs="Arial"/>
                <w:b/>
                <w:bCs/>
                <w:color w:val="000000"/>
              </w:rPr>
              <w:t xml:space="preserve"> </w:t>
            </w:r>
          </w:p>
        </w:tc>
        <w:tc>
          <w:tcPr>
            <w:tcW w:w="7796" w:type="dxa"/>
          </w:tcPr>
          <w:p w:rsidR="00090614" w:rsidRPr="0014752D" w:rsidRDefault="00090614">
            <w:pPr>
              <w:tabs>
                <w:tab w:val="clear" w:pos="540"/>
                <w:tab w:val="left" w:pos="708"/>
              </w:tabs>
              <w:overflowPunct w:val="0"/>
              <w:autoSpaceDE w:val="0"/>
              <w:autoSpaceDN w:val="0"/>
              <w:adjustRightInd w:val="0"/>
              <w:rPr>
                <w:b/>
                <w:color w:val="000000"/>
                <w:sz w:val="22"/>
                <w:szCs w:val="22"/>
              </w:rPr>
            </w:pPr>
            <w:r w:rsidRPr="0014752D">
              <w:rPr>
                <w:b/>
                <w:color w:val="000000"/>
                <w:sz w:val="22"/>
                <w:szCs w:val="22"/>
              </w:rPr>
              <w:t>Art. 71c</w:t>
            </w:r>
            <w:r w:rsidRPr="0014752D">
              <w:rPr>
                <w:rFonts w:cs="Arial"/>
                <w:b/>
                <w:color w:val="000000"/>
                <w:sz w:val="22"/>
                <w:szCs w:val="22"/>
                <w:lang w:eastAsia="it-CH"/>
              </w:rPr>
              <w:t xml:space="preserve"> (nuovo)</w:t>
            </w:r>
          </w:p>
          <w:p w:rsidR="00090614" w:rsidRPr="0014752D" w:rsidRDefault="00090614">
            <w:pPr>
              <w:tabs>
                <w:tab w:val="clear" w:pos="540"/>
                <w:tab w:val="left" w:pos="708"/>
              </w:tabs>
              <w:overflowPunct w:val="0"/>
              <w:autoSpaceDE w:val="0"/>
              <w:autoSpaceDN w:val="0"/>
              <w:adjustRightInd w:val="0"/>
              <w:rPr>
                <w:rFonts w:cs="Arial"/>
                <w:sz w:val="22"/>
                <w:szCs w:val="22"/>
                <w:lang w:eastAsia="it-CH"/>
              </w:rPr>
            </w:pPr>
          </w:p>
          <w:p w:rsidR="00090614" w:rsidRPr="0014752D" w:rsidRDefault="00090614">
            <w:pPr>
              <w:tabs>
                <w:tab w:val="clear" w:pos="540"/>
                <w:tab w:val="left" w:pos="708"/>
              </w:tabs>
              <w:overflowPunct w:val="0"/>
              <w:autoSpaceDE w:val="0"/>
              <w:autoSpaceDN w:val="0"/>
              <w:adjustRightInd w:val="0"/>
              <w:rPr>
                <w:sz w:val="22"/>
                <w:szCs w:val="22"/>
              </w:rPr>
            </w:pPr>
            <w:r w:rsidRPr="0014752D">
              <w:rPr>
                <w:rFonts w:cs="Arial"/>
                <w:sz w:val="22"/>
                <w:szCs w:val="22"/>
                <w:vertAlign w:val="superscript"/>
                <w:lang w:eastAsia="it-CH"/>
              </w:rPr>
              <w:t>1</w:t>
            </w:r>
            <w:r w:rsidRPr="0014752D">
              <w:rPr>
                <w:rFonts w:cs="Arial"/>
                <w:sz w:val="22"/>
                <w:szCs w:val="22"/>
                <w:lang w:eastAsia="it-CH"/>
              </w:rPr>
              <w:t xml:space="preserve">L’assegno è una prestazione unica ed ammonta </w:t>
            </w:r>
            <w:r w:rsidRPr="0014752D">
              <w:rPr>
                <w:sz w:val="22"/>
                <w:szCs w:val="22"/>
              </w:rPr>
              <w:t xml:space="preserve">a </w:t>
            </w:r>
            <w:r w:rsidRPr="0014752D">
              <w:rPr>
                <w:rFonts w:cs="Arial"/>
                <w:color w:val="000000" w:themeColor="text1"/>
                <w:sz w:val="22"/>
                <w:szCs w:val="22"/>
                <w:lang w:eastAsia="it-CH"/>
              </w:rPr>
              <w:t>3’5</w:t>
            </w:r>
            <w:r w:rsidRPr="0014752D">
              <w:rPr>
                <w:rFonts w:cs="Arial"/>
                <w:sz w:val="22"/>
                <w:szCs w:val="22"/>
                <w:lang w:eastAsia="it-CH"/>
              </w:rPr>
              <w:t>00</w:t>
            </w:r>
            <w:r w:rsidRPr="0014752D">
              <w:rPr>
                <w:sz w:val="22"/>
                <w:szCs w:val="22"/>
              </w:rPr>
              <w:t xml:space="preserve"> franchi.</w:t>
            </w:r>
          </w:p>
          <w:p w:rsidR="00090614" w:rsidRPr="0014752D" w:rsidRDefault="00090614">
            <w:pPr>
              <w:tabs>
                <w:tab w:val="clear" w:pos="540"/>
                <w:tab w:val="left" w:pos="708"/>
              </w:tabs>
              <w:overflowPunct w:val="0"/>
              <w:autoSpaceDE w:val="0"/>
              <w:autoSpaceDN w:val="0"/>
              <w:adjustRightInd w:val="0"/>
              <w:rPr>
                <w:rFonts w:cs="Arial"/>
                <w:sz w:val="22"/>
                <w:szCs w:val="22"/>
                <w:lang w:eastAsia="it-CH"/>
              </w:rPr>
            </w:pPr>
          </w:p>
          <w:p w:rsidR="00090614" w:rsidRPr="0014752D" w:rsidRDefault="00090614">
            <w:pPr>
              <w:tabs>
                <w:tab w:val="clear" w:pos="540"/>
                <w:tab w:val="left" w:pos="708"/>
              </w:tabs>
              <w:overflowPunct w:val="0"/>
              <w:autoSpaceDE w:val="0"/>
              <w:autoSpaceDN w:val="0"/>
              <w:adjustRightInd w:val="0"/>
              <w:rPr>
                <w:rFonts w:cs="Arial"/>
                <w:color w:val="000000" w:themeColor="text1"/>
                <w:sz w:val="22"/>
                <w:szCs w:val="22"/>
                <w:lang w:eastAsia="it-CH"/>
              </w:rPr>
            </w:pPr>
            <w:r w:rsidRPr="0014752D">
              <w:rPr>
                <w:rFonts w:cs="Arial"/>
                <w:color w:val="000000" w:themeColor="text1"/>
                <w:sz w:val="22"/>
                <w:szCs w:val="22"/>
                <w:vertAlign w:val="superscript"/>
                <w:lang w:eastAsia="it-CH"/>
              </w:rPr>
              <w:t>2</w:t>
            </w:r>
            <w:r w:rsidRPr="0014752D">
              <w:rPr>
                <w:rFonts w:cs="Arial"/>
                <w:color w:val="000000" w:themeColor="text1"/>
                <w:sz w:val="22"/>
                <w:szCs w:val="22"/>
                <w:lang w:eastAsia="it-CH"/>
              </w:rPr>
              <w:t xml:space="preserve">In caso di nascita o adozione multipla è corrisposto un assegno per ogni figlio o minore accolto a casa. </w:t>
            </w:r>
          </w:p>
          <w:p w:rsidR="00090614" w:rsidRPr="0014752D" w:rsidRDefault="00090614">
            <w:pPr>
              <w:tabs>
                <w:tab w:val="clear" w:pos="540"/>
                <w:tab w:val="left" w:pos="708"/>
              </w:tabs>
              <w:autoSpaceDE w:val="0"/>
              <w:autoSpaceDN w:val="0"/>
              <w:adjustRightInd w:val="0"/>
              <w:rPr>
                <w:rFonts w:cs="Arial"/>
                <w:color w:val="000000" w:themeColor="text1"/>
                <w:sz w:val="22"/>
                <w:szCs w:val="22"/>
                <w:lang w:eastAsia="it-CH"/>
              </w:rPr>
            </w:pPr>
          </w:p>
          <w:p w:rsidR="00090614" w:rsidRPr="0014752D" w:rsidRDefault="00090614">
            <w:pPr>
              <w:tabs>
                <w:tab w:val="clear" w:pos="540"/>
                <w:tab w:val="left" w:pos="708"/>
              </w:tabs>
              <w:overflowPunct w:val="0"/>
              <w:autoSpaceDE w:val="0"/>
              <w:autoSpaceDN w:val="0"/>
              <w:adjustRightInd w:val="0"/>
              <w:rPr>
                <w:rFonts w:cs="Arial"/>
                <w:b/>
                <w:color w:val="000000"/>
                <w:sz w:val="22"/>
                <w:szCs w:val="22"/>
                <w:u w:val="single"/>
                <w:lang w:val="it-CH" w:eastAsia="it-CH"/>
              </w:rPr>
            </w:pPr>
          </w:p>
        </w:tc>
      </w:tr>
      <w:tr w:rsidR="00090614" w:rsidRPr="007228C8" w:rsidTr="0014752D">
        <w:tc>
          <w:tcPr>
            <w:tcW w:w="2093" w:type="dxa"/>
          </w:tcPr>
          <w:p w:rsidR="00090614" w:rsidRPr="007228C8" w:rsidRDefault="00090614">
            <w:pPr>
              <w:tabs>
                <w:tab w:val="clear" w:pos="540"/>
                <w:tab w:val="left" w:pos="708"/>
              </w:tabs>
              <w:overflowPunct w:val="0"/>
              <w:autoSpaceDE w:val="0"/>
              <w:autoSpaceDN w:val="0"/>
              <w:adjustRightInd w:val="0"/>
              <w:jc w:val="left"/>
              <w:rPr>
                <w:rFonts w:cs="Arial"/>
                <w:b/>
                <w:bCs/>
                <w:color w:val="000000"/>
                <w:sz w:val="20"/>
                <w:szCs w:val="20"/>
              </w:rPr>
            </w:pPr>
          </w:p>
          <w:p w:rsidR="00090614" w:rsidRPr="007228C8" w:rsidRDefault="00090614">
            <w:pPr>
              <w:tabs>
                <w:tab w:val="left" w:pos="284"/>
              </w:tabs>
              <w:overflowPunct w:val="0"/>
              <w:autoSpaceDE w:val="0"/>
              <w:autoSpaceDN w:val="0"/>
              <w:adjustRightInd w:val="0"/>
              <w:ind w:left="284" w:hanging="284"/>
              <w:jc w:val="left"/>
              <w:rPr>
                <w:rFonts w:cs="Arial"/>
                <w:b/>
                <w:bCs/>
                <w:color w:val="000000"/>
                <w:sz w:val="20"/>
                <w:szCs w:val="20"/>
              </w:rPr>
            </w:pPr>
            <w:r w:rsidRPr="007228C8">
              <w:rPr>
                <w:rFonts w:cs="Arial"/>
                <w:b/>
                <w:bCs/>
                <w:color w:val="000000"/>
                <w:sz w:val="20"/>
                <w:szCs w:val="20"/>
              </w:rPr>
              <w:t>C.</w:t>
            </w:r>
            <w:r w:rsidRPr="007228C8">
              <w:rPr>
                <w:rFonts w:cs="Arial"/>
                <w:b/>
                <w:bCs/>
                <w:color w:val="000000"/>
                <w:sz w:val="20"/>
                <w:szCs w:val="20"/>
              </w:rPr>
              <w:tab/>
              <w:t xml:space="preserve">Concorso di diritti </w:t>
            </w:r>
          </w:p>
        </w:tc>
        <w:tc>
          <w:tcPr>
            <w:tcW w:w="7796" w:type="dxa"/>
          </w:tcPr>
          <w:p w:rsidR="00090614" w:rsidRPr="0014752D" w:rsidRDefault="00090614">
            <w:pPr>
              <w:tabs>
                <w:tab w:val="clear" w:pos="540"/>
                <w:tab w:val="left" w:pos="708"/>
              </w:tabs>
              <w:overflowPunct w:val="0"/>
              <w:autoSpaceDE w:val="0"/>
              <w:autoSpaceDN w:val="0"/>
              <w:adjustRightInd w:val="0"/>
              <w:rPr>
                <w:b/>
                <w:color w:val="000000"/>
                <w:sz w:val="22"/>
                <w:szCs w:val="22"/>
              </w:rPr>
            </w:pPr>
            <w:r w:rsidRPr="0014752D">
              <w:rPr>
                <w:b/>
                <w:color w:val="000000"/>
                <w:sz w:val="22"/>
                <w:szCs w:val="22"/>
              </w:rPr>
              <w:t>Art. 71d</w:t>
            </w:r>
            <w:r w:rsidRPr="0014752D">
              <w:rPr>
                <w:rFonts w:cs="Arial"/>
                <w:b/>
                <w:color w:val="000000"/>
                <w:sz w:val="22"/>
                <w:szCs w:val="22"/>
                <w:lang w:eastAsia="it-CH"/>
              </w:rPr>
              <w:t xml:space="preserve"> (nuovo)</w:t>
            </w:r>
          </w:p>
          <w:p w:rsidR="00090614" w:rsidRPr="0014752D" w:rsidRDefault="00090614">
            <w:pPr>
              <w:tabs>
                <w:tab w:val="clear" w:pos="540"/>
                <w:tab w:val="left" w:pos="708"/>
              </w:tabs>
              <w:overflowPunct w:val="0"/>
              <w:autoSpaceDE w:val="0"/>
              <w:autoSpaceDN w:val="0"/>
              <w:adjustRightInd w:val="0"/>
              <w:rPr>
                <w:rFonts w:cs="Arial"/>
                <w:sz w:val="22"/>
                <w:szCs w:val="22"/>
                <w:lang w:eastAsia="it-CH"/>
              </w:rPr>
            </w:pPr>
          </w:p>
          <w:p w:rsidR="00090614" w:rsidRPr="0014752D" w:rsidRDefault="00090614">
            <w:pPr>
              <w:tabs>
                <w:tab w:val="clear" w:pos="540"/>
                <w:tab w:val="left" w:pos="708"/>
              </w:tabs>
              <w:overflowPunct w:val="0"/>
              <w:autoSpaceDE w:val="0"/>
              <w:autoSpaceDN w:val="0"/>
              <w:adjustRightInd w:val="0"/>
              <w:rPr>
                <w:rFonts w:cs="Arial"/>
                <w:sz w:val="22"/>
                <w:szCs w:val="22"/>
                <w:lang w:val="it-CH" w:eastAsia="it-CH"/>
              </w:rPr>
            </w:pPr>
            <w:r w:rsidRPr="0014752D">
              <w:rPr>
                <w:rFonts w:cs="Arial"/>
                <w:sz w:val="22"/>
                <w:szCs w:val="22"/>
                <w:vertAlign w:val="superscript"/>
                <w:lang w:eastAsia="it-CH"/>
              </w:rPr>
              <w:t>1</w:t>
            </w:r>
            <w:r w:rsidRPr="0014752D">
              <w:rPr>
                <w:rFonts w:cs="Arial"/>
                <w:sz w:val="22"/>
                <w:szCs w:val="22"/>
                <w:lang w:eastAsia="it-CH"/>
              </w:rPr>
              <w:t xml:space="preserve">Qualora </w:t>
            </w:r>
            <w:r w:rsidRPr="0014752D">
              <w:rPr>
                <w:rFonts w:cs="Arial"/>
                <w:sz w:val="22"/>
                <w:szCs w:val="22"/>
                <w:lang w:val="it-CH" w:eastAsia="it-CH"/>
              </w:rPr>
              <w:t xml:space="preserve">entrambi i genitori soddisfino le condizioni di cui agli articoli 71a e 71b della legge, è riconosciuto un solo </w:t>
            </w:r>
            <w:r w:rsidRPr="0014752D">
              <w:rPr>
                <w:rFonts w:cs="Arial"/>
                <w:sz w:val="22"/>
                <w:szCs w:val="22"/>
                <w:lang w:eastAsia="it-CH"/>
              </w:rPr>
              <w:t>assegno</w:t>
            </w:r>
            <w:r w:rsidRPr="0014752D">
              <w:rPr>
                <w:rFonts w:cs="Arial"/>
                <w:sz w:val="22"/>
                <w:szCs w:val="22"/>
                <w:lang w:val="it-CH" w:eastAsia="it-CH"/>
              </w:rPr>
              <w:t>. I genitori si accordano su chi esercita il diritto alla prestazione.</w:t>
            </w:r>
          </w:p>
          <w:p w:rsidR="00090614" w:rsidRPr="0014752D" w:rsidRDefault="00090614">
            <w:pPr>
              <w:tabs>
                <w:tab w:val="clear" w:pos="540"/>
                <w:tab w:val="left" w:pos="708"/>
              </w:tabs>
              <w:overflowPunct w:val="0"/>
              <w:autoSpaceDE w:val="0"/>
              <w:autoSpaceDN w:val="0"/>
              <w:adjustRightInd w:val="0"/>
              <w:rPr>
                <w:rFonts w:cs="Arial"/>
                <w:sz w:val="22"/>
                <w:szCs w:val="22"/>
                <w:lang w:eastAsia="it-CH"/>
              </w:rPr>
            </w:pPr>
          </w:p>
          <w:p w:rsidR="00090614" w:rsidRPr="0014752D" w:rsidRDefault="00090614">
            <w:pPr>
              <w:tabs>
                <w:tab w:val="clear" w:pos="540"/>
                <w:tab w:val="left" w:pos="708"/>
              </w:tabs>
              <w:overflowPunct w:val="0"/>
              <w:autoSpaceDE w:val="0"/>
              <w:autoSpaceDN w:val="0"/>
              <w:adjustRightInd w:val="0"/>
              <w:rPr>
                <w:rFonts w:cs="Arial"/>
                <w:sz w:val="22"/>
                <w:szCs w:val="22"/>
              </w:rPr>
            </w:pPr>
            <w:r w:rsidRPr="0014752D">
              <w:rPr>
                <w:rFonts w:cs="Arial"/>
                <w:sz w:val="22"/>
                <w:szCs w:val="22"/>
                <w:vertAlign w:val="superscript"/>
                <w:lang w:eastAsia="it-CH"/>
              </w:rPr>
              <w:t>2</w:t>
            </w:r>
            <w:r w:rsidRPr="0014752D">
              <w:rPr>
                <w:rFonts w:cs="Arial"/>
                <w:sz w:val="22"/>
                <w:szCs w:val="22"/>
                <w:lang w:eastAsia="it-CH"/>
              </w:rPr>
              <w:t xml:space="preserve">In caso di disaccordo o qualora il diritto all’assegno sia esercitato da entrambi i genitori, lo stesso è riconosciuto al genitore che coabita con il figlio. </w:t>
            </w:r>
            <w:r w:rsidRPr="0014752D">
              <w:rPr>
                <w:rFonts w:cs="Arial"/>
                <w:sz w:val="22"/>
                <w:szCs w:val="22"/>
              </w:rPr>
              <w:t>Se entrambi i genitori coabitano con il figlio, il diritto all’assegno spetta alla madre.</w:t>
            </w:r>
          </w:p>
          <w:p w:rsidR="00090614" w:rsidRPr="0014752D" w:rsidRDefault="00090614">
            <w:pPr>
              <w:tabs>
                <w:tab w:val="clear" w:pos="540"/>
                <w:tab w:val="left" w:pos="708"/>
              </w:tabs>
              <w:overflowPunct w:val="0"/>
              <w:autoSpaceDE w:val="0"/>
              <w:autoSpaceDN w:val="0"/>
              <w:adjustRightInd w:val="0"/>
              <w:rPr>
                <w:rFonts w:cs="Arial"/>
                <w:sz w:val="22"/>
                <w:szCs w:val="22"/>
              </w:rPr>
            </w:pPr>
          </w:p>
          <w:p w:rsidR="00090614" w:rsidRPr="0014752D" w:rsidRDefault="00090614">
            <w:pPr>
              <w:tabs>
                <w:tab w:val="clear" w:pos="540"/>
                <w:tab w:val="left" w:pos="708"/>
              </w:tabs>
              <w:overflowPunct w:val="0"/>
              <w:autoSpaceDE w:val="0"/>
              <w:autoSpaceDN w:val="0"/>
              <w:adjustRightInd w:val="0"/>
              <w:rPr>
                <w:rFonts w:cs="Arial"/>
                <w:b/>
                <w:color w:val="000000"/>
                <w:sz w:val="22"/>
                <w:szCs w:val="22"/>
                <w:u w:val="single"/>
                <w:lang w:eastAsia="it-CH"/>
              </w:rPr>
            </w:pPr>
          </w:p>
        </w:tc>
      </w:tr>
      <w:tr w:rsidR="00090614" w:rsidRPr="007228C8" w:rsidTr="0014752D">
        <w:tc>
          <w:tcPr>
            <w:tcW w:w="2093" w:type="dxa"/>
          </w:tcPr>
          <w:p w:rsidR="00090614" w:rsidRDefault="00090614">
            <w:pPr>
              <w:tabs>
                <w:tab w:val="left" w:pos="284"/>
              </w:tabs>
              <w:overflowPunct w:val="0"/>
              <w:autoSpaceDE w:val="0"/>
              <w:autoSpaceDN w:val="0"/>
              <w:adjustRightInd w:val="0"/>
              <w:jc w:val="left"/>
              <w:rPr>
                <w:rFonts w:cs="Arial"/>
                <w:b/>
                <w:bCs/>
                <w:sz w:val="20"/>
                <w:szCs w:val="20"/>
              </w:rPr>
            </w:pPr>
          </w:p>
          <w:p w:rsidR="005C70DC" w:rsidRPr="007228C8" w:rsidRDefault="005C70DC">
            <w:pPr>
              <w:tabs>
                <w:tab w:val="left" w:pos="284"/>
              </w:tabs>
              <w:overflowPunct w:val="0"/>
              <w:autoSpaceDE w:val="0"/>
              <w:autoSpaceDN w:val="0"/>
              <w:adjustRightInd w:val="0"/>
              <w:jc w:val="left"/>
              <w:rPr>
                <w:rFonts w:cs="Arial"/>
                <w:b/>
                <w:bCs/>
                <w:sz w:val="20"/>
                <w:szCs w:val="20"/>
              </w:rPr>
            </w:pPr>
          </w:p>
          <w:p w:rsidR="00090614" w:rsidRPr="007228C8" w:rsidRDefault="00090614">
            <w:pPr>
              <w:tabs>
                <w:tab w:val="left" w:pos="284"/>
              </w:tabs>
              <w:overflowPunct w:val="0"/>
              <w:autoSpaceDE w:val="0"/>
              <w:autoSpaceDN w:val="0"/>
              <w:adjustRightInd w:val="0"/>
              <w:ind w:left="284" w:hanging="284"/>
              <w:jc w:val="left"/>
              <w:rPr>
                <w:rFonts w:cs="Arial"/>
                <w:b/>
                <w:bCs/>
              </w:rPr>
            </w:pPr>
            <w:r w:rsidRPr="007228C8">
              <w:rPr>
                <w:rFonts w:cs="Arial"/>
                <w:b/>
                <w:bCs/>
                <w:sz w:val="20"/>
                <w:szCs w:val="20"/>
              </w:rPr>
              <w:t>D.</w:t>
            </w:r>
            <w:r w:rsidRPr="007228C8">
              <w:rPr>
                <w:rFonts w:cs="Arial"/>
                <w:b/>
                <w:bCs/>
                <w:sz w:val="20"/>
                <w:szCs w:val="20"/>
              </w:rPr>
              <w:tab/>
              <w:t>Esercizio del diritto, determinazione e pagamento dell’assegno</w:t>
            </w:r>
          </w:p>
        </w:tc>
        <w:tc>
          <w:tcPr>
            <w:tcW w:w="7796" w:type="dxa"/>
          </w:tcPr>
          <w:p w:rsidR="00090614" w:rsidRPr="0014752D" w:rsidRDefault="00090614">
            <w:pPr>
              <w:tabs>
                <w:tab w:val="clear" w:pos="540"/>
                <w:tab w:val="left" w:pos="708"/>
              </w:tabs>
              <w:overflowPunct w:val="0"/>
              <w:autoSpaceDE w:val="0"/>
              <w:autoSpaceDN w:val="0"/>
              <w:adjustRightInd w:val="0"/>
              <w:rPr>
                <w:b/>
                <w:sz w:val="22"/>
                <w:szCs w:val="22"/>
              </w:rPr>
            </w:pPr>
            <w:r w:rsidRPr="0014752D">
              <w:rPr>
                <w:b/>
                <w:sz w:val="22"/>
                <w:szCs w:val="22"/>
              </w:rPr>
              <w:t>Art. 71e</w:t>
            </w:r>
            <w:r w:rsidRPr="0014752D">
              <w:rPr>
                <w:rFonts w:cs="Arial"/>
                <w:b/>
                <w:sz w:val="22"/>
                <w:szCs w:val="22"/>
                <w:lang w:eastAsia="it-CH"/>
              </w:rPr>
              <w:t xml:space="preserve"> </w:t>
            </w:r>
            <w:r w:rsidRPr="0014752D">
              <w:rPr>
                <w:rFonts w:cs="Arial"/>
                <w:b/>
                <w:color w:val="000000"/>
                <w:sz w:val="22"/>
                <w:szCs w:val="22"/>
                <w:lang w:eastAsia="it-CH"/>
              </w:rPr>
              <w:t>(nuovo)</w:t>
            </w:r>
          </w:p>
          <w:p w:rsidR="00090614" w:rsidRPr="0014752D" w:rsidRDefault="00090614">
            <w:pPr>
              <w:tabs>
                <w:tab w:val="clear" w:pos="540"/>
                <w:tab w:val="left" w:pos="708"/>
              </w:tabs>
              <w:rPr>
                <w:rFonts w:cs="Arial"/>
                <w:sz w:val="22"/>
                <w:szCs w:val="22"/>
                <w:lang w:val="it-CH" w:eastAsia="it-CH"/>
              </w:rPr>
            </w:pPr>
          </w:p>
          <w:p w:rsidR="00090614" w:rsidRPr="0014752D" w:rsidRDefault="00090614">
            <w:pPr>
              <w:tabs>
                <w:tab w:val="clear" w:pos="540"/>
                <w:tab w:val="left" w:pos="708"/>
              </w:tabs>
              <w:rPr>
                <w:rFonts w:cs="Arial"/>
                <w:sz w:val="22"/>
                <w:szCs w:val="22"/>
                <w:lang w:val="it-CH" w:eastAsia="it-CH"/>
              </w:rPr>
            </w:pPr>
            <w:r w:rsidRPr="0014752D">
              <w:rPr>
                <w:rFonts w:cs="Arial"/>
                <w:sz w:val="22"/>
                <w:szCs w:val="22"/>
                <w:vertAlign w:val="superscript"/>
                <w:lang w:val="it-CH" w:eastAsia="it-CH"/>
              </w:rPr>
              <w:t>1</w:t>
            </w:r>
            <w:r w:rsidRPr="0014752D">
              <w:rPr>
                <w:rFonts w:cs="Arial"/>
                <w:sz w:val="22"/>
                <w:szCs w:val="22"/>
                <w:lang w:val="it-CH" w:eastAsia="it-CH"/>
              </w:rPr>
              <w:t>L’avente diritto fa valere l’assegno tramite il formulario ufficiale.</w:t>
            </w:r>
          </w:p>
          <w:p w:rsidR="00090614" w:rsidRPr="0014752D" w:rsidRDefault="00090614">
            <w:pPr>
              <w:tabs>
                <w:tab w:val="clear" w:pos="540"/>
                <w:tab w:val="left" w:pos="708"/>
              </w:tabs>
              <w:rPr>
                <w:rFonts w:cs="Arial"/>
                <w:sz w:val="22"/>
                <w:szCs w:val="22"/>
                <w:lang w:eastAsia="it-CH"/>
              </w:rPr>
            </w:pPr>
          </w:p>
          <w:p w:rsidR="00090614" w:rsidRPr="0014752D" w:rsidRDefault="00090614">
            <w:pPr>
              <w:tabs>
                <w:tab w:val="clear" w:pos="540"/>
                <w:tab w:val="left" w:pos="708"/>
              </w:tabs>
              <w:rPr>
                <w:rFonts w:cs="Arial"/>
                <w:sz w:val="22"/>
                <w:szCs w:val="22"/>
                <w:lang w:val="it-CH" w:eastAsia="it-CH"/>
              </w:rPr>
            </w:pPr>
            <w:r w:rsidRPr="0014752D">
              <w:rPr>
                <w:rFonts w:cs="Arial"/>
                <w:color w:val="000000" w:themeColor="text1"/>
                <w:sz w:val="22"/>
                <w:szCs w:val="22"/>
                <w:vertAlign w:val="superscript"/>
                <w:lang w:val="it-CH" w:eastAsia="it-CH"/>
              </w:rPr>
              <w:t>2</w:t>
            </w:r>
            <w:r w:rsidRPr="0014752D">
              <w:rPr>
                <w:rFonts w:cs="Arial"/>
                <w:color w:val="000000" w:themeColor="text1"/>
                <w:sz w:val="22"/>
                <w:szCs w:val="22"/>
                <w:lang w:eastAsia="it-CH"/>
              </w:rPr>
              <w:t>Il diritto all’assegno</w:t>
            </w:r>
            <w:r w:rsidRPr="0014752D">
              <w:rPr>
                <w:rFonts w:cs="Arial"/>
                <w:sz w:val="22"/>
                <w:szCs w:val="22"/>
                <w:lang w:eastAsia="it-CH"/>
              </w:rPr>
              <w:t>, così come il suo rifiuto, è oggetto di una decisione formale.</w:t>
            </w:r>
          </w:p>
          <w:p w:rsidR="00090614" w:rsidRPr="0014752D" w:rsidRDefault="00090614">
            <w:pPr>
              <w:tabs>
                <w:tab w:val="clear" w:pos="540"/>
                <w:tab w:val="left" w:pos="708"/>
              </w:tabs>
              <w:rPr>
                <w:rFonts w:cs="Arial"/>
                <w:sz w:val="22"/>
                <w:szCs w:val="22"/>
                <w:lang w:val="it-CH" w:eastAsia="it-CH"/>
              </w:rPr>
            </w:pPr>
          </w:p>
          <w:p w:rsidR="00090614" w:rsidRPr="0014752D" w:rsidRDefault="00090614">
            <w:pPr>
              <w:tabs>
                <w:tab w:val="clear" w:pos="540"/>
                <w:tab w:val="left" w:pos="708"/>
              </w:tabs>
              <w:autoSpaceDE w:val="0"/>
              <w:autoSpaceDN w:val="0"/>
              <w:adjustRightInd w:val="0"/>
              <w:rPr>
                <w:rFonts w:cs="Arial"/>
                <w:color w:val="000000" w:themeColor="text1"/>
                <w:sz w:val="22"/>
                <w:szCs w:val="22"/>
                <w:lang w:val="it-CH" w:eastAsia="it-CH"/>
              </w:rPr>
            </w:pPr>
            <w:r w:rsidRPr="0014752D">
              <w:rPr>
                <w:rFonts w:cs="Arial"/>
                <w:sz w:val="22"/>
                <w:szCs w:val="22"/>
                <w:vertAlign w:val="superscript"/>
                <w:lang w:val="it-CH" w:eastAsia="it-CH"/>
              </w:rPr>
              <w:t>3</w:t>
            </w:r>
            <w:r w:rsidRPr="0014752D">
              <w:rPr>
                <w:rFonts w:cs="Arial"/>
                <w:sz w:val="22"/>
                <w:szCs w:val="22"/>
                <w:lang w:val="it-CH" w:eastAsia="it-CH"/>
              </w:rPr>
              <w:t xml:space="preserve">L’assegno è pagato all’avente diritto </w:t>
            </w:r>
            <w:r w:rsidRPr="0014752D">
              <w:rPr>
                <w:rFonts w:cs="Arial"/>
                <w:color w:val="000000" w:themeColor="text1"/>
                <w:sz w:val="22"/>
                <w:szCs w:val="22"/>
                <w:lang w:val="it-CH" w:eastAsia="it-CH"/>
              </w:rPr>
              <w:t xml:space="preserve">otto mesi dopo la nascita oppure, in caso di adozione, otto mesi dopo </w:t>
            </w:r>
            <w:r w:rsidRPr="0014752D">
              <w:rPr>
                <w:rFonts w:cs="Arial"/>
                <w:color w:val="000000" w:themeColor="text1"/>
                <w:sz w:val="22"/>
                <w:szCs w:val="22"/>
                <w:lang w:eastAsia="it-CH"/>
              </w:rPr>
              <w:t>l’accoglimento a casa del minore</w:t>
            </w:r>
            <w:r w:rsidRPr="0014752D">
              <w:rPr>
                <w:rFonts w:cs="Arial"/>
                <w:sz w:val="22"/>
                <w:szCs w:val="22"/>
                <w:lang w:val="it-CH" w:eastAsia="it-CH"/>
              </w:rPr>
              <w:t xml:space="preserve">. </w:t>
            </w:r>
            <w:r w:rsidRPr="0014752D">
              <w:rPr>
                <w:rFonts w:cs="Arial"/>
                <w:sz w:val="22"/>
                <w:szCs w:val="22"/>
              </w:rPr>
              <w:t>Il versamento avviene sul conto bancario o postale.</w:t>
            </w:r>
          </w:p>
          <w:p w:rsidR="00090614" w:rsidRPr="0014752D" w:rsidRDefault="00090614">
            <w:pPr>
              <w:tabs>
                <w:tab w:val="clear" w:pos="540"/>
                <w:tab w:val="left" w:pos="708"/>
              </w:tabs>
              <w:autoSpaceDE w:val="0"/>
              <w:autoSpaceDN w:val="0"/>
              <w:adjustRightInd w:val="0"/>
              <w:rPr>
                <w:rFonts w:cs="Arial"/>
                <w:sz w:val="22"/>
                <w:szCs w:val="22"/>
                <w:lang w:eastAsia="it-CH"/>
              </w:rPr>
            </w:pPr>
          </w:p>
        </w:tc>
      </w:tr>
      <w:tr w:rsidR="00090614" w:rsidRPr="007228C8" w:rsidTr="0014752D">
        <w:tc>
          <w:tcPr>
            <w:tcW w:w="2093" w:type="dxa"/>
          </w:tcPr>
          <w:p w:rsidR="00090614" w:rsidRDefault="00090614">
            <w:pPr>
              <w:tabs>
                <w:tab w:val="clear" w:pos="540"/>
                <w:tab w:val="left" w:pos="708"/>
              </w:tabs>
              <w:overflowPunct w:val="0"/>
              <w:autoSpaceDE w:val="0"/>
              <w:autoSpaceDN w:val="0"/>
              <w:adjustRightInd w:val="0"/>
              <w:jc w:val="left"/>
              <w:rPr>
                <w:rFonts w:cs="Arial"/>
                <w:b/>
                <w:bCs/>
                <w:sz w:val="20"/>
                <w:szCs w:val="20"/>
              </w:rPr>
            </w:pPr>
          </w:p>
          <w:p w:rsidR="005C70DC" w:rsidRPr="007228C8" w:rsidRDefault="005C70DC">
            <w:pPr>
              <w:tabs>
                <w:tab w:val="clear" w:pos="540"/>
                <w:tab w:val="left" w:pos="708"/>
              </w:tabs>
              <w:overflowPunct w:val="0"/>
              <w:autoSpaceDE w:val="0"/>
              <w:autoSpaceDN w:val="0"/>
              <w:adjustRightInd w:val="0"/>
              <w:jc w:val="left"/>
              <w:rPr>
                <w:rFonts w:cs="Arial"/>
                <w:b/>
                <w:bCs/>
                <w:sz w:val="20"/>
                <w:szCs w:val="20"/>
              </w:rPr>
            </w:pPr>
          </w:p>
          <w:p w:rsidR="00090614" w:rsidRPr="007228C8" w:rsidRDefault="00090614">
            <w:pPr>
              <w:tabs>
                <w:tab w:val="left" w:pos="284"/>
              </w:tabs>
              <w:overflowPunct w:val="0"/>
              <w:autoSpaceDE w:val="0"/>
              <w:autoSpaceDN w:val="0"/>
              <w:adjustRightInd w:val="0"/>
              <w:ind w:left="284" w:hanging="283"/>
              <w:jc w:val="left"/>
              <w:rPr>
                <w:rFonts w:cs="Arial"/>
                <w:bCs/>
              </w:rPr>
            </w:pPr>
            <w:r w:rsidRPr="007228C8">
              <w:rPr>
                <w:rFonts w:cs="Arial"/>
                <w:b/>
                <w:bCs/>
                <w:color w:val="000000"/>
                <w:sz w:val="20"/>
                <w:szCs w:val="20"/>
              </w:rPr>
              <w:t>E</w:t>
            </w:r>
            <w:r w:rsidRPr="007228C8">
              <w:rPr>
                <w:rFonts w:cs="Arial"/>
                <w:b/>
                <w:bCs/>
                <w:sz w:val="20"/>
                <w:szCs w:val="20"/>
              </w:rPr>
              <w:t>.</w:t>
            </w:r>
            <w:r w:rsidRPr="007228C8">
              <w:rPr>
                <w:rFonts w:cs="Arial"/>
                <w:b/>
                <w:bCs/>
                <w:sz w:val="20"/>
                <w:szCs w:val="20"/>
              </w:rPr>
              <w:tab/>
              <w:t>Prescrizione</w:t>
            </w:r>
          </w:p>
        </w:tc>
        <w:tc>
          <w:tcPr>
            <w:tcW w:w="7796" w:type="dxa"/>
          </w:tcPr>
          <w:p w:rsidR="00090614" w:rsidRPr="0014752D" w:rsidRDefault="00090614">
            <w:pPr>
              <w:tabs>
                <w:tab w:val="clear" w:pos="540"/>
                <w:tab w:val="left" w:pos="708"/>
              </w:tabs>
              <w:overflowPunct w:val="0"/>
              <w:autoSpaceDE w:val="0"/>
              <w:autoSpaceDN w:val="0"/>
              <w:adjustRightInd w:val="0"/>
              <w:rPr>
                <w:b/>
                <w:sz w:val="22"/>
                <w:szCs w:val="22"/>
              </w:rPr>
            </w:pPr>
            <w:r w:rsidRPr="0014752D">
              <w:rPr>
                <w:b/>
                <w:sz w:val="22"/>
                <w:szCs w:val="22"/>
              </w:rPr>
              <w:t>Art. 71f</w:t>
            </w:r>
            <w:r w:rsidRPr="0014752D">
              <w:rPr>
                <w:rFonts w:cs="Arial"/>
                <w:b/>
                <w:sz w:val="22"/>
                <w:szCs w:val="22"/>
                <w:lang w:eastAsia="it-CH"/>
              </w:rPr>
              <w:t xml:space="preserve"> </w:t>
            </w:r>
            <w:r w:rsidRPr="0014752D">
              <w:rPr>
                <w:rFonts w:cs="Arial"/>
                <w:b/>
                <w:color w:val="000000"/>
                <w:sz w:val="22"/>
                <w:szCs w:val="22"/>
                <w:lang w:eastAsia="it-CH"/>
              </w:rPr>
              <w:t>(nuovo)</w:t>
            </w:r>
          </w:p>
          <w:p w:rsidR="00090614" w:rsidRPr="0014752D" w:rsidRDefault="00090614">
            <w:pPr>
              <w:tabs>
                <w:tab w:val="clear" w:pos="540"/>
                <w:tab w:val="left" w:pos="708"/>
              </w:tabs>
              <w:overflowPunct w:val="0"/>
              <w:autoSpaceDE w:val="0"/>
              <w:autoSpaceDN w:val="0"/>
              <w:adjustRightInd w:val="0"/>
              <w:rPr>
                <w:rFonts w:cs="Arial"/>
                <w:sz w:val="22"/>
                <w:szCs w:val="22"/>
                <w:lang w:eastAsia="it-CH"/>
              </w:rPr>
            </w:pPr>
          </w:p>
          <w:p w:rsidR="00090614" w:rsidRPr="0014752D" w:rsidRDefault="00090614">
            <w:pPr>
              <w:tabs>
                <w:tab w:val="clear" w:pos="540"/>
                <w:tab w:val="left" w:pos="708"/>
              </w:tabs>
              <w:autoSpaceDE w:val="0"/>
              <w:autoSpaceDN w:val="0"/>
              <w:adjustRightInd w:val="0"/>
              <w:rPr>
                <w:rFonts w:cs="Arial"/>
                <w:sz w:val="22"/>
                <w:szCs w:val="22"/>
                <w:lang w:eastAsia="it-CH"/>
              </w:rPr>
            </w:pPr>
            <w:r w:rsidRPr="0014752D">
              <w:rPr>
                <w:rFonts w:cs="Arial"/>
                <w:sz w:val="22"/>
                <w:szCs w:val="22"/>
                <w:lang w:eastAsia="it-CH"/>
              </w:rPr>
              <w:t>Il diritto all’assegno si estingue un anno dopo la nascita oppure, in caso di adozione, un anno dopo l’accoglimento a casa del minore.</w:t>
            </w:r>
          </w:p>
          <w:p w:rsidR="00090614" w:rsidRDefault="00090614">
            <w:pPr>
              <w:tabs>
                <w:tab w:val="clear" w:pos="540"/>
                <w:tab w:val="left" w:pos="708"/>
              </w:tabs>
              <w:autoSpaceDE w:val="0"/>
              <w:autoSpaceDN w:val="0"/>
              <w:adjustRightInd w:val="0"/>
              <w:rPr>
                <w:rFonts w:cs="Arial"/>
                <w:sz w:val="22"/>
                <w:szCs w:val="22"/>
                <w:lang w:eastAsia="it-CH"/>
              </w:rPr>
            </w:pPr>
          </w:p>
          <w:p w:rsidR="003A008F" w:rsidRPr="0014752D" w:rsidRDefault="003A008F">
            <w:pPr>
              <w:tabs>
                <w:tab w:val="clear" w:pos="540"/>
                <w:tab w:val="left" w:pos="708"/>
              </w:tabs>
              <w:autoSpaceDE w:val="0"/>
              <w:autoSpaceDN w:val="0"/>
              <w:adjustRightInd w:val="0"/>
              <w:rPr>
                <w:rFonts w:cs="Arial"/>
                <w:sz w:val="22"/>
                <w:szCs w:val="22"/>
                <w:lang w:eastAsia="it-CH"/>
              </w:rPr>
            </w:pPr>
          </w:p>
        </w:tc>
      </w:tr>
      <w:tr w:rsidR="00090614" w:rsidRPr="007228C8" w:rsidTr="0014752D">
        <w:tc>
          <w:tcPr>
            <w:tcW w:w="2093" w:type="dxa"/>
          </w:tcPr>
          <w:p w:rsidR="00090614" w:rsidRDefault="00090614">
            <w:pPr>
              <w:tabs>
                <w:tab w:val="clear" w:pos="540"/>
                <w:tab w:val="left" w:pos="708"/>
              </w:tabs>
              <w:overflowPunct w:val="0"/>
              <w:autoSpaceDE w:val="0"/>
              <w:autoSpaceDN w:val="0"/>
              <w:adjustRightInd w:val="0"/>
              <w:jc w:val="left"/>
              <w:rPr>
                <w:rFonts w:cs="Arial"/>
                <w:b/>
                <w:bCs/>
                <w:sz w:val="20"/>
                <w:szCs w:val="20"/>
              </w:rPr>
            </w:pPr>
          </w:p>
          <w:p w:rsidR="005C70DC" w:rsidRPr="007228C8" w:rsidRDefault="005C70DC">
            <w:pPr>
              <w:tabs>
                <w:tab w:val="clear" w:pos="540"/>
                <w:tab w:val="left" w:pos="708"/>
              </w:tabs>
              <w:overflowPunct w:val="0"/>
              <w:autoSpaceDE w:val="0"/>
              <w:autoSpaceDN w:val="0"/>
              <w:adjustRightInd w:val="0"/>
              <w:jc w:val="left"/>
              <w:rPr>
                <w:rFonts w:cs="Arial"/>
                <w:b/>
                <w:bCs/>
                <w:sz w:val="20"/>
                <w:szCs w:val="20"/>
              </w:rPr>
            </w:pPr>
          </w:p>
          <w:p w:rsidR="00090614" w:rsidRPr="007228C8" w:rsidRDefault="00090614">
            <w:pPr>
              <w:tabs>
                <w:tab w:val="left" w:pos="284"/>
              </w:tabs>
              <w:overflowPunct w:val="0"/>
              <w:autoSpaceDE w:val="0"/>
              <w:autoSpaceDN w:val="0"/>
              <w:adjustRightInd w:val="0"/>
              <w:ind w:left="284" w:hanging="283"/>
              <w:jc w:val="left"/>
              <w:rPr>
                <w:rFonts w:cs="Arial"/>
                <w:bCs/>
              </w:rPr>
            </w:pPr>
            <w:r w:rsidRPr="007228C8">
              <w:rPr>
                <w:rFonts w:cs="Arial"/>
                <w:b/>
                <w:bCs/>
                <w:color w:val="000000"/>
                <w:sz w:val="20"/>
                <w:szCs w:val="20"/>
              </w:rPr>
              <w:t>F</w:t>
            </w:r>
            <w:r w:rsidRPr="007228C8">
              <w:rPr>
                <w:rFonts w:cs="Arial"/>
                <w:b/>
                <w:bCs/>
                <w:sz w:val="20"/>
                <w:szCs w:val="20"/>
              </w:rPr>
              <w:t>.</w:t>
            </w:r>
            <w:r w:rsidRPr="007228C8">
              <w:rPr>
                <w:rFonts w:cs="Arial"/>
                <w:b/>
                <w:bCs/>
                <w:sz w:val="20"/>
                <w:szCs w:val="20"/>
              </w:rPr>
              <w:tab/>
              <w:t>Rapporto con altre prestazioni cantonali</w:t>
            </w:r>
          </w:p>
        </w:tc>
        <w:tc>
          <w:tcPr>
            <w:tcW w:w="7796" w:type="dxa"/>
          </w:tcPr>
          <w:p w:rsidR="00090614" w:rsidRPr="0014752D" w:rsidRDefault="00090614">
            <w:pPr>
              <w:tabs>
                <w:tab w:val="clear" w:pos="540"/>
                <w:tab w:val="left" w:pos="708"/>
              </w:tabs>
              <w:overflowPunct w:val="0"/>
              <w:autoSpaceDE w:val="0"/>
              <w:autoSpaceDN w:val="0"/>
              <w:adjustRightInd w:val="0"/>
              <w:rPr>
                <w:rFonts w:cs="Arial"/>
                <w:b/>
                <w:sz w:val="22"/>
                <w:szCs w:val="22"/>
                <w:u w:val="single"/>
                <w:lang w:eastAsia="it-CH"/>
              </w:rPr>
            </w:pPr>
            <w:r w:rsidRPr="0014752D">
              <w:rPr>
                <w:b/>
                <w:sz w:val="22"/>
                <w:szCs w:val="22"/>
              </w:rPr>
              <w:t>Art. 71g</w:t>
            </w:r>
            <w:r w:rsidRPr="0014752D">
              <w:rPr>
                <w:rFonts w:cs="Arial"/>
                <w:b/>
                <w:sz w:val="22"/>
                <w:szCs w:val="22"/>
                <w:lang w:eastAsia="it-CH"/>
              </w:rPr>
              <w:t xml:space="preserve"> </w:t>
            </w:r>
            <w:r w:rsidRPr="0014752D">
              <w:rPr>
                <w:rFonts w:cs="Arial"/>
                <w:b/>
                <w:color w:val="000000"/>
                <w:sz w:val="22"/>
                <w:szCs w:val="22"/>
                <w:lang w:eastAsia="it-CH"/>
              </w:rPr>
              <w:t>(nuovo)</w:t>
            </w:r>
          </w:p>
          <w:p w:rsidR="00090614" w:rsidRPr="0014752D" w:rsidRDefault="00090614">
            <w:pPr>
              <w:tabs>
                <w:tab w:val="clear" w:pos="540"/>
                <w:tab w:val="left" w:pos="708"/>
              </w:tabs>
              <w:overflowPunct w:val="0"/>
              <w:autoSpaceDE w:val="0"/>
              <w:autoSpaceDN w:val="0"/>
              <w:adjustRightInd w:val="0"/>
              <w:rPr>
                <w:rFonts w:cs="Arial"/>
                <w:sz w:val="22"/>
                <w:szCs w:val="22"/>
                <w:lang w:eastAsia="it-CH"/>
              </w:rPr>
            </w:pPr>
          </w:p>
          <w:p w:rsidR="00090614" w:rsidRPr="0014752D" w:rsidRDefault="00090614">
            <w:pPr>
              <w:tabs>
                <w:tab w:val="clear" w:pos="540"/>
                <w:tab w:val="left" w:pos="708"/>
              </w:tabs>
              <w:autoSpaceDE w:val="0"/>
              <w:autoSpaceDN w:val="0"/>
              <w:adjustRightInd w:val="0"/>
              <w:rPr>
                <w:rFonts w:cs="Arial"/>
                <w:sz w:val="22"/>
                <w:szCs w:val="22"/>
                <w:lang w:eastAsia="it-CH"/>
              </w:rPr>
            </w:pPr>
            <w:r w:rsidRPr="0014752D">
              <w:rPr>
                <w:rFonts w:cs="Arial"/>
                <w:sz w:val="22"/>
                <w:szCs w:val="22"/>
                <w:lang w:eastAsia="it-CH"/>
              </w:rPr>
              <w:t xml:space="preserve">L’assegno non è computato nel calcolo delle prestazioni sociali ai sensi della </w:t>
            </w:r>
            <w:proofErr w:type="spellStart"/>
            <w:r w:rsidRPr="0014752D">
              <w:rPr>
                <w:rFonts w:cs="Arial"/>
                <w:sz w:val="22"/>
                <w:szCs w:val="22"/>
                <w:lang w:eastAsia="it-CH"/>
              </w:rPr>
              <w:t>Laps</w:t>
            </w:r>
            <w:proofErr w:type="spellEnd"/>
            <w:r w:rsidRPr="0014752D">
              <w:rPr>
                <w:rFonts w:cs="Arial"/>
                <w:sz w:val="22"/>
                <w:szCs w:val="22"/>
                <w:lang w:eastAsia="it-CH"/>
              </w:rPr>
              <w:t>.</w:t>
            </w:r>
          </w:p>
          <w:p w:rsidR="00090614" w:rsidRPr="0014752D" w:rsidRDefault="00090614">
            <w:pPr>
              <w:tabs>
                <w:tab w:val="clear" w:pos="540"/>
                <w:tab w:val="left" w:pos="708"/>
              </w:tabs>
              <w:autoSpaceDE w:val="0"/>
              <w:autoSpaceDN w:val="0"/>
              <w:adjustRightInd w:val="0"/>
              <w:rPr>
                <w:rFonts w:cs="Arial"/>
                <w:sz w:val="22"/>
                <w:szCs w:val="22"/>
                <w:lang w:eastAsia="it-CH"/>
              </w:rPr>
            </w:pPr>
          </w:p>
          <w:p w:rsidR="00090614" w:rsidRPr="0014752D" w:rsidRDefault="00090614">
            <w:pPr>
              <w:tabs>
                <w:tab w:val="clear" w:pos="540"/>
                <w:tab w:val="left" w:pos="708"/>
              </w:tabs>
              <w:autoSpaceDE w:val="0"/>
              <w:autoSpaceDN w:val="0"/>
              <w:adjustRightInd w:val="0"/>
              <w:rPr>
                <w:rFonts w:cs="Arial"/>
                <w:sz w:val="22"/>
                <w:szCs w:val="22"/>
                <w:lang w:eastAsia="it-CH"/>
              </w:rPr>
            </w:pPr>
          </w:p>
        </w:tc>
      </w:tr>
    </w:tbl>
    <w:p w:rsidR="00090614" w:rsidRPr="007228C8" w:rsidRDefault="00090614" w:rsidP="00090614">
      <w:pPr>
        <w:shd w:val="clear" w:color="auto" w:fill="FFFFFF"/>
        <w:tabs>
          <w:tab w:val="clear" w:pos="540"/>
          <w:tab w:val="left" w:pos="708"/>
        </w:tabs>
        <w:overflowPunct w:val="0"/>
        <w:autoSpaceDE w:val="0"/>
        <w:autoSpaceDN w:val="0"/>
        <w:adjustRightInd w:val="0"/>
        <w:rPr>
          <w:rFonts w:cs="Arial"/>
        </w:rPr>
      </w:pPr>
    </w:p>
    <w:p w:rsidR="00090614" w:rsidRPr="007228C8" w:rsidRDefault="00090614" w:rsidP="00090614">
      <w:pPr>
        <w:shd w:val="clear" w:color="auto" w:fill="FFFFFF"/>
        <w:tabs>
          <w:tab w:val="clear" w:pos="540"/>
          <w:tab w:val="left" w:pos="708"/>
        </w:tabs>
        <w:overflowPunct w:val="0"/>
        <w:autoSpaceDE w:val="0"/>
        <w:autoSpaceDN w:val="0"/>
        <w:adjustRightInd w:val="0"/>
        <w:rPr>
          <w:rFonts w:cs="Arial"/>
          <w:b/>
        </w:rPr>
      </w:pPr>
      <w:r w:rsidRPr="007228C8">
        <w:rPr>
          <w:rFonts w:cs="Arial"/>
          <w:b/>
        </w:rPr>
        <w:t>Capitolo settimo</w:t>
      </w:r>
      <w:r w:rsidR="0014752D">
        <w:rPr>
          <w:rFonts w:cs="Arial"/>
          <w:b/>
        </w:rPr>
        <w:t xml:space="preserve"> - </w:t>
      </w:r>
      <w:r w:rsidRPr="007228C8">
        <w:rPr>
          <w:rFonts w:cs="Arial"/>
          <w:b/>
        </w:rPr>
        <w:t>Aspetti organizzativi</w:t>
      </w:r>
    </w:p>
    <w:p w:rsidR="00090614" w:rsidRPr="007228C8" w:rsidRDefault="00090614" w:rsidP="00090614">
      <w:pPr>
        <w:shd w:val="clear" w:color="auto" w:fill="FFFFFF"/>
        <w:tabs>
          <w:tab w:val="clear" w:pos="540"/>
          <w:tab w:val="left" w:pos="708"/>
        </w:tabs>
        <w:overflowPunct w:val="0"/>
        <w:autoSpaceDE w:val="0"/>
        <w:autoSpaceDN w:val="0"/>
        <w:adjustRightInd w:val="0"/>
        <w:rPr>
          <w:rFonts w:cs="Arial"/>
        </w:rPr>
      </w:pPr>
    </w:p>
    <w:tbl>
      <w:tblPr>
        <w:tblW w:w="9861" w:type="dxa"/>
        <w:tblLayout w:type="fixed"/>
        <w:tblCellMar>
          <w:left w:w="80" w:type="dxa"/>
          <w:right w:w="80" w:type="dxa"/>
        </w:tblCellMar>
        <w:tblLook w:val="04A0" w:firstRow="1" w:lastRow="0" w:firstColumn="1" w:lastColumn="0" w:noHBand="0" w:noVBand="1"/>
      </w:tblPr>
      <w:tblGrid>
        <w:gridCol w:w="2065"/>
        <w:gridCol w:w="7796"/>
      </w:tblGrid>
      <w:tr w:rsidR="00090614" w:rsidRPr="007228C8" w:rsidTr="0014752D">
        <w:trPr>
          <w:cantSplit/>
        </w:trPr>
        <w:tc>
          <w:tcPr>
            <w:tcW w:w="2065" w:type="dxa"/>
          </w:tcPr>
          <w:p w:rsidR="00090614" w:rsidRPr="007228C8" w:rsidRDefault="00090614">
            <w:pPr>
              <w:shd w:val="clear" w:color="auto" w:fill="FFFFFF"/>
              <w:tabs>
                <w:tab w:val="left" w:pos="284"/>
              </w:tabs>
              <w:overflowPunct w:val="0"/>
              <w:autoSpaceDE w:val="0"/>
              <w:autoSpaceDN w:val="0"/>
              <w:adjustRightInd w:val="0"/>
              <w:ind w:left="284" w:hanging="284"/>
              <w:jc w:val="left"/>
              <w:rPr>
                <w:rFonts w:cs="Arial"/>
                <w:b/>
                <w:sz w:val="20"/>
                <w:szCs w:val="20"/>
              </w:rPr>
            </w:pPr>
          </w:p>
          <w:p w:rsidR="00090614" w:rsidRPr="007228C8" w:rsidRDefault="00090614">
            <w:pPr>
              <w:shd w:val="clear" w:color="auto" w:fill="FFFFFF"/>
              <w:tabs>
                <w:tab w:val="left" w:pos="284"/>
              </w:tabs>
              <w:overflowPunct w:val="0"/>
              <w:autoSpaceDE w:val="0"/>
              <w:autoSpaceDN w:val="0"/>
              <w:adjustRightInd w:val="0"/>
              <w:ind w:left="284" w:hanging="284"/>
              <w:jc w:val="left"/>
              <w:rPr>
                <w:rFonts w:cs="Arial"/>
                <w:b/>
                <w:sz w:val="20"/>
                <w:szCs w:val="20"/>
              </w:rPr>
            </w:pPr>
          </w:p>
        </w:tc>
        <w:tc>
          <w:tcPr>
            <w:tcW w:w="7796" w:type="dxa"/>
          </w:tcPr>
          <w:p w:rsidR="00090614" w:rsidRPr="0014752D" w:rsidRDefault="00090614">
            <w:pPr>
              <w:shd w:val="clear" w:color="auto" w:fill="FFFFFF"/>
              <w:tabs>
                <w:tab w:val="clear" w:pos="540"/>
                <w:tab w:val="left" w:pos="708"/>
              </w:tabs>
              <w:rPr>
                <w:b/>
                <w:sz w:val="22"/>
                <w:szCs w:val="22"/>
                <w:lang w:val="en-GB"/>
              </w:rPr>
            </w:pPr>
            <w:r w:rsidRPr="0014752D">
              <w:rPr>
                <w:b/>
                <w:sz w:val="22"/>
                <w:szCs w:val="22"/>
                <w:lang w:val="en-GB"/>
              </w:rPr>
              <w:t xml:space="preserve">Art. 72 </w:t>
            </w:r>
            <w:proofErr w:type="spellStart"/>
            <w:r w:rsidRPr="0014752D">
              <w:rPr>
                <w:b/>
                <w:sz w:val="22"/>
                <w:szCs w:val="22"/>
                <w:lang w:val="en-GB"/>
              </w:rPr>
              <w:t>cpv</w:t>
            </w:r>
            <w:proofErr w:type="spellEnd"/>
            <w:r w:rsidRPr="0014752D">
              <w:rPr>
                <w:b/>
                <w:sz w:val="22"/>
                <w:szCs w:val="22"/>
                <w:lang w:val="en-GB"/>
              </w:rPr>
              <w:t xml:space="preserve">. 2 </w:t>
            </w:r>
            <w:proofErr w:type="spellStart"/>
            <w:r w:rsidRPr="0014752D">
              <w:rPr>
                <w:b/>
                <w:sz w:val="22"/>
                <w:szCs w:val="22"/>
                <w:lang w:val="en-GB"/>
              </w:rPr>
              <w:t>lett</w:t>
            </w:r>
            <w:proofErr w:type="spellEnd"/>
            <w:r w:rsidRPr="0014752D">
              <w:rPr>
                <w:b/>
                <w:sz w:val="22"/>
                <w:szCs w:val="22"/>
                <w:lang w:val="en-GB"/>
              </w:rPr>
              <w:t>. c (</w:t>
            </w:r>
            <w:proofErr w:type="spellStart"/>
            <w:r w:rsidRPr="0014752D">
              <w:rPr>
                <w:b/>
                <w:sz w:val="22"/>
                <w:szCs w:val="22"/>
                <w:lang w:val="en-GB"/>
              </w:rPr>
              <w:t>nuovo</w:t>
            </w:r>
            <w:proofErr w:type="spellEnd"/>
            <w:r w:rsidRPr="0014752D">
              <w:rPr>
                <w:b/>
                <w:sz w:val="22"/>
                <w:szCs w:val="22"/>
                <w:lang w:val="en-GB"/>
              </w:rPr>
              <w:t>)</w:t>
            </w:r>
          </w:p>
          <w:p w:rsidR="00090614" w:rsidRPr="0014752D" w:rsidRDefault="00090614">
            <w:pPr>
              <w:shd w:val="clear" w:color="auto" w:fill="FFFFFF"/>
              <w:tabs>
                <w:tab w:val="clear" w:pos="540"/>
                <w:tab w:val="left" w:pos="708"/>
              </w:tabs>
              <w:rPr>
                <w:rFonts w:cs="Arial"/>
                <w:noProof/>
                <w:sz w:val="22"/>
                <w:szCs w:val="22"/>
                <w:lang w:val="en-GB"/>
              </w:rPr>
            </w:pPr>
          </w:p>
          <w:p w:rsidR="00090614" w:rsidRPr="0014752D" w:rsidRDefault="00090614" w:rsidP="00090614">
            <w:pPr>
              <w:numPr>
                <w:ilvl w:val="0"/>
                <w:numId w:val="29"/>
              </w:numPr>
              <w:shd w:val="clear" w:color="auto" w:fill="FFFFFF"/>
              <w:tabs>
                <w:tab w:val="clear" w:pos="540"/>
                <w:tab w:val="left" w:pos="708"/>
              </w:tabs>
              <w:overflowPunct w:val="0"/>
              <w:autoSpaceDE w:val="0"/>
              <w:autoSpaceDN w:val="0"/>
              <w:adjustRightInd w:val="0"/>
              <w:ind w:left="375" w:hanging="375"/>
              <w:rPr>
                <w:rFonts w:cs="Arial"/>
                <w:noProof/>
                <w:sz w:val="22"/>
                <w:szCs w:val="22"/>
              </w:rPr>
            </w:pPr>
            <w:r w:rsidRPr="0014752D">
              <w:rPr>
                <w:rFonts w:cs="Arial"/>
                <w:noProof/>
                <w:sz w:val="22"/>
                <w:szCs w:val="22"/>
              </w:rPr>
              <w:t>la determinazione del diritto e il pagamento dell’assegno parentale;</w:t>
            </w:r>
          </w:p>
          <w:p w:rsidR="00090614" w:rsidRPr="0014752D" w:rsidRDefault="00090614">
            <w:pPr>
              <w:shd w:val="clear" w:color="auto" w:fill="FFFFFF"/>
              <w:tabs>
                <w:tab w:val="clear" w:pos="540"/>
                <w:tab w:val="left" w:pos="708"/>
              </w:tabs>
              <w:rPr>
                <w:rFonts w:cs="Arial"/>
                <w:noProof/>
                <w:sz w:val="22"/>
                <w:szCs w:val="22"/>
              </w:rPr>
            </w:pPr>
          </w:p>
          <w:p w:rsidR="00090614" w:rsidRPr="0014752D" w:rsidRDefault="00090614">
            <w:pPr>
              <w:shd w:val="clear" w:color="auto" w:fill="FFFFFF"/>
              <w:tabs>
                <w:tab w:val="clear" w:pos="540"/>
                <w:tab w:val="left" w:pos="708"/>
              </w:tabs>
              <w:rPr>
                <w:rFonts w:cs="Arial"/>
                <w:noProof/>
                <w:sz w:val="22"/>
                <w:szCs w:val="22"/>
              </w:rPr>
            </w:pPr>
          </w:p>
        </w:tc>
      </w:tr>
    </w:tbl>
    <w:p w:rsidR="00090614" w:rsidRPr="007228C8" w:rsidRDefault="00090614" w:rsidP="00090614">
      <w:pPr>
        <w:shd w:val="clear" w:color="auto" w:fill="FFFFFF"/>
        <w:tabs>
          <w:tab w:val="clear" w:pos="540"/>
          <w:tab w:val="left" w:pos="708"/>
        </w:tabs>
        <w:overflowPunct w:val="0"/>
        <w:autoSpaceDE w:val="0"/>
        <w:autoSpaceDN w:val="0"/>
        <w:adjustRightInd w:val="0"/>
        <w:rPr>
          <w:rFonts w:cs="Arial"/>
        </w:rPr>
      </w:pPr>
    </w:p>
    <w:p w:rsidR="00090614" w:rsidRPr="007228C8" w:rsidRDefault="00090614" w:rsidP="00090614">
      <w:pPr>
        <w:shd w:val="clear" w:color="auto" w:fill="FFFFFF"/>
        <w:tabs>
          <w:tab w:val="clear" w:pos="540"/>
          <w:tab w:val="left" w:pos="708"/>
        </w:tabs>
        <w:overflowPunct w:val="0"/>
        <w:autoSpaceDE w:val="0"/>
        <w:autoSpaceDN w:val="0"/>
        <w:adjustRightInd w:val="0"/>
        <w:rPr>
          <w:rFonts w:cs="Arial"/>
          <w:b/>
        </w:rPr>
      </w:pPr>
      <w:r w:rsidRPr="007228C8">
        <w:rPr>
          <w:rFonts w:cs="Arial"/>
          <w:b/>
        </w:rPr>
        <w:t>Capitolo ottavo</w:t>
      </w:r>
      <w:r w:rsidR="0014752D">
        <w:rPr>
          <w:rFonts w:cs="Arial"/>
          <w:b/>
        </w:rPr>
        <w:t xml:space="preserve"> - </w:t>
      </w:r>
      <w:r w:rsidRPr="007228C8">
        <w:rPr>
          <w:rFonts w:cs="Arial"/>
          <w:b/>
        </w:rPr>
        <w:t>Finanziamento (nuovo)</w:t>
      </w:r>
    </w:p>
    <w:p w:rsidR="00090614" w:rsidRPr="007228C8" w:rsidRDefault="00090614" w:rsidP="00090614">
      <w:pPr>
        <w:shd w:val="clear" w:color="auto" w:fill="FFFFFF"/>
        <w:tabs>
          <w:tab w:val="clear" w:pos="540"/>
          <w:tab w:val="left" w:pos="708"/>
        </w:tabs>
        <w:overflowPunct w:val="0"/>
        <w:autoSpaceDE w:val="0"/>
        <w:autoSpaceDN w:val="0"/>
        <w:adjustRightInd w:val="0"/>
        <w:rPr>
          <w:rFonts w:cs="Arial"/>
        </w:rPr>
      </w:pPr>
    </w:p>
    <w:tbl>
      <w:tblPr>
        <w:tblW w:w="9861" w:type="dxa"/>
        <w:tblLayout w:type="fixed"/>
        <w:tblCellMar>
          <w:left w:w="80" w:type="dxa"/>
          <w:right w:w="80" w:type="dxa"/>
        </w:tblCellMar>
        <w:tblLook w:val="04A0" w:firstRow="1" w:lastRow="0" w:firstColumn="1" w:lastColumn="0" w:noHBand="0" w:noVBand="1"/>
      </w:tblPr>
      <w:tblGrid>
        <w:gridCol w:w="2065"/>
        <w:gridCol w:w="7796"/>
      </w:tblGrid>
      <w:tr w:rsidR="00090614" w:rsidRPr="007228C8" w:rsidTr="0014752D">
        <w:trPr>
          <w:cantSplit/>
        </w:trPr>
        <w:tc>
          <w:tcPr>
            <w:tcW w:w="2065" w:type="dxa"/>
          </w:tcPr>
          <w:p w:rsidR="00090614" w:rsidRDefault="00090614">
            <w:pPr>
              <w:shd w:val="clear" w:color="auto" w:fill="FFFFFF"/>
              <w:tabs>
                <w:tab w:val="left" w:pos="284"/>
              </w:tabs>
              <w:overflowPunct w:val="0"/>
              <w:autoSpaceDE w:val="0"/>
              <w:autoSpaceDN w:val="0"/>
              <w:adjustRightInd w:val="0"/>
              <w:ind w:left="284" w:hanging="284"/>
              <w:jc w:val="left"/>
              <w:rPr>
                <w:rFonts w:cs="Arial"/>
                <w:b/>
              </w:rPr>
            </w:pPr>
          </w:p>
          <w:p w:rsidR="005C70DC" w:rsidRPr="007228C8" w:rsidRDefault="005C70DC">
            <w:pPr>
              <w:shd w:val="clear" w:color="auto" w:fill="FFFFFF"/>
              <w:tabs>
                <w:tab w:val="left" w:pos="284"/>
              </w:tabs>
              <w:overflowPunct w:val="0"/>
              <w:autoSpaceDE w:val="0"/>
              <w:autoSpaceDN w:val="0"/>
              <w:adjustRightInd w:val="0"/>
              <w:ind w:left="284" w:hanging="284"/>
              <w:jc w:val="left"/>
              <w:rPr>
                <w:rFonts w:cs="Arial"/>
                <w:b/>
              </w:rPr>
            </w:pPr>
          </w:p>
          <w:p w:rsidR="00090614" w:rsidRPr="007228C8" w:rsidRDefault="00090614">
            <w:pPr>
              <w:shd w:val="clear" w:color="auto" w:fill="FFFFFF"/>
              <w:tabs>
                <w:tab w:val="left" w:pos="284"/>
              </w:tabs>
              <w:overflowPunct w:val="0"/>
              <w:autoSpaceDE w:val="0"/>
              <w:autoSpaceDN w:val="0"/>
              <w:adjustRightInd w:val="0"/>
              <w:ind w:left="284" w:hanging="284"/>
              <w:jc w:val="left"/>
              <w:rPr>
                <w:rFonts w:cs="Arial"/>
                <w:b/>
                <w:sz w:val="20"/>
                <w:szCs w:val="20"/>
              </w:rPr>
            </w:pPr>
            <w:r w:rsidRPr="007228C8">
              <w:rPr>
                <w:rFonts w:cs="Arial"/>
                <w:b/>
                <w:sz w:val="20"/>
                <w:szCs w:val="20"/>
              </w:rPr>
              <w:t>C.</w:t>
            </w:r>
            <w:r w:rsidRPr="007228C8">
              <w:rPr>
                <w:rFonts w:cs="Arial"/>
                <w:b/>
                <w:sz w:val="20"/>
                <w:szCs w:val="20"/>
              </w:rPr>
              <w:tab/>
              <w:t>Assegno parentale, misure di sostegno alle famiglie e di politica aziendale a favore delle famiglie</w:t>
            </w:r>
          </w:p>
        </w:tc>
        <w:tc>
          <w:tcPr>
            <w:tcW w:w="7796" w:type="dxa"/>
          </w:tcPr>
          <w:p w:rsidR="00090614" w:rsidRPr="0014752D" w:rsidRDefault="00090614">
            <w:pPr>
              <w:shd w:val="clear" w:color="auto" w:fill="FFFFFF"/>
              <w:tabs>
                <w:tab w:val="clear" w:pos="540"/>
                <w:tab w:val="left" w:pos="708"/>
              </w:tabs>
              <w:rPr>
                <w:rFonts w:cs="Arial"/>
                <w:b/>
                <w:bCs/>
                <w:noProof/>
                <w:sz w:val="22"/>
                <w:szCs w:val="22"/>
                <w:u w:val="single"/>
              </w:rPr>
            </w:pPr>
            <w:r w:rsidRPr="0014752D">
              <w:rPr>
                <w:b/>
                <w:sz w:val="22"/>
                <w:szCs w:val="22"/>
              </w:rPr>
              <w:t>Art. 75 (nuovo</w:t>
            </w:r>
            <w:r w:rsidRPr="0014752D">
              <w:rPr>
                <w:rFonts w:cs="Arial"/>
                <w:b/>
                <w:bCs/>
                <w:noProof/>
                <w:sz w:val="22"/>
                <w:szCs w:val="22"/>
              </w:rPr>
              <w:t>)</w:t>
            </w:r>
          </w:p>
          <w:p w:rsidR="00090614" w:rsidRPr="0014752D" w:rsidRDefault="00090614">
            <w:pPr>
              <w:shd w:val="clear" w:color="auto" w:fill="FFFFFF"/>
              <w:tabs>
                <w:tab w:val="clear" w:pos="540"/>
                <w:tab w:val="left" w:pos="708"/>
              </w:tabs>
              <w:rPr>
                <w:rFonts w:cs="Arial"/>
                <w:noProof/>
                <w:sz w:val="22"/>
                <w:szCs w:val="22"/>
              </w:rPr>
            </w:pPr>
          </w:p>
          <w:p w:rsidR="00090614" w:rsidRPr="0014752D" w:rsidRDefault="00090614">
            <w:pPr>
              <w:shd w:val="clear" w:color="auto" w:fill="FFFFFF"/>
              <w:tabs>
                <w:tab w:val="clear" w:pos="540"/>
                <w:tab w:val="left" w:pos="708"/>
              </w:tabs>
              <w:rPr>
                <w:rFonts w:cs="Arial"/>
                <w:noProof/>
                <w:sz w:val="22"/>
                <w:szCs w:val="22"/>
              </w:rPr>
            </w:pPr>
            <w:r w:rsidRPr="0014752D">
              <w:rPr>
                <w:rFonts w:cs="Arial"/>
                <w:noProof/>
                <w:sz w:val="22"/>
                <w:szCs w:val="22"/>
                <w:vertAlign w:val="superscript"/>
              </w:rPr>
              <w:t>1</w:t>
            </w:r>
            <w:r w:rsidRPr="0014752D">
              <w:rPr>
                <w:rFonts w:cs="Arial"/>
                <w:noProof/>
                <w:sz w:val="22"/>
                <w:szCs w:val="22"/>
              </w:rPr>
              <w:t>Sono finanziati dai datori di lavoro tramite un contributo percentuale unico prelevato sui salari determinanti ai fini dell’AVS corrisposti ai salariati attivi nel Cantone:</w:t>
            </w:r>
          </w:p>
          <w:p w:rsidR="00090614" w:rsidRPr="0014752D" w:rsidRDefault="00090614">
            <w:pPr>
              <w:shd w:val="clear" w:color="auto" w:fill="FFFFFF"/>
              <w:tabs>
                <w:tab w:val="clear" w:pos="540"/>
                <w:tab w:val="left" w:pos="708"/>
              </w:tabs>
              <w:autoSpaceDN w:val="0"/>
              <w:spacing w:line="300" w:lineRule="atLeast"/>
              <w:ind w:left="317" w:hanging="317"/>
              <w:jc w:val="left"/>
              <w:rPr>
                <w:rFonts w:cs="Arial"/>
                <w:bCs/>
                <w:sz w:val="22"/>
                <w:szCs w:val="22"/>
              </w:rPr>
            </w:pPr>
            <w:r w:rsidRPr="0014752D">
              <w:rPr>
                <w:rFonts w:cs="Arial"/>
                <w:sz w:val="22"/>
                <w:szCs w:val="22"/>
                <w:lang w:val="it-CH" w:eastAsia="it-CH"/>
              </w:rPr>
              <w:t xml:space="preserve">a) </w:t>
            </w:r>
            <w:r w:rsidRPr="0014752D">
              <w:rPr>
                <w:rFonts w:cs="Arial"/>
                <w:sz w:val="22"/>
                <w:szCs w:val="22"/>
                <w:lang w:val="it-CH" w:eastAsia="it-CH"/>
              </w:rPr>
              <w:tab/>
            </w:r>
            <w:r w:rsidRPr="0014752D">
              <w:rPr>
                <w:rFonts w:cs="Arial"/>
                <w:bCs/>
                <w:sz w:val="22"/>
                <w:szCs w:val="22"/>
              </w:rPr>
              <w:t>l’assegno parentale;</w:t>
            </w:r>
          </w:p>
          <w:p w:rsidR="00090614" w:rsidRPr="0014752D" w:rsidRDefault="00090614">
            <w:pPr>
              <w:shd w:val="clear" w:color="auto" w:fill="FFFFFF"/>
              <w:tabs>
                <w:tab w:val="clear" w:pos="540"/>
                <w:tab w:val="left" w:pos="708"/>
              </w:tabs>
              <w:autoSpaceDN w:val="0"/>
              <w:spacing w:line="300" w:lineRule="atLeast"/>
              <w:ind w:left="317" w:hanging="317"/>
              <w:jc w:val="left"/>
              <w:rPr>
                <w:rFonts w:cs="Arial"/>
                <w:sz w:val="22"/>
                <w:szCs w:val="22"/>
                <w:lang w:val="it-CH" w:eastAsia="it-CH"/>
              </w:rPr>
            </w:pPr>
            <w:r w:rsidRPr="0014752D">
              <w:rPr>
                <w:rFonts w:cs="Arial"/>
                <w:sz w:val="22"/>
                <w:szCs w:val="22"/>
                <w:lang w:val="it-CH" w:eastAsia="it-CH"/>
              </w:rPr>
              <w:t xml:space="preserve">b) </w:t>
            </w:r>
            <w:r w:rsidRPr="0014752D">
              <w:rPr>
                <w:rFonts w:cs="Arial"/>
                <w:sz w:val="22"/>
                <w:szCs w:val="22"/>
                <w:lang w:val="it-CH" w:eastAsia="it-CH"/>
              </w:rPr>
              <w:tab/>
              <w:t>le misure di sostegno alle famiglie;</w:t>
            </w:r>
          </w:p>
          <w:p w:rsidR="00090614" w:rsidRPr="0014752D" w:rsidRDefault="00090614">
            <w:pPr>
              <w:shd w:val="clear" w:color="auto" w:fill="FFFFFF"/>
              <w:tabs>
                <w:tab w:val="clear" w:pos="540"/>
                <w:tab w:val="left" w:pos="708"/>
              </w:tabs>
              <w:autoSpaceDN w:val="0"/>
              <w:spacing w:after="75" w:line="300" w:lineRule="atLeast"/>
              <w:ind w:left="317" w:hanging="317"/>
              <w:jc w:val="left"/>
              <w:rPr>
                <w:rFonts w:cs="Arial"/>
                <w:bCs/>
                <w:sz w:val="22"/>
                <w:szCs w:val="22"/>
              </w:rPr>
            </w:pPr>
            <w:r w:rsidRPr="0014752D">
              <w:rPr>
                <w:rFonts w:cs="Arial"/>
                <w:sz w:val="22"/>
                <w:szCs w:val="22"/>
                <w:lang w:val="it-CH" w:eastAsia="it-CH"/>
              </w:rPr>
              <w:t xml:space="preserve">c) </w:t>
            </w:r>
            <w:r w:rsidRPr="0014752D">
              <w:rPr>
                <w:rFonts w:cs="Arial"/>
                <w:sz w:val="22"/>
                <w:szCs w:val="22"/>
                <w:lang w:val="it-CH" w:eastAsia="it-CH"/>
              </w:rPr>
              <w:tab/>
              <w:t>le misure di politica aziendale a favore delle famiglie.</w:t>
            </w:r>
          </w:p>
          <w:p w:rsidR="00090614" w:rsidRPr="0014752D" w:rsidRDefault="00090614">
            <w:pPr>
              <w:shd w:val="clear" w:color="auto" w:fill="FFFFFF"/>
              <w:tabs>
                <w:tab w:val="clear" w:pos="540"/>
                <w:tab w:val="left" w:pos="708"/>
              </w:tabs>
              <w:rPr>
                <w:rFonts w:cs="Arial"/>
                <w:noProof/>
                <w:sz w:val="22"/>
                <w:szCs w:val="22"/>
              </w:rPr>
            </w:pPr>
          </w:p>
          <w:p w:rsidR="00E676CA" w:rsidRPr="0014752D" w:rsidRDefault="00E676CA">
            <w:pPr>
              <w:shd w:val="clear" w:color="auto" w:fill="FFFFFF"/>
              <w:tabs>
                <w:tab w:val="clear" w:pos="540"/>
                <w:tab w:val="left" w:pos="708"/>
              </w:tabs>
              <w:rPr>
                <w:rFonts w:cs="Arial"/>
                <w:noProof/>
                <w:sz w:val="22"/>
                <w:szCs w:val="22"/>
              </w:rPr>
            </w:pPr>
            <w:r w:rsidRPr="0014752D">
              <w:rPr>
                <w:rFonts w:cs="Arial"/>
                <w:noProof/>
                <w:sz w:val="22"/>
                <w:szCs w:val="22"/>
                <w:vertAlign w:val="superscript"/>
              </w:rPr>
              <w:t>2</w:t>
            </w:r>
            <w:r w:rsidRPr="0014752D">
              <w:rPr>
                <w:rFonts w:cs="Arial"/>
                <w:noProof/>
                <w:sz w:val="22"/>
                <w:szCs w:val="22"/>
              </w:rPr>
              <w:t>Il contributo è riscosso dalle Casse di compensazione per gli assegni familiari e ammonta allo 0.12% per gli anni 2019 e 2020 e allo 0.15% a partire dall’anno 2021. È applicabile la legislazione federale sull’AVS</w:t>
            </w:r>
            <w:r w:rsidR="00BF28FC" w:rsidRPr="0014752D">
              <w:rPr>
                <w:rFonts w:cs="Arial"/>
                <w:noProof/>
                <w:sz w:val="22"/>
                <w:szCs w:val="22"/>
              </w:rPr>
              <w:t>.</w:t>
            </w:r>
          </w:p>
          <w:p w:rsidR="00E676CA" w:rsidRPr="0014752D" w:rsidRDefault="00E676CA">
            <w:pPr>
              <w:shd w:val="clear" w:color="auto" w:fill="FFFFFF"/>
              <w:tabs>
                <w:tab w:val="clear" w:pos="540"/>
                <w:tab w:val="left" w:pos="708"/>
              </w:tabs>
              <w:rPr>
                <w:rFonts w:cs="Arial"/>
                <w:noProof/>
                <w:sz w:val="22"/>
                <w:szCs w:val="22"/>
              </w:rPr>
            </w:pPr>
          </w:p>
          <w:p w:rsidR="00090614" w:rsidRPr="0014752D" w:rsidRDefault="00090614">
            <w:pPr>
              <w:shd w:val="clear" w:color="auto" w:fill="FFFFFF"/>
              <w:tabs>
                <w:tab w:val="clear" w:pos="540"/>
                <w:tab w:val="left" w:pos="708"/>
              </w:tabs>
              <w:rPr>
                <w:rFonts w:cs="Arial"/>
                <w:noProof/>
                <w:sz w:val="22"/>
                <w:szCs w:val="22"/>
                <w:lang w:val="it-CH"/>
              </w:rPr>
            </w:pPr>
          </w:p>
        </w:tc>
      </w:tr>
      <w:tr w:rsidR="00090614" w:rsidRPr="007228C8" w:rsidTr="0014752D">
        <w:trPr>
          <w:cantSplit/>
        </w:trPr>
        <w:tc>
          <w:tcPr>
            <w:tcW w:w="2065" w:type="dxa"/>
          </w:tcPr>
          <w:p w:rsidR="00090614" w:rsidRDefault="00090614">
            <w:pPr>
              <w:shd w:val="clear" w:color="auto" w:fill="FFFFFF"/>
              <w:tabs>
                <w:tab w:val="left" w:pos="284"/>
              </w:tabs>
              <w:overflowPunct w:val="0"/>
              <w:autoSpaceDE w:val="0"/>
              <w:autoSpaceDN w:val="0"/>
              <w:adjustRightInd w:val="0"/>
              <w:ind w:left="284" w:hanging="284"/>
              <w:jc w:val="left"/>
              <w:rPr>
                <w:rFonts w:cs="Arial"/>
                <w:b/>
                <w:sz w:val="20"/>
                <w:szCs w:val="20"/>
              </w:rPr>
            </w:pPr>
          </w:p>
          <w:p w:rsidR="005C70DC" w:rsidRPr="007228C8" w:rsidRDefault="005C70DC">
            <w:pPr>
              <w:shd w:val="clear" w:color="auto" w:fill="FFFFFF"/>
              <w:tabs>
                <w:tab w:val="left" w:pos="284"/>
              </w:tabs>
              <w:overflowPunct w:val="0"/>
              <w:autoSpaceDE w:val="0"/>
              <w:autoSpaceDN w:val="0"/>
              <w:adjustRightInd w:val="0"/>
              <w:ind w:left="284" w:hanging="284"/>
              <w:jc w:val="left"/>
              <w:rPr>
                <w:rFonts w:cs="Arial"/>
                <w:b/>
                <w:sz w:val="20"/>
                <w:szCs w:val="20"/>
              </w:rPr>
            </w:pPr>
          </w:p>
          <w:p w:rsidR="00090614" w:rsidRPr="007228C8" w:rsidRDefault="00090614">
            <w:pPr>
              <w:shd w:val="clear" w:color="auto" w:fill="FFFFFF"/>
              <w:tabs>
                <w:tab w:val="left" w:pos="284"/>
              </w:tabs>
              <w:overflowPunct w:val="0"/>
              <w:autoSpaceDE w:val="0"/>
              <w:autoSpaceDN w:val="0"/>
              <w:adjustRightInd w:val="0"/>
              <w:ind w:left="284" w:hanging="284"/>
              <w:jc w:val="left"/>
              <w:rPr>
                <w:rFonts w:cs="Arial"/>
                <w:b/>
                <w:sz w:val="20"/>
                <w:szCs w:val="20"/>
              </w:rPr>
            </w:pPr>
            <w:r w:rsidRPr="007228C8">
              <w:rPr>
                <w:rFonts w:cs="Arial"/>
                <w:b/>
                <w:sz w:val="20"/>
                <w:szCs w:val="20"/>
              </w:rPr>
              <w:t>D.</w:t>
            </w:r>
            <w:r w:rsidRPr="007228C8">
              <w:rPr>
                <w:rFonts w:cs="Arial"/>
                <w:b/>
                <w:sz w:val="20"/>
                <w:szCs w:val="20"/>
              </w:rPr>
              <w:tab/>
              <w:t>Fondo di compensazione</w:t>
            </w:r>
          </w:p>
          <w:p w:rsidR="00090614" w:rsidRDefault="00090614">
            <w:pPr>
              <w:shd w:val="clear" w:color="auto" w:fill="FFFFFF"/>
              <w:tabs>
                <w:tab w:val="clear" w:pos="540"/>
                <w:tab w:val="left" w:pos="567"/>
              </w:tabs>
              <w:overflowPunct w:val="0"/>
              <w:autoSpaceDE w:val="0"/>
              <w:autoSpaceDN w:val="0"/>
              <w:adjustRightInd w:val="0"/>
              <w:ind w:left="567" w:hanging="283"/>
              <w:jc w:val="left"/>
              <w:rPr>
                <w:rFonts w:cs="Arial"/>
                <w:b/>
                <w:sz w:val="20"/>
                <w:szCs w:val="20"/>
              </w:rPr>
            </w:pPr>
            <w:r w:rsidRPr="007228C8">
              <w:rPr>
                <w:rFonts w:cs="Arial"/>
                <w:b/>
                <w:sz w:val="20"/>
                <w:szCs w:val="20"/>
              </w:rPr>
              <w:t>I.</w:t>
            </w:r>
            <w:r w:rsidRPr="007228C8">
              <w:rPr>
                <w:rFonts w:cs="Arial"/>
                <w:b/>
                <w:sz w:val="20"/>
                <w:szCs w:val="20"/>
              </w:rPr>
              <w:tab/>
              <w:t>Assegno integrativo e assegno di prima infanzia</w:t>
            </w:r>
          </w:p>
          <w:p w:rsidR="00237FAD" w:rsidRPr="007228C8" w:rsidRDefault="00237FAD">
            <w:pPr>
              <w:shd w:val="clear" w:color="auto" w:fill="FFFFFF"/>
              <w:tabs>
                <w:tab w:val="clear" w:pos="540"/>
                <w:tab w:val="left" w:pos="567"/>
              </w:tabs>
              <w:overflowPunct w:val="0"/>
              <w:autoSpaceDE w:val="0"/>
              <w:autoSpaceDN w:val="0"/>
              <w:adjustRightInd w:val="0"/>
              <w:ind w:left="567" w:hanging="283"/>
              <w:jc w:val="left"/>
              <w:rPr>
                <w:rFonts w:cs="Arial"/>
                <w:b/>
              </w:rPr>
            </w:pPr>
          </w:p>
        </w:tc>
        <w:tc>
          <w:tcPr>
            <w:tcW w:w="7796" w:type="dxa"/>
          </w:tcPr>
          <w:p w:rsidR="00090614" w:rsidRPr="0014752D" w:rsidRDefault="00090614">
            <w:pPr>
              <w:shd w:val="clear" w:color="auto" w:fill="FFFFFF"/>
              <w:tabs>
                <w:tab w:val="clear" w:pos="540"/>
                <w:tab w:val="left" w:pos="708"/>
              </w:tabs>
              <w:rPr>
                <w:b/>
                <w:sz w:val="22"/>
                <w:szCs w:val="22"/>
              </w:rPr>
            </w:pPr>
            <w:r w:rsidRPr="0014752D">
              <w:rPr>
                <w:b/>
                <w:sz w:val="22"/>
                <w:szCs w:val="22"/>
              </w:rPr>
              <w:t xml:space="preserve">Art. 76 </w:t>
            </w:r>
          </w:p>
          <w:p w:rsidR="00090614" w:rsidRPr="0014752D" w:rsidRDefault="00090614">
            <w:pPr>
              <w:shd w:val="clear" w:color="auto" w:fill="FFFFFF"/>
              <w:tabs>
                <w:tab w:val="clear" w:pos="540"/>
                <w:tab w:val="left" w:pos="708"/>
              </w:tabs>
              <w:rPr>
                <w:rFonts w:cs="Arial"/>
                <w:noProof/>
                <w:sz w:val="22"/>
                <w:szCs w:val="22"/>
              </w:rPr>
            </w:pPr>
          </w:p>
          <w:p w:rsidR="00090614" w:rsidRPr="0014752D" w:rsidRDefault="00090614">
            <w:pPr>
              <w:shd w:val="clear" w:color="auto" w:fill="FFFFFF"/>
              <w:tabs>
                <w:tab w:val="clear" w:pos="540"/>
                <w:tab w:val="left" w:pos="708"/>
              </w:tabs>
              <w:rPr>
                <w:rFonts w:cs="Arial"/>
                <w:noProof/>
                <w:sz w:val="22"/>
                <w:szCs w:val="22"/>
              </w:rPr>
            </w:pPr>
          </w:p>
          <w:p w:rsidR="00090614" w:rsidRPr="007228C8" w:rsidRDefault="00090614">
            <w:pPr>
              <w:shd w:val="clear" w:color="auto" w:fill="FFFFFF"/>
              <w:tabs>
                <w:tab w:val="clear" w:pos="540"/>
                <w:tab w:val="left" w:pos="708"/>
              </w:tabs>
              <w:rPr>
                <w:rFonts w:cs="Arial"/>
                <w:noProof/>
              </w:rPr>
            </w:pPr>
          </w:p>
        </w:tc>
      </w:tr>
      <w:tr w:rsidR="00090614" w:rsidRPr="007228C8" w:rsidTr="0014752D">
        <w:trPr>
          <w:cantSplit/>
        </w:trPr>
        <w:tc>
          <w:tcPr>
            <w:tcW w:w="2065" w:type="dxa"/>
          </w:tcPr>
          <w:p w:rsidR="00090614" w:rsidRPr="007228C8" w:rsidRDefault="00090614">
            <w:pPr>
              <w:shd w:val="clear" w:color="auto" w:fill="FFFFFF"/>
              <w:tabs>
                <w:tab w:val="left" w:pos="284"/>
              </w:tabs>
              <w:overflowPunct w:val="0"/>
              <w:autoSpaceDE w:val="0"/>
              <w:autoSpaceDN w:val="0"/>
              <w:adjustRightInd w:val="0"/>
              <w:ind w:left="284" w:hanging="284"/>
              <w:jc w:val="left"/>
              <w:rPr>
                <w:rFonts w:cs="Arial"/>
                <w:b/>
                <w:sz w:val="20"/>
                <w:szCs w:val="20"/>
              </w:rPr>
            </w:pPr>
          </w:p>
          <w:p w:rsidR="00090614" w:rsidRPr="007228C8" w:rsidRDefault="00090614">
            <w:pPr>
              <w:shd w:val="clear" w:color="auto" w:fill="FFFFFF"/>
              <w:tabs>
                <w:tab w:val="clear" w:pos="540"/>
                <w:tab w:val="left" w:pos="567"/>
              </w:tabs>
              <w:overflowPunct w:val="0"/>
              <w:autoSpaceDE w:val="0"/>
              <w:autoSpaceDN w:val="0"/>
              <w:adjustRightInd w:val="0"/>
              <w:ind w:left="567" w:hanging="283"/>
              <w:jc w:val="left"/>
              <w:rPr>
                <w:rFonts w:cs="Arial"/>
                <w:b/>
              </w:rPr>
            </w:pPr>
          </w:p>
        </w:tc>
        <w:tc>
          <w:tcPr>
            <w:tcW w:w="7796" w:type="dxa"/>
          </w:tcPr>
          <w:p w:rsidR="00090614" w:rsidRPr="0014752D" w:rsidRDefault="00090614">
            <w:pPr>
              <w:shd w:val="clear" w:color="auto" w:fill="FFFFFF"/>
              <w:tabs>
                <w:tab w:val="clear" w:pos="540"/>
                <w:tab w:val="left" w:pos="708"/>
              </w:tabs>
              <w:rPr>
                <w:b/>
                <w:sz w:val="22"/>
                <w:szCs w:val="22"/>
              </w:rPr>
            </w:pPr>
            <w:r w:rsidRPr="0014752D">
              <w:rPr>
                <w:b/>
                <w:sz w:val="22"/>
                <w:szCs w:val="22"/>
              </w:rPr>
              <w:t>Art. 76 cpv. 1</w:t>
            </w:r>
          </w:p>
          <w:p w:rsidR="00090614" w:rsidRPr="0014752D" w:rsidRDefault="00090614">
            <w:pPr>
              <w:shd w:val="clear" w:color="auto" w:fill="FFFFFF"/>
              <w:tabs>
                <w:tab w:val="clear" w:pos="540"/>
                <w:tab w:val="left" w:pos="708"/>
              </w:tabs>
              <w:rPr>
                <w:rFonts w:cs="Arial"/>
                <w:noProof/>
                <w:sz w:val="22"/>
                <w:szCs w:val="22"/>
              </w:rPr>
            </w:pPr>
          </w:p>
          <w:p w:rsidR="00090614" w:rsidRPr="0014752D" w:rsidRDefault="00090614">
            <w:pPr>
              <w:shd w:val="clear" w:color="auto" w:fill="FFFFFF"/>
              <w:tabs>
                <w:tab w:val="clear" w:pos="540"/>
                <w:tab w:val="left" w:pos="708"/>
              </w:tabs>
              <w:rPr>
                <w:noProof/>
                <w:sz w:val="22"/>
                <w:szCs w:val="22"/>
              </w:rPr>
            </w:pPr>
            <w:r w:rsidRPr="0014752D">
              <w:rPr>
                <w:noProof/>
                <w:sz w:val="22"/>
                <w:szCs w:val="22"/>
                <w:vertAlign w:val="superscript"/>
              </w:rPr>
              <w:t>1</w:t>
            </w:r>
            <w:r w:rsidRPr="0014752D">
              <w:rPr>
                <w:noProof/>
                <w:sz w:val="22"/>
                <w:szCs w:val="22"/>
              </w:rPr>
              <w:t>Per il finanziamento e le spese amministrative delle prestazioni è istituito un fondo di compensazione.</w:t>
            </w:r>
          </w:p>
          <w:p w:rsidR="00090614" w:rsidRPr="0014752D" w:rsidRDefault="00090614">
            <w:pPr>
              <w:shd w:val="clear" w:color="auto" w:fill="FFFFFF"/>
              <w:tabs>
                <w:tab w:val="clear" w:pos="540"/>
                <w:tab w:val="left" w:pos="708"/>
              </w:tabs>
              <w:rPr>
                <w:noProof/>
                <w:sz w:val="22"/>
                <w:szCs w:val="22"/>
              </w:rPr>
            </w:pPr>
          </w:p>
          <w:p w:rsidR="00090614" w:rsidRPr="0014752D" w:rsidRDefault="00090614">
            <w:pPr>
              <w:shd w:val="clear" w:color="auto" w:fill="FFFFFF"/>
              <w:tabs>
                <w:tab w:val="clear" w:pos="540"/>
                <w:tab w:val="left" w:pos="708"/>
              </w:tabs>
              <w:rPr>
                <w:rFonts w:cs="Arial"/>
                <w:noProof/>
                <w:sz w:val="22"/>
                <w:szCs w:val="22"/>
              </w:rPr>
            </w:pPr>
          </w:p>
        </w:tc>
      </w:tr>
      <w:tr w:rsidR="00090614" w:rsidRPr="007228C8" w:rsidTr="0014752D">
        <w:trPr>
          <w:cantSplit/>
        </w:trPr>
        <w:tc>
          <w:tcPr>
            <w:tcW w:w="2065" w:type="dxa"/>
          </w:tcPr>
          <w:p w:rsidR="00090614" w:rsidRDefault="00090614">
            <w:pPr>
              <w:shd w:val="clear" w:color="auto" w:fill="FFFFFF"/>
              <w:tabs>
                <w:tab w:val="left" w:pos="284"/>
              </w:tabs>
              <w:overflowPunct w:val="0"/>
              <w:autoSpaceDE w:val="0"/>
              <w:autoSpaceDN w:val="0"/>
              <w:adjustRightInd w:val="0"/>
              <w:ind w:left="284" w:hanging="284"/>
              <w:jc w:val="left"/>
              <w:rPr>
                <w:rFonts w:cs="Arial"/>
                <w:b/>
                <w:sz w:val="20"/>
                <w:szCs w:val="20"/>
              </w:rPr>
            </w:pPr>
          </w:p>
          <w:p w:rsidR="005C70DC" w:rsidRPr="007228C8" w:rsidRDefault="005C70DC">
            <w:pPr>
              <w:shd w:val="clear" w:color="auto" w:fill="FFFFFF"/>
              <w:tabs>
                <w:tab w:val="left" w:pos="284"/>
              </w:tabs>
              <w:overflowPunct w:val="0"/>
              <w:autoSpaceDE w:val="0"/>
              <w:autoSpaceDN w:val="0"/>
              <w:adjustRightInd w:val="0"/>
              <w:ind w:left="284" w:hanging="284"/>
              <w:jc w:val="left"/>
              <w:rPr>
                <w:rFonts w:cs="Arial"/>
                <w:b/>
                <w:sz w:val="20"/>
                <w:szCs w:val="20"/>
              </w:rPr>
            </w:pPr>
          </w:p>
          <w:p w:rsidR="00090614" w:rsidRPr="007228C8" w:rsidRDefault="00090614">
            <w:pPr>
              <w:shd w:val="clear" w:color="auto" w:fill="FFFFFF"/>
              <w:tabs>
                <w:tab w:val="clear" w:pos="540"/>
                <w:tab w:val="left" w:pos="567"/>
              </w:tabs>
              <w:overflowPunct w:val="0"/>
              <w:autoSpaceDE w:val="0"/>
              <w:autoSpaceDN w:val="0"/>
              <w:adjustRightInd w:val="0"/>
              <w:ind w:left="567" w:hanging="283"/>
              <w:jc w:val="left"/>
              <w:rPr>
                <w:rFonts w:cs="Arial"/>
                <w:b/>
              </w:rPr>
            </w:pPr>
            <w:r w:rsidRPr="007228C8">
              <w:rPr>
                <w:rFonts w:cs="Arial"/>
                <w:b/>
                <w:sz w:val="20"/>
                <w:szCs w:val="20"/>
              </w:rPr>
              <w:t>II.</w:t>
            </w:r>
            <w:r w:rsidRPr="007228C8">
              <w:rPr>
                <w:rFonts w:cs="Arial"/>
                <w:b/>
                <w:sz w:val="20"/>
                <w:szCs w:val="20"/>
              </w:rPr>
              <w:tab/>
              <w:t>Assegno parentale, misure di sostegno alle famiglie e di politica aziendale a favore delle famiglie</w:t>
            </w:r>
          </w:p>
        </w:tc>
        <w:tc>
          <w:tcPr>
            <w:tcW w:w="7796" w:type="dxa"/>
          </w:tcPr>
          <w:p w:rsidR="00090614" w:rsidRPr="0014752D" w:rsidRDefault="00090614">
            <w:pPr>
              <w:shd w:val="clear" w:color="auto" w:fill="FFFFFF"/>
              <w:tabs>
                <w:tab w:val="clear" w:pos="540"/>
                <w:tab w:val="left" w:pos="708"/>
              </w:tabs>
              <w:rPr>
                <w:b/>
                <w:noProof/>
                <w:sz w:val="22"/>
                <w:szCs w:val="22"/>
              </w:rPr>
            </w:pPr>
            <w:r w:rsidRPr="0014752D">
              <w:rPr>
                <w:b/>
                <w:noProof/>
                <w:sz w:val="22"/>
                <w:szCs w:val="22"/>
              </w:rPr>
              <w:t>Art. 76a (nuovo)</w:t>
            </w:r>
          </w:p>
          <w:p w:rsidR="00090614" w:rsidRPr="0014752D" w:rsidRDefault="00090614">
            <w:pPr>
              <w:shd w:val="clear" w:color="auto" w:fill="FFFFFF"/>
              <w:tabs>
                <w:tab w:val="clear" w:pos="540"/>
                <w:tab w:val="left" w:pos="708"/>
              </w:tabs>
              <w:rPr>
                <w:noProof/>
                <w:sz w:val="22"/>
                <w:szCs w:val="22"/>
              </w:rPr>
            </w:pPr>
          </w:p>
          <w:p w:rsidR="00090614" w:rsidRPr="0014752D" w:rsidRDefault="00090614">
            <w:pPr>
              <w:shd w:val="clear" w:color="auto" w:fill="FFFFFF"/>
              <w:tabs>
                <w:tab w:val="clear" w:pos="540"/>
                <w:tab w:val="left" w:pos="708"/>
              </w:tabs>
              <w:rPr>
                <w:noProof/>
                <w:sz w:val="22"/>
                <w:szCs w:val="22"/>
              </w:rPr>
            </w:pPr>
            <w:r w:rsidRPr="0014752D">
              <w:rPr>
                <w:noProof/>
                <w:sz w:val="22"/>
                <w:szCs w:val="22"/>
                <w:vertAlign w:val="superscript"/>
              </w:rPr>
              <w:t>1</w:t>
            </w:r>
            <w:r w:rsidRPr="0014752D">
              <w:rPr>
                <w:noProof/>
                <w:sz w:val="22"/>
                <w:szCs w:val="22"/>
              </w:rPr>
              <w:t xml:space="preserve">Per il finanziamento dell’assegno parentale e delle misure di sostegno alle famiglie e di politica aziendale a favore delle famiglie, delle relative spese amministrative e dell’indennizzo alle Casse di compensazione per gli assegni familiari è istituito un fondo di compensazione. </w:t>
            </w:r>
          </w:p>
          <w:p w:rsidR="00090614" w:rsidRPr="0014752D" w:rsidRDefault="00090614">
            <w:pPr>
              <w:shd w:val="clear" w:color="auto" w:fill="FFFFFF"/>
              <w:tabs>
                <w:tab w:val="clear" w:pos="540"/>
                <w:tab w:val="left" w:pos="708"/>
              </w:tabs>
              <w:rPr>
                <w:noProof/>
                <w:sz w:val="22"/>
                <w:szCs w:val="22"/>
              </w:rPr>
            </w:pPr>
          </w:p>
          <w:p w:rsidR="00090614" w:rsidRPr="0014752D" w:rsidRDefault="00090614">
            <w:pPr>
              <w:shd w:val="clear" w:color="auto" w:fill="FFFFFF"/>
              <w:tabs>
                <w:tab w:val="clear" w:pos="540"/>
                <w:tab w:val="left" w:pos="708"/>
              </w:tabs>
              <w:rPr>
                <w:noProof/>
                <w:sz w:val="22"/>
                <w:szCs w:val="22"/>
              </w:rPr>
            </w:pPr>
            <w:r w:rsidRPr="0014752D">
              <w:rPr>
                <w:noProof/>
                <w:sz w:val="22"/>
                <w:szCs w:val="22"/>
                <w:vertAlign w:val="superscript"/>
              </w:rPr>
              <w:t>2</w:t>
            </w:r>
            <w:r w:rsidRPr="0014752D">
              <w:rPr>
                <w:noProof/>
                <w:sz w:val="22"/>
                <w:szCs w:val="22"/>
              </w:rPr>
              <w:t>Le Casse di compensazione per gli assegni familiari versano al fondo di compensazione il contributo prelevato ai sensi della legge.</w:t>
            </w:r>
          </w:p>
          <w:p w:rsidR="00090614" w:rsidRPr="0014752D" w:rsidRDefault="00090614">
            <w:pPr>
              <w:shd w:val="clear" w:color="auto" w:fill="FFFFFF"/>
              <w:tabs>
                <w:tab w:val="clear" w:pos="540"/>
                <w:tab w:val="left" w:pos="708"/>
              </w:tabs>
              <w:rPr>
                <w:noProof/>
                <w:sz w:val="22"/>
                <w:szCs w:val="22"/>
              </w:rPr>
            </w:pPr>
          </w:p>
          <w:p w:rsidR="00090614" w:rsidRPr="0014752D" w:rsidRDefault="00090614">
            <w:pPr>
              <w:shd w:val="clear" w:color="auto" w:fill="FFFFFF"/>
              <w:tabs>
                <w:tab w:val="clear" w:pos="540"/>
                <w:tab w:val="left" w:pos="708"/>
              </w:tabs>
              <w:rPr>
                <w:noProof/>
                <w:sz w:val="22"/>
                <w:szCs w:val="22"/>
              </w:rPr>
            </w:pPr>
            <w:r w:rsidRPr="0014752D">
              <w:rPr>
                <w:noProof/>
                <w:sz w:val="22"/>
                <w:szCs w:val="22"/>
                <w:vertAlign w:val="superscript"/>
              </w:rPr>
              <w:t>3</w:t>
            </w:r>
            <w:r w:rsidRPr="0014752D">
              <w:rPr>
                <w:noProof/>
                <w:sz w:val="22"/>
                <w:szCs w:val="22"/>
              </w:rPr>
              <w:t xml:space="preserve">Il fondo di compensazione è gestito dalla Cassa cantonale di compensazione per gli assegni familiari. </w:t>
            </w:r>
          </w:p>
          <w:p w:rsidR="00090614" w:rsidRPr="0014752D" w:rsidRDefault="00090614">
            <w:pPr>
              <w:shd w:val="clear" w:color="auto" w:fill="FFFFFF"/>
              <w:tabs>
                <w:tab w:val="clear" w:pos="540"/>
                <w:tab w:val="left" w:pos="708"/>
              </w:tabs>
              <w:rPr>
                <w:noProof/>
                <w:sz w:val="22"/>
                <w:szCs w:val="22"/>
              </w:rPr>
            </w:pPr>
          </w:p>
          <w:p w:rsidR="00090614" w:rsidRPr="0014752D" w:rsidRDefault="00090614">
            <w:pPr>
              <w:shd w:val="clear" w:color="auto" w:fill="FFFFFF"/>
              <w:tabs>
                <w:tab w:val="clear" w:pos="540"/>
                <w:tab w:val="left" w:pos="708"/>
              </w:tabs>
              <w:rPr>
                <w:noProof/>
                <w:sz w:val="22"/>
                <w:szCs w:val="22"/>
              </w:rPr>
            </w:pPr>
            <w:r w:rsidRPr="0014752D">
              <w:rPr>
                <w:noProof/>
                <w:sz w:val="22"/>
                <w:szCs w:val="22"/>
                <w:vertAlign w:val="superscript"/>
              </w:rPr>
              <w:t>4</w:t>
            </w:r>
            <w:r w:rsidRPr="0014752D">
              <w:rPr>
                <w:noProof/>
                <w:sz w:val="22"/>
                <w:szCs w:val="22"/>
              </w:rPr>
              <w:t>La Cassa cantonale di compensazione per gli assegni familiari preleva dal fondo di compensazione l’importo necessario per finanziare l’assegno parentale, le spese amministrative e l’indennizzo per le Casse di compensazione per gli assegni familiari. L’eccedenza è versata al Cantone per il finanziamento delle misure di sostegno alle famiglie e di politica aziendale a favore delle famiglie.</w:t>
            </w:r>
          </w:p>
          <w:p w:rsidR="00090614" w:rsidRPr="0014752D" w:rsidRDefault="00090614">
            <w:pPr>
              <w:shd w:val="clear" w:color="auto" w:fill="FFFFFF"/>
              <w:tabs>
                <w:tab w:val="clear" w:pos="540"/>
                <w:tab w:val="left" w:pos="909"/>
              </w:tabs>
              <w:overflowPunct w:val="0"/>
              <w:autoSpaceDE w:val="0"/>
              <w:autoSpaceDN w:val="0"/>
              <w:adjustRightInd w:val="0"/>
              <w:textAlignment w:val="baseline"/>
              <w:rPr>
                <w:noProof/>
                <w:sz w:val="22"/>
                <w:szCs w:val="22"/>
              </w:rPr>
            </w:pPr>
          </w:p>
        </w:tc>
      </w:tr>
    </w:tbl>
    <w:p w:rsidR="00090614" w:rsidRPr="007228C8" w:rsidRDefault="00090614" w:rsidP="00090614">
      <w:pPr>
        <w:tabs>
          <w:tab w:val="clear" w:pos="540"/>
          <w:tab w:val="left" w:pos="708"/>
        </w:tabs>
        <w:overflowPunct w:val="0"/>
        <w:autoSpaceDE w:val="0"/>
        <w:autoSpaceDN w:val="0"/>
        <w:adjustRightInd w:val="0"/>
        <w:rPr>
          <w:lang w:val="it-CH"/>
        </w:rPr>
      </w:pPr>
    </w:p>
    <w:p w:rsidR="00090614" w:rsidRPr="007228C8" w:rsidRDefault="00090614" w:rsidP="00090614">
      <w:pPr>
        <w:tabs>
          <w:tab w:val="clear" w:pos="540"/>
          <w:tab w:val="left" w:pos="708"/>
        </w:tabs>
        <w:overflowPunct w:val="0"/>
        <w:autoSpaceDE w:val="0"/>
        <w:autoSpaceDN w:val="0"/>
        <w:adjustRightInd w:val="0"/>
        <w:rPr>
          <w:lang w:val="it-CH"/>
        </w:rPr>
      </w:pPr>
    </w:p>
    <w:p w:rsidR="00090614" w:rsidRPr="007228C8" w:rsidRDefault="00090614" w:rsidP="00090614">
      <w:pPr>
        <w:tabs>
          <w:tab w:val="clear" w:pos="540"/>
          <w:tab w:val="left" w:pos="708"/>
        </w:tabs>
        <w:overflowPunct w:val="0"/>
        <w:autoSpaceDE w:val="0"/>
        <w:autoSpaceDN w:val="0"/>
        <w:adjustRightInd w:val="0"/>
        <w:rPr>
          <w:rFonts w:cs="Arial"/>
          <w:b/>
          <w:lang w:val="it-CH"/>
        </w:rPr>
      </w:pPr>
      <w:r w:rsidRPr="007228C8">
        <w:rPr>
          <w:b/>
          <w:lang w:val="it-CH"/>
        </w:rPr>
        <w:t>II</w:t>
      </w:r>
      <w:r w:rsidR="0014752D">
        <w:rPr>
          <w:b/>
          <w:lang w:val="it-CH"/>
        </w:rPr>
        <w:t xml:space="preserve">. - </w:t>
      </w:r>
      <w:r w:rsidRPr="007228C8">
        <w:rPr>
          <w:rFonts w:cs="Arial"/>
          <w:b/>
          <w:lang w:val="it-CH"/>
        </w:rPr>
        <w:t>Disposizione transitoria della modifica del… (BU 201X, XXX)</w:t>
      </w:r>
    </w:p>
    <w:p w:rsidR="00090614" w:rsidRPr="00A508F2" w:rsidRDefault="00090614" w:rsidP="00A508F2">
      <w:pPr>
        <w:overflowPunct w:val="0"/>
        <w:autoSpaceDE w:val="0"/>
        <w:autoSpaceDN w:val="0"/>
        <w:spacing w:before="120"/>
        <w:rPr>
          <w:rFonts w:cs="Arial"/>
          <w:color w:val="000000"/>
        </w:rPr>
      </w:pPr>
      <w:r w:rsidRPr="00A508F2">
        <w:rPr>
          <w:rFonts w:cs="Arial"/>
          <w:color w:val="000000"/>
        </w:rPr>
        <w:t>Le disposizioni di cui alla presente modifica si applicano nei casi in cui la nascita oppure l’accoglimento del minore a casa avvengono successivamente all’entrata in vigore della modifica stessa.</w:t>
      </w:r>
    </w:p>
    <w:p w:rsidR="00090614" w:rsidRPr="007228C8" w:rsidRDefault="00090614" w:rsidP="00090614">
      <w:pPr>
        <w:tabs>
          <w:tab w:val="clear" w:pos="540"/>
          <w:tab w:val="left" w:pos="708"/>
        </w:tabs>
        <w:overflowPunct w:val="0"/>
        <w:autoSpaceDE w:val="0"/>
        <w:autoSpaceDN w:val="0"/>
        <w:adjustRightInd w:val="0"/>
        <w:rPr>
          <w:rFonts w:cs="Arial"/>
          <w:lang w:val="it-CH"/>
        </w:rPr>
      </w:pPr>
    </w:p>
    <w:p w:rsidR="00090614" w:rsidRPr="007228C8" w:rsidRDefault="00090614" w:rsidP="00090614">
      <w:pPr>
        <w:tabs>
          <w:tab w:val="clear" w:pos="540"/>
          <w:tab w:val="left" w:pos="708"/>
        </w:tabs>
        <w:overflowPunct w:val="0"/>
        <w:autoSpaceDE w:val="0"/>
        <w:autoSpaceDN w:val="0"/>
        <w:adjustRightInd w:val="0"/>
        <w:rPr>
          <w:rFonts w:cs="Arial"/>
        </w:rPr>
      </w:pPr>
    </w:p>
    <w:p w:rsidR="00090614" w:rsidRPr="007228C8" w:rsidRDefault="00090614" w:rsidP="00090614">
      <w:pPr>
        <w:rPr>
          <w:rFonts w:cs="Arial"/>
          <w:b/>
          <w:bCs/>
        </w:rPr>
      </w:pPr>
      <w:r w:rsidRPr="007228C8">
        <w:rPr>
          <w:rFonts w:cs="Arial"/>
          <w:b/>
          <w:bCs/>
        </w:rPr>
        <w:t>III</w:t>
      </w:r>
      <w:r w:rsidR="0014752D">
        <w:rPr>
          <w:rFonts w:cs="Arial"/>
          <w:b/>
          <w:bCs/>
        </w:rPr>
        <w:t>.</w:t>
      </w:r>
    </w:p>
    <w:p w:rsidR="00B50244" w:rsidRDefault="00B50244" w:rsidP="00A508F2">
      <w:pPr>
        <w:overflowPunct w:val="0"/>
        <w:autoSpaceDE w:val="0"/>
        <w:autoSpaceDN w:val="0"/>
        <w:spacing w:before="120"/>
        <w:rPr>
          <w:rFonts w:cs="Arial"/>
          <w:color w:val="000000"/>
        </w:rPr>
      </w:pPr>
      <w:r w:rsidRPr="0055715F">
        <w:rPr>
          <w:rFonts w:cs="Arial"/>
          <w:color w:val="000000"/>
        </w:rPr>
        <w:t>Trascorsi i termini per l’esercizio del diritto di referendum, la presente modifica di legge è pubblicata nel Bollettino ufficiale delle leggi. L’art. 66 cpv. 2 entra in vigore retroattivamente al 1° gennaio 2017. L’entrata in vigore delle altre disposizioni è fissata al 1° gennaio 2019 ed è condizionata alla pubblicazione nel Bollettino ufficiale delle leggi della modifica del … della legge tributaria del 21 giugno 1994.</w:t>
      </w:r>
    </w:p>
    <w:p w:rsidR="0014752D" w:rsidRPr="007228C8" w:rsidRDefault="0014752D" w:rsidP="00A508F2">
      <w:pPr>
        <w:overflowPunct w:val="0"/>
        <w:autoSpaceDE w:val="0"/>
        <w:autoSpaceDN w:val="0"/>
        <w:spacing w:before="120"/>
        <w:rPr>
          <w:rFonts w:cs="Arial"/>
          <w:color w:val="000000"/>
        </w:rPr>
      </w:pPr>
    </w:p>
    <w:p w:rsidR="00090614" w:rsidRPr="007228C8" w:rsidRDefault="00090614" w:rsidP="00090614">
      <w:pPr>
        <w:spacing w:before="120"/>
        <w:rPr>
          <w:rFonts w:cs="Arial"/>
          <w:color w:val="000000" w:themeColor="text1"/>
          <w:sz w:val="20"/>
        </w:rPr>
      </w:pPr>
      <w:r w:rsidRPr="007228C8">
        <w:rPr>
          <w:rFonts w:cs="Arial"/>
          <w:color w:val="000000" w:themeColor="text1"/>
          <w:sz w:val="20"/>
        </w:rPr>
        <w:br w:type="page"/>
      </w:r>
    </w:p>
    <w:p w:rsidR="00090614" w:rsidRPr="007228C8" w:rsidRDefault="00090614" w:rsidP="00090614">
      <w:r w:rsidRPr="007228C8">
        <w:lastRenderedPageBreak/>
        <w:t>Disegno di</w:t>
      </w:r>
    </w:p>
    <w:p w:rsidR="00090614" w:rsidRPr="007228C8" w:rsidRDefault="00090614" w:rsidP="00090614"/>
    <w:p w:rsidR="00090614" w:rsidRPr="007228C8" w:rsidRDefault="0014752D" w:rsidP="0014752D">
      <w:pPr>
        <w:spacing w:before="120" w:after="120"/>
        <w:rPr>
          <w:b/>
        </w:rPr>
      </w:pPr>
      <w:r w:rsidRPr="007228C8">
        <w:rPr>
          <w:b/>
        </w:rPr>
        <w:t>LEGGE</w:t>
      </w:r>
    </w:p>
    <w:p w:rsidR="00090614" w:rsidRPr="007228C8" w:rsidRDefault="00090614" w:rsidP="00090614">
      <w:pPr>
        <w:rPr>
          <w:b/>
        </w:rPr>
      </w:pPr>
      <w:r w:rsidRPr="007228C8">
        <w:rPr>
          <w:b/>
        </w:rPr>
        <w:t>sulle indennità di perdita di guadagno in caso di adozione del 23 settembre 2015</w:t>
      </w:r>
      <w:r w:rsidR="00A508F2">
        <w:rPr>
          <w:b/>
        </w:rPr>
        <w:t>; modifica</w:t>
      </w:r>
    </w:p>
    <w:p w:rsidR="00090614" w:rsidRPr="007228C8" w:rsidRDefault="00090614" w:rsidP="00090614"/>
    <w:p w:rsidR="00090614" w:rsidRPr="007228C8" w:rsidRDefault="00090614" w:rsidP="00090614">
      <w:pPr>
        <w:pStyle w:val="Intestazione"/>
        <w:tabs>
          <w:tab w:val="clear" w:pos="4819"/>
        </w:tabs>
      </w:pPr>
    </w:p>
    <w:p w:rsidR="0014752D" w:rsidRDefault="0014752D" w:rsidP="0014752D">
      <w:pPr>
        <w:pStyle w:val="Intestazione"/>
        <w:tabs>
          <w:tab w:val="clear" w:pos="4819"/>
        </w:tabs>
      </w:pPr>
      <w:r>
        <w:t>Il Gran Consiglio</w:t>
      </w:r>
    </w:p>
    <w:p w:rsidR="0014752D" w:rsidRDefault="0014752D" w:rsidP="0014752D">
      <w:pPr>
        <w:pStyle w:val="Intestazione"/>
        <w:tabs>
          <w:tab w:val="clear" w:pos="4819"/>
        </w:tabs>
      </w:pPr>
      <w:r>
        <w:t>della Repubblica e Cantone Ticino</w:t>
      </w:r>
    </w:p>
    <w:p w:rsidR="00090614" w:rsidRPr="007228C8" w:rsidRDefault="00090614" w:rsidP="00090614">
      <w:pPr>
        <w:rPr>
          <w:rFonts w:cs="Arial"/>
        </w:rPr>
      </w:pPr>
    </w:p>
    <w:p w:rsidR="00090614" w:rsidRPr="007228C8" w:rsidRDefault="00090614" w:rsidP="00090614">
      <w:pPr>
        <w:tabs>
          <w:tab w:val="left" w:pos="284"/>
        </w:tabs>
        <w:rPr>
          <w:rFonts w:cs="Arial"/>
        </w:rPr>
      </w:pPr>
      <w:r w:rsidRPr="007228C8">
        <w:rPr>
          <w:rFonts w:cs="Arial"/>
        </w:rPr>
        <w:t>v</w:t>
      </w:r>
      <w:r w:rsidRPr="007228C8">
        <w:t xml:space="preserve">isto il messaggio </w:t>
      </w:r>
      <w:r w:rsidR="00A508F2">
        <w:t>1</w:t>
      </w:r>
      <w:r w:rsidR="00237FAD">
        <w:t>5</w:t>
      </w:r>
      <w:r w:rsidR="00A508F2">
        <w:t xml:space="preserve"> settembre 2017</w:t>
      </w:r>
      <w:r w:rsidRPr="007228C8">
        <w:t xml:space="preserve"> n. </w:t>
      </w:r>
      <w:r w:rsidR="00A508F2">
        <w:t>7417</w:t>
      </w:r>
      <w:r w:rsidRPr="007228C8">
        <w:t xml:space="preserve"> del Consiglio di Stato;</w:t>
      </w:r>
    </w:p>
    <w:p w:rsidR="00090614" w:rsidRPr="007228C8" w:rsidRDefault="00090614" w:rsidP="00090614">
      <w:pPr>
        <w:rPr>
          <w:rFonts w:cs="Arial"/>
        </w:rPr>
      </w:pPr>
    </w:p>
    <w:p w:rsidR="00090614" w:rsidRPr="007228C8" w:rsidRDefault="00090614" w:rsidP="00090614">
      <w:pPr>
        <w:rPr>
          <w:rFonts w:cs="Arial"/>
        </w:rPr>
      </w:pPr>
    </w:p>
    <w:p w:rsidR="00090614" w:rsidRPr="00A508F2" w:rsidRDefault="00090614" w:rsidP="00090614">
      <w:pPr>
        <w:tabs>
          <w:tab w:val="clear" w:pos="540"/>
          <w:tab w:val="left" w:pos="708"/>
        </w:tabs>
        <w:suppressAutoHyphens/>
        <w:overflowPunct w:val="0"/>
        <w:autoSpaceDE w:val="0"/>
        <w:autoSpaceDN w:val="0"/>
        <w:adjustRightInd w:val="0"/>
        <w:rPr>
          <w:rFonts w:cs="Arial"/>
          <w:b/>
        </w:rPr>
      </w:pPr>
      <w:r w:rsidRPr="00A508F2">
        <w:rPr>
          <w:rFonts w:cs="Arial"/>
          <w:b/>
        </w:rPr>
        <w:t>d</w:t>
      </w:r>
      <w:r w:rsidR="00A508F2" w:rsidRPr="00A508F2">
        <w:rPr>
          <w:rFonts w:cs="Arial"/>
          <w:b/>
        </w:rPr>
        <w:t xml:space="preserve"> </w:t>
      </w:r>
      <w:r w:rsidRPr="00A508F2">
        <w:rPr>
          <w:rFonts w:cs="Arial"/>
          <w:b/>
        </w:rPr>
        <w:t>e</w:t>
      </w:r>
      <w:r w:rsidR="00A508F2" w:rsidRPr="00A508F2">
        <w:rPr>
          <w:rFonts w:cs="Arial"/>
          <w:b/>
        </w:rPr>
        <w:t xml:space="preserve"> </w:t>
      </w:r>
      <w:r w:rsidRPr="00A508F2">
        <w:rPr>
          <w:rFonts w:cs="Arial"/>
          <w:b/>
        </w:rPr>
        <w:t>c</w:t>
      </w:r>
      <w:r w:rsidR="00A508F2" w:rsidRPr="00A508F2">
        <w:rPr>
          <w:rFonts w:cs="Arial"/>
          <w:b/>
        </w:rPr>
        <w:t xml:space="preserve"> </w:t>
      </w:r>
      <w:r w:rsidRPr="00A508F2">
        <w:rPr>
          <w:rFonts w:cs="Arial"/>
          <w:b/>
        </w:rPr>
        <w:t>r</w:t>
      </w:r>
      <w:r w:rsidR="00A508F2" w:rsidRPr="00A508F2">
        <w:rPr>
          <w:rFonts w:cs="Arial"/>
          <w:b/>
        </w:rPr>
        <w:t xml:space="preserve"> </w:t>
      </w:r>
      <w:r w:rsidRPr="00A508F2">
        <w:rPr>
          <w:rFonts w:cs="Arial"/>
          <w:b/>
        </w:rPr>
        <w:t>e</w:t>
      </w:r>
      <w:r w:rsidR="00A508F2" w:rsidRPr="00A508F2">
        <w:rPr>
          <w:rFonts w:cs="Arial"/>
          <w:b/>
        </w:rPr>
        <w:t xml:space="preserve"> </w:t>
      </w:r>
      <w:r w:rsidRPr="00A508F2">
        <w:rPr>
          <w:rFonts w:cs="Arial"/>
          <w:b/>
        </w:rPr>
        <w:t>t</w:t>
      </w:r>
      <w:r w:rsidR="00A508F2" w:rsidRPr="00A508F2">
        <w:rPr>
          <w:rFonts w:cs="Arial"/>
          <w:b/>
        </w:rPr>
        <w:t xml:space="preserve"> </w:t>
      </w:r>
      <w:r w:rsidRPr="00A508F2">
        <w:rPr>
          <w:rFonts w:cs="Arial"/>
          <w:b/>
        </w:rPr>
        <w:t>a</w:t>
      </w:r>
      <w:r w:rsidR="00A508F2" w:rsidRPr="00A508F2">
        <w:rPr>
          <w:rFonts w:cs="Arial"/>
          <w:b/>
        </w:rPr>
        <w:t xml:space="preserve"> </w:t>
      </w:r>
      <w:r w:rsidRPr="00A508F2">
        <w:rPr>
          <w:b/>
        </w:rPr>
        <w:t>:</w:t>
      </w:r>
    </w:p>
    <w:p w:rsidR="00090614" w:rsidRPr="007228C8" w:rsidRDefault="00090614" w:rsidP="00090614">
      <w:pPr>
        <w:rPr>
          <w:rFonts w:cs="Arial"/>
        </w:rPr>
      </w:pPr>
    </w:p>
    <w:p w:rsidR="00090614" w:rsidRPr="007228C8" w:rsidRDefault="00090614" w:rsidP="00090614">
      <w:pPr>
        <w:rPr>
          <w:rFonts w:cs="Arial"/>
        </w:rPr>
      </w:pPr>
    </w:p>
    <w:p w:rsidR="00090614" w:rsidRPr="007228C8" w:rsidRDefault="00090614" w:rsidP="00090614">
      <w:pPr>
        <w:rPr>
          <w:b/>
        </w:rPr>
      </w:pPr>
      <w:r w:rsidRPr="007228C8">
        <w:rPr>
          <w:b/>
        </w:rPr>
        <w:t>I</w:t>
      </w:r>
      <w:r w:rsidR="00A508F2">
        <w:rPr>
          <w:b/>
        </w:rPr>
        <w:t>.</w:t>
      </w:r>
    </w:p>
    <w:p w:rsidR="00090614" w:rsidRPr="00A508F2" w:rsidRDefault="00090614" w:rsidP="00A508F2">
      <w:pPr>
        <w:overflowPunct w:val="0"/>
        <w:autoSpaceDE w:val="0"/>
        <w:autoSpaceDN w:val="0"/>
        <w:spacing w:before="120"/>
        <w:rPr>
          <w:rFonts w:cs="Arial"/>
          <w:color w:val="000000"/>
        </w:rPr>
      </w:pPr>
      <w:r w:rsidRPr="00A508F2">
        <w:rPr>
          <w:rFonts w:cs="Arial"/>
          <w:color w:val="000000"/>
        </w:rPr>
        <w:t>La legge sulle indennità di perdita di guadagno in caso di adozione del 23 settembre 2015 è modificata come segue:</w:t>
      </w:r>
    </w:p>
    <w:p w:rsidR="00090614" w:rsidRPr="007228C8" w:rsidRDefault="00090614" w:rsidP="00090614"/>
    <w:tbl>
      <w:tblPr>
        <w:tblW w:w="9747" w:type="dxa"/>
        <w:tblLook w:val="01E0" w:firstRow="1" w:lastRow="1" w:firstColumn="1" w:lastColumn="1" w:noHBand="0" w:noVBand="0"/>
      </w:tblPr>
      <w:tblGrid>
        <w:gridCol w:w="2235"/>
        <w:gridCol w:w="7512"/>
      </w:tblGrid>
      <w:tr w:rsidR="00090614" w:rsidRPr="007228C8" w:rsidTr="0014752D">
        <w:tc>
          <w:tcPr>
            <w:tcW w:w="2235" w:type="dxa"/>
          </w:tcPr>
          <w:p w:rsidR="00090614" w:rsidRDefault="00090614">
            <w:pPr>
              <w:jc w:val="left"/>
              <w:rPr>
                <w:b/>
                <w:sz w:val="20"/>
              </w:rPr>
            </w:pPr>
          </w:p>
          <w:p w:rsidR="005C70DC" w:rsidRPr="007228C8" w:rsidRDefault="005C70DC">
            <w:pPr>
              <w:jc w:val="left"/>
              <w:rPr>
                <w:b/>
                <w:sz w:val="20"/>
              </w:rPr>
            </w:pPr>
          </w:p>
          <w:p w:rsidR="00090614" w:rsidRPr="007228C8" w:rsidRDefault="00090614">
            <w:pPr>
              <w:tabs>
                <w:tab w:val="left" w:pos="284"/>
              </w:tabs>
              <w:ind w:left="284" w:hanging="284"/>
              <w:jc w:val="left"/>
              <w:rPr>
                <w:b/>
                <w:sz w:val="20"/>
              </w:rPr>
            </w:pPr>
            <w:r w:rsidRPr="007228C8">
              <w:rPr>
                <w:b/>
                <w:sz w:val="20"/>
              </w:rPr>
              <w:t>II.</w:t>
            </w:r>
            <w:r w:rsidRPr="007228C8">
              <w:rPr>
                <w:b/>
                <w:sz w:val="20"/>
              </w:rPr>
              <w:tab/>
              <w:t>Adozione del figliastro</w:t>
            </w:r>
          </w:p>
          <w:p w:rsidR="00090614" w:rsidRPr="007228C8" w:rsidRDefault="00090614">
            <w:pPr>
              <w:tabs>
                <w:tab w:val="left" w:pos="284"/>
              </w:tabs>
              <w:ind w:left="284" w:hanging="284"/>
              <w:jc w:val="left"/>
              <w:rPr>
                <w:b/>
                <w:sz w:val="20"/>
              </w:rPr>
            </w:pPr>
          </w:p>
        </w:tc>
        <w:tc>
          <w:tcPr>
            <w:tcW w:w="7512" w:type="dxa"/>
          </w:tcPr>
          <w:p w:rsidR="00090614" w:rsidRPr="005C70DC" w:rsidRDefault="00090614">
            <w:pPr>
              <w:rPr>
                <w:b/>
                <w:sz w:val="22"/>
                <w:szCs w:val="22"/>
              </w:rPr>
            </w:pPr>
            <w:r w:rsidRPr="005C70DC">
              <w:rPr>
                <w:b/>
                <w:sz w:val="22"/>
                <w:szCs w:val="22"/>
              </w:rPr>
              <w:t>Art. 6</w:t>
            </w:r>
          </w:p>
          <w:p w:rsidR="00090614" w:rsidRPr="005C70DC" w:rsidRDefault="00090614">
            <w:pPr>
              <w:rPr>
                <w:sz w:val="22"/>
                <w:szCs w:val="22"/>
              </w:rPr>
            </w:pPr>
          </w:p>
          <w:p w:rsidR="00090614" w:rsidRPr="005C70DC" w:rsidRDefault="00090614">
            <w:pPr>
              <w:rPr>
                <w:sz w:val="22"/>
                <w:szCs w:val="22"/>
              </w:rPr>
            </w:pPr>
            <w:proofErr w:type="spellStart"/>
            <w:r w:rsidRPr="005C70DC">
              <w:rPr>
                <w:sz w:val="22"/>
                <w:szCs w:val="22"/>
              </w:rPr>
              <w:t>ll</w:t>
            </w:r>
            <w:proofErr w:type="spellEnd"/>
            <w:r w:rsidRPr="005C70DC">
              <w:rPr>
                <w:sz w:val="22"/>
                <w:szCs w:val="22"/>
              </w:rPr>
              <w:t xml:space="preserve"> diritto all’indennità è escluso in caso di adozione del figliastro ai sensi del Codice civile svizzero.</w:t>
            </w:r>
          </w:p>
          <w:p w:rsidR="00090614" w:rsidRPr="005C70DC" w:rsidRDefault="00090614">
            <w:pPr>
              <w:rPr>
                <w:sz w:val="22"/>
                <w:szCs w:val="22"/>
              </w:rPr>
            </w:pPr>
          </w:p>
          <w:p w:rsidR="00090614" w:rsidRPr="005C70DC" w:rsidRDefault="00090614">
            <w:pPr>
              <w:rPr>
                <w:sz w:val="22"/>
                <w:szCs w:val="22"/>
              </w:rPr>
            </w:pPr>
          </w:p>
        </w:tc>
      </w:tr>
    </w:tbl>
    <w:p w:rsidR="00090614" w:rsidRPr="007228C8" w:rsidRDefault="00090614" w:rsidP="00090614"/>
    <w:p w:rsidR="00090614" w:rsidRPr="007228C8" w:rsidRDefault="00090614" w:rsidP="00090614"/>
    <w:p w:rsidR="00090614" w:rsidRPr="007228C8" w:rsidRDefault="00090614" w:rsidP="00090614">
      <w:pPr>
        <w:overflowPunct w:val="0"/>
        <w:autoSpaceDE w:val="0"/>
        <w:autoSpaceDN w:val="0"/>
        <w:rPr>
          <w:rFonts w:cs="Arial"/>
          <w:b/>
        </w:rPr>
      </w:pPr>
      <w:r w:rsidRPr="007228C8">
        <w:rPr>
          <w:rFonts w:cs="Arial"/>
          <w:b/>
        </w:rPr>
        <w:t>II</w:t>
      </w:r>
      <w:r w:rsidR="00A508F2">
        <w:rPr>
          <w:rFonts w:cs="Arial"/>
          <w:b/>
        </w:rPr>
        <w:t>.</w:t>
      </w:r>
    </w:p>
    <w:p w:rsidR="00090614" w:rsidRDefault="00B50244" w:rsidP="00A508F2">
      <w:pPr>
        <w:overflowPunct w:val="0"/>
        <w:autoSpaceDE w:val="0"/>
        <w:autoSpaceDN w:val="0"/>
        <w:spacing w:before="120"/>
        <w:rPr>
          <w:rFonts w:cs="Arial"/>
          <w:color w:val="000000"/>
        </w:rPr>
      </w:pPr>
      <w:r w:rsidRPr="00AF5EAD">
        <w:rPr>
          <w:rFonts w:cs="Arial"/>
          <w:color w:val="000000"/>
        </w:rPr>
        <w:t>Trascorsi i termini per l’esercizio del diritto di referendum, la presente modifica di legge è pubblicata nel Bollettino ufficiale delle leggi ed entra in vigore il 1° gennaio 2018</w:t>
      </w:r>
      <w:r w:rsidR="007228C8" w:rsidRPr="00AF5EAD">
        <w:rPr>
          <w:rFonts w:cs="Arial"/>
          <w:color w:val="000000"/>
        </w:rPr>
        <w:t>.</w:t>
      </w:r>
    </w:p>
    <w:p w:rsidR="00A508F2" w:rsidRPr="007228C8" w:rsidRDefault="00A508F2" w:rsidP="00B50244">
      <w:pPr>
        <w:overflowPunct w:val="0"/>
        <w:autoSpaceDE w:val="0"/>
        <w:autoSpaceDN w:val="0"/>
        <w:rPr>
          <w:rFonts w:ascii="Calibri" w:eastAsia="Calibri" w:hAnsi="Calibri"/>
          <w:sz w:val="22"/>
          <w:szCs w:val="22"/>
          <w:lang w:val="it-CH" w:eastAsia="en-US"/>
        </w:rPr>
      </w:pPr>
    </w:p>
    <w:p w:rsidR="00090614" w:rsidRPr="007228C8" w:rsidRDefault="00090614" w:rsidP="00090614">
      <w:pPr>
        <w:spacing w:before="120"/>
        <w:rPr>
          <w:rFonts w:cs="Arial"/>
          <w:sz w:val="20"/>
        </w:rPr>
      </w:pPr>
      <w:r w:rsidRPr="007228C8">
        <w:rPr>
          <w:rFonts w:cs="Arial"/>
          <w:sz w:val="20"/>
        </w:rPr>
        <w:br w:type="page"/>
      </w:r>
    </w:p>
    <w:p w:rsidR="00090614" w:rsidRPr="007228C8" w:rsidRDefault="00090614" w:rsidP="00090614">
      <w:pPr>
        <w:rPr>
          <w:rFonts w:cs="Arial"/>
        </w:rPr>
      </w:pPr>
      <w:r w:rsidRPr="007228C8">
        <w:rPr>
          <w:rFonts w:cs="Arial"/>
        </w:rPr>
        <w:lastRenderedPageBreak/>
        <w:t>Disegno di</w:t>
      </w:r>
    </w:p>
    <w:p w:rsidR="00090614" w:rsidRPr="007228C8" w:rsidRDefault="00090614" w:rsidP="00090614">
      <w:pPr>
        <w:rPr>
          <w:rFonts w:cs="Arial"/>
        </w:rPr>
      </w:pPr>
    </w:p>
    <w:p w:rsidR="00090614" w:rsidRPr="007228C8" w:rsidRDefault="009C31E8" w:rsidP="00090614">
      <w:pPr>
        <w:spacing w:before="120"/>
        <w:rPr>
          <w:rFonts w:cs="Arial"/>
          <w:b/>
        </w:rPr>
      </w:pPr>
      <w:r w:rsidRPr="007228C8">
        <w:rPr>
          <w:rFonts w:cs="Arial"/>
          <w:b/>
        </w:rPr>
        <w:t>LEGGE</w:t>
      </w:r>
    </w:p>
    <w:p w:rsidR="00090614" w:rsidRPr="007228C8" w:rsidRDefault="00090614" w:rsidP="00090614">
      <w:pPr>
        <w:spacing w:before="120"/>
        <w:rPr>
          <w:rFonts w:cs="Arial"/>
        </w:rPr>
      </w:pPr>
      <w:r w:rsidRPr="007228C8">
        <w:rPr>
          <w:rFonts w:cs="Arial"/>
          <w:b/>
        </w:rPr>
        <w:t xml:space="preserve">sul sostegno alle attività delle famiglie e di protezione dei minorenni del </w:t>
      </w:r>
      <w:r w:rsidR="005C70DC">
        <w:rPr>
          <w:rFonts w:cs="Arial"/>
          <w:b/>
        </w:rPr>
        <w:br/>
      </w:r>
      <w:r w:rsidRPr="007228C8">
        <w:rPr>
          <w:rFonts w:cs="Arial"/>
          <w:b/>
        </w:rPr>
        <w:t>15 settembre 2003 (Legge per le famiglie)</w:t>
      </w:r>
      <w:r w:rsidR="00A508F2">
        <w:rPr>
          <w:rFonts w:cs="Arial"/>
          <w:b/>
        </w:rPr>
        <w:t>; modifica</w:t>
      </w:r>
    </w:p>
    <w:p w:rsidR="00090614" w:rsidRPr="0014752D" w:rsidRDefault="00090614" w:rsidP="005C70DC"/>
    <w:p w:rsidR="00090614" w:rsidRPr="0014752D" w:rsidRDefault="00090614" w:rsidP="005C70DC"/>
    <w:p w:rsidR="009C31E8" w:rsidRDefault="009C31E8" w:rsidP="009C31E8">
      <w:pPr>
        <w:pStyle w:val="Intestazione"/>
        <w:tabs>
          <w:tab w:val="clear" w:pos="4819"/>
        </w:tabs>
      </w:pPr>
      <w:r>
        <w:t>Il Gran Consiglio</w:t>
      </w:r>
    </w:p>
    <w:p w:rsidR="009C31E8" w:rsidRDefault="009C31E8" w:rsidP="009C31E8">
      <w:pPr>
        <w:pStyle w:val="Intestazione"/>
        <w:tabs>
          <w:tab w:val="clear" w:pos="4819"/>
        </w:tabs>
      </w:pPr>
      <w:r>
        <w:t>della Repubblica e Cantone Ticino</w:t>
      </w:r>
    </w:p>
    <w:p w:rsidR="00090614" w:rsidRPr="0014752D" w:rsidRDefault="00090614" w:rsidP="00090614">
      <w:pPr>
        <w:rPr>
          <w:sz w:val="20"/>
          <w:szCs w:val="20"/>
        </w:rPr>
      </w:pPr>
    </w:p>
    <w:p w:rsidR="00090614" w:rsidRPr="007228C8" w:rsidRDefault="00090614" w:rsidP="00090614">
      <w:pPr>
        <w:tabs>
          <w:tab w:val="left" w:pos="284"/>
        </w:tabs>
        <w:rPr>
          <w:rFonts w:cs="Arial"/>
        </w:rPr>
      </w:pPr>
      <w:r w:rsidRPr="007228C8">
        <w:rPr>
          <w:rFonts w:cs="Arial"/>
        </w:rPr>
        <w:t xml:space="preserve">visto il messaggio </w:t>
      </w:r>
      <w:r w:rsidR="00A508F2">
        <w:rPr>
          <w:rFonts w:cs="Arial"/>
        </w:rPr>
        <w:t>1</w:t>
      </w:r>
      <w:r w:rsidR="00237FAD">
        <w:rPr>
          <w:rFonts w:cs="Arial"/>
        </w:rPr>
        <w:t>5</w:t>
      </w:r>
      <w:r w:rsidR="00A508F2">
        <w:rPr>
          <w:rFonts w:cs="Arial"/>
        </w:rPr>
        <w:t xml:space="preserve"> settembre 2017</w:t>
      </w:r>
      <w:r w:rsidRPr="007228C8">
        <w:t xml:space="preserve"> </w:t>
      </w:r>
      <w:r w:rsidRPr="007228C8">
        <w:rPr>
          <w:rFonts w:cs="Arial"/>
        </w:rPr>
        <w:t xml:space="preserve">n. </w:t>
      </w:r>
      <w:r w:rsidR="00A508F2">
        <w:rPr>
          <w:rFonts w:cs="Arial"/>
        </w:rPr>
        <w:t>7417</w:t>
      </w:r>
      <w:r w:rsidRPr="007228C8">
        <w:rPr>
          <w:rFonts w:cs="Arial"/>
        </w:rPr>
        <w:t xml:space="preserve"> del Consiglio di Stato</w:t>
      </w:r>
      <w:r w:rsidRPr="007228C8">
        <w:t>;</w:t>
      </w:r>
    </w:p>
    <w:p w:rsidR="00090614" w:rsidRPr="0014752D" w:rsidRDefault="00090614" w:rsidP="00090614">
      <w:pPr>
        <w:rPr>
          <w:rFonts w:cs="Arial"/>
          <w:sz w:val="20"/>
          <w:szCs w:val="20"/>
        </w:rPr>
      </w:pPr>
    </w:p>
    <w:p w:rsidR="00090614" w:rsidRPr="0014752D" w:rsidRDefault="00090614" w:rsidP="00090614">
      <w:pPr>
        <w:rPr>
          <w:rFonts w:cs="Arial"/>
          <w:sz w:val="20"/>
          <w:szCs w:val="20"/>
        </w:rPr>
      </w:pPr>
    </w:p>
    <w:p w:rsidR="00090614" w:rsidRPr="00A508F2" w:rsidRDefault="00090614" w:rsidP="00090614">
      <w:pPr>
        <w:suppressAutoHyphens/>
        <w:rPr>
          <w:rFonts w:cs="Arial"/>
          <w:b/>
        </w:rPr>
      </w:pPr>
      <w:r w:rsidRPr="00A508F2">
        <w:rPr>
          <w:rFonts w:cs="Arial"/>
          <w:b/>
        </w:rPr>
        <w:t>d</w:t>
      </w:r>
      <w:r w:rsidR="00A508F2" w:rsidRPr="00A508F2">
        <w:rPr>
          <w:rFonts w:cs="Arial"/>
          <w:b/>
        </w:rPr>
        <w:t xml:space="preserve"> </w:t>
      </w:r>
      <w:r w:rsidRPr="00A508F2">
        <w:rPr>
          <w:rFonts w:cs="Arial"/>
          <w:b/>
        </w:rPr>
        <w:t>e</w:t>
      </w:r>
      <w:r w:rsidR="00A508F2" w:rsidRPr="00A508F2">
        <w:rPr>
          <w:rFonts w:cs="Arial"/>
          <w:b/>
        </w:rPr>
        <w:t xml:space="preserve"> </w:t>
      </w:r>
      <w:r w:rsidRPr="00A508F2">
        <w:rPr>
          <w:rFonts w:cs="Arial"/>
          <w:b/>
        </w:rPr>
        <w:t>c</w:t>
      </w:r>
      <w:r w:rsidR="00A508F2" w:rsidRPr="00A508F2">
        <w:rPr>
          <w:rFonts w:cs="Arial"/>
          <w:b/>
        </w:rPr>
        <w:t xml:space="preserve"> </w:t>
      </w:r>
      <w:r w:rsidRPr="00A508F2">
        <w:rPr>
          <w:rFonts w:cs="Arial"/>
          <w:b/>
        </w:rPr>
        <w:t>r</w:t>
      </w:r>
      <w:r w:rsidR="00A508F2" w:rsidRPr="00A508F2">
        <w:rPr>
          <w:rFonts w:cs="Arial"/>
          <w:b/>
        </w:rPr>
        <w:t xml:space="preserve"> </w:t>
      </w:r>
      <w:r w:rsidRPr="00A508F2">
        <w:rPr>
          <w:rFonts w:cs="Arial"/>
          <w:b/>
        </w:rPr>
        <w:t>e</w:t>
      </w:r>
      <w:r w:rsidR="00A508F2" w:rsidRPr="00A508F2">
        <w:rPr>
          <w:rFonts w:cs="Arial"/>
          <w:b/>
        </w:rPr>
        <w:t xml:space="preserve"> </w:t>
      </w:r>
      <w:r w:rsidRPr="00A508F2">
        <w:rPr>
          <w:rFonts w:cs="Arial"/>
          <w:b/>
        </w:rPr>
        <w:t>t</w:t>
      </w:r>
      <w:r w:rsidR="00A508F2" w:rsidRPr="00A508F2">
        <w:rPr>
          <w:rFonts w:cs="Arial"/>
          <w:b/>
        </w:rPr>
        <w:t xml:space="preserve"> </w:t>
      </w:r>
      <w:r w:rsidRPr="00A508F2">
        <w:rPr>
          <w:rFonts w:cs="Arial"/>
          <w:b/>
        </w:rPr>
        <w:t>a</w:t>
      </w:r>
      <w:r w:rsidR="00A508F2" w:rsidRPr="00A508F2">
        <w:rPr>
          <w:rFonts w:cs="Arial"/>
          <w:b/>
        </w:rPr>
        <w:t xml:space="preserve"> </w:t>
      </w:r>
      <w:r w:rsidRPr="00A508F2">
        <w:rPr>
          <w:rFonts w:cs="Arial"/>
          <w:b/>
        </w:rPr>
        <w:t>:</w:t>
      </w:r>
    </w:p>
    <w:p w:rsidR="00090614" w:rsidRPr="0014752D" w:rsidRDefault="00090614" w:rsidP="00090614">
      <w:pPr>
        <w:rPr>
          <w:rFonts w:cs="Arial"/>
          <w:sz w:val="20"/>
          <w:szCs w:val="20"/>
        </w:rPr>
      </w:pPr>
    </w:p>
    <w:p w:rsidR="00A508F2" w:rsidRPr="0014752D" w:rsidRDefault="00A508F2" w:rsidP="00090614">
      <w:pPr>
        <w:rPr>
          <w:rFonts w:cs="Arial"/>
          <w:sz w:val="20"/>
          <w:szCs w:val="20"/>
        </w:rPr>
      </w:pPr>
    </w:p>
    <w:p w:rsidR="00090614" w:rsidRPr="007228C8" w:rsidRDefault="00090614" w:rsidP="00090614">
      <w:pPr>
        <w:rPr>
          <w:rFonts w:cs="Arial"/>
          <w:b/>
        </w:rPr>
      </w:pPr>
      <w:r w:rsidRPr="007228C8">
        <w:rPr>
          <w:rFonts w:cs="Arial"/>
          <w:b/>
        </w:rPr>
        <w:t>I</w:t>
      </w:r>
      <w:r w:rsidR="00A508F2">
        <w:rPr>
          <w:rFonts w:cs="Arial"/>
          <w:b/>
        </w:rPr>
        <w:t>.</w:t>
      </w:r>
    </w:p>
    <w:p w:rsidR="00090614" w:rsidRPr="007228C8" w:rsidRDefault="00090614" w:rsidP="00090614">
      <w:pPr>
        <w:spacing w:before="120"/>
        <w:rPr>
          <w:rFonts w:cs="Arial"/>
        </w:rPr>
      </w:pPr>
      <w:r w:rsidRPr="007228C8">
        <w:rPr>
          <w:rFonts w:cs="Arial"/>
        </w:rPr>
        <w:t xml:space="preserve">La legge sul sostegno alle attività delle famiglie e di protezione dei minorenni del </w:t>
      </w:r>
      <w:r w:rsidR="009C31E8">
        <w:rPr>
          <w:rFonts w:cs="Arial"/>
        </w:rPr>
        <w:br/>
      </w:r>
      <w:r w:rsidRPr="007228C8">
        <w:rPr>
          <w:rFonts w:cs="Arial"/>
        </w:rPr>
        <w:t>15 settembre 2003 (Legge per le famiglie)</w:t>
      </w:r>
      <w:r w:rsidRPr="007228C8">
        <w:rPr>
          <w:rFonts w:cs="Arial"/>
          <w:b/>
        </w:rPr>
        <w:t xml:space="preserve"> </w:t>
      </w:r>
      <w:r w:rsidRPr="007228C8">
        <w:rPr>
          <w:rFonts w:cs="Arial"/>
        </w:rPr>
        <w:t>è modificata come segue:</w:t>
      </w:r>
    </w:p>
    <w:p w:rsidR="00090614" w:rsidRPr="007228C8" w:rsidRDefault="00090614" w:rsidP="00090614">
      <w:pPr>
        <w:rPr>
          <w:rFonts w:cs="Arial"/>
        </w:rPr>
      </w:pPr>
    </w:p>
    <w:tbl>
      <w:tblPr>
        <w:tblW w:w="9781" w:type="dxa"/>
        <w:tblInd w:w="-57" w:type="dxa"/>
        <w:tblLayout w:type="fixed"/>
        <w:tblCellMar>
          <w:left w:w="85" w:type="dxa"/>
          <w:right w:w="85" w:type="dxa"/>
        </w:tblCellMar>
        <w:tblLook w:val="04A0" w:firstRow="1" w:lastRow="0" w:firstColumn="1" w:lastColumn="0" w:noHBand="0" w:noVBand="1"/>
      </w:tblPr>
      <w:tblGrid>
        <w:gridCol w:w="1560"/>
        <w:gridCol w:w="8221"/>
      </w:tblGrid>
      <w:tr w:rsidR="00090614" w:rsidRPr="007228C8" w:rsidTr="009C31E8">
        <w:tc>
          <w:tcPr>
            <w:tcW w:w="1560" w:type="dxa"/>
          </w:tcPr>
          <w:p w:rsidR="00090614" w:rsidRPr="007228C8" w:rsidRDefault="00090614">
            <w:pPr>
              <w:autoSpaceDE w:val="0"/>
              <w:autoSpaceDN w:val="0"/>
              <w:adjustRightInd w:val="0"/>
              <w:ind w:right="57"/>
              <w:rPr>
                <w:rFonts w:cs="Arial"/>
                <w:b/>
                <w:sz w:val="20"/>
                <w:lang w:eastAsia="it-CH"/>
              </w:rPr>
            </w:pPr>
          </w:p>
        </w:tc>
        <w:tc>
          <w:tcPr>
            <w:tcW w:w="8221" w:type="dxa"/>
          </w:tcPr>
          <w:p w:rsidR="00090614" w:rsidRPr="009C31E8" w:rsidRDefault="00090614">
            <w:pPr>
              <w:autoSpaceDE w:val="0"/>
              <w:autoSpaceDN w:val="0"/>
              <w:adjustRightInd w:val="0"/>
              <w:ind w:right="57"/>
              <w:rPr>
                <w:rFonts w:cs="Arial"/>
                <w:b/>
                <w:iCs/>
                <w:sz w:val="22"/>
                <w:szCs w:val="22"/>
                <w:lang w:eastAsia="it-CH"/>
              </w:rPr>
            </w:pPr>
            <w:r w:rsidRPr="009C31E8">
              <w:rPr>
                <w:rFonts w:cs="Arial"/>
                <w:b/>
                <w:iCs/>
                <w:sz w:val="22"/>
                <w:szCs w:val="22"/>
                <w:lang w:eastAsia="it-CH"/>
              </w:rPr>
              <w:t xml:space="preserve">Art. 7 cpv. 1 </w:t>
            </w:r>
            <w:proofErr w:type="spellStart"/>
            <w:r w:rsidRPr="009C31E8">
              <w:rPr>
                <w:rFonts w:cs="Arial"/>
                <w:b/>
                <w:iCs/>
                <w:sz w:val="22"/>
                <w:szCs w:val="22"/>
                <w:lang w:eastAsia="it-CH"/>
              </w:rPr>
              <w:t>lett</w:t>
            </w:r>
            <w:proofErr w:type="spellEnd"/>
            <w:r w:rsidRPr="009C31E8">
              <w:rPr>
                <w:rFonts w:cs="Arial"/>
                <w:b/>
                <w:iCs/>
                <w:sz w:val="22"/>
                <w:szCs w:val="22"/>
                <w:lang w:eastAsia="it-CH"/>
              </w:rPr>
              <w:t xml:space="preserve">. a) </w:t>
            </w:r>
          </w:p>
          <w:p w:rsidR="00090614" w:rsidRPr="009C31E8" w:rsidRDefault="00090614">
            <w:pPr>
              <w:autoSpaceDE w:val="0"/>
              <w:autoSpaceDN w:val="0"/>
              <w:adjustRightInd w:val="0"/>
              <w:ind w:right="57"/>
              <w:rPr>
                <w:rFonts w:cs="Arial"/>
                <w:b/>
                <w:iCs/>
                <w:sz w:val="12"/>
                <w:szCs w:val="12"/>
                <w:lang w:eastAsia="it-CH"/>
              </w:rPr>
            </w:pPr>
          </w:p>
          <w:p w:rsidR="00090614" w:rsidRPr="009C31E8" w:rsidRDefault="00090614" w:rsidP="009C31E8">
            <w:pPr>
              <w:pStyle w:val="Paragrafoelenco"/>
              <w:numPr>
                <w:ilvl w:val="0"/>
                <w:numId w:val="56"/>
              </w:numPr>
              <w:tabs>
                <w:tab w:val="clear" w:pos="540"/>
                <w:tab w:val="left" w:pos="482"/>
              </w:tabs>
              <w:autoSpaceDE w:val="0"/>
              <w:autoSpaceDN w:val="0"/>
              <w:adjustRightInd w:val="0"/>
              <w:ind w:left="482" w:right="57" w:hanging="425"/>
              <w:rPr>
                <w:rFonts w:cs="Arial"/>
                <w:iCs/>
                <w:sz w:val="22"/>
                <w:szCs w:val="22"/>
                <w:lang w:eastAsia="it-CH"/>
              </w:rPr>
            </w:pPr>
            <w:r w:rsidRPr="009C31E8">
              <w:rPr>
                <w:rFonts w:cs="Arial"/>
                <w:iCs/>
                <w:sz w:val="22"/>
                <w:szCs w:val="22"/>
                <w:lang w:eastAsia="it-CH"/>
              </w:rPr>
              <w:t>gli affidamenti durante il giorno presso i nidi dell’infanzia e i micro-nidi (nidi-famiglia) che accolgono di regola bambini fino ai 3 anni;</w:t>
            </w:r>
          </w:p>
          <w:p w:rsidR="009C31E8" w:rsidRPr="009C31E8" w:rsidRDefault="009C31E8">
            <w:pPr>
              <w:tabs>
                <w:tab w:val="clear" w:pos="540"/>
                <w:tab w:val="left" w:pos="708"/>
              </w:tabs>
              <w:autoSpaceDE w:val="0"/>
              <w:autoSpaceDN w:val="0"/>
              <w:adjustRightInd w:val="0"/>
              <w:ind w:right="57"/>
              <w:rPr>
                <w:rFonts w:cs="Arial"/>
                <w:iCs/>
                <w:sz w:val="22"/>
                <w:szCs w:val="22"/>
                <w:lang w:eastAsia="it-CH"/>
              </w:rPr>
            </w:pPr>
          </w:p>
        </w:tc>
      </w:tr>
      <w:tr w:rsidR="00090614" w:rsidRPr="007228C8" w:rsidTr="009C31E8">
        <w:tc>
          <w:tcPr>
            <w:tcW w:w="1560" w:type="dxa"/>
          </w:tcPr>
          <w:p w:rsidR="00090614" w:rsidRPr="007228C8" w:rsidRDefault="00090614">
            <w:pPr>
              <w:autoSpaceDE w:val="0"/>
              <w:autoSpaceDN w:val="0"/>
              <w:adjustRightInd w:val="0"/>
              <w:ind w:right="57"/>
              <w:rPr>
                <w:rFonts w:cs="Arial"/>
                <w:b/>
                <w:sz w:val="20"/>
                <w:lang w:eastAsia="it-CH"/>
              </w:rPr>
            </w:pPr>
          </w:p>
        </w:tc>
        <w:tc>
          <w:tcPr>
            <w:tcW w:w="8221" w:type="dxa"/>
          </w:tcPr>
          <w:p w:rsidR="00090614" w:rsidRPr="009C31E8" w:rsidRDefault="00090614">
            <w:pPr>
              <w:tabs>
                <w:tab w:val="clear" w:pos="540"/>
                <w:tab w:val="left" w:pos="708"/>
              </w:tabs>
              <w:autoSpaceDE w:val="0"/>
              <w:autoSpaceDN w:val="0"/>
              <w:adjustRightInd w:val="0"/>
              <w:ind w:right="57"/>
              <w:rPr>
                <w:rFonts w:cs="Arial"/>
                <w:b/>
                <w:iCs/>
                <w:sz w:val="22"/>
                <w:szCs w:val="22"/>
                <w:lang w:eastAsia="it-CH"/>
              </w:rPr>
            </w:pPr>
            <w:r w:rsidRPr="009C31E8">
              <w:rPr>
                <w:rFonts w:cs="Arial"/>
                <w:b/>
                <w:iCs/>
                <w:sz w:val="22"/>
                <w:szCs w:val="22"/>
                <w:lang w:eastAsia="it-CH"/>
              </w:rPr>
              <w:t>Art. 7 cpv. 2</w:t>
            </w:r>
          </w:p>
          <w:p w:rsidR="00090614" w:rsidRPr="009C31E8" w:rsidRDefault="00090614">
            <w:pPr>
              <w:autoSpaceDE w:val="0"/>
              <w:autoSpaceDN w:val="0"/>
              <w:adjustRightInd w:val="0"/>
              <w:ind w:right="57"/>
              <w:rPr>
                <w:rFonts w:cs="Arial"/>
                <w:iCs/>
                <w:sz w:val="12"/>
                <w:szCs w:val="12"/>
                <w:lang w:eastAsia="it-CH"/>
              </w:rPr>
            </w:pPr>
          </w:p>
          <w:p w:rsidR="00090614" w:rsidRPr="009C31E8" w:rsidRDefault="00090614">
            <w:pPr>
              <w:autoSpaceDE w:val="0"/>
              <w:autoSpaceDN w:val="0"/>
              <w:adjustRightInd w:val="0"/>
              <w:ind w:right="57"/>
              <w:rPr>
                <w:rFonts w:cs="Arial"/>
                <w:iCs/>
                <w:sz w:val="22"/>
                <w:szCs w:val="22"/>
                <w:lang w:eastAsia="it-CH"/>
              </w:rPr>
            </w:pPr>
            <w:r w:rsidRPr="009C31E8">
              <w:rPr>
                <w:rFonts w:cs="Arial"/>
                <w:iCs/>
                <w:sz w:val="22"/>
                <w:szCs w:val="22"/>
                <w:vertAlign w:val="superscript"/>
                <w:lang w:eastAsia="it-CH"/>
              </w:rPr>
              <w:t>2</w:t>
            </w:r>
            <w:r w:rsidRPr="009C31E8">
              <w:rPr>
                <w:rFonts w:cs="Arial"/>
                <w:iCs/>
                <w:sz w:val="22"/>
                <w:szCs w:val="22"/>
                <w:lang w:eastAsia="it-CH"/>
              </w:rPr>
              <w:t>Queste attività sono di regola finalizzate a sostenere i genitori nel conciliare famiglia e lavoro o formazione; in casi particolari possono essere finalizzate al perseguimento di altri scopi di carattere sociale.</w:t>
            </w:r>
          </w:p>
          <w:p w:rsidR="00090614" w:rsidRPr="009C31E8" w:rsidRDefault="00090614">
            <w:pPr>
              <w:autoSpaceDE w:val="0"/>
              <w:autoSpaceDN w:val="0"/>
              <w:adjustRightInd w:val="0"/>
              <w:ind w:right="57"/>
              <w:rPr>
                <w:rFonts w:cs="Arial"/>
                <w:iCs/>
                <w:sz w:val="22"/>
                <w:szCs w:val="22"/>
                <w:lang w:eastAsia="it-CH"/>
              </w:rPr>
            </w:pPr>
          </w:p>
          <w:p w:rsidR="009E7B6E" w:rsidRPr="009C31E8" w:rsidRDefault="009E7B6E" w:rsidP="009E7B6E">
            <w:pPr>
              <w:autoSpaceDE w:val="0"/>
              <w:autoSpaceDN w:val="0"/>
              <w:adjustRightInd w:val="0"/>
              <w:ind w:right="57"/>
              <w:rPr>
                <w:rFonts w:cs="Arial"/>
                <w:b/>
                <w:iCs/>
                <w:sz w:val="22"/>
                <w:szCs w:val="22"/>
                <w:lang w:eastAsia="it-CH"/>
              </w:rPr>
            </w:pPr>
            <w:r w:rsidRPr="009C31E8">
              <w:rPr>
                <w:rFonts w:cs="Arial"/>
                <w:b/>
                <w:iCs/>
                <w:sz w:val="22"/>
                <w:szCs w:val="22"/>
                <w:lang w:eastAsia="it-CH"/>
              </w:rPr>
              <w:t>Art. 14 cpv.</w:t>
            </w:r>
            <w:r w:rsidR="00B02867" w:rsidRPr="009C31E8">
              <w:rPr>
                <w:rFonts w:cs="Arial"/>
                <w:b/>
                <w:iCs/>
                <w:sz w:val="22"/>
                <w:szCs w:val="22"/>
                <w:lang w:eastAsia="it-CH"/>
              </w:rPr>
              <w:t xml:space="preserve"> </w:t>
            </w:r>
            <w:r w:rsidRPr="009C31E8">
              <w:rPr>
                <w:rFonts w:cs="Arial"/>
                <w:b/>
                <w:iCs/>
                <w:sz w:val="22"/>
                <w:szCs w:val="22"/>
                <w:lang w:eastAsia="it-CH"/>
              </w:rPr>
              <w:t>1</w:t>
            </w:r>
          </w:p>
          <w:p w:rsidR="009E7B6E" w:rsidRPr="009C31E8" w:rsidRDefault="009E7B6E" w:rsidP="009E7B6E">
            <w:pPr>
              <w:autoSpaceDE w:val="0"/>
              <w:autoSpaceDN w:val="0"/>
              <w:adjustRightInd w:val="0"/>
              <w:ind w:right="57"/>
              <w:rPr>
                <w:rFonts w:cs="Arial"/>
                <w:iCs/>
                <w:sz w:val="12"/>
                <w:szCs w:val="12"/>
                <w:lang w:eastAsia="it-CH"/>
              </w:rPr>
            </w:pPr>
          </w:p>
          <w:p w:rsidR="009E7B6E" w:rsidRPr="009C31E8" w:rsidRDefault="009E7B6E" w:rsidP="009E7B6E">
            <w:pPr>
              <w:autoSpaceDE w:val="0"/>
              <w:autoSpaceDN w:val="0"/>
              <w:adjustRightInd w:val="0"/>
              <w:ind w:right="57"/>
              <w:rPr>
                <w:rFonts w:cs="Arial"/>
                <w:iCs/>
                <w:sz w:val="22"/>
                <w:szCs w:val="22"/>
                <w:lang w:eastAsia="it-CH"/>
              </w:rPr>
            </w:pPr>
            <w:r w:rsidRPr="009C31E8">
              <w:rPr>
                <w:rFonts w:cs="Arial"/>
                <w:iCs/>
                <w:sz w:val="22"/>
                <w:szCs w:val="22"/>
                <w:vertAlign w:val="superscript"/>
                <w:lang w:eastAsia="it-CH"/>
              </w:rPr>
              <w:t>1</w:t>
            </w:r>
            <w:r w:rsidRPr="009C31E8">
              <w:rPr>
                <w:rFonts w:cs="Arial"/>
                <w:iCs/>
                <w:sz w:val="22"/>
                <w:szCs w:val="22"/>
                <w:lang w:eastAsia="it-CH"/>
              </w:rPr>
              <w:t>Il contributo fisso per le attività di accoglienza complementari alla famiglia e alla scuola ai sensi dell’art. 7 ammonta al massimo al 55% dei costi complessivi riconosciuti relativi alle spese di formazione, di aggiornamento e di supervisione, del materiale didattico e ai salari del personale educativo e delle famiglie diurne.</w:t>
            </w:r>
          </w:p>
          <w:p w:rsidR="00F33E54" w:rsidRPr="009C31E8" w:rsidRDefault="00F33E54">
            <w:pPr>
              <w:autoSpaceDE w:val="0"/>
              <w:autoSpaceDN w:val="0"/>
              <w:adjustRightInd w:val="0"/>
              <w:ind w:right="57"/>
              <w:rPr>
                <w:rFonts w:cs="Arial"/>
                <w:iCs/>
                <w:sz w:val="22"/>
                <w:szCs w:val="22"/>
                <w:lang w:eastAsia="it-CH"/>
              </w:rPr>
            </w:pPr>
          </w:p>
          <w:p w:rsidR="00090614" w:rsidRPr="009C31E8" w:rsidRDefault="00090614">
            <w:pPr>
              <w:autoSpaceDE w:val="0"/>
              <w:autoSpaceDN w:val="0"/>
              <w:adjustRightInd w:val="0"/>
              <w:ind w:right="57"/>
              <w:rPr>
                <w:rFonts w:cs="Arial"/>
                <w:b/>
                <w:iCs/>
                <w:sz w:val="22"/>
                <w:szCs w:val="22"/>
                <w:lang w:eastAsia="it-CH"/>
              </w:rPr>
            </w:pPr>
            <w:r w:rsidRPr="009C31E8">
              <w:rPr>
                <w:rFonts w:cs="Arial"/>
                <w:b/>
                <w:iCs/>
                <w:sz w:val="22"/>
                <w:szCs w:val="22"/>
                <w:lang w:eastAsia="it-CH"/>
              </w:rPr>
              <w:t xml:space="preserve">Art. 30 cpv. 3 </w:t>
            </w:r>
          </w:p>
          <w:p w:rsidR="00090614" w:rsidRPr="009C31E8" w:rsidRDefault="00090614">
            <w:pPr>
              <w:autoSpaceDE w:val="0"/>
              <w:autoSpaceDN w:val="0"/>
              <w:adjustRightInd w:val="0"/>
              <w:ind w:right="57"/>
              <w:rPr>
                <w:rFonts w:cs="Arial"/>
                <w:iCs/>
                <w:sz w:val="12"/>
                <w:szCs w:val="12"/>
                <w:lang w:eastAsia="it-CH"/>
              </w:rPr>
            </w:pPr>
          </w:p>
          <w:p w:rsidR="00090614" w:rsidRPr="009C31E8" w:rsidRDefault="00090614">
            <w:pPr>
              <w:autoSpaceDE w:val="0"/>
              <w:autoSpaceDN w:val="0"/>
              <w:adjustRightInd w:val="0"/>
              <w:ind w:right="57"/>
              <w:rPr>
                <w:rFonts w:cs="Arial"/>
                <w:iCs/>
                <w:sz w:val="22"/>
                <w:szCs w:val="22"/>
                <w:lang w:eastAsia="it-CH"/>
              </w:rPr>
            </w:pPr>
            <w:r w:rsidRPr="009C31E8">
              <w:rPr>
                <w:rFonts w:cs="Arial"/>
                <w:iCs/>
                <w:sz w:val="22"/>
                <w:szCs w:val="22"/>
                <w:vertAlign w:val="superscript"/>
                <w:lang w:eastAsia="it-CH"/>
              </w:rPr>
              <w:t>3</w:t>
            </w:r>
            <w:r w:rsidRPr="009C31E8">
              <w:rPr>
                <w:rFonts w:cs="Arial"/>
                <w:iCs/>
                <w:sz w:val="22"/>
                <w:szCs w:val="22"/>
                <w:lang w:eastAsia="it-CH"/>
              </w:rPr>
              <w:t>Il singolo Comune può beneficiare di uno sconto fino al massimo del 50% sulla somma complessiva del contributo in base al cpv. 2, se partecipa ai costi di esercizio delle attività di sostegno alle famiglie o</w:t>
            </w:r>
            <w:r w:rsidRPr="009C31E8">
              <w:rPr>
                <w:rFonts w:cs="Arial"/>
                <w:sz w:val="22"/>
                <w:szCs w:val="22"/>
              </w:rPr>
              <w:t xml:space="preserve"> partecipa </w:t>
            </w:r>
            <w:r w:rsidRPr="009C31E8">
              <w:rPr>
                <w:rFonts w:cs="Arial"/>
                <w:iCs/>
                <w:sz w:val="22"/>
                <w:szCs w:val="22"/>
                <w:lang w:eastAsia="it-CH"/>
              </w:rPr>
              <w:t>al contenimento dell’onere finanziario (retta) a carico dei genitori per l’affidamento del figlio a servizi o strutture riconosciute ai sensi dell’art. 7 e se garantisce un accesso a questi servizi equo, differenziato e alla portata di tutti, e fino al massimo del 25% per le attività ai sensi dell’art. 9.</w:t>
            </w:r>
          </w:p>
        </w:tc>
      </w:tr>
    </w:tbl>
    <w:p w:rsidR="00A508F2" w:rsidRPr="009C31E8" w:rsidRDefault="00A508F2" w:rsidP="00090614">
      <w:pPr>
        <w:overflowPunct w:val="0"/>
        <w:autoSpaceDE w:val="0"/>
        <w:autoSpaceDN w:val="0"/>
        <w:rPr>
          <w:rFonts w:cs="Arial"/>
        </w:rPr>
      </w:pPr>
    </w:p>
    <w:p w:rsidR="00A508F2" w:rsidRPr="009C31E8" w:rsidRDefault="00A508F2" w:rsidP="00090614">
      <w:pPr>
        <w:overflowPunct w:val="0"/>
        <w:autoSpaceDE w:val="0"/>
        <w:autoSpaceDN w:val="0"/>
        <w:rPr>
          <w:rFonts w:cs="Arial"/>
        </w:rPr>
      </w:pPr>
    </w:p>
    <w:p w:rsidR="00090614" w:rsidRPr="007228C8" w:rsidRDefault="00090614" w:rsidP="00090614">
      <w:pPr>
        <w:overflowPunct w:val="0"/>
        <w:autoSpaceDE w:val="0"/>
        <w:autoSpaceDN w:val="0"/>
        <w:rPr>
          <w:rFonts w:cs="Arial"/>
          <w:b/>
        </w:rPr>
      </w:pPr>
      <w:r w:rsidRPr="007228C8">
        <w:rPr>
          <w:rFonts w:cs="Arial"/>
          <w:b/>
        </w:rPr>
        <w:t>II</w:t>
      </w:r>
      <w:r w:rsidR="00A508F2">
        <w:rPr>
          <w:rFonts w:cs="Arial"/>
          <w:b/>
        </w:rPr>
        <w:t>.</w:t>
      </w:r>
    </w:p>
    <w:p w:rsidR="00A508F2" w:rsidRPr="007228C8" w:rsidRDefault="00090614" w:rsidP="00A508F2">
      <w:pPr>
        <w:tabs>
          <w:tab w:val="clear" w:pos="540"/>
          <w:tab w:val="left" w:pos="708"/>
        </w:tabs>
        <w:overflowPunct w:val="0"/>
        <w:autoSpaceDE w:val="0"/>
        <w:autoSpaceDN w:val="0"/>
        <w:spacing w:before="120"/>
        <w:rPr>
          <w:rFonts w:ascii="Calibri" w:eastAsia="Calibri" w:hAnsi="Calibri"/>
          <w:sz w:val="22"/>
          <w:szCs w:val="22"/>
          <w:lang w:val="it-CH" w:eastAsia="en-US"/>
        </w:rPr>
      </w:pPr>
      <w:r w:rsidRPr="007228C8">
        <w:rPr>
          <w:rFonts w:eastAsia="Calibri" w:cs="Arial"/>
        </w:rPr>
        <w:t xml:space="preserve">Trascorsi i termini per l’esercizio del diritto di referendum, la presente modifica di legge è pubblicata nel Bollettino ufficiale delle leggi. La sua entrata in vigore fissata per il 1° gennaio 2018 è condizionata alla pubblicazione nel Bollettino ufficiale delle leggi </w:t>
      </w:r>
      <w:r w:rsidRPr="007228C8">
        <w:rPr>
          <w:rFonts w:eastAsia="Calibri" w:cs="Arial"/>
          <w:color w:val="000000"/>
        </w:rPr>
        <w:t xml:space="preserve">della modifica del … </w:t>
      </w:r>
      <w:r w:rsidRPr="007228C8">
        <w:rPr>
          <w:rFonts w:eastAsia="Calibri" w:cs="Arial"/>
        </w:rPr>
        <w:t xml:space="preserve">della legge tributaria del </w:t>
      </w:r>
      <w:r w:rsidRPr="007228C8">
        <w:rPr>
          <w:rFonts w:eastAsia="Calibri" w:cs="Arial"/>
          <w:color w:val="000000"/>
        </w:rPr>
        <w:t>21 giugno 1994.</w:t>
      </w:r>
    </w:p>
    <w:p w:rsidR="00090614" w:rsidRPr="007228C8" w:rsidRDefault="00090614" w:rsidP="00090614">
      <w:pPr>
        <w:tabs>
          <w:tab w:val="clear" w:pos="540"/>
          <w:tab w:val="left" w:pos="708"/>
        </w:tabs>
        <w:jc w:val="left"/>
        <w:rPr>
          <w:rFonts w:cs="Arial"/>
        </w:rPr>
      </w:pPr>
      <w:r w:rsidRPr="007228C8">
        <w:rPr>
          <w:rFonts w:cs="Arial"/>
        </w:rPr>
        <w:br w:type="page"/>
      </w:r>
    </w:p>
    <w:p w:rsidR="00090614" w:rsidRPr="007228C8" w:rsidRDefault="00090614" w:rsidP="009C31E8">
      <w:r w:rsidRPr="007228C8">
        <w:lastRenderedPageBreak/>
        <w:t>Disegno di</w:t>
      </w:r>
    </w:p>
    <w:p w:rsidR="00090614" w:rsidRPr="007228C8" w:rsidRDefault="00090614" w:rsidP="009C31E8"/>
    <w:p w:rsidR="00090614" w:rsidRPr="007228C8" w:rsidRDefault="009C31E8" w:rsidP="009C31E8">
      <w:pPr>
        <w:spacing w:before="120" w:after="120"/>
        <w:rPr>
          <w:rFonts w:cs="Arial"/>
          <w:b/>
        </w:rPr>
      </w:pPr>
      <w:r w:rsidRPr="007228C8">
        <w:rPr>
          <w:b/>
        </w:rPr>
        <w:t xml:space="preserve">LEGGE </w:t>
      </w:r>
    </w:p>
    <w:p w:rsidR="00090614" w:rsidRPr="007228C8" w:rsidRDefault="00090614" w:rsidP="00090614">
      <w:pPr>
        <w:spacing w:line="288" w:lineRule="auto"/>
        <w:rPr>
          <w:b/>
        </w:rPr>
      </w:pPr>
      <w:r w:rsidRPr="007228C8">
        <w:rPr>
          <w:b/>
        </w:rPr>
        <w:t>sull’assistenza e cura a domicilio del 30 novembre 2010 (LACD)</w:t>
      </w:r>
      <w:r w:rsidR="00A508F2">
        <w:rPr>
          <w:b/>
        </w:rPr>
        <w:t>; modifica</w:t>
      </w:r>
    </w:p>
    <w:p w:rsidR="00090614" w:rsidRPr="007228C8" w:rsidRDefault="00090614" w:rsidP="009C31E8"/>
    <w:p w:rsidR="00090614" w:rsidRPr="007228C8" w:rsidRDefault="00090614" w:rsidP="009C31E8">
      <w:pPr>
        <w:rPr>
          <w:rFonts w:cs="Arial"/>
        </w:rPr>
      </w:pPr>
    </w:p>
    <w:p w:rsidR="009C31E8" w:rsidRDefault="009C31E8" w:rsidP="00090614">
      <w:pPr>
        <w:pStyle w:val="Intestazione"/>
        <w:tabs>
          <w:tab w:val="clear" w:pos="4819"/>
        </w:tabs>
      </w:pPr>
      <w:r>
        <w:t>Il Gran Consiglio</w:t>
      </w:r>
    </w:p>
    <w:p w:rsidR="009C31E8" w:rsidRDefault="009C31E8" w:rsidP="00090614">
      <w:pPr>
        <w:pStyle w:val="Intestazione"/>
        <w:tabs>
          <w:tab w:val="clear" w:pos="4819"/>
        </w:tabs>
      </w:pPr>
      <w:r>
        <w:t>della Repubblica e Cantone Ticino</w:t>
      </w:r>
    </w:p>
    <w:p w:rsidR="00090614" w:rsidRPr="007228C8" w:rsidRDefault="00090614" w:rsidP="00090614"/>
    <w:p w:rsidR="00090614" w:rsidRPr="007228C8" w:rsidRDefault="00090614" w:rsidP="00090614">
      <w:pPr>
        <w:tabs>
          <w:tab w:val="left" w:pos="284"/>
        </w:tabs>
        <w:rPr>
          <w:rFonts w:cs="Arial"/>
        </w:rPr>
      </w:pPr>
      <w:r w:rsidRPr="007228C8">
        <w:rPr>
          <w:rFonts w:cs="Arial"/>
        </w:rPr>
        <w:t xml:space="preserve">visto il messaggio </w:t>
      </w:r>
      <w:r w:rsidR="00A508F2">
        <w:rPr>
          <w:rFonts w:cs="Arial"/>
        </w:rPr>
        <w:t>1</w:t>
      </w:r>
      <w:r w:rsidR="00237FAD">
        <w:rPr>
          <w:rFonts w:cs="Arial"/>
        </w:rPr>
        <w:t>5</w:t>
      </w:r>
      <w:r w:rsidR="00A508F2">
        <w:rPr>
          <w:rFonts w:cs="Arial"/>
        </w:rPr>
        <w:t xml:space="preserve"> settembre 2017</w:t>
      </w:r>
      <w:r w:rsidRPr="007228C8">
        <w:t xml:space="preserve"> </w:t>
      </w:r>
      <w:r w:rsidRPr="007228C8">
        <w:rPr>
          <w:rFonts w:cs="Arial"/>
        </w:rPr>
        <w:t xml:space="preserve">n. </w:t>
      </w:r>
      <w:r w:rsidR="00A508F2">
        <w:rPr>
          <w:rFonts w:cs="Arial"/>
        </w:rPr>
        <w:t>7417</w:t>
      </w:r>
      <w:r w:rsidRPr="007228C8">
        <w:rPr>
          <w:rFonts w:cs="Arial"/>
        </w:rPr>
        <w:t xml:space="preserve"> del Consiglio di Stato</w:t>
      </w:r>
      <w:r w:rsidR="00A508F2">
        <w:t>,</w:t>
      </w:r>
    </w:p>
    <w:p w:rsidR="00090614" w:rsidRPr="007228C8" w:rsidRDefault="00090614" w:rsidP="00090614">
      <w:pPr>
        <w:rPr>
          <w:rFonts w:cs="Arial"/>
        </w:rPr>
      </w:pPr>
    </w:p>
    <w:p w:rsidR="00090614" w:rsidRPr="007228C8" w:rsidRDefault="00090614" w:rsidP="00090614">
      <w:pPr>
        <w:rPr>
          <w:rFonts w:cs="Arial"/>
        </w:rPr>
      </w:pPr>
    </w:p>
    <w:p w:rsidR="00090614" w:rsidRPr="00A508F2" w:rsidRDefault="00090614" w:rsidP="00090614">
      <w:pPr>
        <w:suppressAutoHyphens/>
        <w:rPr>
          <w:rFonts w:cs="Arial"/>
          <w:b/>
        </w:rPr>
      </w:pPr>
      <w:r w:rsidRPr="00A508F2">
        <w:rPr>
          <w:rFonts w:cs="Arial"/>
          <w:b/>
        </w:rPr>
        <w:t>d</w:t>
      </w:r>
      <w:r w:rsidR="00A508F2" w:rsidRPr="00A508F2">
        <w:rPr>
          <w:rFonts w:cs="Arial"/>
          <w:b/>
        </w:rPr>
        <w:t xml:space="preserve"> </w:t>
      </w:r>
      <w:r w:rsidRPr="00A508F2">
        <w:rPr>
          <w:rFonts w:cs="Arial"/>
          <w:b/>
        </w:rPr>
        <w:t>e</w:t>
      </w:r>
      <w:r w:rsidR="00A508F2" w:rsidRPr="00A508F2">
        <w:rPr>
          <w:rFonts w:cs="Arial"/>
          <w:b/>
        </w:rPr>
        <w:t xml:space="preserve"> </w:t>
      </w:r>
      <w:r w:rsidRPr="00A508F2">
        <w:rPr>
          <w:rFonts w:cs="Arial"/>
          <w:b/>
        </w:rPr>
        <w:t>c</w:t>
      </w:r>
      <w:r w:rsidR="00A508F2" w:rsidRPr="00A508F2">
        <w:rPr>
          <w:rFonts w:cs="Arial"/>
          <w:b/>
        </w:rPr>
        <w:t xml:space="preserve"> </w:t>
      </w:r>
      <w:r w:rsidRPr="00A508F2">
        <w:rPr>
          <w:rFonts w:cs="Arial"/>
          <w:b/>
        </w:rPr>
        <w:t>r</w:t>
      </w:r>
      <w:r w:rsidR="00A508F2" w:rsidRPr="00A508F2">
        <w:rPr>
          <w:rFonts w:cs="Arial"/>
          <w:b/>
        </w:rPr>
        <w:t xml:space="preserve"> </w:t>
      </w:r>
      <w:r w:rsidRPr="00A508F2">
        <w:rPr>
          <w:rFonts w:cs="Arial"/>
          <w:b/>
        </w:rPr>
        <w:t>e</w:t>
      </w:r>
      <w:r w:rsidR="00A508F2" w:rsidRPr="00A508F2">
        <w:rPr>
          <w:rFonts w:cs="Arial"/>
          <w:b/>
        </w:rPr>
        <w:t xml:space="preserve"> </w:t>
      </w:r>
      <w:r w:rsidRPr="00A508F2">
        <w:rPr>
          <w:rFonts w:cs="Arial"/>
          <w:b/>
        </w:rPr>
        <w:t>t</w:t>
      </w:r>
      <w:r w:rsidR="00A508F2" w:rsidRPr="00A508F2">
        <w:rPr>
          <w:rFonts w:cs="Arial"/>
          <w:b/>
        </w:rPr>
        <w:t xml:space="preserve"> </w:t>
      </w:r>
      <w:r w:rsidRPr="00A508F2">
        <w:rPr>
          <w:rFonts w:cs="Arial"/>
          <w:b/>
        </w:rPr>
        <w:t>a</w:t>
      </w:r>
      <w:r w:rsidR="00A508F2" w:rsidRPr="00A508F2">
        <w:rPr>
          <w:rFonts w:cs="Arial"/>
          <w:b/>
        </w:rPr>
        <w:t xml:space="preserve"> </w:t>
      </w:r>
      <w:r w:rsidRPr="00A508F2">
        <w:rPr>
          <w:rFonts w:cs="Arial"/>
          <w:b/>
        </w:rPr>
        <w:t>:</w:t>
      </w:r>
    </w:p>
    <w:p w:rsidR="00090614" w:rsidRDefault="00090614" w:rsidP="00090614">
      <w:pPr>
        <w:rPr>
          <w:rFonts w:cs="Arial"/>
        </w:rPr>
      </w:pPr>
    </w:p>
    <w:p w:rsidR="00A508F2" w:rsidRPr="007228C8" w:rsidRDefault="00A508F2" w:rsidP="00090614">
      <w:pPr>
        <w:rPr>
          <w:rFonts w:cs="Arial"/>
        </w:rPr>
      </w:pPr>
    </w:p>
    <w:p w:rsidR="00090614" w:rsidRPr="007228C8" w:rsidRDefault="00090614" w:rsidP="00090614">
      <w:pPr>
        <w:rPr>
          <w:rFonts w:cs="Arial"/>
          <w:b/>
        </w:rPr>
      </w:pPr>
      <w:r w:rsidRPr="007228C8">
        <w:rPr>
          <w:rFonts w:cs="Arial"/>
          <w:b/>
        </w:rPr>
        <w:t>I</w:t>
      </w:r>
      <w:r w:rsidR="00A508F2">
        <w:rPr>
          <w:rFonts w:cs="Arial"/>
          <w:b/>
        </w:rPr>
        <w:t>.</w:t>
      </w:r>
    </w:p>
    <w:p w:rsidR="00090614" w:rsidRPr="007228C8" w:rsidRDefault="00090614" w:rsidP="00090614">
      <w:pPr>
        <w:spacing w:before="120"/>
      </w:pPr>
      <w:r w:rsidRPr="007228C8">
        <w:t>La legge sull’assistenza e cura a domicilio del 30 novembre 2010 (LACD)</w:t>
      </w:r>
      <w:r w:rsidRPr="007228C8">
        <w:rPr>
          <w:b/>
        </w:rPr>
        <w:t xml:space="preserve"> </w:t>
      </w:r>
      <w:r w:rsidRPr="007228C8">
        <w:t>è modificata</w:t>
      </w:r>
      <w:r w:rsidRPr="007228C8">
        <w:rPr>
          <w:rFonts w:cs="Arial"/>
        </w:rPr>
        <w:t xml:space="preserve"> come segue</w:t>
      </w:r>
      <w:r w:rsidRPr="007228C8">
        <w:t>:</w:t>
      </w:r>
    </w:p>
    <w:p w:rsidR="00090614" w:rsidRPr="007228C8" w:rsidRDefault="00090614" w:rsidP="00237FAD"/>
    <w:tbl>
      <w:tblPr>
        <w:tblW w:w="9923" w:type="dxa"/>
        <w:tblInd w:w="-57" w:type="dxa"/>
        <w:tblLayout w:type="fixed"/>
        <w:tblCellMar>
          <w:left w:w="85" w:type="dxa"/>
          <w:right w:w="85" w:type="dxa"/>
        </w:tblCellMar>
        <w:tblLook w:val="04A0" w:firstRow="1" w:lastRow="0" w:firstColumn="1" w:lastColumn="0" w:noHBand="0" w:noVBand="1"/>
      </w:tblPr>
      <w:tblGrid>
        <w:gridCol w:w="2127"/>
        <w:gridCol w:w="7796"/>
      </w:tblGrid>
      <w:tr w:rsidR="00090614" w:rsidRPr="007228C8" w:rsidTr="0014752D">
        <w:tc>
          <w:tcPr>
            <w:tcW w:w="2127" w:type="dxa"/>
          </w:tcPr>
          <w:p w:rsidR="00090614" w:rsidRPr="00A508F2" w:rsidRDefault="00090614">
            <w:pPr>
              <w:autoSpaceDE w:val="0"/>
              <w:autoSpaceDN w:val="0"/>
              <w:adjustRightInd w:val="0"/>
              <w:ind w:right="57"/>
              <w:rPr>
                <w:b/>
                <w:sz w:val="20"/>
                <w:szCs w:val="20"/>
              </w:rPr>
            </w:pPr>
          </w:p>
        </w:tc>
        <w:tc>
          <w:tcPr>
            <w:tcW w:w="7796" w:type="dxa"/>
          </w:tcPr>
          <w:p w:rsidR="00090614" w:rsidRPr="00A508F2" w:rsidRDefault="00090614">
            <w:pPr>
              <w:autoSpaceDE w:val="0"/>
              <w:autoSpaceDN w:val="0"/>
              <w:adjustRightInd w:val="0"/>
              <w:ind w:right="57"/>
              <w:rPr>
                <w:rFonts w:cs="Arial"/>
                <w:b/>
                <w:iCs/>
                <w:sz w:val="22"/>
                <w:szCs w:val="22"/>
                <w:lang w:eastAsia="it-CH"/>
              </w:rPr>
            </w:pPr>
            <w:r w:rsidRPr="00A508F2">
              <w:rPr>
                <w:rFonts w:cs="Arial"/>
                <w:b/>
                <w:iCs/>
                <w:sz w:val="22"/>
                <w:szCs w:val="22"/>
                <w:lang w:eastAsia="it-CH"/>
              </w:rPr>
              <w:t xml:space="preserve">Art. 9 cpv. 1 </w:t>
            </w:r>
            <w:proofErr w:type="spellStart"/>
            <w:r w:rsidRPr="00A508F2">
              <w:rPr>
                <w:rFonts w:cs="Arial"/>
                <w:b/>
                <w:iCs/>
                <w:sz w:val="22"/>
                <w:szCs w:val="22"/>
                <w:lang w:eastAsia="it-CH"/>
              </w:rPr>
              <w:t>lett</w:t>
            </w:r>
            <w:proofErr w:type="spellEnd"/>
            <w:r w:rsidRPr="00A508F2">
              <w:rPr>
                <w:rFonts w:cs="Arial"/>
                <w:b/>
                <w:iCs/>
                <w:sz w:val="22"/>
                <w:szCs w:val="22"/>
                <w:lang w:eastAsia="it-CH"/>
              </w:rPr>
              <w:t xml:space="preserve">. f) </w:t>
            </w:r>
          </w:p>
          <w:p w:rsidR="00090614" w:rsidRPr="00A508F2" w:rsidRDefault="00090614">
            <w:pPr>
              <w:autoSpaceDE w:val="0"/>
              <w:autoSpaceDN w:val="0"/>
              <w:adjustRightInd w:val="0"/>
              <w:ind w:right="57"/>
              <w:rPr>
                <w:rFonts w:cs="Arial"/>
                <w:b/>
                <w:iCs/>
                <w:sz w:val="22"/>
                <w:szCs w:val="22"/>
                <w:lang w:eastAsia="it-CH"/>
              </w:rPr>
            </w:pPr>
          </w:p>
          <w:p w:rsidR="00090614" w:rsidRPr="00A508F2" w:rsidRDefault="00090614" w:rsidP="005C70DC">
            <w:pPr>
              <w:tabs>
                <w:tab w:val="clear" w:pos="540"/>
                <w:tab w:val="left" w:pos="340"/>
              </w:tabs>
              <w:autoSpaceDE w:val="0"/>
              <w:autoSpaceDN w:val="0"/>
              <w:adjustRightInd w:val="0"/>
              <w:ind w:left="340" w:right="57" w:hanging="283"/>
              <w:rPr>
                <w:rFonts w:cs="Arial"/>
                <w:iCs/>
                <w:sz w:val="22"/>
                <w:szCs w:val="22"/>
                <w:lang w:eastAsia="it-CH"/>
              </w:rPr>
            </w:pPr>
            <w:r w:rsidRPr="00A508F2">
              <w:rPr>
                <w:rFonts w:cs="Arial"/>
                <w:iCs/>
                <w:sz w:val="22"/>
                <w:szCs w:val="22"/>
                <w:lang w:eastAsia="it-CH"/>
              </w:rPr>
              <w:t>f)  concede contributi per le spese d’esercizio e quelle di cui agli art. 43 e 43a della presente legge;</w:t>
            </w:r>
          </w:p>
          <w:p w:rsidR="00090614" w:rsidRPr="00A508F2" w:rsidRDefault="00090614">
            <w:pPr>
              <w:tabs>
                <w:tab w:val="clear" w:pos="540"/>
                <w:tab w:val="left" w:pos="708"/>
              </w:tabs>
              <w:autoSpaceDE w:val="0"/>
              <w:autoSpaceDN w:val="0"/>
              <w:adjustRightInd w:val="0"/>
              <w:ind w:right="57"/>
              <w:rPr>
                <w:rFonts w:cs="Arial"/>
                <w:iCs/>
                <w:sz w:val="22"/>
                <w:szCs w:val="22"/>
                <w:lang w:eastAsia="it-CH"/>
              </w:rPr>
            </w:pPr>
          </w:p>
          <w:p w:rsidR="00090614" w:rsidRPr="00A508F2" w:rsidRDefault="00090614">
            <w:pPr>
              <w:tabs>
                <w:tab w:val="clear" w:pos="540"/>
                <w:tab w:val="left" w:pos="708"/>
              </w:tabs>
              <w:autoSpaceDE w:val="0"/>
              <w:autoSpaceDN w:val="0"/>
              <w:adjustRightInd w:val="0"/>
              <w:ind w:right="57"/>
              <w:rPr>
                <w:sz w:val="22"/>
                <w:szCs w:val="22"/>
              </w:rPr>
            </w:pPr>
          </w:p>
        </w:tc>
      </w:tr>
      <w:tr w:rsidR="00090614" w:rsidRPr="007228C8" w:rsidTr="0014752D">
        <w:tc>
          <w:tcPr>
            <w:tcW w:w="2127" w:type="dxa"/>
          </w:tcPr>
          <w:p w:rsidR="00090614" w:rsidRPr="00A508F2" w:rsidRDefault="00090614">
            <w:pPr>
              <w:autoSpaceDE w:val="0"/>
              <w:autoSpaceDN w:val="0"/>
              <w:adjustRightInd w:val="0"/>
              <w:ind w:right="57"/>
              <w:rPr>
                <w:b/>
                <w:sz w:val="20"/>
                <w:szCs w:val="20"/>
              </w:rPr>
            </w:pPr>
          </w:p>
          <w:p w:rsidR="00A508F2" w:rsidRPr="00A508F2" w:rsidRDefault="00A508F2">
            <w:pPr>
              <w:autoSpaceDE w:val="0"/>
              <w:autoSpaceDN w:val="0"/>
              <w:adjustRightInd w:val="0"/>
              <w:ind w:right="57"/>
              <w:rPr>
                <w:b/>
                <w:sz w:val="20"/>
                <w:szCs w:val="20"/>
              </w:rPr>
            </w:pPr>
          </w:p>
          <w:p w:rsidR="00090614" w:rsidRPr="00A508F2" w:rsidRDefault="00090614">
            <w:pPr>
              <w:autoSpaceDE w:val="0"/>
              <w:autoSpaceDN w:val="0"/>
              <w:adjustRightInd w:val="0"/>
              <w:ind w:right="57"/>
              <w:rPr>
                <w:b/>
                <w:sz w:val="20"/>
                <w:szCs w:val="20"/>
              </w:rPr>
            </w:pPr>
            <w:r w:rsidRPr="00A508F2">
              <w:rPr>
                <w:b/>
                <w:sz w:val="20"/>
                <w:szCs w:val="20"/>
              </w:rPr>
              <w:t>Familiari curanti</w:t>
            </w:r>
          </w:p>
        </w:tc>
        <w:tc>
          <w:tcPr>
            <w:tcW w:w="7796" w:type="dxa"/>
          </w:tcPr>
          <w:p w:rsidR="00090614" w:rsidRPr="00A508F2" w:rsidRDefault="00090614">
            <w:pPr>
              <w:tabs>
                <w:tab w:val="clear" w:pos="540"/>
                <w:tab w:val="left" w:pos="708"/>
              </w:tabs>
              <w:autoSpaceDE w:val="0"/>
              <w:autoSpaceDN w:val="0"/>
              <w:adjustRightInd w:val="0"/>
              <w:ind w:right="57"/>
              <w:rPr>
                <w:rFonts w:cs="Arial"/>
                <w:b/>
                <w:iCs/>
                <w:sz w:val="22"/>
                <w:szCs w:val="22"/>
                <w:lang w:eastAsia="it-CH"/>
              </w:rPr>
            </w:pPr>
            <w:r w:rsidRPr="00A508F2">
              <w:rPr>
                <w:rFonts w:cs="Arial"/>
                <w:b/>
                <w:iCs/>
                <w:sz w:val="22"/>
                <w:szCs w:val="22"/>
                <w:lang w:eastAsia="it-CH"/>
              </w:rPr>
              <w:t xml:space="preserve">Art. 43a (nuovo) </w:t>
            </w:r>
          </w:p>
          <w:p w:rsidR="00090614" w:rsidRPr="005C70DC" w:rsidRDefault="00090614" w:rsidP="005C70DC">
            <w:pPr>
              <w:rPr>
                <w:sz w:val="22"/>
                <w:szCs w:val="22"/>
                <w:lang w:eastAsia="it-CH"/>
              </w:rPr>
            </w:pPr>
          </w:p>
          <w:p w:rsidR="00090614" w:rsidRPr="00A508F2" w:rsidRDefault="00090614">
            <w:pPr>
              <w:autoSpaceDE w:val="0"/>
              <w:autoSpaceDN w:val="0"/>
              <w:adjustRightInd w:val="0"/>
              <w:ind w:right="57"/>
              <w:rPr>
                <w:rFonts w:cs="Arial"/>
                <w:iCs/>
                <w:sz w:val="22"/>
                <w:szCs w:val="22"/>
                <w:lang w:eastAsia="it-CH"/>
              </w:rPr>
            </w:pPr>
            <w:r w:rsidRPr="00A508F2">
              <w:rPr>
                <w:rFonts w:cs="Arial"/>
                <w:iCs/>
                <w:sz w:val="22"/>
                <w:szCs w:val="22"/>
                <w:vertAlign w:val="superscript"/>
                <w:lang w:eastAsia="it-CH"/>
              </w:rPr>
              <w:t>1</w:t>
            </w:r>
            <w:r w:rsidRPr="00A508F2">
              <w:rPr>
                <w:rFonts w:cs="Arial"/>
                <w:iCs/>
                <w:sz w:val="22"/>
                <w:szCs w:val="22"/>
                <w:lang w:eastAsia="it-CH"/>
              </w:rPr>
              <w:t>Il Cantone può finanziare progetti e attività promossi da enti che non perseguono scopo di lucro destinati a sostenere l’attività dei familiari curanti dell’utente e a valorizzare il loro ruolo.</w:t>
            </w:r>
          </w:p>
          <w:p w:rsidR="00090614" w:rsidRPr="00A508F2" w:rsidRDefault="00090614">
            <w:pPr>
              <w:autoSpaceDE w:val="0"/>
              <w:autoSpaceDN w:val="0"/>
              <w:adjustRightInd w:val="0"/>
              <w:ind w:right="57"/>
              <w:rPr>
                <w:rFonts w:cs="Arial"/>
                <w:iCs/>
                <w:sz w:val="22"/>
                <w:szCs w:val="22"/>
                <w:lang w:eastAsia="it-CH"/>
              </w:rPr>
            </w:pPr>
          </w:p>
          <w:p w:rsidR="00090614" w:rsidRPr="00A508F2" w:rsidRDefault="00090614">
            <w:pPr>
              <w:autoSpaceDE w:val="0"/>
              <w:autoSpaceDN w:val="0"/>
              <w:adjustRightInd w:val="0"/>
              <w:ind w:right="57"/>
              <w:rPr>
                <w:rFonts w:cs="Arial"/>
                <w:iCs/>
                <w:sz w:val="22"/>
                <w:szCs w:val="22"/>
                <w:lang w:eastAsia="it-CH"/>
              </w:rPr>
            </w:pPr>
            <w:r w:rsidRPr="00A508F2">
              <w:rPr>
                <w:rFonts w:cs="Arial"/>
                <w:iCs/>
                <w:sz w:val="22"/>
                <w:szCs w:val="22"/>
                <w:vertAlign w:val="superscript"/>
                <w:lang w:eastAsia="it-CH"/>
              </w:rPr>
              <w:t>2</w:t>
            </w:r>
            <w:r w:rsidRPr="00A508F2">
              <w:rPr>
                <w:rFonts w:cs="Arial"/>
                <w:iCs/>
                <w:sz w:val="22"/>
                <w:szCs w:val="22"/>
                <w:lang w:eastAsia="it-CH"/>
              </w:rPr>
              <w:t>Il finanziamento viene erogato nella forma del contributo fisso e stabilito annualmente a preventivo dal Consiglio di Stato. Il contributo fisso non può superare il 75% delle spese preventivate.</w:t>
            </w:r>
          </w:p>
          <w:p w:rsidR="00090614" w:rsidRPr="00A508F2" w:rsidRDefault="00090614">
            <w:pPr>
              <w:autoSpaceDE w:val="0"/>
              <w:autoSpaceDN w:val="0"/>
              <w:adjustRightInd w:val="0"/>
              <w:ind w:right="57"/>
              <w:rPr>
                <w:rFonts w:cs="Arial"/>
                <w:iCs/>
                <w:sz w:val="22"/>
                <w:szCs w:val="22"/>
                <w:lang w:eastAsia="it-CH"/>
              </w:rPr>
            </w:pPr>
          </w:p>
          <w:p w:rsidR="00090614" w:rsidRPr="00A508F2" w:rsidRDefault="00090614">
            <w:pPr>
              <w:autoSpaceDE w:val="0"/>
              <w:autoSpaceDN w:val="0"/>
              <w:adjustRightInd w:val="0"/>
              <w:ind w:right="57"/>
              <w:rPr>
                <w:rFonts w:cs="Arial"/>
                <w:iCs/>
                <w:sz w:val="22"/>
                <w:szCs w:val="22"/>
                <w:lang w:eastAsia="it-CH"/>
              </w:rPr>
            </w:pPr>
            <w:r w:rsidRPr="00A508F2">
              <w:rPr>
                <w:rFonts w:cs="Arial"/>
                <w:iCs/>
                <w:sz w:val="22"/>
                <w:szCs w:val="22"/>
                <w:vertAlign w:val="superscript"/>
                <w:lang w:eastAsia="it-CH"/>
              </w:rPr>
              <w:t>3</w:t>
            </w:r>
            <w:r w:rsidRPr="00A508F2">
              <w:rPr>
                <w:rFonts w:cs="Arial"/>
                <w:iCs/>
                <w:sz w:val="22"/>
                <w:szCs w:val="22"/>
                <w:lang w:eastAsia="it-CH"/>
              </w:rPr>
              <w:t>Il Consiglio di Stato stabilisce i requisiti necessari per l’ottenimento del finanziamento e la procedura da seguire.</w:t>
            </w:r>
          </w:p>
          <w:p w:rsidR="00090614" w:rsidRPr="00A508F2" w:rsidRDefault="00090614">
            <w:pPr>
              <w:autoSpaceDE w:val="0"/>
              <w:autoSpaceDN w:val="0"/>
              <w:adjustRightInd w:val="0"/>
              <w:ind w:right="57"/>
              <w:rPr>
                <w:rFonts w:cs="Arial"/>
                <w:b/>
                <w:iCs/>
                <w:sz w:val="22"/>
                <w:szCs w:val="22"/>
                <w:lang w:eastAsia="it-CH"/>
              </w:rPr>
            </w:pPr>
          </w:p>
        </w:tc>
      </w:tr>
    </w:tbl>
    <w:p w:rsidR="00090614" w:rsidRPr="007228C8" w:rsidRDefault="00090614" w:rsidP="00090614">
      <w:pPr>
        <w:overflowPunct w:val="0"/>
        <w:autoSpaceDE w:val="0"/>
        <w:autoSpaceDN w:val="0"/>
        <w:rPr>
          <w:rFonts w:cs="Arial"/>
        </w:rPr>
      </w:pPr>
    </w:p>
    <w:p w:rsidR="00090614" w:rsidRPr="007228C8" w:rsidRDefault="00090614" w:rsidP="00090614">
      <w:pPr>
        <w:overflowPunct w:val="0"/>
        <w:autoSpaceDE w:val="0"/>
        <w:autoSpaceDN w:val="0"/>
        <w:rPr>
          <w:rFonts w:cs="Arial"/>
          <w:b/>
        </w:rPr>
      </w:pPr>
      <w:r w:rsidRPr="007228C8">
        <w:rPr>
          <w:rFonts w:cs="Arial"/>
          <w:b/>
        </w:rPr>
        <w:t>II</w:t>
      </w:r>
      <w:r w:rsidR="00A508F2">
        <w:rPr>
          <w:rFonts w:cs="Arial"/>
          <w:b/>
        </w:rPr>
        <w:t>.</w:t>
      </w:r>
    </w:p>
    <w:p w:rsidR="00090614" w:rsidRPr="007228C8" w:rsidRDefault="00090614" w:rsidP="00A508F2">
      <w:pPr>
        <w:tabs>
          <w:tab w:val="clear" w:pos="540"/>
          <w:tab w:val="left" w:pos="708"/>
        </w:tabs>
        <w:overflowPunct w:val="0"/>
        <w:autoSpaceDE w:val="0"/>
        <w:autoSpaceDN w:val="0"/>
        <w:spacing w:before="120"/>
        <w:rPr>
          <w:rFonts w:eastAsia="Calibri" w:cs="Arial"/>
          <w:color w:val="000000"/>
        </w:rPr>
      </w:pPr>
      <w:r w:rsidRPr="007228C8">
        <w:rPr>
          <w:rFonts w:eastAsia="Calibri" w:cs="Arial"/>
        </w:rPr>
        <w:t xml:space="preserve">Trascorsi i termini per l’esercizio del diritto di referendum, la presente modifica di legge è pubblicata nel Bollettino ufficiale delle leggi. La sua entrata in vigore fissata per il </w:t>
      </w:r>
      <w:r w:rsidR="00A508F2">
        <w:rPr>
          <w:rFonts w:eastAsia="Calibri" w:cs="Arial"/>
        </w:rPr>
        <w:br/>
      </w:r>
      <w:r w:rsidRPr="007228C8">
        <w:rPr>
          <w:rFonts w:eastAsia="Calibri" w:cs="Arial"/>
        </w:rPr>
        <w:t xml:space="preserve">1° gennaio 2019 è condizionata alla pubblicazione nel Bollettino ufficiale delle leggi </w:t>
      </w:r>
      <w:r w:rsidRPr="007228C8">
        <w:rPr>
          <w:rFonts w:eastAsia="Calibri" w:cs="Arial"/>
          <w:color w:val="000000"/>
        </w:rPr>
        <w:t xml:space="preserve">della modifica del … </w:t>
      </w:r>
      <w:r w:rsidRPr="007228C8">
        <w:rPr>
          <w:rFonts w:eastAsia="Calibri" w:cs="Arial"/>
        </w:rPr>
        <w:t xml:space="preserve">della legge tributaria del </w:t>
      </w:r>
      <w:r w:rsidRPr="007228C8">
        <w:rPr>
          <w:rFonts w:eastAsia="Calibri" w:cs="Arial"/>
          <w:color w:val="000000"/>
        </w:rPr>
        <w:t>21 giugno 1994.</w:t>
      </w:r>
    </w:p>
    <w:p w:rsidR="00B50244" w:rsidRPr="007228C8" w:rsidRDefault="00B50244" w:rsidP="00090614">
      <w:pPr>
        <w:tabs>
          <w:tab w:val="clear" w:pos="540"/>
          <w:tab w:val="left" w:pos="708"/>
        </w:tabs>
        <w:overflowPunct w:val="0"/>
        <w:autoSpaceDE w:val="0"/>
        <w:autoSpaceDN w:val="0"/>
        <w:rPr>
          <w:rFonts w:ascii="Calibri" w:eastAsia="Calibri" w:hAnsi="Calibri"/>
          <w:sz w:val="22"/>
          <w:szCs w:val="22"/>
          <w:lang w:val="it-CH" w:eastAsia="en-US"/>
        </w:rPr>
      </w:pPr>
    </w:p>
    <w:p w:rsidR="00185DD4" w:rsidRPr="007228C8" w:rsidRDefault="00185DD4">
      <w:pPr>
        <w:tabs>
          <w:tab w:val="clear" w:pos="540"/>
        </w:tabs>
        <w:jc w:val="left"/>
        <w:rPr>
          <w:rFonts w:cs="Arial"/>
          <w:b/>
          <w:szCs w:val="22"/>
          <w:u w:val="single"/>
        </w:rPr>
      </w:pPr>
      <w:bookmarkStart w:id="185" w:name="_Toc491959394"/>
      <w:bookmarkStart w:id="186" w:name="_Toc492638653"/>
      <w:r w:rsidRPr="007228C8">
        <w:br w:type="page"/>
      </w:r>
    </w:p>
    <w:p w:rsidR="00417E0B" w:rsidRPr="005C70DC" w:rsidRDefault="005C70DC" w:rsidP="00D74F04">
      <w:pPr>
        <w:pStyle w:val="1titolo"/>
        <w:numPr>
          <w:ilvl w:val="0"/>
          <w:numId w:val="8"/>
        </w:numPr>
        <w:rPr>
          <w:u w:val="none"/>
        </w:rPr>
      </w:pPr>
      <w:r w:rsidRPr="005C70DC">
        <w:rPr>
          <w:u w:val="none"/>
        </w:rPr>
        <w:lastRenderedPageBreak/>
        <w:t>ALLEGATI</w:t>
      </w:r>
      <w:bookmarkEnd w:id="185"/>
      <w:bookmarkEnd w:id="186"/>
    </w:p>
    <w:p w:rsidR="00586D69" w:rsidRPr="007228C8" w:rsidRDefault="00586D69" w:rsidP="00D6328D">
      <w:pPr>
        <w:tabs>
          <w:tab w:val="clear" w:pos="540"/>
        </w:tabs>
        <w:rPr>
          <w:rFonts w:cs="Arial"/>
        </w:rPr>
      </w:pPr>
    </w:p>
    <w:p w:rsidR="00F95714" w:rsidRPr="007228C8" w:rsidRDefault="00F95714" w:rsidP="00F95714">
      <w:pPr>
        <w:pStyle w:val="Didascalia"/>
        <w:spacing w:after="0"/>
        <w:rPr>
          <w:color w:val="auto"/>
          <w:sz w:val="24"/>
          <w:szCs w:val="24"/>
        </w:rPr>
      </w:pPr>
      <w:bookmarkStart w:id="187" w:name="_Ref487621536"/>
      <w:bookmarkStart w:id="188" w:name="_Ref487621317"/>
      <w:r w:rsidRPr="007228C8">
        <w:rPr>
          <w:color w:val="auto"/>
          <w:sz w:val="24"/>
          <w:szCs w:val="24"/>
        </w:rPr>
        <w:t xml:space="preserve">Tabella </w:t>
      </w:r>
      <w:r w:rsidRPr="007228C8">
        <w:rPr>
          <w:color w:val="auto"/>
          <w:sz w:val="24"/>
          <w:szCs w:val="24"/>
        </w:rPr>
        <w:fldChar w:fldCharType="begin"/>
      </w:r>
      <w:r w:rsidRPr="007228C8">
        <w:rPr>
          <w:color w:val="auto"/>
          <w:sz w:val="24"/>
          <w:szCs w:val="24"/>
        </w:rPr>
        <w:instrText xml:space="preserve"> SEQ Tabella \* ARABIC </w:instrText>
      </w:r>
      <w:r w:rsidRPr="007228C8">
        <w:rPr>
          <w:color w:val="auto"/>
          <w:sz w:val="24"/>
          <w:szCs w:val="24"/>
        </w:rPr>
        <w:fldChar w:fldCharType="separate"/>
      </w:r>
      <w:r w:rsidR="006A1DA7">
        <w:rPr>
          <w:noProof/>
          <w:color w:val="auto"/>
          <w:sz w:val="24"/>
          <w:szCs w:val="24"/>
        </w:rPr>
        <w:t>1</w:t>
      </w:r>
      <w:r w:rsidRPr="007228C8">
        <w:rPr>
          <w:color w:val="auto"/>
          <w:sz w:val="24"/>
          <w:szCs w:val="24"/>
        </w:rPr>
        <w:fldChar w:fldCharType="end"/>
      </w:r>
      <w:bookmarkEnd w:id="187"/>
      <w:r w:rsidRPr="007228C8">
        <w:rPr>
          <w:color w:val="auto"/>
          <w:sz w:val="24"/>
          <w:szCs w:val="24"/>
        </w:rPr>
        <w:t xml:space="preserve">: Raffronto </w:t>
      </w:r>
      <w:proofErr w:type="spellStart"/>
      <w:r w:rsidRPr="007228C8">
        <w:rPr>
          <w:color w:val="auto"/>
          <w:sz w:val="24"/>
          <w:szCs w:val="24"/>
        </w:rPr>
        <w:t>intercantonale</w:t>
      </w:r>
      <w:proofErr w:type="spellEnd"/>
      <w:r w:rsidRPr="007228C8">
        <w:rPr>
          <w:color w:val="auto"/>
          <w:sz w:val="24"/>
          <w:szCs w:val="24"/>
        </w:rPr>
        <w:t xml:space="preserve"> dell’onere fiscale massimo (imposta federale, cantonale e comunale) nei capoluoghi nel 2016</w:t>
      </w:r>
    </w:p>
    <w:p w:rsidR="008D50B3" w:rsidRPr="007228C8" w:rsidRDefault="008D50B3" w:rsidP="008D50B3"/>
    <w:tbl>
      <w:tblPr>
        <w:tblW w:w="9597" w:type="dxa"/>
        <w:tblInd w:w="55" w:type="dxa"/>
        <w:tblCellMar>
          <w:left w:w="70" w:type="dxa"/>
          <w:right w:w="70" w:type="dxa"/>
        </w:tblCellMar>
        <w:tblLook w:val="04A0" w:firstRow="1" w:lastRow="0" w:firstColumn="1" w:lastColumn="0" w:noHBand="0" w:noVBand="1"/>
      </w:tblPr>
      <w:tblGrid>
        <w:gridCol w:w="851"/>
        <w:gridCol w:w="1316"/>
        <w:gridCol w:w="864"/>
        <w:gridCol w:w="1329"/>
        <w:gridCol w:w="864"/>
        <w:gridCol w:w="1316"/>
        <w:gridCol w:w="864"/>
        <w:gridCol w:w="1329"/>
        <w:gridCol w:w="864"/>
      </w:tblGrid>
      <w:tr w:rsidR="00F95714" w:rsidRPr="007228C8" w:rsidTr="00F95714">
        <w:trPr>
          <w:trHeight w:val="249"/>
        </w:trPr>
        <w:tc>
          <w:tcPr>
            <w:tcW w:w="851"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218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Utile</w:t>
            </w:r>
          </w:p>
        </w:tc>
        <w:tc>
          <w:tcPr>
            <w:tcW w:w="2193" w:type="dxa"/>
            <w:gridSpan w:val="2"/>
            <w:tcBorders>
              <w:top w:val="single" w:sz="8" w:space="0" w:color="auto"/>
              <w:left w:val="nil"/>
              <w:bottom w:val="single" w:sz="4" w:space="0" w:color="auto"/>
              <w:right w:val="single" w:sz="8" w:space="0" w:color="000000"/>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Capitale</w:t>
            </w:r>
          </w:p>
        </w:tc>
        <w:tc>
          <w:tcPr>
            <w:tcW w:w="218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Reddito</w:t>
            </w:r>
          </w:p>
        </w:tc>
        <w:tc>
          <w:tcPr>
            <w:tcW w:w="2193" w:type="dxa"/>
            <w:gridSpan w:val="2"/>
            <w:tcBorders>
              <w:top w:val="single" w:sz="8" w:space="0" w:color="auto"/>
              <w:left w:val="nil"/>
              <w:bottom w:val="single" w:sz="4" w:space="0" w:color="auto"/>
              <w:right w:val="single" w:sz="8" w:space="0" w:color="000000"/>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Sostanza</w:t>
            </w:r>
          </w:p>
        </w:tc>
      </w:tr>
      <w:tr w:rsidR="00F95714" w:rsidRPr="007228C8" w:rsidTr="00F95714">
        <w:trPr>
          <w:trHeight w:val="263"/>
        </w:trPr>
        <w:tc>
          <w:tcPr>
            <w:tcW w:w="851"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1316"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Onere in %</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Rango</w:t>
            </w:r>
          </w:p>
        </w:tc>
        <w:tc>
          <w:tcPr>
            <w:tcW w:w="1329"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 xml:space="preserve">Onere in </w:t>
            </w:r>
            <w:r w:rsidRPr="007228C8">
              <w:rPr>
                <w:rFonts w:ascii="Calibri" w:hAnsi="Calibri" w:cs="Arial"/>
                <w:sz w:val="20"/>
                <w:szCs w:val="20"/>
                <w:lang w:val="it-CH" w:eastAsia="it-CH"/>
              </w:rPr>
              <w:t>‰</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Rango</w:t>
            </w:r>
          </w:p>
        </w:tc>
        <w:tc>
          <w:tcPr>
            <w:tcW w:w="1316"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Onere in %</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Rango</w:t>
            </w:r>
          </w:p>
        </w:tc>
        <w:tc>
          <w:tcPr>
            <w:tcW w:w="1329"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 xml:space="preserve">Onere in </w:t>
            </w:r>
            <w:r w:rsidRPr="007228C8">
              <w:rPr>
                <w:rFonts w:ascii="Calibri" w:hAnsi="Calibri" w:cs="Arial"/>
                <w:sz w:val="20"/>
                <w:szCs w:val="20"/>
                <w:lang w:val="it-CH" w:eastAsia="it-CH"/>
              </w:rPr>
              <w:t>‰</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Rango</w:t>
            </w:r>
          </w:p>
        </w:tc>
      </w:tr>
      <w:tr w:rsidR="00F95714" w:rsidRPr="007228C8" w:rsidTr="00F95714">
        <w:trPr>
          <w:trHeight w:val="249"/>
        </w:trPr>
        <w:tc>
          <w:tcPr>
            <w:tcW w:w="851" w:type="dxa"/>
            <w:tcBorders>
              <w:top w:val="single" w:sz="8" w:space="0" w:color="auto"/>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AG</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22.9</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16</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2.1</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15</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34.2</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14</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4.3</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15</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AI</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16.5</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0.5</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25.0</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6</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2.5</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6</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AR</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15.0</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0.7</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30.5</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7</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4.0</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13</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BE</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27.6</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23</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1.4</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10</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41.4</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23</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5.7</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BL</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26.1</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19</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3.8</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21</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42.2</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26</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7.6</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24</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BS</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17.5</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7</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5.3</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26</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37.5</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20</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8.0</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26</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FR</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24.8</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3.1</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19</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36.0</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16</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6.0</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19</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GE</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31.9</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26</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4.0</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22</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44.8</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27</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9.5</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27</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GL</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18.6</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11</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2.5</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32.6</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9</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3.5</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11</w:t>
            </w:r>
          </w:p>
        </w:tc>
      </w:tr>
      <w:tr w:rsidR="00F95714" w:rsidRPr="007228C8" w:rsidTr="00F95714">
        <w:trPr>
          <w:trHeight w:val="249"/>
        </w:trPr>
        <w:tc>
          <w:tcPr>
            <w:tcW w:w="851" w:type="dxa"/>
            <w:tcBorders>
              <w:top w:val="nil"/>
              <w:left w:val="single" w:sz="4" w:space="0" w:color="auto"/>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GR</w:t>
            </w:r>
          </w:p>
        </w:tc>
        <w:tc>
          <w:tcPr>
            <w:tcW w:w="1316" w:type="dxa"/>
            <w:tcBorders>
              <w:top w:val="nil"/>
              <w:left w:val="nil"/>
              <w:bottom w:val="nil"/>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20.0</w:t>
            </w:r>
          </w:p>
        </w:tc>
        <w:tc>
          <w:tcPr>
            <w:tcW w:w="864" w:type="dxa"/>
            <w:tcBorders>
              <w:top w:val="nil"/>
              <w:left w:val="nil"/>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14</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5.2</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25</w:t>
            </w:r>
          </w:p>
        </w:tc>
        <w:tc>
          <w:tcPr>
            <w:tcW w:w="1316"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32.4</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11</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3.2</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9</w:t>
            </w:r>
          </w:p>
        </w:tc>
      </w:tr>
      <w:tr w:rsidR="00F95714" w:rsidRPr="007228C8" w:rsidTr="00F95714">
        <w:trPr>
          <w:trHeight w:val="249"/>
        </w:trPr>
        <w:tc>
          <w:tcPr>
            <w:tcW w:w="85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JU</w:t>
            </w:r>
          </w:p>
        </w:tc>
        <w:tc>
          <w:tcPr>
            <w:tcW w:w="1316" w:type="dxa"/>
            <w:tcBorders>
              <w:top w:val="dotted" w:sz="4" w:space="0" w:color="auto"/>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26.0</w:t>
            </w:r>
          </w:p>
        </w:tc>
        <w:tc>
          <w:tcPr>
            <w:tcW w:w="864" w:type="dxa"/>
            <w:tcBorders>
              <w:top w:val="dotted" w:sz="4" w:space="0" w:color="auto"/>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18</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3.7</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20</w:t>
            </w:r>
          </w:p>
        </w:tc>
        <w:tc>
          <w:tcPr>
            <w:tcW w:w="1316"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40.1</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25</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5.7</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w:t>
            </w:r>
          </w:p>
        </w:tc>
      </w:tr>
      <w:tr w:rsidR="00F95714" w:rsidRPr="007228C8" w:rsidTr="00F95714">
        <w:trPr>
          <w:trHeight w:val="249"/>
        </w:trPr>
        <w:tc>
          <w:tcPr>
            <w:tcW w:w="851" w:type="dxa"/>
            <w:tcBorders>
              <w:top w:val="nil"/>
              <w:left w:val="single" w:sz="4" w:space="0" w:color="auto"/>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LU</w:t>
            </w:r>
          </w:p>
        </w:tc>
        <w:tc>
          <w:tcPr>
            <w:tcW w:w="1316" w:type="dxa"/>
            <w:tcBorders>
              <w:top w:val="nil"/>
              <w:left w:val="nil"/>
              <w:bottom w:val="nil"/>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14.1</w:t>
            </w:r>
          </w:p>
        </w:tc>
        <w:tc>
          <w:tcPr>
            <w:tcW w:w="864" w:type="dxa"/>
            <w:tcBorders>
              <w:top w:val="nil"/>
              <w:left w:val="nil"/>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1.9</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12</w:t>
            </w:r>
          </w:p>
        </w:tc>
        <w:tc>
          <w:tcPr>
            <w:tcW w:w="1316"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31.2</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8</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2.6</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w:t>
            </w:r>
          </w:p>
        </w:tc>
      </w:tr>
      <w:tr w:rsidR="00F95714" w:rsidRPr="007228C8" w:rsidTr="00F95714">
        <w:trPr>
          <w:trHeight w:val="249"/>
        </w:trPr>
        <w:tc>
          <w:tcPr>
            <w:tcW w:w="85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NE</w:t>
            </w:r>
          </w:p>
        </w:tc>
        <w:tc>
          <w:tcPr>
            <w:tcW w:w="1316" w:type="dxa"/>
            <w:tcBorders>
              <w:top w:val="dotted" w:sz="4" w:space="0" w:color="auto"/>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18.5</w:t>
            </w:r>
          </w:p>
        </w:tc>
        <w:tc>
          <w:tcPr>
            <w:tcW w:w="864" w:type="dxa"/>
            <w:tcBorders>
              <w:top w:val="dotted" w:sz="4" w:space="0" w:color="auto"/>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10</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5.0</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23</w:t>
            </w:r>
          </w:p>
        </w:tc>
        <w:tc>
          <w:tcPr>
            <w:tcW w:w="1316"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39.0</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19</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6.8</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22</w:t>
            </w:r>
          </w:p>
        </w:tc>
      </w:tr>
      <w:tr w:rsidR="00F95714" w:rsidRPr="007228C8" w:rsidTr="00F95714">
        <w:trPr>
          <w:trHeight w:val="249"/>
        </w:trPr>
        <w:tc>
          <w:tcPr>
            <w:tcW w:w="851" w:type="dxa"/>
            <w:tcBorders>
              <w:top w:val="nil"/>
              <w:left w:val="single" w:sz="4" w:space="0" w:color="auto"/>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NW</w:t>
            </w:r>
          </w:p>
        </w:tc>
        <w:tc>
          <w:tcPr>
            <w:tcW w:w="1316" w:type="dxa"/>
            <w:tcBorders>
              <w:top w:val="nil"/>
              <w:left w:val="nil"/>
              <w:bottom w:val="nil"/>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14.5</w:t>
            </w:r>
          </w:p>
        </w:tc>
        <w:tc>
          <w:tcPr>
            <w:tcW w:w="864" w:type="dxa"/>
            <w:tcBorders>
              <w:top w:val="nil"/>
              <w:left w:val="nil"/>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0.1</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w:t>
            </w:r>
          </w:p>
        </w:tc>
        <w:tc>
          <w:tcPr>
            <w:tcW w:w="1316"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25.6</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1.3</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w:t>
            </w:r>
          </w:p>
        </w:tc>
      </w:tr>
      <w:tr w:rsidR="00F95714" w:rsidRPr="007228C8" w:rsidTr="00F95714">
        <w:trPr>
          <w:trHeight w:val="249"/>
        </w:trPr>
        <w:tc>
          <w:tcPr>
            <w:tcW w:w="85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OW</w:t>
            </w:r>
          </w:p>
        </w:tc>
        <w:tc>
          <w:tcPr>
            <w:tcW w:w="1316" w:type="dxa"/>
            <w:tcBorders>
              <w:top w:val="dotted" w:sz="4" w:space="0" w:color="auto"/>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14.6</w:t>
            </w:r>
          </w:p>
        </w:tc>
        <w:tc>
          <w:tcPr>
            <w:tcW w:w="864" w:type="dxa"/>
            <w:tcBorders>
              <w:top w:val="dotted" w:sz="4" w:space="0" w:color="auto"/>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2.0</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14</w:t>
            </w:r>
          </w:p>
        </w:tc>
        <w:tc>
          <w:tcPr>
            <w:tcW w:w="1316"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24.3</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1.4</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w:t>
            </w:r>
          </w:p>
        </w:tc>
      </w:tr>
      <w:tr w:rsidR="00F95714" w:rsidRPr="007228C8" w:rsidTr="00F95714">
        <w:trPr>
          <w:trHeight w:val="249"/>
        </w:trPr>
        <w:tc>
          <w:tcPr>
            <w:tcW w:w="851" w:type="dxa"/>
            <w:tcBorders>
              <w:top w:val="nil"/>
              <w:left w:val="single" w:sz="4" w:space="0" w:color="auto"/>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SG</w:t>
            </w:r>
          </w:p>
        </w:tc>
        <w:tc>
          <w:tcPr>
            <w:tcW w:w="1316" w:type="dxa"/>
            <w:tcBorders>
              <w:top w:val="nil"/>
              <w:left w:val="nil"/>
              <w:bottom w:val="nil"/>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21.1</w:t>
            </w:r>
          </w:p>
        </w:tc>
        <w:tc>
          <w:tcPr>
            <w:tcW w:w="864" w:type="dxa"/>
            <w:tcBorders>
              <w:top w:val="nil"/>
              <w:left w:val="nil"/>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15</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0.7</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w:t>
            </w:r>
          </w:p>
        </w:tc>
        <w:tc>
          <w:tcPr>
            <w:tcW w:w="1316"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33.5</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13</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4.4</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14</w:t>
            </w:r>
          </w:p>
        </w:tc>
      </w:tr>
      <w:tr w:rsidR="00F95714" w:rsidRPr="007228C8" w:rsidTr="00F95714">
        <w:trPr>
          <w:trHeight w:val="249"/>
        </w:trPr>
        <w:tc>
          <w:tcPr>
            <w:tcW w:w="85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SH</w:t>
            </w:r>
          </w:p>
        </w:tc>
        <w:tc>
          <w:tcPr>
            <w:tcW w:w="1316" w:type="dxa"/>
            <w:tcBorders>
              <w:top w:val="dotted" w:sz="4" w:space="0" w:color="auto"/>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19.1</w:t>
            </w:r>
          </w:p>
        </w:tc>
        <w:tc>
          <w:tcPr>
            <w:tcW w:w="864" w:type="dxa"/>
            <w:tcBorders>
              <w:top w:val="dotted" w:sz="4" w:space="0" w:color="auto"/>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12</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2.1</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16</w:t>
            </w:r>
          </w:p>
        </w:tc>
        <w:tc>
          <w:tcPr>
            <w:tcW w:w="1316"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30.8</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10</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4.8</w:t>
            </w:r>
          </w:p>
        </w:tc>
        <w:tc>
          <w:tcPr>
            <w:tcW w:w="864" w:type="dxa"/>
            <w:tcBorders>
              <w:top w:val="dotted" w:sz="4" w:space="0" w:color="auto"/>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16</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SO</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28.0</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24</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1.8</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13</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34.5</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15</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2.2</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10</w:t>
            </w:r>
          </w:p>
        </w:tc>
      </w:tr>
      <w:tr w:rsidR="00F95714" w:rsidRPr="007228C8" w:rsidTr="00F95714">
        <w:trPr>
          <w:trHeight w:val="249"/>
        </w:trPr>
        <w:tc>
          <w:tcPr>
            <w:tcW w:w="851" w:type="dxa"/>
            <w:tcBorders>
              <w:top w:val="nil"/>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SZ</w:t>
            </w:r>
          </w:p>
        </w:tc>
        <w:tc>
          <w:tcPr>
            <w:tcW w:w="1316" w:type="dxa"/>
            <w:tcBorders>
              <w:top w:val="nil"/>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18.0</w:t>
            </w:r>
          </w:p>
        </w:tc>
        <w:tc>
          <w:tcPr>
            <w:tcW w:w="864" w:type="dxa"/>
            <w:tcBorders>
              <w:top w:val="nil"/>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9</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8</w:t>
            </w:r>
          </w:p>
        </w:tc>
        <w:tc>
          <w:tcPr>
            <w:tcW w:w="1316"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28.2</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w:t>
            </w:r>
          </w:p>
        </w:tc>
        <w:tc>
          <w:tcPr>
            <w:tcW w:w="1329" w:type="dxa"/>
            <w:tcBorders>
              <w:top w:val="nil"/>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2.4</w:t>
            </w:r>
          </w:p>
        </w:tc>
        <w:tc>
          <w:tcPr>
            <w:tcW w:w="864" w:type="dxa"/>
            <w:tcBorders>
              <w:top w:val="nil"/>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w:t>
            </w:r>
          </w:p>
        </w:tc>
      </w:tr>
      <w:tr w:rsidR="00F95714" w:rsidRPr="007228C8" w:rsidTr="00F95714">
        <w:trPr>
          <w:trHeight w:val="263"/>
        </w:trPr>
        <w:tc>
          <w:tcPr>
            <w:tcW w:w="851" w:type="dxa"/>
            <w:tcBorders>
              <w:top w:val="nil"/>
              <w:left w:val="single" w:sz="4" w:space="0" w:color="auto"/>
              <w:bottom w:val="single" w:sz="8"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TG</w:t>
            </w:r>
          </w:p>
        </w:tc>
        <w:tc>
          <w:tcPr>
            <w:tcW w:w="1316" w:type="dxa"/>
            <w:tcBorders>
              <w:top w:val="nil"/>
              <w:left w:val="nil"/>
              <w:bottom w:val="single" w:sz="8"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19.7</w:t>
            </w:r>
          </w:p>
        </w:tc>
        <w:tc>
          <w:tcPr>
            <w:tcW w:w="864" w:type="dxa"/>
            <w:tcBorders>
              <w:top w:val="nil"/>
              <w:left w:val="nil"/>
              <w:bottom w:val="single" w:sz="8"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13</w:t>
            </w:r>
          </w:p>
        </w:tc>
        <w:tc>
          <w:tcPr>
            <w:tcW w:w="1329"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0.8</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7</w:t>
            </w:r>
          </w:p>
        </w:tc>
        <w:tc>
          <w:tcPr>
            <w:tcW w:w="1316"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32.5</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12</w:t>
            </w:r>
          </w:p>
        </w:tc>
        <w:tc>
          <w:tcPr>
            <w:tcW w:w="1329"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2.9</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8</w:t>
            </w:r>
          </w:p>
        </w:tc>
      </w:tr>
      <w:tr w:rsidR="00F95714" w:rsidRPr="007228C8" w:rsidTr="00F95714">
        <w:trPr>
          <w:trHeight w:val="263"/>
        </w:trPr>
        <w:tc>
          <w:tcPr>
            <w:tcW w:w="851" w:type="dxa"/>
            <w:tcBorders>
              <w:top w:val="nil"/>
              <w:left w:val="single" w:sz="4" w:space="0" w:color="auto"/>
              <w:bottom w:val="single" w:sz="8"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color w:val="FF0000"/>
                <w:sz w:val="20"/>
                <w:szCs w:val="20"/>
                <w:lang w:val="it-CH" w:eastAsia="it-CH"/>
              </w:rPr>
            </w:pPr>
            <w:r w:rsidRPr="007228C8">
              <w:rPr>
                <w:rFonts w:cs="Arial"/>
                <w:b/>
                <w:bCs/>
                <w:color w:val="FF0000"/>
                <w:sz w:val="20"/>
                <w:szCs w:val="20"/>
                <w:lang w:val="it-CH" w:eastAsia="it-CH"/>
              </w:rPr>
              <w:t>TI</w:t>
            </w:r>
          </w:p>
        </w:tc>
        <w:tc>
          <w:tcPr>
            <w:tcW w:w="1316" w:type="dxa"/>
            <w:tcBorders>
              <w:top w:val="nil"/>
              <w:left w:val="nil"/>
              <w:bottom w:val="single" w:sz="8"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color w:val="FF0000"/>
                <w:sz w:val="20"/>
                <w:szCs w:val="20"/>
                <w:lang w:val="it-CH" w:eastAsia="it-CH"/>
              </w:rPr>
            </w:pPr>
            <w:r w:rsidRPr="007228C8">
              <w:rPr>
                <w:rFonts w:cs="Arial"/>
                <w:b/>
                <w:bCs/>
                <w:color w:val="FF0000"/>
                <w:sz w:val="20"/>
                <w:szCs w:val="20"/>
                <w:lang w:val="it-CH" w:eastAsia="it-CH"/>
              </w:rPr>
              <w:t>26.1</w:t>
            </w:r>
          </w:p>
        </w:tc>
        <w:tc>
          <w:tcPr>
            <w:tcW w:w="864" w:type="dxa"/>
            <w:tcBorders>
              <w:top w:val="nil"/>
              <w:left w:val="nil"/>
              <w:bottom w:val="single" w:sz="8"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color w:val="FF0000"/>
                <w:sz w:val="20"/>
                <w:szCs w:val="20"/>
                <w:lang w:val="it-CH" w:eastAsia="it-CH"/>
              </w:rPr>
            </w:pPr>
            <w:r w:rsidRPr="007228C8">
              <w:rPr>
                <w:rFonts w:cs="Arial"/>
                <w:b/>
                <w:bCs/>
                <w:color w:val="FF0000"/>
                <w:sz w:val="20"/>
                <w:szCs w:val="20"/>
                <w:lang w:val="it-CH" w:eastAsia="it-CH"/>
              </w:rPr>
              <w:t>19</w:t>
            </w:r>
          </w:p>
        </w:tc>
        <w:tc>
          <w:tcPr>
            <w:tcW w:w="1329"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color w:val="FF0000"/>
                <w:sz w:val="20"/>
                <w:szCs w:val="20"/>
                <w:lang w:val="it-CH" w:eastAsia="it-CH"/>
              </w:rPr>
            </w:pPr>
            <w:r w:rsidRPr="007228C8">
              <w:rPr>
                <w:rFonts w:cs="Arial"/>
                <w:b/>
                <w:bCs/>
                <w:color w:val="FF0000"/>
                <w:sz w:val="20"/>
                <w:szCs w:val="20"/>
                <w:lang w:val="it-CH" w:eastAsia="it-CH"/>
              </w:rPr>
              <w:t>2.9</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color w:val="FF0000"/>
                <w:sz w:val="20"/>
                <w:szCs w:val="20"/>
                <w:lang w:val="it-CH" w:eastAsia="it-CH"/>
              </w:rPr>
            </w:pPr>
            <w:r w:rsidRPr="007228C8">
              <w:rPr>
                <w:rFonts w:cs="Arial"/>
                <w:b/>
                <w:bCs/>
                <w:color w:val="FF0000"/>
                <w:sz w:val="20"/>
                <w:szCs w:val="20"/>
                <w:lang w:val="it-CH" w:eastAsia="it-CH"/>
              </w:rPr>
              <w:t>18</w:t>
            </w:r>
          </w:p>
        </w:tc>
        <w:tc>
          <w:tcPr>
            <w:tcW w:w="1316"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color w:val="FF0000"/>
                <w:sz w:val="20"/>
                <w:szCs w:val="20"/>
                <w:lang w:val="it-CH" w:eastAsia="it-CH"/>
              </w:rPr>
            </w:pPr>
            <w:r w:rsidRPr="007228C8">
              <w:rPr>
                <w:rFonts w:cs="Arial"/>
                <w:b/>
                <w:bCs/>
                <w:color w:val="FF0000"/>
                <w:sz w:val="20"/>
                <w:szCs w:val="20"/>
                <w:lang w:val="it-CH" w:eastAsia="it-CH"/>
              </w:rPr>
              <w:t>40.9</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color w:val="FF0000"/>
                <w:sz w:val="20"/>
                <w:szCs w:val="20"/>
                <w:lang w:val="it-CH" w:eastAsia="it-CH"/>
              </w:rPr>
            </w:pPr>
            <w:r w:rsidRPr="007228C8">
              <w:rPr>
                <w:rFonts w:cs="Arial"/>
                <w:b/>
                <w:bCs/>
                <w:color w:val="FF0000"/>
                <w:sz w:val="20"/>
                <w:szCs w:val="20"/>
                <w:lang w:val="it-CH" w:eastAsia="it-CH"/>
              </w:rPr>
              <w:t>22</w:t>
            </w:r>
          </w:p>
        </w:tc>
        <w:tc>
          <w:tcPr>
            <w:tcW w:w="1329"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color w:val="FF0000"/>
                <w:sz w:val="20"/>
                <w:szCs w:val="20"/>
                <w:lang w:val="it-CH" w:eastAsia="it-CH"/>
              </w:rPr>
            </w:pPr>
            <w:r w:rsidRPr="007228C8">
              <w:rPr>
                <w:rFonts w:cs="Arial"/>
                <w:b/>
                <w:bCs/>
                <w:color w:val="FF0000"/>
                <w:sz w:val="20"/>
                <w:szCs w:val="20"/>
                <w:lang w:val="it-CH" w:eastAsia="it-CH"/>
              </w:rPr>
              <w:t>6.8</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color w:val="FF0000"/>
                <w:sz w:val="20"/>
                <w:szCs w:val="20"/>
                <w:lang w:val="it-CH" w:eastAsia="it-CH"/>
              </w:rPr>
            </w:pPr>
            <w:r w:rsidRPr="007228C8">
              <w:rPr>
                <w:rFonts w:cs="Arial"/>
                <w:b/>
                <w:bCs/>
                <w:color w:val="FF0000"/>
                <w:sz w:val="20"/>
                <w:szCs w:val="20"/>
                <w:lang w:val="it-CH" w:eastAsia="it-CH"/>
              </w:rPr>
              <w:t>22</w:t>
            </w:r>
          </w:p>
        </w:tc>
      </w:tr>
      <w:tr w:rsidR="00F95714" w:rsidRPr="007228C8" w:rsidTr="00F95714">
        <w:trPr>
          <w:trHeight w:val="249"/>
        </w:trPr>
        <w:tc>
          <w:tcPr>
            <w:tcW w:w="851" w:type="dxa"/>
            <w:tcBorders>
              <w:top w:val="nil"/>
              <w:left w:val="single" w:sz="4" w:space="0" w:color="auto"/>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UR</w:t>
            </w:r>
          </w:p>
        </w:tc>
        <w:tc>
          <w:tcPr>
            <w:tcW w:w="1316" w:type="dxa"/>
            <w:tcBorders>
              <w:top w:val="nil"/>
              <w:left w:val="nil"/>
              <w:bottom w:val="nil"/>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17.7</w:t>
            </w:r>
          </w:p>
        </w:tc>
        <w:tc>
          <w:tcPr>
            <w:tcW w:w="864" w:type="dxa"/>
            <w:tcBorders>
              <w:top w:val="nil"/>
              <w:left w:val="nil"/>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8</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0.0</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w:t>
            </w:r>
          </w:p>
        </w:tc>
        <w:tc>
          <w:tcPr>
            <w:tcW w:w="1316"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25.5</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2.0</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w:t>
            </w:r>
          </w:p>
        </w:tc>
      </w:tr>
      <w:tr w:rsidR="00F95714" w:rsidRPr="007228C8" w:rsidTr="00F95714">
        <w:trPr>
          <w:trHeight w:val="249"/>
        </w:trPr>
        <w:tc>
          <w:tcPr>
            <w:tcW w:w="85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VD</w:t>
            </w:r>
          </w:p>
        </w:tc>
        <w:tc>
          <w:tcPr>
            <w:tcW w:w="1316" w:type="dxa"/>
            <w:tcBorders>
              <w:top w:val="dotted" w:sz="4" w:space="0" w:color="auto"/>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28.4</w:t>
            </w:r>
          </w:p>
        </w:tc>
        <w:tc>
          <w:tcPr>
            <w:tcW w:w="864" w:type="dxa"/>
            <w:tcBorders>
              <w:top w:val="dotted" w:sz="4" w:space="0" w:color="auto"/>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25</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0.7</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9</w:t>
            </w:r>
          </w:p>
        </w:tc>
        <w:tc>
          <w:tcPr>
            <w:tcW w:w="1316"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41.5</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24</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7.9</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25</w:t>
            </w:r>
          </w:p>
        </w:tc>
      </w:tr>
      <w:tr w:rsidR="00F95714" w:rsidRPr="007228C8" w:rsidTr="00F95714">
        <w:trPr>
          <w:trHeight w:val="249"/>
        </w:trPr>
        <w:tc>
          <w:tcPr>
            <w:tcW w:w="851" w:type="dxa"/>
            <w:tcBorders>
              <w:top w:val="nil"/>
              <w:left w:val="single" w:sz="4" w:space="0" w:color="auto"/>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VS</w:t>
            </w:r>
          </w:p>
        </w:tc>
        <w:tc>
          <w:tcPr>
            <w:tcW w:w="1316" w:type="dxa"/>
            <w:tcBorders>
              <w:top w:val="nil"/>
              <w:left w:val="nil"/>
              <w:bottom w:val="nil"/>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27.5</w:t>
            </w:r>
          </w:p>
        </w:tc>
        <w:tc>
          <w:tcPr>
            <w:tcW w:w="864" w:type="dxa"/>
            <w:tcBorders>
              <w:top w:val="nil"/>
              <w:left w:val="nil"/>
              <w:bottom w:val="nil"/>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22</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5.1</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23</w:t>
            </w:r>
          </w:p>
        </w:tc>
        <w:tc>
          <w:tcPr>
            <w:tcW w:w="1316"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36.5</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w:t>
            </w:r>
          </w:p>
        </w:tc>
        <w:tc>
          <w:tcPr>
            <w:tcW w:w="1329" w:type="dxa"/>
            <w:tcBorders>
              <w:top w:val="nil"/>
              <w:left w:val="nil"/>
              <w:bottom w:val="nil"/>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6.3</w:t>
            </w:r>
          </w:p>
        </w:tc>
        <w:tc>
          <w:tcPr>
            <w:tcW w:w="864" w:type="dxa"/>
            <w:tcBorders>
              <w:top w:val="nil"/>
              <w:left w:val="nil"/>
              <w:bottom w:val="nil"/>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20</w:t>
            </w:r>
          </w:p>
        </w:tc>
      </w:tr>
      <w:tr w:rsidR="00F95714" w:rsidRPr="007228C8" w:rsidTr="00F95714">
        <w:trPr>
          <w:trHeight w:val="249"/>
        </w:trPr>
        <w:tc>
          <w:tcPr>
            <w:tcW w:w="851" w:type="dxa"/>
            <w:tcBorders>
              <w:top w:val="dotted" w:sz="4" w:space="0" w:color="auto"/>
              <w:left w:val="single" w:sz="4" w:space="0" w:color="auto"/>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ZG</w:t>
            </w:r>
          </w:p>
        </w:tc>
        <w:tc>
          <w:tcPr>
            <w:tcW w:w="1316" w:type="dxa"/>
            <w:tcBorders>
              <w:top w:val="dotted" w:sz="4" w:space="0" w:color="auto"/>
              <w:left w:val="nil"/>
              <w:bottom w:val="dotted" w:sz="4"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17.1</w:t>
            </w:r>
          </w:p>
        </w:tc>
        <w:tc>
          <w:tcPr>
            <w:tcW w:w="864" w:type="dxa"/>
            <w:tcBorders>
              <w:top w:val="dotted" w:sz="4" w:space="0" w:color="auto"/>
              <w:left w:val="nil"/>
              <w:bottom w:val="dotted" w:sz="4"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6</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0.7</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6</w:t>
            </w:r>
          </w:p>
        </w:tc>
        <w:tc>
          <w:tcPr>
            <w:tcW w:w="1316"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22.9</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w:t>
            </w:r>
          </w:p>
        </w:tc>
        <w:tc>
          <w:tcPr>
            <w:tcW w:w="1329" w:type="dxa"/>
            <w:tcBorders>
              <w:top w:val="dotted" w:sz="4" w:space="0" w:color="auto"/>
              <w:left w:val="nil"/>
              <w:bottom w:val="dotted" w:sz="4"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2.8</w:t>
            </w:r>
          </w:p>
        </w:tc>
        <w:tc>
          <w:tcPr>
            <w:tcW w:w="864" w:type="dxa"/>
            <w:tcBorders>
              <w:top w:val="dotted" w:sz="4" w:space="0" w:color="auto"/>
              <w:left w:val="nil"/>
              <w:bottom w:val="dotted" w:sz="4"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7</w:t>
            </w:r>
          </w:p>
        </w:tc>
      </w:tr>
      <w:tr w:rsidR="00F95714" w:rsidRPr="007228C8" w:rsidTr="00F95714">
        <w:trPr>
          <w:trHeight w:val="263"/>
        </w:trPr>
        <w:tc>
          <w:tcPr>
            <w:tcW w:w="851" w:type="dxa"/>
            <w:tcBorders>
              <w:top w:val="nil"/>
              <w:left w:val="single" w:sz="4" w:space="0" w:color="auto"/>
              <w:bottom w:val="single" w:sz="8"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ZH</w:t>
            </w:r>
          </w:p>
        </w:tc>
        <w:tc>
          <w:tcPr>
            <w:tcW w:w="1316" w:type="dxa"/>
            <w:tcBorders>
              <w:top w:val="nil"/>
              <w:left w:val="nil"/>
              <w:bottom w:val="single" w:sz="8" w:space="0" w:color="auto"/>
              <w:right w:val="single" w:sz="4"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26.8</w:t>
            </w:r>
          </w:p>
        </w:tc>
        <w:tc>
          <w:tcPr>
            <w:tcW w:w="864" w:type="dxa"/>
            <w:tcBorders>
              <w:top w:val="nil"/>
              <w:left w:val="nil"/>
              <w:bottom w:val="single" w:sz="8" w:space="0" w:color="auto"/>
              <w:right w:val="single" w:sz="8" w:space="0" w:color="auto"/>
            </w:tcBorders>
            <w:shd w:val="clear" w:color="auto" w:fill="auto"/>
            <w:noWrap/>
            <w:vAlign w:val="center"/>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21</w:t>
            </w:r>
          </w:p>
        </w:tc>
        <w:tc>
          <w:tcPr>
            <w:tcW w:w="1329"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1.7</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11</w:t>
            </w:r>
          </w:p>
        </w:tc>
        <w:tc>
          <w:tcPr>
            <w:tcW w:w="1316"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39.8</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21</w:t>
            </w:r>
          </w:p>
        </w:tc>
        <w:tc>
          <w:tcPr>
            <w:tcW w:w="1329"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6.6</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21</w:t>
            </w:r>
          </w:p>
        </w:tc>
      </w:tr>
      <w:tr w:rsidR="00F95714" w:rsidRPr="007228C8" w:rsidTr="00F95714">
        <w:trPr>
          <w:trHeight w:val="263"/>
        </w:trPr>
        <w:tc>
          <w:tcPr>
            <w:tcW w:w="851" w:type="dxa"/>
            <w:tcBorders>
              <w:top w:val="nil"/>
              <w:left w:val="single" w:sz="4" w:space="0" w:color="auto"/>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media</w:t>
            </w:r>
          </w:p>
        </w:tc>
        <w:tc>
          <w:tcPr>
            <w:tcW w:w="1316"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21.5</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 </w:t>
            </w:r>
          </w:p>
        </w:tc>
        <w:tc>
          <w:tcPr>
            <w:tcW w:w="1329" w:type="dxa"/>
            <w:tcBorders>
              <w:top w:val="nil"/>
              <w:left w:val="nil"/>
              <w:bottom w:val="single" w:sz="8" w:space="0" w:color="auto"/>
              <w:right w:val="nil"/>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2.3</w:t>
            </w:r>
          </w:p>
        </w:tc>
        <w:tc>
          <w:tcPr>
            <w:tcW w:w="864" w:type="dxa"/>
            <w:tcBorders>
              <w:top w:val="nil"/>
              <w:left w:val="single" w:sz="4" w:space="0" w:color="auto"/>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 </w:t>
            </w:r>
          </w:p>
        </w:tc>
        <w:tc>
          <w:tcPr>
            <w:tcW w:w="1316"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34.0</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 </w:t>
            </w:r>
          </w:p>
        </w:tc>
        <w:tc>
          <w:tcPr>
            <w:tcW w:w="1329" w:type="dxa"/>
            <w:tcBorders>
              <w:top w:val="nil"/>
              <w:left w:val="nil"/>
              <w:bottom w:val="single" w:sz="8" w:space="0" w:color="auto"/>
              <w:right w:val="single" w:sz="4"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4.7</w:t>
            </w:r>
          </w:p>
        </w:tc>
        <w:tc>
          <w:tcPr>
            <w:tcW w:w="864" w:type="dxa"/>
            <w:tcBorders>
              <w:top w:val="nil"/>
              <w:left w:val="nil"/>
              <w:bottom w:val="single" w:sz="8" w:space="0" w:color="auto"/>
              <w:right w:val="single" w:sz="8" w:space="0" w:color="auto"/>
            </w:tcBorders>
            <w:shd w:val="clear" w:color="auto" w:fill="auto"/>
            <w:noWrap/>
            <w:vAlign w:val="bottom"/>
            <w:hideMark/>
          </w:tcPr>
          <w:p w:rsidR="00F95714" w:rsidRPr="007228C8" w:rsidRDefault="00F95714" w:rsidP="001E20CD">
            <w:pPr>
              <w:tabs>
                <w:tab w:val="clear" w:pos="540"/>
              </w:tabs>
              <w:spacing w:before="60" w:after="60"/>
              <w:jc w:val="center"/>
              <w:rPr>
                <w:rFonts w:cs="Arial"/>
                <w:b/>
                <w:bCs/>
                <w:sz w:val="20"/>
                <w:szCs w:val="20"/>
                <w:lang w:val="it-CH" w:eastAsia="it-CH"/>
              </w:rPr>
            </w:pPr>
            <w:r w:rsidRPr="007228C8">
              <w:rPr>
                <w:rFonts w:cs="Arial"/>
                <w:b/>
                <w:bCs/>
                <w:sz w:val="20"/>
                <w:szCs w:val="20"/>
                <w:lang w:val="it-CH" w:eastAsia="it-CH"/>
              </w:rPr>
              <w:t> </w:t>
            </w:r>
          </w:p>
        </w:tc>
      </w:tr>
    </w:tbl>
    <w:p w:rsidR="00F95714" w:rsidRPr="007228C8" w:rsidRDefault="00F95714" w:rsidP="00F95714">
      <w:pPr>
        <w:tabs>
          <w:tab w:val="clear" w:pos="540"/>
        </w:tabs>
        <w:jc w:val="left"/>
        <w:rPr>
          <w:rFonts w:cs="Arial"/>
          <w:i/>
          <w:sz w:val="20"/>
          <w:szCs w:val="20"/>
          <w:lang w:val="fr-CH"/>
        </w:rPr>
      </w:pPr>
    </w:p>
    <w:p w:rsidR="00F95714" w:rsidRPr="007228C8" w:rsidRDefault="00F95714" w:rsidP="0012043B">
      <w:pPr>
        <w:pStyle w:val="Didascalia"/>
        <w:spacing w:after="0"/>
        <w:rPr>
          <w:color w:val="auto"/>
          <w:sz w:val="24"/>
          <w:szCs w:val="24"/>
          <w:lang w:val="fr-CH"/>
        </w:rPr>
      </w:pPr>
    </w:p>
    <w:p w:rsidR="00F95714" w:rsidRPr="007228C8" w:rsidRDefault="00F95714">
      <w:pPr>
        <w:tabs>
          <w:tab w:val="clear" w:pos="540"/>
        </w:tabs>
        <w:jc w:val="left"/>
        <w:rPr>
          <w:b/>
          <w:bCs/>
          <w:lang w:val="fr-CH"/>
        </w:rPr>
      </w:pPr>
      <w:r w:rsidRPr="007228C8">
        <w:rPr>
          <w:lang w:val="fr-CH"/>
        </w:rPr>
        <w:br w:type="page"/>
      </w:r>
    </w:p>
    <w:p w:rsidR="0012043B" w:rsidRPr="007228C8" w:rsidRDefault="0012043B" w:rsidP="0012043B">
      <w:pPr>
        <w:pStyle w:val="Didascalia"/>
        <w:spacing w:after="0"/>
        <w:rPr>
          <w:color w:val="auto"/>
          <w:sz w:val="24"/>
          <w:szCs w:val="24"/>
        </w:rPr>
      </w:pPr>
      <w:bookmarkStart w:id="189" w:name="_Ref487786339"/>
      <w:r w:rsidRPr="007228C8">
        <w:rPr>
          <w:color w:val="auto"/>
          <w:sz w:val="24"/>
          <w:szCs w:val="24"/>
        </w:rPr>
        <w:lastRenderedPageBreak/>
        <w:t xml:space="preserve">Tabella </w:t>
      </w:r>
      <w:r w:rsidRPr="007228C8">
        <w:rPr>
          <w:color w:val="auto"/>
          <w:sz w:val="24"/>
          <w:szCs w:val="24"/>
        </w:rPr>
        <w:fldChar w:fldCharType="begin"/>
      </w:r>
      <w:r w:rsidRPr="007228C8">
        <w:rPr>
          <w:color w:val="auto"/>
          <w:sz w:val="24"/>
          <w:szCs w:val="24"/>
        </w:rPr>
        <w:instrText xml:space="preserve"> SEQ Tabella \* ARABIC </w:instrText>
      </w:r>
      <w:r w:rsidRPr="007228C8">
        <w:rPr>
          <w:color w:val="auto"/>
          <w:sz w:val="24"/>
          <w:szCs w:val="24"/>
        </w:rPr>
        <w:fldChar w:fldCharType="separate"/>
      </w:r>
      <w:r w:rsidR="006A1DA7">
        <w:rPr>
          <w:noProof/>
          <w:color w:val="auto"/>
          <w:sz w:val="24"/>
          <w:szCs w:val="24"/>
        </w:rPr>
        <w:t>2</w:t>
      </w:r>
      <w:r w:rsidRPr="007228C8">
        <w:rPr>
          <w:color w:val="auto"/>
          <w:sz w:val="24"/>
          <w:szCs w:val="24"/>
        </w:rPr>
        <w:fldChar w:fldCharType="end"/>
      </w:r>
      <w:bookmarkEnd w:id="188"/>
      <w:bookmarkEnd w:id="189"/>
      <w:r w:rsidRPr="007228C8">
        <w:rPr>
          <w:color w:val="auto"/>
          <w:sz w:val="24"/>
          <w:szCs w:val="24"/>
        </w:rPr>
        <w:t xml:space="preserve">: Raffronto </w:t>
      </w:r>
      <w:proofErr w:type="spellStart"/>
      <w:r w:rsidRPr="007228C8">
        <w:rPr>
          <w:color w:val="auto"/>
          <w:sz w:val="24"/>
          <w:szCs w:val="24"/>
        </w:rPr>
        <w:t>intercantonale</w:t>
      </w:r>
      <w:proofErr w:type="spellEnd"/>
      <w:r w:rsidRPr="007228C8">
        <w:rPr>
          <w:color w:val="auto"/>
          <w:sz w:val="24"/>
          <w:szCs w:val="24"/>
        </w:rPr>
        <w:t xml:space="preserve"> del cumulo delle principali deduzioni massime accordate dai Cantoni e dalla Confederazione nel 2016</w:t>
      </w:r>
    </w:p>
    <w:p w:rsidR="008D50B3" w:rsidRPr="007228C8" w:rsidRDefault="008D50B3" w:rsidP="008D50B3"/>
    <w:tbl>
      <w:tblPr>
        <w:tblW w:w="9787" w:type="dxa"/>
        <w:tblInd w:w="55" w:type="dxa"/>
        <w:tblCellMar>
          <w:left w:w="70" w:type="dxa"/>
          <w:right w:w="70" w:type="dxa"/>
        </w:tblCellMar>
        <w:tblLook w:val="04A0" w:firstRow="1" w:lastRow="0" w:firstColumn="1" w:lastColumn="0" w:noHBand="0" w:noVBand="1"/>
      </w:tblPr>
      <w:tblGrid>
        <w:gridCol w:w="1263"/>
        <w:gridCol w:w="1236"/>
        <w:gridCol w:w="1056"/>
        <w:gridCol w:w="1209"/>
        <w:gridCol w:w="860"/>
        <w:gridCol w:w="901"/>
        <w:gridCol w:w="989"/>
        <w:gridCol w:w="1173"/>
        <w:gridCol w:w="1100"/>
      </w:tblGrid>
      <w:tr w:rsidR="0012043B" w:rsidRPr="007228C8" w:rsidTr="0012043B">
        <w:trPr>
          <w:trHeight w:val="274"/>
        </w:trPr>
        <w:tc>
          <w:tcPr>
            <w:tcW w:w="1263" w:type="dxa"/>
            <w:tcBorders>
              <w:top w:val="nil"/>
              <w:left w:val="nil"/>
              <w:bottom w:val="nil"/>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p>
        </w:tc>
        <w:tc>
          <w:tcPr>
            <w:tcW w:w="1236" w:type="dxa"/>
            <w:tcBorders>
              <w:top w:val="nil"/>
              <w:left w:val="nil"/>
              <w:bottom w:val="nil"/>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p>
        </w:tc>
        <w:tc>
          <w:tcPr>
            <w:tcW w:w="1056" w:type="dxa"/>
            <w:tcBorders>
              <w:top w:val="nil"/>
              <w:left w:val="nil"/>
              <w:bottom w:val="nil"/>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p>
        </w:tc>
        <w:tc>
          <w:tcPr>
            <w:tcW w:w="1209" w:type="dxa"/>
            <w:tcBorders>
              <w:top w:val="nil"/>
              <w:left w:val="nil"/>
              <w:bottom w:val="nil"/>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p>
        </w:tc>
        <w:tc>
          <w:tcPr>
            <w:tcW w:w="392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2043B" w:rsidRPr="007228C8" w:rsidRDefault="0012043B"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Deduzioni sociali</w:t>
            </w:r>
          </w:p>
        </w:tc>
        <w:tc>
          <w:tcPr>
            <w:tcW w:w="1100" w:type="dxa"/>
            <w:tcBorders>
              <w:top w:val="nil"/>
              <w:left w:val="nil"/>
              <w:bottom w:val="nil"/>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p>
        </w:tc>
      </w:tr>
      <w:tr w:rsidR="0012043B" w:rsidRPr="007228C8" w:rsidTr="0012043B">
        <w:trPr>
          <w:trHeight w:val="611"/>
        </w:trPr>
        <w:tc>
          <w:tcPr>
            <w:tcW w:w="1263" w:type="dxa"/>
            <w:tcBorders>
              <w:top w:val="nil"/>
              <w:left w:val="nil"/>
              <w:bottom w:val="nil"/>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p>
        </w:tc>
        <w:tc>
          <w:tcPr>
            <w:tcW w:w="1236" w:type="dxa"/>
            <w:tcBorders>
              <w:top w:val="single" w:sz="8" w:space="0" w:color="auto"/>
              <w:left w:val="single" w:sz="8" w:space="0" w:color="auto"/>
              <w:bottom w:val="nil"/>
              <w:right w:val="single" w:sz="8" w:space="0" w:color="auto"/>
            </w:tcBorders>
            <w:shd w:val="clear" w:color="auto" w:fill="auto"/>
            <w:vAlign w:val="center"/>
            <w:hideMark/>
          </w:tcPr>
          <w:p w:rsidR="0012043B" w:rsidRPr="007228C8" w:rsidRDefault="0012043B"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Oneri assicurativi</w:t>
            </w:r>
          </w:p>
        </w:tc>
        <w:tc>
          <w:tcPr>
            <w:tcW w:w="1056" w:type="dxa"/>
            <w:tcBorders>
              <w:top w:val="single" w:sz="8" w:space="0" w:color="auto"/>
              <w:left w:val="nil"/>
              <w:bottom w:val="nil"/>
              <w:right w:val="single" w:sz="8" w:space="0" w:color="auto"/>
            </w:tcBorders>
            <w:shd w:val="clear" w:color="auto" w:fill="auto"/>
            <w:vAlign w:val="center"/>
            <w:hideMark/>
          </w:tcPr>
          <w:p w:rsidR="0012043B" w:rsidRPr="007228C8" w:rsidRDefault="0012043B"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 xml:space="preserve">Doppio reddito </w:t>
            </w:r>
          </w:p>
        </w:tc>
        <w:tc>
          <w:tcPr>
            <w:tcW w:w="1209" w:type="dxa"/>
            <w:tcBorders>
              <w:top w:val="single" w:sz="8" w:space="0" w:color="auto"/>
              <w:left w:val="nil"/>
              <w:bottom w:val="nil"/>
              <w:right w:val="nil"/>
            </w:tcBorders>
            <w:shd w:val="clear" w:color="auto" w:fill="auto"/>
            <w:vAlign w:val="center"/>
            <w:hideMark/>
          </w:tcPr>
          <w:p w:rsidR="0012043B" w:rsidRPr="007228C8" w:rsidRDefault="0012043B"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Custodia figli</w:t>
            </w:r>
          </w:p>
        </w:tc>
        <w:tc>
          <w:tcPr>
            <w:tcW w:w="860" w:type="dxa"/>
            <w:tcBorders>
              <w:top w:val="nil"/>
              <w:left w:val="single" w:sz="8" w:space="0" w:color="auto"/>
              <w:bottom w:val="nil"/>
              <w:right w:val="single" w:sz="8" w:space="0" w:color="auto"/>
            </w:tcBorders>
            <w:shd w:val="clear" w:color="auto" w:fill="auto"/>
            <w:vAlign w:val="center"/>
            <w:hideMark/>
          </w:tcPr>
          <w:p w:rsidR="0012043B" w:rsidRPr="007228C8" w:rsidRDefault="0012043B"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Figli a carico</w:t>
            </w:r>
          </w:p>
        </w:tc>
        <w:tc>
          <w:tcPr>
            <w:tcW w:w="901" w:type="dxa"/>
            <w:tcBorders>
              <w:top w:val="nil"/>
              <w:left w:val="nil"/>
              <w:bottom w:val="nil"/>
              <w:right w:val="single" w:sz="8" w:space="0" w:color="auto"/>
            </w:tcBorders>
            <w:shd w:val="clear" w:color="auto" w:fill="auto"/>
            <w:vAlign w:val="center"/>
            <w:hideMark/>
          </w:tcPr>
          <w:p w:rsidR="0012043B" w:rsidRPr="007228C8" w:rsidRDefault="0012043B"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Figli agli studi</w:t>
            </w:r>
          </w:p>
        </w:tc>
        <w:tc>
          <w:tcPr>
            <w:tcW w:w="989" w:type="dxa"/>
            <w:tcBorders>
              <w:top w:val="nil"/>
              <w:left w:val="nil"/>
              <w:bottom w:val="nil"/>
              <w:right w:val="single" w:sz="8" w:space="0" w:color="auto"/>
            </w:tcBorders>
            <w:shd w:val="clear" w:color="auto" w:fill="auto"/>
            <w:vAlign w:val="center"/>
            <w:hideMark/>
          </w:tcPr>
          <w:p w:rsidR="0012043B" w:rsidRPr="007228C8" w:rsidRDefault="0012043B"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Persona a carico</w:t>
            </w:r>
          </w:p>
        </w:tc>
        <w:tc>
          <w:tcPr>
            <w:tcW w:w="1172" w:type="dxa"/>
            <w:tcBorders>
              <w:top w:val="nil"/>
              <w:left w:val="nil"/>
              <w:bottom w:val="nil"/>
              <w:right w:val="nil"/>
            </w:tcBorders>
            <w:shd w:val="clear" w:color="auto" w:fill="auto"/>
            <w:vAlign w:val="center"/>
            <w:hideMark/>
          </w:tcPr>
          <w:p w:rsidR="0012043B" w:rsidRPr="007228C8" w:rsidRDefault="0012043B"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 xml:space="preserve">Beneficiari AVS-AI </w:t>
            </w:r>
          </w:p>
        </w:tc>
        <w:tc>
          <w:tcPr>
            <w:tcW w:w="1100" w:type="dxa"/>
            <w:tcBorders>
              <w:top w:val="single" w:sz="8" w:space="0" w:color="auto"/>
              <w:left w:val="single" w:sz="8" w:space="0" w:color="auto"/>
              <w:bottom w:val="nil"/>
              <w:right w:val="single" w:sz="8" w:space="0" w:color="auto"/>
            </w:tcBorders>
            <w:shd w:val="clear" w:color="auto" w:fill="auto"/>
            <w:vAlign w:val="center"/>
            <w:hideMark/>
          </w:tcPr>
          <w:p w:rsidR="0012043B" w:rsidRPr="007228C8" w:rsidRDefault="0012043B" w:rsidP="001E20CD">
            <w:pPr>
              <w:tabs>
                <w:tab w:val="clear" w:pos="540"/>
              </w:tabs>
              <w:spacing w:before="60" w:after="60"/>
              <w:jc w:val="center"/>
              <w:rPr>
                <w:rFonts w:cs="Arial"/>
                <w:sz w:val="20"/>
                <w:szCs w:val="20"/>
                <w:lang w:val="it-CH" w:eastAsia="it-CH"/>
              </w:rPr>
            </w:pPr>
            <w:r w:rsidRPr="007228C8">
              <w:rPr>
                <w:rFonts w:cs="Arial"/>
                <w:sz w:val="20"/>
                <w:szCs w:val="20"/>
                <w:lang w:val="it-CH" w:eastAsia="it-CH"/>
              </w:rPr>
              <w:t>Totale</w:t>
            </w:r>
          </w:p>
        </w:tc>
      </w:tr>
      <w:tr w:rsidR="0012043B" w:rsidRPr="007228C8" w:rsidTr="0012043B">
        <w:trPr>
          <w:trHeight w:val="259"/>
        </w:trPr>
        <w:tc>
          <w:tcPr>
            <w:tcW w:w="1263" w:type="dxa"/>
            <w:tcBorders>
              <w:top w:val="single" w:sz="8" w:space="0" w:color="auto"/>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color w:val="FF0000"/>
                <w:sz w:val="20"/>
                <w:szCs w:val="20"/>
                <w:lang w:val="it-CH" w:eastAsia="it-CH"/>
              </w:rPr>
            </w:pPr>
            <w:r w:rsidRPr="007228C8">
              <w:rPr>
                <w:rFonts w:cs="Arial"/>
                <w:b/>
                <w:bCs/>
                <w:color w:val="FF0000"/>
                <w:sz w:val="20"/>
                <w:szCs w:val="20"/>
                <w:lang w:val="it-CH" w:eastAsia="it-CH"/>
              </w:rPr>
              <w:t>TI</w:t>
            </w:r>
          </w:p>
        </w:tc>
        <w:tc>
          <w:tcPr>
            <w:tcW w:w="123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FF0000"/>
                <w:sz w:val="20"/>
                <w:szCs w:val="20"/>
                <w:lang w:val="it-CH" w:eastAsia="it-CH"/>
              </w:rPr>
            </w:pPr>
            <w:r w:rsidRPr="007228C8">
              <w:rPr>
                <w:rFonts w:cs="Arial"/>
                <w:b/>
                <w:bCs/>
                <w:color w:val="FF0000"/>
                <w:sz w:val="20"/>
                <w:szCs w:val="20"/>
                <w:lang w:val="it-CH" w:eastAsia="it-CH"/>
              </w:rPr>
              <w:t>10'500</w:t>
            </w:r>
          </w:p>
        </w:tc>
        <w:tc>
          <w:tcPr>
            <w:tcW w:w="1056" w:type="dxa"/>
            <w:tcBorders>
              <w:top w:val="single" w:sz="8" w:space="0" w:color="auto"/>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FF0000"/>
                <w:sz w:val="20"/>
                <w:szCs w:val="20"/>
                <w:lang w:val="it-CH" w:eastAsia="it-CH"/>
              </w:rPr>
            </w:pPr>
            <w:r w:rsidRPr="007228C8">
              <w:rPr>
                <w:rFonts w:cs="Arial"/>
                <w:b/>
                <w:bCs/>
                <w:color w:val="FF0000"/>
                <w:sz w:val="20"/>
                <w:szCs w:val="20"/>
                <w:lang w:val="it-CH" w:eastAsia="it-CH"/>
              </w:rPr>
              <w:t>7'700</w:t>
            </w:r>
          </w:p>
        </w:tc>
        <w:tc>
          <w:tcPr>
            <w:tcW w:w="1209" w:type="dxa"/>
            <w:tcBorders>
              <w:top w:val="single" w:sz="8" w:space="0" w:color="auto"/>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FF0000"/>
                <w:sz w:val="20"/>
                <w:szCs w:val="20"/>
                <w:lang w:val="it-CH" w:eastAsia="it-CH"/>
              </w:rPr>
            </w:pPr>
            <w:r w:rsidRPr="007228C8">
              <w:rPr>
                <w:rFonts w:cs="Arial"/>
                <w:b/>
                <w:bCs/>
                <w:color w:val="FF0000"/>
                <w:sz w:val="20"/>
                <w:szCs w:val="20"/>
                <w:lang w:val="it-CH" w:eastAsia="it-CH"/>
              </w:rPr>
              <w:t>10'000</w:t>
            </w:r>
          </w:p>
        </w:tc>
        <w:tc>
          <w:tcPr>
            <w:tcW w:w="860" w:type="dxa"/>
            <w:tcBorders>
              <w:top w:val="single" w:sz="8" w:space="0" w:color="auto"/>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FF0000"/>
                <w:sz w:val="20"/>
                <w:szCs w:val="20"/>
                <w:lang w:val="it-CH" w:eastAsia="it-CH"/>
              </w:rPr>
            </w:pPr>
            <w:r w:rsidRPr="007228C8">
              <w:rPr>
                <w:rFonts w:cs="Arial"/>
                <w:b/>
                <w:bCs/>
                <w:color w:val="FF0000"/>
                <w:sz w:val="20"/>
                <w:szCs w:val="20"/>
                <w:lang w:val="it-CH" w:eastAsia="it-CH"/>
              </w:rPr>
              <w:t>11'100</w:t>
            </w:r>
          </w:p>
        </w:tc>
        <w:tc>
          <w:tcPr>
            <w:tcW w:w="90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FF0000"/>
                <w:sz w:val="20"/>
                <w:szCs w:val="20"/>
                <w:lang w:val="it-CH" w:eastAsia="it-CH"/>
              </w:rPr>
            </w:pPr>
            <w:r w:rsidRPr="007228C8">
              <w:rPr>
                <w:rFonts w:cs="Arial"/>
                <w:b/>
                <w:bCs/>
                <w:color w:val="FF0000"/>
                <w:sz w:val="20"/>
                <w:szCs w:val="20"/>
                <w:lang w:val="it-CH" w:eastAsia="it-CH"/>
              </w:rPr>
              <w:t>13'400</w:t>
            </w:r>
          </w:p>
        </w:tc>
        <w:tc>
          <w:tcPr>
            <w:tcW w:w="989" w:type="dxa"/>
            <w:tcBorders>
              <w:top w:val="single" w:sz="8" w:space="0" w:color="auto"/>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FF0000"/>
                <w:sz w:val="20"/>
                <w:szCs w:val="20"/>
                <w:lang w:val="it-CH" w:eastAsia="it-CH"/>
              </w:rPr>
            </w:pPr>
            <w:r w:rsidRPr="007228C8">
              <w:rPr>
                <w:rFonts w:cs="Arial"/>
                <w:b/>
                <w:bCs/>
                <w:color w:val="FF0000"/>
                <w:sz w:val="20"/>
                <w:szCs w:val="20"/>
                <w:lang w:val="it-CH" w:eastAsia="it-CH"/>
              </w:rPr>
              <w:t>11'100</w:t>
            </w:r>
          </w:p>
        </w:tc>
        <w:tc>
          <w:tcPr>
            <w:tcW w:w="117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FF0000"/>
                <w:sz w:val="20"/>
                <w:szCs w:val="20"/>
                <w:lang w:val="it-CH" w:eastAsia="it-CH"/>
              </w:rPr>
            </w:pPr>
            <w:r w:rsidRPr="007228C8">
              <w:rPr>
                <w:rFonts w:cs="Arial"/>
                <w:b/>
                <w:bCs/>
                <w:color w:val="FF0000"/>
                <w:sz w:val="20"/>
                <w:szCs w:val="20"/>
                <w:lang w:val="it-CH" w:eastAsia="it-CH"/>
              </w:rPr>
              <w:t>8'000</w:t>
            </w:r>
          </w:p>
        </w:tc>
        <w:tc>
          <w:tcPr>
            <w:tcW w:w="1100" w:type="dxa"/>
            <w:tcBorders>
              <w:top w:val="single" w:sz="8" w:space="0" w:color="auto"/>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FF0000"/>
                <w:sz w:val="20"/>
                <w:szCs w:val="20"/>
                <w:lang w:val="it-CH" w:eastAsia="it-CH"/>
              </w:rPr>
            </w:pPr>
            <w:r w:rsidRPr="007228C8">
              <w:rPr>
                <w:rFonts w:cs="Arial"/>
                <w:b/>
                <w:bCs/>
                <w:color w:val="FF0000"/>
                <w:sz w:val="20"/>
                <w:szCs w:val="20"/>
                <w:lang w:val="it-CH" w:eastAsia="it-CH"/>
              </w:rPr>
              <w:t>71'800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GR</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8'700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9'300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9'300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5'200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43'100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BE</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4'800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9'300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6'200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4'600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40'900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ZG</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6'600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4'400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18'000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3'300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3'300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40'600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JU</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5'100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2'500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3'200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5'200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9'800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2'200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8'200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36'200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GE</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3'326</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504</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4'031</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10'078</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10'078</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10'078</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38'095</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NW</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3'500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1'100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7'900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5'400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5'400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5'400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3'800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32'500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NE</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4'800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1'200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19'200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3'000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36'200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GL</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4'800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10'100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7'000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2'000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2'000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35'900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FR</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8'790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8'500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9'000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33'790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VS</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6'020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11'410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5'000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1'850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33'280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BS</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4'000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7'800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5'500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3'300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31'600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SZ</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6'400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2'100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9'000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2'000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3'200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28'700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ZH</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5'200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5'900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10'100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9'000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2'700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32'900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OW</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3'300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3'400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6'200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5'100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2'400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30'400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LU</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4'900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4'700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6'700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7'200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5'300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2'600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31'400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AG</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4'000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9'000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2'000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2'400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3'000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31'000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AR</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4'000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5'000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31'000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UR</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3'300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3'500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12'900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3'000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30'700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AI</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5'800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8'000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26'300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SH</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3'000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9'400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8'400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1'300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4'700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27'600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SO</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5'000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4'200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5'000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27'200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TG</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6'200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4'000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8'000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2'000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2'600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4'000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26'800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SG</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4'800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7'500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10'200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2'800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25'800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VD</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4'000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1'700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7'100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3'200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16'000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sz w:val="20"/>
                <w:szCs w:val="20"/>
                <w:lang w:val="it-CH" w:eastAsia="it-CH"/>
              </w:rPr>
            </w:pPr>
            <w:r w:rsidRPr="007228C8">
              <w:rPr>
                <w:rFonts w:cs="Arial"/>
                <w:b/>
                <w:bCs/>
                <w:sz w:val="20"/>
                <w:szCs w:val="20"/>
                <w:lang w:val="it-CH" w:eastAsia="it-CH"/>
              </w:rPr>
              <w:t>BL</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4'000</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1'000</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5'500</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0</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sz w:val="20"/>
                <w:szCs w:val="20"/>
                <w:lang w:val="it-CH" w:eastAsia="it-CH"/>
              </w:rPr>
            </w:pPr>
            <w:r w:rsidRPr="007228C8">
              <w:rPr>
                <w:rFonts w:cs="Arial"/>
                <w:sz w:val="20"/>
                <w:szCs w:val="20"/>
                <w:lang w:val="it-CH" w:eastAsia="it-CH"/>
              </w:rPr>
              <w:t>2'000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left"/>
              <w:rPr>
                <w:rFonts w:cs="Arial"/>
                <w:sz w:val="20"/>
                <w:szCs w:val="20"/>
                <w:lang w:val="it-CH" w:eastAsia="it-CH"/>
              </w:rPr>
            </w:pPr>
            <w:r w:rsidRPr="007228C8">
              <w:rPr>
                <w:rFonts w:cs="Arial"/>
                <w:sz w:val="20"/>
                <w:szCs w:val="20"/>
                <w:lang w:val="it-CH" w:eastAsia="it-CH"/>
              </w:rPr>
              <w:t> </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sz w:val="20"/>
                <w:szCs w:val="20"/>
                <w:lang w:val="it-CH" w:eastAsia="it-CH"/>
              </w:rPr>
            </w:pPr>
            <w:r w:rsidRPr="007228C8">
              <w:rPr>
                <w:rFonts w:cs="Arial"/>
                <w:b/>
                <w:bCs/>
                <w:sz w:val="20"/>
                <w:szCs w:val="20"/>
                <w:lang w:val="it-CH" w:eastAsia="it-CH"/>
              </w:rPr>
              <w:t>12'500</w:t>
            </w:r>
          </w:p>
        </w:tc>
      </w:tr>
      <w:tr w:rsidR="0012043B" w:rsidRPr="007228C8" w:rsidTr="0012043B">
        <w:trPr>
          <w:trHeight w:val="259"/>
        </w:trPr>
        <w:tc>
          <w:tcPr>
            <w:tcW w:w="1263" w:type="dxa"/>
            <w:tcBorders>
              <w:top w:val="nil"/>
              <w:left w:val="single" w:sz="8" w:space="0" w:color="auto"/>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color w:val="00B050"/>
                <w:sz w:val="20"/>
                <w:szCs w:val="20"/>
                <w:lang w:val="it-CH" w:eastAsia="it-CH"/>
              </w:rPr>
            </w:pPr>
            <w:r w:rsidRPr="007228C8">
              <w:rPr>
                <w:rFonts w:cs="Arial"/>
                <w:b/>
                <w:bCs/>
                <w:color w:val="00B050"/>
                <w:sz w:val="20"/>
                <w:szCs w:val="20"/>
                <w:lang w:val="it-CH" w:eastAsia="it-CH"/>
              </w:rPr>
              <w:t>Media CH</w:t>
            </w:r>
          </w:p>
        </w:tc>
        <w:tc>
          <w:tcPr>
            <w:tcW w:w="1236"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00B050"/>
                <w:sz w:val="20"/>
                <w:szCs w:val="20"/>
                <w:lang w:val="it-CH" w:eastAsia="it-CH"/>
              </w:rPr>
            </w:pPr>
            <w:r w:rsidRPr="007228C8">
              <w:rPr>
                <w:rFonts w:cs="Arial"/>
                <w:b/>
                <w:bCs/>
                <w:color w:val="00B050"/>
                <w:sz w:val="20"/>
                <w:szCs w:val="20"/>
                <w:lang w:val="it-CH" w:eastAsia="it-CH"/>
              </w:rPr>
              <w:t>5'185</w:t>
            </w:r>
          </w:p>
        </w:tc>
        <w:tc>
          <w:tcPr>
            <w:tcW w:w="1056"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00B050"/>
                <w:sz w:val="20"/>
                <w:szCs w:val="20"/>
                <w:lang w:val="it-CH" w:eastAsia="it-CH"/>
              </w:rPr>
            </w:pPr>
            <w:r w:rsidRPr="007228C8">
              <w:rPr>
                <w:rFonts w:cs="Arial"/>
                <w:b/>
                <w:bCs/>
                <w:color w:val="00B050"/>
                <w:sz w:val="20"/>
                <w:szCs w:val="20"/>
                <w:lang w:val="it-CH" w:eastAsia="it-CH"/>
              </w:rPr>
              <w:t>2'905</w:t>
            </w:r>
          </w:p>
        </w:tc>
        <w:tc>
          <w:tcPr>
            <w:tcW w:w="1209"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00B050"/>
                <w:sz w:val="20"/>
                <w:szCs w:val="20"/>
                <w:lang w:val="it-CH" w:eastAsia="it-CH"/>
              </w:rPr>
            </w:pPr>
            <w:r w:rsidRPr="007228C8">
              <w:rPr>
                <w:rFonts w:cs="Arial"/>
                <w:b/>
                <w:bCs/>
                <w:color w:val="00B050"/>
                <w:sz w:val="20"/>
                <w:szCs w:val="20"/>
                <w:lang w:val="it-CH" w:eastAsia="it-CH"/>
              </w:rPr>
              <w:t>7'789</w:t>
            </w:r>
          </w:p>
        </w:tc>
        <w:tc>
          <w:tcPr>
            <w:tcW w:w="860"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00B050"/>
                <w:sz w:val="20"/>
                <w:szCs w:val="20"/>
                <w:lang w:val="it-CH" w:eastAsia="it-CH"/>
              </w:rPr>
            </w:pPr>
            <w:r w:rsidRPr="007228C8">
              <w:rPr>
                <w:rFonts w:cs="Arial"/>
                <w:b/>
                <w:bCs/>
                <w:color w:val="00B050"/>
                <w:sz w:val="20"/>
                <w:szCs w:val="20"/>
                <w:lang w:val="it-CH" w:eastAsia="it-CH"/>
              </w:rPr>
              <w:t>8'450</w:t>
            </w:r>
          </w:p>
        </w:tc>
        <w:tc>
          <w:tcPr>
            <w:tcW w:w="901"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00B050"/>
                <w:sz w:val="20"/>
                <w:szCs w:val="20"/>
                <w:lang w:val="it-CH" w:eastAsia="it-CH"/>
              </w:rPr>
            </w:pPr>
            <w:r w:rsidRPr="007228C8">
              <w:rPr>
                <w:rFonts w:cs="Arial"/>
                <w:b/>
                <w:bCs/>
                <w:color w:val="00B050"/>
                <w:sz w:val="20"/>
                <w:szCs w:val="20"/>
                <w:lang w:val="it-CH" w:eastAsia="it-CH"/>
              </w:rPr>
              <w:t>3'662</w:t>
            </w:r>
          </w:p>
        </w:tc>
        <w:tc>
          <w:tcPr>
            <w:tcW w:w="989" w:type="dxa"/>
            <w:tcBorders>
              <w:top w:val="nil"/>
              <w:left w:val="nil"/>
              <w:bottom w:val="single" w:sz="4"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00B050"/>
                <w:sz w:val="20"/>
                <w:szCs w:val="20"/>
                <w:lang w:val="it-CH" w:eastAsia="it-CH"/>
              </w:rPr>
            </w:pPr>
            <w:r w:rsidRPr="007228C8">
              <w:rPr>
                <w:rFonts w:cs="Arial"/>
                <w:b/>
                <w:bCs/>
                <w:color w:val="00B050"/>
                <w:sz w:val="20"/>
                <w:szCs w:val="20"/>
                <w:lang w:val="it-CH" w:eastAsia="it-CH"/>
              </w:rPr>
              <w:t>3'140</w:t>
            </w:r>
          </w:p>
        </w:tc>
        <w:tc>
          <w:tcPr>
            <w:tcW w:w="1172" w:type="dxa"/>
            <w:tcBorders>
              <w:top w:val="nil"/>
              <w:left w:val="single" w:sz="8" w:space="0" w:color="auto"/>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00B050"/>
                <w:sz w:val="20"/>
                <w:szCs w:val="20"/>
                <w:lang w:val="it-CH" w:eastAsia="it-CH"/>
              </w:rPr>
            </w:pPr>
            <w:r w:rsidRPr="007228C8">
              <w:rPr>
                <w:rFonts w:cs="Arial"/>
                <w:b/>
                <w:bCs/>
                <w:color w:val="00B050"/>
                <w:sz w:val="20"/>
                <w:szCs w:val="20"/>
                <w:lang w:val="it-CH" w:eastAsia="it-CH"/>
              </w:rPr>
              <w:t>3'218</w:t>
            </w:r>
          </w:p>
        </w:tc>
        <w:tc>
          <w:tcPr>
            <w:tcW w:w="1100" w:type="dxa"/>
            <w:tcBorders>
              <w:top w:val="nil"/>
              <w:left w:val="nil"/>
              <w:bottom w:val="single" w:sz="4"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00B050"/>
                <w:sz w:val="20"/>
                <w:szCs w:val="20"/>
                <w:lang w:val="it-CH" w:eastAsia="it-CH"/>
              </w:rPr>
            </w:pPr>
            <w:r w:rsidRPr="007228C8">
              <w:rPr>
                <w:rFonts w:cs="Arial"/>
                <w:b/>
                <w:bCs/>
                <w:color w:val="00B050"/>
                <w:sz w:val="20"/>
                <w:szCs w:val="20"/>
                <w:lang w:val="it-CH" w:eastAsia="it-CH"/>
              </w:rPr>
              <w:t>32'779</w:t>
            </w:r>
          </w:p>
        </w:tc>
      </w:tr>
      <w:tr w:rsidR="0012043B" w:rsidRPr="007228C8" w:rsidTr="0012043B">
        <w:trPr>
          <w:trHeight w:val="274"/>
        </w:trPr>
        <w:tc>
          <w:tcPr>
            <w:tcW w:w="1263" w:type="dxa"/>
            <w:tcBorders>
              <w:top w:val="nil"/>
              <w:left w:val="single" w:sz="8" w:space="0" w:color="auto"/>
              <w:bottom w:val="single" w:sz="8" w:space="0" w:color="auto"/>
              <w:right w:val="nil"/>
            </w:tcBorders>
            <w:shd w:val="clear" w:color="auto" w:fill="auto"/>
            <w:noWrap/>
            <w:vAlign w:val="bottom"/>
            <w:hideMark/>
          </w:tcPr>
          <w:p w:rsidR="0012043B" w:rsidRPr="007228C8" w:rsidRDefault="0012043B" w:rsidP="001E20CD">
            <w:pPr>
              <w:tabs>
                <w:tab w:val="clear" w:pos="540"/>
              </w:tabs>
              <w:spacing w:before="60" w:after="60"/>
              <w:jc w:val="left"/>
              <w:rPr>
                <w:rFonts w:cs="Arial"/>
                <w:b/>
                <w:bCs/>
                <w:color w:val="E26B0A"/>
                <w:sz w:val="20"/>
                <w:szCs w:val="20"/>
                <w:lang w:val="it-CH" w:eastAsia="it-CH"/>
              </w:rPr>
            </w:pPr>
            <w:r w:rsidRPr="007228C8">
              <w:rPr>
                <w:rFonts w:cs="Arial"/>
                <w:b/>
                <w:bCs/>
                <w:color w:val="E26B0A"/>
                <w:sz w:val="20"/>
                <w:szCs w:val="20"/>
                <w:lang w:val="it-CH" w:eastAsia="it-CH"/>
              </w:rPr>
              <w:t>IFD</w:t>
            </w:r>
          </w:p>
        </w:tc>
        <w:tc>
          <w:tcPr>
            <w:tcW w:w="1236" w:type="dxa"/>
            <w:tcBorders>
              <w:top w:val="nil"/>
              <w:left w:val="single" w:sz="8" w:space="0" w:color="auto"/>
              <w:bottom w:val="single" w:sz="8"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E26B0A"/>
                <w:sz w:val="20"/>
                <w:szCs w:val="20"/>
                <w:lang w:val="it-CH" w:eastAsia="it-CH"/>
              </w:rPr>
            </w:pPr>
            <w:r w:rsidRPr="007228C8">
              <w:rPr>
                <w:rFonts w:cs="Arial"/>
                <w:b/>
                <w:bCs/>
                <w:color w:val="E26B0A"/>
                <w:sz w:val="20"/>
                <w:szCs w:val="20"/>
                <w:lang w:val="it-CH" w:eastAsia="it-CH"/>
              </w:rPr>
              <w:t>3'500</w:t>
            </w:r>
          </w:p>
        </w:tc>
        <w:tc>
          <w:tcPr>
            <w:tcW w:w="1056" w:type="dxa"/>
            <w:tcBorders>
              <w:top w:val="nil"/>
              <w:left w:val="nil"/>
              <w:bottom w:val="single" w:sz="8"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E26B0A"/>
                <w:sz w:val="20"/>
                <w:szCs w:val="20"/>
                <w:lang w:val="it-CH" w:eastAsia="it-CH"/>
              </w:rPr>
            </w:pPr>
            <w:r w:rsidRPr="007228C8">
              <w:rPr>
                <w:rFonts w:cs="Arial"/>
                <w:b/>
                <w:bCs/>
                <w:color w:val="E26B0A"/>
                <w:sz w:val="20"/>
                <w:szCs w:val="20"/>
                <w:lang w:val="it-CH" w:eastAsia="it-CH"/>
              </w:rPr>
              <w:t>13'400</w:t>
            </w:r>
          </w:p>
        </w:tc>
        <w:tc>
          <w:tcPr>
            <w:tcW w:w="1209" w:type="dxa"/>
            <w:tcBorders>
              <w:top w:val="nil"/>
              <w:left w:val="nil"/>
              <w:bottom w:val="single" w:sz="8"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E26B0A"/>
                <w:sz w:val="20"/>
                <w:szCs w:val="20"/>
                <w:lang w:val="it-CH" w:eastAsia="it-CH"/>
              </w:rPr>
            </w:pPr>
            <w:r w:rsidRPr="007228C8">
              <w:rPr>
                <w:rFonts w:cs="Arial"/>
                <w:b/>
                <w:bCs/>
                <w:color w:val="E26B0A"/>
                <w:sz w:val="20"/>
                <w:szCs w:val="20"/>
                <w:lang w:val="it-CH" w:eastAsia="it-CH"/>
              </w:rPr>
              <w:t>10'100</w:t>
            </w:r>
          </w:p>
        </w:tc>
        <w:tc>
          <w:tcPr>
            <w:tcW w:w="860" w:type="dxa"/>
            <w:tcBorders>
              <w:top w:val="nil"/>
              <w:left w:val="nil"/>
              <w:bottom w:val="single" w:sz="8"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E26B0A"/>
                <w:sz w:val="20"/>
                <w:szCs w:val="20"/>
                <w:lang w:val="it-CH" w:eastAsia="it-CH"/>
              </w:rPr>
            </w:pPr>
            <w:r w:rsidRPr="007228C8">
              <w:rPr>
                <w:rFonts w:cs="Arial"/>
                <w:b/>
                <w:bCs/>
                <w:color w:val="E26B0A"/>
                <w:sz w:val="20"/>
                <w:szCs w:val="20"/>
                <w:lang w:val="it-CH" w:eastAsia="it-CH"/>
              </w:rPr>
              <w:t>6'500</w:t>
            </w:r>
          </w:p>
        </w:tc>
        <w:tc>
          <w:tcPr>
            <w:tcW w:w="901" w:type="dxa"/>
            <w:tcBorders>
              <w:top w:val="nil"/>
              <w:left w:val="single" w:sz="8" w:space="0" w:color="auto"/>
              <w:bottom w:val="single" w:sz="8"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E26B0A"/>
                <w:sz w:val="20"/>
                <w:szCs w:val="20"/>
                <w:lang w:val="it-CH" w:eastAsia="it-CH"/>
              </w:rPr>
            </w:pPr>
            <w:r w:rsidRPr="007228C8">
              <w:rPr>
                <w:rFonts w:cs="Arial"/>
                <w:b/>
                <w:bCs/>
                <w:color w:val="E26B0A"/>
                <w:sz w:val="20"/>
                <w:szCs w:val="20"/>
                <w:lang w:val="it-CH" w:eastAsia="it-CH"/>
              </w:rPr>
              <w:t>0</w:t>
            </w:r>
          </w:p>
        </w:tc>
        <w:tc>
          <w:tcPr>
            <w:tcW w:w="989" w:type="dxa"/>
            <w:tcBorders>
              <w:top w:val="nil"/>
              <w:left w:val="nil"/>
              <w:bottom w:val="single" w:sz="8" w:space="0" w:color="auto"/>
              <w:right w:val="nil"/>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E26B0A"/>
                <w:sz w:val="20"/>
                <w:szCs w:val="20"/>
                <w:lang w:val="it-CH" w:eastAsia="it-CH"/>
              </w:rPr>
            </w:pPr>
            <w:r w:rsidRPr="007228C8">
              <w:rPr>
                <w:rFonts w:cs="Arial"/>
                <w:b/>
                <w:bCs/>
                <w:color w:val="E26B0A"/>
                <w:sz w:val="20"/>
                <w:szCs w:val="20"/>
                <w:lang w:val="it-CH" w:eastAsia="it-CH"/>
              </w:rPr>
              <w:t>6'500</w:t>
            </w:r>
          </w:p>
        </w:tc>
        <w:tc>
          <w:tcPr>
            <w:tcW w:w="1172" w:type="dxa"/>
            <w:tcBorders>
              <w:top w:val="nil"/>
              <w:left w:val="single" w:sz="8" w:space="0" w:color="auto"/>
              <w:bottom w:val="single" w:sz="8"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E26B0A"/>
                <w:sz w:val="20"/>
                <w:szCs w:val="20"/>
                <w:lang w:val="it-CH" w:eastAsia="it-CH"/>
              </w:rPr>
            </w:pPr>
            <w:r w:rsidRPr="007228C8">
              <w:rPr>
                <w:rFonts w:cs="Arial"/>
                <w:b/>
                <w:bCs/>
                <w:color w:val="E26B0A"/>
                <w:sz w:val="20"/>
                <w:szCs w:val="20"/>
                <w:lang w:val="it-CH" w:eastAsia="it-CH"/>
              </w:rPr>
              <w:t>0</w:t>
            </w:r>
          </w:p>
        </w:tc>
        <w:tc>
          <w:tcPr>
            <w:tcW w:w="1100" w:type="dxa"/>
            <w:tcBorders>
              <w:top w:val="nil"/>
              <w:left w:val="nil"/>
              <w:bottom w:val="single" w:sz="8" w:space="0" w:color="auto"/>
              <w:right w:val="single" w:sz="8" w:space="0" w:color="auto"/>
            </w:tcBorders>
            <w:shd w:val="clear" w:color="auto" w:fill="auto"/>
            <w:noWrap/>
            <w:vAlign w:val="bottom"/>
            <w:hideMark/>
          </w:tcPr>
          <w:p w:rsidR="0012043B" w:rsidRPr="007228C8" w:rsidRDefault="0012043B" w:rsidP="001E20CD">
            <w:pPr>
              <w:tabs>
                <w:tab w:val="clear" w:pos="540"/>
              </w:tabs>
              <w:spacing w:before="60" w:after="60"/>
              <w:jc w:val="right"/>
              <w:rPr>
                <w:rFonts w:cs="Arial"/>
                <w:b/>
                <w:bCs/>
                <w:color w:val="E26B0A"/>
                <w:sz w:val="20"/>
                <w:szCs w:val="20"/>
                <w:lang w:val="it-CH" w:eastAsia="it-CH"/>
              </w:rPr>
            </w:pPr>
            <w:r w:rsidRPr="007228C8">
              <w:rPr>
                <w:rFonts w:cs="Arial"/>
                <w:b/>
                <w:bCs/>
                <w:color w:val="E26B0A"/>
                <w:sz w:val="20"/>
                <w:szCs w:val="20"/>
                <w:lang w:val="it-CH" w:eastAsia="it-CH"/>
              </w:rPr>
              <w:t>40'000</w:t>
            </w:r>
          </w:p>
        </w:tc>
      </w:tr>
    </w:tbl>
    <w:p w:rsidR="0012043B" w:rsidRPr="007228C8" w:rsidRDefault="0012043B" w:rsidP="0012043B">
      <w:pPr>
        <w:tabs>
          <w:tab w:val="clear" w:pos="540"/>
        </w:tabs>
        <w:spacing w:after="200" w:line="276" w:lineRule="auto"/>
        <w:jc w:val="left"/>
        <w:rPr>
          <w:rFonts w:ascii="Cambria" w:eastAsia="Cambria" w:hAnsi="Cambria"/>
          <w:sz w:val="22"/>
          <w:szCs w:val="22"/>
        </w:rPr>
      </w:pPr>
    </w:p>
    <w:p w:rsidR="0012043B" w:rsidRPr="007228C8" w:rsidRDefault="0012043B">
      <w:pPr>
        <w:tabs>
          <w:tab w:val="clear" w:pos="540"/>
        </w:tabs>
        <w:jc w:val="left"/>
        <w:rPr>
          <w:b/>
          <w:bCs/>
          <w:i/>
        </w:rPr>
      </w:pPr>
      <w:r w:rsidRPr="007228C8">
        <w:rPr>
          <w:i/>
        </w:rPr>
        <w:br w:type="page"/>
      </w:r>
    </w:p>
    <w:p w:rsidR="0012043B" w:rsidRPr="007228C8" w:rsidRDefault="0012043B" w:rsidP="00586D69">
      <w:pPr>
        <w:pStyle w:val="Didascalia"/>
        <w:spacing w:after="0"/>
        <w:rPr>
          <w:i/>
          <w:color w:val="auto"/>
          <w:sz w:val="24"/>
          <w:szCs w:val="24"/>
          <w:lang w:val="fr-BE"/>
        </w:rPr>
        <w:sectPr w:rsidR="0012043B" w:rsidRPr="007228C8" w:rsidSect="00B508F9">
          <w:headerReference w:type="even" r:id="rId22"/>
          <w:footerReference w:type="default" r:id="rId23"/>
          <w:pgSz w:w="11906" w:h="16838" w:code="9"/>
          <w:pgMar w:top="1134" w:right="1134" w:bottom="1134" w:left="1134" w:header="709" w:footer="709" w:gutter="0"/>
          <w:pgNumType w:start="1"/>
          <w:cols w:space="708"/>
          <w:docGrid w:linePitch="360"/>
        </w:sectPr>
      </w:pPr>
      <w:bookmarkStart w:id="190" w:name="_Toc475713510"/>
    </w:p>
    <w:p w:rsidR="00586D69" w:rsidRPr="007228C8" w:rsidRDefault="00586D69" w:rsidP="00586D69">
      <w:pPr>
        <w:pStyle w:val="Didascalia"/>
        <w:spacing w:after="0"/>
        <w:rPr>
          <w:color w:val="auto"/>
          <w:sz w:val="24"/>
          <w:szCs w:val="24"/>
        </w:rPr>
      </w:pPr>
      <w:bookmarkStart w:id="191" w:name="_Ref487642647"/>
      <w:r w:rsidRPr="007228C8">
        <w:rPr>
          <w:color w:val="auto"/>
          <w:sz w:val="24"/>
          <w:szCs w:val="24"/>
        </w:rPr>
        <w:lastRenderedPageBreak/>
        <w:t xml:space="preserve">Tabella </w:t>
      </w:r>
      <w:r w:rsidRPr="007228C8">
        <w:rPr>
          <w:color w:val="auto"/>
          <w:sz w:val="24"/>
          <w:szCs w:val="24"/>
        </w:rPr>
        <w:fldChar w:fldCharType="begin"/>
      </w:r>
      <w:r w:rsidRPr="007228C8">
        <w:rPr>
          <w:color w:val="auto"/>
          <w:sz w:val="24"/>
          <w:szCs w:val="24"/>
        </w:rPr>
        <w:instrText xml:space="preserve"> SEQ Tabella \* ARABIC </w:instrText>
      </w:r>
      <w:r w:rsidRPr="007228C8">
        <w:rPr>
          <w:color w:val="auto"/>
          <w:sz w:val="24"/>
          <w:szCs w:val="24"/>
        </w:rPr>
        <w:fldChar w:fldCharType="separate"/>
      </w:r>
      <w:r w:rsidR="006A1DA7">
        <w:rPr>
          <w:noProof/>
          <w:color w:val="auto"/>
          <w:sz w:val="24"/>
          <w:szCs w:val="24"/>
        </w:rPr>
        <w:t>3</w:t>
      </w:r>
      <w:r w:rsidRPr="007228C8">
        <w:rPr>
          <w:color w:val="auto"/>
          <w:sz w:val="24"/>
          <w:szCs w:val="24"/>
        </w:rPr>
        <w:fldChar w:fldCharType="end"/>
      </w:r>
      <w:bookmarkEnd w:id="191"/>
      <w:r w:rsidRPr="007228C8">
        <w:rPr>
          <w:color w:val="auto"/>
          <w:sz w:val="24"/>
          <w:szCs w:val="24"/>
        </w:rPr>
        <w:t>: Stratificazione dell'imposta cantonale sul reddito (anno fiscale 2012)</w:t>
      </w:r>
      <w:bookmarkEnd w:id="190"/>
    </w:p>
    <w:p w:rsidR="008D50B3" w:rsidRPr="007228C8" w:rsidRDefault="008D50B3" w:rsidP="008D50B3"/>
    <w:tbl>
      <w:tblPr>
        <w:tblW w:w="14119" w:type="dxa"/>
        <w:tblInd w:w="55" w:type="dxa"/>
        <w:tblCellMar>
          <w:left w:w="70" w:type="dxa"/>
          <w:right w:w="70" w:type="dxa"/>
        </w:tblCellMar>
        <w:tblLook w:val="04A0" w:firstRow="1" w:lastRow="0" w:firstColumn="1" w:lastColumn="0" w:noHBand="0" w:noVBand="1"/>
      </w:tblPr>
      <w:tblGrid>
        <w:gridCol w:w="2461"/>
        <w:gridCol w:w="1099"/>
        <w:gridCol w:w="1035"/>
        <w:gridCol w:w="1035"/>
        <w:gridCol w:w="1591"/>
        <w:gridCol w:w="923"/>
        <w:gridCol w:w="1409"/>
        <w:gridCol w:w="923"/>
        <w:gridCol w:w="1056"/>
        <w:gridCol w:w="1315"/>
        <w:gridCol w:w="1272"/>
      </w:tblGrid>
      <w:tr w:rsidR="00355FFB" w:rsidRPr="007228C8" w:rsidTr="005C307C">
        <w:trPr>
          <w:trHeight w:val="304"/>
        </w:trPr>
        <w:tc>
          <w:tcPr>
            <w:tcW w:w="2461" w:type="dxa"/>
            <w:tcBorders>
              <w:top w:val="single" w:sz="4" w:space="0" w:color="auto"/>
              <w:left w:val="single" w:sz="4" w:space="0" w:color="auto"/>
              <w:bottom w:val="nil"/>
              <w:right w:val="single" w:sz="4" w:space="0" w:color="auto"/>
            </w:tcBorders>
            <w:shd w:val="clear" w:color="000000" w:fill="CCFFCC"/>
            <w:noWrap/>
            <w:vAlign w:val="bottom"/>
            <w:hideMark/>
          </w:tcPr>
          <w:p w:rsidR="00355FFB" w:rsidRPr="007228C8" w:rsidRDefault="00355FFB" w:rsidP="005C307C">
            <w:pPr>
              <w:tabs>
                <w:tab w:val="clear" w:pos="540"/>
              </w:tabs>
              <w:jc w:val="left"/>
              <w:rPr>
                <w:rFonts w:cs="Arial"/>
                <w:sz w:val="20"/>
                <w:szCs w:val="20"/>
                <w:lang w:val="it-CH" w:eastAsia="it-CH"/>
              </w:rPr>
            </w:pPr>
            <w:r w:rsidRPr="007228C8">
              <w:rPr>
                <w:rFonts w:cs="Arial"/>
                <w:sz w:val="20"/>
                <w:szCs w:val="20"/>
                <w:lang w:val="it-CH" w:eastAsia="it-CH"/>
              </w:rPr>
              <w:t>Classi di reddito</w:t>
            </w:r>
          </w:p>
        </w:tc>
        <w:tc>
          <w:tcPr>
            <w:tcW w:w="3169" w:type="dxa"/>
            <w:gridSpan w:val="3"/>
            <w:vMerge w:val="restart"/>
            <w:tcBorders>
              <w:top w:val="single" w:sz="4" w:space="0" w:color="auto"/>
              <w:left w:val="single" w:sz="4" w:space="0" w:color="auto"/>
              <w:bottom w:val="nil"/>
              <w:right w:val="single" w:sz="4" w:space="0" w:color="000000"/>
            </w:tcBorders>
            <w:shd w:val="clear" w:color="000000" w:fill="CCFFCC"/>
            <w:noWrap/>
            <w:vAlign w:val="center"/>
            <w:hideMark/>
          </w:tcPr>
          <w:p w:rsidR="00355FFB" w:rsidRPr="007228C8" w:rsidRDefault="00355FFB" w:rsidP="005C307C">
            <w:pPr>
              <w:tabs>
                <w:tab w:val="clear" w:pos="540"/>
              </w:tabs>
              <w:jc w:val="center"/>
              <w:rPr>
                <w:rFonts w:cs="Arial"/>
                <w:sz w:val="18"/>
                <w:szCs w:val="18"/>
                <w:lang w:val="it-CH" w:eastAsia="it-CH"/>
              </w:rPr>
            </w:pPr>
            <w:r w:rsidRPr="007228C8">
              <w:rPr>
                <w:rFonts w:cs="Arial"/>
                <w:sz w:val="18"/>
                <w:szCs w:val="18"/>
                <w:lang w:val="it-CH" w:eastAsia="it-CH"/>
              </w:rPr>
              <w:t>Contribuenti</w:t>
            </w:r>
          </w:p>
        </w:tc>
        <w:tc>
          <w:tcPr>
            <w:tcW w:w="2514" w:type="dxa"/>
            <w:gridSpan w:val="2"/>
            <w:vMerge w:val="restart"/>
            <w:tcBorders>
              <w:top w:val="single" w:sz="4" w:space="0" w:color="auto"/>
              <w:left w:val="single" w:sz="4" w:space="0" w:color="auto"/>
              <w:bottom w:val="single" w:sz="4" w:space="0" w:color="auto"/>
              <w:right w:val="single" w:sz="4" w:space="0" w:color="000000"/>
            </w:tcBorders>
            <w:shd w:val="clear" w:color="000000" w:fill="CCFFCC"/>
            <w:noWrap/>
            <w:vAlign w:val="center"/>
            <w:hideMark/>
          </w:tcPr>
          <w:p w:rsidR="00355FFB" w:rsidRPr="007228C8" w:rsidRDefault="00355FFB" w:rsidP="005C307C">
            <w:pPr>
              <w:tabs>
                <w:tab w:val="clear" w:pos="540"/>
              </w:tabs>
              <w:jc w:val="center"/>
              <w:rPr>
                <w:rFonts w:cs="Arial"/>
                <w:sz w:val="18"/>
                <w:szCs w:val="18"/>
                <w:lang w:val="it-CH" w:eastAsia="it-CH"/>
              </w:rPr>
            </w:pPr>
            <w:r w:rsidRPr="007228C8">
              <w:rPr>
                <w:rFonts w:cs="Arial"/>
                <w:sz w:val="18"/>
                <w:szCs w:val="18"/>
                <w:lang w:val="it-CH" w:eastAsia="it-CH"/>
              </w:rPr>
              <w:t>Reddito imponibile</w:t>
            </w:r>
          </w:p>
        </w:tc>
        <w:tc>
          <w:tcPr>
            <w:tcW w:w="2331" w:type="dxa"/>
            <w:gridSpan w:val="2"/>
            <w:vMerge w:val="restart"/>
            <w:tcBorders>
              <w:top w:val="single" w:sz="4" w:space="0" w:color="auto"/>
              <w:left w:val="single" w:sz="4" w:space="0" w:color="auto"/>
              <w:bottom w:val="single" w:sz="4" w:space="0" w:color="auto"/>
              <w:right w:val="single" w:sz="4" w:space="0" w:color="000000"/>
            </w:tcBorders>
            <w:shd w:val="clear" w:color="000000" w:fill="CCFFCC"/>
            <w:noWrap/>
            <w:vAlign w:val="center"/>
            <w:hideMark/>
          </w:tcPr>
          <w:p w:rsidR="00355FFB" w:rsidRPr="007228C8" w:rsidRDefault="00355FFB" w:rsidP="005C307C">
            <w:pPr>
              <w:tabs>
                <w:tab w:val="clear" w:pos="540"/>
              </w:tabs>
              <w:jc w:val="center"/>
              <w:rPr>
                <w:rFonts w:cs="Arial"/>
                <w:sz w:val="18"/>
                <w:szCs w:val="18"/>
                <w:lang w:val="it-CH" w:eastAsia="it-CH"/>
              </w:rPr>
            </w:pPr>
            <w:r w:rsidRPr="007228C8">
              <w:rPr>
                <w:rFonts w:cs="Arial"/>
                <w:sz w:val="18"/>
                <w:szCs w:val="18"/>
                <w:lang w:val="it-CH" w:eastAsia="it-CH"/>
              </w:rPr>
              <w:t>Imposta sul reddito</w:t>
            </w:r>
          </w:p>
        </w:tc>
        <w:tc>
          <w:tcPr>
            <w:tcW w:w="1056" w:type="dxa"/>
            <w:tcBorders>
              <w:top w:val="single" w:sz="4" w:space="0" w:color="auto"/>
              <w:left w:val="nil"/>
              <w:bottom w:val="nil"/>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20"/>
                <w:szCs w:val="20"/>
                <w:lang w:val="it-CH" w:eastAsia="it-CH"/>
              </w:rPr>
            </w:pPr>
            <w:r w:rsidRPr="007228C8">
              <w:rPr>
                <w:rFonts w:cs="Arial"/>
                <w:sz w:val="20"/>
                <w:szCs w:val="20"/>
                <w:lang w:val="it-CH" w:eastAsia="it-CH"/>
              </w:rPr>
              <w:t>Aliquota</w:t>
            </w:r>
          </w:p>
        </w:tc>
        <w:tc>
          <w:tcPr>
            <w:tcW w:w="1315" w:type="dxa"/>
            <w:tcBorders>
              <w:top w:val="single" w:sz="4" w:space="0" w:color="auto"/>
              <w:left w:val="nil"/>
              <w:bottom w:val="nil"/>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Reddito</w:t>
            </w:r>
          </w:p>
        </w:tc>
        <w:tc>
          <w:tcPr>
            <w:tcW w:w="1272" w:type="dxa"/>
            <w:tcBorders>
              <w:top w:val="single" w:sz="4" w:space="0" w:color="auto"/>
              <w:left w:val="nil"/>
              <w:bottom w:val="nil"/>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Imposta</w:t>
            </w:r>
          </w:p>
        </w:tc>
      </w:tr>
      <w:tr w:rsidR="00355FFB" w:rsidRPr="007228C8" w:rsidTr="005C307C">
        <w:trPr>
          <w:trHeight w:val="304"/>
        </w:trPr>
        <w:tc>
          <w:tcPr>
            <w:tcW w:w="2461" w:type="dxa"/>
            <w:tcBorders>
              <w:top w:val="nil"/>
              <w:left w:val="single" w:sz="4" w:space="0" w:color="auto"/>
              <w:bottom w:val="nil"/>
              <w:right w:val="single" w:sz="4" w:space="0" w:color="auto"/>
            </w:tcBorders>
            <w:shd w:val="clear" w:color="000000" w:fill="CCFFCC"/>
            <w:noWrap/>
            <w:vAlign w:val="bottom"/>
            <w:hideMark/>
          </w:tcPr>
          <w:p w:rsidR="00355FFB" w:rsidRPr="007228C8" w:rsidRDefault="00355FFB" w:rsidP="005C307C">
            <w:pPr>
              <w:tabs>
                <w:tab w:val="clear" w:pos="540"/>
              </w:tabs>
              <w:jc w:val="left"/>
              <w:rPr>
                <w:rFonts w:cs="Arial"/>
                <w:sz w:val="20"/>
                <w:szCs w:val="20"/>
                <w:lang w:val="it-CH" w:eastAsia="it-CH"/>
              </w:rPr>
            </w:pPr>
            <w:r w:rsidRPr="007228C8">
              <w:rPr>
                <w:rFonts w:cs="Arial"/>
                <w:sz w:val="20"/>
                <w:szCs w:val="20"/>
                <w:lang w:val="it-CH" w:eastAsia="it-CH"/>
              </w:rPr>
              <w:t>determinante</w:t>
            </w:r>
          </w:p>
        </w:tc>
        <w:tc>
          <w:tcPr>
            <w:tcW w:w="3169" w:type="dxa"/>
            <w:gridSpan w:val="3"/>
            <w:vMerge/>
            <w:tcBorders>
              <w:top w:val="nil"/>
              <w:left w:val="single" w:sz="4" w:space="0" w:color="auto"/>
              <w:bottom w:val="nil"/>
              <w:right w:val="single" w:sz="4" w:space="0" w:color="auto"/>
            </w:tcBorders>
            <w:vAlign w:val="center"/>
            <w:hideMark/>
          </w:tcPr>
          <w:p w:rsidR="00355FFB" w:rsidRPr="007228C8" w:rsidRDefault="00355FFB" w:rsidP="005C307C">
            <w:pPr>
              <w:tabs>
                <w:tab w:val="clear" w:pos="540"/>
              </w:tabs>
              <w:jc w:val="left"/>
              <w:rPr>
                <w:rFonts w:cs="Arial"/>
                <w:sz w:val="18"/>
                <w:szCs w:val="18"/>
                <w:lang w:val="it-CH" w:eastAsia="it-CH"/>
              </w:rPr>
            </w:pPr>
          </w:p>
        </w:tc>
        <w:tc>
          <w:tcPr>
            <w:tcW w:w="2514" w:type="dxa"/>
            <w:gridSpan w:val="2"/>
            <w:vMerge/>
            <w:tcBorders>
              <w:top w:val="single" w:sz="4" w:space="0" w:color="000000"/>
              <w:left w:val="single" w:sz="4" w:space="0" w:color="auto"/>
              <w:bottom w:val="single" w:sz="4" w:space="0" w:color="auto"/>
              <w:right w:val="single" w:sz="4" w:space="0" w:color="auto"/>
            </w:tcBorders>
            <w:vAlign w:val="center"/>
            <w:hideMark/>
          </w:tcPr>
          <w:p w:rsidR="00355FFB" w:rsidRPr="007228C8" w:rsidRDefault="00355FFB" w:rsidP="005C307C">
            <w:pPr>
              <w:tabs>
                <w:tab w:val="clear" w:pos="540"/>
              </w:tabs>
              <w:jc w:val="left"/>
              <w:rPr>
                <w:rFonts w:cs="Arial"/>
                <w:sz w:val="18"/>
                <w:szCs w:val="18"/>
                <w:lang w:val="it-CH" w:eastAsia="it-CH"/>
              </w:rPr>
            </w:pPr>
          </w:p>
        </w:tc>
        <w:tc>
          <w:tcPr>
            <w:tcW w:w="2331" w:type="dxa"/>
            <w:gridSpan w:val="2"/>
            <w:vMerge/>
            <w:tcBorders>
              <w:top w:val="single" w:sz="4" w:space="0" w:color="000000"/>
              <w:left w:val="single" w:sz="4" w:space="0" w:color="auto"/>
              <w:bottom w:val="single" w:sz="4" w:space="0" w:color="auto"/>
              <w:right w:val="single" w:sz="4" w:space="0" w:color="auto"/>
            </w:tcBorders>
            <w:vAlign w:val="center"/>
            <w:hideMark/>
          </w:tcPr>
          <w:p w:rsidR="00355FFB" w:rsidRPr="007228C8" w:rsidRDefault="00355FFB" w:rsidP="005C307C">
            <w:pPr>
              <w:tabs>
                <w:tab w:val="clear" w:pos="540"/>
              </w:tabs>
              <w:jc w:val="left"/>
              <w:rPr>
                <w:rFonts w:cs="Arial"/>
                <w:sz w:val="18"/>
                <w:szCs w:val="18"/>
                <w:lang w:val="it-CH" w:eastAsia="it-CH"/>
              </w:rPr>
            </w:pPr>
          </w:p>
        </w:tc>
        <w:tc>
          <w:tcPr>
            <w:tcW w:w="1056" w:type="dxa"/>
            <w:tcBorders>
              <w:top w:val="nil"/>
              <w:left w:val="nil"/>
              <w:bottom w:val="nil"/>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20"/>
                <w:szCs w:val="20"/>
                <w:lang w:val="it-CH" w:eastAsia="it-CH"/>
              </w:rPr>
            </w:pPr>
            <w:r w:rsidRPr="007228C8">
              <w:rPr>
                <w:rFonts w:cs="Arial"/>
                <w:sz w:val="20"/>
                <w:szCs w:val="20"/>
                <w:lang w:val="it-CH" w:eastAsia="it-CH"/>
              </w:rPr>
              <w:t>media</w:t>
            </w:r>
          </w:p>
        </w:tc>
        <w:tc>
          <w:tcPr>
            <w:tcW w:w="1315" w:type="dxa"/>
            <w:tcBorders>
              <w:top w:val="nil"/>
              <w:left w:val="nil"/>
              <w:bottom w:val="nil"/>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imponibile</w:t>
            </w:r>
          </w:p>
        </w:tc>
        <w:tc>
          <w:tcPr>
            <w:tcW w:w="1272" w:type="dxa"/>
            <w:tcBorders>
              <w:top w:val="nil"/>
              <w:left w:val="nil"/>
              <w:bottom w:val="nil"/>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 </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000000" w:fill="CCFFCC"/>
            <w:noWrap/>
            <w:vAlign w:val="bottom"/>
            <w:hideMark/>
          </w:tcPr>
          <w:p w:rsidR="00355FFB" w:rsidRPr="007228C8" w:rsidRDefault="00355FFB" w:rsidP="005C307C">
            <w:pPr>
              <w:tabs>
                <w:tab w:val="clear" w:pos="540"/>
              </w:tabs>
              <w:jc w:val="center"/>
              <w:rPr>
                <w:rFonts w:cs="Arial"/>
                <w:sz w:val="20"/>
                <w:szCs w:val="20"/>
                <w:lang w:val="it-CH" w:eastAsia="it-CH"/>
              </w:rPr>
            </w:pPr>
            <w:r w:rsidRPr="007228C8">
              <w:rPr>
                <w:rFonts w:cs="Arial"/>
                <w:sz w:val="20"/>
                <w:szCs w:val="20"/>
                <w:lang w:val="it-CH" w:eastAsia="it-CH"/>
              </w:rPr>
              <w:t> </w:t>
            </w:r>
          </w:p>
        </w:tc>
        <w:tc>
          <w:tcPr>
            <w:tcW w:w="1099"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N. casi</w:t>
            </w:r>
          </w:p>
        </w:tc>
        <w:tc>
          <w:tcPr>
            <w:tcW w:w="1035"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w:t>
            </w:r>
          </w:p>
        </w:tc>
        <w:tc>
          <w:tcPr>
            <w:tcW w:w="1035"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 xml:space="preserve">% </w:t>
            </w:r>
            <w:proofErr w:type="spellStart"/>
            <w:r w:rsidRPr="007228C8">
              <w:rPr>
                <w:rFonts w:cs="Arial"/>
                <w:sz w:val="18"/>
                <w:szCs w:val="18"/>
                <w:lang w:val="it-CH" w:eastAsia="it-CH"/>
              </w:rPr>
              <w:t>cum</w:t>
            </w:r>
            <w:proofErr w:type="spellEnd"/>
          </w:p>
        </w:tc>
        <w:tc>
          <w:tcPr>
            <w:tcW w:w="1591"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CHF</w:t>
            </w:r>
          </w:p>
        </w:tc>
        <w:tc>
          <w:tcPr>
            <w:tcW w:w="923"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w:t>
            </w:r>
          </w:p>
        </w:tc>
        <w:tc>
          <w:tcPr>
            <w:tcW w:w="1409"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CHF</w:t>
            </w:r>
          </w:p>
        </w:tc>
        <w:tc>
          <w:tcPr>
            <w:tcW w:w="923"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w:t>
            </w:r>
          </w:p>
        </w:tc>
        <w:tc>
          <w:tcPr>
            <w:tcW w:w="1056"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20"/>
                <w:szCs w:val="20"/>
                <w:lang w:val="it-CH" w:eastAsia="it-CH"/>
              </w:rPr>
            </w:pPr>
            <w:r w:rsidRPr="007228C8">
              <w:rPr>
                <w:rFonts w:cs="Arial"/>
                <w:sz w:val="20"/>
                <w:szCs w:val="20"/>
                <w:lang w:val="it-CH" w:eastAsia="it-CH"/>
              </w:rPr>
              <w:t>%</w:t>
            </w:r>
          </w:p>
        </w:tc>
        <w:tc>
          <w:tcPr>
            <w:tcW w:w="1315"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CHF per caso</w:t>
            </w:r>
          </w:p>
        </w:tc>
        <w:tc>
          <w:tcPr>
            <w:tcW w:w="1272" w:type="dxa"/>
            <w:tcBorders>
              <w:top w:val="single" w:sz="4" w:space="0" w:color="auto"/>
              <w:left w:val="nil"/>
              <w:bottom w:val="single" w:sz="4" w:space="0" w:color="auto"/>
              <w:right w:val="single" w:sz="4" w:space="0" w:color="auto"/>
            </w:tcBorders>
            <w:shd w:val="clear" w:color="000000" w:fill="CCFFCC"/>
            <w:noWrap/>
            <w:vAlign w:val="bottom"/>
            <w:hideMark/>
          </w:tcPr>
          <w:p w:rsidR="00355FFB" w:rsidRPr="007228C8" w:rsidRDefault="00355FFB" w:rsidP="001E20CD">
            <w:pPr>
              <w:tabs>
                <w:tab w:val="clear" w:pos="540"/>
              </w:tabs>
              <w:spacing w:before="40" w:after="40"/>
              <w:jc w:val="center"/>
              <w:rPr>
                <w:rFonts w:cs="Arial"/>
                <w:sz w:val="18"/>
                <w:szCs w:val="18"/>
                <w:lang w:val="it-CH" w:eastAsia="it-CH"/>
              </w:rPr>
            </w:pPr>
            <w:r w:rsidRPr="007228C8">
              <w:rPr>
                <w:rFonts w:cs="Arial"/>
                <w:sz w:val="18"/>
                <w:szCs w:val="18"/>
                <w:lang w:val="it-CH" w:eastAsia="it-CH"/>
              </w:rPr>
              <w:t>CHF per caso</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Esenti</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48'371</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24.7%</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24.7%</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236'571'500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2.5%</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4'891</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sz w:val="20"/>
                <w:szCs w:val="20"/>
                <w:lang w:val="it-CH" w:eastAsia="it-CH"/>
              </w:rPr>
            </w:pPr>
            <w:r w:rsidRPr="007228C8">
              <w:rPr>
                <w:rFonts w:cs="Arial"/>
                <w:sz w:val="20"/>
                <w:szCs w:val="20"/>
                <w:lang w:val="it-CH" w:eastAsia="it-CH"/>
              </w:rPr>
              <w:t>Fino a 20'000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12'036</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6.2%</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30.9%</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191'340'400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2'732'584</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0.4%</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1.4%</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15'897</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227</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sz w:val="20"/>
                <w:szCs w:val="20"/>
                <w:lang w:val="it-CH" w:eastAsia="it-CH"/>
              </w:rPr>
            </w:pPr>
            <w:r w:rsidRPr="007228C8">
              <w:rPr>
                <w:rFonts w:cs="Arial"/>
                <w:sz w:val="20"/>
                <w:szCs w:val="20"/>
                <w:lang w:val="it-CH" w:eastAsia="it-CH"/>
              </w:rPr>
              <w:t>20'001 - 30'000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21'366</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10.9%</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41.8%</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530'889'900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5.6%</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11'448'817</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1.8%</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2.2%</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24'847</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536</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sz w:val="20"/>
                <w:szCs w:val="20"/>
                <w:lang w:val="it-CH" w:eastAsia="it-CH"/>
              </w:rPr>
            </w:pPr>
            <w:r w:rsidRPr="007228C8">
              <w:rPr>
                <w:rFonts w:cs="Arial"/>
                <w:sz w:val="20"/>
                <w:szCs w:val="20"/>
                <w:lang w:val="it-CH" w:eastAsia="it-CH"/>
              </w:rPr>
              <w:t>30'001 - 40'000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23'290</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11.9%</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53.7%</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804'128'800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8.5%</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27'023'371</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4.2%</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3.4%</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34'527</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1'160</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40'001 - 50'000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21'649</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11.1%</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64.8%</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959'836'600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10.1%</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42'001'609</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6.5%</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4.4%</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44'336</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1'940</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50'001 - 60'000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17'807</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9.1%</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73.9%</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959'583'300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10.1%</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48'443'798</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7.5%</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5.0%</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53'888</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2'720</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60'001 - 70'000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12'999</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6.6%</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80.5%</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825'899'200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8.7%</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46'546'195</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7.2%</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5.6%</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63'536</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3'581</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70'001 - 80'000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9'075</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4.6%</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85.2%</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662'800'800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7.0%</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41'045'647</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6.4%</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6.2%</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73'036</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4'523</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80'001 - 90'000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6'105</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3.1%</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88.3%</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500'849'300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5.3%</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33'265'501</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5.2%</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6.6%</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82'039</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5'449</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90'001 - 100'000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4'629</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2.4%</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90.6%</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420'893'200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4.4%</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30'301'618</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4.7%</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7.2%</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90'925</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6'546</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100'001 - 150'000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10'261</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5.2%</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95.9%</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1'158'018'900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12.2%</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95'845'463</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14.9%</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8.3%</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112'856</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9'341</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150'001 - 200'000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3'450</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1.8%</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97.6%</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564'255'700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5.9%</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55'149'777</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8.6%</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9.8%</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163'552</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15'985</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200'001 - 250'000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1'611</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0.8%</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98.5%</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337'608'700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3.6%</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36'088'217</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5.6%</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10.7%</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209'565</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22'401</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250'001 - 300'000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875</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0.4%</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98.9%</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222'158'800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2.3%</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25'248'497</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3.9%</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11.4%</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253'896</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28'855</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300'001 - 350'000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542</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0.3%</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99.2%</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163'261'800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1.7%</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19'388'670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3.0%</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11.9%</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301'221</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35'772</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350'001 - 400'000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367</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0.2%</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99.4%</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126'869'200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1.3%</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15'559'618</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2.4%</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12.3%</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345'693</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42'397</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400'001 - 450'000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259</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0.1%</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99.5%</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100'123'000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12'590'078</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12.6%</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386'575</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48'610</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450'000 - 500'000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208</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0.1%</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99.6%</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93'833'200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12'025'687</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1.9%</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12.8%</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451'121</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57'816</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500'001 - 1'000'000</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578</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0.3%</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99.9%</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352'748'800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3.7%</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47'474'112</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7.4%</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13.5%</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610'292</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82'135</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1'000'000 e oltre</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165</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0.1%</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100.0%</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283'374'800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3.0%</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41'083'006</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6.4%</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14.5%</w:t>
            </w:r>
          </w:p>
        </w:tc>
        <w:tc>
          <w:tcPr>
            <w:tcW w:w="131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1'717'423</w:t>
            </w:r>
          </w:p>
        </w:tc>
        <w:tc>
          <w:tcPr>
            <w:tcW w:w="1272"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248'988</w:t>
            </w:r>
          </w:p>
        </w:tc>
      </w:tr>
      <w:tr w:rsidR="00355FFB" w:rsidRPr="007228C8" w:rsidTr="005C307C">
        <w:trPr>
          <w:trHeight w:val="304"/>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b/>
                <w:bCs/>
                <w:color w:val="000000"/>
                <w:sz w:val="20"/>
                <w:szCs w:val="20"/>
                <w:lang w:val="it-CH" w:eastAsia="it-CH"/>
              </w:rPr>
            </w:pPr>
            <w:r w:rsidRPr="007228C8">
              <w:rPr>
                <w:rFonts w:cs="Arial"/>
                <w:b/>
                <w:bCs/>
                <w:color w:val="000000"/>
                <w:sz w:val="20"/>
                <w:szCs w:val="20"/>
                <w:lang w:val="it-CH" w:eastAsia="it-CH"/>
              </w:rPr>
              <w:t>Totale</w:t>
            </w:r>
          </w:p>
        </w:tc>
        <w:tc>
          <w:tcPr>
            <w:tcW w:w="109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195'643</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100.0%</w:t>
            </w:r>
          </w:p>
        </w:tc>
        <w:tc>
          <w:tcPr>
            <w:tcW w:w="103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100.0%</w:t>
            </w:r>
          </w:p>
        </w:tc>
        <w:tc>
          <w:tcPr>
            <w:tcW w:w="1591"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9'495'045'900</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100.0%</w:t>
            </w:r>
          </w:p>
        </w:tc>
        <w:tc>
          <w:tcPr>
            <w:tcW w:w="140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643'262'264</w:t>
            </w:r>
          </w:p>
        </w:tc>
        <w:tc>
          <w:tcPr>
            <w:tcW w:w="92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100.0%</w:t>
            </w:r>
          </w:p>
        </w:tc>
        <w:tc>
          <w:tcPr>
            <w:tcW w:w="1056"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6.8%</w:t>
            </w:r>
          </w:p>
        </w:tc>
        <w:tc>
          <w:tcPr>
            <w:tcW w:w="1315" w:type="dxa"/>
            <w:tcBorders>
              <w:top w:val="nil"/>
              <w:left w:val="nil"/>
              <w:bottom w:val="nil"/>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2"/>
                <w:szCs w:val="22"/>
                <w:lang w:val="it-CH" w:eastAsia="it-CH"/>
              </w:rPr>
            </w:pPr>
          </w:p>
        </w:tc>
        <w:tc>
          <w:tcPr>
            <w:tcW w:w="1272" w:type="dxa"/>
            <w:tcBorders>
              <w:top w:val="nil"/>
              <w:left w:val="nil"/>
              <w:bottom w:val="nil"/>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2"/>
                <w:szCs w:val="22"/>
                <w:lang w:val="it-CH" w:eastAsia="it-CH"/>
              </w:rPr>
            </w:pPr>
          </w:p>
        </w:tc>
      </w:tr>
    </w:tbl>
    <w:p w:rsidR="00586D69" w:rsidRPr="007228C8" w:rsidRDefault="00586D69" w:rsidP="00586D69"/>
    <w:p w:rsidR="00586D69" w:rsidRPr="007228C8" w:rsidRDefault="00586D69" w:rsidP="00586D69"/>
    <w:p w:rsidR="00365BE2" w:rsidRPr="007228C8" w:rsidRDefault="00365BE2">
      <w:pPr>
        <w:tabs>
          <w:tab w:val="clear" w:pos="540"/>
        </w:tabs>
        <w:jc w:val="left"/>
      </w:pPr>
      <w:r w:rsidRPr="007228C8">
        <w:br w:type="page"/>
      </w:r>
    </w:p>
    <w:p w:rsidR="00586D69" w:rsidRPr="007228C8" w:rsidRDefault="00586D69" w:rsidP="00586D69">
      <w:pPr>
        <w:pStyle w:val="Didascalia"/>
        <w:spacing w:after="0"/>
        <w:rPr>
          <w:color w:val="auto"/>
          <w:sz w:val="24"/>
          <w:szCs w:val="24"/>
        </w:rPr>
      </w:pPr>
      <w:bookmarkStart w:id="192" w:name="_Ref488310209"/>
      <w:r w:rsidRPr="007228C8">
        <w:rPr>
          <w:color w:val="auto"/>
          <w:sz w:val="24"/>
          <w:szCs w:val="24"/>
        </w:rPr>
        <w:lastRenderedPageBreak/>
        <w:t xml:space="preserve">Tabella </w:t>
      </w:r>
      <w:r w:rsidRPr="007228C8">
        <w:rPr>
          <w:color w:val="auto"/>
          <w:sz w:val="24"/>
          <w:szCs w:val="24"/>
        </w:rPr>
        <w:fldChar w:fldCharType="begin"/>
      </w:r>
      <w:r w:rsidRPr="007228C8">
        <w:rPr>
          <w:color w:val="auto"/>
          <w:sz w:val="24"/>
          <w:szCs w:val="24"/>
        </w:rPr>
        <w:instrText xml:space="preserve"> SEQ Tabella \* ARABIC </w:instrText>
      </w:r>
      <w:r w:rsidRPr="007228C8">
        <w:rPr>
          <w:color w:val="auto"/>
          <w:sz w:val="24"/>
          <w:szCs w:val="24"/>
        </w:rPr>
        <w:fldChar w:fldCharType="separate"/>
      </w:r>
      <w:r w:rsidR="006A1DA7">
        <w:rPr>
          <w:noProof/>
          <w:color w:val="auto"/>
          <w:sz w:val="24"/>
          <w:szCs w:val="24"/>
        </w:rPr>
        <w:t>4</w:t>
      </w:r>
      <w:r w:rsidRPr="007228C8">
        <w:rPr>
          <w:color w:val="auto"/>
          <w:sz w:val="24"/>
          <w:szCs w:val="24"/>
        </w:rPr>
        <w:fldChar w:fldCharType="end"/>
      </w:r>
      <w:bookmarkEnd w:id="192"/>
      <w:r w:rsidRPr="007228C8">
        <w:rPr>
          <w:color w:val="auto"/>
          <w:sz w:val="24"/>
          <w:szCs w:val="24"/>
        </w:rPr>
        <w:t xml:space="preserve">: Stratificazione dell’imposta </w:t>
      </w:r>
      <w:r w:rsidR="0012043B" w:rsidRPr="007228C8">
        <w:rPr>
          <w:color w:val="auto"/>
          <w:sz w:val="24"/>
          <w:szCs w:val="24"/>
        </w:rPr>
        <w:t xml:space="preserve">cantonale </w:t>
      </w:r>
      <w:r w:rsidRPr="007228C8">
        <w:rPr>
          <w:color w:val="auto"/>
          <w:sz w:val="24"/>
          <w:szCs w:val="24"/>
        </w:rPr>
        <w:t>sulla sostanza (anno 2011)</w:t>
      </w:r>
    </w:p>
    <w:p w:rsidR="008D50B3" w:rsidRPr="007228C8" w:rsidRDefault="008D50B3" w:rsidP="008D50B3"/>
    <w:tbl>
      <w:tblPr>
        <w:tblW w:w="13910" w:type="dxa"/>
        <w:tblInd w:w="55" w:type="dxa"/>
        <w:tblCellMar>
          <w:left w:w="70" w:type="dxa"/>
          <w:right w:w="70" w:type="dxa"/>
        </w:tblCellMar>
        <w:tblLook w:val="04A0" w:firstRow="1" w:lastRow="0" w:firstColumn="1" w:lastColumn="0" w:noHBand="0" w:noVBand="1"/>
      </w:tblPr>
      <w:tblGrid>
        <w:gridCol w:w="2249"/>
        <w:gridCol w:w="1691"/>
        <w:gridCol w:w="963"/>
        <w:gridCol w:w="993"/>
        <w:gridCol w:w="1939"/>
        <w:gridCol w:w="1664"/>
        <w:gridCol w:w="1529"/>
        <w:gridCol w:w="825"/>
        <w:gridCol w:w="1009"/>
        <w:gridCol w:w="1048"/>
      </w:tblGrid>
      <w:tr w:rsidR="00355FFB" w:rsidRPr="007228C8" w:rsidTr="005C307C">
        <w:trPr>
          <w:trHeight w:val="511"/>
        </w:trPr>
        <w:tc>
          <w:tcPr>
            <w:tcW w:w="2249" w:type="dxa"/>
            <w:tcBorders>
              <w:top w:val="single" w:sz="8" w:space="0" w:color="auto"/>
              <w:left w:val="single" w:sz="8" w:space="0" w:color="auto"/>
              <w:bottom w:val="nil"/>
              <w:right w:val="nil"/>
            </w:tcBorders>
            <w:shd w:val="clear" w:color="000000" w:fill="D8F8DC"/>
            <w:vAlign w:val="center"/>
            <w:hideMark/>
          </w:tcPr>
          <w:p w:rsidR="00355FFB" w:rsidRPr="007228C8" w:rsidRDefault="00355FFB" w:rsidP="005C307C">
            <w:pPr>
              <w:tabs>
                <w:tab w:val="clear" w:pos="540"/>
              </w:tabs>
              <w:jc w:val="left"/>
              <w:rPr>
                <w:rFonts w:cs="Arial"/>
                <w:b/>
                <w:bCs/>
                <w:color w:val="000000"/>
                <w:sz w:val="20"/>
                <w:szCs w:val="20"/>
                <w:lang w:val="it-CH" w:eastAsia="it-CH"/>
              </w:rPr>
            </w:pPr>
            <w:r w:rsidRPr="007228C8">
              <w:rPr>
                <w:rFonts w:cs="Arial"/>
                <w:b/>
                <w:bCs/>
                <w:color w:val="000000"/>
                <w:sz w:val="20"/>
                <w:szCs w:val="20"/>
                <w:lang w:val="it-CH" w:eastAsia="it-CH"/>
              </w:rPr>
              <w:t>Classi di sostanza determinante</w:t>
            </w:r>
          </w:p>
        </w:tc>
        <w:tc>
          <w:tcPr>
            <w:tcW w:w="3647" w:type="dxa"/>
            <w:gridSpan w:val="3"/>
            <w:tcBorders>
              <w:top w:val="single" w:sz="8" w:space="0" w:color="auto"/>
              <w:left w:val="single" w:sz="8" w:space="0" w:color="auto"/>
              <w:bottom w:val="single" w:sz="4" w:space="0" w:color="auto"/>
              <w:right w:val="single" w:sz="8" w:space="0" w:color="000000"/>
            </w:tcBorders>
            <w:shd w:val="clear" w:color="000000" w:fill="D8F8DC"/>
            <w:vAlign w:val="center"/>
            <w:hideMark/>
          </w:tcPr>
          <w:p w:rsidR="00355FFB" w:rsidRPr="007228C8" w:rsidRDefault="00355FFB" w:rsidP="005C307C">
            <w:pPr>
              <w:tabs>
                <w:tab w:val="clear" w:pos="540"/>
              </w:tabs>
              <w:jc w:val="center"/>
              <w:rPr>
                <w:rFonts w:cs="Arial"/>
                <w:b/>
                <w:bCs/>
                <w:color w:val="000000"/>
                <w:sz w:val="20"/>
                <w:szCs w:val="20"/>
                <w:lang w:val="it-CH" w:eastAsia="it-CH"/>
              </w:rPr>
            </w:pPr>
            <w:r w:rsidRPr="007228C8">
              <w:rPr>
                <w:rFonts w:cs="Arial"/>
                <w:b/>
                <w:bCs/>
                <w:color w:val="000000"/>
                <w:sz w:val="20"/>
                <w:szCs w:val="20"/>
                <w:lang w:val="it-CH" w:eastAsia="it-CH"/>
              </w:rPr>
              <w:t>Contribuenti</w:t>
            </w:r>
          </w:p>
        </w:tc>
        <w:tc>
          <w:tcPr>
            <w:tcW w:w="3603" w:type="dxa"/>
            <w:gridSpan w:val="2"/>
            <w:tcBorders>
              <w:top w:val="single" w:sz="8" w:space="0" w:color="auto"/>
              <w:left w:val="nil"/>
              <w:bottom w:val="single" w:sz="4" w:space="0" w:color="auto"/>
              <w:right w:val="nil"/>
            </w:tcBorders>
            <w:shd w:val="clear" w:color="000000" w:fill="D8F8DC"/>
            <w:vAlign w:val="center"/>
            <w:hideMark/>
          </w:tcPr>
          <w:p w:rsidR="00355FFB" w:rsidRPr="007228C8" w:rsidRDefault="00355FFB" w:rsidP="005C307C">
            <w:pPr>
              <w:tabs>
                <w:tab w:val="clear" w:pos="540"/>
              </w:tabs>
              <w:jc w:val="center"/>
              <w:rPr>
                <w:rFonts w:cs="Arial"/>
                <w:b/>
                <w:bCs/>
                <w:color w:val="000000"/>
                <w:sz w:val="20"/>
                <w:szCs w:val="20"/>
                <w:lang w:val="it-CH" w:eastAsia="it-CH"/>
              </w:rPr>
            </w:pPr>
            <w:r w:rsidRPr="007228C8">
              <w:rPr>
                <w:rFonts w:cs="Arial"/>
                <w:b/>
                <w:bCs/>
                <w:color w:val="000000"/>
                <w:sz w:val="20"/>
                <w:szCs w:val="20"/>
                <w:lang w:val="it-CH" w:eastAsia="it-CH"/>
              </w:rPr>
              <w:t>Sostanza imponibile</w:t>
            </w:r>
          </w:p>
        </w:tc>
        <w:tc>
          <w:tcPr>
            <w:tcW w:w="3363" w:type="dxa"/>
            <w:gridSpan w:val="3"/>
            <w:tcBorders>
              <w:top w:val="single" w:sz="8" w:space="0" w:color="auto"/>
              <w:left w:val="single" w:sz="8" w:space="0" w:color="auto"/>
              <w:bottom w:val="single" w:sz="4" w:space="0" w:color="auto"/>
              <w:right w:val="single" w:sz="8" w:space="0" w:color="000000"/>
            </w:tcBorders>
            <w:shd w:val="clear" w:color="000000" w:fill="D8F8DC"/>
            <w:vAlign w:val="center"/>
            <w:hideMark/>
          </w:tcPr>
          <w:p w:rsidR="00355FFB" w:rsidRPr="007228C8" w:rsidRDefault="00355FFB" w:rsidP="005C307C">
            <w:pPr>
              <w:tabs>
                <w:tab w:val="clear" w:pos="540"/>
              </w:tabs>
              <w:jc w:val="center"/>
              <w:rPr>
                <w:rFonts w:cs="Arial"/>
                <w:b/>
                <w:bCs/>
                <w:color w:val="000000"/>
                <w:sz w:val="20"/>
                <w:szCs w:val="20"/>
                <w:lang w:val="it-CH" w:eastAsia="it-CH"/>
              </w:rPr>
            </w:pPr>
            <w:r w:rsidRPr="007228C8">
              <w:rPr>
                <w:rFonts w:cs="Arial"/>
                <w:b/>
                <w:bCs/>
                <w:color w:val="000000"/>
                <w:sz w:val="20"/>
                <w:szCs w:val="20"/>
                <w:lang w:val="it-CH" w:eastAsia="it-CH"/>
              </w:rPr>
              <w:t>Imposta sulla sostanza</w:t>
            </w:r>
          </w:p>
        </w:tc>
        <w:tc>
          <w:tcPr>
            <w:tcW w:w="1048" w:type="dxa"/>
            <w:tcBorders>
              <w:top w:val="single" w:sz="8" w:space="0" w:color="auto"/>
              <w:left w:val="nil"/>
              <w:bottom w:val="nil"/>
              <w:right w:val="single" w:sz="8" w:space="0" w:color="auto"/>
            </w:tcBorders>
            <w:shd w:val="clear" w:color="000000" w:fill="D8F8DC"/>
            <w:vAlign w:val="center"/>
            <w:hideMark/>
          </w:tcPr>
          <w:p w:rsidR="00355FFB" w:rsidRPr="007228C8" w:rsidRDefault="00355FFB" w:rsidP="005C307C">
            <w:pPr>
              <w:tabs>
                <w:tab w:val="clear" w:pos="540"/>
              </w:tabs>
              <w:jc w:val="center"/>
              <w:rPr>
                <w:rFonts w:cs="Arial"/>
                <w:b/>
                <w:bCs/>
                <w:color w:val="000000"/>
                <w:sz w:val="20"/>
                <w:szCs w:val="20"/>
                <w:lang w:val="it-CH" w:eastAsia="it-CH"/>
              </w:rPr>
            </w:pPr>
            <w:r w:rsidRPr="007228C8">
              <w:rPr>
                <w:rFonts w:cs="Arial"/>
                <w:b/>
                <w:bCs/>
                <w:color w:val="000000"/>
                <w:sz w:val="20"/>
                <w:szCs w:val="20"/>
                <w:lang w:val="it-CH" w:eastAsia="it-CH"/>
              </w:rPr>
              <w:t>Aliquota media</w:t>
            </w:r>
          </w:p>
        </w:tc>
      </w:tr>
      <w:tr w:rsidR="00355FFB" w:rsidRPr="007228C8" w:rsidTr="005C307C">
        <w:trPr>
          <w:trHeight w:val="315"/>
        </w:trPr>
        <w:tc>
          <w:tcPr>
            <w:tcW w:w="2249" w:type="dxa"/>
            <w:tcBorders>
              <w:top w:val="single" w:sz="4" w:space="0" w:color="auto"/>
              <w:left w:val="single" w:sz="8" w:space="0" w:color="auto"/>
              <w:bottom w:val="single" w:sz="8" w:space="0" w:color="auto"/>
              <w:right w:val="nil"/>
            </w:tcBorders>
            <w:shd w:val="clear" w:color="000000" w:fill="D8F8DC"/>
            <w:noWrap/>
            <w:vAlign w:val="bottom"/>
            <w:hideMark/>
          </w:tcPr>
          <w:p w:rsidR="00355FFB" w:rsidRPr="007228C8" w:rsidRDefault="00355FFB" w:rsidP="001E20CD">
            <w:pPr>
              <w:tabs>
                <w:tab w:val="clear" w:pos="540"/>
              </w:tabs>
              <w:spacing w:before="40" w:after="40"/>
              <w:jc w:val="left"/>
              <w:rPr>
                <w:rFonts w:cs="Arial"/>
                <w:b/>
                <w:bCs/>
                <w:color w:val="000000"/>
                <w:sz w:val="20"/>
                <w:szCs w:val="20"/>
                <w:lang w:val="it-CH" w:eastAsia="it-CH"/>
              </w:rPr>
            </w:pPr>
            <w:r w:rsidRPr="007228C8">
              <w:rPr>
                <w:rFonts w:cs="Arial"/>
                <w:b/>
                <w:bCs/>
                <w:color w:val="000000"/>
                <w:sz w:val="20"/>
                <w:szCs w:val="20"/>
                <w:lang w:val="it-CH" w:eastAsia="it-CH"/>
              </w:rPr>
              <w:t>CHF</w:t>
            </w:r>
          </w:p>
        </w:tc>
        <w:tc>
          <w:tcPr>
            <w:tcW w:w="1691" w:type="dxa"/>
            <w:tcBorders>
              <w:top w:val="nil"/>
              <w:left w:val="single" w:sz="8" w:space="0" w:color="auto"/>
              <w:bottom w:val="single" w:sz="8" w:space="0" w:color="auto"/>
              <w:right w:val="single" w:sz="4" w:space="0" w:color="auto"/>
            </w:tcBorders>
            <w:shd w:val="clear" w:color="000000" w:fill="D8F8DC"/>
            <w:noWrap/>
            <w:vAlign w:val="bottom"/>
            <w:hideMark/>
          </w:tcPr>
          <w:p w:rsidR="00355FFB" w:rsidRPr="007228C8" w:rsidRDefault="00355FFB" w:rsidP="001E20CD">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No. di casi</w:t>
            </w:r>
          </w:p>
        </w:tc>
        <w:tc>
          <w:tcPr>
            <w:tcW w:w="963" w:type="dxa"/>
            <w:tcBorders>
              <w:top w:val="nil"/>
              <w:left w:val="nil"/>
              <w:bottom w:val="single" w:sz="8" w:space="0" w:color="auto"/>
              <w:right w:val="single" w:sz="4" w:space="0" w:color="auto"/>
            </w:tcBorders>
            <w:shd w:val="clear" w:color="000000" w:fill="D8F8DC"/>
            <w:noWrap/>
            <w:vAlign w:val="bottom"/>
            <w:hideMark/>
          </w:tcPr>
          <w:p w:rsidR="00355FFB" w:rsidRPr="007228C8" w:rsidRDefault="00355FFB" w:rsidP="001E20CD">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w:t>
            </w:r>
          </w:p>
        </w:tc>
        <w:tc>
          <w:tcPr>
            <w:tcW w:w="993" w:type="dxa"/>
            <w:tcBorders>
              <w:top w:val="nil"/>
              <w:left w:val="nil"/>
              <w:bottom w:val="single" w:sz="8" w:space="0" w:color="auto"/>
              <w:right w:val="single" w:sz="8" w:space="0" w:color="auto"/>
            </w:tcBorders>
            <w:shd w:val="clear" w:color="000000" w:fill="D8F8DC"/>
            <w:noWrap/>
            <w:vAlign w:val="bottom"/>
            <w:hideMark/>
          </w:tcPr>
          <w:p w:rsidR="00355FFB" w:rsidRPr="007228C8" w:rsidRDefault="00355FFB" w:rsidP="001E20CD">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 xml:space="preserve">% </w:t>
            </w:r>
            <w:proofErr w:type="spellStart"/>
            <w:r w:rsidRPr="007228C8">
              <w:rPr>
                <w:rFonts w:cs="Arial"/>
                <w:b/>
                <w:bCs/>
                <w:color w:val="000000"/>
                <w:sz w:val="20"/>
                <w:szCs w:val="20"/>
                <w:lang w:val="it-CH" w:eastAsia="it-CH"/>
              </w:rPr>
              <w:t>cum</w:t>
            </w:r>
            <w:proofErr w:type="spellEnd"/>
            <w:r w:rsidRPr="007228C8">
              <w:rPr>
                <w:rFonts w:cs="Arial"/>
                <w:b/>
                <w:bCs/>
                <w:color w:val="000000"/>
                <w:sz w:val="20"/>
                <w:szCs w:val="20"/>
                <w:lang w:val="it-CH" w:eastAsia="it-CH"/>
              </w:rPr>
              <w:t>.</w:t>
            </w:r>
          </w:p>
        </w:tc>
        <w:tc>
          <w:tcPr>
            <w:tcW w:w="1939" w:type="dxa"/>
            <w:tcBorders>
              <w:top w:val="nil"/>
              <w:left w:val="nil"/>
              <w:bottom w:val="single" w:sz="8" w:space="0" w:color="auto"/>
              <w:right w:val="single" w:sz="4" w:space="0" w:color="auto"/>
            </w:tcBorders>
            <w:shd w:val="clear" w:color="000000" w:fill="D8F8DC"/>
            <w:noWrap/>
            <w:vAlign w:val="bottom"/>
            <w:hideMark/>
          </w:tcPr>
          <w:p w:rsidR="00355FFB" w:rsidRPr="007228C8" w:rsidRDefault="00355FFB" w:rsidP="001E20CD">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CHF</w:t>
            </w:r>
          </w:p>
        </w:tc>
        <w:tc>
          <w:tcPr>
            <w:tcW w:w="1664" w:type="dxa"/>
            <w:tcBorders>
              <w:top w:val="nil"/>
              <w:left w:val="nil"/>
              <w:bottom w:val="single" w:sz="8" w:space="0" w:color="auto"/>
              <w:right w:val="nil"/>
            </w:tcBorders>
            <w:shd w:val="clear" w:color="000000" w:fill="D8F8DC"/>
            <w:noWrap/>
            <w:vAlign w:val="bottom"/>
            <w:hideMark/>
          </w:tcPr>
          <w:p w:rsidR="00355FFB" w:rsidRPr="007228C8" w:rsidRDefault="00355FFB" w:rsidP="001E20CD">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CHF per caso</w:t>
            </w:r>
          </w:p>
        </w:tc>
        <w:tc>
          <w:tcPr>
            <w:tcW w:w="1529" w:type="dxa"/>
            <w:tcBorders>
              <w:top w:val="nil"/>
              <w:left w:val="single" w:sz="8" w:space="0" w:color="auto"/>
              <w:bottom w:val="single" w:sz="8" w:space="0" w:color="auto"/>
              <w:right w:val="single" w:sz="4" w:space="0" w:color="auto"/>
            </w:tcBorders>
            <w:shd w:val="clear" w:color="000000" w:fill="D8F8DC"/>
            <w:noWrap/>
            <w:vAlign w:val="bottom"/>
            <w:hideMark/>
          </w:tcPr>
          <w:p w:rsidR="00355FFB" w:rsidRPr="007228C8" w:rsidRDefault="00355FFB" w:rsidP="001E20CD">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CHF</w:t>
            </w:r>
          </w:p>
        </w:tc>
        <w:tc>
          <w:tcPr>
            <w:tcW w:w="825" w:type="dxa"/>
            <w:tcBorders>
              <w:top w:val="nil"/>
              <w:left w:val="nil"/>
              <w:bottom w:val="single" w:sz="8" w:space="0" w:color="auto"/>
              <w:right w:val="single" w:sz="4" w:space="0" w:color="auto"/>
            </w:tcBorders>
            <w:shd w:val="clear" w:color="000000" w:fill="D8F8DC"/>
            <w:noWrap/>
            <w:vAlign w:val="bottom"/>
            <w:hideMark/>
          </w:tcPr>
          <w:p w:rsidR="00355FFB" w:rsidRPr="007228C8" w:rsidRDefault="00355FFB" w:rsidP="001E20CD">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w:t>
            </w:r>
          </w:p>
        </w:tc>
        <w:tc>
          <w:tcPr>
            <w:tcW w:w="1009" w:type="dxa"/>
            <w:tcBorders>
              <w:top w:val="nil"/>
              <w:left w:val="nil"/>
              <w:bottom w:val="single" w:sz="8" w:space="0" w:color="auto"/>
              <w:right w:val="single" w:sz="8" w:space="0" w:color="auto"/>
            </w:tcBorders>
            <w:shd w:val="clear" w:color="000000" w:fill="D8F8DC"/>
            <w:noWrap/>
            <w:vAlign w:val="bottom"/>
            <w:hideMark/>
          </w:tcPr>
          <w:p w:rsidR="00355FFB" w:rsidRPr="007228C8" w:rsidRDefault="00355FFB" w:rsidP="001E20CD">
            <w:pPr>
              <w:tabs>
                <w:tab w:val="clear" w:pos="540"/>
              </w:tabs>
              <w:spacing w:before="40" w:after="40"/>
              <w:jc w:val="center"/>
              <w:rPr>
                <w:rFonts w:cs="Arial"/>
                <w:b/>
                <w:bCs/>
                <w:color w:val="000000"/>
                <w:sz w:val="20"/>
                <w:szCs w:val="20"/>
                <w:lang w:val="it-CH" w:eastAsia="it-CH"/>
              </w:rPr>
            </w:pPr>
            <w:r w:rsidRPr="007228C8">
              <w:rPr>
                <w:rFonts w:cs="Arial"/>
                <w:b/>
                <w:bCs/>
                <w:color w:val="000000"/>
                <w:sz w:val="20"/>
                <w:szCs w:val="20"/>
                <w:lang w:val="it-CH" w:eastAsia="it-CH"/>
              </w:rPr>
              <w:t xml:space="preserve">% </w:t>
            </w:r>
            <w:proofErr w:type="spellStart"/>
            <w:r w:rsidRPr="007228C8">
              <w:rPr>
                <w:rFonts w:cs="Arial"/>
                <w:b/>
                <w:bCs/>
                <w:color w:val="000000"/>
                <w:sz w:val="20"/>
                <w:szCs w:val="20"/>
                <w:lang w:val="it-CH" w:eastAsia="it-CH"/>
              </w:rPr>
              <w:t>cum</w:t>
            </w:r>
            <w:proofErr w:type="spellEnd"/>
            <w:r w:rsidRPr="007228C8">
              <w:rPr>
                <w:rFonts w:cs="Arial"/>
                <w:b/>
                <w:bCs/>
                <w:color w:val="000000"/>
                <w:sz w:val="20"/>
                <w:szCs w:val="20"/>
                <w:lang w:val="it-CH" w:eastAsia="it-CH"/>
              </w:rPr>
              <w:t>.</w:t>
            </w:r>
          </w:p>
        </w:tc>
        <w:tc>
          <w:tcPr>
            <w:tcW w:w="1048" w:type="dxa"/>
            <w:tcBorders>
              <w:top w:val="nil"/>
              <w:left w:val="nil"/>
              <w:bottom w:val="single" w:sz="8" w:space="0" w:color="auto"/>
              <w:right w:val="single" w:sz="8" w:space="0" w:color="auto"/>
            </w:tcBorders>
            <w:shd w:val="clear" w:color="000000" w:fill="D8F8DC"/>
            <w:noWrap/>
            <w:vAlign w:val="bottom"/>
            <w:hideMark/>
          </w:tcPr>
          <w:p w:rsidR="00355FFB" w:rsidRPr="007228C8" w:rsidRDefault="00355FFB" w:rsidP="001E20CD">
            <w:pPr>
              <w:tabs>
                <w:tab w:val="clear" w:pos="540"/>
              </w:tabs>
              <w:spacing w:before="40" w:after="40"/>
              <w:jc w:val="center"/>
              <w:rPr>
                <w:rFonts w:ascii="Calibri" w:hAnsi="Calibri"/>
                <w:b/>
                <w:bCs/>
                <w:color w:val="000000"/>
                <w:sz w:val="20"/>
                <w:szCs w:val="20"/>
                <w:lang w:val="it-CH" w:eastAsia="it-CH"/>
              </w:rPr>
            </w:pPr>
            <w:r w:rsidRPr="007228C8">
              <w:rPr>
                <w:rFonts w:ascii="Calibri" w:hAnsi="Calibri"/>
                <w:b/>
                <w:bCs/>
                <w:color w:val="000000"/>
                <w:sz w:val="20"/>
                <w:szCs w:val="20"/>
                <w:lang w:val="it-CH" w:eastAsia="it-CH"/>
              </w:rPr>
              <w:t>‰</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Esenti</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159'864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82.0%</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82.0%</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3'935'403'000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24'617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0.0%</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200'000 - 250'000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5'110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2.6%</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84.6%</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1'103'853'000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216'018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1'222'401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1.2%</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1.11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251'000 - 300'000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3'930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86.6%</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1'043'602'000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265'548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1'335'903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1.4%</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2.6%</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1.28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301'000 - 400'000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5'860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3.0%</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89.6%</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1'953'251'000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333'319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2'967'974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3.0%</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5.6%</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1.52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401'000 - 500'000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3'953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91.6%</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1'693'559'000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428'424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2'945'592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3.0%</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8.6%</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1.74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501'000 - 600'000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2'884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1.5%</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93.1%</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1'507'098'000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522'572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2'833'216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2.9%</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11.4%</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1.88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601'000 - 700'000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2'135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1.1%</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94.2%</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1'315'380'000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616'103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2'598'831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2.6%</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14.1%</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1.98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701'000 - 800'000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1'558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0.8%</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95.0%</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1'100'224'000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706'177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2'285'249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2.3%</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16.4%</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2.08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801'000 - 900'000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1'249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0.6%</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95.7%</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999'568'000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800'295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2'185'935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2.2%</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18.6%</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2.19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901'000 - 1'000'000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950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0.5%</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96.1%</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843'048'000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887'419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1'916'061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1.9%</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20.5%</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2.27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1'001'000 - 1'500'000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2'803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1.4%</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97.6%</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3'156'660'000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1'126'172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7'675'570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7.8%</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28.3%</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2.43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1'501'000 - 2'000'000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1'323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0.7%</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98.3%</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2'107'195'000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1'592'740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5'581'398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5.6%</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33.9%</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2.65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2'001'000 - 2'500'000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837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0.4%</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98.7%</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1'697'616'000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2'028'215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4'727'004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4.8%</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38.7%</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2.78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2'501'000 - 3'000'000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529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0.3%</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99.0%</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1'323'837'000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2'502'527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3'805'680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3.8%</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42.5%</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2.87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3'001'000 - 3'500'000  </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378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0.2%</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99.2%</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1'120'454'000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2'964'164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3'318'144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3.4%</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45.9%</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2.96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3'501'000 - 4'000'000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262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0.1%</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99.3%</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881'835'000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3'365'782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2'675'194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2.7%</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48.6%</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3.03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4'001'000 - 4'500'000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200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0.1%</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99.4%</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783'336'000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3'916'680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2'420'174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2.4%</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51.1%</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3.09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4'501'000 - 5'000'000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170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0.1%</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99.5%</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741'554'000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4'362'082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2'323'658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2.3%</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53.4%</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3.13 </w:t>
            </w:r>
          </w:p>
        </w:tc>
      </w:tr>
      <w:tr w:rsidR="00355FFB" w:rsidRPr="007228C8" w:rsidTr="005C307C">
        <w:trPr>
          <w:trHeight w:val="300"/>
        </w:trPr>
        <w:tc>
          <w:tcPr>
            <w:tcW w:w="2249" w:type="dxa"/>
            <w:tcBorders>
              <w:top w:val="nil"/>
              <w:left w:val="single" w:sz="8" w:space="0" w:color="auto"/>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5'001'000 - 10'000'000</w:t>
            </w:r>
          </w:p>
        </w:tc>
        <w:tc>
          <w:tcPr>
            <w:tcW w:w="1691"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633 </w:t>
            </w:r>
          </w:p>
        </w:tc>
        <w:tc>
          <w:tcPr>
            <w:tcW w:w="963"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0.3%</w:t>
            </w:r>
          </w:p>
        </w:tc>
        <w:tc>
          <w:tcPr>
            <w:tcW w:w="993"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99.8%</w:t>
            </w:r>
          </w:p>
        </w:tc>
        <w:tc>
          <w:tcPr>
            <w:tcW w:w="1939"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3'963'229'000 </w:t>
            </w:r>
          </w:p>
        </w:tc>
        <w:tc>
          <w:tcPr>
            <w:tcW w:w="1664" w:type="dxa"/>
            <w:tcBorders>
              <w:top w:val="nil"/>
              <w:left w:val="nil"/>
              <w:bottom w:val="single" w:sz="4"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6'261'025 </w:t>
            </w:r>
          </w:p>
        </w:tc>
        <w:tc>
          <w:tcPr>
            <w:tcW w:w="1529" w:type="dxa"/>
            <w:tcBorders>
              <w:top w:val="nil"/>
              <w:left w:val="single" w:sz="8" w:space="0" w:color="auto"/>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12'860'162 </w:t>
            </w:r>
          </w:p>
        </w:tc>
        <w:tc>
          <w:tcPr>
            <w:tcW w:w="825" w:type="dxa"/>
            <w:tcBorders>
              <w:top w:val="nil"/>
              <w:left w:val="nil"/>
              <w:bottom w:val="single" w:sz="4"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13.0%</w:t>
            </w:r>
          </w:p>
        </w:tc>
        <w:tc>
          <w:tcPr>
            <w:tcW w:w="1009"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66.4%</w:t>
            </w:r>
          </w:p>
        </w:tc>
        <w:tc>
          <w:tcPr>
            <w:tcW w:w="1048" w:type="dxa"/>
            <w:tcBorders>
              <w:top w:val="nil"/>
              <w:left w:val="nil"/>
              <w:bottom w:val="single" w:sz="4"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3.24 </w:t>
            </w:r>
          </w:p>
        </w:tc>
      </w:tr>
      <w:tr w:rsidR="00355FFB" w:rsidRPr="007228C8" w:rsidTr="005C307C">
        <w:trPr>
          <w:trHeight w:val="315"/>
        </w:trPr>
        <w:tc>
          <w:tcPr>
            <w:tcW w:w="2249" w:type="dxa"/>
            <w:tcBorders>
              <w:top w:val="nil"/>
              <w:left w:val="single" w:sz="8" w:space="0" w:color="auto"/>
              <w:bottom w:val="single" w:sz="8"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10'000'000 e oltre</w:t>
            </w:r>
          </w:p>
        </w:tc>
        <w:tc>
          <w:tcPr>
            <w:tcW w:w="1691" w:type="dxa"/>
            <w:tcBorders>
              <w:top w:val="nil"/>
              <w:left w:val="single" w:sz="8" w:space="0" w:color="auto"/>
              <w:bottom w:val="single" w:sz="8"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379 </w:t>
            </w:r>
          </w:p>
        </w:tc>
        <w:tc>
          <w:tcPr>
            <w:tcW w:w="963" w:type="dxa"/>
            <w:tcBorders>
              <w:top w:val="nil"/>
              <w:left w:val="nil"/>
              <w:bottom w:val="single" w:sz="8"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0.2%</w:t>
            </w:r>
          </w:p>
        </w:tc>
        <w:tc>
          <w:tcPr>
            <w:tcW w:w="993" w:type="dxa"/>
            <w:tcBorders>
              <w:top w:val="nil"/>
              <w:left w:val="nil"/>
              <w:bottom w:val="single" w:sz="8"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100.0%</w:t>
            </w:r>
          </w:p>
        </w:tc>
        <w:tc>
          <w:tcPr>
            <w:tcW w:w="1939" w:type="dxa"/>
            <w:tcBorders>
              <w:top w:val="nil"/>
              <w:left w:val="nil"/>
              <w:bottom w:val="single" w:sz="8"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9'668'247'000 </w:t>
            </w:r>
          </w:p>
        </w:tc>
        <w:tc>
          <w:tcPr>
            <w:tcW w:w="1664" w:type="dxa"/>
            <w:tcBorders>
              <w:top w:val="nil"/>
              <w:left w:val="nil"/>
              <w:bottom w:val="single" w:sz="8" w:space="0" w:color="auto"/>
              <w:right w:val="nil"/>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25'509'887 </w:t>
            </w:r>
          </w:p>
        </w:tc>
        <w:tc>
          <w:tcPr>
            <w:tcW w:w="1529" w:type="dxa"/>
            <w:tcBorders>
              <w:top w:val="nil"/>
              <w:left w:val="single" w:sz="8" w:space="0" w:color="auto"/>
              <w:bottom w:val="single" w:sz="8" w:space="0" w:color="auto"/>
              <w:right w:val="single" w:sz="4"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33'228'497 </w:t>
            </w:r>
          </w:p>
        </w:tc>
        <w:tc>
          <w:tcPr>
            <w:tcW w:w="825" w:type="dxa"/>
            <w:tcBorders>
              <w:top w:val="nil"/>
              <w:left w:val="nil"/>
              <w:bottom w:val="single" w:sz="8" w:space="0" w:color="auto"/>
              <w:right w:val="single" w:sz="4"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33.6%</w:t>
            </w:r>
          </w:p>
        </w:tc>
        <w:tc>
          <w:tcPr>
            <w:tcW w:w="1009" w:type="dxa"/>
            <w:tcBorders>
              <w:top w:val="nil"/>
              <w:left w:val="nil"/>
              <w:bottom w:val="single" w:sz="8" w:space="0" w:color="auto"/>
              <w:right w:val="single" w:sz="8" w:space="0" w:color="auto"/>
            </w:tcBorders>
            <w:shd w:val="clear" w:color="auto" w:fill="auto"/>
            <w:noWrap/>
            <w:vAlign w:val="bottom"/>
            <w:hideMark/>
          </w:tcPr>
          <w:p w:rsidR="00355FFB" w:rsidRPr="007228C8" w:rsidRDefault="00355FFB" w:rsidP="005C307C">
            <w:pPr>
              <w:tabs>
                <w:tab w:val="clear" w:pos="540"/>
              </w:tabs>
              <w:jc w:val="right"/>
              <w:rPr>
                <w:rFonts w:cs="Arial"/>
                <w:color w:val="000000"/>
                <w:sz w:val="20"/>
                <w:szCs w:val="20"/>
                <w:lang w:val="it-CH" w:eastAsia="it-CH"/>
              </w:rPr>
            </w:pPr>
            <w:r w:rsidRPr="007228C8">
              <w:rPr>
                <w:rFonts w:cs="Arial"/>
                <w:color w:val="000000"/>
                <w:sz w:val="20"/>
                <w:szCs w:val="20"/>
                <w:lang w:val="it-CH" w:eastAsia="it-CH"/>
              </w:rPr>
              <w:t>100.0%</w:t>
            </w:r>
          </w:p>
        </w:tc>
        <w:tc>
          <w:tcPr>
            <w:tcW w:w="1048" w:type="dxa"/>
            <w:tcBorders>
              <w:top w:val="nil"/>
              <w:left w:val="nil"/>
              <w:bottom w:val="nil"/>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xml:space="preserve">       3.44 </w:t>
            </w:r>
          </w:p>
        </w:tc>
      </w:tr>
      <w:tr w:rsidR="00355FFB" w:rsidRPr="007228C8" w:rsidTr="005C307C">
        <w:trPr>
          <w:trHeight w:val="315"/>
        </w:trPr>
        <w:tc>
          <w:tcPr>
            <w:tcW w:w="2249" w:type="dxa"/>
            <w:tcBorders>
              <w:top w:val="nil"/>
              <w:left w:val="single" w:sz="8" w:space="0" w:color="auto"/>
              <w:bottom w:val="single" w:sz="8" w:space="0" w:color="auto"/>
              <w:right w:val="nil"/>
            </w:tcBorders>
            <w:shd w:val="clear" w:color="auto" w:fill="auto"/>
            <w:noWrap/>
            <w:vAlign w:val="center"/>
            <w:hideMark/>
          </w:tcPr>
          <w:p w:rsidR="00355FFB" w:rsidRPr="007228C8" w:rsidRDefault="00355FFB" w:rsidP="005C307C">
            <w:pPr>
              <w:tabs>
                <w:tab w:val="clear" w:pos="540"/>
              </w:tabs>
              <w:jc w:val="left"/>
              <w:rPr>
                <w:rFonts w:cs="Arial"/>
                <w:b/>
                <w:bCs/>
                <w:color w:val="000000"/>
                <w:sz w:val="20"/>
                <w:szCs w:val="20"/>
                <w:lang w:val="it-CH" w:eastAsia="it-CH"/>
              </w:rPr>
            </w:pPr>
            <w:r w:rsidRPr="007228C8">
              <w:rPr>
                <w:rFonts w:cs="Arial"/>
                <w:b/>
                <w:bCs/>
                <w:color w:val="000000"/>
                <w:sz w:val="20"/>
                <w:szCs w:val="20"/>
                <w:lang w:val="it-CH" w:eastAsia="it-CH"/>
              </w:rPr>
              <w:t>Totale</w:t>
            </w:r>
          </w:p>
        </w:tc>
        <w:tc>
          <w:tcPr>
            <w:tcW w:w="1691" w:type="dxa"/>
            <w:tcBorders>
              <w:top w:val="nil"/>
              <w:left w:val="single" w:sz="8" w:space="0" w:color="auto"/>
              <w:bottom w:val="single" w:sz="8" w:space="0" w:color="auto"/>
              <w:right w:val="single" w:sz="4" w:space="0" w:color="auto"/>
            </w:tcBorders>
            <w:shd w:val="clear" w:color="auto" w:fill="auto"/>
            <w:noWrap/>
            <w:vAlign w:val="center"/>
            <w:hideMark/>
          </w:tcPr>
          <w:p w:rsidR="00355FFB" w:rsidRPr="007228C8" w:rsidRDefault="00355FFB" w:rsidP="005C307C">
            <w:pPr>
              <w:tabs>
                <w:tab w:val="clear" w:pos="540"/>
              </w:tabs>
              <w:jc w:val="left"/>
              <w:rPr>
                <w:rFonts w:cs="Arial"/>
                <w:b/>
                <w:bCs/>
                <w:color w:val="000000"/>
                <w:sz w:val="20"/>
                <w:szCs w:val="20"/>
                <w:lang w:val="it-CH" w:eastAsia="it-CH"/>
              </w:rPr>
            </w:pPr>
            <w:r w:rsidRPr="007228C8">
              <w:rPr>
                <w:rFonts w:cs="Arial"/>
                <w:b/>
                <w:bCs/>
                <w:color w:val="000000"/>
                <w:sz w:val="20"/>
                <w:szCs w:val="20"/>
                <w:lang w:val="it-CH" w:eastAsia="it-CH"/>
              </w:rPr>
              <w:t xml:space="preserve">         195'007 </w:t>
            </w:r>
          </w:p>
        </w:tc>
        <w:tc>
          <w:tcPr>
            <w:tcW w:w="963" w:type="dxa"/>
            <w:tcBorders>
              <w:top w:val="nil"/>
              <w:left w:val="nil"/>
              <w:bottom w:val="single" w:sz="8" w:space="0" w:color="auto"/>
              <w:right w:val="single" w:sz="4" w:space="0" w:color="auto"/>
            </w:tcBorders>
            <w:shd w:val="clear" w:color="auto" w:fill="auto"/>
            <w:noWrap/>
            <w:vAlign w:val="center"/>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100.0%</w:t>
            </w:r>
          </w:p>
        </w:tc>
        <w:tc>
          <w:tcPr>
            <w:tcW w:w="993" w:type="dxa"/>
            <w:tcBorders>
              <w:top w:val="single" w:sz="4" w:space="0" w:color="auto"/>
              <w:left w:val="nil"/>
              <w:bottom w:val="single" w:sz="8"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w:t>
            </w:r>
          </w:p>
        </w:tc>
        <w:tc>
          <w:tcPr>
            <w:tcW w:w="1939" w:type="dxa"/>
            <w:tcBorders>
              <w:top w:val="nil"/>
              <w:left w:val="nil"/>
              <w:bottom w:val="single" w:sz="8" w:space="0" w:color="auto"/>
              <w:right w:val="single" w:sz="4" w:space="0" w:color="auto"/>
            </w:tcBorders>
            <w:shd w:val="clear" w:color="auto" w:fill="auto"/>
            <w:noWrap/>
            <w:vAlign w:val="center"/>
            <w:hideMark/>
          </w:tcPr>
          <w:p w:rsidR="00355FFB" w:rsidRPr="007228C8" w:rsidRDefault="00355FFB" w:rsidP="005C307C">
            <w:pPr>
              <w:tabs>
                <w:tab w:val="clear" w:pos="540"/>
              </w:tabs>
              <w:jc w:val="left"/>
              <w:rPr>
                <w:rFonts w:cs="Arial"/>
                <w:b/>
                <w:bCs/>
                <w:color w:val="000000"/>
                <w:sz w:val="20"/>
                <w:szCs w:val="20"/>
                <w:lang w:val="it-CH" w:eastAsia="it-CH"/>
              </w:rPr>
            </w:pPr>
            <w:r w:rsidRPr="007228C8">
              <w:rPr>
                <w:rFonts w:cs="Arial"/>
                <w:b/>
                <w:bCs/>
                <w:color w:val="000000"/>
                <w:sz w:val="20"/>
                <w:szCs w:val="20"/>
                <w:lang w:val="it-CH" w:eastAsia="it-CH"/>
              </w:rPr>
              <w:t xml:space="preserve">     40'938'949'000 </w:t>
            </w:r>
          </w:p>
        </w:tc>
        <w:tc>
          <w:tcPr>
            <w:tcW w:w="1664" w:type="dxa"/>
            <w:tcBorders>
              <w:top w:val="nil"/>
              <w:left w:val="nil"/>
              <w:bottom w:val="single" w:sz="8" w:space="0" w:color="auto"/>
              <w:right w:val="nil"/>
            </w:tcBorders>
            <w:shd w:val="clear" w:color="auto" w:fill="auto"/>
            <w:noWrap/>
            <w:vAlign w:val="center"/>
            <w:hideMark/>
          </w:tcPr>
          <w:p w:rsidR="00355FFB" w:rsidRPr="007228C8" w:rsidRDefault="00355FFB" w:rsidP="005C307C">
            <w:pPr>
              <w:tabs>
                <w:tab w:val="clear" w:pos="540"/>
              </w:tabs>
              <w:jc w:val="left"/>
              <w:rPr>
                <w:rFonts w:cs="Arial"/>
                <w:b/>
                <w:bCs/>
                <w:color w:val="000000"/>
                <w:sz w:val="20"/>
                <w:szCs w:val="20"/>
                <w:lang w:val="it-CH" w:eastAsia="it-CH"/>
              </w:rPr>
            </w:pPr>
            <w:r w:rsidRPr="007228C8">
              <w:rPr>
                <w:rFonts w:cs="Arial"/>
                <w:b/>
                <w:bCs/>
                <w:color w:val="000000"/>
                <w:sz w:val="20"/>
                <w:szCs w:val="20"/>
                <w:lang w:val="it-CH" w:eastAsia="it-CH"/>
              </w:rPr>
              <w:t xml:space="preserve">        58'429'767 </w:t>
            </w:r>
          </w:p>
        </w:tc>
        <w:tc>
          <w:tcPr>
            <w:tcW w:w="1529" w:type="dxa"/>
            <w:tcBorders>
              <w:top w:val="nil"/>
              <w:left w:val="single" w:sz="8" w:space="0" w:color="auto"/>
              <w:bottom w:val="single" w:sz="8" w:space="0" w:color="auto"/>
              <w:right w:val="single" w:sz="4" w:space="0" w:color="auto"/>
            </w:tcBorders>
            <w:shd w:val="clear" w:color="auto" w:fill="auto"/>
            <w:noWrap/>
            <w:vAlign w:val="center"/>
            <w:hideMark/>
          </w:tcPr>
          <w:p w:rsidR="00355FFB" w:rsidRPr="007228C8" w:rsidRDefault="00355FFB" w:rsidP="005C307C">
            <w:pPr>
              <w:tabs>
                <w:tab w:val="clear" w:pos="540"/>
              </w:tabs>
              <w:jc w:val="left"/>
              <w:rPr>
                <w:rFonts w:cs="Arial"/>
                <w:b/>
                <w:bCs/>
                <w:color w:val="000000"/>
                <w:sz w:val="20"/>
                <w:szCs w:val="20"/>
                <w:lang w:val="it-CH" w:eastAsia="it-CH"/>
              </w:rPr>
            </w:pPr>
            <w:r w:rsidRPr="007228C8">
              <w:rPr>
                <w:rFonts w:cs="Arial"/>
                <w:b/>
                <w:bCs/>
                <w:color w:val="000000"/>
                <w:sz w:val="20"/>
                <w:szCs w:val="20"/>
                <w:lang w:val="it-CH" w:eastAsia="it-CH"/>
              </w:rPr>
              <w:t xml:space="preserve"> 98'906'642 </w:t>
            </w:r>
          </w:p>
        </w:tc>
        <w:tc>
          <w:tcPr>
            <w:tcW w:w="825" w:type="dxa"/>
            <w:tcBorders>
              <w:top w:val="nil"/>
              <w:left w:val="nil"/>
              <w:bottom w:val="single" w:sz="8" w:space="0" w:color="auto"/>
              <w:right w:val="single" w:sz="4" w:space="0" w:color="auto"/>
            </w:tcBorders>
            <w:shd w:val="clear" w:color="auto" w:fill="auto"/>
            <w:noWrap/>
            <w:vAlign w:val="center"/>
            <w:hideMark/>
          </w:tcPr>
          <w:p w:rsidR="00355FFB" w:rsidRPr="007228C8" w:rsidRDefault="00355FFB" w:rsidP="005C307C">
            <w:pPr>
              <w:tabs>
                <w:tab w:val="clear" w:pos="540"/>
              </w:tabs>
              <w:jc w:val="right"/>
              <w:rPr>
                <w:rFonts w:cs="Arial"/>
                <w:b/>
                <w:bCs/>
                <w:color w:val="000000"/>
                <w:sz w:val="20"/>
                <w:szCs w:val="20"/>
                <w:lang w:val="it-CH" w:eastAsia="it-CH"/>
              </w:rPr>
            </w:pPr>
            <w:r w:rsidRPr="007228C8">
              <w:rPr>
                <w:rFonts w:cs="Arial"/>
                <w:b/>
                <w:bCs/>
                <w:color w:val="000000"/>
                <w:sz w:val="20"/>
                <w:szCs w:val="20"/>
                <w:lang w:val="it-CH" w:eastAsia="it-CH"/>
              </w:rPr>
              <w:t>100%</w:t>
            </w:r>
          </w:p>
        </w:tc>
        <w:tc>
          <w:tcPr>
            <w:tcW w:w="1009" w:type="dxa"/>
            <w:tcBorders>
              <w:top w:val="nil"/>
              <w:left w:val="nil"/>
              <w:bottom w:val="single" w:sz="8" w:space="0" w:color="auto"/>
              <w:right w:val="nil"/>
            </w:tcBorders>
            <w:shd w:val="clear" w:color="auto" w:fill="auto"/>
            <w:noWrap/>
            <w:vAlign w:val="center"/>
            <w:hideMark/>
          </w:tcPr>
          <w:p w:rsidR="00355FFB" w:rsidRPr="007228C8" w:rsidRDefault="00355FFB" w:rsidP="005C307C">
            <w:pPr>
              <w:tabs>
                <w:tab w:val="clear" w:pos="540"/>
              </w:tabs>
              <w:jc w:val="left"/>
              <w:rPr>
                <w:rFonts w:cs="Arial"/>
                <w:color w:val="000000"/>
                <w:sz w:val="20"/>
                <w:szCs w:val="20"/>
                <w:lang w:val="it-CH" w:eastAsia="it-CH"/>
              </w:rPr>
            </w:pPr>
            <w:r w:rsidRPr="007228C8">
              <w:rPr>
                <w:rFonts w:cs="Arial"/>
                <w:color w:val="000000"/>
                <w:sz w:val="20"/>
                <w:szCs w:val="20"/>
                <w:lang w:val="it-CH" w:eastAsia="it-CH"/>
              </w:rPr>
              <w:t> </w:t>
            </w:r>
          </w:p>
        </w:tc>
        <w:tc>
          <w:tcPr>
            <w:tcW w:w="10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5FFB" w:rsidRPr="007228C8" w:rsidRDefault="00355FFB" w:rsidP="005C307C">
            <w:pPr>
              <w:tabs>
                <w:tab w:val="clear" w:pos="540"/>
              </w:tabs>
              <w:jc w:val="left"/>
              <w:rPr>
                <w:rFonts w:cs="Arial"/>
                <w:b/>
                <w:bCs/>
                <w:color w:val="000000"/>
                <w:sz w:val="20"/>
                <w:szCs w:val="20"/>
                <w:lang w:val="it-CH" w:eastAsia="it-CH"/>
              </w:rPr>
            </w:pPr>
            <w:r w:rsidRPr="007228C8">
              <w:rPr>
                <w:rFonts w:cs="Arial"/>
                <w:b/>
                <w:bCs/>
                <w:color w:val="000000"/>
                <w:sz w:val="20"/>
                <w:szCs w:val="20"/>
                <w:lang w:val="it-CH" w:eastAsia="it-CH"/>
              </w:rPr>
              <w:t xml:space="preserve">       2.42 </w:t>
            </w:r>
          </w:p>
        </w:tc>
      </w:tr>
    </w:tbl>
    <w:p w:rsidR="00586D69" w:rsidRPr="007228C8" w:rsidRDefault="00586D69" w:rsidP="00586D69">
      <w:pPr>
        <w:tabs>
          <w:tab w:val="clear" w:pos="540"/>
        </w:tabs>
        <w:rPr>
          <w:rFonts w:cs="Arial"/>
          <w:noProof/>
          <w:lang w:eastAsia="it-CH"/>
        </w:rPr>
      </w:pPr>
    </w:p>
    <w:p w:rsidR="00500435" w:rsidRPr="007228C8" w:rsidRDefault="00500435">
      <w:pPr>
        <w:tabs>
          <w:tab w:val="clear" w:pos="540"/>
        </w:tabs>
        <w:jc w:val="left"/>
        <w:sectPr w:rsidR="00500435" w:rsidRPr="007228C8" w:rsidSect="009C31E8">
          <w:pgSz w:w="16838" w:h="11906" w:orient="landscape" w:code="9"/>
          <w:pgMar w:top="1134" w:right="1701" w:bottom="1134" w:left="1134" w:header="709" w:footer="709" w:gutter="0"/>
          <w:cols w:space="708"/>
          <w:docGrid w:linePitch="360"/>
        </w:sectPr>
      </w:pPr>
    </w:p>
    <w:p w:rsidR="00500435" w:rsidRPr="007228C8" w:rsidRDefault="00500435" w:rsidP="00500435">
      <w:pPr>
        <w:pStyle w:val="Didascalia"/>
        <w:spacing w:after="0"/>
        <w:rPr>
          <w:color w:val="auto"/>
          <w:sz w:val="24"/>
          <w:szCs w:val="24"/>
        </w:rPr>
      </w:pPr>
      <w:r w:rsidRPr="007228C8">
        <w:rPr>
          <w:color w:val="auto"/>
          <w:sz w:val="24"/>
          <w:szCs w:val="24"/>
        </w:rPr>
        <w:lastRenderedPageBreak/>
        <w:t xml:space="preserve">Tabella </w:t>
      </w:r>
      <w:r w:rsidRPr="007228C8">
        <w:rPr>
          <w:color w:val="auto"/>
          <w:sz w:val="24"/>
          <w:szCs w:val="24"/>
        </w:rPr>
        <w:fldChar w:fldCharType="begin"/>
      </w:r>
      <w:r w:rsidRPr="007228C8">
        <w:rPr>
          <w:color w:val="auto"/>
          <w:sz w:val="24"/>
          <w:szCs w:val="24"/>
        </w:rPr>
        <w:instrText xml:space="preserve"> SEQ Tabella \* ARABIC </w:instrText>
      </w:r>
      <w:r w:rsidRPr="007228C8">
        <w:rPr>
          <w:color w:val="auto"/>
          <w:sz w:val="24"/>
          <w:szCs w:val="24"/>
        </w:rPr>
        <w:fldChar w:fldCharType="separate"/>
      </w:r>
      <w:r w:rsidR="006A1DA7">
        <w:rPr>
          <w:noProof/>
          <w:color w:val="auto"/>
          <w:sz w:val="24"/>
          <w:szCs w:val="24"/>
        </w:rPr>
        <w:t>5</w:t>
      </w:r>
      <w:r w:rsidRPr="007228C8">
        <w:rPr>
          <w:color w:val="auto"/>
          <w:sz w:val="24"/>
          <w:szCs w:val="24"/>
        </w:rPr>
        <w:fldChar w:fldCharType="end"/>
      </w:r>
      <w:r w:rsidRPr="007228C8">
        <w:rPr>
          <w:color w:val="auto"/>
          <w:sz w:val="24"/>
          <w:szCs w:val="24"/>
        </w:rPr>
        <w:t xml:space="preserve">: confronto </w:t>
      </w:r>
      <w:proofErr w:type="spellStart"/>
      <w:r w:rsidRPr="007228C8">
        <w:rPr>
          <w:color w:val="auto"/>
          <w:sz w:val="24"/>
          <w:szCs w:val="24"/>
        </w:rPr>
        <w:t>intercantonale</w:t>
      </w:r>
      <w:proofErr w:type="spellEnd"/>
      <w:r w:rsidRPr="007228C8">
        <w:rPr>
          <w:color w:val="auto"/>
          <w:sz w:val="24"/>
          <w:szCs w:val="24"/>
        </w:rPr>
        <w:t xml:space="preserve"> indicatori demografici (anno 2015)</w:t>
      </w:r>
    </w:p>
    <w:p w:rsidR="00500435" w:rsidRPr="007228C8" w:rsidRDefault="00500435">
      <w:pPr>
        <w:tabs>
          <w:tab w:val="clear" w:pos="540"/>
        </w:tabs>
        <w:jc w:val="left"/>
      </w:pPr>
    </w:p>
    <w:p w:rsidR="00A0015E" w:rsidRPr="007228C8" w:rsidRDefault="00500435" w:rsidP="00586D69">
      <w:r w:rsidRPr="007228C8">
        <w:rPr>
          <w:noProof/>
          <w:lang w:val="it-CH" w:eastAsia="it-CH"/>
        </w:rPr>
        <w:drawing>
          <wp:inline distT="0" distB="0" distL="0" distR="0" wp14:anchorId="46A8FF86" wp14:editId="5C5F8381">
            <wp:extent cx="6120130" cy="7505114"/>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20130" cy="7505114"/>
                    </a:xfrm>
                    <a:prstGeom prst="rect">
                      <a:avLst/>
                    </a:prstGeom>
                  </pic:spPr>
                </pic:pic>
              </a:graphicData>
            </a:graphic>
          </wp:inline>
        </w:drawing>
      </w:r>
    </w:p>
    <w:p w:rsidR="00A0015E" w:rsidRPr="007228C8" w:rsidRDefault="00A0015E">
      <w:pPr>
        <w:tabs>
          <w:tab w:val="clear" w:pos="540"/>
        </w:tabs>
        <w:jc w:val="left"/>
      </w:pPr>
      <w:r w:rsidRPr="007228C8">
        <w:br w:type="page"/>
      </w:r>
    </w:p>
    <w:p w:rsidR="00A0015E" w:rsidRPr="007228C8" w:rsidRDefault="00A0015E" w:rsidP="00A0015E">
      <w:pPr>
        <w:pStyle w:val="Didascalia"/>
        <w:spacing w:after="0"/>
        <w:rPr>
          <w:color w:val="auto"/>
          <w:sz w:val="24"/>
          <w:szCs w:val="24"/>
        </w:rPr>
      </w:pPr>
      <w:r w:rsidRPr="007228C8">
        <w:rPr>
          <w:color w:val="auto"/>
          <w:sz w:val="24"/>
          <w:szCs w:val="24"/>
        </w:rPr>
        <w:lastRenderedPageBreak/>
        <w:t xml:space="preserve">Tabella </w:t>
      </w:r>
      <w:r w:rsidRPr="007228C8">
        <w:rPr>
          <w:color w:val="auto"/>
          <w:sz w:val="24"/>
          <w:szCs w:val="24"/>
        </w:rPr>
        <w:fldChar w:fldCharType="begin"/>
      </w:r>
      <w:r w:rsidRPr="007228C8">
        <w:rPr>
          <w:color w:val="auto"/>
          <w:sz w:val="24"/>
          <w:szCs w:val="24"/>
        </w:rPr>
        <w:instrText xml:space="preserve"> SEQ Tabella \* ARABIC </w:instrText>
      </w:r>
      <w:r w:rsidRPr="007228C8">
        <w:rPr>
          <w:color w:val="auto"/>
          <w:sz w:val="24"/>
          <w:szCs w:val="24"/>
        </w:rPr>
        <w:fldChar w:fldCharType="separate"/>
      </w:r>
      <w:r w:rsidR="006A1DA7">
        <w:rPr>
          <w:noProof/>
          <w:color w:val="auto"/>
          <w:sz w:val="24"/>
          <w:szCs w:val="24"/>
        </w:rPr>
        <w:t>6</w:t>
      </w:r>
      <w:r w:rsidRPr="007228C8">
        <w:rPr>
          <w:color w:val="auto"/>
          <w:sz w:val="24"/>
          <w:szCs w:val="24"/>
        </w:rPr>
        <w:fldChar w:fldCharType="end"/>
      </w:r>
      <w:r w:rsidRPr="007228C8">
        <w:rPr>
          <w:color w:val="auto"/>
          <w:sz w:val="24"/>
          <w:szCs w:val="24"/>
        </w:rPr>
        <w:t xml:space="preserve">: </w:t>
      </w:r>
      <w:r w:rsidR="00AC609C" w:rsidRPr="007228C8">
        <w:rPr>
          <w:color w:val="auto"/>
          <w:sz w:val="24"/>
          <w:szCs w:val="24"/>
        </w:rPr>
        <w:t>Popolazione residente permanente secondo la classe d'età e rapporti di dipendenza per Cantone, al 31.12.201</w:t>
      </w:r>
      <w:r w:rsidR="00053501" w:rsidRPr="007228C8">
        <w:rPr>
          <w:color w:val="auto"/>
          <w:sz w:val="24"/>
          <w:szCs w:val="24"/>
        </w:rPr>
        <w:t>6</w:t>
      </w:r>
      <w:r w:rsidR="00AC609C" w:rsidRPr="007228C8">
        <w:rPr>
          <w:color w:val="auto"/>
          <w:sz w:val="24"/>
          <w:szCs w:val="24"/>
        </w:rPr>
        <w:t xml:space="preserve"> </w:t>
      </w:r>
      <w:r w:rsidRPr="007228C8">
        <w:rPr>
          <w:color w:val="auto"/>
          <w:sz w:val="24"/>
          <w:szCs w:val="24"/>
        </w:rPr>
        <w:t>(anno 201</w:t>
      </w:r>
      <w:r w:rsidR="00053501" w:rsidRPr="007228C8">
        <w:rPr>
          <w:color w:val="auto"/>
          <w:sz w:val="24"/>
          <w:szCs w:val="24"/>
        </w:rPr>
        <w:t>6</w:t>
      </w:r>
      <w:r w:rsidRPr="007228C8">
        <w:rPr>
          <w:color w:val="auto"/>
          <w:sz w:val="24"/>
          <w:szCs w:val="24"/>
        </w:rPr>
        <w:t>)</w:t>
      </w:r>
    </w:p>
    <w:p w:rsidR="00053501" w:rsidRPr="007228C8" w:rsidRDefault="00053501" w:rsidP="00053501"/>
    <w:p w:rsidR="00053501" w:rsidRPr="007228C8" w:rsidRDefault="00053501">
      <w:pPr>
        <w:tabs>
          <w:tab w:val="clear" w:pos="540"/>
        </w:tabs>
        <w:jc w:val="left"/>
      </w:pPr>
      <w:r w:rsidRPr="007228C8">
        <w:rPr>
          <w:noProof/>
          <w:lang w:val="it-CH" w:eastAsia="it-CH"/>
        </w:rPr>
        <w:drawing>
          <wp:inline distT="0" distB="0" distL="0" distR="0" wp14:anchorId="5744E52C" wp14:editId="0918A5C0">
            <wp:extent cx="6120130" cy="5726260"/>
            <wp:effectExtent l="0" t="0" r="0" b="825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5726260"/>
                    </a:xfrm>
                    <a:prstGeom prst="rect">
                      <a:avLst/>
                    </a:prstGeom>
                    <a:noFill/>
                    <a:ln>
                      <a:noFill/>
                    </a:ln>
                  </pic:spPr>
                </pic:pic>
              </a:graphicData>
            </a:graphic>
          </wp:inline>
        </w:drawing>
      </w:r>
    </w:p>
    <w:p w:rsidR="009630E0" w:rsidRPr="007228C8" w:rsidRDefault="009630E0">
      <w:pPr>
        <w:tabs>
          <w:tab w:val="clear" w:pos="540"/>
        </w:tabs>
        <w:jc w:val="left"/>
      </w:pPr>
      <w:r w:rsidRPr="007228C8">
        <w:br w:type="page"/>
      </w:r>
    </w:p>
    <w:p w:rsidR="00586D69" w:rsidRDefault="009630E0" w:rsidP="00586D69">
      <w:pPr>
        <w:rPr>
          <w:b/>
          <w:bCs/>
        </w:rPr>
      </w:pPr>
      <w:r w:rsidRPr="007228C8">
        <w:rPr>
          <w:b/>
          <w:bCs/>
        </w:rPr>
        <w:lastRenderedPageBreak/>
        <w:t>Grafico 1 :</w:t>
      </w:r>
      <w:r w:rsidR="00134700" w:rsidRPr="007228C8">
        <w:t xml:space="preserve"> </w:t>
      </w:r>
      <w:r w:rsidR="00134700" w:rsidRPr="007228C8">
        <w:rPr>
          <w:b/>
          <w:bCs/>
        </w:rPr>
        <w:t>Evoluzione della natalità (nascite per 1'000 abitanti) di tutti i Can</w:t>
      </w:r>
      <w:r w:rsidR="00471A01" w:rsidRPr="007228C8">
        <w:rPr>
          <w:b/>
          <w:bCs/>
        </w:rPr>
        <w:t>t</w:t>
      </w:r>
      <w:r w:rsidR="00134700" w:rsidRPr="007228C8">
        <w:rPr>
          <w:b/>
          <w:bCs/>
        </w:rPr>
        <w:t>oni svizzeri dal 1981 al 2015</w:t>
      </w:r>
    </w:p>
    <w:p w:rsidR="00C57C60" w:rsidRDefault="00C57C60" w:rsidP="00586D69">
      <w:pPr>
        <w:rPr>
          <w:b/>
          <w:bCs/>
        </w:rPr>
      </w:pPr>
    </w:p>
    <w:p w:rsidR="00C57C60" w:rsidRPr="009630E0" w:rsidRDefault="00C57C60" w:rsidP="008D50B3">
      <w:pPr>
        <w:jc w:val="center"/>
        <w:rPr>
          <w:b/>
          <w:bCs/>
        </w:rPr>
      </w:pPr>
      <w:r>
        <w:rPr>
          <w:b/>
          <w:bCs/>
          <w:noProof/>
          <w:lang w:val="it-CH" w:eastAsia="it-CH"/>
        </w:rPr>
        <w:drawing>
          <wp:inline distT="0" distB="0" distL="0" distR="0" wp14:anchorId="119B6549" wp14:editId="11894D48">
            <wp:extent cx="5334288" cy="480258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8710" cy="4806569"/>
                    </a:xfrm>
                    <a:prstGeom prst="rect">
                      <a:avLst/>
                    </a:prstGeom>
                    <a:noFill/>
                  </pic:spPr>
                </pic:pic>
              </a:graphicData>
            </a:graphic>
          </wp:inline>
        </w:drawing>
      </w:r>
    </w:p>
    <w:sectPr w:rsidR="00C57C60" w:rsidRPr="009630E0" w:rsidSect="009C31E8">
      <w:pgSz w:w="11906" w:h="16838" w:code="9"/>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6E92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8CA" w:rsidRDefault="00BB28CA">
      <w:r>
        <w:separator/>
      </w:r>
    </w:p>
  </w:endnote>
  <w:endnote w:type="continuationSeparator" w:id="0">
    <w:p w:rsidR="00BB28CA" w:rsidRDefault="00BB28CA">
      <w:r>
        <w:continuationSeparator/>
      </w:r>
    </w:p>
  </w:endnote>
  <w:endnote w:type="continuationNotice" w:id="1">
    <w:p w:rsidR="00BB28CA" w:rsidRDefault="00BB2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Kartika">
    <w:panose1 w:val="02020503030404060203"/>
    <w:charset w:val="00"/>
    <w:family w:val="roman"/>
    <w:pitch w:val="variable"/>
    <w:sig w:usb0="00800003" w:usb1="00000000" w:usb2="00000000" w:usb3="00000000" w:csb0="00000001" w:csb1="00000000"/>
  </w:font>
  <w:font w:name="Gill Sans Light">
    <w:panose1 w:val="020B0402020204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5DA" w:rsidRPr="002C1F6F" w:rsidRDefault="00CA45DA">
    <w:pPr>
      <w:pStyle w:val="Pidipagina"/>
      <w:jc w:val="center"/>
      <w:rPr>
        <w:sz w:val="20"/>
      </w:rPr>
    </w:pPr>
    <w:r w:rsidRPr="002C1F6F">
      <w:rPr>
        <w:rStyle w:val="Numeropagina"/>
        <w:sz w:val="20"/>
      </w:rPr>
      <w:fldChar w:fldCharType="begin"/>
    </w:r>
    <w:r w:rsidRPr="002C1F6F">
      <w:rPr>
        <w:rStyle w:val="Numeropagina"/>
        <w:sz w:val="20"/>
      </w:rPr>
      <w:instrText xml:space="preserve"> PAGE </w:instrText>
    </w:r>
    <w:r w:rsidRPr="002C1F6F">
      <w:rPr>
        <w:rStyle w:val="Numeropagina"/>
        <w:sz w:val="20"/>
      </w:rPr>
      <w:fldChar w:fldCharType="separate"/>
    </w:r>
    <w:r w:rsidR="00DB7EB3">
      <w:rPr>
        <w:rStyle w:val="Numeropagina"/>
        <w:noProof/>
        <w:sz w:val="20"/>
      </w:rPr>
      <w:t>1</w:t>
    </w:r>
    <w:r w:rsidRPr="002C1F6F">
      <w:rPr>
        <w:rStyle w:val="Numeropagin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8CA" w:rsidRDefault="00BB28CA">
      <w:r>
        <w:separator/>
      </w:r>
    </w:p>
  </w:footnote>
  <w:footnote w:type="continuationSeparator" w:id="0">
    <w:p w:rsidR="00BB28CA" w:rsidRDefault="00BB28CA">
      <w:r>
        <w:continuationSeparator/>
      </w:r>
    </w:p>
  </w:footnote>
  <w:footnote w:type="continuationNotice" w:id="1">
    <w:p w:rsidR="00BB28CA" w:rsidRDefault="00BB28CA"/>
  </w:footnote>
  <w:footnote w:id="2">
    <w:p w:rsidR="00CA45DA" w:rsidRPr="00EF5BA1" w:rsidRDefault="00CA45DA" w:rsidP="00056F32">
      <w:pPr>
        <w:pStyle w:val="Testonotaapidipagina"/>
        <w:jc w:val="both"/>
        <w:rPr>
          <w:rFonts w:ascii="Arial" w:hAnsi="Arial"/>
          <w:sz w:val="18"/>
        </w:rPr>
      </w:pPr>
      <w:r w:rsidRPr="00EF5BA1">
        <w:rPr>
          <w:rStyle w:val="Rimandonotaapidipagina"/>
          <w:rFonts w:ascii="Arial" w:hAnsi="Arial"/>
          <w:sz w:val="18"/>
        </w:rPr>
        <w:footnoteRef/>
      </w:r>
      <w:r w:rsidRPr="00EF5BA1">
        <w:rPr>
          <w:rFonts w:ascii="Arial" w:hAnsi="Arial"/>
          <w:sz w:val="18"/>
        </w:rPr>
        <w:t xml:space="preserve"> Progetto lanciato nel 2013 dal G20 e dall’OCSE volto a lottare contro l’erosione dell’imponibile e il trasferimento artificiale internazionale degli utili («Base </w:t>
      </w:r>
      <w:proofErr w:type="spellStart"/>
      <w:r w:rsidRPr="00EF5BA1">
        <w:rPr>
          <w:rFonts w:ascii="Arial" w:hAnsi="Arial"/>
          <w:sz w:val="18"/>
        </w:rPr>
        <w:t>Erosion</w:t>
      </w:r>
      <w:proofErr w:type="spellEnd"/>
      <w:r w:rsidRPr="00EF5BA1">
        <w:rPr>
          <w:rFonts w:ascii="Arial" w:hAnsi="Arial"/>
          <w:sz w:val="18"/>
        </w:rPr>
        <w:t xml:space="preserve"> and Profit </w:t>
      </w:r>
      <w:proofErr w:type="spellStart"/>
      <w:r w:rsidRPr="00EF5BA1">
        <w:rPr>
          <w:rFonts w:ascii="Arial" w:hAnsi="Arial"/>
          <w:sz w:val="18"/>
        </w:rPr>
        <w:t>Shifting</w:t>
      </w:r>
      <w:proofErr w:type="spellEnd"/>
      <w:r w:rsidRPr="00EF5BA1">
        <w:rPr>
          <w:rFonts w:ascii="Arial" w:hAnsi="Arial"/>
          <w:sz w:val="18"/>
        </w:rPr>
        <w:t>»).</w:t>
      </w:r>
    </w:p>
  </w:footnote>
  <w:footnote w:id="3">
    <w:p w:rsidR="00CA45DA" w:rsidRPr="00EF5BA1" w:rsidRDefault="00CA45DA" w:rsidP="008508C3">
      <w:pPr>
        <w:pStyle w:val="Testonotaapidipagina"/>
        <w:jc w:val="both"/>
        <w:rPr>
          <w:rFonts w:ascii="Arial" w:hAnsi="Arial"/>
          <w:sz w:val="18"/>
        </w:rPr>
      </w:pPr>
      <w:r w:rsidRPr="00DA04A3">
        <w:rPr>
          <w:rStyle w:val="Rimandonotaapidipagina"/>
          <w:rFonts w:ascii="Arial" w:hAnsi="Arial"/>
          <w:sz w:val="18"/>
        </w:rPr>
        <w:footnoteRef/>
      </w:r>
      <w:r w:rsidRPr="00DA04A3">
        <w:rPr>
          <w:rFonts w:ascii="Arial" w:hAnsi="Arial"/>
          <w:sz w:val="18"/>
        </w:rPr>
        <w:t xml:space="preserve"> Dopo il voto negativo sulla Riforma III dell’imposizione delle imprese, il Consiglio federale ha lanciato una nuova riforma denominata “Progetto fiscale 17” finalizzata a ristabilire il consenso internazionale, conservare l’attrattiva della piazza finanziaria e garantire le entrate fiscali di Confederazione, Cantoni e Comuni. Sotto la vigilanza del Consiglio federale, uno specifico organo di coordinamento – composto da rappresentati della Confederazione e dei Comuni – ha elaborato le proposte di riforma sono state messe in consultazione lo scorso 6 settembre. L’intento del Consiglio federale è quello di deliberare sul nuovo progetto nella primavera del 2018.</w:t>
      </w:r>
    </w:p>
  </w:footnote>
  <w:footnote w:id="4">
    <w:p w:rsidR="00CA45DA" w:rsidRPr="00DA04A3" w:rsidRDefault="00CA45DA" w:rsidP="00A13A4A">
      <w:pPr>
        <w:pStyle w:val="Testonotaapidipagina"/>
        <w:jc w:val="both"/>
        <w:rPr>
          <w:rFonts w:ascii="Arial" w:hAnsi="Arial" w:cs="Arial"/>
          <w:sz w:val="18"/>
          <w:szCs w:val="18"/>
        </w:rPr>
      </w:pPr>
      <w:r w:rsidRPr="00DA04A3">
        <w:rPr>
          <w:rStyle w:val="Rimandonotaapidipagina"/>
          <w:rFonts w:ascii="Arial" w:hAnsi="Arial" w:cs="Arial"/>
          <w:sz w:val="18"/>
          <w:szCs w:val="18"/>
        </w:rPr>
        <w:footnoteRef/>
      </w:r>
      <w:r w:rsidRPr="00DA04A3">
        <w:rPr>
          <w:rFonts w:ascii="Arial" w:hAnsi="Arial" w:cs="Arial"/>
          <w:sz w:val="18"/>
          <w:szCs w:val="18"/>
        </w:rPr>
        <w:t xml:space="preserve"> Un primo passo in questa direzione è già stato compiuto a livello di prassi dalla Divisione delle contribuzioni con la pubblicazione, lo scorso mese di maggio, della Circolare n. 29 “Passaggio da tassazione quale società holding, di amministrazione o ausiliaria a tassazione ordinaria (passaggio di sistema): conseguenze sulle riserve occulte e le perdite riportate”.</w:t>
      </w:r>
    </w:p>
  </w:footnote>
  <w:footnote w:id="5">
    <w:p w:rsidR="00CA45DA" w:rsidRPr="00DA04A3" w:rsidRDefault="00CA45DA" w:rsidP="006A38EC">
      <w:pPr>
        <w:pStyle w:val="Testonotaapidipagina"/>
        <w:jc w:val="both"/>
        <w:rPr>
          <w:rFonts w:ascii="Arial" w:hAnsi="Arial" w:cs="Arial"/>
          <w:sz w:val="18"/>
          <w:szCs w:val="18"/>
        </w:rPr>
      </w:pPr>
      <w:r w:rsidRPr="00DA04A3">
        <w:rPr>
          <w:rStyle w:val="Rimandonotaapidipagina"/>
          <w:rFonts w:ascii="Arial" w:hAnsi="Arial" w:cs="Arial"/>
          <w:sz w:val="18"/>
          <w:szCs w:val="18"/>
        </w:rPr>
        <w:footnoteRef/>
      </w:r>
      <w:r w:rsidRPr="00DA04A3">
        <w:rPr>
          <w:rFonts w:ascii="Arial" w:hAnsi="Arial" w:cs="Arial"/>
          <w:sz w:val="18"/>
          <w:szCs w:val="18"/>
        </w:rPr>
        <w:t xml:space="preserve"> È importante rilevare che il rango elevato nelle fasce di reddito più basse (fino circa a 60'000 franchi) deriva dal carico fiscale relativo all’imposta personale comunale che, a differenza di altri Cantoni, in Ticino colpisce indistintamente tutti i</w:t>
      </w:r>
      <w:r w:rsidRPr="00EF5BA1">
        <w:rPr>
          <w:rFonts w:ascii="Arial" w:hAnsi="Arial"/>
          <w:sz w:val="18"/>
        </w:rPr>
        <w:t xml:space="preserve"> </w:t>
      </w:r>
      <w:r w:rsidRPr="00DA04A3">
        <w:rPr>
          <w:rFonts w:ascii="Arial" w:hAnsi="Arial" w:cs="Arial"/>
          <w:sz w:val="18"/>
          <w:szCs w:val="18"/>
        </w:rPr>
        <w:t>contribuenti (anche gli esenti) a partire dalla maggiore età. Facendo astrazione dell’imposta personale, il Ticino si posizionerebbe nei primissimi ranghi anche per i redditi lordi compresi tra i 20'000 e i 50'000 franchi.</w:t>
      </w:r>
    </w:p>
  </w:footnote>
  <w:footnote w:id="6">
    <w:p w:rsidR="00CA45DA" w:rsidRPr="00F56CB6" w:rsidRDefault="00CA45DA" w:rsidP="00A13A4A">
      <w:pPr>
        <w:pStyle w:val="Testonotaapidipagina"/>
        <w:jc w:val="both"/>
      </w:pPr>
      <w:r w:rsidRPr="00DA04A3">
        <w:rPr>
          <w:rStyle w:val="Rimandonotaapidipagina"/>
          <w:rFonts w:ascii="Arial" w:hAnsi="Arial" w:cs="Arial"/>
          <w:sz w:val="18"/>
          <w:szCs w:val="18"/>
        </w:rPr>
        <w:footnoteRef/>
      </w:r>
      <w:r w:rsidRPr="00DA04A3">
        <w:rPr>
          <w:rFonts w:ascii="Arial" w:hAnsi="Arial" w:cs="Arial"/>
          <w:sz w:val="18"/>
          <w:szCs w:val="18"/>
        </w:rPr>
        <w:t xml:space="preserve"> Con riferimento ai casi domiciliati in Ticino tassati per il periodo fiscale 2012, rientrano in queste categorie circa il 90% dei contribuenti persone sole e l’80% dei contribuenti coniugati</w:t>
      </w:r>
      <w:r w:rsidRPr="00F56CB6">
        <w:t>.</w:t>
      </w:r>
    </w:p>
  </w:footnote>
  <w:footnote w:id="7">
    <w:p w:rsidR="00CA45DA" w:rsidRPr="00EF5BA1" w:rsidRDefault="00CA45DA" w:rsidP="00056F32">
      <w:pPr>
        <w:pStyle w:val="Testonotaapidipagina"/>
        <w:jc w:val="both"/>
        <w:rPr>
          <w:rFonts w:ascii="Arial" w:hAnsi="Arial"/>
          <w:sz w:val="18"/>
          <w:lang w:val="it-CH"/>
        </w:rPr>
      </w:pPr>
      <w:r w:rsidRPr="00EF5BA1">
        <w:rPr>
          <w:rStyle w:val="Rimandonotaapidipagina"/>
          <w:rFonts w:ascii="Arial" w:hAnsi="Arial"/>
          <w:sz w:val="18"/>
        </w:rPr>
        <w:footnoteRef/>
      </w:r>
      <w:r w:rsidRPr="00EF5BA1">
        <w:rPr>
          <w:rFonts w:ascii="Arial" w:hAnsi="Arial"/>
          <w:sz w:val="18"/>
        </w:rPr>
        <w:t xml:space="preserve"> Con la riduzione per partecipazioni (cfr. art. 77 LT), l’imposta sull’utile è ridotta della proporzione tra l’utile da partecipazioni qualificate e l’utile complessivo, con conseguente riduzione dell’importo dell’imposta sull’utile da computare nell’imposta sul capitale.</w:t>
      </w:r>
    </w:p>
  </w:footnote>
  <w:footnote w:id="8">
    <w:p w:rsidR="00CA45DA" w:rsidRPr="00EF5BA1" w:rsidRDefault="00CA45DA" w:rsidP="009A79F4">
      <w:pPr>
        <w:pStyle w:val="Testonotaapidipagina"/>
        <w:rPr>
          <w:rFonts w:ascii="Arial" w:hAnsi="Arial"/>
          <w:sz w:val="18"/>
        </w:rPr>
      </w:pPr>
      <w:r w:rsidRPr="00EF5BA1">
        <w:rPr>
          <w:rStyle w:val="Rimandonotaapidipagina"/>
          <w:rFonts w:ascii="Arial" w:hAnsi="Arial"/>
          <w:sz w:val="18"/>
        </w:rPr>
        <w:footnoteRef/>
      </w:r>
      <w:r w:rsidRPr="00EF5BA1">
        <w:rPr>
          <w:rFonts w:ascii="Arial" w:hAnsi="Arial"/>
          <w:sz w:val="18"/>
        </w:rPr>
        <w:t xml:space="preserve"> Nel caso di coniugi con domicili separati, il limite del 60% dev’esser calcolato sulla base dell’insieme degli elementi di reddito e sostanza della coppia (cfr. TF n. 2C_837/2015 del 23 agosto 2016 = </w:t>
      </w:r>
      <w:proofErr w:type="spellStart"/>
      <w:r w:rsidRPr="00EF5BA1">
        <w:rPr>
          <w:rFonts w:ascii="Arial" w:hAnsi="Arial"/>
          <w:sz w:val="18"/>
        </w:rPr>
        <w:t>StR</w:t>
      </w:r>
      <w:proofErr w:type="spellEnd"/>
      <w:r w:rsidRPr="00EF5BA1">
        <w:rPr>
          <w:rFonts w:ascii="Arial" w:hAnsi="Arial"/>
          <w:sz w:val="18"/>
        </w:rPr>
        <w:t xml:space="preserve"> n. 71/2016, p. 962 ss.). </w:t>
      </w:r>
    </w:p>
  </w:footnote>
  <w:footnote w:id="9">
    <w:p w:rsidR="00CA45DA" w:rsidRPr="00EF5BA1" w:rsidRDefault="00CA45DA" w:rsidP="009A79F4">
      <w:pPr>
        <w:pStyle w:val="Testonotaapidipagina"/>
        <w:rPr>
          <w:rFonts w:ascii="Arial" w:hAnsi="Arial"/>
          <w:sz w:val="18"/>
        </w:rPr>
      </w:pPr>
      <w:r w:rsidRPr="00EF5BA1">
        <w:rPr>
          <w:rStyle w:val="Rimandonotaapidipagina"/>
          <w:rFonts w:ascii="Arial" w:hAnsi="Arial"/>
          <w:sz w:val="18"/>
        </w:rPr>
        <w:footnoteRef/>
      </w:r>
      <w:r w:rsidRPr="00EF5BA1">
        <w:rPr>
          <w:rFonts w:ascii="Arial" w:hAnsi="Arial"/>
          <w:sz w:val="18"/>
        </w:rPr>
        <w:t xml:space="preserve"> L’esempio prende spunto dall’articolo di Samuele </w:t>
      </w:r>
      <w:proofErr w:type="spellStart"/>
      <w:r w:rsidRPr="00EF5BA1">
        <w:rPr>
          <w:rFonts w:ascii="Arial" w:hAnsi="Arial"/>
          <w:sz w:val="18"/>
        </w:rPr>
        <w:t>Vorpe</w:t>
      </w:r>
      <w:proofErr w:type="spellEnd"/>
      <w:r w:rsidRPr="00EF5BA1">
        <w:rPr>
          <w:rFonts w:ascii="Arial" w:hAnsi="Arial"/>
          <w:sz w:val="18"/>
        </w:rPr>
        <w:t xml:space="preserve"> “Il freno all'imposta sulla sostanza” in: </w:t>
      </w:r>
      <w:proofErr w:type="spellStart"/>
      <w:r w:rsidRPr="00EF5BA1">
        <w:rPr>
          <w:rFonts w:ascii="Arial" w:hAnsi="Arial"/>
          <w:sz w:val="18"/>
        </w:rPr>
        <w:t>RtiD</w:t>
      </w:r>
      <w:proofErr w:type="spellEnd"/>
      <w:r w:rsidRPr="00EF5BA1">
        <w:rPr>
          <w:rFonts w:ascii="Arial" w:hAnsi="Arial"/>
          <w:sz w:val="18"/>
        </w:rPr>
        <w:t xml:space="preserve"> II-2010, p. 546.</w:t>
      </w:r>
    </w:p>
  </w:footnote>
  <w:footnote w:id="10">
    <w:p w:rsidR="00CA45DA" w:rsidRPr="00EF5BA1" w:rsidRDefault="00CA45DA" w:rsidP="001320F9">
      <w:pPr>
        <w:pStyle w:val="Testonotaapidipagina"/>
        <w:rPr>
          <w:rFonts w:ascii="Arial" w:hAnsi="Arial"/>
          <w:sz w:val="18"/>
        </w:rPr>
      </w:pPr>
      <w:r w:rsidRPr="00EF5BA1">
        <w:rPr>
          <w:rStyle w:val="Rimandonotaapidipagina"/>
          <w:rFonts w:ascii="Arial" w:hAnsi="Arial"/>
          <w:sz w:val="18"/>
        </w:rPr>
        <w:footnoteRef/>
      </w:r>
      <w:r w:rsidRPr="00EF5BA1">
        <w:rPr>
          <w:rFonts w:ascii="Arial" w:hAnsi="Arial"/>
          <w:sz w:val="18"/>
        </w:rPr>
        <w:t xml:space="preserve"> Il rapporto di sintesi delle attività del “Tavolo di lavoro sull’economia ticinese” è consultabile alla seguente pagina internet: www4.ti.ch/dfe/de/tavolo-economia/tavolo-di-lavoro</w:t>
      </w:r>
    </w:p>
  </w:footnote>
  <w:footnote w:id="11">
    <w:p w:rsidR="00CA45DA" w:rsidRPr="00EF5BA1" w:rsidRDefault="00CA45DA" w:rsidP="001320F9">
      <w:pPr>
        <w:pStyle w:val="Testonotaapidipagina"/>
        <w:rPr>
          <w:rFonts w:ascii="Arial" w:hAnsi="Arial"/>
          <w:sz w:val="18"/>
        </w:rPr>
      </w:pPr>
      <w:r w:rsidRPr="00EF5BA1">
        <w:rPr>
          <w:rStyle w:val="Rimandonotaapidipagina"/>
          <w:rFonts w:ascii="Arial" w:hAnsi="Arial"/>
          <w:sz w:val="18"/>
        </w:rPr>
        <w:footnoteRef/>
      </w:r>
      <w:r w:rsidRPr="00EF5BA1">
        <w:rPr>
          <w:rFonts w:ascii="Arial" w:hAnsi="Arial"/>
          <w:sz w:val="18"/>
        </w:rPr>
        <w:t xml:space="preserve"> La nuova strategia cantonale per le start-up è stata presentata in conferenza stampa il 17 marzo 2017 (cfr. seguente pagina internet: www4.ti.ch/sala-stampa/comunicati-stampa/cartella-stampa/?idCartella=153650</w:t>
      </w:r>
      <w:r>
        <w:rPr>
          <w:rFonts w:ascii="Arial" w:hAnsi="Arial"/>
          <w:sz w:val="18"/>
        </w:rPr>
        <w:t>)</w:t>
      </w:r>
      <w:r w:rsidRPr="00EF5BA1">
        <w:rPr>
          <w:rFonts w:ascii="Arial" w:hAnsi="Arial"/>
          <w:sz w:val="18"/>
        </w:rPr>
        <w:t xml:space="preserve">  </w:t>
      </w:r>
    </w:p>
  </w:footnote>
  <w:footnote w:id="12">
    <w:p w:rsidR="00CA45DA" w:rsidRPr="0046086C" w:rsidRDefault="00CA45DA" w:rsidP="00EF5BA1">
      <w:r w:rsidRPr="00EF5BA1">
        <w:rPr>
          <w:rStyle w:val="Rimandonotaapidipagina"/>
          <w:sz w:val="18"/>
        </w:rPr>
        <w:footnoteRef/>
      </w:r>
      <w:r w:rsidRPr="00EF5BA1">
        <w:rPr>
          <w:sz w:val="18"/>
        </w:rPr>
        <w:t xml:space="preserve"> Un’analoga misura è stata introdotta nel 2011 nel Canton Ginevra. </w:t>
      </w:r>
    </w:p>
  </w:footnote>
  <w:footnote w:id="13">
    <w:p w:rsidR="00CA45DA" w:rsidRPr="00EF5BA1" w:rsidRDefault="00CA45DA" w:rsidP="001320F9">
      <w:pPr>
        <w:pStyle w:val="Testonotaapidipagina"/>
        <w:jc w:val="both"/>
        <w:rPr>
          <w:rFonts w:ascii="Arial" w:hAnsi="Arial"/>
          <w:sz w:val="18"/>
        </w:rPr>
      </w:pPr>
      <w:r w:rsidRPr="00EF5BA1">
        <w:rPr>
          <w:rStyle w:val="Rimandonotaapidipagina"/>
          <w:rFonts w:ascii="Arial" w:hAnsi="Arial"/>
          <w:sz w:val="18"/>
        </w:rPr>
        <w:footnoteRef/>
      </w:r>
      <w:r w:rsidRPr="00EF5BA1">
        <w:rPr>
          <w:rFonts w:ascii="Arial" w:hAnsi="Arial"/>
          <w:sz w:val="18"/>
        </w:rPr>
        <w:t xml:space="preserve"> Conformemente all’art. 88 LT, le società di capitali e le società cooperative devono pagare un’imposta minima sugli immobili situati nel Cantone, quando quest’imposta è superiore all’imposta sull’utile e sul capitale imponibile.</w:t>
      </w:r>
    </w:p>
  </w:footnote>
  <w:footnote w:id="14">
    <w:p w:rsidR="00CA45DA" w:rsidRPr="00EF5BA1" w:rsidRDefault="00CA45DA" w:rsidP="001320F9">
      <w:pPr>
        <w:pStyle w:val="Testonotaapidipagina"/>
        <w:jc w:val="both"/>
        <w:rPr>
          <w:rFonts w:ascii="Arial" w:hAnsi="Arial"/>
          <w:sz w:val="18"/>
        </w:rPr>
      </w:pPr>
      <w:r w:rsidRPr="00EF5BA1">
        <w:rPr>
          <w:rStyle w:val="Rimandonotaapidipagina"/>
          <w:rFonts w:ascii="Arial" w:hAnsi="Arial"/>
          <w:sz w:val="18"/>
        </w:rPr>
        <w:footnoteRef/>
      </w:r>
      <w:r w:rsidRPr="00EF5BA1">
        <w:rPr>
          <w:rFonts w:ascii="Arial" w:hAnsi="Arial"/>
          <w:sz w:val="18"/>
        </w:rPr>
        <w:t xml:space="preserve"> La misura proposta prende spunto da una disposizione analoga introdotta nel Canton Giura nel 2012.</w:t>
      </w:r>
    </w:p>
  </w:footnote>
  <w:footnote w:id="15">
    <w:p w:rsidR="00CA45DA" w:rsidRPr="00EF5BA1" w:rsidRDefault="00CA45DA" w:rsidP="00274C55">
      <w:pPr>
        <w:pStyle w:val="Testonotaapidipagina"/>
        <w:jc w:val="both"/>
        <w:rPr>
          <w:rFonts w:ascii="Arial" w:hAnsi="Arial"/>
          <w:sz w:val="18"/>
        </w:rPr>
      </w:pPr>
      <w:r w:rsidRPr="00EF5BA1">
        <w:rPr>
          <w:rStyle w:val="Rimandonotaapidipagina"/>
          <w:rFonts w:ascii="Arial" w:hAnsi="Arial"/>
          <w:sz w:val="18"/>
        </w:rPr>
        <w:footnoteRef/>
      </w:r>
      <w:r w:rsidRPr="00EF5BA1">
        <w:rPr>
          <w:rFonts w:ascii="Arial" w:hAnsi="Arial"/>
          <w:sz w:val="18"/>
        </w:rPr>
        <w:t xml:space="preserve"> Come la precedente, anche questa misura prende spunto da una disposizione analoga introdotta con successo nel Canton Giura nel 2012.</w:t>
      </w:r>
    </w:p>
  </w:footnote>
  <w:footnote w:id="16">
    <w:p w:rsidR="00CA45DA" w:rsidRPr="00054747" w:rsidRDefault="00CA45DA" w:rsidP="003F2097">
      <w:pPr>
        <w:pStyle w:val="Testonotaapidipagina"/>
        <w:rPr>
          <w:rFonts w:ascii="Arial" w:hAnsi="Arial"/>
          <w:sz w:val="18"/>
          <w:lang w:val="it-CH"/>
        </w:rPr>
      </w:pPr>
      <w:r w:rsidRPr="001D14CE">
        <w:rPr>
          <w:rStyle w:val="Rimandonotaapidipagina"/>
          <w:rFonts w:ascii="Arial" w:hAnsi="Arial"/>
          <w:sz w:val="18"/>
        </w:rPr>
        <w:footnoteRef/>
      </w:r>
      <w:r w:rsidRPr="00054747">
        <w:rPr>
          <w:rFonts w:ascii="Arial" w:hAnsi="Arial"/>
          <w:sz w:val="18"/>
          <w:lang w:val="it-CH"/>
        </w:rPr>
        <w:t xml:space="preserve"> Cfr. nuovo art. 264c CCS.</w:t>
      </w:r>
    </w:p>
  </w:footnote>
  <w:footnote w:id="17">
    <w:p w:rsidR="00CA45DA" w:rsidRPr="00D47413" w:rsidRDefault="00CA45DA">
      <w:pPr>
        <w:pStyle w:val="Testonotaapidipagina"/>
        <w:rPr>
          <w:lang w:val="it-CH"/>
        </w:rPr>
      </w:pPr>
      <w:r>
        <w:rPr>
          <w:rStyle w:val="Rimandonotaapidipagina"/>
        </w:rPr>
        <w:footnoteRef/>
      </w:r>
      <w:r w:rsidRPr="00D47413">
        <w:rPr>
          <w:lang w:val="it-CH"/>
        </w:rPr>
        <w:t xml:space="preserve"> </w:t>
      </w:r>
      <w:r>
        <w:rPr>
          <w:lang w:val="it-CH"/>
        </w:rPr>
        <w:t xml:space="preserve">Consultabile al sito </w:t>
      </w:r>
      <w:r w:rsidRPr="00D47413">
        <w:rPr>
          <w:lang w:val="it-CH"/>
        </w:rPr>
        <w:t>http://www3.ti.ch/DFE/DR/USTAT/allegati/volume/61941le_famiglie_in_ticino.pdf</w:t>
      </w:r>
      <w:r>
        <w:rPr>
          <w:lang w:val="it-CH"/>
        </w:rPr>
        <w:t>.</w:t>
      </w:r>
    </w:p>
  </w:footnote>
  <w:footnote w:id="18">
    <w:p w:rsidR="00CA45DA" w:rsidRPr="00EF5BA1" w:rsidRDefault="00CA45DA" w:rsidP="00870468">
      <w:pPr>
        <w:pStyle w:val="Testonotaapidipagina"/>
        <w:rPr>
          <w:rFonts w:ascii="Arial" w:hAnsi="Arial"/>
          <w:sz w:val="18"/>
          <w:lang w:val="de-CH"/>
        </w:rPr>
      </w:pPr>
      <w:r w:rsidRPr="00EF5BA1">
        <w:rPr>
          <w:rStyle w:val="Rimandonotaapidipagina"/>
          <w:rFonts w:ascii="Arial" w:hAnsi="Arial"/>
          <w:sz w:val="18"/>
        </w:rPr>
        <w:footnoteRef/>
      </w:r>
      <w:r w:rsidRPr="00EF5BA1">
        <w:rPr>
          <w:rFonts w:ascii="Arial" w:hAnsi="Arial"/>
          <w:sz w:val="18"/>
          <w:lang w:val="de-CH"/>
        </w:rPr>
        <w:t xml:space="preserve"> </w:t>
      </w:r>
      <w:proofErr w:type="spellStart"/>
      <w:r w:rsidRPr="00EF5BA1">
        <w:rPr>
          <w:rFonts w:ascii="Arial" w:hAnsi="Arial"/>
          <w:sz w:val="18"/>
          <w:lang w:val="de-CH"/>
        </w:rPr>
        <w:t>Cfr</w:t>
      </w:r>
      <w:proofErr w:type="spellEnd"/>
      <w:r w:rsidRPr="00EF5BA1">
        <w:rPr>
          <w:rFonts w:ascii="Arial" w:hAnsi="Arial"/>
          <w:sz w:val="18"/>
          <w:lang w:val="de-CH"/>
        </w:rPr>
        <w:t xml:space="preserve">. </w:t>
      </w:r>
      <w:proofErr w:type="spellStart"/>
      <w:r w:rsidRPr="00EF5BA1">
        <w:rPr>
          <w:rFonts w:ascii="Arial" w:hAnsi="Arial"/>
          <w:sz w:val="18"/>
          <w:lang w:val="de-CH"/>
        </w:rPr>
        <w:t>Directives</w:t>
      </w:r>
      <w:proofErr w:type="spellEnd"/>
      <w:r w:rsidRPr="00EF5BA1">
        <w:rPr>
          <w:rFonts w:ascii="Arial" w:hAnsi="Arial"/>
          <w:sz w:val="18"/>
          <w:lang w:val="de-CH"/>
        </w:rPr>
        <w:t xml:space="preserve"> </w:t>
      </w:r>
      <w:proofErr w:type="spellStart"/>
      <w:r w:rsidRPr="00EF5BA1">
        <w:rPr>
          <w:rFonts w:ascii="Arial" w:hAnsi="Arial"/>
          <w:sz w:val="18"/>
          <w:lang w:val="de-CH"/>
        </w:rPr>
        <w:t>sur</w:t>
      </w:r>
      <w:proofErr w:type="spellEnd"/>
      <w:r w:rsidRPr="00EF5BA1">
        <w:rPr>
          <w:rFonts w:ascii="Arial" w:hAnsi="Arial"/>
          <w:sz w:val="18"/>
          <w:lang w:val="de-CH"/>
        </w:rPr>
        <w:t xml:space="preserve"> la </w:t>
      </w:r>
      <w:proofErr w:type="spellStart"/>
      <w:r w:rsidRPr="00EF5BA1">
        <w:rPr>
          <w:rFonts w:ascii="Arial" w:hAnsi="Arial"/>
          <w:sz w:val="18"/>
          <w:lang w:val="de-CH"/>
        </w:rPr>
        <w:t>remise</w:t>
      </w:r>
      <w:proofErr w:type="spellEnd"/>
      <w:r w:rsidRPr="00EF5BA1">
        <w:rPr>
          <w:rFonts w:ascii="Arial" w:hAnsi="Arial"/>
          <w:sz w:val="18"/>
          <w:lang w:val="de-CH"/>
        </w:rPr>
        <w:t xml:space="preserve"> </w:t>
      </w:r>
      <w:proofErr w:type="spellStart"/>
      <w:r w:rsidRPr="00EF5BA1">
        <w:rPr>
          <w:rFonts w:ascii="Arial" w:hAnsi="Arial"/>
          <w:sz w:val="18"/>
          <w:lang w:val="de-CH"/>
        </w:rPr>
        <w:t>d’autres</w:t>
      </w:r>
      <w:proofErr w:type="spellEnd"/>
      <w:r w:rsidRPr="00EF5BA1">
        <w:rPr>
          <w:rFonts w:ascii="Arial" w:hAnsi="Arial"/>
          <w:sz w:val="18"/>
          <w:lang w:val="de-CH"/>
        </w:rPr>
        <w:t xml:space="preserve"> </w:t>
      </w:r>
      <w:proofErr w:type="spellStart"/>
      <w:r w:rsidRPr="00EF5BA1">
        <w:rPr>
          <w:rFonts w:ascii="Arial" w:hAnsi="Arial"/>
          <w:sz w:val="18"/>
          <w:lang w:val="de-CH"/>
        </w:rPr>
        <w:t>tâches</w:t>
      </w:r>
      <w:proofErr w:type="spellEnd"/>
      <w:r w:rsidRPr="00EF5BA1">
        <w:rPr>
          <w:rFonts w:ascii="Arial" w:hAnsi="Arial"/>
          <w:sz w:val="18"/>
          <w:lang w:val="de-CH"/>
        </w:rPr>
        <w:t xml:space="preserve"> </w:t>
      </w:r>
      <w:proofErr w:type="spellStart"/>
      <w:r w:rsidRPr="00EF5BA1">
        <w:rPr>
          <w:rFonts w:ascii="Arial" w:hAnsi="Arial"/>
          <w:sz w:val="18"/>
          <w:lang w:val="de-CH"/>
        </w:rPr>
        <w:t>aux</w:t>
      </w:r>
      <w:proofErr w:type="spellEnd"/>
      <w:r w:rsidRPr="00EF5BA1">
        <w:rPr>
          <w:rFonts w:ascii="Arial" w:hAnsi="Arial"/>
          <w:sz w:val="18"/>
          <w:lang w:val="de-CH"/>
        </w:rPr>
        <w:t xml:space="preserve"> </w:t>
      </w:r>
      <w:proofErr w:type="spellStart"/>
      <w:r w:rsidRPr="00EF5BA1">
        <w:rPr>
          <w:rFonts w:ascii="Arial" w:hAnsi="Arial"/>
          <w:sz w:val="18"/>
          <w:lang w:val="de-CH"/>
        </w:rPr>
        <w:t>caisses</w:t>
      </w:r>
      <w:proofErr w:type="spellEnd"/>
      <w:r w:rsidRPr="00EF5BA1">
        <w:rPr>
          <w:rFonts w:ascii="Arial" w:hAnsi="Arial"/>
          <w:sz w:val="18"/>
          <w:lang w:val="de-CH"/>
        </w:rPr>
        <w:t xml:space="preserve"> de </w:t>
      </w:r>
      <w:proofErr w:type="spellStart"/>
      <w:r w:rsidRPr="00EF5BA1">
        <w:rPr>
          <w:rFonts w:ascii="Arial" w:hAnsi="Arial"/>
          <w:sz w:val="18"/>
          <w:lang w:val="de-CH"/>
        </w:rPr>
        <w:t>compensation</w:t>
      </w:r>
      <w:proofErr w:type="spellEnd"/>
      <w:r w:rsidRPr="00EF5BA1">
        <w:rPr>
          <w:rFonts w:ascii="Arial" w:hAnsi="Arial"/>
          <w:sz w:val="18"/>
          <w:lang w:val="de-CH"/>
        </w:rPr>
        <w:t xml:space="preserve"> (DRAT) </w:t>
      </w:r>
      <w:proofErr w:type="spellStart"/>
      <w:r w:rsidRPr="00EF5BA1">
        <w:rPr>
          <w:rFonts w:ascii="Arial" w:hAnsi="Arial"/>
          <w:sz w:val="18"/>
          <w:lang w:val="de-CH"/>
        </w:rPr>
        <w:t>rispettivamente</w:t>
      </w:r>
      <w:proofErr w:type="spellEnd"/>
      <w:r w:rsidRPr="00EF5BA1">
        <w:rPr>
          <w:rFonts w:ascii="Arial" w:hAnsi="Arial"/>
          <w:sz w:val="18"/>
          <w:lang w:val="de-CH"/>
        </w:rPr>
        <w:t xml:space="preserve"> Weisungen über die Übertragung weiterer Aufgaben an die Ausgleichskassen (WÜWA).</w:t>
      </w:r>
    </w:p>
  </w:footnote>
  <w:footnote w:id="19">
    <w:p w:rsidR="00CA45DA" w:rsidRPr="009E41E3" w:rsidRDefault="00CA45DA" w:rsidP="00557CC2">
      <w:pPr>
        <w:pStyle w:val="Testonotaapidipagina"/>
        <w:jc w:val="both"/>
        <w:rPr>
          <w:rFonts w:ascii="Arial" w:hAnsi="Arial" w:cs="Arial"/>
          <w:sz w:val="18"/>
          <w:szCs w:val="18"/>
        </w:rPr>
      </w:pPr>
      <w:r w:rsidRPr="009E41E3">
        <w:rPr>
          <w:rStyle w:val="Rimandonotaapidipagina"/>
          <w:rFonts w:ascii="Arial" w:hAnsi="Arial" w:cs="Arial"/>
          <w:sz w:val="18"/>
          <w:szCs w:val="18"/>
        </w:rPr>
        <w:footnoteRef/>
      </w:r>
      <w:r w:rsidRPr="009E41E3">
        <w:rPr>
          <w:rFonts w:ascii="Arial" w:hAnsi="Arial" w:cs="Arial"/>
          <w:sz w:val="18"/>
          <w:szCs w:val="18"/>
        </w:rPr>
        <w:t xml:space="preserve"> L’impatto finanziario delle misure indicate non incide sulla spesa finanziaria ordinaria dell’amministrazione cantonale. Tutti i provvedimenti previsti sono finanziati tramite il prelievo di un’aliquota contributiva sulla massa salariale.</w:t>
      </w:r>
    </w:p>
  </w:footnote>
  <w:footnote w:id="20">
    <w:p w:rsidR="00CA45DA" w:rsidRPr="00EF5BA1" w:rsidRDefault="00CA45DA" w:rsidP="00056F32">
      <w:pPr>
        <w:pStyle w:val="Testonotaapidipagina"/>
        <w:jc w:val="both"/>
        <w:rPr>
          <w:rFonts w:ascii="Arial" w:hAnsi="Arial"/>
          <w:sz w:val="18"/>
        </w:rPr>
      </w:pPr>
      <w:r w:rsidRPr="00EF5BA1">
        <w:rPr>
          <w:rStyle w:val="Rimandonotaapidipagina"/>
          <w:rFonts w:ascii="Arial" w:hAnsi="Arial"/>
          <w:sz w:val="18"/>
        </w:rPr>
        <w:footnoteRef/>
      </w:r>
      <w:r w:rsidRPr="00EF5BA1">
        <w:rPr>
          <w:rFonts w:ascii="Arial" w:hAnsi="Arial"/>
          <w:sz w:val="18"/>
        </w:rPr>
        <w:t xml:space="preserve"> Nel frattempo, l’imposizione secondo il dispendio è stata confermata in votazione popolare il 30 novembre 2014 e i Cantoni che hanno abolito questa particolare forma impositiva sono stati soltanto cinque (Zurigo, Basilea-Città, Basilea-Campagna, Sciaffusa e Appenzello esterno).</w:t>
      </w:r>
    </w:p>
  </w:footnote>
  <w:footnote w:id="21">
    <w:p w:rsidR="00CA45DA" w:rsidRPr="00EF5BA1" w:rsidRDefault="00CA45DA" w:rsidP="00056F32">
      <w:pPr>
        <w:pStyle w:val="Testonotaapidipagina"/>
        <w:jc w:val="both"/>
        <w:rPr>
          <w:rFonts w:ascii="Arial" w:hAnsi="Arial"/>
          <w:sz w:val="18"/>
          <w:lang w:val="it-CH"/>
        </w:rPr>
      </w:pPr>
      <w:r w:rsidRPr="00EF5BA1">
        <w:rPr>
          <w:rStyle w:val="Rimandonotaapidipagina"/>
          <w:rFonts w:ascii="Arial" w:hAnsi="Arial"/>
          <w:sz w:val="18"/>
        </w:rPr>
        <w:footnoteRef/>
      </w:r>
      <w:r w:rsidRPr="00EF5BA1">
        <w:rPr>
          <w:rFonts w:ascii="Arial" w:hAnsi="Arial"/>
          <w:sz w:val="18"/>
        </w:rPr>
        <w:t xml:space="preserve"> Segnaliamo che ai globalisti tassati secondo il dispendio prima dell’entrata in vigore della nuova normativa (1.1.2016) l’imposta sulla sostanza sarà esigibile unicamente a partire dal periodo fiscale 2021 in quanto potranno beneficiare del regime transitorio che proroga la validità del diritto anteriore fino al periodo fiscale 2020.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5DA" w:rsidRDefault="00CA45DA" w:rsidP="00341E0F"/>
  <w:p w:rsidR="00CA45DA" w:rsidRDefault="00CA45DA" w:rsidP="00341E0F"/>
  <w:p w:rsidR="00CA45DA" w:rsidRDefault="00CA45DA" w:rsidP="00341E0F"/>
  <w:p w:rsidR="00CA45DA" w:rsidRDefault="00CA45DA" w:rsidP="00FF32E0"/>
  <w:p w:rsidR="00CA45DA" w:rsidRDefault="00CA45DA" w:rsidP="00FF32E0"/>
  <w:p w:rsidR="00CA45DA" w:rsidRDefault="00CA45DA" w:rsidP="00FF32E0"/>
  <w:p w:rsidR="00CA45DA" w:rsidRDefault="00CA45DA" w:rsidP="00FF32E0"/>
  <w:p w:rsidR="00CA45DA" w:rsidRDefault="00CA45DA" w:rsidP="00FF32E0"/>
  <w:p w:rsidR="00CA45DA" w:rsidRDefault="00CA45DA" w:rsidP="00FF32E0"/>
  <w:p w:rsidR="00CA45DA" w:rsidRDefault="00CA45DA" w:rsidP="00FF32E0"/>
  <w:p w:rsidR="00CA45DA" w:rsidRDefault="00CA45DA" w:rsidP="00FF32E0"/>
  <w:p w:rsidR="00CA45DA" w:rsidRDefault="00CA45DA" w:rsidP="00FF32E0"/>
  <w:p w:rsidR="00CA45DA" w:rsidRDefault="00CA45DA" w:rsidP="00FF32E0"/>
  <w:p w:rsidR="00CA45DA" w:rsidRDefault="00CA45DA" w:rsidP="00FF32E0"/>
  <w:p w:rsidR="00CA45DA" w:rsidRDefault="00CA45DA" w:rsidP="00FF32E0"/>
  <w:p w:rsidR="00CA45DA" w:rsidRDefault="00CA45DA" w:rsidP="00FF32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2582"/>
    <w:multiLevelType w:val="hybridMultilevel"/>
    <w:tmpl w:val="702CA272"/>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
    <w:nsid w:val="03D7780B"/>
    <w:multiLevelType w:val="multilevel"/>
    <w:tmpl w:val="20E0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42346"/>
    <w:multiLevelType w:val="hybridMultilevel"/>
    <w:tmpl w:val="BE1E038E"/>
    <w:lvl w:ilvl="0" w:tplc="3B7EC61C">
      <w:start w:val="1"/>
      <w:numFmt w:val="bullet"/>
      <w:lvlText w:val=""/>
      <w:lvlJc w:val="left"/>
      <w:pPr>
        <w:ind w:left="720" w:hanging="360"/>
      </w:pPr>
      <w:rPr>
        <w:rFonts w:ascii="Wingdings" w:eastAsia="Times New Roman" w:hAnsi="Wingdings"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07A62BBE"/>
    <w:multiLevelType w:val="multilevel"/>
    <w:tmpl w:val="252A0A9E"/>
    <w:lvl w:ilvl="0">
      <w:start w:val="1"/>
      <w:numFmt w:val="decimal"/>
      <w:pStyle w:val="1titolo"/>
      <w:lvlText w:val="%1."/>
      <w:lvlJc w:val="left"/>
      <w:pPr>
        <w:ind w:left="0" w:firstLine="0"/>
      </w:pPr>
      <w:rPr>
        <w:rFonts w:hint="default"/>
      </w:rPr>
    </w:lvl>
    <w:lvl w:ilvl="1">
      <w:start w:val="1"/>
      <w:numFmt w:val="decimal"/>
      <w:pStyle w:val="2titolo"/>
      <w:lvlText w:val="%1.%2."/>
      <w:lvlJc w:val="left"/>
      <w:pPr>
        <w:ind w:left="9639" w:firstLine="0"/>
      </w:pPr>
      <w:rPr>
        <w:rFonts w:hint="default"/>
      </w:rPr>
    </w:lvl>
    <w:lvl w:ilvl="2">
      <w:start w:val="1"/>
      <w:numFmt w:val="decimal"/>
      <w:pStyle w:val="3titolo"/>
      <w:lvlText w:val="%2.%1.%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AD1454"/>
    <w:multiLevelType w:val="hybridMultilevel"/>
    <w:tmpl w:val="1D78EB4C"/>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
    <w:nsid w:val="0F5F6900"/>
    <w:multiLevelType w:val="hybridMultilevel"/>
    <w:tmpl w:val="0366B8F6"/>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6">
    <w:nsid w:val="13C52F0F"/>
    <w:multiLevelType w:val="hybridMultilevel"/>
    <w:tmpl w:val="F90E4F3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nsid w:val="142E6162"/>
    <w:multiLevelType w:val="hybridMultilevel"/>
    <w:tmpl w:val="F0D22890"/>
    <w:lvl w:ilvl="0" w:tplc="08100017">
      <w:start w:val="1"/>
      <w:numFmt w:val="lowerLetter"/>
      <w:lvlText w:val="%1)"/>
      <w:lvlJc w:val="left"/>
      <w:pPr>
        <w:ind w:left="720" w:hanging="360"/>
      </w:pPr>
      <w:rPr>
        <w:color w:val="auto"/>
      </w:r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8">
    <w:nsid w:val="183C6079"/>
    <w:multiLevelType w:val="hybridMultilevel"/>
    <w:tmpl w:val="4C6C289C"/>
    <w:lvl w:ilvl="0" w:tplc="08100017">
      <w:start w:val="1"/>
      <w:numFmt w:val="lowerLetter"/>
      <w:lvlText w:val="%1)"/>
      <w:lvlJc w:val="left"/>
      <w:pPr>
        <w:ind w:left="720" w:hanging="360"/>
      </w:p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9">
    <w:nsid w:val="1D822876"/>
    <w:multiLevelType w:val="hybridMultilevel"/>
    <w:tmpl w:val="E620EA5E"/>
    <w:lvl w:ilvl="0" w:tplc="B41886BE">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0">
    <w:nsid w:val="29F434D3"/>
    <w:multiLevelType w:val="hybridMultilevel"/>
    <w:tmpl w:val="A5F88B6A"/>
    <w:lvl w:ilvl="0" w:tplc="B41886BE">
      <w:numFmt w:val="bullet"/>
      <w:lvlText w:val="-"/>
      <w:lvlJc w:val="left"/>
      <w:pPr>
        <w:ind w:left="720" w:hanging="360"/>
      </w:pPr>
      <w:rPr>
        <w:rFonts w:ascii="Arial" w:eastAsia="Times New Roman" w:hAnsi="Arial" w:cs="Arial"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1">
    <w:nsid w:val="2ABB0FED"/>
    <w:multiLevelType w:val="hybridMultilevel"/>
    <w:tmpl w:val="48EE659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2">
    <w:nsid w:val="30B554F8"/>
    <w:multiLevelType w:val="hybridMultilevel"/>
    <w:tmpl w:val="F14806A8"/>
    <w:lvl w:ilvl="0" w:tplc="08100001">
      <w:start w:val="1"/>
      <w:numFmt w:val="bullet"/>
      <w:lvlText w:val=""/>
      <w:lvlJc w:val="left"/>
      <w:pPr>
        <w:ind w:left="1068" w:hanging="360"/>
      </w:pPr>
      <w:rPr>
        <w:rFonts w:ascii="Symbol" w:hAnsi="Symbo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13">
    <w:nsid w:val="3BF2644F"/>
    <w:multiLevelType w:val="hybridMultilevel"/>
    <w:tmpl w:val="D44AB0A6"/>
    <w:lvl w:ilvl="0" w:tplc="B41886BE">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nsid w:val="3C79304E"/>
    <w:multiLevelType w:val="hybridMultilevel"/>
    <w:tmpl w:val="C23A9CD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nsid w:val="3F7B1A17"/>
    <w:multiLevelType w:val="hybridMultilevel"/>
    <w:tmpl w:val="E56CECF6"/>
    <w:lvl w:ilvl="0" w:tplc="93547368">
      <w:numFmt w:val="bullet"/>
      <w:lvlText w:val="-"/>
      <w:lvlJc w:val="left"/>
      <w:pPr>
        <w:ind w:left="720" w:hanging="360"/>
      </w:pPr>
      <w:rPr>
        <w:rFonts w:ascii="Arial" w:eastAsia="Times New Roman" w:hAnsi="Arial" w:cs="Arial" w:hint="default"/>
      </w:rPr>
    </w:lvl>
    <w:lvl w:ilvl="1" w:tplc="08100003">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start w:val="1"/>
      <w:numFmt w:val="bullet"/>
      <w:lvlText w:val=""/>
      <w:lvlJc w:val="left"/>
      <w:pPr>
        <w:ind w:left="2880" w:hanging="360"/>
      </w:pPr>
      <w:rPr>
        <w:rFonts w:ascii="Symbol" w:hAnsi="Symbol" w:hint="default"/>
      </w:rPr>
    </w:lvl>
    <w:lvl w:ilvl="4" w:tplc="08100003">
      <w:start w:val="1"/>
      <w:numFmt w:val="bullet"/>
      <w:lvlText w:val="o"/>
      <w:lvlJc w:val="left"/>
      <w:pPr>
        <w:ind w:left="3600" w:hanging="360"/>
      </w:pPr>
      <w:rPr>
        <w:rFonts w:ascii="Courier New" w:hAnsi="Courier New" w:cs="Courier New" w:hint="default"/>
      </w:rPr>
    </w:lvl>
    <w:lvl w:ilvl="5" w:tplc="08100005">
      <w:start w:val="1"/>
      <w:numFmt w:val="bullet"/>
      <w:lvlText w:val=""/>
      <w:lvlJc w:val="left"/>
      <w:pPr>
        <w:ind w:left="4320" w:hanging="360"/>
      </w:pPr>
      <w:rPr>
        <w:rFonts w:ascii="Wingdings" w:hAnsi="Wingdings" w:hint="default"/>
      </w:rPr>
    </w:lvl>
    <w:lvl w:ilvl="6" w:tplc="08100001">
      <w:start w:val="1"/>
      <w:numFmt w:val="bullet"/>
      <w:lvlText w:val=""/>
      <w:lvlJc w:val="left"/>
      <w:pPr>
        <w:ind w:left="5040" w:hanging="360"/>
      </w:pPr>
      <w:rPr>
        <w:rFonts w:ascii="Symbol" w:hAnsi="Symbol" w:hint="default"/>
      </w:rPr>
    </w:lvl>
    <w:lvl w:ilvl="7" w:tplc="08100003">
      <w:start w:val="1"/>
      <w:numFmt w:val="bullet"/>
      <w:lvlText w:val="o"/>
      <w:lvlJc w:val="left"/>
      <w:pPr>
        <w:ind w:left="5760" w:hanging="360"/>
      </w:pPr>
      <w:rPr>
        <w:rFonts w:ascii="Courier New" w:hAnsi="Courier New" w:cs="Courier New" w:hint="default"/>
      </w:rPr>
    </w:lvl>
    <w:lvl w:ilvl="8" w:tplc="08100005">
      <w:start w:val="1"/>
      <w:numFmt w:val="bullet"/>
      <w:lvlText w:val=""/>
      <w:lvlJc w:val="left"/>
      <w:pPr>
        <w:ind w:left="6480" w:hanging="360"/>
      </w:pPr>
      <w:rPr>
        <w:rFonts w:ascii="Wingdings" w:hAnsi="Wingdings" w:hint="default"/>
      </w:rPr>
    </w:lvl>
  </w:abstractNum>
  <w:abstractNum w:abstractNumId="16">
    <w:nsid w:val="41A10B54"/>
    <w:multiLevelType w:val="hybridMultilevel"/>
    <w:tmpl w:val="6E205234"/>
    <w:lvl w:ilvl="0" w:tplc="FFFFFFFF">
      <w:start w:val="1"/>
      <w:numFmt w:val="decimal"/>
      <w:lvlText w:val="%1."/>
      <w:lvlJc w:val="left"/>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7">
    <w:nsid w:val="41AF11FD"/>
    <w:multiLevelType w:val="hybridMultilevel"/>
    <w:tmpl w:val="C9CAEA46"/>
    <w:lvl w:ilvl="0" w:tplc="08100017">
      <w:start w:val="1"/>
      <w:numFmt w:val="lowerLetter"/>
      <w:lvlText w:val="%1)"/>
      <w:lvlJc w:val="left"/>
      <w:pPr>
        <w:ind w:left="720" w:hanging="360"/>
      </w:p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18">
    <w:nsid w:val="41BD3440"/>
    <w:multiLevelType w:val="hybridMultilevel"/>
    <w:tmpl w:val="879AA80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9">
    <w:nsid w:val="41CA320F"/>
    <w:multiLevelType w:val="hybridMultilevel"/>
    <w:tmpl w:val="81E4A13C"/>
    <w:lvl w:ilvl="0" w:tplc="08100017">
      <w:start w:val="1"/>
      <w:numFmt w:val="lowerLetter"/>
      <w:lvlText w:val="%1)"/>
      <w:lvlJc w:val="left"/>
      <w:pPr>
        <w:ind w:left="720" w:hanging="360"/>
      </w:pPr>
      <w:rPr>
        <w:rFonts w:hint="default"/>
        <w:color w:val="auto"/>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nsid w:val="45B16851"/>
    <w:multiLevelType w:val="hybridMultilevel"/>
    <w:tmpl w:val="690A210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nsid w:val="485B0529"/>
    <w:multiLevelType w:val="hybridMultilevel"/>
    <w:tmpl w:val="F51E250E"/>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2">
    <w:nsid w:val="4FB818E6"/>
    <w:multiLevelType w:val="hybridMultilevel"/>
    <w:tmpl w:val="BC8E3D5E"/>
    <w:lvl w:ilvl="0" w:tplc="08100001">
      <w:start w:val="1"/>
      <w:numFmt w:val="bullet"/>
      <w:lvlText w:val=""/>
      <w:lvlJc w:val="left"/>
      <w:pPr>
        <w:ind w:left="1080" w:hanging="360"/>
      </w:pPr>
      <w:rPr>
        <w:rFonts w:ascii="Symbol" w:hAnsi="Symbol" w:hint="default"/>
      </w:rPr>
    </w:lvl>
    <w:lvl w:ilvl="1" w:tplc="08100003" w:tentative="1">
      <w:start w:val="1"/>
      <w:numFmt w:val="bullet"/>
      <w:lvlText w:val="o"/>
      <w:lvlJc w:val="left"/>
      <w:pPr>
        <w:ind w:left="1800" w:hanging="360"/>
      </w:pPr>
      <w:rPr>
        <w:rFonts w:ascii="Courier New" w:hAnsi="Courier New" w:cs="Courier New" w:hint="default"/>
      </w:rPr>
    </w:lvl>
    <w:lvl w:ilvl="2" w:tplc="08100005" w:tentative="1">
      <w:start w:val="1"/>
      <w:numFmt w:val="bullet"/>
      <w:lvlText w:val=""/>
      <w:lvlJc w:val="left"/>
      <w:pPr>
        <w:ind w:left="2520" w:hanging="360"/>
      </w:pPr>
      <w:rPr>
        <w:rFonts w:ascii="Wingdings" w:hAnsi="Wingdings" w:hint="default"/>
      </w:rPr>
    </w:lvl>
    <w:lvl w:ilvl="3" w:tplc="08100001" w:tentative="1">
      <w:start w:val="1"/>
      <w:numFmt w:val="bullet"/>
      <w:lvlText w:val=""/>
      <w:lvlJc w:val="left"/>
      <w:pPr>
        <w:ind w:left="3240" w:hanging="360"/>
      </w:pPr>
      <w:rPr>
        <w:rFonts w:ascii="Symbol" w:hAnsi="Symbol" w:hint="default"/>
      </w:rPr>
    </w:lvl>
    <w:lvl w:ilvl="4" w:tplc="08100003" w:tentative="1">
      <w:start w:val="1"/>
      <w:numFmt w:val="bullet"/>
      <w:lvlText w:val="o"/>
      <w:lvlJc w:val="left"/>
      <w:pPr>
        <w:ind w:left="3960" w:hanging="360"/>
      </w:pPr>
      <w:rPr>
        <w:rFonts w:ascii="Courier New" w:hAnsi="Courier New" w:cs="Courier New" w:hint="default"/>
      </w:rPr>
    </w:lvl>
    <w:lvl w:ilvl="5" w:tplc="08100005" w:tentative="1">
      <w:start w:val="1"/>
      <w:numFmt w:val="bullet"/>
      <w:lvlText w:val=""/>
      <w:lvlJc w:val="left"/>
      <w:pPr>
        <w:ind w:left="4680" w:hanging="360"/>
      </w:pPr>
      <w:rPr>
        <w:rFonts w:ascii="Wingdings" w:hAnsi="Wingdings" w:hint="default"/>
      </w:rPr>
    </w:lvl>
    <w:lvl w:ilvl="6" w:tplc="08100001" w:tentative="1">
      <w:start w:val="1"/>
      <w:numFmt w:val="bullet"/>
      <w:lvlText w:val=""/>
      <w:lvlJc w:val="left"/>
      <w:pPr>
        <w:ind w:left="5400" w:hanging="360"/>
      </w:pPr>
      <w:rPr>
        <w:rFonts w:ascii="Symbol" w:hAnsi="Symbol" w:hint="default"/>
      </w:rPr>
    </w:lvl>
    <w:lvl w:ilvl="7" w:tplc="08100003" w:tentative="1">
      <w:start w:val="1"/>
      <w:numFmt w:val="bullet"/>
      <w:lvlText w:val="o"/>
      <w:lvlJc w:val="left"/>
      <w:pPr>
        <w:ind w:left="6120" w:hanging="360"/>
      </w:pPr>
      <w:rPr>
        <w:rFonts w:ascii="Courier New" w:hAnsi="Courier New" w:cs="Courier New" w:hint="default"/>
      </w:rPr>
    </w:lvl>
    <w:lvl w:ilvl="8" w:tplc="08100005" w:tentative="1">
      <w:start w:val="1"/>
      <w:numFmt w:val="bullet"/>
      <w:lvlText w:val=""/>
      <w:lvlJc w:val="left"/>
      <w:pPr>
        <w:ind w:left="6840" w:hanging="360"/>
      </w:pPr>
      <w:rPr>
        <w:rFonts w:ascii="Wingdings" w:hAnsi="Wingdings" w:hint="default"/>
      </w:rPr>
    </w:lvl>
  </w:abstractNum>
  <w:abstractNum w:abstractNumId="23">
    <w:nsid w:val="50173EDF"/>
    <w:multiLevelType w:val="hybridMultilevel"/>
    <w:tmpl w:val="85B6F9EC"/>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4">
    <w:nsid w:val="52526488"/>
    <w:multiLevelType w:val="hybridMultilevel"/>
    <w:tmpl w:val="1F44DB68"/>
    <w:lvl w:ilvl="0" w:tplc="9F3092A4">
      <w:start w:val="1"/>
      <w:numFmt w:val="lowerLetter"/>
      <w:lvlText w:val="%1)"/>
      <w:lvlJc w:val="left"/>
      <w:pPr>
        <w:ind w:left="360" w:hanging="360"/>
      </w:pPr>
      <w:rPr>
        <w:rFonts w:hint="default"/>
        <w:sz w:val="24"/>
        <w:szCs w:val="24"/>
      </w:rPr>
    </w:lvl>
    <w:lvl w:ilvl="1" w:tplc="08100017">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abstractNum w:abstractNumId="25">
    <w:nsid w:val="5A8034A9"/>
    <w:multiLevelType w:val="hybridMultilevel"/>
    <w:tmpl w:val="0F4C5CB2"/>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6">
    <w:nsid w:val="5DD278F3"/>
    <w:multiLevelType w:val="hybridMultilevel"/>
    <w:tmpl w:val="702CA272"/>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7">
    <w:nsid w:val="61E673A7"/>
    <w:multiLevelType w:val="multilevel"/>
    <w:tmpl w:val="29CAB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D67CCE"/>
    <w:multiLevelType w:val="multilevel"/>
    <w:tmpl w:val="08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9">
    <w:nsid w:val="67905514"/>
    <w:multiLevelType w:val="hybridMultilevel"/>
    <w:tmpl w:val="5AB68BD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0">
    <w:nsid w:val="68863559"/>
    <w:multiLevelType w:val="hybridMultilevel"/>
    <w:tmpl w:val="C8829DE8"/>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1">
    <w:nsid w:val="6A226290"/>
    <w:multiLevelType w:val="hybridMultilevel"/>
    <w:tmpl w:val="E89E7DE0"/>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2">
    <w:nsid w:val="6B27177D"/>
    <w:multiLevelType w:val="hybridMultilevel"/>
    <w:tmpl w:val="7B781B48"/>
    <w:lvl w:ilvl="0" w:tplc="1CFE98C0">
      <w:start w:val="1"/>
      <w:numFmt w:val="upperLetter"/>
      <w:lvlText w:val="%1."/>
      <w:lvlJc w:val="left"/>
      <w:pPr>
        <w:ind w:left="720" w:hanging="360"/>
      </w:pPr>
      <w:rPr>
        <w:rFonts w:ascii="Arial" w:hAnsi="Arial" w:cs="Arial" w:hint="default"/>
        <w:sz w:val="20"/>
        <w:szCs w:val="20"/>
      </w:rPr>
    </w:lvl>
    <w:lvl w:ilvl="1" w:tplc="08100019">
      <w:start w:val="1"/>
      <w:numFmt w:val="lowerLetter"/>
      <w:lvlText w:val="%2."/>
      <w:lvlJc w:val="left"/>
      <w:pPr>
        <w:ind w:left="1440" w:hanging="360"/>
      </w:pPr>
    </w:lvl>
    <w:lvl w:ilvl="2" w:tplc="0810001B">
      <w:start w:val="1"/>
      <w:numFmt w:val="lowerRoman"/>
      <w:lvlText w:val="%3."/>
      <w:lvlJc w:val="right"/>
      <w:pPr>
        <w:ind w:left="2160" w:hanging="180"/>
      </w:pPr>
    </w:lvl>
    <w:lvl w:ilvl="3" w:tplc="0810000F">
      <w:start w:val="1"/>
      <w:numFmt w:val="decimal"/>
      <w:lvlText w:val="%4."/>
      <w:lvlJc w:val="left"/>
      <w:pPr>
        <w:ind w:left="2880" w:hanging="360"/>
      </w:pPr>
    </w:lvl>
    <w:lvl w:ilvl="4" w:tplc="08100019">
      <w:start w:val="1"/>
      <w:numFmt w:val="lowerLetter"/>
      <w:lvlText w:val="%5."/>
      <w:lvlJc w:val="left"/>
      <w:pPr>
        <w:ind w:left="3600" w:hanging="360"/>
      </w:pPr>
    </w:lvl>
    <w:lvl w:ilvl="5" w:tplc="0810001B">
      <w:start w:val="1"/>
      <w:numFmt w:val="lowerRoman"/>
      <w:lvlText w:val="%6."/>
      <w:lvlJc w:val="right"/>
      <w:pPr>
        <w:ind w:left="4320" w:hanging="180"/>
      </w:pPr>
    </w:lvl>
    <w:lvl w:ilvl="6" w:tplc="0810000F">
      <w:start w:val="1"/>
      <w:numFmt w:val="decimal"/>
      <w:lvlText w:val="%7."/>
      <w:lvlJc w:val="left"/>
      <w:pPr>
        <w:ind w:left="5040" w:hanging="360"/>
      </w:pPr>
    </w:lvl>
    <w:lvl w:ilvl="7" w:tplc="08100019">
      <w:start w:val="1"/>
      <w:numFmt w:val="lowerLetter"/>
      <w:lvlText w:val="%8."/>
      <w:lvlJc w:val="left"/>
      <w:pPr>
        <w:ind w:left="5760" w:hanging="360"/>
      </w:pPr>
    </w:lvl>
    <w:lvl w:ilvl="8" w:tplc="0810001B">
      <w:start w:val="1"/>
      <w:numFmt w:val="lowerRoman"/>
      <w:lvlText w:val="%9."/>
      <w:lvlJc w:val="right"/>
      <w:pPr>
        <w:ind w:left="6480" w:hanging="180"/>
      </w:pPr>
    </w:lvl>
  </w:abstractNum>
  <w:abstractNum w:abstractNumId="33">
    <w:nsid w:val="6B7118ED"/>
    <w:multiLevelType w:val="hybridMultilevel"/>
    <w:tmpl w:val="C6CAEE1E"/>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4">
    <w:nsid w:val="6B863BEE"/>
    <w:multiLevelType w:val="singleLevel"/>
    <w:tmpl w:val="B564557A"/>
    <w:lvl w:ilvl="0">
      <w:start w:val="13"/>
      <w:numFmt w:val="bullet"/>
      <w:lvlText w:val="-"/>
      <w:lvlJc w:val="left"/>
      <w:pPr>
        <w:tabs>
          <w:tab w:val="num" w:pos="360"/>
        </w:tabs>
        <w:ind w:left="360" w:hanging="360"/>
      </w:pPr>
      <w:rPr>
        <w:rFonts w:ascii="Times New Roman" w:hAnsi="Times New Roman" w:cs="Times New Roman" w:hint="default"/>
      </w:rPr>
    </w:lvl>
  </w:abstractNum>
  <w:abstractNum w:abstractNumId="35">
    <w:nsid w:val="6F9F01A7"/>
    <w:multiLevelType w:val="hybridMultilevel"/>
    <w:tmpl w:val="47527B98"/>
    <w:lvl w:ilvl="0" w:tplc="9698CA08">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6">
    <w:nsid w:val="7352642C"/>
    <w:multiLevelType w:val="hybridMultilevel"/>
    <w:tmpl w:val="AE986D7C"/>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7">
    <w:nsid w:val="74022FD2"/>
    <w:multiLevelType w:val="hybridMultilevel"/>
    <w:tmpl w:val="C28C0FD0"/>
    <w:lvl w:ilvl="0" w:tplc="B41886BE">
      <w:numFmt w:val="bullet"/>
      <w:lvlText w:val="-"/>
      <w:lvlJc w:val="left"/>
      <w:pPr>
        <w:ind w:left="360" w:hanging="360"/>
      </w:pPr>
      <w:rPr>
        <w:rFonts w:ascii="Arial" w:eastAsia="Times New Roman"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38">
    <w:nsid w:val="7403615C"/>
    <w:multiLevelType w:val="hybridMultilevel"/>
    <w:tmpl w:val="AF8E5A94"/>
    <w:lvl w:ilvl="0" w:tplc="B41886BE">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9">
    <w:nsid w:val="74D5655C"/>
    <w:multiLevelType w:val="hybridMultilevel"/>
    <w:tmpl w:val="3ACC3786"/>
    <w:lvl w:ilvl="0" w:tplc="04100001">
      <w:start w:val="1"/>
      <w:numFmt w:val="bullet"/>
      <w:lvlText w:val=""/>
      <w:lvlJc w:val="left"/>
      <w:pPr>
        <w:ind w:left="1440" w:hanging="360"/>
      </w:pPr>
      <w:rPr>
        <w:rFonts w:ascii="Symbol" w:hAnsi="Symbol" w:hint="default"/>
      </w:rPr>
    </w:lvl>
    <w:lvl w:ilvl="1" w:tplc="1B70E576" w:tentative="1">
      <w:start w:val="1"/>
      <w:numFmt w:val="lowerLetter"/>
      <w:lvlText w:val="%2."/>
      <w:lvlJc w:val="left"/>
      <w:pPr>
        <w:ind w:left="3564" w:hanging="360"/>
      </w:pPr>
    </w:lvl>
    <w:lvl w:ilvl="2" w:tplc="6608DA6C" w:tentative="1">
      <w:start w:val="1"/>
      <w:numFmt w:val="lowerRoman"/>
      <w:lvlText w:val="%3."/>
      <w:lvlJc w:val="right"/>
      <w:pPr>
        <w:ind w:left="4284" w:hanging="180"/>
      </w:pPr>
    </w:lvl>
    <w:lvl w:ilvl="3" w:tplc="F7562D8E" w:tentative="1">
      <w:start w:val="1"/>
      <w:numFmt w:val="decimal"/>
      <w:lvlText w:val="%4."/>
      <w:lvlJc w:val="left"/>
      <w:pPr>
        <w:ind w:left="5004" w:hanging="360"/>
      </w:pPr>
    </w:lvl>
    <w:lvl w:ilvl="4" w:tplc="E61C72FC" w:tentative="1">
      <w:start w:val="1"/>
      <w:numFmt w:val="lowerLetter"/>
      <w:lvlText w:val="%5."/>
      <w:lvlJc w:val="left"/>
      <w:pPr>
        <w:ind w:left="5724" w:hanging="360"/>
      </w:pPr>
    </w:lvl>
    <w:lvl w:ilvl="5" w:tplc="98C8B1EE" w:tentative="1">
      <w:start w:val="1"/>
      <w:numFmt w:val="lowerRoman"/>
      <w:lvlText w:val="%6."/>
      <w:lvlJc w:val="right"/>
      <w:pPr>
        <w:ind w:left="6444" w:hanging="180"/>
      </w:pPr>
    </w:lvl>
    <w:lvl w:ilvl="6" w:tplc="74BA6878" w:tentative="1">
      <w:start w:val="1"/>
      <w:numFmt w:val="decimal"/>
      <w:lvlText w:val="%7."/>
      <w:lvlJc w:val="left"/>
      <w:pPr>
        <w:ind w:left="7164" w:hanging="360"/>
      </w:pPr>
    </w:lvl>
    <w:lvl w:ilvl="7" w:tplc="30D6E0EA" w:tentative="1">
      <w:start w:val="1"/>
      <w:numFmt w:val="lowerLetter"/>
      <w:lvlText w:val="%8."/>
      <w:lvlJc w:val="left"/>
      <w:pPr>
        <w:ind w:left="7884" w:hanging="360"/>
      </w:pPr>
    </w:lvl>
    <w:lvl w:ilvl="8" w:tplc="22EC3284" w:tentative="1">
      <w:start w:val="1"/>
      <w:numFmt w:val="lowerRoman"/>
      <w:lvlText w:val="%9."/>
      <w:lvlJc w:val="right"/>
      <w:pPr>
        <w:ind w:left="8604" w:hanging="180"/>
      </w:pPr>
    </w:lvl>
  </w:abstractNum>
  <w:abstractNum w:abstractNumId="40">
    <w:nsid w:val="77083029"/>
    <w:multiLevelType w:val="hybridMultilevel"/>
    <w:tmpl w:val="B36487B6"/>
    <w:lvl w:ilvl="0" w:tplc="08100001">
      <w:start w:val="1"/>
      <w:numFmt w:val="bullet"/>
      <w:lvlText w:val=""/>
      <w:lvlJc w:val="left"/>
      <w:pPr>
        <w:tabs>
          <w:tab w:val="num" w:pos="360"/>
        </w:tabs>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41">
    <w:nsid w:val="771C518D"/>
    <w:multiLevelType w:val="hybridMultilevel"/>
    <w:tmpl w:val="F11EC1AE"/>
    <w:lvl w:ilvl="0" w:tplc="08100017">
      <w:start w:val="1"/>
      <w:numFmt w:val="lowerLetter"/>
      <w:lvlText w:val="%1)"/>
      <w:lvlJc w:val="left"/>
      <w:pPr>
        <w:ind w:left="720" w:hanging="360"/>
      </w:pPr>
      <w:rPr>
        <w:rFonts w:hint="default"/>
      </w:rPr>
    </w:lvl>
    <w:lvl w:ilvl="1" w:tplc="08100019">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2">
    <w:nsid w:val="77C16CF8"/>
    <w:multiLevelType w:val="hybridMultilevel"/>
    <w:tmpl w:val="8654D59C"/>
    <w:lvl w:ilvl="0" w:tplc="0CB6FB36">
      <w:start w:val="1"/>
      <w:numFmt w:val="lowerLetter"/>
      <w:lvlText w:val="%1)"/>
      <w:lvlJc w:val="left"/>
      <w:pPr>
        <w:ind w:left="795" w:hanging="435"/>
      </w:pPr>
      <w:rPr>
        <w:rFonts w:cs="Times New Roman" w:hint="default"/>
      </w:rPr>
    </w:lvl>
    <w:lvl w:ilvl="1" w:tplc="08100019" w:tentative="1">
      <w:start w:val="1"/>
      <w:numFmt w:val="lowerLetter"/>
      <w:lvlText w:val="%2."/>
      <w:lvlJc w:val="left"/>
      <w:pPr>
        <w:ind w:left="1440" w:hanging="360"/>
      </w:pPr>
      <w:rPr>
        <w:rFonts w:cs="Times New Roman"/>
      </w:rPr>
    </w:lvl>
    <w:lvl w:ilvl="2" w:tplc="0810001B" w:tentative="1">
      <w:start w:val="1"/>
      <w:numFmt w:val="lowerRoman"/>
      <w:lvlText w:val="%3."/>
      <w:lvlJc w:val="right"/>
      <w:pPr>
        <w:ind w:left="2160" w:hanging="180"/>
      </w:pPr>
      <w:rPr>
        <w:rFonts w:cs="Times New Roman"/>
      </w:rPr>
    </w:lvl>
    <w:lvl w:ilvl="3" w:tplc="0810000F" w:tentative="1">
      <w:start w:val="1"/>
      <w:numFmt w:val="decimal"/>
      <w:lvlText w:val="%4."/>
      <w:lvlJc w:val="left"/>
      <w:pPr>
        <w:ind w:left="2880" w:hanging="360"/>
      </w:pPr>
      <w:rPr>
        <w:rFonts w:cs="Times New Roman"/>
      </w:rPr>
    </w:lvl>
    <w:lvl w:ilvl="4" w:tplc="08100019" w:tentative="1">
      <w:start w:val="1"/>
      <w:numFmt w:val="lowerLetter"/>
      <w:lvlText w:val="%5."/>
      <w:lvlJc w:val="left"/>
      <w:pPr>
        <w:ind w:left="3600" w:hanging="360"/>
      </w:pPr>
      <w:rPr>
        <w:rFonts w:cs="Times New Roman"/>
      </w:rPr>
    </w:lvl>
    <w:lvl w:ilvl="5" w:tplc="0810001B" w:tentative="1">
      <w:start w:val="1"/>
      <w:numFmt w:val="lowerRoman"/>
      <w:lvlText w:val="%6."/>
      <w:lvlJc w:val="right"/>
      <w:pPr>
        <w:ind w:left="4320" w:hanging="180"/>
      </w:pPr>
      <w:rPr>
        <w:rFonts w:cs="Times New Roman"/>
      </w:rPr>
    </w:lvl>
    <w:lvl w:ilvl="6" w:tplc="0810000F" w:tentative="1">
      <w:start w:val="1"/>
      <w:numFmt w:val="decimal"/>
      <w:lvlText w:val="%7."/>
      <w:lvlJc w:val="left"/>
      <w:pPr>
        <w:ind w:left="5040" w:hanging="360"/>
      </w:pPr>
      <w:rPr>
        <w:rFonts w:cs="Times New Roman"/>
      </w:rPr>
    </w:lvl>
    <w:lvl w:ilvl="7" w:tplc="08100019" w:tentative="1">
      <w:start w:val="1"/>
      <w:numFmt w:val="lowerLetter"/>
      <w:lvlText w:val="%8."/>
      <w:lvlJc w:val="left"/>
      <w:pPr>
        <w:ind w:left="5760" w:hanging="360"/>
      </w:pPr>
      <w:rPr>
        <w:rFonts w:cs="Times New Roman"/>
      </w:rPr>
    </w:lvl>
    <w:lvl w:ilvl="8" w:tplc="0810001B" w:tentative="1">
      <w:start w:val="1"/>
      <w:numFmt w:val="lowerRoman"/>
      <w:lvlText w:val="%9."/>
      <w:lvlJc w:val="right"/>
      <w:pPr>
        <w:ind w:left="6480" w:hanging="180"/>
      </w:pPr>
      <w:rPr>
        <w:rFonts w:cs="Times New Roman"/>
      </w:rPr>
    </w:lvl>
  </w:abstractNum>
  <w:abstractNum w:abstractNumId="43">
    <w:nsid w:val="7ADC2DDE"/>
    <w:multiLevelType w:val="hybridMultilevel"/>
    <w:tmpl w:val="65003AD2"/>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44">
    <w:nsid w:val="7B2A4F53"/>
    <w:multiLevelType w:val="hybridMultilevel"/>
    <w:tmpl w:val="F96E74B8"/>
    <w:lvl w:ilvl="0" w:tplc="559EF3AC">
      <w:start w:val="1"/>
      <w:numFmt w:val="decimal"/>
      <w:lvlText w:val="%1."/>
      <w:lvlJc w:val="left"/>
      <w:pPr>
        <w:ind w:left="360" w:hanging="360"/>
      </w:pPr>
      <w:rPr>
        <w:rFonts w:hint="default"/>
        <w:b w:val="0"/>
      </w:rPr>
    </w:lvl>
    <w:lvl w:ilvl="1" w:tplc="08100019" w:tentative="1">
      <w:start w:val="1"/>
      <w:numFmt w:val="bullet"/>
      <w:lvlText w:val="o"/>
      <w:lvlJc w:val="left"/>
      <w:pPr>
        <w:ind w:left="1080" w:hanging="360"/>
      </w:pPr>
      <w:rPr>
        <w:rFonts w:ascii="Courier New" w:hAnsi="Courier New" w:cs="Courier New" w:hint="default"/>
      </w:rPr>
    </w:lvl>
    <w:lvl w:ilvl="2" w:tplc="0810001B" w:tentative="1">
      <w:start w:val="1"/>
      <w:numFmt w:val="bullet"/>
      <w:lvlText w:val=""/>
      <w:lvlJc w:val="left"/>
      <w:pPr>
        <w:ind w:left="1800" w:hanging="360"/>
      </w:pPr>
      <w:rPr>
        <w:rFonts w:ascii="Wingdings" w:hAnsi="Wingdings" w:hint="default"/>
      </w:rPr>
    </w:lvl>
    <w:lvl w:ilvl="3" w:tplc="0810000F" w:tentative="1">
      <w:start w:val="1"/>
      <w:numFmt w:val="bullet"/>
      <w:lvlText w:val=""/>
      <w:lvlJc w:val="left"/>
      <w:pPr>
        <w:ind w:left="2520" w:hanging="360"/>
      </w:pPr>
      <w:rPr>
        <w:rFonts w:ascii="Symbol" w:hAnsi="Symbol" w:hint="default"/>
      </w:rPr>
    </w:lvl>
    <w:lvl w:ilvl="4" w:tplc="08100019" w:tentative="1">
      <w:start w:val="1"/>
      <w:numFmt w:val="bullet"/>
      <w:lvlText w:val="o"/>
      <w:lvlJc w:val="left"/>
      <w:pPr>
        <w:ind w:left="3240" w:hanging="360"/>
      </w:pPr>
      <w:rPr>
        <w:rFonts w:ascii="Courier New" w:hAnsi="Courier New" w:cs="Courier New" w:hint="default"/>
      </w:rPr>
    </w:lvl>
    <w:lvl w:ilvl="5" w:tplc="0810001B" w:tentative="1">
      <w:start w:val="1"/>
      <w:numFmt w:val="bullet"/>
      <w:lvlText w:val=""/>
      <w:lvlJc w:val="left"/>
      <w:pPr>
        <w:ind w:left="3960" w:hanging="360"/>
      </w:pPr>
      <w:rPr>
        <w:rFonts w:ascii="Wingdings" w:hAnsi="Wingdings" w:hint="default"/>
      </w:rPr>
    </w:lvl>
    <w:lvl w:ilvl="6" w:tplc="0810000F" w:tentative="1">
      <w:start w:val="1"/>
      <w:numFmt w:val="bullet"/>
      <w:lvlText w:val=""/>
      <w:lvlJc w:val="left"/>
      <w:pPr>
        <w:ind w:left="4680" w:hanging="360"/>
      </w:pPr>
      <w:rPr>
        <w:rFonts w:ascii="Symbol" w:hAnsi="Symbol" w:hint="default"/>
      </w:rPr>
    </w:lvl>
    <w:lvl w:ilvl="7" w:tplc="08100019" w:tentative="1">
      <w:start w:val="1"/>
      <w:numFmt w:val="bullet"/>
      <w:lvlText w:val="o"/>
      <w:lvlJc w:val="left"/>
      <w:pPr>
        <w:ind w:left="5400" w:hanging="360"/>
      </w:pPr>
      <w:rPr>
        <w:rFonts w:ascii="Courier New" w:hAnsi="Courier New" w:cs="Courier New" w:hint="default"/>
      </w:rPr>
    </w:lvl>
    <w:lvl w:ilvl="8" w:tplc="0810001B" w:tentative="1">
      <w:start w:val="1"/>
      <w:numFmt w:val="bullet"/>
      <w:lvlText w:val=""/>
      <w:lvlJc w:val="left"/>
      <w:pPr>
        <w:ind w:left="6120" w:hanging="360"/>
      </w:pPr>
      <w:rPr>
        <w:rFonts w:ascii="Wingdings" w:hAnsi="Wingdings" w:hint="default"/>
      </w:rPr>
    </w:lvl>
  </w:abstractNum>
  <w:num w:numId="1">
    <w:abstractNumId w:val="41"/>
  </w:num>
  <w:num w:numId="2">
    <w:abstractNumId w:val="3"/>
  </w:num>
  <w:num w:numId="3">
    <w:abstractNumId w:val="31"/>
  </w:num>
  <w:num w:numId="4">
    <w:abstractNumId w:val="29"/>
  </w:num>
  <w:num w:numId="5">
    <w:abstractNumId w:val="40"/>
  </w:num>
  <w:num w:numId="6">
    <w:abstractNumId w:val="28"/>
  </w:num>
  <w:num w:numId="7">
    <w:abstractNumId w:val="3"/>
    <w:lvlOverride w:ilvl="0">
      <w:lvl w:ilvl="0">
        <w:start w:val="1"/>
        <w:numFmt w:val="decimal"/>
        <w:pStyle w:val="1titolo"/>
        <w:lvlText w:val="%1."/>
        <w:lvlJc w:val="left"/>
        <w:pPr>
          <w:ind w:left="0" w:firstLine="0"/>
        </w:pPr>
        <w:rPr>
          <w:rFonts w:hint="default"/>
        </w:rPr>
      </w:lvl>
    </w:lvlOverride>
    <w:lvlOverride w:ilvl="1">
      <w:lvl w:ilvl="1">
        <w:start w:val="1"/>
        <w:numFmt w:val="decimal"/>
        <w:pStyle w:val="2titolo"/>
        <w:lvlText w:val="%1.%2."/>
        <w:lvlJc w:val="left"/>
        <w:pPr>
          <w:ind w:left="0" w:firstLine="0"/>
        </w:pPr>
        <w:rPr>
          <w:rFonts w:hint="default"/>
        </w:rPr>
      </w:lvl>
    </w:lvlOverride>
    <w:lvlOverride w:ilvl="2">
      <w:lvl w:ilvl="2">
        <w:start w:val="1"/>
        <w:numFmt w:val="decimal"/>
        <w:pStyle w:val="3titolo"/>
        <w:lvlText w:val="%1.%2.%3"/>
        <w:lvlJc w:val="left"/>
        <w:pPr>
          <w:ind w:left="0" w:firstLine="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
    <w:lvlOverride w:ilvl="0">
      <w:lvl w:ilvl="0">
        <w:start w:val="1"/>
        <w:numFmt w:val="decimal"/>
        <w:pStyle w:val="1titolo"/>
        <w:lvlText w:val="%1."/>
        <w:lvlJc w:val="left"/>
        <w:pPr>
          <w:ind w:left="0" w:firstLine="0"/>
        </w:pPr>
        <w:rPr>
          <w:rFonts w:hint="default"/>
        </w:rPr>
      </w:lvl>
    </w:lvlOverride>
    <w:lvlOverride w:ilvl="1">
      <w:lvl w:ilvl="1">
        <w:start w:val="1"/>
        <w:numFmt w:val="decimal"/>
        <w:pStyle w:val="2titolo"/>
        <w:lvlText w:val="%1.%2."/>
        <w:lvlJc w:val="left"/>
        <w:pPr>
          <w:ind w:left="0" w:firstLine="0"/>
        </w:pPr>
        <w:rPr>
          <w:rFonts w:hint="default"/>
        </w:rPr>
      </w:lvl>
    </w:lvlOverride>
    <w:lvlOverride w:ilvl="2">
      <w:lvl w:ilvl="2">
        <w:start w:val="1"/>
        <w:numFmt w:val="decimal"/>
        <w:pStyle w:val="3titolo"/>
        <w:lvlText w:val="%2.%1.%3."/>
        <w:lvlJc w:val="left"/>
        <w:pPr>
          <w:ind w:left="0" w:firstLine="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4"/>
  </w:num>
  <w:num w:numId="10">
    <w:abstractNumId w:val="37"/>
  </w:num>
  <w:num w:numId="11">
    <w:abstractNumId w:val="33"/>
  </w:num>
  <w:num w:numId="12">
    <w:abstractNumId w:val="13"/>
  </w:num>
  <w:num w:numId="13">
    <w:abstractNumId w:val="38"/>
  </w:num>
  <w:num w:numId="14">
    <w:abstractNumId w:val="10"/>
  </w:num>
  <w:num w:numId="15">
    <w:abstractNumId w:val="42"/>
  </w:num>
  <w:num w:numId="16">
    <w:abstractNumId w:val="24"/>
  </w:num>
  <w:num w:numId="17">
    <w:abstractNumId w:val="44"/>
  </w:num>
  <w:num w:numId="18">
    <w:abstractNumId w:val="39"/>
  </w:num>
  <w:num w:numId="19">
    <w:abstractNumId w:val="6"/>
  </w:num>
  <w:num w:numId="20">
    <w:abstractNumId w:val="36"/>
  </w:num>
  <w:num w:numId="21">
    <w:abstractNumId w:val="27"/>
  </w:num>
  <w:num w:numId="22">
    <w:abstractNumId w:val="22"/>
  </w:num>
  <w:num w:numId="23">
    <w:abstractNumId w:val="12"/>
  </w:num>
  <w:num w:numId="24">
    <w:abstractNumId w:val="16"/>
  </w:num>
  <w:num w:numId="25">
    <w:abstractNumId w:val="34"/>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5"/>
  </w:num>
  <w:num w:numId="32">
    <w:abstractNumId w:val="25"/>
  </w:num>
  <w:num w:numId="33">
    <w:abstractNumId w:val="2"/>
  </w:num>
  <w:num w:numId="34">
    <w:abstractNumId w:val="3"/>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4"/>
  </w:num>
  <w:num w:numId="38">
    <w:abstractNumId w:val="7"/>
  </w:num>
  <w:num w:numId="39">
    <w:abstractNumId w:val="18"/>
  </w:num>
  <w:num w:numId="40">
    <w:abstractNumId w:val="14"/>
  </w:num>
  <w:num w:numId="41">
    <w:abstractNumId w:val="19"/>
  </w:num>
  <w:num w:numId="42">
    <w:abstractNumId w:val="35"/>
  </w:num>
  <w:num w:numId="43">
    <w:abstractNumId w:val="20"/>
  </w:num>
  <w:num w:numId="44">
    <w:abstractNumId w:val="11"/>
  </w:num>
  <w:num w:numId="45">
    <w:abstractNumId w:val="1"/>
  </w:num>
  <w:num w:numId="46">
    <w:abstractNumId w:val="0"/>
  </w:num>
  <w:num w:numId="47">
    <w:abstractNumId w:val="26"/>
  </w:num>
  <w:num w:numId="48">
    <w:abstractNumId w:val="30"/>
  </w:num>
  <w:num w:numId="49">
    <w:abstractNumId w:val="21"/>
  </w:num>
  <w:num w:numId="50">
    <w:abstractNumId w:val="43"/>
  </w:num>
  <w:num w:numId="51">
    <w:abstractNumId w:val="23"/>
  </w:num>
  <w:num w:numId="52">
    <w:abstractNumId w:val="15"/>
  </w:num>
  <w:num w:numId="53">
    <w:abstractNumId w:val="15"/>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1F"/>
    <w:rsid w:val="00001E62"/>
    <w:rsid w:val="000025C8"/>
    <w:rsid w:val="000033C5"/>
    <w:rsid w:val="00003A1B"/>
    <w:rsid w:val="00005A84"/>
    <w:rsid w:val="00005BFE"/>
    <w:rsid w:val="00006EBC"/>
    <w:rsid w:val="00006ED3"/>
    <w:rsid w:val="00011ED1"/>
    <w:rsid w:val="00012C85"/>
    <w:rsid w:val="00012D71"/>
    <w:rsid w:val="00014C41"/>
    <w:rsid w:val="00015273"/>
    <w:rsid w:val="00016BA4"/>
    <w:rsid w:val="0001731B"/>
    <w:rsid w:val="000220C9"/>
    <w:rsid w:val="0002461C"/>
    <w:rsid w:val="00025B8A"/>
    <w:rsid w:val="000264AA"/>
    <w:rsid w:val="000269D4"/>
    <w:rsid w:val="00026E9A"/>
    <w:rsid w:val="0002753A"/>
    <w:rsid w:val="000307A0"/>
    <w:rsid w:val="00032E11"/>
    <w:rsid w:val="00033A8B"/>
    <w:rsid w:val="000355BA"/>
    <w:rsid w:val="00037292"/>
    <w:rsid w:val="000436A6"/>
    <w:rsid w:val="00044839"/>
    <w:rsid w:val="00045682"/>
    <w:rsid w:val="000465F1"/>
    <w:rsid w:val="00046A4D"/>
    <w:rsid w:val="00047D74"/>
    <w:rsid w:val="00051E38"/>
    <w:rsid w:val="00052FA1"/>
    <w:rsid w:val="00053501"/>
    <w:rsid w:val="00053804"/>
    <w:rsid w:val="00054747"/>
    <w:rsid w:val="000556CF"/>
    <w:rsid w:val="00056878"/>
    <w:rsid w:val="00056F32"/>
    <w:rsid w:val="00057555"/>
    <w:rsid w:val="00061BCE"/>
    <w:rsid w:val="0006472F"/>
    <w:rsid w:val="000700EC"/>
    <w:rsid w:val="00070AC3"/>
    <w:rsid w:val="00070EC2"/>
    <w:rsid w:val="00071333"/>
    <w:rsid w:val="00071F5C"/>
    <w:rsid w:val="00073642"/>
    <w:rsid w:val="00073708"/>
    <w:rsid w:val="00073B58"/>
    <w:rsid w:val="00073C05"/>
    <w:rsid w:val="00074899"/>
    <w:rsid w:val="00075AAB"/>
    <w:rsid w:val="0007638C"/>
    <w:rsid w:val="00077313"/>
    <w:rsid w:val="0008133C"/>
    <w:rsid w:val="00082B37"/>
    <w:rsid w:val="000844C5"/>
    <w:rsid w:val="00084B07"/>
    <w:rsid w:val="0008692E"/>
    <w:rsid w:val="00090614"/>
    <w:rsid w:val="00090DEF"/>
    <w:rsid w:val="0009227A"/>
    <w:rsid w:val="00094BA3"/>
    <w:rsid w:val="0009576D"/>
    <w:rsid w:val="00095A07"/>
    <w:rsid w:val="00096B75"/>
    <w:rsid w:val="000A04C8"/>
    <w:rsid w:val="000A2F69"/>
    <w:rsid w:val="000A3D67"/>
    <w:rsid w:val="000A3DA1"/>
    <w:rsid w:val="000A674A"/>
    <w:rsid w:val="000A75C1"/>
    <w:rsid w:val="000B0455"/>
    <w:rsid w:val="000B1718"/>
    <w:rsid w:val="000B216B"/>
    <w:rsid w:val="000B232F"/>
    <w:rsid w:val="000B3E08"/>
    <w:rsid w:val="000B40C7"/>
    <w:rsid w:val="000B47D9"/>
    <w:rsid w:val="000C058D"/>
    <w:rsid w:val="000C236B"/>
    <w:rsid w:val="000C2AFC"/>
    <w:rsid w:val="000C2DC6"/>
    <w:rsid w:val="000C3C3B"/>
    <w:rsid w:val="000C4C17"/>
    <w:rsid w:val="000C6114"/>
    <w:rsid w:val="000C71E5"/>
    <w:rsid w:val="000D01AB"/>
    <w:rsid w:val="000D0D69"/>
    <w:rsid w:val="000D2028"/>
    <w:rsid w:val="000D2A14"/>
    <w:rsid w:val="000D345F"/>
    <w:rsid w:val="000D5137"/>
    <w:rsid w:val="000D6082"/>
    <w:rsid w:val="000D72AB"/>
    <w:rsid w:val="000D7CD5"/>
    <w:rsid w:val="000E07F2"/>
    <w:rsid w:val="000E4414"/>
    <w:rsid w:val="000E5ED5"/>
    <w:rsid w:val="000E6E10"/>
    <w:rsid w:val="000E7838"/>
    <w:rsid w:val="000E7E9E"/>
    <w:rsid w:val="000F1A67"/>
    <w:rsid w:val="000F370D"/>
    <w:rsid w:val="000F3B2C"/>
    <w:rsid w:val="0010121A"/>
    <w:rsid w:val="001017CF"/>
    <w:rsid w:val="0010302A"/>
    <w:rsid w:val="00103702"/>
    <w:rsid w:val="00104B2D"/>
    <w:rsid w:val="00105368"/>
    <w:rsid w:val="0010694B"/>
    <w:rsid w:val="00113055"/>
    <w:rsid w:val="00113DA9"/>
    <w:rsid w:val="0012043B"/>
    <w:rsid w:val="00120BBB"/>
    <w:rsid w:val="00121644"/>
    <w:rsid w:val="00121A43"/>
    <w:rsid w:val="001232C7"/>
    <w:rsid w:val="00123E53"/>
    <w:rsid w:val="00125DD9"/>
    <w:rsid w:val="00126018"/>
    <w:rsid w:val="0012622C"/>
    <w:rsid w:val="00126343"/>
    <w:rsid w:val="00127A57"/>
    <w:rsid w:val="001301DD"/>
    <w:rsid w:val="001320F9"/>
    <w:rsid w:val="0013388B"/>
    <w:rsid w:val="00133F2F"/>
    <w:rsid w:val="00134700"/>
    <w:rsid w:val="001365C4"/>
    <w:rsid w:val="001366F4"/>
    <w:rsid w:val="00136FB6"/>
    <w:rsid w:val="00137FCD"/>
    <w:rsid w:val="00140A15"/>
    <w:rsid w:val="00142B01"/>
    <w:rsid w:val="00142EE2"/>
    <w:rsid w:val="001430B1"/>
    <w:rsid w:val="001430D4"/>
    <w:rsid w:val="00146569"/>
    <w:rsid w:val="00147385"/>
    <w:rsid w:val="001473D8"/>
    <w:rsid w:val="0014752D"/>
    <w:rsid w:val="00147A8B"/>
    <w:rsid w:val="00150FCC"/>
    <w:rsid w:val="00151C61"/>
    <w:rsid w:val="00152166"/>
    <w:rsid w:val="0015475B"/>
    <w:rsid w:val="001552A1"/>
    <w:rsid w:val="001649EB"/>
    <w:rsid w:val="00165029"/>
    <w:rsid w:val="00165222"/>
    <w:rsid w:val="00166D0A"/>
    <w:rsid w:val="00166F73"/>
    <w:rsid w:val="0017104C"/>
    <w:rsid w:val="00173270"/>
    <w:rsid w:val="00173722"/>
    <w:rsid w:val="0017561D"/>
    <w:rsid w:val="00175C54"/>
    <w:rsid w:val="001805C8"/>
    <w:rsid w:val="00182683"/>
    <w:rsid w:val="00185DD4"/>
    <w:rsid w:val="00185E8E"/>
    <w:rsid w:val="00187B2A"/>
    <w:rsid w:val="00187BF4"/>
    <w:rsid w:val="00190071"/>
    <w:rsid w:val="0019069C"/>
    <w:rsid w:val="00190AD9"/>
    <w:rsid w:val="00191209"/>
    <w:rsid w:val="0019126B"/>
    <w:rsid w:val="00192057"/>
    <w:rsid w:val="00193CA1"/>
    <w:rsid w:val="00196EE7"/>
    <w:rsid w:val="001A01E8"/>
    <w:rsid w:val="001A6A7C"/>
    <w:rsid w:val="001A6E61"/>
    <w:rsid w:val="001A7B52"/>
    <w:rsid w:val="001B5246"/>
    <w:rsid w:val="001C2AE5"/>
    <w:rsid w:val="001C72E1"/>
    <w:rsid w:val="001D05BA"/>
    <w:rsid w:val="001D098C"/>
    <w:rsid w:val="001D137F"/>
    <w:rsid w:val="001D14CE"/>
    <w:rsid w:val="001D2056"/>
    <w:rsid w:val="001D28E1"/>
    <w:rsid w:val="001E0161"/>
    <w:rsid w:val="001E1648"/>
    <w:rsid w:val="001E1838"/>
    <w:rsid w:val="001E1EFB"/>
    <w:rsid w:val="001E20CD"/>
    <w:rsid w:val="001E409D"/>
    <w:rsid w:val="001E40E5"/>
    <w:rsid w:val="001E4599"/>
    <w:rsid w:val="001F4027"/>
    <w:rsid w:val="002015D7"/>
    <w:rsid w:val="00202377"/>
    <w:rsid w:val="00202824"/>
    <w:rsid w:val="00203399"/>
    <w:rsid w:val="00204868"/>
    <w:rsid w:val="00205BEB"/>
    <w:rsid w:val="00206DA2"/>
    <w:rsid w:val="002126DC"/>
    <w:rsid w:val="00214862"/>
    <w:rsid w:val="002205E9"/>
    <w:rsid w:val="00223128"/>
    <w:rsid w:val="00223819"/>
    <w:rsid w:val="002244D4"/>
    <w:rsid w:val="002264D1"/>
    <w:rsid w:val="00227FD9"/>
    <w:rsid w:val="0023151D"/>
    <w:rsid w:val="00232ADF"/>
    <w:rsid w:val="00232C98"/>
    <w:rsid w:val="0023333D"/>
    <w:rsid w:val="00233D3F"/>
    <w:rsid w:val="00235759"/>
    <w:rsid w:val="00235E45"/>
    <w:rsid w:val="00236950"/>
    <w:rsid w:val="00237FAD"/>
    <w:rsid w:val="002401CE"/>
    <w:rsid w:val="00240889"/>
    <w:rsid w:val="00241FB3"/>
    <w:rsid w:val="00243369"/>
    <w:rsid w:val="00245AD7"/>
    <w:rsid w:val="00246311"/>
    <w:rsid w:val="00246391"/>
    <w:rsid w:val="00246E84"/>
    <w:rsid w:val="00246F66"/>
    <w:rsid w:val="00247203"/>
    <w:rsid w:val="002520C4"/>
    <w:rsid w:val="0026030D"/>
    <w:rsid w:val="00262F9F"/>
    <w:rsid w:val="00263932"/>
    <w:rsid w:val="00264E92"/>
    <w:rsid w:val="002655A0"/>
    <w:rsid w:val="00265BF2"/>
    <w:rsid w:val="00265E18"/>
    <w:rsid w:val="002660FF"/>
    <w:rsid w:val="00266422"/>
    <w:rsid w:val="00270356"/>
    <w:rsid w:val="00272ECD"/>
    <w:rsid w:val="00273066"/>
    <w:rsid w:val="00274C55"/>
    <w:rsid w:val="0028020A"/>
    <w:rsid w:val="00281956"/>
    <w:rsid w:val="0028261D"/>
    <w:rsid w:val="0028274C"/>
    <w:rsid w:val="00285D18"/>
    <w:rsid w:val="00285D70"/>
    <w:rsid w:val="00293B1E"/>
    <w:rsid w:val="00293E02"/>
    <w:rsid w:val="00296075"/>
    <w:rsid w:val="00296262"/>
    <w:rsid w:val="00296E5A"/>
    <w:rsid w:val="002975C9"/>
    <w:rsid w:val="002A0796"/>
    <w:rsid w:val="002A2DC8"/>
    <w:rsid w:val="002A63DD"/>
    <w:rsid w:val="002A74AB"/>
    <w:rsid w:val="002B1448"/>
    <w:rsid w:val="002B1CEC"/>
    <w:rsid w:val="002B7E49"/>
    <w:rsid w:val="002C0163"/>
    <w:rsid w:val="002C0CB1"/>
    <w:rsid w:val="002C158E"/>
    <w:rsid w:val="002C1F6F"/>
    <w:rsid w:val="002C2AAA"/>
    <w:rsid w:val="002C3CA1"/>
    <w:rsid w:val="002C70A2"/>
    <w:rsid w:val="002D24A7"/>
    <w:rsid w:val="002D7005"/>
    <w:rsid w:val="002D711F"/>
    <w:rsid w:val="002E41E2"/>
    <w:rsid w:val="002E612F"/>
    <w:rsid w:val="002E7360"/>
    <w:rsid w:val="002E774F"/>
    <w:rsid w:val="002E7A67"/>
    <w:rsid w:val="002F0B7D"/>
    <w:rsid w:val="002F1DF2"/>
    <w:rsid w:val="002F3AF1"/>
    <w:rsid w:val="002F45D2"/>
    <w:rsid w:val="00301C74"/>
    <w:rsid w:val="00303378"/>
    <w:rsid w:val="00303A5D"/>
    <w:rsid w:val="00304C37"/>
    <w:rsid w:val="00310B92"/>
    <w:rsid w:val="00311307"/>
    <w:rsid w:val="00311822"/>
    <w:rsid w:val="0031314B"/>
    <w:rsid w:val="00313944"/>
    <w:rsid w:val="00314519"/>
    <w:rsid w:val="00314FBC"/>
    <w:rsid w:val="00314FC0"/>
    <w:rsid w:val="003153A1"/>
    <w:rsid w:val="003214B0"/>
    <w:rsid w:val="00322095"/>
    <w:rsid w:val="00322C06"/>
    <w:rsid w:val="00324806"/>
    <w:rsid w:val="0032662A"/>
    <w:rsid w:val="0032695B"/>
    <w:rsid w:val="003306BB"/>
    <w:rsid w:val="00330701"/>
    <w:rsid w:val="003314D2"/>
    <w:rsid w:val="00332EC8"/>
    <w:rsid w:val="00333678"/>
    <w:rsid w:val="003344AF"/>
    <w:rsid w:val="003368F2"/>
    <w:rsid w:val="00340525"/>
    <w:rsid w:val="0034080F"/>
    <w:rsid w:val="003409C6"/>
    <w:rsid w:val="00341E0F"/>
    <w:rsid w:val="0034694C"/>
    <w:rsid w:val="00350114"/>
    <w:rsid w:val="00350CFD"/>
    <w:rsid w:val="00350D2C"/>
    <w:rsid w:val="003534CE"/>
    <w:rsid w:val="003534EE"/>
    <w:rsid w:val="0035386E"/>
    <w:rsid w:val="00353BD7"/>
    <w:rsid w:val="00355654"/>
    <w:rsid w:val="00355FFB"/>
    <w:rsid w:val="00357117"/>
    <w:rsid w:val="00357BB3"/>
    <w:rsid w:val="003632C9"/>
    <w:rsid w:val="00363B9D"/>
    <w:rsid w:val="00365BE2"/>
    <w:rsid w:val="00365CBF"/>
    <w:rsid w:val="00370534"/>
    <w:rsid w:val="00373040"/>
    <w:rsid w:val="0037569B"/>
    <w:rsid w:val="00375B81"/>
    <w:rsid w:val="0037611E"/>
    <w:rsid w:val="003800D5"/>
    <w:rsid w:val="00380C44"/>
    <w:rsid w:val="00381EC3"/>
    <w:rsid w:val="00384B7A"/>
    <w:rsid w:val="0038546C"/>
    <w:rsid w:val="003856EC"/>
    <w:rsid w:val="0039074E"/>
    <w:rsid w:val="00393354"/>
    <w:rsid w:val="00393F87"/>
    <w:rsid w:val="00395D9B"/>
    <w:rsid w:val="003969C0"/>
    <w:rsid w:val="00396BD5"/>
    <w:rsid w:val="003A008F"/>
    <w:rsid w:val="003A10F4"/>
    <w:rsid w:val="003A16A6"/>
    <w:rsid w:val="003A2DDC"/>
    <w:rsid w:val="003A7724"/>
    <w:rsid w:val="003B167E"/>
    <w:rsid w:val="003B30F4"/>
    <w:rsid w:val="003B3450"/>
    <w:rsid w:val="003B3E2D"/>
    <w:rsid w:val="003B47B0"/>
    <w:rsid w:val="003B52A2"/>
    <w:rsid w:val="003B7D46"/>
    <w:rsid w:val="003B7DE4"/>
    <w:rsid w:val="003B7E42"/>
    <w:rsid w:val="003C02F0"/>
    <w:rsid w:val="003C1345"/>
    <w:rsid w:val="003C2FF2"/>
    <w:rsid w:val="003C50E9"/>
    <w:rsid w:val="003C53DD"/>
    <w:rsid w:val="003C6255"/>
    <w:rsid w:val="003C76A8"/>
    <w:rsid w:val="003D00C1"/>
    <w:rsid w:val="003D1426"/>
    <w:rsid w:val="003D26E3"/>
    <w:rsid w:val="003D32B2"/>
    <w:rsid w:val="003D4001"/>
    <w:rsid w:val="003D5153"/>
    <w:rsid w:val="003D59F0"/>
    <w:rsid w:val="003D6269"/>
    <w:rsid w:val="003D6BB1"/>
    <w:rsid w:val="003D776B"/>
    <w:rsid w:val="003D78F2"/>
    <w:rsid w:val="003E0B24"/>
    <w:rsid w:val="003E0D83"/>
    <w:rsid w:val="003E2CF6"/>
    <w:rsid w:val="003E40F3"/>
    <w:rsid w:val="003E5202"/>
    <w:rsid w:val="003E69B3"/>
    <w:rsid w:val="003F0138"/>
    <w:rsid w:val="003F1150"/>
    <w:rsid w:val="003F1916"/>
    <w:rsid w:val="003F2097"/>
    <w:rsid w:val="003F29E9"/>
    <w:rsid w:val="003F38F6"/>
    <w:rsid w:val="004007F2"/>
    <w:rsid w:val="0040547C"/>
    <w:rsid w:val="00406C58"/>
    <w:rsid w:val="00406DAC"/>
    <w:rsid w:val="0041131D"/>
    <w:rsid w:val="0041189A"/>
    <w:rsid w:val="00412052"/>
    <w:rsid w:val="00412BA1"/>
    <w:rsid w:val="00412E8F"/>
    <w:rsid w:val="004142B0"/>
    <w:rsid w:val="004152E0"/>
    <w:rsid w:val="004157C0"/>
    <w:rsid w:val="004158DB"/>
    <w:rsid w:val="00416CC8"/>
    <w:rsid w:val="0041700C"/>
    <w:rsid w:val="00417E0B"/>
    <w:rsid w:val="00417E3A"/>
    <w:rsid w:val="004206F4"/>
    <w:rsid w:val="00422FE6"/>
    <w:rsid w:val="0042438E"/>
    <w:rsid w:val="00424948"/>
    <w:rsid w:val="00425647"/>
    <w:rsid w:val="00425A5E"/>
    <w:rsid w:val="004260F1"/>
    <w:rsid w:val="004265EC"/>
    <w:rsid w:val="00426776"/>
    <w:rsid w:val="0042679E"/>
    <w:rsid w:val="00431650"/>
    <w:rsid w:val="00431F86"/>
    <w:rsid w:val="0043219C"/>
    <w:rsid w:val="0043468D"/>
    <w:rsid w:val="00435AF4"/>
    <w:rsid w:val="0043733E"/>
    <w:rsid w:val="004457A6"/>
    <w:rsid w:val="00446381"/>
    <w:rsid w:val="00450738"/>
    <w:rsid w:val="004519B7"/>
    <w:rsid w:val="00453933"/>
    <w:rsid w:val="00453C49"/>
    <w:rsid w:val="004555FB"/>
    <w:rsid w:val="00456F1F"/>
    <w:rsid w:val="0046081E"/>
    <w:rsid w:val="0046086C"/>
    <w:rsid w:val="00464066"/>
    <w:rsid w:val="00464F87"/>
    <w:rsid w:val="00466544"/>
    <w:rsid w:val="0046734B"/>
    <w:rsid w:val="0046751E"/>
    <w:rsid w:val="004677AD"/>
    <w:rsid w:val="00470996"/>
    <w:rsid w:val="0047188D"/>
    <w:rsid w:val="00471A01"/>
    <w:rsid w:val="00471C61"/>
    <w:rsid w:val="004721F9"/>
    <w:rsid w:val="00474926"/>
    <w:rsid w:val="00475E42"/>
    <w:rsid w:val="00476974"/>
    <w:rsid w:val="00480598"/>
    <w:rsid w:val="004805AC"/>
    <w:rsid w:val="0048093A"/>
    <w:rsid w:val="00480D44"/>
    <w:rsid w:val="00480E1C"/>
    <w:rsid w:val="0048189D"/>
    <w:rsid w:val="00482345"/>
    <w:rsid w:val="00482D84"/>
    <w:rsid w:val="00484F49"/>
    <w:rsid w:val="00485390"/>
    <w:rsid w:val="00487B45"/>
    <w:rsid w:val="00491408"/>
    <w:rsid w:val="0049342E"/>
    <w:rsid w:val="00494095"/>
    <w:rsid w:val="004942D6"/>
    <w:rsid w:val="00497478"/>
    <w:rsid w:val="00497C1C"/>
    <w:rsid w:val="004A1DE2"/>
    <w:rsid w:val="004A63BD"/>
    <w:rsid w:val="004A6476"/>
    <w:rsid w:val="004B018D"/>
    <w:rsid w:val="004B3FF1"/>
    <w:rsid w:val="004B42E5"/>
    <w:rsid w:val="004B4822"/>
    <w:rsid w:val="004B630D"/>
    <w:rsid w:val="004B69FA"/>
    <w:rsid w:val="004B72E6"/>
    <w:rsid w:val="004B76CE"/>
    <w:rsid w:val="004C0812"/>
    <w:rsid w:val="004C0C65"/>
    <w:rsid w:val="004C3CF0"/>
    <w:rsid w:val="004C45AD"/>
    <w:rsid w:val="004C5274"/>
    <w:rsid w:val="004C5D31"/>
    <w:rsid w:val="004D0A37"/>
    <w:rsid w:val="004D281C"/>
    <w:rsid w:val="004D4245"/>
    <w:rsid w:val="004D6F5E"/>
    <w:rsid w:val="004D714A"/>
    <w:rsid w:val="004E043C"/>
    <w:rsid w:val="004E16C8"/>
    <w:rsid w:val="004E258F"/>
    <w:rsid w:val="004E26EB"/>
    <w:rsid w:val="004E2CA1"/>
    <w:rsid w:val="004E50D0"/>
    <w:rsid w:val="004E5B97"/>
    <w:rsid w:val="004E63BD"/>
    <w:rsid w:val="004E7E59"/>
    <w:rsid w:val="004F1872"/>
    <w:rsid w:val="004F1F02"/>
    <w:rsid w:val="004F4097"/>
    <w:rsid w:val="004F52D4"/>
    <w:rsid w:val="00500435"/>
    <w:rsid w:val="00500F5F"/>
    <w:rsid w:val="0050182A"/>
    <w:rsid w:val="00502469"/>
    <w:rsid w:val="00502886"/>
    <w:rsid w:val="005046E4"/>
    <w:rsid w:val="005060BB"/>
    <w:rsid w:val="00515065"/>
    <w:rsid w:val="00516F00"/>
    <w:rsid w:val="00521D9C"/>
    <w:rsid w:val="005264B0"/>
    <w:rsid w:val="005265F1"/>
    <w:rsid w:val="00527F84"/>
    <w:rsid w:val="0053139E"/>
    <w:rsid w:val="005328C2"/>
    <w:rsid w:val="005366EC"/>
    <w:rsid w:val="0054077F"/>
    <w:rsid w:val="00540B4C"/>
    <w:rsid w:val="00541522"/>
    <w:rsid w:val="00541824"/>
    <w:rsid w:val="00543DCA"/>
    <w:rsid w:val="0055008F"/>
    <w:rsid w:val="005506F8"/>
    <w:rsid w:val="00551191"/>
    <w:rsid w:val="005515BD"/>
    <w:rsid w:val="00551B0A"/>
    <w:rsid w:val="00555A9B"/>
    <w:rsid w:val="005561F5"/>
    <w:rsid w:val="0055715F"/>
    <w:rsid w:val="00557CC2"/>
    <w:rsid w:val="0056023F"/>
    <w:rsid w:val="00560985"/>
    <w:rsid w:val="00561FC8"/>
    <w:rsid w:val="00563090"/>
    <w:rsid w:val="00564A3E"/>
    <w:rsid w:val="00564A68"/>
    <w:rsid w:val="00565B17"/>
    <w:rsid w:val="00566C85"/>
    <w:rsid w:val="005672A4"/>
    <w:rsid w:val="00567AFF"/>
    <w:rsid w:val="0057612D"/>
    <w:rsid w:val="0057680C"/>
    <w:rsid w:val="00576CB2"/>
    <w:rsid w:val="005824E1"/>
    <w:rsid w:val="00582B77"/>
    <w:rsid w:val="005843DB"/>
    <w:rsid w:val="00585A0F"/>
    <w:rsid w:val="00586771"/>
    <w:rsid w:val="00586D69"/>
    <w:rsid w:val="0058703F"/>
    <w:rsid w:val="005908CF"/>
    <w:rsid w:val="00590FAB"/>
    <w:rsid w:val="005934E0"/>
    <w:rsid w:val="00593E1E"/>
    <w:rsid w:val="005A0302"/>
    <w:rsid w:val="005A11CD"/>
    <w:rsid w:val="005A2DAC"/>
    <w:rsid w:val="005A3C1D"/>
    <w:rsid w:val="005A3C68"/>
    <w:rsid w:val="005A6C95"/>
    <w:rsid w:val="005A7B01"/>
    <w:rsid w:val="005B04A0"/>
    <w:rsid w:val="005B055C"/>
    <w:rsid w:val="005B4212"/>
    <w:rsid w:val="005B55AE"/>
    <w:rsid w:val="005B6095"/>
    <w:rsid w:val="005B6755"/>
    <w:rsid w:val="005B7E89"/>
    <w:rsid w:val="005C0174"/>
    <w:rsid w:val="005C2091"/>
    <w:rsid w:val="005C307C"/>
    <w:rsid w:val="005C3CC3"/>
    <w:rsid w:val="005C3D39"/>
    <w:rsid w:val="005C4777"/>
    <w:rsid w:val="005C49C8"/>
    <w:rsid w:val="005C57D6"/>
    <w:rsid w:val="005C70DC"/>
    <w:rsid w:val="005D015F"/>
    <w:rsid w:val="005D0D6A"/>
    <w:rsid w:val="005D3F13"/>
    <w:rsid w:val="005D3F89"/>
    <w:rsid w:val="005E1B34"/>
    <w:rsid w:val="005E1F33"/>
    <w:rsid w:val="005E3217"/>
    <w:rsid w:val="005E3291"/>
    <w:rsid w:val="005E6582"/>
    <w:rsid w:val="005E6E72"/>
    <w:rsid w:val="005E7030"/>
    <w:rsid w:val="005F14B1"/>
    <w:rsid w:val="005F1C9E"/>
    <w:rsid w:val="005F1F75"/>
    <w:rsid w:val="005F2C9E"/>
    <w:rsid w:val="005F3374"/>
    <w:rsid w:val="005F3BF5"/>
    <w:rsid w:val="005F3F9F"/>
    <w:rsid w:val="005F44C2"/>
    <w:rsid w:val="005F4BF4"/>
    <w:rsid w:val="005F6685"/>
    <w:rsid w:val="0060182F"/>
    <w:rsid w:val="00601E3F"/>
    <w:rsid w:val="00604636"/>
    <w:rsid w:val="0060602B"/>
    <w:rsid w:val="006066AF"/>
    <w:rsid w:val="00606B51"/>
    <w:rsid w:val="00607217"/>
    <w:rsid w:val="006074AB"/>
    <w:rsid w:val="00610F0F"/>
    <w:rsid w:val="00611638"/>
    <w:rsid w:val="006147F3"/>
    <w:rsid w:val="00614A8B"/>
    <w:rsid w:val="00615550"/>
    <w:rsid w:val="0061634C"/>
    <w:rsid w:val="00617585"/>
    <w:rsid w:val="0061780C"/>
    <w:rsid w:val="00617CC1"/>
    <w:rsid w:val="00626188"/>
    <w:rsid w:val="006262CF"/>
    <w:rsid w:val="006270B4"/>
    <w:rsid w:val="00627C65"/>
    <w:rsid w:val="00630705"/>
    <w:rsid w:val="00633286"/>
    <w:rsid w:val="00634E89"/>
    <w:rsid w:val="00634FC8"/>
    <w:rsid w:val="006357DB"/>
    <w:rsid w:val="00637950"/>
    <w:rsid w:val="00637B06"/>
    <w:rsid w:val="006407E1"/>
    <w:rsid w:val="006409C7"/>
    <w:rsid w:val="00643300"/>
    <w:rsid w:val="0064394A"/>
    <w:rsid w:val="00643CD3"/>
    <w:rsid w:val="006456B2"/>
    <w:rsid w:val="00645791"/>
    <w:rsid w:val="006521D5"/>
    <w:rsid w:val="0065230A"/>
    <w:rsid w:val="0065246C"/>
    <w:rsid w:val="00655014"/>
    <w:rsid w:val="0065511C"/>
    <w:rsid w:val="00656838"/>
    <w:rsid w:val="0065765D"/>
    <w:rsid w:val="00660035"/>
    <w:rsid w:val="006604E8"/>
    <w:rsid w:val="00660A75"/>
    <w:rsid w:val="00661A52"/>
    <w:rsid w:val="006621B8"/>
    <w:rsid w:val="006621D7"/>
    <w:rsid w:val="00662DAF"/>
    <w:rsid w:val="00663182"/>
    <w:rsid w:val="00663EEA"/>
    <w:rsid w:val="0066411D"/>
    <w:rsid w:val="006678E4"/>
    <w:rsid w:val="00671887"/>
    <w:rsid w:val="00673154"/>
    <w:rsid w:val="00673F4C"/>
    <w:rsid w:val="0067402B"/>
    <w:rsid w:val="00674155"/>
    <w:rsid w:val="006770D8"/>
    <w:rsid w:val="006809BA"/>
    <w:rsid w:val="006816CE"/>
    <w:rsid w:val="0068174E"/>
    <w:rsid w:val="00681B3D"/>
    <w:rsid w:val="006823C2"/>
    <w:rsid w:val="00683E96"/>
    <w:rsid w:val="00686817"/>
    <w:rsid w:val="00687546"/>
    <w:rsid w:val="006905B6"/>
    <w:rsid w:val="00690B63"/>
    <w:rsid w:val="0069154D"/>
    <w:rsid w:val="006939EA"/>
    <w:rsid w:val="006941E9"/>
    <w:rsid w:val="00696661"/>
    <w:rsid w:val="00696F38"/>
    <w:rsid w:val="006971A0"/>
    <w:rsid w:val="006A04ED"/>
    <w:rsid w:val="006A05DF"/>
    <w:rsid w:val="006A073D"/>
    <w:rsid w:val="006A0C72"/>
    <w:rsid w:val="006A1DA7"/>
    <w:rsid w:val="006A2237"/>
    <w:rsid w:val="006A275A"/>
    <w:rsid w:val="006A314D"/>
    <w:rsid w:val="006A382A"/>
    <w:rsid w:val="006A38EC"/>
    <w:rsid w:val="006A3E0F"/>
    <w:rsid w:val="006A5B39"/>
    <w:rsid w:val="006B04FE"/>
    <w:rsid w:val="006B0C1C"/>
    <w:rsid w:val="006B0DF7"/>
    <w:rsid w:val="006B26A2"/>
    <w:rsid w:val="006B3386"/>
    <w:rsid w:val="006B362F"/>
    <w:rsid w:val="006B7EBC"/>
    <w:rsid w:val="006C02DC"/>
    <w:rsid w:val="006C3AD1"/>
    <w:rsid w:val="006C4A50"/>
    <w:rsid w:val="006C5686"/>
    <w:rsid w:val="006C6A0F"/>
    <w:rsid w:val="006C6D03"/>
    <w:rsid w:val="006D179E"/>
    <w:rsid w:val="006D1B6B"/>
    <w:rsid w:val="006D2460"/>
    <w:rsid w:val="006D3C8F"/>
    <w:rsid w:val="006D43C4"/>
    <w:rsid w:val="006D477D"/>
    <w:rsid w:val="006D66C3"/>
    <w:rsid w:val="006D7554"/>
    <w:rsid w:val="006E0399"/>
    <w:rsid w:val="006E11F7"/>
    <w:rsid w:val="006E1FE3"/>
    <w:rsid w:val="006E203B"/>
    <w:rsid w:val="006E3BC2"/>
    <w:rsid w:val="006E3BD7"/>
    <w:rsid w:val="006E44B4"/>
    <w:rsid w:val="006E4851"/>
    <w:rsid w:val="006E7982"/>
    <w:rsid w:val="006F1D88"/>
    <w:rsid w:val="006F27EF"/>
    <w:rsid w:val="006F530E"/>
    <w:rsid w:val="006F5A31"/>
    <w:rsid w:val="006F753F"/>
    <w:rsid w:val="00700337"/>
    <w:rsid w:val="00701247"/>
    <w:rsid w:val="0070341A"/>
    <w:rsid w:val="00703886"/>
    <w:rsid w:val="00703B75"/>
    <w:rsid w:val="00706600"/>
    <w:rsid w:val="00710609"/>
    <w:rsid w:val="00710652"/>
    <w:rsid w:val="007147E7"/>
    <w:rsid w:val="00714853"/>
    <w:rsid w:val="00715A20"/>
    <w:rsid w:val="00716508"/>
    <w:rsid w:val="007171F1"/>
    <w:rsid w:val="007175FA"/>
    <w:rsid w:val="007177C3"/>
    <w:rsid w:val="00717E45"/>
    <w:rsid w:val="00720474"/>
    <w:rsid w:val="00720885"/>
    <w:rsid w:val="00720F71"/>
    <w:rsid w:val="0072199B"/>
    <w:rsid w:val="007225D1"/>
    <w:rsid w:val="007228C8"/>
    <w:rsid w:val="00727190"/>
    <w:rsid w:val="00730749"/>
    <w:rsid w:val="00731170"/>
    <w:rsid w:val="00731C78"/>
    <w:rsid w:val="007324BB"/>
    <w:rsid w:val="00734A19"/>
    <w:rsid w:val="00736433"/>
    <w:rsid w:val="00741415"/>
    <w:rsid w:val="00743CA0"/>
    <w:rsid w:val="00745B63"/>
    <w:rsid w:val="007510FC"/>
    <w:rsid w:val="00754669"/>
    <w:rsid w:val="00754E4D"/>
    <w:rsid w:val="007561BD"/>
    <w:rsid w:val="00760932"/>
    <w:rsid w:val="00762703"/>
    <w:rsid w:val="007653DD"/>
    <w:rsid w:val="007710B0"/>
    <w:rsid w:val="00771CCA"/>
    <w:rsid w:val="00772DFD"/>
    <w:rsid w:val="00774A08"/>
    <w:rsid w:val="0077554F"/>
    <w:rsid w:val="00775F07"/>
    <w:rsid w:val="00777CDD"/>
    <w:rsid w:val="007809B7"/>
    <w:rsid w:val="007829F6"/>
    <w:rsid w:val="00784C47"/>
    <w:rsid w:val="00785B7D"/>
    <w:rsid w:val="007874F2"/>
    <w:rsid w:val="007905C7"/>
    <w:rsid w:val="0079148F"/>
    <w:rsid w:val="007945AC"/>
    <w:rsid w:val="0079791B"/>
    <w:rsid w:val="00797E35"/>
    <w:rsid w:val="007A049A"/>
    <w:rsid w:val="007A0714"/>
    <w:rsid w:val="007A1DBB"/>
    <w:rsid w:val="007A274B"/>
    <w:rsid w:val="007A35AD"/>
    <w:rsid w:val="007A41C8"/>
    <w:rsid w:val="007A4F34"/>
    <w:rsid w:val="007A7C0C"/>
    <w:rsid w:val="007B009F"/>
    <w:rsid w:val="007B257A"/>
    <w:rsid w:val="007B27B4"/>
    <w:rsid w:val="007B2EBC"/>
    <w:rsid w:val="007B37C3"/>
    <w:rsid w:val="007B407E"/>
    <w:rsid w:val="007B41EB"/>
    <w:rsid w:val="007B4DDE"/>
    <w:rsid w:val="007B6EFE"/>
    <w:rsid w:val="007B755A"/>
    <w:rsid w:val="007B7AF7"/>
    <w:rsid w:val="007C0197"/>
    <w:rsid w:val="007C100A"/>
    <w:rsid w:val="007C50EE"/>
    <w:rsid w:val="007C5B3C"/>
    <w:rsid w:val="007C5E3A"/>
    <w:rsid w:val="007D0748"/>
    <w:rsid w:val="007D0F4A"/>
    <w:rsid w:val="007D2E75"/>
    <w:rsid w:val="007D4263"/>
    <w:rsid w:val="007D4922"/>
    <w:rsid w:val="007D4BC4"/>
    <w:rsid w:val="007E0EEF"/>
    <w:rsid w:val="007E4195"/>
    <w:rsid w:val="007E45D8"/>
    <w:rsid w:val="007E4CDE"/>
    <w:rsid w:val="007E5D74"/>
    <w:rsid w:val="007E6AED"/>
    <w:rsid w:val="007E7E3A"/>
    <w:rsid w:val="007F06E9"/>
    <w:rsid w:val="007F16A4"/>
    <w:rsid w:val="007F1C07"/>
    <w:rsid w:val="007F298E"/>
    <w:rsid w:val="007F58AA"/>
    <w:rsid w:val="007F5AAB"/>
    <w:rsid w:val="007F5F6A"/>
    <w:rsid w:val="007F6B27"/>
    <w:rsid w:val="0080242B"/>
    <w:rsid w:val="00803AE2"/>
    <w:rsid w:val="00804DC4"/>
    <w:rsid w:val="008053CF"/>
    <w:rsid w:val="00806C6D"/>
    <w:rsid w:val="00807974"/>
    <w:rsid w:val="008120AD"/>
    <w:rsid w:val="008137EA"/>
    <w:rsid w:val="00814DCC"/>
    <w:rsid w:val="00817F09"/>
    <w:rsid w:val="00821818"/>
    <w:rsid w:val="00822312"/>
    <w:rsid w:val="00824AB5"/>
    <w:rsid w:val="00824B46"/>
    <w:rsid w:val="00830376"/>
    <w:rsid w:val="008303DE"/>
    <w:rsid w:val="00831F9C"/>
    <w:rsid w:val="00832592"/>
    <w:rsid w:val="0083264D"/>
    <w:rsid w:val="008327D7"/>
    <w:rsid w:val="00832C17"/>
    <w:rsid w:val="00832CB8"/>
    <w:rsid w:val="0083314C"/>
    <w:rsid w:val="00834821"/>
    <w:rsid w:val="008350DC"/>
    <w:rsid w:val="00835ABE"/>
    <w:rsid w:val="00836B9B"/>
    <w:rsid w:val="00841941"/>
    <w:rsid w:val="008455B3"/>
    <w:rsid w:val="0084661E"/>
    <w:rsid w:val="0085085E"/>
    <w:rsid w:val="008508C3"/>
    <w:rsid w:val="008509D2"/>
    <w:rsid w:val="0085133A"/>
    <w:rsid w:val="00853427"/>
    <w:rsid w:val="00854AD9"/>
    <w:rsid w:val="00861E00"/>
    <w:rsid w:val="008621B6"/>
    <w:rsid w:val="008625CB"/>
    <w:rsid w:val="00863658"/>
    <w:rsid w:val="00863AF8"/>
    <w:rsid w:val="00864797"/>
    <w:rsid w:val="00870468"/>
    <w:rsid w:val="00870620"/>
    <w:rsid w:val="00871843"/>
    <w:rsid w:val="00871F52"/>
    <w:rsid w:val="00872FBE"/>
    <w:rsid w:val="008733E9"/>
    <w:rsid w:val="00873754"/>
    <w:rsid w:val="00873DD2"/>
    <w:rsid w:val="00874DAE"/>
    <w:rsid w:val="0087797F"/>
    <w:rsid w:val="00880DB8"/>
    <w:rsid w:val="00881114"/>
    <w:rsid w:val="008813F7"/>
    <w:rsid w:val="0088308D"/>
    <w:rsid w:val="00883E8F"/>
    <w:rsid w:val="00885A4C"/>
    <w:rsid w:val="00887268"/>
    <w:rsid w:val="00890309"/>
    <w:rsid w:val="00891639"/>
    <w:rsid w:val="00892085"/>
    <w:rsid w:val="00892A33"/>
    <w:rsid w:val="0089536A"/>
    <w:rsid w:val="00895B7D"/>
    <w:rsid w:val="00895DB2"/>
    <w:rsid w:val="008A0A20"/>
    <w:rsid w:val="008A0AB7"/>
    <w:rsid w:val="008A0D78"/>
    <w:rsid w:val="008A3528"/>
    <w:rsid w:val="008A4490"/>
    <w:rsid w:val="008A6F80"/>
    <w:rsid w:val="008B1064"/>
    <w:rsid w:val="008B1577"/>
    <w:rsid w:val="008B189D"/>
    <w:rsid w:val="008B1A60"/>
    <w:rsid w:val="008B3EBA"/>
    <w:rsid w:val="008B454E"/>
    <w:rsid w:val="008C13E1"/>
    <w:rsid w:val="008C4908"/>
    <w:rsid w:val="008C50CD"/>
    <w:rsid w:val="008C6C46"/>
    <w:rsid w:val="008C7C75"/>
    <w:rsid w:val="008D197B"/>
    <w:rsid w:val="008D2758"/>
    <w:rsid w:val="008D319D"/>
    <w:rsid w:val="008D3C31"/>
    <w:rsid w:val="008D50B3"/>
    <w:rsid w:val="008D5FBD"/>
    <w:rsid w:val="008E0AF2"/>
    <w:rsid w:val="008E0DBA"/>
    <w:rsid w:val="008E17D1"/>
    <w:rsid w:val="008E39F5"/>
    <w:rsid w:val="008E604C"/>
    <w:rsid w:val="008E7C30"/>
    <w:rsid w:val="008F0940"/>
    <w:rsid w:val="008F0CF7"/>
    <w:rsid w:val="008F1056"/>
    <w:rsid w:val="008F1CD3"/>
    <w:rsid w:val="008F3BAD"/>
    <w:rsid w:val="008F405A"/>
    <w:rsid w:val="008F6723"/>
    <w:rsid w:val="008F74AF"/>
    <w:rsid w:val="00900F37"/>
    <w:rsid w:val="00900FC5"/>
    <w:rsid w:val="00901527"/>
    <w:rsid w:val="00901930"/>
    <w:rsid w:val="00903156"/>
    <w:rsid w:val="00905F05"/>
    <w:rsid w:val="00906967"/>
    <w:rsid w:val="009076FC"/>
    <w:rsid w:val="00907D18"/>
    <w:rsid w:val="00910027"/>
    <w:rsid w:val="009102EC"/>
    <w:rsid w:val="0091419F"/>
    <w:rsid w:val="0091770A"/>
    <w:rsid w:val="00917A3D"/>
    <w:rsid w:val="00920C2F"/>
    <w:rsid w:val="009217E1"/>
    <w:rsid w:val="0092202A"/>
    <w:rsid w:val="00924FB3"/>
    <w:rsid w:val="009258DC"/>
    <w:rsid w:val="009260A1"/>
    <w:rsid w:val="00926B08"/>
    <w:rsid w:val="009277B8"/>
    <w:rsid w:val="00927EE7"/>
    <w:rsid w:val="00930EB2"/>
    <w:rsid w:val="009329C3"/>
    <w:rsid w:val="00933D29"/>
    <w:rsid w:val="009413C2"/>
    <w:rsid w:val="00941617"/>
    <w:rsid w:val="00941818"/>
    <w:rsid w:val="00941898"/>
    <w:rsid w:val="00944727"/>
    <w:rsid w:val="00944983"/>
    <w:rsid w:val="00946D80"/>
    <w:rsid w:val="00946EA9"/>
    <w:rsid w:val="009472FD"/>
    <w:rsid w:val="00950D2C"/>
    <w:rsid w:val="0095129B"/>
    <w:rsid w:val="009515EE"/>
    <w:rsid w:val="00952449"/>
    <w:rsid w:val="0095279D"/>
    <w:rsid w:val="00952925"/>
    <w:rsid w:val="00952C8C"/>
    <w:rsid w:val="00955A3E"/>
    <w:rsid w:val="009566E3"/>
    <w:rsid w:val="00957CE6"/>
    <w:rsid w:val="00962F6A"/>
    <w:rsid w:val="00962F79"/>
    <w:rsid w:val="009630E0"/>
    <w:rsid w:val="00964B69"/>
    <w:rsid w:val="00964F9D"/>
    <w:rsid w:val="00966C4A"/>
    <w:rsid w:val="00967D7A"/>
    <w:rsid w:val="00971F52"/>
    <w:rsid w:val="00974521"/>
    <w:rsid w:val="0097462E"/>
    <w:rsid w:val="00976779"/>
    <w:rsid w:val="0097737E"/>
    <w:rsid w:val="00977926"/>
    <w:rsid w:val="0098121D"/>
    <w:rsid w:val="009819F7"/>
    <w:rsid w:val="00981A12"/>
    <w:rsid w:val="00982198"/>
    <w:rsid w:val="00982903"/>
    <w:rsid w:val="00982B41"/>
    <w:rsid w:val="009836A2"/>
    <w:rsid w:val="0098551C"/>
    <w:rsid w:val="00985AA5"/>
    <w:rsid w:val="00985DA9"/>
    <w:rsid w:val="00986B35"/>
    <w:rsid w:val="00986CA6"/>
    <w:rsid w:val="00990C51"/>
    <w:rsid w:val="00993F90"/>
    <w:rsid w:val="00995382"/>
    <w:rsid w:val="00995D31"/>
    <w:rsid w:val="00996DCD"/>
    <w:rsid w:val="009A1BAD"/>
    <w:rsid w:val="009A371A"/>
    <w:rsid w:val="009A4DE6"/>
    <w:rsid w:val="009A5E80"/>
    <w:rsid w:val="009A74E1"/>
    <w:rsid w:val="009A79F4"/>
    <w:rsid w:val="009B17EB"/>
    <w:rsid w:val="009B27E7"/>
    <w:rsid w:val="009B5199"/>
    <w:rsid w:val="009B569E"/>
    <w:rsid w:val="009B6DB5"/>
    <w:rsid w:val="009B749C"/>
    <w:rsid w:val="009C2192"/>
    <w:rsid w:val="009C31E8"/>
    <w:rsid w:val="009C390C"/>
    <w:rsid w:val="009C4BB1"/>
    <w:rsid w:val="009C6F73"/>
    <w:rsid w:val="009D02A4"/>
    <w:rsid w:val="009D347D"/>
    <w:rsid w:val="009D5987"/>
    <w:rsid w:val="009D5C87"/>
    <w:rsid w:val="009D5E9B"/>
    <w:rsid w:val="009E00CF"/>
    <w:rsid w:val="009E0769"/>
    <w:rsid w:val="009E0C01"/>
    <w:rsid w:val="009E3A66"/>
    <w:rsid w:val="009E41E3"/>
    <w:rsid w:val="009E4367"/>
    <w:rsid w:val="009E7B6E"/>
    <w:rsid w:val="009E7F9B"/>
    <w:rsid w:val="009F1496"/>
    <w:rsid w:val="009F1EDF"/>
    <w:rsid w:val="009F1FE8"/>
    <w:rsid w:val="009F4195"/>
    <w:rsid w:val="009F522A"/>
    <w:rsid w:val="009F525D"/>
    <w:rsid w:val="009F5A4B"/>
    <w:rsid w:val="009F7566"/>
    <w:rsid w:val="00A0015E"/>
    <w:rsid w:val="00A001B0"/>
    <w:rsid w:val="00A00B90"/>
    <w:rsid w:val="00A0117A"/>
    <w:rsid w:val="00A02149"/>
    <w:rsid w:val="00A0216A"/>
    <w:rsid w:val="00A02DBA"/>
    <w:rsid w:val="00A03043"/>
    <w:rsid w:val="00A034EA"/>
    <w:rsid w:val="00A042C0"/>
    <w:rsid w:val="00A0614F"/>
    <w:rsid w:val="00A062E9"/>
    <w:rsid w:val="00A06789"/>
    <w:rsid w:val="00A10AA7"/>
    <w:rsid w:val="00A11B74"/>
    <w:rsid w:val="00A12BD9"/>
    <w:rsid w:val="00A1329D"/>
    <w:rsid w:val="00A13A4A"/>
    <w:rsid w:val="00A1504F"/>
    <w:rsid w:val="00A172E1"/>
    <w:rsid w:val="00A2032F"/>
    <w:rsid w:val="00A222C9"/>
    <w:rsid w:val="00A24A19"/>
    <w:rsid w:val="00A24D75"/>
    <w:rsid w:val="00A2587C"/>
    <w:rsid w:val="00A277A6"/>
    <w:rsid w:val="00A315DC"/>
    <w:rsid w:val="00A321FB"/>
    <w:rsid w:val="00A32669"/>
    <w:rsid w:val="00A3542E"/>
    <w:rsid w:val="00A37FBB"/>
    <w:rsid w:val="00A409EF"/>
    <w:rsid w:val="00A41325"/>
    <w:rsid w:val="00A43650"/>
    <w:rsid w:val="00A44C7D"/>
    <w:rsid w:val="00A44C87"/>
    <w:rsid w:val="00A44EDE"/>
    <w:rsid w:val="00A4535D"/>
    <w:rsid w:val="00A4677E"/>
    <w:rsid w:val="00A46CE8"/>
    <w:rsid w:val="00A508F2"/>
    <w:rsid w:val="00A50BA0"/>
    <w:rsid w:val="00A524E4"/>
    <w:rsid w:val="00A54FD5"/>
    <w:rsid w:val="00A551B1"/>
    <w:rsid w:val="00A553BD"/>
    <w:rsid w:val="00A60E59"/>
    <w:rsid w:val="00A614DB"/>
    <w:rsid w:val="00A61AF2"/>
    <w:rsid w:val="00A6204D"/>
    <w:rsid w:val="00A62F04"/>
    <w:rsid w:val="00A64039"/>
    <w:rsid w:val="00A65745"/>
    <w:rsid w:val="00A660E6"/>
    <w:rsid w:val="00A71BD4"/>
    <w:rsid w:val="00A728DB"/>
    <w:rsid w:val="00A72EA0"/>
    <w:rsid w:val="00A731DB"/>
    <w:rsid w:val="00A760D2"/>
    <w:rsid w:val="00A763C9"/>
    <w:rsid w:val="00A7687A"/>
    <w:rsid w:val="00A80B2A"/>
    <w:rsid w:val="00A82190"/>
    <w:rsid w:val="00A82F9E"/>
    <w:rsid w:val="00A84F69"/>
    <w:rsid w:val="00A86232"/>
    <w:rsid w:val="00A87D73"/>
    <w:rsid w:val="00A91626"/>
    <w:rsid w:val="00A91F91"/>
    <w:rsid w:val="00A92C1B"/>
    <w:rsid w:val="00A94600"/>
    <w:rsid w:val="00A969CF"/>
    <w:rsid w:val="00A97A6D"/>
    <w:rsid w:val="00AA0C3E"/>
    <w:rsid w:val="00AA38C5"/>
    <w:rsid w:val="00AA434A"/>
    <w:rsid w:val="00AA5725"/>
    <w:rsid w:val="00AA59CF"/>
    <w:rsid w:val="00AA730F"/>
    <w:rsid w:val="00AB108B"/>
    <w:rsid w:val="00AB1DB8"/>
    <w:rsid w:val="00AB3DB1"/>
    <w:rsid w:val="00AB3FE0"/>
    <w:rsid w:val="00AB3FE6"/>
    <w:rsid w:val="00AB63FC"/>
    <w:rsid w:val="00AB6C4A"/>
    <w:rsid w:val="00AB71D3"/>
    <w:rsid w:val="00AC0996"/>
    <w:rsid w:val="00AC1BD5"/>
    <w:rsid w:val="00AC1F14"/>
    <w:rsid w:val="00AC275B"/>
    <w:rsid w:val="00AC276F"/>
    <w:rsid w:val="00AC4DB4"/>
    <w:rsid w:val="00AC5571"/>
    <w:rsid w:val="00AC569C"/>
    <w:rsid w:val="00AC609C"/>
    <w:rsid w:val="00AC6E37"/>
    <w:rsid w:val="00AD1A1F"/>
    <w:rsid w:val="00AD1B15"/>
    <w:rsid w:val="00AD3383"/>
    <w:rsid w:val="00AE1262"/>
    <w:rsid w:val="00AE14AF"/>
    <w:rsid w:val="00AE2D0D"/>
    <w:rsid w:val="00AE3BE6"/>
    <w:rsid w:val="00AE5818"/>
    <w:rsid w:val="00AF2E46"/>
    <w:rsid w:val="00AF4751"/>
    <w:rsid w:val="00AF5EAD"/>
    <w:rsid w:val="00B02867"/>
    <w:rsid w:val="00B030D9"/>
    <w:rsid w:val="00B03426"/>
    <w:rsid w:val="00B048FC"/>
    <w:rsid w:val="00B0632C"/>
    <w:rsid w:val="00B06B76"/>
    <w:rsid w:val="00B077B3"/>
    <w:rsid w:val="00B1221E"/>
    <w:rsid w:val="00B131EF"/>
    <w:rsid w:val="00B13C7B"/>
    <w:rsid w:val="00B15526"/>
    <w:rsid w:val="00B17272"/>
    <w:rsid w:val="00B172D8"/>
    <w:rsid w:val="00B17B1B"/>
    <w:rsid w:val="00B2006A"/>
    <w:rsid w:val="00B24696"/>
    <w:rsid w:val="00B24C5D"/>
    <w:rsid w:val="00B31087"/>
    <w:rsid w:val="00B33F14"/>
    <w:rsid w:val="00B34B02"/>
    <w:rsid w:val="00B34F3B"/>
    <w:rsid w:val="00B3681E"/>
    <w:rsid w:val="00B40C3B"/>
    <w:rsid w:val="00B424FC"/>
    <w:rsid w:val="00B42551"/>
    <w:rsid w:val="00B44865"/>
    <w:rsid w:val="00B47A81"/>
    <w:rsid w:val="00B50244"/>
    <w:rsid w:val="00B508F9"/>
    <w:rsid w:val="00B5168D"/>
    <w:rsid w:val="00B53303"/>
    <w:rsid w:val="00B53FDD"/>
    <w:rsid w:val="00B55F73"/>
    <w:rsid w:val="00B562AE"/>
    <w:rsid w:val="00B578CA"/>
    <w:rsid w:val="00B579D8"/>
    <w:rsid w:val="00B57D4E"/>
    <w:rsid w:val="00B606EE"/>
    <w:rsid w:val="00B60AFE"/>
    <w:rsid w:val="00B6147B"/>
    <w:rsid w:val="00B62390"/>
    <w:rsid w:val="00B6558E"/>
    <w:rsid w:val="00B67186"/>
    <w:rsid w:val="00B672D3"/>
    <w:rsid w:val="00B67947"/>
    <w:rsid w:val="00B71C5E"/>
    <w:rsid w:val="00B72AE9"/>
    <w:rsid w:val="00B743A0"/>
    <w:rsid w:val="00B7506B"/>
    <w:rsid w:val="00B77FBA"/>
    <w:rsid w:val="00B80298"/>
    <w:rsid w:val="00B80648"/>
    <w:rsid w:val="00B8120D"/>
    <w:rsid w:val="00B84E31"/>
    <w:rsid w:val="00B8584B"/>
    <w:rsid w:val="00B866A2"/>
    <w:rsid w:val="00B90816"/>
    <w:rsid w:val="00B91201"/>
    <w:rsid w:val="00B91714"/>
    <w:rsid w:val="00B92ED5"/>
    <w:rsid w:val="00B949A3"/>
    <w:rsid w:val="00B94A97"/>
    <w:rsid w:val="00B96550"/>
    <w:rsid w:val="00B9763D"/>
    <w:rsid w:val="00B97FE1"/>
    <w:rsid w:val="00BA15E9"/>
    <w:rsid w:val="00BA2329"/>
    <w:rsid w:val="00BA2E57"/>
    <w:rsid w:val="00BA4A3B"/>
    <w:rsid w:val="00BA5B9D"/>
    <w:rsid w:val="00BA67A5"/>
    <w:rsid w:val="00BA6ECF"/>
    <w:rsid w:val="00BA6FB4"/>
    <w:rsid w:val="00BB20AF"/>
    <w:rsid w:val="00BB28CA"/>
    <w:rsid w:val="00BB2A1A"/>
    <w:rsid w:val="00BB71F8"/>
    <w:rsid w:val="00BC1327"/>
    <w:rsid w:val="00BC28A8"/>
    <w:rsid w:val="00BC2FC3"/>
    <w:rsid w:val="00BC3353"/>
    <w:rsid w:val="00BC4348"/>
    <w:rsid w:val="00BC6266"/>
    <w:rsid w:val="00BD0153"/>
    <w:rsid w:val="00BD2A52"/>
    <w:rsid w:val="00BD2B2A"/>
    <w:rsid w:val="00BD3821"/>
    <w:rsid w:val="00BD4D53"/>
    <w:rsid w:val="00BD6C22"/>
    <w:rsid w:val="00BD7EA4"/>
    <w:rsid w:val="00BE1D38"/>
    <w:rsid w:val="00BE6DDC"/>
    <w:rsid w:val="00BE750E"/>
    <w:rsid w:val="00BF28FC"/>
    <w:rsid w:val="00BF4122"/>
    <w:rsid w:val="00BF4CCD"/>
    <w:rsid w:val="00BF749E"/>
    <w:rsid w:val="00BF7692"/>
    <w:rsid w:val="00C004E3"/>
    <w:rsid w:val="00C00BF9"/>
    <w:rsid w:val="00C00DBC"/>
    <w:rsid w:val="00C02049"/>
    <w:rsid w:val="00C022B5"/>
    <w:rsid w:val="00C03778"/>
    <w:rsid w:val="00C067A8"/>
    <w:rsid w:val="00C06E94"/>
    <w:rsid w:val="00C117D9"/>
    <w:rsid w:val="00C1207A"/>
    <w:rsid w:val="00C134A4"/>
    <w:rsid w:val="00C14BD4"/>
    <w:rsid w:val="00C14E31"/>
    <w:rsid w:val="00C14F79"/>
    <w:rsid w:val="00C163A7"/>
    <w:rsid w:val="00C16711"/>
    <w:rsid w:val="00C20522"/>
    <w:rsid w:val="00C21AB4"/>
    <w:rsid w:val="00C21DC7"/>
    <w:rsid w:val="00C22571"/>
    <w:rsid w:val="00C23C51"/>
    <w:rsid w:val="00C24E30"/>
    <w:rsid w:val="00C2753C"/>
    <w:rsid w:val="00C30124"/>
    <w:rsid w:val="00C30E0F"/>
    <w:rsid w:val="00C311DB"/>
    <w:rsid w:val="00C31D63"/>
    <w:rsid w:val="00C324FA"/>
    <w:rsid w:val="00C34D1E"/>
    <w:rsid w:val="00C34FAF"/>
    <w:rsid w:val="00C3571E"/>
    <w:rsid w:val="00C36282"/>
    <w:rsid w:val="00C3631F"/>
    <w:rsid w:val="00C3742F"/>
    <w:rsid w:val="00C4008B"/>
    <w:rsid w:val="00C40C54"/>
    <w:rsid w:val="00C42133"/>
    <w:rsid w:val="00C422FF"/>
    <w:rsid w:val="00C42BBC"/>
    <w:rsid w:val="00C43F40"/>
    <w:rsid w:val="00C444B9"/>
    <w:rsid w:val="00C47EE4"/>
    <w:rsid w:val="00C55535"/>
    <w:rsid w:val="00C55F33"/>
    <w:rsid w:val="00C57C60"/>
    <w:rsid w:val="00C61C74"/>
    <w:rsid w:val="00C65028"/>
    <w:rsid w:val="00C65744"/>
    <w:rsid w:val="00C662A1"/>
    <w:rsid w:val="00C6640A"/>
    <w:rsid w:val="00C66927"/>
    <w:rsid w:val="00C66B53"/>
    <w:rsid w:val="00C67C05"/>
    <w:rsid w:val="00C70B3C"/>
    <w:rsid w:val="00C710DF"/>
    <w:rsid w:val="00C72114"/>
    <w:rsid w:val="00C7289F"/>
    <w:rsid w:val="00C75DBD"/>
    <w:rsid w:val="00C75DBF"/>
    <w:rsid w:val="00C84CF6"/>
    <w:rsid w:val="00C868FE"/>
    <w:rsid w:val="00C90563"/>
    <w:rsid w:val="00C9598C"/>
    <w:rsid w:val="00C95F28"/>
    <w:rsid w:val="00C9764F"/>
    <w:rsid w:val="00C977CD"/>
    <w:rsid w:val="00C97D47"/>
    <w:rsid w:val="00CA0DF2"/>
    <w:rsid w:val="00CA1795"/>
    <w:rsid w:val="00CA45DA"/>
    <w:rsid w:val="00CA4836"/>
    <w:rsid w:val="00CA53BA"/>
    <w:rsid w:val="00CA62B4"/>
    <w:rsid w:val="00CA6512"/>
    <w:rsid w:val="00CA6A5B"/>
    <w:rsid w:val="00CA7AFC"/>
    <w:rsid w:val="00CB48A0"/>
    <w:rsid w:val="00CB4BA7"/>
    <w:rsid w:val="00CB544B"/>
    <w:rsid w:val="00CB6333"/>
    <w:rsid w:val="00CC075A"/>
    <w:rsid w:val="00CC0ACB"/>
    <w:rsid w:val="00CC1971"/>
    <w:rsid w:val="00CC1ADC"/>
    <w:rsid w:val="00CC1C14"/>
    <w:rsid w:val="00CC2484"/>
    <w:rsid w:val="00CC4389"/>
    <w:rsid w:val="00CC4F78"/>
    <w:rsid w:val="00CC5BD2"/>
    <w:rsid w:val="00CC6DE1"/>
    <w:rsid w:val="00CD0324"/>
    <w:rsid w:val="00CD1331"/>
    <w:rsid w:val="00CD2538"/>
    <w:rsid w:val="00CD505E"/>
    <w:rsid w:val="00CD5C0E"/>
    <w:rsid w:val="00CD5FDE"/>
    <w:rsid w:val="00CD778A"/>
    <w:rsid w:val="00CD7C52"/>
    <w:rsid w:val="00CE0897"/>
    <w:rsid w:val="00CE415C"/>
    <w:rsid w:val="00CE655A"/>
    <w:rsid w:val="00CE6889"/>
    <w:rsid w:val="00CE72D9"/>
    <w:rsid w:val="00CE7EC3"/>
    <w:rsid w:val="00CF1708"/>
    <w:rsid w:val="00CF23EC"/>
    <w:rsid w:val="00CF2E91"/>
    <w:rsid w:val="00CF4316"/>
    <w:rsid w:val="00CF47D2"/>
    <w:rsid w:val="00CF5849"/>
    <w:rsid w:val="00CF6073"/>
    <w:rsid w:val="00D01DB1"/>
    <w:rsid w:val="00D01F0A"/>
    <w:rsid w:val="00D02E6F"/>
    <w:rsid w:val="00D04140"/>
    <w:rsid w:val="00D05664"/>
    <w:rsid w:val="00D06683"/>
    <w:rsid w:val="00D072D7"/>
    <w:rsid w:val="00D07AFB"/>
    <w:rsid w:val="00D10527"/>
    <w:rsid w:val="00D10F0B"/>
    <w:rsid w:val="00D12F0E"/>
    <w:rsid w:val="00D14E61"/>
    <w:rsid w:val="00D15451"/>
    <w:rsid w:val="00D1672C"/>
    <w:rsid w:val="00D172B9"/>
    <w:rsid w:val="00D17E27"/>
    <w:rsid w:val="00D229F7"/>
    <w:rsid w:val="00D23AE0"/>
    <w:rsid w:val="00D250C0"/>
    <w:rsid w:val="00D26B54"/>
    <w:rsid w:val="00D272D3"/>
    <w:rsid w:val="00D27CB8"/>
    <w:rsid w:val="00D304FB"/>
    <w:rsid w:val="00D31D76"/>
    <w:rsid w:val="00D31FB4"/>
    <w:rsid w:val="00D3452C"/>
    <w:rsid w:val="00D35B1B"/>
    <w:rsid w:val="00D35D9C"/>
    <w:rsid w:val="00D36814"/>
    <w:rsid w:val="00D369D1"/>
    <w:rsid w:val="00D36CD0"/>
    <w:rsid w:val="00D4363C"/>
    <w:rsid w:val="00D44713"/>
    <w:rsid w:val="00D47413"/>
    <w:rsid w:val="00D52D01"/>
    <w:rsid w:val="00D536CA"/>
    <w:rsid w:val="00D542F7"/>
    <w:rsid w:val="00D54D5D"/>
    <w:rsid w:val="00D56739"/>
    <w:rsid w:val="00D57766"/>
    <w:rsid w:val="00D61A00"/>
    <w:rsid w:val="00D62728"/>
    <w:rsid w:val="00D6328D"/>
    <w:rsid w:val="00D6488F"/>
    <w:rsid w:val="00D659EA"/>
    <w:rsid w:val="00D66110"/>
    <w:rsid w:val="00D66420"/>
    <w:rsid w:val="00D66491"/>
    <w:rsid w:val="00D71108"/>
    <w:rsid w:val="00D7144E"/>
    <w:rsid w:val="00D71B18"/>
    <w:rsid w:val="00D74429"/>
    <w:rsid w:val="00D74F04"/>
    <w:rsid w:val="00D74FB6"/>
    <w:rsid w:val="00D75507"/>
    <w:rsid w:val="00D75896"/>
    <w:rsid w:val="00D75A52"/>
    <w:rsid w:val="00D803B3"/>
    <w:rsid w:val="00D82DD4"/>
    <w:rsid w:val="00D84DB9"/>
    <w:rsid w:val="00D85022"/>
    <w:rsid w:val="00D90D7D"/>
    <w:rsid w:val="00D93A61"/>
    <w:rsid w:val="00D95042"/>
    <w:rsid w:val="00D960D7"/>
    <w:rsid w:val="00D96A95"/>
    <w:rsid w:val="00D976F0"/>
    <w:rsid w:val="00DA01F7"/>
    <w:rsid w:val="00DA04A3"/>
    <w:rsid w:val="00DA1310"/>
    <w:rsid w:val="00DA3596"/>
    <w:rsid w:val="00DA37AC"/>
    <w:rsid w:val="00DA390C"/>
    <w:rsid w:val="00DA4FC8"/>
    <w:rsid w:val="00DA60A9"/>
    <w:rsid w:val="00DA79F3"/>
    <w:rsid w:val="00DB0917"/>
    <w:rsid w:val="00DB2B2C"/>
    <w:rsid w:val="00DB477B"/>
    <w:rsid w:val="00DB7EB3"/>
    <w:rsid w:val="00DC031F"/>
    <w:rsid w:val="00DC0C11"/>
    <w:rsid w:val="00DC254B"/>
    <w:rsid w:val="00DC3430"/>
    <w:rsid w:val="00DC3BD3"/>
    <w:rsid w:val="00DC4719"/>
    <w:rsid w:val="00DD0B9C"/>
    <w:rsid w:val="00DD4349"/>
    <w:rsid w:val="00DD56C9"/>
    <w:rsid w:val="00DD64C3"/>
    <w:rsid w:val="00DD6D68"/>
    <w:rsid w:val="00DE01B9"/>
    <w:rsid w:val="00DE0AAB"/>
    <w:rsid w:val="00DE216A"/>
    <w:rsid w:val="00DE50A4"/>
    <w:rsid w:val="00DE592D"/>
    <w:rsid w:val="00DE5CB0"/>
    <w:rsid w:val="00DF017F"/>
    <w:rsid w:val="00DF1304"/>
    <w:rsid w:val="00DF28C2"/>
    <w:rsid w:val="00DF3323"/>
    <w:rsid w:val="00DF3F50"/>
    <w:rsid w:val="00DF489D"/>
    <w:rsid w:val="00DF7B4F"/>
    <w:rsid w:val="00E01A3A"/>
    <w:rsid w:val="00E04926"/>
    <w:rsid w:val="00E06656"/>
    <w:rsid w:val="00E072A6"/>
    <w:rsid w:val="00E130E7"/>
    <w:rsid w:val="00E131C7"/>
    <w:rsid w:val="00E1448E"/>
    <w:rsid w:val="00E15B4B"/>
    <w:rsid w:val="00E161D4"/>
    <w:rsid w:val="00E16F7D"/>
    <w:rsid w:val="00E17844"/>
    <w:rsid w:val="00E20559"/>
    <w:rsid w:val="00E21AA5"/>
    <w:rsid w:val="00E243F3"/>
    <w:rsid w:val="00E25B55"/>
    <w:rsid w:val="00E274FF"/>
    <w:rsid w:val="00E27994"/>
    <w:rsid w:val="00E27E74"/>
    <w:rsid w:val="00E30EA9"/>
    <w:rsid w:val="00E31BB9"/>
    <w:rsid w:val="00E32FFE"/>
    <w:rsid w:val="00E3691B"/>
    <w:rsid w:val="00E41756"/>
    <w:rsid w:val="00E43B03"/>
    <w:rsid w:val="00E44654"/>
    <w:rsid w:val="00E45CA2"/>
    <w:rsid w:val="00E4702A"/>
    <w:rsid w:val="00E50549"/>
    <w:rsid w:val="00E50FBF"/>
    <w:rsid w:val="00E5158B"/>
    <w:rsid w:val="00E51884"/>
    <w:rsid w:val="00E51A5C"/>
    <w:rsid w:val="00E51B77"/>
    <w:rsid w:val="00E520ED"/>
    <w:rsid w:val="00E524FD"/>
    <w:rsid w:val="00E526F9"/>
    <w:rsid w:val="00E528E9"/>
    <w:rsid w:val="00E531BB"/>
    <w:rsid w:val="00E5445A"/>
    <w:rsid w:val="00E54A88"/>
    <w:rsid w:val="00E553BB"/>
    <w:rsid w:val="00E55512"/>
    <w:rsid w:val="00E56973"/>
    <w:rsid w:val="00E56F6A"/>
    <w:rsid w:val="00E57C1E"/>
    <w:rsid w:val="00E6067D"/>
    <w:rsid w:val="00E62451"/>
    <w:rsid w:val="00E631F6"/>
    <w:rsid w:val="00E65938"/>
    <w:rsid w:val="00E676CA"/>
    <w:rsid w:val="00E70183"/>
    <w:rsid w:val="00E7241C"/>
    <w:rsid w:val="00E804C3"/>
    <w:rsid w:val="00E80FA9"/>
    <w:rsid w:val="00E824E8"/>
    <w:rsid w:val="00E834FF"/>
    <w:rsid w:val="00E83C8D"/>
    <w:rsid w:val="00E84000"/>
    <w:rsid w:val="00E84AF2"/>
    <w:rsid w:val="00E879B1"/>
    <w:rsid w:val="00E90070"/>
    <w:rsid w:val="00E919AC"/>
    <w:rsid w:val="00E92734"/>
    <w:rsid w:val="00E93274"/>
    <w:rsid w:val="00E97C48"/>
    <w:rsid w:val="00E97CFC"/>
    <w:rsid w:val="00EA109D"/>
    <w:rsid w:val="00EA1E21"/>
    <w:rsid w:val="00EA2576"/>
    <w:rsid w:val="00EA46D9"/>
    <w:rsid w:val="00EA555B"/>
    <w:rsid w:val="00EA790D"/>
    <w:rsid w:val="00EB06A1"/>
    <w:rsid w:val="00EB081C"/>
    <w:rsid w:val="00EB0B1C"/>
    <w:rsid w:val="00EB2E88"/>
    <w:rsid w:val="00EB2F5A"/>
    <w:rsid w:val="00EB3468"/>
    <w:rsid w:val="00EB63BD"/>
    <w:rsid w:val="00EB7180"/>
    <w:rsid w:val="00EC045E"/>
    <w:rsid w:val="00EC0841"/>
    <w:rsid w:val="00EC23C7"/>
    <w:rsid w:val="00EC2A9A"/>
    <w:rsid w:val="00EC3C00"/>
    <w:rsid w:val="00EC4909"/>
    <w:rsid w:val="00EC5BDD"/>
    <w:rsid w:val="00EC6C00"/>
    <w:rsid w:val="00ED0E30"/>
    <w:rsid w:val="00ED15F1"/>
    <w:rsid w:val="00ED1666"/>
    <w:rsid w:val="00ED1D9A"/>
    <w:rsid w:val="00ED3461"/>
    <w:rsid w:val="00ED4370"/>
    <w:rsid w:val="00ED68A8"/>
    <w:rsid w:val="00EE0DA0"/>
    <w:rsid w:val="00EE198D"/>
    <w:rsid w:val="00EE3F86"/>
    <w:rsid w:val="00EE461B"/>
    <w:rsid w:val="00EE4F69"/>
    <w:rsid w:val="00EE6198"/>
    <w:rsid w:val="00EF03DF"/>
    <w:rsid w:val="00EF082E"/>
    <w:rsid w:val="00EF3AEF"/>
    <w:rsid w:val="00EF5BA1"/>
    <w:rsid w:val="00EF6FD2"/>
    <w:rsid w:val="00F016C8"/>
    <w:rsid w:val="00F02137"/>
    <w:rsid w:val="00F02AA4"/>
    <w:rsid w:val="00F02C61"/>
    <w:rsid w:val="00F0403E"/>
    <w:rsid w:val="00F06051"/>
    <w:rsid w:val="00F07884"/>
    <w:rsid w:val="00F07CE9"/>
    <w:rsid w:val="00F111F9"/>
    <w:rsid w:val="00F1255B"/>
    <w:rsid w:val="00F156F2"/>
    <w:rsid w:val="00F16E53"/>
    <w:rsid w:val="00F170F1"/>
    <w:rsid w:val="00F2036D"/>
    <w:rsid w:val="00F20A1F"/>
    <w:rsid w:val="00F21230"/>
    <w:rsid w:val="00F21C5C"/>
    <w:rsid w:val="00F24C04"/>
    <w:rsid w:val="00F26595"/>
    <w:rsid w:val="00F30232"/>
    <w:rsid w:val="00F311C8"/>
    <w:rsid w:val="00F317C9"/>
    <w:rsid w:val="00F317F6"/>
    <w:rsid w:val="00F32830"/>
    <w:rsid w:val="00F33996"/>
    <w:rsid w:val="00F33E54"/>
    <w:rsid w:val="00F34651"/>
    <w:rsid w:val="00F372D7"/>
    <w:rsid w:val="00F400EB"/>
    <w:rsid w:val="00F40163"/>
    <w:rsid w:val="00F40CBE"/>
    <w:rsid w:val="00F4613A"/>
    <w:rsid w:val="00F478D3"/>
    <w:rsid w:val="00F50DCE"/>
    <w:rsid w:val="00F52B1F"/>
    <w:rsid w:val="00F5568A"/>
    <w:rsid w:val="00F556AB"/>
    <w:rsid w:val="00F56CB6"/>
    <w:rsid w:val="00F606A8"/>
    <w:rsid w:val="00F60748"/>
    <w:rsid w:val="00F61397"/>
    <w:rsid w:val="00F62D59"/>
    <w:rsid w:val="00F6314E"/>
    <w:rsid w:val="00F63D0F"/>
    <w:rsid w:val="00F63D42"/>
    <w:rsid w:val="00F65504"/>
    <w:rsid w:val="00F65AC7"/>
    <w:rsid w:val="00F661EF"/>
    <w:rsid w:val="00F67212"/>
    <w:rsid w:val="00F67DF8"/>
    <w:rsid w:val="00F70610"/>
    <w:rsid w:val="00F709EB"/>
    <w:rsid w:val="00F71067"/>
    <w:rsid w:val="00F71C65"/>
    <w:rsid w:val="00F72065"/>
    <w:rsid w:val="00F726AC"/>
    <w:rsid w:val="00F7286A"/>
    <w:rsid w:val="00F737A1"/>
    <w:rsid w:val="00F75B47"/>
    <w:rsid w:val="00F7752C"/>
    <w:rsid w:val="00F777DC"/>
    <w:rsid w:val="00F808C7"/>
    <w:rsid w:val="00F87B3E"/>
    <w:rsid w:val="00F91915"/>
    <w:rsid w:val="00F91EEC"/>
    <w:rsid w:val="00F9272C"/>
    <w:rsid w:val="00F92F2E"/>
    <w:rsid w:val="00F95714"/>
    <w:rsid w:val="00F96FD3"/>
    <w:rsid w:val="00F975EE"/>
    <w:rsid w:val="00F97859"/>
    <w:rsid w:val="00FA01CD"/>
    <w:rsid w:val="00FA03BC"/>
    <w:rsid w:val="00FA1266"/>
    <w:rsid w:val="00FA23B2"/>
    <w:rsid w:val="00FA2B9C"/>
    <w:rsid w:val="00FA3C5D"/>
    <w:rsid w:val="00FA55D5"/>
    <w:rsid w:val="00FA6055"/>
    <w:rsid w:val="00FA662E"/>
    <w:rsid w:val="00FB1ABA"/>
    <w:rsid w:val="00FB2DAA"/>
    <w:rsid w:val="00FB329B"/>
    <w:rsid w:val="00FB51E9"/>
    <w:rsid w:val="00FB5956"/>
    <w:rsid w:val="00FB5A3F"/>
    <w:rsid w:val="00FB5E09"/>
    <w:rsid w:val="00FB7534"/>
    <w:rsid w:val="00FC0C17"/>
    <w:rsid w:val="00FC0D7A"/>
    <w:rsid w:val="00FC35B1"/>
    <w:rsid w:val="00FC70C6"/>
    <w:rsid w:val="00FC75E1"/>
    <w:rsid w:val="00FD099F"/>
    <w:rsid w:val="00FD0C93"/>
    <w:rsid w:val="00FD0F3C"/>
    <w:rsid w:val="00FD200D"/>
    <w:rsid w:val="00FD246F"/>
    <w:rsid w:val="00FD2FC2"/>
    <w:rsid w:val="00FD3543"/>
    <w:rsid w:val="00FD55DB"/>
    <w:rsid w:val="00FE217A"/>
    <w:rsid w:val="00FE42C3"/>
    <w:rsid w:val="00FE52D0"/>
    <w:rsid w:val="00FE686B"/>
    <w:rsid w:val="00FF0BDB"/>
    <w:rsid w:val="00FF31B4"/>
    <w:rsid w:val="00FF32E0"/>
    <w:rsid w:val="00FF3E09"/>
    <w:rsid w:val="00FF4FD0"/>
    <w:rsid w:val="00FF56D0"/>
    <w:rsid w:val="00FF7E2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CH" w:eastAsia="it-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F16A4"/>
    <w:pPr>
      <w:tabs>
        <w:tab w:val="left" w:pos="540"/>
      </w:tabs>
      <w:jc w:val="both"/>
    </w:pPr>
    <w:rPr>
      <w:rFonts w:ascii="Arial" w:hAnsi="Arial"/>
      <w:sz w:val="24"/>
      <w:szCs w:val="24"/>
      <w:lang w:val="it-IT" w:eastAsia="it-IT"/>
    </w:rPr>
  </w:style>
  <w:style w:type="paragraph" w:styleId="Titolo1">
    <w:name w:val="heading 1"/>
    <w:basedOn w:val="Normale"/>
    <w:next w:val="Normale"/>
    <w:qFormat/>
    <w:pPr>
      <w:keepNext/>
      <w:numPr>
        <w:numId w:val="6"/>
      </w:numPr>
      <w:spacing w:before="1080" w:after="840"/>
      <w:outlineLvl w:val="0"/>
    </w:pPr>
    <w:rPr>
      <w:rFonts w:cs="Arial"/>
      <w:b/>
      <w:sz w:val="28"/>
    </w:rPr>
  </w:style>
  <w:style w:type="paragraph" w:styleId="Titolo2">
    <w:name w:val="heading 2"/>
    <w:basedOn w:val="Normale"/>
    <w:next w:val="Normale"/>
    <w:link w:val="Titolo2Carattere"/>
    <w:uiPriority w:val="9"/>
    <w:semiHidden/>
    <w:unhideWhenUsed/>
    <w:qFormat/>
    <w:rsid w:val="0084661E"/>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890309"/>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890309"/>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890309"/>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890309"/>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89030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890309"/>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890309"/>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rPr>
      <w:color w:val="0000FF"/>
      <w:szCs w:val="20"/>
    </w:rPr>
  </w:style>
  <w:style w:type="paragraph" w:styleId="Intestazione">
    <w:name w:val="header"/>
    <w:basedOn w:val="Normale"/>
    <w:link w:val="IntestazioneCarattere"/>
    <w:pPr>
      <w:tabs>
        <w:tab w:val="center" w:pos="4819"/>
        <w:tab w:val="right" w:pos="9638"/>
      </w:tabs>
    </w:p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Testonotaapidipagina">
    <w:name w:val="footnote text"/>
    <w:basedOn w:val="Normale"/>
    <w:link w:val="TestonotaapidipaginaCarattere"/>
    <w:uiPriority w:val="99"/>
    <w:semiHidden/>
    <w:rsid w:val="00417E0B"/>
    <w:pPr>
      <w:tabs>
        <w:tab w:val="clear" w:pos="540"/>
      </w:tabs>
      <w:jc w:val="left"/>
    </w:pPr>
    <w:rPr>
      <w:rFonts w:ascii="Times New Roman" w:hAnsi="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417E0B"/>
    <w:rPr>
      <w:lang w:val="it-IT" w:eastAsia="it-IT"/>
    </w:rPr>
  </w:style>
  <w:style w:type="character" w:styleId="Rimandonotaapidipagina">
    <w:name w:val="footnote reference"/>
    <w:rsid w:val="00417E0B"/>
    <w:rPr>
      <w:vertAlign w:val="superscript"/>
    </w:rPr>
  </w:style>
  <w:style w:type="paragraph" w:styleId="Testofumetto">
    <w:name w:val="Balloon Text"/>
    <w:basedOn w:val="Normale"/>
    <w:link w:val="TestofumettoCarattere"/>
    <w:uiPriority w:val="99"/>
    <w:semiHidden/>
    <w:unhideWhenUsed/>
    <w:rsid w:val="0014738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7385"/>
    <w:rPr>
      <w:rFonts w:ascii="Tahoma" w:hAnsi="Tahoma" w:cs="Tahoma"/>
      <w:sz w:val="16"/>
      <w:szCs w:val="16"/>
      <w:lang w:val="it-IT" w:eastAsia="it-IT"/>
    </w:rPr>
  </w:style>
  <w:style w:type="paragraph" w:styleId="Paragrafoelenco">
    <w:name w:val="List Paragraph"/>
    <w:basedOn w:val="Normale"/>
    <w:link w:val="ParagrafoelencoCarattere"/>
    <w:uiPriority w:val="34"/>
    <w:qFormat/>
    <w:rsid w:val="00147385"/>
    <w:pPr>
      <w:ind w:left="720"/>
      <w:contextualSpacing/>
    </w:pPr>
  </w:style>
  <w:style w:type="character" w:styleId="Rimandocommento">
    <w:name w:val="annotation reference"/>
    <w:basedOn w:val="Carpredefinitoparagrafo"/>
    <w:uiPriority w:val="99"/>
    <w:semiHidden/>
    <w:unhideWhenUsed/>
    <w:rsid w:val="005824E1"/>
    <w:rPr>
      <w:sz w:val="16"/>
      <w:szCs w:val="16"/>
    </w:rPr>
  </w:style>
  <w:style w:type="paragraph" w:styleId="Testocommento">
    <w:name w:val="annotation text"/>
    <w:basedOn w:val="Normale"/>
    <w:link w:val="TestocommentoCarattere"/>
    <w:uiPriority w:val="99"/>
    <w:unhideWhenUsed/>
    <w:rsid w:val="005824E1"/>
    <w:rPr>
      <w:sz w:val="20"/>
      <w:szCs w:val="20"/>
    </w:rPr>
  </w:style>
  <w:style w:type="character" w:customStyle="1" w:styleId="TestocommentoCarattere">
    <w:name w:val="Testo commento Carattere"/>
    <w:basedOn w:val="Carpredefinitoparagrafo"/>
    <w:link w:val="Testocommento"/>
    <w:uiPriority w:val="99"/>
    <w:rsid w:val="005824E1"/>
    <w:rPr>
      <w:rFonts w:ascii="Arial" w:hAnsi="Arial"/>
      <w:lang w:val="it-IT" w:eastAsia="it-IT"/>
    </w:rPr>
  </w:style>
  <w:style w:type="paragraph" w:styleId="Soggettocommento">
    <w:name w:val="annotation subject"/>
    <w:basedOn w:val="Testocommento"/>
    <w:next w:val="Testocommento"/>
    <w:link w:val="SoggettocommentoCarattere"/>
    <w:uiPriority w:val="99"/>
    <w:semiHidden/>
    <w:unhideWhenUsed/>
    <w:rsid w:val="005824E1"/>
    <w:rPr>
      <w:b/>
      <w:bCs/>
    </w:rPr>
  </w:style>
  <w:style w:type="character" w:customStyle="1" w:styleId="SoggettocommentoCarattere">
    <w:name w:val="Soggetto commento Carattere"/>
    <w:basedOn w:val="TestocommentoCarattere"/>
    <w:link w:val="Soggettocommento"/>
    <w:uiPriority w:val="99"/>
    <w:semiHidden/>
    <w:rsid w:val="005824E1"/>
    <w:rPr>
      <w:rFonts w:ascii="Arial" w:hAnsi="Arial"/>
      <w:b/>
      <w:bCs/>
      <w:lang w:val="it-IT" w:eastAsia="it-IT"/>
    </w:rPr>
  </w:style>
  <w:style w:type="character" w:customStyle="1" w:styleId="Titolo2Carattere">
    <w:name w:val="Titolo 2 Carattere"/>
    <w:basedOn w:val="Carpredefinitoparagrafo"/>
    <w:link w:val="Titolo2"/>
    <w:uiPriority w:val="9"/>
    <w:semiHidden/>
    <w:rsid w:val="0084661E"/>
    <w:rPr>
      <w:rFonts w:asciiTheme="majorHAnsi" w:eastAsiaTheme="majorEastAsia" w:hAnsiTheme="majorHAnsi" w:cstheme="majorBidi"/>
      <w:b/>
      <w:bCs/>
      <w:color w:val="4F81BD" w:themeColor="accent1"/>
      <w:sz w:val="26"/>
      <w:szCs w:val="26"/>
      <w:lang w:val="it-IT" w:eastAsia="it-IT"/>
    </w:rPr>
  </w:style>
  <w:style w:type="character" w:styleId="Collegamentoipertestuale">
    <w:name w:val="Hyperlink"/>
    <w:basedOn w:val="Carpredefinitoparagrafo"/>
    <w:uiPriority w:val="99"/>
    <w:unhideWhenUsed/>
    <w:rsid w:val="000556CF"/>
    <w:rPr>
      <w:strike w:val="0"/>
      <w:dstrike w:val="0"/>
      <w:color w:val="336699"/>
      <w:u w:val="none"/>
      <w:effect w:val="none"/>
    </w:rPr>
  </w:style>
  <w:style w:type="paragraph" w:customStyle="1" w:styleId="Paragrafoelenco1">
    <w:name w:val="Paragrafo elenco1"/>
    <w:basedOn w:val="Normale"/>
    <w:rsid w:val="008D319D"/>
    <w:pPr>
      <w:tabs>
        <w:tab w:val="clear" w:pos="540"/>
        <w:tab w:val="left" w:pos="5670"/>
      </w:tabs>
      <w:ind w:left="720"/>
    </w:pPr>
    <w:rPr>
      <w:rFonts w:cs="Arial"/>
      <w:sz w:val="22"/>
      <w:szCs w:val="22"/>
      <w:lang w:val="it-CH" w:eastAsia="en-US"/>
    </w:rPr>
  </w:style>
  <w:style w:type="paragraph" w:styleId="Titolosommario">
    <w:name w:val="TOC Heading"/>
    <w:basedOn w:val="Titolo1"/>
    <w:next w:val="Normale"/>
    <w:uiPriority w:val="39"/>
    <w:unhideWhenUsed/>
    <w:qFormat/>
    <w:rsid w:val="00D74FB6"/>
    <w:pPr>
      <w:keepLines/>
      <w:tabs>
        <w:tab w:val="clear" w:pos="540"/>
      </w:tabs>
      <w:spacing w:before="480" w:after="0" w:line="276" w:lineRule="auto"/>
      <w:jc w:val="left"/>
      <w:outlineLvl w:val="9"/>
    </w:pPr>
    <w:rPr>
      <w:rFonts w:asciiTheme="majorHAnsi" w:eastAsiaTheme="majorEastAsia" w:hAnsiTheme="majorHAnsi" w:cstheme="majorBidi"/>
      <w:bCs/>
      <w:color w:val="365F91" w:themeColor="accent1" w:themeShade="BF"/>
      <w:szCs w:val="28"/>
      <w:lang w:val="it-CH" w:eastAsia="it-CH"/>
    </w:rPr>
  </w:style>
  <w:style w:type="paragraph" w:styleId="Sommario1">
    <w:name w:val="toc 1"/>
    <w:basedOn w:val="Normale"/>
    <w:next w:val="Normale"/>
    <w:autoRedefine/>
    <w:uiPriority w:val="39"/>
    <w:unhideWhenUsed/>
    <w:rsid w:val="00D74FB6"/>
    <w:pPr>
      <w:tabs>
        <w:tab w:val="clear" w:pos="540"/>
      </w:tabs>
      <w:spacing w:after="100"/>
    </w:pPr>
  </w:style>
  <w:style w:type="paragraph" w:customStyle="1" w:styleId="1titolo">
    <w:name w:val="1 titolo"/>
    <w:basedOn w:val="Normale"/>
    <w:link w:val="1titoloCarattere"/>
    <w:qFormat/>
    <w:rsid w:val="0041189A"/>
    <w:pPr>
      <w:numPr>
        <w:numId w:val="2"/>
      </w:numPr>
      <w:tabs>
        <w:tab w:val="clear" w:pos="540"/>
      </w:tabs>
      <w:spacing w:before="120"/>
    </w:pPr>
    <w:rPr>
      <w:rFonts w:cs="Arial"/>
      <w:b/>
      <w:szCs w:val="22"/>
      <w:u w:val="single"/>
    </w:rPr>
  </w:style>
  <w:style w:type="paragraph" w:customStyle="1" w:styleId="2titolo">
    <w:name w:val="2 titolo"/>
    <w:basedOn w:val="Normale"/>
    <w:link w:val="2titoloCarattere"/>
    <w:qFormat/>
    <w:rsid w:val="00890309"/>
    <w:pPr>
      <w:numPr>
        <w:ilvl w:val="1"/>
        <w:numId w:val="2"/>
      </w:numPr>
      <w:tabs>
        <w:tab w:val="clear" w:pos="540"/>
      </w:tabs>
      <w:spacing w:before="120"/>
      <w:ind w:left="0"/>
    </w:pPr>
    <w:rPr>
      <w:rFonts w:cs="Arial"/>
      <w:b/>
      <w:lang w:val="it-CH"/>
    </w:rPr>
  </w:style>
  <w:style w:type="character" w:customStyle="1" w:styleId="1titoloCarattere">
    <w:name w:val="1 titolo Carattere"/>
    <w:basedOn w:val="Carpredefinitoparagrafo"/>
    <w:link w:val="1titolo"/>
    <w:rsid w:val="0041189A"/>
    <w:rPr>
      <w:rFonts w:ascii="Arial" w:hAnsi="Arial" w:cs="Arial"/>
      <w:b/>
      <w:sz w:val="24"/>
      <w:szCs w:val="22"/>
      <w:u w:val="single"/>
      <w:lang w:val="it-IT" w:eastAsia="it-IT"/>
    </w:rPr>
  </w:style>
  <w:style w:type="paragraph" w:customStyle="1" w:styleId="3titolo">
    <w:name w:val="3 titolo"/>
    <w:basedOn w:val="Normale"/>
    <w:link w:val="3titoloCarattere"/>
    <w:qFormat/>
    <w:rsid w:val="008350DC"/>
    <w:pPr>
      <w:numPr>
        <w:ilvl w:val="2"/>
        <w:numId w:val="2"/>
      </w:numPr>
      <w:tabs>
        <w:tab w:val="clear" w:pos="540"/>
      </w:tabs>
    </w:pPr>
    <w:rPr>
      <w:rFonts w:cs="Arial"/>
      <w:b/>
      <w:i/>
      <w:lang w:val="it-CH"/>
    </w:rPr>
  </w:style>
  <w:style w:type="character" w:customStyle="1" w:styleId="2titoloCarattere">
    <w:name w:val="2 titolo Carattere"/>
    <w:basedOn w:val="Carpredefinitoparagrafo"/>
    <w:link w:val="2titolo"/>
    <w:rsid w:val="00890309"/>
    <w:rPr>
      <w:rFonts w:ascii="Arial" w:hAnsi="Arial" w:cs="Arial"/>
      <w:b/>
      <w:sz w:val="24"/>
      <w:szCs w:val="24"/>
      <w:lang w:eastAsia="it-IT"/>
    </w:rPr>
  </w:style>
  <w:style w:type="paragraph" w:styleId="Sommario2">
    <w:name w:val="toc 2"/>
    <w:basedOn w:val="Normale"/>
    <w:next w:val="Normale"/>
    <w:autoRedefine/>
    <w:uiPriority w:val="39"/>
    <w:unhideWhenUsed/>
    <w:rsid w:val="00D74FB6"/>
    <w:pPr>
      <w:tabs>
        <w:tab w:val="clear" w:pos="540"/>
      </w:tabs>
      <w:spacing w:after="100"/>
      <w:ind w:left="240"/>
    </w:pPr>
  </w:style>
  <w:style w:type="character" w:customStyle="1" w:styleId="3titoloCarattere">
    <w:name w:val="3 titolo Carattere"/>
    <w:basedOn w:val="Carpredefinitoparagrafo"/>
    <w:link w:val="3titolo"/>
    <w:rsid w:val="008350DC"/>
    <w:rPr>
      <w:rFonts w:ascii="Arial" w:hAnsi="Arial" w:cs="Arial"/>
      <w:b/>
      <w:i/>
      <w:sz w:val="24"/>
      <w:szCs w:val="24"/>
      <w:lang w:eastAsia="it-IT"/>
    </w:rPr>
  </w:style>
  <w:style w:type="paragraph" w:styleId="Sommario3">
    <w:name w:val="toc 3"/>
    <w:basedOn w:val="Normale"/>
    <w:next w:val="Normale"/>
    <w:autoRedefine/>
    <w:uiPriority w:val="39"/>
    <w:unhideWhenUsed/>
    <w:rsid w:val="00D74FB6"/>
    <w:pPr>
      <w:tabs>
        <w:tab w:val="clear" w:pos="540"/>
      </w:tabs>
      <w:spacing w:after="100"/>
      <w:ind w:left="480"/>
    </w:pPr>
  </w:style>
  <w:style w:type="table" w:styleId="Grigliatabella">
    <w:name w:val="Table Grid"/>
    <w:basedOn w:val="Tabellanormale"/>
    <w:rsid w:val="00BC4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586D69"/>
    <w:pPr>
      <w:spacing w:after="200"/>
    </w:pPr>
    <w:rPr>
      <w:b/>
      <w:bCs/>
      <w:color w:val="4F81BD" w:themeColor="accent1"/>
      <w:sz w:val="18"/>
      <w:szCs w:val="18"/>
    </w:rPr>
  </w:style>
  <w:style w:type="character" w:customStyle="1" w:styleId="Titolo3Carattere">
    <w:name w:val="Titolo 3 Carattere"/>
    <w:basedOn w:val="Carpredefinitoparagrafo"/>
    <w:link w:val="Titolo3"/>
    <w:uiPriority w:val="9"/>
    <w:semiHidden/>
    <w:rsid w:val="00890309"/>
    <w:rPr>
      <w:rFonts w:asciiTheme="majorHAnsi" w:eastAsiaTheme="majorEastAsia" w:hAnsiTheme="majorHAnsi" w:cstheme="majorBidi"/>
      <w:b/>
      <w:bCs/>
      <w:color w:val="4F81BD" w:themeColor="accent1"/>
      <w:sz w:val="24"/>
      <w:szCs w:val="24"/>
      <w:lang w:val="it-IT" w:eastAsia="it-IT"/>
    </w:rPr>
  </w:style>
  <w:style w:type="character" w:customStyle="1" w:styleId="Titolo4Carattere">
    <w:name w:val="Titolo 4 Carattere"/>
    <w:basedOn w:val="Carpredefinitoparagrafo"/>
    <w:link w:val="Titolo4"/>
    <w:uiPriority w:val="9"/>
    <w:semiHidden/>
    <w:rsid w:val="00890309"/>
    <w:rPr>
      <w:rFonts w:asciiTheme="majorHAnsi" w:eastAsiaTheme="majorEastAsia" w:hAnsiTheme="majorHAnsi" w:cstheme="majorBidi"/>
      <w:b/>
      <w:bCs/>
      <w:i/>
      <w:iCs/>
      <w:color w:val="4F81BD" w:themeColor="accent1"/>
      <w:sz w:val="24"/>
      <w:szCs w:val="24"/>
      <w:lang w:val="it-IT" w:eastAsia="it-IT"/>
    </w:rPr>
  </w:style>
  <w:style w:type="character" w:customStyle="1" w:styleId="Titolo5Carattere">
    <w:name w:val="Titolo 5 Carattere"/>
    <w:basedOn w:val="Carpredefinitoparagrafo"/>
    <w:link w:val="Titolo5"/>
    <w:uiPriority w:val="9"/>
    <w:semiHidden/>
    <w:rsid w:val="00890309"/>
    <w:rPr>
      <w:rFonts w:asciiTheme="majorHAnsi" w:eastAsiaTheme="majorEastAsia" w:hAnsiTheme="majorHAnsi" w:cstheme="majorBidi"/>
      <w:color w:val="243F60" w:themeColor="accent1" w:themeShade="7F"/>
      <w:sz w:val="24"/>
      <w:szCs w:val="24"/>
      <w:lang w:val="it-IT" w:eastAsia="it-IT"/>
    </w:rPr>
  </w:style>
  <w:style w:type="character" w:customStyle="1" w:styleId="Titolo6Carattere">
    <w:name w:val="Titolo 6 Carattere"/>
    <w:basedOn w:val="Carpredefinitoparagrafo"/>
    <w:link w:val="Titolo6"/>
    <w:uiPriority w:val="9"/>
    <w:semiHidden/>
    <w:rsid w:val="00890309"/>
    <w:rPr>
      <w:rFonts w:asciiTheme="majorHAnsi" w:eastAsiaTheme="majorEastAsia" w:hAnsiTheme="majorHAnsi" w:cstheme="majorBidi"/>
      <w:i/>
      <w:iCs/>
      <w:color w:val="243F60" w:themeColor="accent1" w:themeShade="7F"/>
      <w:sz w:val="24"/>
      <w:szCs w:val="24"/>
      <w:lang w:val="it-IT" w:eastAsia="it-IT"/>
    </w:rPr>
  </w:style>
  <w:style w:type="character" w:customStyle="1" w:styleId="Titolo7Carattere">
    <w:name w:val="Titolo 7 Carattere"/>
    <w:basedOn w:val="Carpredefinitoparagrafo"/>
    <w:link w:val="Titolo7"/>
    <w:uiPriority w:val="9"/>
    <w:semiHidden/>
    <w:rsid w:val="00890309"/>
    <w:rPr>
      <w:rFonts w:asciiTheme="majorHAnsi" w:eastAsiaTheme="majorEastAsia" w:hAnsiTheme="majorHAnsi" w:cstheme="majorBidi"/>
      <w:i/>
      <w:iCs/>
      <w:color w:val="404040" w:themeColor="text1" w:themeTint="BF"/>
      <w:sz w:val="24"/>
      <w:szCs w:val="24"/>
      <w:lang w:val="it-IT" w:eastAsia="it-IT"/>
    </w:rPr>
  </w:style>
  <w:style w:type="character" w:customStyle="1" w:styleId="Titolo8Carattere">
    <w:name w:val="Titolo 8 Carattere"/>
    <w:basedOn w:val="Carpredefinitoparagrafo"/>
    <w:link w:val="Titolo8"/>
    <w:uiPriority w:val="9"/>
    <w:semiHidden/>
    <w:rsid w:val="00890309"/>
    <w:rPr>
      <w:rFonts w:asciiTheme="majorHAnsi" w:eastAsiaTheme="majorEastAsia" w:hAnsiTheme="majorHAnsi" w:cstheme="majorBidi"/>
      <w:color w:val="404040" w:themeColor="text1" w:themeTint="BF"/>
      <w:lang w:val="it-IT" w:eastAsia="it-IT"/>
    </w:rPr>
  </w:style>
  <w:style w:type="character" w:customStyle="1" w:styleId="Titolo9Carattere">
    <w:name w:val="Titolo 9 Carattere"/>
    <w:basedOn w:val="Carpredefinitoparagrafo"/>
    <w:link w:val="Titolo9"/>
    <w:uiPriority w:val="9"/>
    <w:semiHidden/>
    <w:rsid w:val="00890309"/>
    <w:rPr>
      <w:rFonts w:asciiTheme="majorHAnsi" w:eastAsiaTheme="majorEastAsia" w:hAnsiTheme="majorHAnsi" w:cstheme="majorBidi"/>
      <w:i/>
      <w:iCs/>
      <w:color w:val="404040" w:themeColor="text1" w:themeTint="BF"/>
      <w:lang w:val="it-IT" w:eastAsia="it-IT"/>
    </w:rPr>
  </w:style>
  <w:style w:type="table" w:customStyle="1" w:styleId="Grigliatabella1">
    <w:name w:val="Griglia tabella1"/>
    <w:basedOn w:val="Tabellanormale"/>
    <w:next w:val="Grigliatabella"/>
    <w:rsid w:val="009A7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D74F04"/>
    <w:rPr>
      <w:rFonts w:ascii="Arial" w:hAnsi="Arial"/>
      <w:sz w:val="24"/>
      <w:szCs w:val="24"/>
      <w:lang w:val="it-IT" w:eastAsia="it-IT"/>
    </w:rPr>
  </w:style>
  <w:style w:type="paragraph" w:styleId="NormaleWeb">
    <w:name w:val="Normal (Web)"/>
    <w:basedOn w:val="Normale"/>
    <w:uiPriority w:val="99"/>
    <w:semiHidden/>
    <w:unhideWhenUsed/>
    <w:rsid w:val="001301DD"/>
    <w:rPr>
      <w:rFonts w:ascii="Times New Roman" w:hAnsi="Times New Roman"/>
    </w:rPr>
  </w:style>
  <w:style w:type="paragraph" w:styleId="Sommario4">
    <w:name w:val="toc 4"/>
    <w:basedOn w:val="Normale"/>
    <w:next w:val="Normale"/>
    <w:autoRedefine/>
    <w:uiPriority w:val="39"/>
    <w:unhideWhenUsed/>
    <w:rsid w:val="004E26EB"/>
    <w:pPr>
      <w:tabs>
        <w:tab w:val="clear" w:pos="540"/>
      </w:tabs>
      <w:spacing w:after="100" w:line="276" w:lineRule="auto"/>
      <w:ind w:left="660"/>
      <w:jc w:val="left"/>
    </w:pPr>
    <w:rPr>
      <w:rFonts w:asciiTheme="minorHAnsi" w:eastAsiaTheme="minorEastAsia" w:hAnsiTheme="minorHAnsi" w:cstheme="minorBidi"/>
      <w:sz w:val="22"/>
      <w:szCs w:val="22"/>
      <w:lang w:val="it-CH" w:eastAsia="it-CH"/>
    </w:rPr>
  </w:style>
  <w:style w:type="paragraph" w:styleId="Sommario5">
    <w:name w:val="toc 5"/>
    <w:basedOn w:val="Normale"/>
    <w:next w:val="Normale"/>
    <w:autoRedefine/>
    <w:uiPriority w:val="39"/>
    <w:unhideWhenUsed/>
    <w:rsid w:val="004E26EB"/>
    <w:pPr>
      <w:tabs>
        <w:tab w:val="clear" w:pos="540"/>
      </w:tabs>
      <w:spacing w:after="100" w:line="276" w:lineRule="auto"/>
      <w:ind w:left="880"/>
      <w:jc w:val="left"/>
    </w:pPr>
    <w:rPr>
      <w:rFonts w:asciiTheme="minorHAnsi" w:eastAsiaTheme="minorEastAsia" w:hAnsiTheme="minorHAnsi" w:cstheme="minorBidi"/>
      <w:sz w:val="22"/>
      <w:szCs w:val="22"/>
      <w:lang w:val="it-CH" w:eastAsia="it-CH"/>
    </w:rPr>
  </w:style>
  <w:style w:type="paragraph" w:styleId="Sommario6">
    <w:name w:val="toc 6"/>
    <w:basedOn w:val="Normale"/>
    <w:next w:val="Normale"/>
    <w:autoRedefine/>
    <w:uiPriority w:val="39"/>
    <w:unhideWhenUsed/>
    <w:rsid w:val="004E26EB"/>
    <w:pPr>
      <w:tabs>
        <w:tab w:val="clear" w:pos="540"/>
      </w:tabs>
      <w:spacing w:after="100" w:line="276" w:lineRule="auto"/>
      <w:ind w:left="1100"/>
      <w:jc w:val="left"/>
    </w:pPr>
    <w:rPr>
      <w:rFonts w:asciiTheme="minorHAnsi" w:eastAsiaTheme="minorEastAsia" w:hAnsiTheme="minorHAnsi" w:cstheme="minorBidi"/>
      <w:sz w:val="22"/>
      <w:szCs w:val="22"/>
      <w:lang w:val="it-CH" w:eastAsia="it-CH"/>
    </w:rPr>
  </w:style>
  <w:style w:type="paragraph" w:styleId="Sommario7">
    <w:name w:val="toc 7"/>
    <w:basedOn w:val="Normale"/>
    <w:next w:val="Normale"/>
    <w:autoRedefine/>
    <w:uiPriority w:val="39"/>
    <w:unhideWhenUsed/>
    <w:rsid w:val="004E26EB"/>
    <w:pPr>
      <w:tabs>
        <w:tab w:val="clear" w:pos="540"/>
      </w:tabs>
      <w:spacing w:after="100" w:line="276" w:lineRule="auto"/>
      <w:ind w:left="1320"/>
      <w:jc w:val="left"/>
    </w:pPr>
    <w:rPr>
      <w:rFonts w:asciiTheme="minorHAnsi" w:eastAsiaTheme="minorEastAsia" w:hAnsiTheme="minorHAnsi" w:cstheme="minorBidi"/>
      <w:sz w:val="22"/>
      <w:szCs w:val="22"/>
      <w:lang w:val="it-CH" w:eastAsia="it-CH"/>
    </w:rPr>
  </w:style>
  <w:style w:type="paragraph" w:styleId="Sommario8">
    <w:name w:val="toc 8"/>
    <w:basedOn w:val="Normale"/>
    <w:next w:val="Normale"/>
    <w:autoRedefine/>
    <w:uiPriority w:val="39"/>
    <w:unhideWhenUsed/>
    <w:rsid w:val="004E26EB"/>
    <w:pPr>
      <w:tabs>
        <w:tab w:val="clear" w:pos="540"/>
      </w:tabs>
      <w:spacing w:after="100" w:line="276" w:lineRule="auto"/>
      <w:ind w:left="1540"/>
      <w:jc w:val="left"/>
    </w:pPr>
    <w:rPr>
      <w:rFonts w:asciiTheme="minorHAnsi" w:eastAsiaTheme="minorEastAsia" w:hAnsiTheme="minorHAnsi" w:cstheme="minorBidi"/>
      <w:sz w:val="22"/>
      <w:szCs w:val="22"/>
      <w:lang w:val="it-CH" w:eastAsia="it-CH"/>
    </w:rPr>
  </w:style>
  <w:style w:type="paragraph" w:styleId="Sommario9">
    <w:name w:val="toc 9"/>
    <w:basedOn w:val="Normale"/>
    <w:next w:val="Normale"/>
    <w:autoRedefine/>
    <w:uiPriority w:val="39"/>
    <w:unhideWhenUsed/>
    <w:rsid w:val="004E26EB"/>
    <w:pPr>
      <w:tabs>
        <w:tab w:val="clear" w:pos="540"/>
      </w:tabs>
      <w:spacing w:after="100" w:line="276" w:lineRule="auto"/>
      <w:ind w:left="1760"/>
      <w:jc w:val="left"/>
    </w:pPr>
    <w:rPr>
      <w:rFonts w:asciiTheme="minorHAnsi" w:eastAsiaTheme="minorEastAsia" w:hAnsiTheme="minorHAnsi" w:cstheme="minorBidi"/>
      <w:sz w:val="22"/>
      <w:szCs w:val="22"/>
      <w:lang w:val="it-CH" w:eastAsia="it-CH"/>
    </w:rPr>
  </w:style>
  <w:style w:type="paragraph" w:customStyle="1" w:styleId="Default">
    <w:name w:val="Default"/>
    <w:rsid w:val="00874DAE"/>
    <w:pPr>
      <w:autoSpaceDE w:val="0"/>
      <w:autoSpaceDN w:val="0"/>
      <w:adjustRightInd w:val="0"/>
    </w:pPr>
    <w:rPr>
      <w:rFonts w:ascii="Arial" w:hAnsi="Arial" w:cs="Arial"/>
      <w:color w:val="000000"/>
      <w:sz w:val="24"/>
      <w:szCs w:val="24"/>
    </w:rPr>
  </w:style>
  <w:style w:type="character" w:customStyle="1" w:styleId="IntestazioneCarattere">
    <w:name w:val="Intestazione Carattere"/>
    <w:basedOn w:val="Carpredefinitoparagrafo"/>
    <w:link w:val="Intestazione"/>
    <w:rsid w:val="00090614"/>
    <w:rPr>
      <w:rFonts w:ascii="Arial" w:hAnsi="Arial"/>
      <w:sz w:val="24"/>
      <w:szCs w:val="24"/>
      <w:lang w:val="it-IT" w:eastAsia="it-IT"/>
    </w:rPr>
  </w:style>
  <w:style w:type="character" w:customStyle="1" w:styleId="ParagrafoelencoCarattere">
    <w:name w:val="Paragrafo elenco Carattere"/>
    <w:basedOn w:val="Carpredefinitoparagrafo"/>
    <w:link w:val="Paragrafoelenco"/>
    <w:uiPriority w:val="34"/>
    <w:locked/>
    <w:rsid w:val="007C5B3C"/>
    <w:rPr>
      <w:rFonts w:ascii="Arial" w:hAnsi="Arial"/>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CH" w:eastAsia="it-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F16A4"/>
    <w:pPr>
      <w:tabs>
        <w:tab w:val="left" w:pos="540"/>
      </w:tabs>
      <w:jc w:val="both"/>
    </w:pPr>
    <w:rPr>
      <w:rFonts w:ascii="Arial" w:hAnsi="Arial"/>
      <w:sz w:val="24"/>
      <w:szCs w:val="24"/>
      <w:lang w:val="it-IT" w:eastAsia="it-IT"/>
    </w:rPr>
  </w:style>
  <w:style w:type="paragraph" w:styleId="Titolo1">
    <w:name w:val="heading 1"/>
    <w:basedOn w:val="Normale"/>
    <w:next w:val="Normale"/>
    <w:qFormat/>
    <w:pPr>
      <w:keepNext/>
      <w:numPr>
        <w:numId w:val="6"/>
      </w:numPr>
      <w:spacing w:before="1080" w:after="840"/>
      <w:outlineLvl w:val="0"/>
    </w:pPr>
    <w:rPr>
      <w:rFonts w:cs="Arial"/>
      <w:b/>
      <w:sz w:val="28"/>
    </w:rPr>
  </w:style>
  <w:style w:type="paragraph" w:styleId="Titolo2">
    <w:name w:val="heading 2"/>
    <w:basedOn w:val="Normale"/>
    <w:next w:val="Normale"/>
    <w:link w:val="Titolo2Carattere"/>
    <w:uiPriority w:val="9"/>
    <w:semiHidden/>
    <w:unhideWhenUsed/>
    <w:qFormat/>
    <w:rsid w:val="0084661E"/>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890309"/>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890309"/>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890309"/>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890309"/>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89030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890309"/>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890309"/>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rPr>
      <w:color w:val="0000FF"/>
      <w:szCs w:val="20"/>
    </w:rPr>
  </w:style>
  <w:style w:type="paragraph" w:styleId="Intestazione">
    <w:name w:val="header"/>
    <w:basedOn w:val="Normale"/>
    <w:link w:val="IntestazioneCarattere"/>
    <w:pPr>
      <w:tabs>
        <w:tab w:val="center" w:pos="4819"/>
        <w:tab w:val="right" w:pos="9638"/>
      </w:tabs>
    </w:p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Testonotaapidipagina">
    <w:name w:val="footnote text"/>
    <w:basedOn w:val="Normale"/>
    <w:link w:val="TestonotaapidipaginaCarattere"/>
    <w:uiPriority w:val="99"/>
    <w:semiHidden/>
    <w:rsid w:val="00417E0B"/>
    <w:pPr>
      <w:tabs>
        <w:tab w:val="clear" w:pos="540"/>
      </w:tabs>
      <w:jc w:val="left"/>
    </w:pPr>
    <w:rPr>
      <w:rFonts w:ascii="Times New Roman" w:hAnsi="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417E0B"/>
    <w:rPr>
      <w:lang w:val="it-IT" w:eastAsia="it-IT"/>
    </w:rPr>
  </w:style>
  <w:style w:type="character" w:styleId="Rimandonotaapidipagina">
    <w:name w:val="footnote reference"/>
    <w:rsid w:val="00417E0B"/>
    <w:rPr>
      <w:vertAlign w:val="superscript"/>
    </w:rPr>
  </w:style>
  <w:style w:type="paragraph" w:styleId="Testofumetto">
    <w:name w:val="Balloon Text"/>
    <w:basedOn w:val="Normale"/>
    <w:link w:val="TestofumettoCarattere"/>
    <w:uiPriority w:val="99"/>
    <w:semiHidden/>
    <w:unhideWhenUsed/>
    <w:rsid w:val="0014738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7385"/>
    <w:rPr>
      <w:rFonts w:ascii="Tahoma" w:hAnsi="Tahoma" w:cs="Tahoma"/>
      <w:sz w:val="16"/>
      <w:szCs w:val="16"/>
      <w:lang w:val="it-IT" w:eastAsia="it-IT"/>
    </w:rPr>
  </w:style>
  <w:style w:type="paragraph" w:styleId="Paragrafoelenco">
    <w:name w:val="List Paragraph"/>
    <w:basedOn w:val="Normale"/>
    <w:link w:val="ParagrafoelencoCarattere"/>
    <w:uiPriority w:val="34"/>
    <w:qFormat/>
    <w:rsid w:val="00147385"/>
    <w:pPr>
      <w:ind w:left="720"/>
      <w:contextualSpacing/>
    </w:pPr>
  </w:style>
  <w:style w:type="character" w:styleId="Rimandocommento">
    <w:name w:val="annotation reference"/>
    <w:basedOn w:val="Carpredefinitoparagrafo"/>
    <w:uiPriority w:val="99"/>
    <w:semiHidden/>
    <w:unhideWhenUsed/>
    <w:rsid w:val="005824E1"/>
    <w:rPr>
      <w:sz w:val="16"/>
      <w:szCs w:val="16"/>
    </w:rPr>
  </w:style>
  <w:style w:type="paragraph" w:styleId="Testocommento">
    <w:name w:val="annotation text"/>
    <w:basedOn w:val="Normale"/>
    <w:link w:val="TestocommentoCarattere"/>
    <w:uiPriority w:val="99"/>
    <w:unhideWhenUsed/>
    <w:rsid w:val="005824E1"/>
    <w:rPr>
      <w:sz w:val="20"/>
      <w:szCs w:val="20"/>
    </w:rPr>
  </w:style>
  <w:style w:type="character" w:customStyle="1" w:styleId="TestocommentoCarattere">
    <w:name w:val="Testo commento Carattere"/>
    <w:basedOn w:val="Carpredefinitoparagrafo"/>
    <w:link w:val="Testocommento"/>
    <w:uiPriority w:val="99"/>
    <w:rsid w:val="005824E1"/>
    <w:rPr>
      <w:rFonts w:ascii="Arial" w:hAnsi="Arial"/>
      <w:lang w:val="it-IT" w:eastAsia="it-IT"/>
    </w:rPr>
  </w:style>
  <w:style w:type="paragraph" w:styleId="Soggettocommento">
    <w:name w:val="annotation subject"/>
    <w:basedOn w:val="Testocommento"/>
    <w:next w:val="Testocommento"/>
    <w:link w:val="SoggettocommentoCarattere"/>
    <w:uiPriority w:val="99"/>
    <w:semiHidden/>
    <w:unhideWhenUsed/>
    <w:rsid w:val="005824E1"/>
    <w:rPr>
      <w:b/>
      <w:bCs/>
    </w:rPr>
  </w:style>
  <w:style w:type="character" w:customStyle="1" w:styleId="SoggettocommentoCarattere">
    <w:name w:val="Soggetto commento Carattere"/>
    <w:basedOn w:val="TestocommentoCarattere"/>
    <w:link w:val="Soggettocommento"/>
    <w:uiPriority w:val="99"/>
    <w:semiHidden/>
    <w:rsid w:val="005824E1"/>
    <w:rPr>
      <w:rFonts w:ascii="Arial" w:hAnsi="Arial"/>
      <w:b/>
      <w:bCs/>
      <w:lang w:val="it-IT" w:eastAsia="it-IT"/>
    </w:rPr>
  </w:style>
  <w:style w:type="character" w:customStyle="1" w:styleId="Titolo2Carattere">
    <w:name w:val="Titolo 2 Carattere"/>
    <w:basedOn w:val="Carpredefinitoparagrafo"/>
    <w:link w:val="Titolo2"/>
    <w:uiPriority w:val="9"/>
    <w:semiHidden/>
    <w:rsid w:val="0084661E"/>
    <w:rPr>
      <w:rFonts w:asciiTheme="majorHAnsi" w:eastAsiaTheme="majorEastAsia" w:hAnsiTheme="majorHAnsi" w:cstheme="majorBidi"/>
      <w:b/>
      <w:bCs/>
      <w:color w:val="4F81BD" w:themeColor="accent1"/>
      <w:sz w:val="26"/>
      <w:szCs w:val="26"/>
      <w:lang w:val="it-IT" w:eastAsia="it-IT"/>
    </w:rPr>
  </w:style>
  <w:style w:type="character" w:styleId="Collegamentoipertestuale">
    <w:name w:val="Hyperlink"/>
    <w:basedOn w:val="Carpredefinitoparagrafo"/>
    <w:uiPriority w:val="99"/>
    <w:unhideWhenUsed/>
    <w:rsid w:val="000556CF"/>
    <w:rPr>
      <w:strike w:val="0"/>
      <w:dstrike w:val="0"/>
      <w:color w:val="336699"/>
      <w:u w:val="none"/>
      <w:effect w:val="none"/>
    </w:rPr>
  </w:style>
  <w:style w:type="paragraph" w:customStyle="1" w:styleId="Paragrafoelenco1">
    <w:name w:val="Paragrafo elenco1"/>
    <w:basedOn w:val="Normale"/>
    <w:rsid w:val="008D319D"/>
    <w:pPr>
      <w:tabs>
        <w:tab w:val="clear" w:pos="540"/>
        <w:tab w:val="left" w:pos="5670"/>
      </w:tabs>
      <w:ind w:left="720"/>
    </w:pPr>
    <w:rPr>
      <w:rFonts w:cs="Arial"/>
      <w:sz w:val="22"/>
      <w:szCs w:val="22"/>
      <w:lang w:val="it-CH" w:eastAsia="en-US"/>
    </w:rPr>
  </w:style>
  <w:style w:type="paragraph" w:styleId="Titolosommario">
    <w:name w:val="TOC Heading"/>
    <w:basedOn w:val="Titolo1"/>
    <w:next w:val="Normale"/>
    <w:uiPriority w:val="39"/>
    <w:unhideWhenUsed/>
    <w:qFormat/>
    <w:rsid w:val="00D74FB6"/>
    <w:pPr>
      <w:keepLines/>
      <w:tabs>
        <w:tab w:val="clear" w:pos="540"/>
      </w:tabs>
      <w:spacing w:before="480" w:after="0" w:line="276" w:lineRule="auto"/>
      <w:jc w:val="left"/>
      <w:outlineLvl w:val="9"/>
    </w:pPr>
    <w:rPr>
      <w:rFonts w:asciiTheme="majorHAnsi" w:eastAsiaTheme="majorEastAsia" w:hAnsiTheme="majorHAnsi" w:cstheme="majorBidi"/>
      <w:bCs/>
      <w:color w:val="365F91" w:themeColor="accent1" w:themeShade="BF"/>
      <w:szCs w:val="28"/>
      <w:lang w:val="it-CH" w:eastAsia="it-CH"/>
    </w:rPr>
  </w:style>
  <w:style w:type="paragraph" w:styleId="Sommario1">
    <w:name w:val="toc 1"/>
    <w:basedOn w:val="Normale"/>
    <w:next w:val="Normale"/>
    <w:autoRedefine/>
    <w:uiPriority w:val="39"/>
    <w:unhideWhenUsed/>
    <w:rsid w:val="00D74FB6"/>
    <w:pPr>
      <w:tabs>
        <w:tab w:val="clear" w:pos="540"/>
      </w:tabs>
      <w:spacing w:after="100"/>
    </w:pPr>
  </w:style>
  <w:style w:type="paragraph" w:customStyle="1" w:styleId="1titolo">
    <w:name w:val="1 titolo"/>
    <w:basedOn w:val="Normale"/>
    <w:link w:val="1titoloCarattere"/>
    <w:qFormat/>
    <w:rsid w:val="0041189A"/>
    <w:pPr>
      <w:numPr>
        <w:numId w:val="2"/>
      </w:numPr>
      <w:tabs>
        <w:tab w:val="clear" w:pos="540"/>
      </w:tabs>
      <w:spacing w:before="120"/>
    </w:pPr>
    <w:rPr>
      <w:rFonts w:cs="Arial"/>
      <w:b/>
      <w:szCs w:val="22"/>
      <w:u w:val="single"/>
    </w:rPr>
  </w:style>
  <w:style w:type="paragraph" w:customStyle="1" w:styleId="2titolo">
    <w:name w:val="2 titolo"/>
    <w:basedOn w:val="Normale"/>
    <w:link w:val="2titoloCarattere"/>
    <w:qFormat/>
    <w:rsid w:val="00890309"/>
    <w:pPr>
      <w:numPr>
        <w:ilvl w:val="1"/>
        <w:numId w:val="2"/>
      </w:numPr>
      <w:tabs>
        <w:tab w:val="clear" w:pos="540"/>
      </w:tabs>
      <w:spacing w:before="120"/>
      <w:ind w:left="0"/>
    </w:pPr>
    <w:rPr>
      <w:rFonts w:cs="Arial"/>
      <w:b/>
      <w:lang w:val="it-CH"/>
    </w:rPr>
  </w:style>
  <w:style w:type="character" w:customStyle="1" w:styleId="1titoloCarattere">
    <w:name w:val="1 titolo Carattere"/>
    <w:basedOn w:val="Carpredefinitoparagrafo"/>
    <w:link w:val="1titolo"/>
    <w:rsid w:val="0041189A"/>
    <w:rPr>
      <w:rFonts w:ascii="Arial" w:hAnsi="Arial" w:cs="Arial"/>
      <w:b/>
      <w:sz w:val="24"/>
      <w:szCs w:val="22"/>
      <w:u w:val="single"/>
      <w:lang w:val="it-IT" w:eastAsia="it-IT"/>
    </w:rPr>
  </w:style>
  <w:style w:type="paragraph" w:customStyle="1" w:styleId="3titolo">
    <w:name w:val="3 titolo"/>
    <w:basedOn w:val="Normale"/>
    <w:link w:val="3titoloCarattere"/>
    <w:qFormat/>
    <w:rsid w:val="008350DC"/>
    <w:pPr>
      <w:numPr>
        <w:ilvl w:val="2"/>
        <w:numId w:val="2"/>
      </w:numPr>
      <w:tabs>
        <w:tab w:val="clear" w:pos="540"/>
      </w:tabs>
    </w:pPr>
    <w:rPr>
      <w:rFonts w:cs="Arial"/>
      <w:b/>
      <w:i/>
      <w:lang w:val="it-CH"/>
    </w:rPr>
  </w:style>
  <w:style w:type="character" w:customStyle="1" w:styleId="2titoloCarattere">
    <w:name w:val="2 titolo Carattere"/>
    <w:basedOn w:val="Carpredefinitoparagrafo"/>
    <w:link w:val="2titolo"/>
    <w:rsid w:val="00890309"/>
    <w:rPr>
      <w:rFonts w:ascii="Arial" w:hAnsi="Arial" w:cs="Arial"/>
      <w:b/>
      <w:sz w:val="24"/>
      <w:szCs w:val="24"/>
      <w:lang w:eastAsia="it-IT"/>
    </w:rPr>
  </w:style>
  <w:style w:type="paragraph" w:styleId="Sommario2">
    <w:name w:val="toc 2"/>
    <w:basedOn w:val="Normale"/>
    <w:next w:val="Normale"/>
    <w:autoRedefine/>
    <w:uiPriority w:val="39"/>
    <w:unhideWhenUsed/>
    <w:rsid w:val="00D74FB6"/>
    <w:pPr>
      <w:tabs>
        <w:tab w:val="clear" w:pos="540"/>
      </w:tabs>
      <w:spacing w:after="100"/>
      <w:ind w:left="240"/>
    </w:pPr>
  </w:style>
  <w:style w:type="character" w:customStyle="1" w:styleId="3titoloCarattere">
    <w:name w:val="3 titolo Carattere"/>
    <w:basedOn w:val="Carpredefinitoparagrafo"/>
    <w:link w:val="3titolo"/>
    <w:rsid w:val="008350DC"/>
    <w:rPr>
      <w:rFonts w:ascii="Arial" w:hAnsi="Arial" w:cs="Arial"/>
      <w:b/>
      <w:i/>
      <w:sz w:val="24"/>
      <w:szCs w:val="24"/>
      <w:lang w:eastAsia="it-IT"/>
    </w:rPr>
  </w:style>
  <w:style w:type="paragraph" w:styleId="Sommario3">
    <w:name w:val="toc 3"/>
    <w:basedOn w:val="Normale"/>
    <w:next w:val="Normale"/>
    <w:autoRedefine/>
    <w:uiPriority w:val="39"/>
    <w:unhideWhenUsed/>
    <w:rsid w:val="00D74FB6"/>
    <w:pPr>
      <w:tabs>
        <w:tab w:val="clear" w:pos="540"/>
      </w:tabs>
      <w:spacing w:after="100"/>
      <w:ind w:left="480"/>
    </w:pPr>
  </w:style>
  <w:style w:type="table" w:styleId="Grigliatabella">
    <w:name w:val="Table Grid"/>
    <w:basedOn w:val="Tabellanormale"/>
    <w:rsid w:val="00BC4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586D69"/>
    <w:pPr>
      <w:spacing w:after="200"/>
    </w:pPr>
    <w:rPr>
      <w:b/>
      <w:bCs/>
      <w:color w:val="4F81BD" w:themeColor="accent1"/>
      <w:sz w:val="18"/>
      <w:szCs w:val="18"/>
    </w:rPr>
  </w:style>
  <w:style w:type="character" w:customStyle="1" w:styleId="Titolo3Carattere">
    <w:name w:val="Titolo 3 Carattere"/>
    <w:basedOn w:val="Carpredefinitoparagrafo"/>
    <w:link w:val="Titolo3"/>
    <w:uiPriority w:val="9"/>
    <w:semiHidden/>
    <w:rsid w:val="00890309"/>
    <w:rPr>
      <w:rFonts w:asciiTheme="majorHAnsi" w:eastAsiaTheme="majorEastAsia" w:hAnsiTheme="majorHAnsi" w:cstheme="majorBidi"/>
      <w:b/>
      <w:bCs/>
      <w:color w:val="4F81BD" w:themeColor="accent1"/>
      <w:sz w:val="24"/>
      <w:szCs w:val="24"/>
      <w:lang w:val="it-IT" w:eastAsia="it-IT"/>
    </w:rPr>
  </w:style>
  <w:style w:type="character" w:customStyle="1" w:styleId="Titolo4Carattere">
    <w:name w:val="Titolo 4 Carattere"/>
    <w:basedOn w:val="Carpredefinitoparagrafo"/>
    <w:link w:val="Titolo4"/>
    <w:uiPriority w:val="9"/>
    <w:semiHidden/>
    <w:rsid w:val="00890309"/>
    <w:rPr>
      <w:rFonts w:asciiTheme="majorHAnsi" w:eastAsiaTheme="majorEastAsia" w:hAnsiTheme="majorHAnsi" w:cstheme="majorBidi"/>
      <w:b/>
      <w:bCs/>
      <w:i/>
      <w:iCs/>
      <w:color w:val="4F81BD" w:themeColor="accent1"/>
      <w:sz w:val="24"/>
      <w:szCs w:val="24"/>
      <w:lang w:val="it-IT" w:eastAsia="it-IT"/>
    </w:rPr>
  </w:style>
  <w:style w:type="character" w:customStyle="1" w:styleId="Titolo5Carattere">
    <w:name w:val="Titolo 5 Carattere"/>
    <w:basedOn w:val="Carpredefinitoparagrafo"/>
    <w:link w:val="Titolo5"/>
    <w:uiPriority w:val="9"/>
    <w:semiHidden/>
    <w:rsid w:val="00890309"/>
    <w:rPr>
      <w:rFonts w:asciiTheme="majorHAnsi" w:eastAsiaTheme="majorEastAsia" w:hAnsiTheme="majorHAnsi" w:cstheme="majorBidi"/>
      <w:color w:val="243F60" w:themeColor="accent1" w:themeShade="7F"/>
      <w:sz w:val="24"/>
      <w:szCs w:val="24"/>
      <w:lang w:val="it-IT" w:eastAsia="it-IT"/>
    </w:rPr>
  </w:style>
  <w:style w:type="character" w:customStyle="1" w:styleId="Titolo6Carattere">
    <w:name w:val="Titolo 6 Carattere"/>
    <w:basedOn w:val="Carpredefinitoparagrafo"/>
    <w:link w:val="Titolo6"/>
    <w:uiPriority w:val="9"/>
    <w:semiHidden/>
    <w:rsid w:val="00890309"/>
    <w:rPr>
      <w:rFonts w:asciiTheme="majorHAnsi" w:eastAsiaTheme="majorEastAsia" w:hAnsiTheme="majorHAnsi" w:cstheme="majorBidi"/>
      <w:i/>
      <w:iCs/>
      <w:color w:val="243F60" w:themeColor="accent1" w:themeShade="7F"/>
      <w:sz w:val="24"/>
      <w:szCs w:val="24"/>
      <w:lang w:val="it-IT" w:eastAsia="it-IT"/>
    </w:rPr>
  </w:style>
  <w:style w:type="character" w:customStyle="1" w:styleId="Titolo7Carattere">
    <w:name w:val="Titolo 7 Carattere"/>
    <w:basedOn w:val="Carpredefinitoparagrafo"/>
    <w:link w:val="Titolo7"/>
    <w:uiPriority w:val="9"/>
    <w:semiHidden/>
    <w:rsid w:val="00890309"/>
    <w:rPr>
      <w:rFonts w:asciiTheme="majorHAnsi" w:eastAsiaTheme="majorEastAsia" w:hAnsiTheme="majorHAnsi" w:cstheme="majorBidi"/>
      <w:i/>
      <w:iCs/>
      <w:color w:val="404040" w:themeColor="text1" w:themeTint="BF"/>
      <w:sz w:val="24"/>
      <w:szCs w:val="24"/>
      <w:lang w:val="it-IT" w:eastAsia="it-IT"/>
    </w:rPr>
  </w:style>
  <w:style w:type="character" w:customStyle="1" w:styleId="Titolo8Carattere">
    <w:name w:val="Titolo 8 Carattere"/>
    <w:basedOn w:val="Carpredefinitoparagrafo"/>
    <w:link w:val="Titolo8"/>
    <w:uiPriority w:val="9"/>
    <w:semiHidden/>
    <w:rsid w:val="00890309"/>
    <w:rPr>
      <w:rFonts w:asciiTheme="majorHAnsi" w:eastAsiaTheme="majorEastAsia" w:hAnsiTheme="majorHAnsi" w:cstheme="majorBidi"/>
      <w:color w:val="404040" w:themeColor="text1" w:themeTint="BF"/>
      <w:lang w:val="it-IT" w:eastAsia="it-IT"/>
    </w:rPr>
  </w:style>
  <w:style w:type="character" w:customStyle="1" w:styleId="Titolo9Carattere">
    <w:name w:val="Titolo 9 Carattere"/>
    <w:basedOn w:val="Carpredefinitoparagrafo"/>
    <w:link w:val="Titolo9"/>
    <w:uiPriority w:val="9"/>
    <w:semiHidden/>
    <w:rsid w:val="00890309"/>
    <w:rPr>
      <w:rFonts w:asciiTheme="majorHAnsi" w:eastAsiaTheme="majorEastAsia" w:hAnsiTheme="majorHAnsi" w:cstheme="majorBidi"/>
      <w:i/>
      <w:iCs/>
      <w:color w:val="404040" w:themeColor="text1" w:themeTint="BF"/>
      <w:lang w:val="it-IT" w:eastAsia="it-IT"/>
    </w:rPr>
  </w:style>
  <w:style w:type="table" w:customStyle="1" w:styleId="Grigliatabella1">
    <w:name w:val="Griglia tabella1"/>
    <w:basedOn w:val="Tabellanormale"/>
    <w:next w:val="Grigliatabella"/>
    <w:rsid w:val="009A7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D74F04"/>
    <w:rPr>
      <w:rFonts w:ascii="Arial" w:hAnsi="Arial"/>
      <w:sz w:val="24"/>
      <w:szCs w:val="24"/>
      <w:lang w:val="it-IT" w:eastAsia="it-IT"/>
    </w:rPr>
  </w:style>
  <w:style w:type="paragraph" w:styleId="NormaleWeb">
    <w:name w:val="Normal (Web)"/>
    <w:basedOn w:val="Normale"/>
    <w:uiPriority w:val="99"/>
    <w:semiHidden/>
    <w:unhideWhenUsed/>
    <w:rsid w:val="001301DD"/>
    <w:rPr>
      <w:rFonts w:ascii="Times New Roman" w:hAnsi="Times New Roman"/>
    </w:rPr>
  </w:style>
  <w:style w:type="paragraph" w:styleId="Sommario4">
    <w:name w:val="toc 4"/>
    <w:basedOn w:val="Normale"/>
    <w:next w:val="Normale"/>
    <w:autoRedefine/>
    <w:uiPriority w:val="39"/>
    <w:unhideWhenUsed/>
    <w:rsid w:val="004E26EB"/>
    <w:pPr>
      <w:tabs>
        <w:tab w:val="clear" w:pos="540"/>
      </w:tabs>
      <w:spacing w:after="100" w:line="276" w:lineRule="auto"/>
      <w:ind w:left="660"/>
      <w:jc w:val="left"/>
    </w:pPr>
    <w:rPr>
      <w:rFonts w:asciiTheme="minorHAnsi" w:eastAsiaTheme="minorEastAsia" w:hAnsiTheme="minorHAnsi" w:cstheme="minorBidi"/>
      <w:sz w:val="22"/>
      <w:szCs w:val="22"/>
      <w:lang w:val="it-CH" w:eastAsia="it-CH"/>
    </w:rPr>
  </w:style>
  <w:style w:type="paragraph" w:styleId="Sommario5">
    <w:name w:val="toc 5"/>
    <w:basedOn w:val="Normale"/>
    <w:next w:val="Normale"/>
    <w:autoRedefine/>
    <w:uiPriority w:val="39"/>
    <w:unhideWhenUsed/>
    <w:rsid w:val="004E26EB"/>
    <w:pPr>
      <w:tabs>
        <w:tab w:val="clear" w:pos="540"/>
      </w:tabs>
      <w:spacing w:after="100" w:line="276" w:lineRule="auto"/>
      <w:ind w:left="880"/>
      <w:jc w:val="left"/>
    </w:pPr>
    <w:rPr>
      <w:rFonts w:asciiTheme="minorHAnsi" w:eastAsiaTheme="minorEastAsia" w:hAnsiTheme="minorHAnsi" w:cstheme="minorBidi"/>
      <w:sz w:val="22"/>
      <w:szCs w:val="22"/>
      <w:lang w:val="it-CH" w:eastAsia="it-CH"/>
    </w:rPr>
  </w:style>
  <w:style w:type="paragraph" w:styleId="Sommario6">
    <w:name w:val="toc 6"/>
    <w:basedOn w:val="Normale"/>
    <w:next w:val="Normale"/>
    <w:autoRedefine/>
    <w:uiPriority w:val="39"/>
    <w:unhideWhenUsed/>
    <w:rsid w:val="004E26EB"/>
    <w:pPr>
      <w:tabs>
        <w:tab w:val="clear" w:pos="540"/>
      </w:tabs>
      <w:spacing w:after="100" w:line="276" w:lineRule="auto"/>
      <w:ind w:left="1100"/>
      <w:jc w:val="left"/>
    </w:pPr>
    <w:rPr>
      <w:rFonts w:asciiTheme="minorHAnsi" w:eastAsiaTheme="minorEastAsia" w:hAnsiTheme="minorHAnsi" w:cstheme="minorBidi"/>
      <w:sz w:val="22"/>
      <w:szCs w:val="22"/>
      <w:lang w:val="it-CH" w:eastAsia="it-CH"/>
    </w:rPr>
  </w:style>
  <w:style w:type="paragraph" w:styleId="Sommario7">
    <w:name w:val="toc 7"/>
    <w:basedOn w:val="Normale"/>
    <w:next w:val="Normale"/>
    <w:autoRedefine/>
    <w:uiPriority w:val="39"/>
    <w:unhideWhenUsed/>
    <w:rsid w:val="004E26EB"/>
    <w:pPr>
      <w:tabs>
        <w:tab w:val="clear" w:pos="540"/>
      </w:tabs>
      <w:spacing w:after="100" w:line="276" w:lineRule="auto"/>
      <w:ind w:left="1320"/>
      <w:jc w:val="left"/>
    </w:pPr>
    <w:rPr>
      <w:rFonts w:asciiTheme="minorHAnsi" w:eastAsiaTheme="minorEastAsia" w:hAnsiTheme="minorHAnsi" w:cstheme="minorBidi"/>
      <w:sz w:val="22"/>
      <w:szCs w:val="22"/>
      <w:lang w:val="it-CH" w:eastAsia="it-CH"/>
    </w:rPr>
  </w:style>
  <w:style w:type="paragraph" w:styleId="Sommario8">
    <w:name w:val="toc 8"/>
    <w:basedOn w:val="Normale"/>
    <w:next w:val="Normale"/>
    <w:autoRedefine/>
    <w:uiPriority w:val="39"/>
    <w:unhideWhenUsed/>
    <w:rsid w:val="004E26EB"/>
    <w:pPr>
      <w:tabs>
        <w:tab w:val="clear" w:pos="540"/>
      </w:tabs>
      <w:spacing w:after="100" w:line="276" w:lineRule="auto"/>
      <w:ind w:left="1540"/>
      <w:jc w:val="left"/>
    </w:pPr>
    <w:rPr>
      <w:rFonts w:asciiTheme="minorHAnsi" w:eastAsiaTheme="minorEastAsia" w:hAnsiTheme="minorHAnsi" w:cstheme="minorBidi"/>
      <w:sz w:val="22"/>
      <w:szCs w:val="22"/>
      <w:lang w:val="it-CH" w:eastAsia="it-CH"/>
    </w:rPr>
  </w:style>
  <w:style w:type="paragraph" w:styleId="Sommario9">
    <w:name w:val="toc 9"/>
    <w:basedOn w:val="Normale"/>
    <w:next w:val="Normale"/>
    <w:autoRedefine/>
    <w:uiPriority w:val="39"/>
    <w:unhideWhenUsed/>
    <w:rsid w:val="004E26EB"/>
    <w:pPr>
      <w:tabs>
        <w:tab w:val="clear" w:pos="540"/>
      </w:tabs>
      <w:spacing w:after="100" w:line="276" w:lineRule="auto"/>
      <w:ind w:left="1760"/>
      <w:jc w:val="left"/>
    </w:pPr>
    <w:rPr>
      <w:rFonts w:asciiTheme="minorHAnsi" w:eastAsiaTheme="minorEastAsia" w:hAnsiTheme="minorHAnsi" w:cstheme="minorBidi"/>
      <w:sz w:val="22"/>
      <w:szCs w:val="22"/>
      <w:lang w:val="it-CH" w:eastAsia="it-CH"/>
    </w:rPr>
  </w:style>
  <w:style w:type="paragraph" w:customStyle="1" w:styleId="Default">
    <w:name w:val="Default"/>
    <w:rsid w:val="00874DAE"/>
    <w:pPr>
      <w:autoSpaceDE w:val="0"/>
      <w:autoSpaceDN w:val="0"/>
      <w:adjustRightInd w:val="0"/>
    </w:pPr>
    <w:rPr>
      <w:rFonts w:ascii="Arial" w:hAnsi="Arial" w:cs="Arial"/>
      <w:color w:val="000000"/>
      <w:sz w:val="24"/>
      <w:szCs w:val="24"/>
    </w:rPr>
  </w:style>
  <w:style w:type="character" w:customStyle="1" w:styleId="IntestazioneCarattere">
    <w:name w:val="Intestazione Carattere"/>
    <w:basedOn w:val="Carpredefinitoparagrafo"/>
    <w:link w:val="Intestazione"/>
    <w:rsid w:val="00090614"/>
    <w:rPr>
      <w:rFonts w:ascii="Arial" w:hAnsi="Arial"/>
      <w:sz w:val="24"/>
      <w:szCs w:val="24"/>
      <w:lang w:val="it-IT" w:eastAsia="it-IT"/>
    </w:rPr>
  </w:style>
  <w:style w:type="character" w:customStyle="1" w:styleId="ParagrafoelencoCarattere">
    <w:name w:val="Paragrafo elenco Carattere"/>
    <w:basedOn w:val="Carpredefinitoparagrafo"/>
    <w:link w:val="Paragrafoelenco"/>
    <w:uiPriority w:val="34"/>
    <w:locked/>
    <w:rsid w:val="007C5B3C"/>
    <w:rPr>
      <w:rFonts w:ascii="Arial" w:hAnsi="Arial"/>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814">
      <w:bodyDiv w:val="1"/>
      <w:marLeft w:val="0"/>
      <w:marRight w:val="0"/>
      <w:marTop w:val="0"/>
      <w:marBottom w:val="0"/>
      <w:divBdr>
        <w:top w:val="none" w:sz="0" w:space="0" w:color="auto"/>
        <w:left w:val="none" w:sz="0" w:space="0" w:color="auto"/>
        <w:bottom w:val="none" w:sz="0" w:space="0" w:color="auto"/>
        <w:right w:val="none" w:sz="0" w:space="0" w:color="auto"/>
      </w:divBdr>
    </w:div>
    <w:div w:id="45691302">
      <w:bodyDiv w:val="1"/>
      <w:marLeft w:val="0"/>
      <w:marRight w:val="0"/>
      <w:marTop w:val="0"/>
      <w:marBottom w:val="0"/>
      <w:divBdr>
        <w:top w:val="none" w:sz="0" w:space="0" w:color="auto"/>
        <w:left w:val="none" w:sz="0" w:space="0" w:color="auto"/>
        <w:bottom w:val="none" w:sz="0" w:space="0" w:color="auto"/>
        <w:right w:val="none" w:sz="0" w:space="0" w:color="auto"/>
      </w:divBdr>
    </w:div>
    <w:div w:id="52435323">
      <w:bodyDiv w:val="1"/>
      <w:marLeft w:val="0"/>
      <w:marRight w:val="0"/>
      <w:marTop w:val="0"/>
      <w:marBottom w:val="0"/>
      <w:divBdr>
        <w:top w:val="none" w:sz="0" w:space="0" w:color="auto"/>
        <w:left w:val="none" w:sz="0" w:space="0" w:color="auto"/>
        <w:bottom w:val="none" w:sz="0" w:space="0" w:color="auto"/>
        <w:right w:val="none" w:sz="0" w:space="0" w:color="auto"/>
      </w:divBdr>
    </w:div>
    <w:div w:id="94248888">
      <w:bodyDiv w:val="1"/>
      <w:marLeft w:val="0"/>
      <w:marRight w:val="0"/>
      <w:marTop w:val="0"/>
      <w:marBottom w:val="0"/>
      <w:divBdr>
        <w:top w:val="none" w:sz="0" w:space="0" w:color="auto"/>
        <w:left w:val="none" w:sz="0" w:space="0" w:color="auto"/>
        <w:bottom w:val="none" w:sz="0" w:space="0" w:color="auto"/>
        <w:right w:val="none" w:sz="0" w:space="0" w:color="auto"/>
      </w:divBdr>
    </w:div>
    <w:div w:id="199973938">
      <w:bodyDiv w:val="1"/>
      <w:marLeft w:val="0"/>
      <w:marRight w:val="0"/>
      <w:marTop w:val="0"/>
      <w:marBottom w:val="0"/>
      <w:divBdr>
        <w:top w:val="none" w:sz="0" w:space="0" w:color="auto"/>
        <w:left w:val="none" w:sz="0" w:space="0" w:color="auto"/>
        <w:bottom w:val="none" w:sz="0" w:space="0" w:color="auto"/>
        <w:right w:val="none" w:sz="0" w:space="0" w:color="auto"/>
      </w:divBdr>
    </w:div>
    <w:div w:id="220681450">
      <w:bodyDiv w:val="1"/>
      <w:marLeft w:val="0"/>
      <w:marRight w:val="0"/>
      <w:marTop w:val="0"/>
      <w:marBottom w:val="0"/>
      <w:divBdr>
        <w:top w:val="none" w:sz="0" w:space="0" w:color="auto"/>
        <w:left w:val="none" w:sz="0" w:space="0" w:color="auto"/>
        <w:bottom w:val="none" w:sz="0" w:space="0" w:color="auto"/>
        <w:right w:val="none" w:sz="0" w:space="0" w:color="auto"/>
      </w:divBdr>
      <w:divsChild>
        <w:div w:id="38550099">
          <w:marLeft w:val="0"/>
          <w:marRight w:val="0"/>
          <w:marTop w:val="0"/>
          <w:marBottom w:val="0"/>
          <w:divBdr>
            <w:top w:val="none" w:sz="0" w:space="0" w:color="auto"/>
            <w:left w:val="none" w:sz="0" w:space="0" w:color="auto"/>
            <w:bottom w:val="none" w:sz="0" w:space="0" w:color="auto"/>
            <w:right w:val="none" w:sz="0" w:space="0" w:color="auto"/>
          </w:divBdr>
          <w:divsChild>
            <w:div w:id="1113131088">
              <w:marLeft w:val="0"/>
              <w:marRight w:val="0"/>
              <w:marTop w:val="0"/>
              <w:marBottom w:val="0"/>
              <w:divBdr>
                <w:top w:val="none" w:sz="0" w:space="0" w:color="auto"/>
                <w:left w:val="none" w:sz="0" w:space="0" w:color="auto"/>
                <w:bottom w:val="none" w:sz="0" w:space="0" w:color="auto"/>
                <w:right w:val="none" w:sz="0" w:space="0" w:color="auto"/>
              </w:divBdr>
              <w:divsChild>
                <w:div w:id="855772276">
                  <w:marLeft w:val="-225"/>
                  <w:marRight w:val="-225"/>
                  <w:marTop w:val="0"/>
                  <w:marBottom w:val="0"/>
                  <w:divBdr>
                    <w:top w:val="none" w:sz="0" w:space="0" w:color="auto"/>
                    <w:left w:val="none" w:sz="0" w:space="0" w:color="auto"/>
                    <w:bottom w:val="none" w:sz="0" w:space="0" w:color="auto"/>
                    <w:right w:val="none" w:sz="0" w:space="0" w:color="auto"/>
                  </w:divBdr>
                  <w:divsChild>
                    <w:div w:id="907962473">
                      <w:marLeft w:val="0"/>
                      <w:marRight w:val="0"/>
                      <w:marTop w:val="0"/>
                      <w:marBottom w:val="0"/>
                      <w:divBdr>
                        <w:top w:val="none" w:sz="0" w:space="0" w:color="auto"/>
                        <w:left w:val="none" w:sz="0" w:space="0" w:color="auto"/>
                        <w:bottom w:val="none" w:sz="0" w:space="0" w:color="auto"/>
                        <w:right w:val="none" w:sz="0" w:space="0" w:color="auto"/>
                      </w:divBdr>
                      <w:divsChild>
                        <w:div w:id="564879078">
                          <w:marLeft w:val="-225"/>
                          <w:marRight w:val="-225"/>
                          <w:marTop w:val="0"/>
                          <w:marBottom w:val="0"/>
                          <w:divBdr>
                            <w:top w:val="none" w:sz="0" w:space="0" w:color="auto"/>
                            <w:left w:val="none" w:sz="0" w:space="0" w:color="auto"/>
                            <w:bottom w:val="none" w:sz="0" w:space="0" w:color="auto"/>
                            <w:right w:val="none" w:sz="0" w:space="0" w:color="auto"/>
                          </w:divBdr>
                          <w:divsChild>
                            <w:div w:id="1743257641">
                              <w:marLeft w:val="0"/>
                              <w:marRight w:val="0"/>
                              <w:marTop w:val="0"/>
                              <w:marBottom w:val="0"/>
                              <w:divBdr>
                                <w:top w:val="none" w:sz="0" w:space="0" w:color="auto"/>
                                <w:left w:val="none" w:sz="0" w:space="0" w:color="auto"/>
                                <w:bottom w:val="none" w:sz="0" w:space="0" w:color="auto"/>
                                <w:right w:val="none" w:sz="0" w:space="0" w:color="auto"/>
                              </w:divBdr>
                              <w:divsChild>
                                <w:div w:id="668674460">
                                  <w:marLeft w:val="0"/>
                                  <w:marRight w:val="0"/>
                                  <w:marTop w:val="0"/>
                                  <w:marBottom w:val="0"/>
                                  <w:divBdr>
                                    <w:top w:val="none" w:sz="0" w:space="0" w:color="auto"/>
                                    <w:left w:val="none" w:sz="0" w:space="0" w:color="auto"/>
                                    <w:bottom w:val="none" w:sz="0" w:space="0" w:color="auto"/>
                                    <w:right w:val="none" w:sz="0" w:space="0" w:color="auto"/>
                                  </w:divBdr>
                                  <w:divsChild>
                                    <w:div w:id="17601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416360">
      <w:bodyDiv w:val="1"/>
      <w:marLeft w:val="0"/>
      <w:marRight w:val="0"/>
      <w:marTop w:val="0"/>
      <w:marBottom w:val="0"/>
      <w:divBdr>
        <w:top w:val="none" w:sz="0" w:space="0" w:color="auto"/>
        <w:left w:val="none" w:sz="0" w:space="0" w:color="auto"/>
        <w:bottom w:val="none" w:sz="0" w:space="0" w:color="auto"/>
        <w:right w:val="none" w:sz="0" w:space="0" w:color="auto"/>
      </w:divBdr>
    </w:div>
    <w:div w:id="242106951">
      <w:bodyDiv w:val="1"/>
      <w:marLeft w:val="0"/>
      <w:marRight w:val="0"/>
      <w:marTop w:val="0"/>
      <w:marBottom w:val="0"/>
      <w:divBdr>
        <w:top w:val="none" w:sz="0" w:space="0" w:color="auto"/>
        <w:left w:val="none" w:sz="0" w:space="0" w:color="auto"/>
        <w:bottom w:val="none" w:sz="0" w:space="0" w:color="auto"/>
        <w:right w:val="none" w:sz="0" w:space="0" w:color="auto"/>
      </w:divBdr>
    </w:div>
    <w:div w:id="279731144">
      <w:bodyDiv w:val="1"/>
      <w:marLeft w:val="0"/>
      <w:marRight w:val="0"/>
      <w:marTop w:val="0"/>
      <w:marBottom w:val="0"/>
      <w:divBdr>
        <w:top w:val="none" w:sz="0" w:space="0" w:color="auto"/>
        <w:left w:val="none" w:sz="0" w:space="0" w:color="auto"/>
        <w:bottom w:val="none" w:sz="0" w:space="0" w:color="auto"/>
        <w:right w:val="none" w:sz="0" w:space="0" w:color="auto"/>
      </w:divBdr>
    </w:div>
    <w:div w:id="387262573">
      <w:bodyDiv w:val="1"/>
      <w:marLeft w:val="0"/>
      <w:marRight w:val="0"/>
      <w:marTop w:val="0"/>
      <w:marBottom w:val="0"/>
      <w:divBdr>
        <w:top w:val="none" w:sz="0" w:space="0" w:color="auto"/>
        <w:left w:val="none" w:sz="0" w:space="0" w:color="auto"/>
        <w:bottom w:val="none" w:sz="0" w:space="0" w:color="auto"/>
        <w:right w:val="none" w:sz="0" w:space="0" w:color="auto"/>
      </w:divBdr>
    </w:div>
    <w:div w:id="402992730">
      <w:bodyDiv w:val="1"/>
      <w:marLeft w:val="0"/>
      <w:marRight w:val="0"/>
      <w:marTop w:val="0"/>
      <w:marBottom w:val="0"/>
      <w:divBdr>
        <w:top w:val="none" w:sz="0" w:space="0" w:color="auto"/>
        <w:left w:val="none" w:sz="0" w:space="0" w:color="auto"/>
        <w:bottom w:val="none" w:sz="0" w:space="0" w:color="auto"/>
        <w:right w:val="none" w:sz="0" w:space="0" w:color="auto"/>
      </w:divBdr>
    </w:div>
    <w:div w:id="431559170">
      <w:bodyDiv w:val="1"/>
      <w:marLeft w:val="0"/>
      <w:marRight w:val="0"/>
      <w:marTop w:val="0"/>
      <w:marBottom w:val="0"/>
      <w:divBdr>
        <w:top w:val="none" w:sz="0" w:space="0" w:color="auto"/>
        <w:left w:val="none" w:sz="0" w:space="0" w:color="auto"/>
        <w:bottom w:val="none" w:sz="0" w:space="0" w:color="auto"/>
        <w:right w:val="none" w:sz="0" w:space="0" w:color="auto"/>
      </w:divBdr>
    </w:div>
    <w:div w:id="501967370">
      <w:bodyDiv w:val="1"/>
      <w:marLeft w:val="0"/>
      <w:marRight w:val="0"/>
      <w:marTop w:val="0"/>
      <w:marBottom w:val="0"/>
      <w:divBdr>
        <w:top w:val="none" w:sz="0" w:space="0" w:color="auto"/>
        <w:left w:val="none" w:sz="0" w:space="0" w:color="auto"/>
        <w:bottom w:val="none" w:sz="0" w:space="0" w:color="auto"/>
        <w:right w:val="none" w:sz="0" w:space="0" w:color="auto"/>
      </w:divBdr>
    </w:div>
    <w:div w:id="561988351">
      <w:bodyDiv w:val="1"/>
      <w:marLeft w:val="0"/>
      <w:marRight w:val="0"/>
      <w:marTop w:val="0"/>
      <w:marBottom w:val="0"/>
      <w:divBdr>
        <w:top w:val="none" w:sz="0" w:space="0" w:color="auto"/>
        <w:left w:val="none" w:sz="0" w:space="0" w:color="auto"/>
        <w:bottom w:val="none" w:sz="0" w:space="0" w:color="auto"/>
        <w:right w:val="none" w:sz="0" w:space="0" w:color="auto"/>
      </w:divBdr>
    </w:div>
    <w:div w:id="647249010">
      <w:bodyDiv w:val="1"/>
      <w:marLeft w:val="0"/>
      <w:marRight w:val="0"/>
      <w:marTop w:val="0"/>
      <w:marBottom w:val="0"/>
      <w:divBdr>
        <w:top w:val="none" w:sz="0" w:space="0" w:color="auto"/>
        <w:left w:val="none" w:sz="0" w:space="0" w:color="auto"/>
        <w:bottom w:val="none" w:sz="0" w:space="0" w:color="auto"/>
        <w:right w:val="none" w:sz="0" w:space="0" w:color="auto"/>
      </w:divBdr>
    </w:div>
    <w:div w:id="648435875">
      <w:bodyDiv w:val="1"/>
      <w:marLeft w:val="0"/>
      <w:marRight w:val="0"/>
      <w:marTop w:val="0"/>
      <w:marBottom w:val="0"/>
      <w:divBdr>
        <w:top w:val="none" w:sz="0" w:space="0" w:color="auto"/>
        <w:left w:val="none" w:sz="0" w:space="0" w:color="auto"/>
        <w:bottom w:val="none" w:sz="0" w:space="0" w:color="auto"/>
        <w:right w:val="none" w:sz="0" w:space="0" w:color="auto"/>
      </w:divBdr>
    </w:div>
    <w:div w:id="695809309">
      <w:bodyDiv w:val="1"/>
      <w:marLeft w:val="0"/>
      <w:marRight w:val="0"/>
      <w:marTop w:val="0"/>
      <w:marBottom w:val="0"/>
      <w:divBdr>
        <w:top w:val="none" w:sz="0" w:space="0" w:color="auto"/>
        <w:left w:val="none" w:sz="0" w:space="0" w:color="auto"/>
        <w:bottom w:val="none" w:sz="0" w:space="0" w:color="auto"/>
        <w:right w:val="none" w:sz="0" w:space="0" w:color="auto"/>
      </w:divBdr>
    </w:div>
    <w:div w:id="700473829">
      <w:bodyDiv w:val="1"/>
      <w:marLeft w:val="0"/>
      <w:marRight w:val="0"/>
      <w:marTop w:val="0"/>
      <w:marBottom w:val="0"/>
      <w:divBdr>
        <w:top w:val="none" w:sz="0" w:space="0" w:color="auto"/>
        <w:left w:val="none" w:sz="0" w:space="0" w:color="auto"/>
        <w:bottom w:val="none" w:sz="0" w:space="0" w:color="auto"/>
        <w:right w:val="none" w:sz="0" w:space="0" w:color="auto"/>
      </w:divBdr>
    </w:div>
    <w:div w:id="737480390">
      <w:bodyDiv w:val="1"/>
      <w:marLeft w:val="0"/>
      <w:marRight w:val="0"/>
      <w:marTop w:val="0"/>
      <w:marBottom w:val="0"/>
      <w:divBdr>
        <w:top w:val="none" w:sz="0" w:space="0" w:color="auto"/>
        <w:left w:val="none" w:sz="0" w:space="0" w:color="auto"/>
        <w:bottom w:val="none" w:sz="0" w:space="0" w:color="auto"/>
        <w:right w:val="none" w:sz="0" w:space="0" w:color="auto"/>
      </w:divBdr>
    </w:div>
    <w:div w:id="745497384">
      <w:bodyDiv w:val="1"/>
      <w:marLeft w:val="0"/>
      <w:marRight w:val="0"/>
      <w:marTop w:val="0"/>
      <w:marBottom w:val="0"/>
      <w:divBdr>
        <w:top w:val="none" w:sz="0" w:space="0" w:color="auto"/>
        <w:left w:val="none" w:sz="0" w:space="0" w:color="auto"/>
        <w:bottom w:val="none" w:sz="0" w:space="0" w:color="auto"/>
        <w:right w:val="none" w:sz="0" w:space="0" w:color="auto"/>
      </w:divBdr>
      <w:divsChild>
        <w:div w:id="2099011125">
          <w:marLeft w:val="0"/>
          <w:marRight w:val="0"/>
          <w:marTop w:val="150"/>
          <w:marBottom w:val="0"/>
          <w:divBdr>
            <w:top w:val="none" w:sz="0" w:space="0" w:color="auto"/>
            <w:left w:val="none" w:sz="0" w:space="0" w:color="auto"/>
            <w:bottom w:val="none" w:sz="0" w:space="0" w:color="auto"/>
            <w:right w:val="none" w:sz="0" w:space="0" w:color="auto"/>
          </w:divBdr>
          <w:divsChild>
            <w:div w:id="1688943260">
              <w:marLeft w:val="300"/>
              <w:marRight w:val="300"/>
              <w:marTop w:val="0"/>
              <w:marBottom w:val="0"/>
              <w:divBdr>
                <w:top w:val="none" w:sz="0" w:space="0" w:color="auto"/>
                <w:left w:val="none" w:sz="0" w:space="0" w:color="auto"/>
                <w:bottom w:val="none" w:sz="0" w:space="0" w:color="auto"/>
                <w:right w:val="none" w:sz="0" w:space="0" w:color="auto"/>
              </w:divBdr>
              <w:divsChild>
                <w:div w:id="997421617">
                  <w:marLeft w:val="0"/>
                  <w:marRight w:val="0"/>
                  <w:marTop w:val="0"/>
                  <w:marBottom w:val="0"/>
                  <w:divBdr>
                    <w:top w:val="none" w:sz="0" w:space="0" w:color="auto"/>
                    <w:left w:val="none" w:sz="0" w:space="0" w:color="auto"/>
                    <w:bottom w:val="none" w:sz="0" w:space="0" w:color="auto"/>
                    <w:right w:val="none" w:sz="0" w:space="0" w:color="auto"/>
                  </w:divBdr>
                  <w:divsChild>
                    <w:div w:id="1827893187">
                      <w:marLeft w:val="0"/>
                      <w:marRight w:val="0"/>
                      <w:marTop w:val="0"/>
                      <w:marBottom w:val="0"/>
                      <w:divBdr>
                        <w:top w:val="none" w:sz="0" w:space="0" w:color="auto"/>
                        <w:left w:val="none" w:sz="0" w:space="0" w:color="auto"/>
                        <w:bottom w:val="none" w:sz="0" w:space="0" w:color="auto"/>
                        <w:right w:val="none" w:sz="0" w:space="0" w:color="auto"/>
                      </w:divBdr>
                      <w:divsChild>
                        <w:div w:id="1799569185">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24473">
      <w:bodyDiv w:val="1"/>
      <w:marLeft w:val="0"/>
      <w:marRight w:val="0"/>
      <w:marTop w:val="0"/>
      <w:marBottom w:val="0"/>
      <w:divBdr>
        <w:top w:val="none" w:sz="0" w:space="0" w:color="auto"/>
        <w:left w:val="none" w:sz="0" w:space="0" w:color="auto"/>
        <w:bottom w:val="none" w:sz="0" w:space="0" w:color="auto"/>
        <w:right w:val="none" w:sz="0" w:space="0" w:color="auto"/>
      </w:divBdr>
    </w:div>
    <w:div w:id="811480128">
      <w:bodyDiv w:val="1"/>
      <w:marLeft w:val="0"/>
      <w:marRight w:val="0"/>
      <w:marTop w:val="0"/>
      <w:marBottom w:val="0"/>
      <w:divBdr>
        <w:top w:val="none" w:sz="0" w:space="0" w:color="auto"/>
        <w:left w:val="none" w:sz="0" w:space="0" w:color="auto"/>
        <w:bottom w:val="none" w:sz="0" w:space="0" w:color="auto"/>
        <w:right w:val="none" w:sz="0" w:space="0" w:color="auto"/>
      </w:divBdr>
    </w:div>
    <w:div w:id="818352641">
      <w:bodyDiv w:val="1"/>
      <w:marLeft w:val="0"/>
      <w:marRight w:val="0"/>
      <w:marTop w:val="0"/>
      <w:marBottom w:val="0"/>
      <w:divBdr>
        <w:top w:val="none" w:sz="0" w:space="0" w:color="auto"/>
        <w:left w:val="none" w:sz="0" w:space="0" w:color="auto"/>
        <w:bottom w:val="none" w:sz="0" w:space="0" w:color="auto"/>
        <w:right w:val="none" w:sz="0" w:space="0" w:color="auto"/>
      </w:divBdr>
    </w:div>
    <w:div w:id="833181617">
      <w:bodyDiv w:val="1"/>
      <w:marLeft w:val="0"/>
      <w:marRight w:val="0"/>
      <w:marTop w:val="0"/>
      <w:marBottom w:val="0"/>
      <w:divBdr>
        <w:top w:val="none" w:sz="0" w:space="0" w:color="auto"/>
        <w:left w:val="none" w:sz="0" w:space="0" w:color="auto"/>
        <w:bottom w:val="none" w:sz="0" w:space="0" w:color="auto"/>
        <w:right w:val="none" w:sz="0" w:space="0" w:color="auto"/>
      </w:divBdr>
    </w:div>
    <w:div w:id="888106480">
      <w:bodyDiv w:val="1"/>
      <w:marLeft w:val="0"/>
      <w:marRight w:val="0"/>
      <w:marTop w:val="0"/>
      <w:marBottom w:val="0"/>
      <w:divBdr>
        <w:top w:val="none" w:sz="0" w:space="0" w:color="auto"/>
        <w:left w:val="none" w:sz="0" w:space="0" w:color="auto"/>
        <w:bottom w:val="none" w:sz="0" w:space="0" w:color="auto"/>
        <w:right w:val="none" w:sz="0" w:space="0" w:color="auto"/>
      </w:divBdr>
    </w:div>
    <w:div w:id="940603402">
      <w:bodyDiv w:val="1"/>
      <w:marLeft w:val="0"/>
      <w:marRight w:val="0"/>
      <w:marTop w:val="0"/>
      <w:marBottom w:val="0"/>
      <w:divBdr>
        <w:top w:val="none" w:sz="0" w:space="0" w:color="auto"/>
        <w:left w:val="none" w:sz="0" w:space="0" w:color="auto"/>
        <w:bottom w:val="none" w:sz="0" w:space="0" w:color="auto"/>
        <w:right w:val="none" w:sz="0" w:space="0" w:color="auto"/>
      </w:divBdr>
      <w:divsChild>
        <w:div w:id="1676498871">
          <w:marLeft w:val="0"/>
          <w:marRight w:val="0"/>
          <w:marTop w:val="0"/>
          <w:marBottom w:val="0"/>
          <w:divBdr>
            <w:top w:val="none" w:sz="0" w:space="0" w:color="auto"/>
            <w:left w:val="none" w:sz="0" w:space="0" w:color="auto"/>
            <w:bottom w:val="none" w:sz="0" w:space="0" w:color="auto"/>
            <w:right w:val="none" w:sz="0" w:space="0" w:color="auto"/>
          </w:divBdr>
          <w:divsChild>
            <w:div w:id="1115520935">
              <w:marLeft w:val="0"/>
              <w:marRight w:val="0"/>
              <w:marTop w:val="0"/>
              <w:marBottom w:val="0"/>
              <w:divBdr>
                <w:top w:val="none" w:sz="0" w:space="0" w:color="auto"/>
                <w:left w:val="none" w:sz="0" w:space="0" w:color="auto"/>
                <w:bottom w:val="none" w:sz="0" w:space="0" w:color="auto"/>
                <w:right w:val="none" w:sz="0" w:space="0" w:color="auto"/>
              </w:divBdr>
              <w:divsChild>
                <w:div w:id="1498887220">
                  <w:marLeft w:val="-225"/>
                  <w:marRight w:val="-225"/>
                  <w:marTop w:val="0"/>
                  <w:marBottom w:val="0"/>
                  <w:divBdr>
                    <w:top w:val="none" w:sz="0" w:space="0" w:color="auto"/>
                    <w:left w:val="none" w:sz="0" w:space="0" w:color="auto"/>
                    <w:bottom w:val="none" w:sz="0" w:space="0" w:color="auto"/>
                    <w:right w:val="none" w:sz="0" w:space="0" w:color="auto"/>
                  </w:divBdr>
                  <w:divsChild>
                    <w:div w:id="1121680772">
                      <w:marLeft w:val="0"/>
                      <w:marRight w:val="0"/>
                      <w:marTop w:val="0"/>
                      <w:marBottom w:val="0"/>
                      <w:divBdr>
                        <w:top w:val="none" w:sz="0" w:space="0" w:color="auto"/>
                        <w:left w:val="none" w:sz="0" w:space="0" w:color="auto"/>
                        <w:bottom w:val="none" w:sz="0" w:space="0" w:color="auto"/>
                        <w:right w:val="none" w:sz="0" w:space="0" w:color="auto"/>
                      </w:divBdr>
                      <w:divsChild>
                        <w:div w:id="850223706">
                          <w:marLeft w:val="-225"/>
                          <w:marRight w:val="-225"/>
                          <w:marTop w:val="0"/>
                          <w:marBottom w:val="0"/>
                          <w:divBdr>
                            <w:top w:val="none" w:sz="0" w:space="0" w:color="auto"/>
                            <w:left w:val="none" w:sz="0" w:space="0" w:color="auto"/>
                            <w:bottom w:val="none" w:sz="0" w:space="0" w:color="auto"/>
                            <w:right w:val="none" w:sz="0" w:space="0" w:color="auto"/>
                          </w:divBdr>
                          <w:divsChild>
                            <w:div w:id="1171020237">
                              <w:marLeft w:val="0"/>
                              <w:marRight w:val="0"/>
                              <w:marTop w:val="0"/>
                              <w:marBottom w:val="0"/>
                              <w:divBdr>
                                <w:top w:val="none" w:sz="0" w:space="0" w:color="auto"/>
                                <w:left w:val="none" w:sz="0" w:space="0" w:color="auto"/>
                                <w:bottom w:val="none" w:sz="0" w:space="0" w:color="auto"/>
                                <w:right w:val="none" w:sz="0" w:space="0" w:color="auto"/>
                              </w:divBdr>
                              <w:divsChild>
                                <w:div w:id="571280287">
                                  <w:marLeft w:val="0"/>
                                  <w:marRight w:val="0"/>
                                  <w:marTop w:val="0"/>
                                  <w:marBottom w:val="0"/>
                                  <w:divBdr>
                                    <w:top w:val="none" w:sz="0" w:space="0" w:color="auto"/>
                                    <w:left w:val="none" w:sz="0" w:space="0" w:color="auto"/>
                                    <w:bottom w:val="none" w:sz="0" w:space="0" w:color="auto"/>
                                    <w:right w:val="none" w:sz="0" w:space="0" w:color="auto"/>
                                  </w:divBdr>
                                </w:div>
                                <w:div w:id="9710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963606">
      <w:bodyDiv w:val="1"/>
      <w:marLeft w:val="0"/>
      <w:marRight w:val="0"/>
      <w:marTop w:val="0"/>
      <w:marBottom w:val="0"/>
      <w:divBdr>
        <w:top w:val="none" w:sz="0" w:space="0" w:color="auto"/>
        <w:left w:val="none" w:sz="0" w:space="0" w:color="auto"/>
        <w:bottom w:val="none" w:sz="0" w:space="0" w:color="auto"/>
        <w:right w:val="none" w:sz="0" w:space="0" w:color="auto"/>
      </w:divBdr>
    </w:div>
    <w:div w:id="1036586728">
      <w:bodyDiv w:val="1"/>
      <w:marLeft w:val="0"/>
      <w:marRight w:val="0"/>
      <w:marTop w:val="0"/>
      <w:marBottom w:val="0"/>
      <w:divBdr>
        <w:top w:val="none" w:sz="0" w:space="0" w:color="auto"/>
        <w:left w:val="none" w:sz="0" w:space="0" w:color="auto"/>
        <w:bottom w:val="none" w:sz="0" w:space="0" w:color="auto"/>
        <w:right w:val="none" w:sz="0" w:space="0" w:color="auto"/>
      </w:divBdr>
    </w:div>
    <w:div w:id="1080829534">
      <w:bodyDiv w:val="1"/>
      <w:marLeft w:val="0"/>
      <w:marRight w:val="0"/>
      <w:marTop w:val="0"/>
      <w:marBottom w:val="0"/>
      <w:divBdr>
        <w:top w:val="none" w:sz="0" w:space="0" w:color="auto"/>
        <w:left w:val="none" w:sz="0" w:space="0" w:color="auto"/>
        <w:bottom w:val="none" w:sz="0" w:space="0" w:color="auto"/>
        <w:right w:val="none" w:sz="0" w:space="0" w:color="auto"/>
      </w:divBdr>
    </w:div>
    <w:div w:id="1111709208">
      <w:bodyDiv w:val="1"/>
      <w:marLeft w:val="0"/>
      <w:marRight w:val="0"/>
      <w:marTop w:val="0"/>
      <w:marBottom w:val="0"/>
      <w:divBdr>
        <w:top w:val="none" w:sz="0" w:space="0" w:color="auto"/>
        <w:left w:val="none" w:sz="0" w:space="0" w:color="auto"/>
        <w:bottom w:val="none" w:sz="0" w:space="0" w:color="auto"/>
        <w:right w:val="none" w:sz="0" w:space="0" w:color="auto"/>
      </w:divBdr>
    </w:div>
    <w:div w:id="1139882178">
      <w:bodyDiv w:val="1"/>
      <w:marLeft w:val="0"/>
      <w:marRight w:val="0"/>
      <w:marTop w:val="0"/>
      <w:marBottom w:val="0"/>
      <w:divBdr>
        <w:top w:val="none" w:sz="0" w:space="0" w:color="auto"/>
        <w:left w:val="none" w:sz="0" w:space="0" w:color="auto"/>
        <w:bottom w:val="none" w:sz="0" w:space="0" w:color="auto"/>
        <w:right w:val="none" w:sz="0" w:space="0" w:color="auto"/>
      </w:divBdr>
    </w:div>
    <w:div w:id="1160929833">
      <w:bodyDiv w:val="1"/>
      <w:marLeft w:val="0"/>
      <w:marRight w:val="0"/>
      <w:marTop w:val="0"/>
      <w:marBottom w:val="0"/>
      <w:divBdr>
        <w:top w:val="none" w:sz="0" w:space="0" w:color="auto"/>
        <w:left w:val="none" w:sz="0" w:space="0" w:color="auto"/>
        <w:bottom w:val="none" w:sz="0" w:space="0" w:color="auto"/>
        <w:right w:val="none" w:sz="0" w:space="0" w:color="auto"/>
      </w:divBdr>
    </w:div>
    <w:div w:id="1214579476">
      <w:bodyDiv w:val="1"/>
      <w:marLeft w:val="0"/>
      <w:marRight w:val="0"/>
      <w:marTop w:val="0"/>
      <w:marBottom w:val="0"/>
      <w:divBdr>
        <w:top w:val="none" w:sz="0" w:space="0" w:color="auto"/>
        <w:left w:val="none" w:sz="0" w:space="0" w:color="auto"/>
        <w:bottom w:val="none" w:sz="0" w:space="0" w:color="auto"/>
        <w:right w:val="none" w:sz="0" w:space="0" w:color="auto"/>
      </w:divBdr>
    </w:div>
    <w:div w:id="1221669279">
      <w:bodyDiv w:val="1"/>
      <w:marLeft w:val="0"/>
      <w:marRight w:val="0"/>
      <w:marTop w:val="0"/>
      <w:marBottom w:val="0"/>
      <w:divBdr>
        <w:top w:val="none" w:sz="0" w:space="0" w:color="auto"/>
        <w:left w:val="none" w:sz="0" w:space="0" w:color="auto"/>
        <w:bottom w:val="none" w:sz="0" w:space="0" w:color="auto"/>
        <w:right w:val="none" w:sz="0" w:space="0" w:color="auto"/>
      </w:divBdr>
    </w:div>
    <w:div w:id="1257790389">
      <w:bodyDiv w:val="1"/>
      <w:marLeft w:val="0"/>
      <w:marRight w:val="0"/>
      <w:marTop w:val="0"/>
      <w:marBottom w:val="0"/>
      <w:divBdr>
        <w:top w:val="none" w:sz="0" w:space="0" w:color="auto"/>
        <w:left w:val="none" w:sz="0" w:space="0" w:color="auto"/>
        <w:bottom w:val="none" w:sz="0" w:space="0" w:color="auto"/>
        <w:right w:val="none" w:sz="0" w:space="0" w:color="auto"/>
      </w:divBdr>
    </w:div>
    <w:div w:id="1266769764">
      <w:bodyDiv w:val="1"/>
      <w:marLeft w:val="0"/>
      <w:marRight w:val="0"/>
      <w:marTop w:val="0"/>
      <w:marBottom w:val="0"/>
      <w:divBdr>
        <w:top w:val="none" w:sz="0" w:space="0" w:color="auto"/>
        <w:left w:val="none" w:sz="0" w:space="0" w:color="auto"/>
        <w:bottom w:val="none" w:sz="0" w:space="0" w:color="auto"/>
        <w:right w:val="none" w:sz="0" w:space="0" w:color="auto"/>
      </w:divBdr>
    </w:div>
    <w:div w:id="1321424079">
      <w:bodyDiv w:val="1"/>
      <w:marLeft w:val="0"/>
      <w:marRight w:val="0"/>
      <w:marTop w:val="0"/>
      <w:marBottom w:val="0"/>
      <w:divBdr>
        <w:top w:val="none" w:sz="0" w:space="0" w:color="auto"/>
        <w:left w:val="none" w:sz="0" w:space="0" w:color="auto"/>
        <w:bottom w:val="none" w:sz="0" w:space="0" w:color="auto"/>
        <w:right w:val="none" w:sz="0" w:space="0" w:color="auto"/>
      </w:divBdr>
    </w:div>
    <w:div w:id="1411930551">
      <w:bodyDiv w:val="1"/>
      <w:marLeft w:val="0"/>
      <w:marRight w:val="0"/>
      <w:marTop w:val="0"/>
      <w:marBottom w:val="0"/>
      <w:divBdr>
        <w:top w:val="none" w:sz="0" w:space="0" w:color="auto"/>
        <w:left w:val="none" w:sz="0" w:space="0" w:color="auto"/>
        <w:bottom w:val="none" w:sz="0" w:space="0" w:color="auto"/>
        <w:right w:val="none" w:sz="0" w:space="0" w:color="auto"/>
      </w:divBdr>
    </w:div>
    <w:div w:id="1450124612">
      <w:bodyDiv w:val="1"/>
      <w:marLeft w:val="0"/>
      <w:marRight w:val="0"/>
      <w:marTop w:val="0"/>
      <w:marBottom w:val="0"/>
      <w:divBdr>
        <w:top w:val="none" w:sz="0" w:space="0" w:color="auto"/>
        <w:left w:val="none" w:sz="0" w:space="0" w:color="auto"/>
        <w:bottom w:val="none" w:sz="0" w:space="0" w:color="auto"/>
        <w:right w:val="none" w:sz="0" w:space="0" w:color="auto"/>
      </w:divBdr>
    </w:div>
    <w:div w:id="1459760271">
      <w:bodyDiv w:val="1"/>
      <w:marLeft w:val="0"/>
      <w:marRight w:val="0"/>
      <w:marTop w:val="0"/>
      <w:marBottom w:val="0"/>
      <w:divBdr>
        <w:top w:val="none" w:sz="0" w:space="0" w:color="auto"/>
        <w:left w:val="none" w:sz="0" w:space="0" w:color="auto"/>
        <w:bottom w:val="none" w:sz="0" w:space="0" w:color="auto"/>
        <w:right w:val="none" w:sz="0" w:space="0" w:color="auto"/>
      </w:divBdr>
    </w:div>
    <w:div w:id="1467089785">
      <w:bodyDiv w:val="1"/>
      <w:marLeft w:val="0"/>
      <w:marRight w:val="0"/>
      <w:marTop w:val="0"/>
      <w:marBottom w:val="0"/>
      <w:divBdr>
        <w:top w:val="none" w:sz="0" w:space="0" w:color="auto"/>
        <w:left w:val="none" w:sz="0" w:space="0" w:color="auto"/>
        <w:bottom w:val="none" w:sz="0" w:space="0" w:color="auto"/>
        <w:right w:val="none" w:sz="0" w:space="0" w:color="auto"/>
      </w:divBdr>
    </w:div>
    <w:div w:id="1480227388">
      <w:bodyDiv w:val="1"/>
      <w:marLeft w:val="0"/>
      <w:marRight w:val="0"/>
      <w:marTop w:val="0"/>
      <w:marBottom w:val="0"/>
      <w:divBdr>
        <w:top w:val="none" w:sz="0" w:space="0" w:color="auto"/>
        <w:left w:val="none" w:sz="0" w:space="0" w:color="auto"/>
        <w:bottom w:val="none" w:sz="0" w:space="0" w:color="auto"/>
        <w:right w:val="none" w:sz="0" w:space="0" w:color="auto"/>
      </w:divBdr>
    </w:div>
    <w:div w:id="1508132815">
      <w:bodyDiv w:val="1"/>
      <w:marLeft w:val="0"/>
      <w:marRight w:val="0"/>
      <w:marTop w:val="0"/>
      <w:marBottom w:val="0"/>
      <w:divBdr>
        <w:top w:val="none" w:sz="0" w:space="0" w:color="auto"/>
        <w:left w:val="none" w:sz="0" w:space="0" w:color="auto"/>
        <w:bottom w:val="none" w:sz="0" w:space="0" w:color="auto"/>
        <w:right w:val="none" w:sz="0" w:space="0" w:color="auto"/>
      </w:divBdr>
    </w:div>
    <w:div w:id="1557355344">
      <w:bodyDiv w:val="1"/>
      <w:marLeft w:val="0"/>
      <w:marRight w:val="0"/>
      <w:marTop w:val="0"/>
      <w:marBottom w:val="0"/>
      <w:divBdr>
        <w:top w:val="none" w:sz="0" w:space="0" w:color="auto"/>
        <w:left w:val="none" w:sz="0" w:space="0" w:color="auto"/>
        <w:bottom w:val="none" w:sz="0" w:space="0" w:color="auto"/>
        <w:right w:val="none" w:sz="0" w:space="0" w:color="auto"/>
      </w:divBdr>
    </w:div>
    <w:div w:id="1608346617">
      <w:bodyDiv w:val="1"/>
      <w:marLeft w:val="0"/>
      <w:marRight w:val="0"/>
      <w:marTop w:val="0"/>
      <w:marBottom w:val="0"/>
      <w:divBdr>
        <w:top w:val="none" w:sz="0" w:space="0" w:color="auto"/>
        <w:left w:val="none" w:sz="0" w:space="0" w:color="auto"/>
        <w:bottom w:val="none" w:sz="0" w:space="0" w:color="auto"/>
        <w:right w:val="none" w:sz="0" w:space="0" w:color="auto"/>
      </w:divBdr>
    </w:div>
    <w:div w:id="1639531960">
      <w:bodyDiv w:val="1"/>
      <w:marLeft w:val="0"/>
      <w:marRight w:val="0"/>
      <w:marTop w:val="0"/>
      <w:marBottom w:val="0"/>
      <w:divBdr>
        <w:top w:val="none" w:sz="0" w:space="0" w:color="auto"/>
        <w:left w:val="none" w:sz="0" w:space="0" w:color="auto"/>
        <w:bottom w:val="none" w:sz="0" w:space="0" w:color="auto"/>
        <w:right w:val="none" w:sz="0" w:space="0" w:color="auto"/>
      </w:divBdr>
    </w:div>
    <w:div w:id="1719473761">
      <w:bodyDiv w:val="1"/>
      <w:marLeft w:val="0"/>
      <w:marRight w:val="0"/>
      <w:marTop w:val="0"/>
      <w:marBottom w:val="0"/>
      <w:divBdr>
        <w:top w:val="none" w:sz="0" w:space="0" w:color="auto"/>
        <w:left w:val="none" w:sz="0" w:space="0" w:color="auto"/>
        <w:bottom w:val="none" w:sz="0" w:space="0" w:color="auto"/>
        <w:right w:val="none" w:sz="0" w:space="0" w:color="auto"/>
      </w:divBdr>
    </w:div>
    <w:div w:id="1753699127">
      <w:bodyDiv w:val="1"/>
      <w:marLeft w:val="0"/>
      <w:marRight w:val="0"/>
      <w:marTop w:val="0"/>
      <w:marBottom w:val="0"/>
      <w:divBdr>
        <w:top w:val="none" w:sz="0" w:space="0" w:color="auto"/>
        <w:left w:val="none" w:sz="0" w:space="0" w:color="auto"/>
        <w:bottom w:val="none" w:sz="0" w:space="0" w:color="auto"/>
        <w:right w:val="none" w:sz="0" w:space="0" w:color="auto"/>
      </w:divBdr>
    </w:div>
    <w:div w:id="1814057435">
      <w:bodyDiv w:val="1"/>
      <w:marLeft w:val="0"/>
      <w:marRight w:val="0"/>
      <w:marTop w:val="0"/>
      <w:marBottom w:val="0"/>
      <w:divBdr>
        <w:top w:val="none" w:sz="0" w:space="0" w:color="auto"/>
        <w:left w:val="none" w:sz="0" w:space="0" w:color="auto"/>
        <w:bottom w:val="none" w:sz="0" w:space="0" w:color="auto"/>
        <w:right w:val="none" w:sz="0" w:space="0" w:color="auto"/>
      </w:divBdr>
    </w:div>
    <w:div w:id="1831211521">
      <w:bodyDiv w:val="1"/>
      <w:marLeft w:val="0"/>
      <w:marRight w:val="0"/>
      <w:marTop w:val="0"/>
      <w:marBottom w:val="0"/>
      <w:divBdr>
        <w:top w:val="none" w:sz="0" w:space="0" w:color="auto"/>
        <w:left w:val="none" w:sz="0" w:space="0" w:color="auto"/>
        <w:bottom w:val="none" w:sz="0" w:space="0" w:color="auto"/>
        <w:right w:val="none" w:sz="0" w:space="0" w:color="auto"/>
      </w:divBdr>
    </w:div>
    <w:div w:id="1835953194">
      <w:bodyDiv w:val="1"/>
      <w:marLeft w:val="0"/>
      <w:marRight w:val="0"/>
      <w:marTop w:val="0"/>
      <w:marBottom w:val="0"/>
      <w:divBdr>
        <w:top w:val="none" w:sz="0" w:space="0" w:color="auto"/>
        <w:left w:val="none" w:sz="0" w:space="0" w:color="auto"/>
        <w:bottom w:val="none" w:sz="0" w:space="0" w:color="auto"/>
        <w:right w:val="none" w:sz="0" w:space="0" w:color="auto"/>
      </w:divBdr>
    </w:div>
    <w:div w:id="1853763953">
      <w:bodyDiv w:val="1"/>
      <w:marLeft w:val="0"/>
      <w:marRight w:val="0"/>
      <w:marTop w:val="0"/>
      <w:marBottom w:val="0"/>
      <w:divBdr>
        <w:top w:val="none" w:sz="0" w:space="0" w:color="auto"/>
        <w:left w:val="none" w:sz="0" w:space="0" w:color="auto"/>
        <w:bottom w:val="none" w:sz="0" w:space="0" w:color="auto"/>
        <w:right w:val="none" w:sz="0" w:space="0" w:color="auto"/>
      </w:divBdr>
      <w:divsChild>
        <w:div w:id="2028755654">
          <w:marLeft w:val="0"/>
          <w:marRight w:val="0"/>
          <w:marTop w:val="150"/>
          <w:marBottom w:val="0"/>
          <w:divBdr>
            <w:top w:val="none" w:sz="0" w:space="0" w:color="auto"/>
            <w:left w:val="none" w:sz="0" w:space="0" w:color="auto"/>
            <w:bottom w:val="none" w:sz="0" w:space="0" w:color="auto"/>
            <w:right w:val="none" w:sz="0" w:space="0" w:color="auto"/>
          </w:divBdr>
          <w:divsChild>
            <w:div w:id="374279859">
              <w:marLeft w:val="300"/>
              <w:marRight w:val="300"/>
              <w:marTop w:val="0"/>
              <w:marBottom w:val="0"/>
              <w:divBdr>
                <w:top w:val="none" w:sz="0" w:space="0" w:color="auto"/>
                <w:left w:val="none" w:sz="0" w:space="0" w:color="auto"/>
                <w:bottom w:val="none" w:sz="0" w:space="0" w:color="auto"/>
                <w:right w:val="none" w:sz="0" w:space="0" w:color="auto"/>
              </w:divBdr>
              <w:divsChild>
                <w:div w:id="2069574240">
                  <w:marLeft w:val="0"/>
                  <w:marRight w:val="0"/>
                  <w:marTop w:val="0"/>
                  <w:marBottom w:val="0"/>
                  <w:divBdr>
                    <w:top w:val="none" w:sz="0" w:space="0" w:color="auto"/>
                    <w:left w:val="none" w:sz="0" w:space="0" w:color="auto"/>
                    <w:bottom w:val="none" w:sz="0" w:space="0" w:color="auto"/>
                    <w:right w:val="none" w:sz="0" w:space="0" w:color="auto"/>
                  </w:divBdr>
                  <w:divsChild>
                    <w:div w:id="2364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929618">
      <w:bodyDiv w:val="1"/>
      <w:marLeft w:val="0"/>
      <w:marRight w:val="0"/>
      <w:marTop w:val="0"/>
      <w:marBottom w:val="0"/>
      <w:divBdr>
        <w:top w:val="none" w:sz="0" w:space="0" w:color="auto"/>
        <w:left w:val="none" w:sz="0" w:space="0" w:color="auto"/>
        <w:bottom w:val="none" w:sz="0" w:space="0" w:color="auto"/>
        <w:right w:val="none" w:sz="0" w:space="0" w:color="auto"/>
      </w:divBdr>
    </w:div>
    <w:div w:id="2118284747">
      <w:bodyDiv w:val="1"/>
      <w:marLeft w:val="0"/>
      <w:marRight w:val="0"/>
      <w:marTop w:val="0"/>
      <w:marBottom w:val="0"/>
      <w:divBdr>
        <w:top w:val="none" w:sz="0" w:space="0" w:color="auto"/>
        <w:left w:val="none" w:sz="0" w:space="0" w:color="auto"/>
        <w:bottom w:val="none" w:sz="0" w:space="0" w:color="auto"/>
        <w:right w:val="none" w:sz="0" w:space="0" w:color="auto"/>
      </w:divBdr>
    </w:div>
    <w:div w:id="213709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3.ti.ch/CAN/comunicati/07-07-2017-comunicato-stampa-441825527172.pdf" TargetMode="Externa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4.ti.ch/fileadmin/DSS/DASF/Cosa_facciamo/Rapporto_Sondaggio_Neo_Mamme_Versione_Def.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www.bag.admin.ch/bag/it/home/themen/strategien-politik/nationale-gesundheitspolitik/aktionsplan-pflegende-angehoerige.html"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ww4.ti.ch/dss/dasf/cosa-facciamo/politica-a-favore-delle-famiglie/progetti-di-politica-familiare/" TargetMode="External"/><Relationship Id="rId22" Type="http://schemas.openxmlformats.org/officeDocument/2006/relationships/header" Target="head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SBELL04.ac.ti.ch\datiresi\ddc\dir\6-Finanze%20e%20contabilita\Steuerbelastung\2016\Steuerbelastung%202016.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SBELL04.ac.ti.ch\datiresi\ddc\dir\6-Finanze%20e%20contabilita\Rena%202017\Sgravi\Sgravi%20sostanza\2.5%20-%203.0%20permille%20-%20raffronto%20intercantonale%20onere%20sostanz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SBELL04.ac.ti.ch\datiresi\ddc\dir\6-Finanze%20e%20contabilita\Rena%202017\Sgravi\Sgravi%20sostanza\2.5%20-%203.0%20permille%20-%20raffronto%20intercantonale%20onere%20sostanz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'capoluoghi scaglioni'!$B$6</c:f>
              <c:strCache>
                <c:ptCount val="1"/>
                <c:pt idx="0">
                  <c:v>Persone Sole</c:v>
                </c:pt>
              </c:strCache>
            </c:strRef>
          </c:tx>
          <c:spPr>
            <a:ln w="25400">
              <a:solidFill>
                <a:srgbClr val="008000"/>
              </a:solidFill>
              <a:prstDash val="solid"/>
            </a:ln>
          </c:spPr>
          <c:marker>
            <c:symbol val="diamond"/>
            <c:size val="5"/>
            <c:spPr>
              <a:solidFill>
                <a:srgbClr val="339966"/>
              </a:solidFill>
              <a:ln>
                <a:solidFill>
                  <a:srgbClr val="339966"/>
                </a:solidFill>
                <a:prstDash val="solid"/>
              </a:ln>
            </c:spPr>
          </c:marker>
          <c:cat>
            <c:numRef>
              <c:f>'capoluoghi scaglioni'!$A$7:$A$21</c:f>
              <c:numCache>
                <c:formatCode>#,##0</c:formatCode>
                <c:ptCount val="15"/>
                <c:pt idx="0">
                  <c:v>20000</c:v>
                </c:pt>
                <c:pt idx="1">
                  <c:v>30000</c:v>
                </c:pt>
                <c:pt idx="2">
                  <c:v>40000</c:v>
                </c:pt>
                <c:pt idx="3">
                  <c:v>50000</c:v>
                </c:pt>
                <c:pt idx="4">
                  <c:v>60000</c:v>
                </c:pt>
                <c:pt idx="5">
                  <c:v>70000</c:v>
                </c:pt>
                <c:pt idx="6">
                  <c:v>80000</c:v>
                </c:pt>
                <c:pt idx="7">
                  <c:v>90000</c:v>
                </c:pt>
                <c:pt idx="8">
                  <c:v>100000</c:v>
                </c:pt>
                <c:pt idx="9">
                  <c:v>150000</c:v>
                </c:pt>
                <c:pt idx="10">
                  <c:v>200000</c:v>
                </c:pt>
                <c:pt idx="11">
                  <c:v>300000</c:v>
                </c:pt>
                <c:pt idx="12">
                  <c:v>400000</c:v>
                </c:pt>
                <c:pt idx="13">
                  <c:v>500000</c:v>
                </c:pt>
                <c:pt idx="14">
                  <c:v>1000000</c:v>
                </c:pt>
              </c:numCache>
            </c:numRef>
          </c:cat>
          <c:val>
            <c:numRef>
              <c:f>'capoluoghi scaglioni'!$B$7:$B$21</c:f>
              <c:numCache>
                <c:formatCode>General</c:formatCode>
                <c:ptCount val="15"/>
                <c:pt idx="0">
                  <c:v>12</c:v>
                </c:pt>
                <c:pt idx="1">
                  <c:v>8</c:v>
                </c:pt>
                <c:pt idx="2">
                  <c:v>2</c:v>
                </c:pt>
                <c:pt idx="3">
                  <c:v>4</c:v>
                </c:pt>
                <c:pt idx="4">
                  <c:v>8</c:v>
                </c:pt>
                <c:pt idx="5">
                  <c:v>9</c:v>
                </c:pt>
                <c:pt idx="6">
                  <c:v>10</c:v>
                </c:pt>
                <c:pt idx="7">
                  <c:v>13</c:v>
                </c:pt>
                <c:pt idx="8">
                  <c:v>13</c:v>
                </c:pt>
                <c:pt idx="9">
                  <c:v>14</c:v>
                </c:pt>
                <c:pt idx="10">
                  <c:v>14</c:v>
                </c:pt>
                <c:pt idx="11">
                  <c:v>15</c:v>
                </c:pt>
                <c:pt idx="12">
                  <c:v>15</c:v>
                </c:pt>
                <c:pt idx="13">
                  <c:v>17</c:v>
                </c:pt>
                <c:pt idx="14">
                  <c:v>20</c:v>
                </c:pt>
              </c:numCache>
            </c:numRef>
          </c:val>
          <c:smooth val="1"/>
        </c:ser>
        <c:ser>
          <c:idx val="1"/>
          <c:order val="1"/>
          <c:tx>
            <c:strRef>
              <c:f>'capoluoghi scaglioni'!$C$6</c:f>
              <c:strCache>
                <c:ptCount val="1"/>
                <c:pt idx="0">
                  <c:v>Sposati senza figli</c:v>
                </c:pt>
              </c:strCache>
            </c:strRef>
          </c:tx>
          <c:spPr>
            <a:ln w="25400">
              <a:solidFill>
                <a:srgbClr val="800080"/>
              </a:solidFill>
              <a:prstDash val="solid"/>
            </a:ln>
          </c:spPr>
          <c:marker>
            <c:symbol val="triangle"/>
            <c:size val="5"/>
            <c:spPr>
              <a:solidFill>
                <a:srgbClr val="800080"/>
              </a:solidFill>
              <a:ln>
                <a:solidFill>
                  <a:srgbClr val="800080"/>
                </a:solidFill>
                <a:prstDash val="solid"/>
              </a:ln>
            </c:spPr>
          </c:marker>
          <c:cat>
            <c:numRef>
              <c:f>'capoluoghi scaglioni'!$A$7:$A$21</c:f>
              <c:numCache>
                <c:formatCode>#,##0</c:formatCode>
                <c:ptCount val="15"/>
                <c:pt idx="0">
                  <c:v>20000</c:v>
                </c:pt>
                <c:pt idx="1">
                  <c:v>30000</c:v>
                </c:pt>
                <c:pt idx="2">
                  <c:v>40000</c:v>
                </c:pt>
                <c:pt idx="3">
                  <c:v>50000</c:v>
                </c:pt>
                <c:pt idx="4">
                  <c:v>60000</c:v>
                </c:pt>
                <c:pt idx="5">
                  <c:v>70000</c:v>
                </c:pt>
                <c:pt idx="6">
                  <c:v>80000</c:v>
                </c:pt>
                <c:pt idx="7">
                  <c:v>90000</c:v>
                </c:pt>
                <c:pt idx="8">
                  <c:v>100000</c:v>
                </c:pt>
                <c:pt idx="9">
                  <c:v>150000</c:v>
                </c:pt>
                <c:pt idx="10">
                  <c:v>200000</c:v>
                </c:pt>
                <c:pt idx="11">
                  <c:v>300000</c:v>
                </c:pt>
                <c:pt idx="12">
                  <c:v>400000</c:v>
                </c:pt>
                <c:pt idx="13">
                  <c:v>500000</c:v>
                </c:pt>
                <c:pt idx="14">
                  <c:v>1000000</c:v>
                </c:pt>
              </c:numCache>
            </c:numRef>
          </c:cat>
          <c:val>
            <c:numRef>
              <c:f>'capoluoghi scaglioni'!$C$7:$C$21</c:f>
              <c:numCache>
                <c:formatCode>General</c:formatCode>
                <c:ptCount val="15"/>
                <c:pt idx="0">
                  <c:v>16</c:v>
                </c:pt>
                <c:pt idx="1">
                  <c:v>14</c:v>
                </c:pt>
                <c:pt idx="2">
                  <c:v>11</c:v>
                </c:pt>
                <c:pt idx="3">
                  <c:v>5</c:v>
                </c:pt>
                <c:pt idx="4">
                  <c:v>3</c:v>
                </c:pt>
                <c:pt idx="5">
                  <c:v>3</c:v>
                </c:pt>
                <c:pt idx="6">
                  <c:v>3</c:v>
                </c:pt>
                <c:pt idx="7">
                  <c:v>4</c:v>
                </c:pt>
                <c:pt idx="8">
                  <c:v>7</c:v>
                </c:pt>
                <c:pt idx="9">
                  <c:v>15</c:v>
                </c:pt>
                <c:pt idx="10">
                  <c:v>15</c:v>
                </c:pt>
                <c:pt idx="11">
                  <c:v>17</c:v>
                </c:pt>
                <c:pt idx="12">
                  <c:v>18</c:v>
                </c:pt>
                <c:pt idx="13">
                  <c:v>18</c:v>
                </c:pt>
                <c:pt idx="14">
                  <c:v>20</c:v>
                </c:pt>
              </c:numCache>
            </c:numRef>
          </c:val>
          <c:smooth val="1"/>
        </c:ser>
        <c:ser>
          <c:idx val="2"/>
          <c:order val="2"/>
          <c:tx>
            <c:strRef>
              <c:f>'capoluoghi scaglioni'!$D$6</c:f>
              <c:strCache>
                <c:ptCount val="1"/>
                <c:pt idx="0">
                  <c:v>Sposati con 2 figli</c:v>
                </c:pt>
              </c:strCache>
            </c:strRef>
          </c:tx>
          <c:spPr>
            <a:ln w="25400">
              <a:solidFill>
                <a:srgbClr val="FF0000"/>
              </a:solidFill>
              <a:prstDash val="solid"/>
            </a:ln>
          </c:spPr>
          <c:marker>
            <c:symbol val="square"/>
            <c:size val="5"/>
            <c:spPr>
              <a:solidFill>
                <a:srgbClr val="FF0000"/>
              </a:solidFill>
              <a:ln>
                <a:solidFill>
                  <a:srgbClr val="FF0000"/>
                </a:solidFill>
                <a:prstDash val="solid"/>
              </a:ln>
            </c:spPr>
          </c:marker>
          <c:cat>
            <c:numRef>
              <c:f>'capoluoghi scaglioni'!$A$7:$A$21</c:f>
              <c:numCache>
                <c:formatCode>#,##0</c:formatCode>
                <c:ptCount val="15"/>
                <c:pt idx="0">
                  <c:v>20000</c:v>
                </c:pt>
                <c:pt idx="1">
                  <c:v>30000</c:v>
                </c:pt>
                <c:pt idx="2">
                  <c:v>40000</c:v>
                </c:pt>
                <c:pt idx="3">
                  <c:v>50000</c:v>
                </c:pt>
                <c:pt idx="4">
                  <c:v>60000</c:v>
                </c:pt>
                <c:pt idx="5">
                  <c:v>70000</c:v>
                </c:pt>
                <c:pt idx="6">
                  <c:v>80000</c:v>
                </c:pt>
                <c:pt idx="7">
                  <c:v>90000</c:v>
                </c:pt>
                <c:pt idx="8">
                  <c:v>100000</c:v>
                </c:pt>
                <c:pt idx="9">
                  <c:v>150000</c:v>
                </c:pt>
                <c:pt idx="10">
                  <c:v>200000</c:v>
                </c:pt>
                <c:pt idx="11">
                  <c:v>300000</c:v>
                </c:pt>
                <c:pt idx="12">
                  <c:v>400000</c:v>
                </c:pt>
                <c:pt idx="13">
                  <c:v>500000</c:v>
                </c:pt>
                <c:pt idx="14">
                  <c:v>1000000</c:v>
                </c:pt>
              </c:numCache>
            </c:numRef>
          </c:cat>
          <c:val>
            <c:numRef>
              <c:f>'capoluoghi scaglioni'!$D$7:$D$21</c:f>
              <c:numCache>
                <c:formatCode>General</c:formatCode>
                <c:ptCount val="15"/>
                <c:pt idx="0">
                  <c:v>19</c:v>
                </c:pt>
                <c:pt idx="1">
                  <c:v>18</c:v>
                </c:pt>
                <c:pt idx="2">
                  <c:v>13</c:v>
                </c:pt>
                <c:pt idx="3">
                  <c:v>9</c:v>
                </c:pt>
                <c:pt idx="4">
                  <c:v>9</c:v>
                </c:pt>
                <c:pt idx="5">
                  <c:v>6</c:v>
                </c:pt>
                <c:pt idx="6">
                  <c:v>4</c:v>
                </c:pt>
                <c:pt idx="7">
                  <c:v>4</c:v>
                </c:pt>
                <c:pt idx="8">
                  <c:v>4</c:v>
                </c:pt>
                <c:pt idx="9">
                  <c:v>10</c:v>
                </c:pt>
                <c:pt idx="10">
                  <c:v>14</c:v>
                </c:pt>
                <c:pt idx="11">
                  <c:v>17</c:v>
                </c:pt>
                <c:pt idx="12">
                  <c:v>18</c:v>
                </c:pt>
                <c:pt idx="13">
                  <c:v>18</c:v>
                </c:pt>
                <c:pt idx="14">
                  <c:v>20</c:v>
                </c:pt>
              </c:numCache>
            </c:numRef>
          </c:val>
          <c:smooth val="1"/>
        </c:ser>
        <c:dLbls>
          <c:showLegendKey val="0"/>
          <c:showVal val="0"/>
          <c:showCatName val="0"/>
          <c:showSerName val="0"/>
          <c:showPercent val="0"/>
          <c:showBubbleSize val="0"/>
        </c:dLbls>
        <c:marker val="1"/>
        <c:smooth val="0"/>
        <c:axId val="134788608"/>
        <c:axId val="135892992"/>
      </c:lineChart>
      <c:catAx>
        <c:axId val="134788608"/>
        <c:scaling>
          <c:orientation val="minMax"/>
        </c:scaling>
        <c:delete val="0"/>
        <c:axPos val="b"/>
        <c:title>
          <c:tx>
            <c:rich>
              <a:bodyPr/>
              <a:lstStyle/>
              <a:p>
                <a:pPr>
                  <a:defRPr sz="1000" b="0" i="0" u="none" strike="noStrike" baseline="0">
                    <a:solidFill>
                      <a:srgbClr val="000000"/>
                    </a:solidFill>
                    <a:latin typeface="+mn-lt"/>
                    <a:ea typeface="Arial"/>
                    <a:cs typeface="Arial"/>
                  </a:defRPr>
                </a:pPr>
                <a:r>
                  <a:rPr lang="it-CH" sz="1000" b="0">
                    <a:latin typeface="+mn-lt"/>
                  </a:rPr>
                  <a:t>Reddito lordo</a:t>
                </a:r>
              </a:p>
            </c:rich>
          </c:tx>
          <c:overlay val="0"/>
        </c:title>
        <c:numFmt formatCode="#,##0" sourceLinked="1"/>
        <c:majorTickMark val="none"/>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Calibri"/>
                <a:ea typeface="Calibri"/>
                <a:cs typeface="Calibri"/>
              </a:defRPr>
            </a:pPr>
            <a:endParaRPr lang="it-CH"/>
          </a:p>
        </c:txPr>
        <c:crossAx val="135892992"/>
        <c:crosses val="autoZero"/>
        <c:auto val="1"/>
        <c:lblAlgn val="ctr"/>
        <c:lblOffset val="100"/>
        <c:tickLblSkip val="1"/>
        <c:tickMarkSkip val="1"/>
        <c:noMultiLvlLbl val="0"/>
      </c:catAx>
      <c:valAx>
        <c:axId val="135892992"/>
        <c:scaling>
          <c:orientation val="minMax"/>
          <c:max val="26"/>
          <c:min val="1"/>
        </c:scaling>
        <c:delete val="0"/>
        <c:axPos val="l"/>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c:spPr>
        </c:majorGridlines>
        <c:title>
          <c:tx>
            <c:rich>
              <a:bodyPr/>
              <a:lstStyle/>
              <a:p>
                <a:pPr>
                  <a:defRPr sz="1000" b="0" i="0" u="none" strike="noStrike" baseline="0">
                    <a:solidFill>
                      <a:srgbClr val="000000"/>
                    </a:solidFill>
                    <a:latin typeface="Calibri"/>
                    <a:ea typeface="Calibri"/>
                    <a:cs typeface="Calibri"/>
                  </a:defRPr>
                </a:pPr>
                <a:r>
                  <a:rPr lang="it-CH" sz="1000" b="0"/>
                  <a:t>Rango del Canton Ticino</a:t>
                </a:r>
              </a:p>
            </c:rich>
          </c:tx>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it-CH"/>
          </a:p>
        </c:txPr>
        <c:crossAx val="134788608"/>
        <c:crosses val="autoZero"/>
        <c:crossBetween val="between"/>
      </c:valAx>
      <c:spPr>
        <a:noFill/>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c:spPr>
    </c:plotArea>
    <c:legend>
      <c:legendPos val="t"/>
      <c:layout>
        <c:manualLayout>
          <c:xMode val="edge"/>
          <c:yMode val="edge"/>
          <c:x val="0.14208594065710681"/>
          <c:y val="3.7392425517779167E-2"/>
          <c:w val="0.74415461763067126"/>
          <c:h val="4.7128693363731676E-2"/>
        </c:manualLayout>
      </c:layout>
      <c:overlay val="0"/>
      <c:spPr>
        <a:solidFill>
          <a:srgbClr val="FFFFFF"/>
        </a:solidFill>
        <a:ln w="3175">
          <a:solidFill>
            <a:srgbClr val="339966"/>
          </a:solidFill>
          <a:prstDash val="solid"/>
        </a:ln>
      </c:spPr>
      <c:txPr>
        <a:bodyPr/>
        <a:lstStyle/>
        <a:p>
          <a:pPr>
            <a:defRPr sz="1000" b="0" i="0" u="none" strike="noStrike" baseline="0">
              <a:solidFill>
                <a:srgbClr val="000000"/>
              </a:solidFill>
              <a:latin typeface="Calibri"/>
              <a:ea typeface="Calibri"/>
              <a:cs typeface="Calibri"/>
            </a:defRPr>
          </a:pPr>
          <a:endParaRPr lang="it-CH"/>
        </a:p>
      </c:txPr>
    </c:legend>
    <c:plotVisOnly val="1"/>
    <c:dispBlanksAs val="gap"/>
    <c:showDLblsOverMax val="0"/>
  </c:chart>
  <c:spPr>
    <a:solidFill>
      <a:srgbClr val="FFFFFF"/>
    </a:solidFill>
    <a:ln w="3175">
      <a:solidFill>
        <a:schemeClr val="accent1"/>
      </a:solidFill>
      <a:prstDash val="solid"/>
    </a:ln>
  </c:spPr>
  <c:txPr>
    <a:bodyPr/>
    <a:lstStyle/>
    <a:p>
      <a:pPr>
        <a:defRPr sz="2175" b="0" i="0" u="none" strike="noStrike" baseline="0">
          <a:solidFill>
            <a:srgbClr val="000000"/>
          </a:solidFill>
          <a:latin typeface="Arial"/>
          <a:ea typeface="Arial"/>
          <a:cs typeface="Arial"/>
        </a:defRPr>
      </a:pPr>
      <a:endParaRPr lang="it-CH"/>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'aliquota max 2.5'!$C$4</c:f>
              <c:strCache>
                <c:ptCount val="1"/>
                <c:pt idx="0">
                  <c:v>Capoluogo</c:v>
                </c:pt>
              </c:strCache>
            </c:strRef>
          </c:tx>
          <c:invertIfNegative val="0"/>
          <c:dPt>
            <c:idx val="11"/>
            <c:invertIfNegative val="0"/>
            <c:bubble3D val="0"/>
            <c:spPr>
              <a:solidFill>
                <a:schemeClr val="tx2">
                  <a:lumMod val="60000"/>
                  <a:lumOff val="40000"/>
                </a:schemeClr>
              </a:solidFill>
            </c:spPr>
          </c:dPt>
          <c:dPt>
            <c:idx val="15"/>
            <c:invertIfNegative val="0"/>
            <c:bubble3D val="0"/>
            <c:spPr>
              <a:solidFill>
                <a:srgbClr val="FFC000"/>
              </a:solidFill>
            </c:spPr>
          </c:dPt>
          <c:dPt>
            <c:idx val="21"/>
            <c:invertIfNegative val="0"/>
            <c:bubble3D val="0"/>
            <c:spPr>
              <a:solidFill>
                <a:schemeClr val="tx2">
                  <a:lumMod val="60000"/>
                  <a:lumOff val="40000"/>
                </a:schemeClr>
              </a:solidFill>
            </c:spPr>
          </c:dPt>
          <c:dPt>
            <c:idx val="22"/>
            <c:invertIfNegative val="0"/>
            <c:bubble3D val="0"/>
            <c:spPr>
              <a:solidFill>
                <a:srgbClr val="FFC000"/>
              </a:solidFill>
            </c:spPr>
          </c:dPt>
          <c:dLbls>
            <c:txPr>
              <a:bodyPr rot="-5400000" vert="horz"/>
              <a:lstStyle/>
              <a:p>
                <a:pPr>
                  <a:defRPr/>
                </a:pPr>
                <a:endParaRPr lang="it-CH"/>
              </a:p>
            </c:txPr>
            <c:dLblPos val="outEnd"/>
            <c:showLegendKey val="0"/>
            <c:showVal val="1"/>
            <c:showCatName val="0"/>
            <c:showSerName val="0"/>
            <c:showPercent val="0"/>
            <c:showBubbleSize val="0"/>
            <c:showLeaderLines val="0"/>
          </c:dLbls>
          <c:cat>
            <c:strRef>
              <c:f>'aliquota max 2.5'!$B$5:$B$31</c:f>
              <c:strCache>
                <c:ptCount val="27"/>
                <c:pt idx="0">
                  <c:v>NW</c:v>
                </c:pt>
                <c:pt idx="1">
                  <c:v>OW</c:v>
                </c:pt>
                <c:pt idx="2">
                  <c:v>UR</c:v>
                </c:pt>
                <c:pt idx="3">
                  <c:v>SO</c:v>
                </c:pt>
                <c:pt idx="4">
                  <c:v>SZ</c:v>
                </c:pt>
                <c:pt idx="5">
                  <c:v>AI</c:v>
                </c:pt>
                <c:pt idx="6">
                  <c:v>LU</c:v>
                </c:pt>
                <c:pt idx="7">
                  <c:v>ZG</c:v>
                </c:pt>
                <c:pt idx="8">
                  <c:v>TG</c:v>
                </c:pt>
                <c:pt idx="9">
                  <c:v>GR</c:v>
                </c:pt>
                <c:pt idx="10">
                  <c:v>GL</c:v>
                </c:pt>
                <c:pt idx="11">
                  <c:v>AR</c:v>
                </c:pt>
                <c:pt idx="12">
                  <c:v>AG</c:v>
                </c:pt>
                <c:pt idx="13">
                  <c:v>SG</c:v>
                </c:pt>
                <c:pt idx="14">
                  <c:v>SH</c:v>
                </c:pt>
                <c:pt idx="15">
                  <c:v>TI-20</c:v>
                </c:pt>
                <c:pt idx="16">
                  <c:v>BE</c:v>
                </c:pt>
                <c:pt idx="17">
                  <c:v>JU</c:v>
                </c:pt>
                <c:pt idx="18">
                  <c:v>FR</c:v>
                </c:pt>
                <c:pt idx="19">
                  <c:v>VS</c:v>
                </c:pt>
                <c:pt idx="20">
                  <c:v>ZH</c:v>
                </c:pt>
                <c:pt idx="21">
                  <c:v>NE</c:v>
                </c:pt>
                <c:pt idx="22">
                  <c:v>TI-17</c:v>
                </c:pt>
                <c:pt idx="23">
                  <c:v>BL</c:v>
                </c:pt>
                <c:pt idx="24">
                  <c:v>VD</c:v>
                </c:pt>
                <c:pt idx="25">
                  <c:v>BS</c:v>
                </c:pt>
                <c:pt idx="26">
                  <c:v>GE</c:v>
                </c:pt>
              </c:strCache>
            </c:strRef>
          </c:cat>
          <c:val>
            <c:numRef>
              <c:f>'aliquota max 2.5'!$C$5:$C$31</c:f>
              <c:numCache>
                <c:formatCode>0.0</c:formatCode>
                <c:ptCount val="27"/>
                <c:pt idx="0">
                  <c:v>1.3</c:v>
                </c:pt>
                <c:pt idx="1">
                  <c:v>1.4</c:v>
                </c:pt>
                <c:pt idx="2">
                  <c:v>2</c:v>
                </c:pt>
                <c:pt idx="3">
                  <c:v>2.2000000000000002</c:v>
                </c:pt>
                <c:pt idx="4">
                  <c:v>2.4</c:v>
                </c:pt>
                <c:pt idx="5">
                  <c:v>2.5</c:v>
                </c:pt>
                <c:pt idx="6">
                  <c:v>2.6</c:v>
                </c:pt>
                <c:pt idx="7">
                  <c:v>2.8</c:v>
                </c:pt>
                <c:pt idx="8">
                  <c:v>2.9</c:v>
                </c:pt>
                <c:pt idx="9">
                  <c:v>3.2</c:v>
                </c:pt>
                <c:pt idx="10">
                  <c:v>3.5</c:v>
                </c:pt>
                <c:pt idx="11">
                  <c:v>4</c:v>
                </c:pt>
                <c:pt idx="12">
                  <c:v>4.3</c:v>
                </c:pt>
                <c:pt idx="13">
                  <c:v>4.4000000000000004</c:v>
                </c:pt>
                <c:pt idx="14">
                  <c:v>4.8</c:v>
                </c:pt>
                <c:pt idx="15">
                  <c:v>4.9000000000000004</c:v>
                </c:pt>
                <c:pt idx="16">
                  <c:v>5.7</c:v>
                </c:pt>
                <c:pt idx="17">
                  <c:v>5.7</c:v>
                </c:pt>
                <c:pt idx="18">
                  <c:v>6</c:v>
                </c:pt>
                <c:pt idx="19">
                  <c:v>6.3</c:v>
                </c:pt>
                <c:pt idx="20">
                  <c:v>6.6</c:v>
                </c:pt>
                <c:pt idx="21">
                  <c:v>6.8</c:v>
                </c:pt>
                <c:pt idx="22">
                  <c:v>6.8</c:v>
                </c:pt>
                <c:pt idx="23">
                  <c:v>7.6</c:v>
                </c:pt>
                <c:pt idx="24">
                  <c:v>7.9</c:v>
                </c:pt>
                <c:pt idx="25">
                  <c:v>8</c:v>
                </c:pt>
                <c:pt idx="26">
                  <c:v>9.5</c:v>
                </c:pt>
              </c:numCache>
            </c:numRef>
          </c:val>
        </c:ser>
        <c:dLbls>
          <c:showLegendKey val="0"/>
          <c:showVal val="0"/>
          <c:showCatName val="0"/>
          <c:showSerName val="0"/>
          <c:showPercent val="0"/>
          <c:showBubbleSize val="0"/>
        </c:dLbls>
        <c:gapWidth val="150"/>
        <c:axId val="134013696"/>
        <c:axId val="134015232"/>
      </c:barChart>
      <c:catAx>
        <c:axId val="134013696"/>
        <c:scaling>
          <c:orientation val="minMax"/>
        </c:scaling>
        <c:delete val="0"/>
        <c:axPos val="b"/>
        <c:majorTickMark val="none"/>
        <c:minorTickMark val="none"/>
        <c:tickLblPos val="nextTo"/>
        <c:txPr>
          <a:bodyPr rot="-5400000" vert="horz"/>
          <a:lstStyle/>
          <a:p>
            <a:pPr>
              <a:defRPr sz="900"/>
            </a:pPr>
            <a:endParaRPr lang="it-CH"/>
          </a:p>
        </c:txPr>
        <c:crossAx val="134015232"/>
        <c:crosses val="autoZero"/>
        <c:auto val="1"/>
        <c:lblAlgn val="ctr"/>
        <c:lblOffset val="100"/>
        <c:noMultiLvlLbl val="0"/>
      </c:catAx>
      <c:valAx>
        <c:axId val="13401523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a:lstStyle/>
              <a:p>
                <a:pPr>
                  <a:defRPr sz="800" b="0"/>
                </a:pPr>
                <a:r>
                  <a:rPr lang="en-US" sz="900" b="0"/>
                  <a:t>Onere fiscale  in ‰ della sostanza</a:t>
                </a:r>
              </a:p>
            </c:rich>
          </c:tx>
          <c:overlay val="0"/>
        </c:title>
        <c:numFmt formatCode="0" sourceLinked="0"/>
        <c:majorTickMark val="none"/>
        <c:minorTickMark val="none"/>
        <c:tickLblPos val="nextTo"/>
        <c:txPr>
          <a:bodyPr/>
          <a:lstStyle/>
          <a:p>
            <a:pPr>
              <a:defRPr sz="1000"/>
            </a:pPr>
            <a:endParaRPr lang="it-CH"/>
          </a:p>
        </c:txPr>
        <c:crossAx val="134013696"/>
        <c:crosses val="autoZero"/>
        <c:crossBetween val="between"/>
      </c:valAx>
    </c:plotArea>
    <c:plotVisOnly val="1"/>
    <c:dispBlanksAs val="gap"/>
    <c:showDLblsOverMax val="0"/>
  </c:chart>
  <c:spPr>
    <a:ln>
      <a:solidFill>
        <a:schemeClr val="accent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41509433962265"/>
          <c:y val="0.10434309924457412"/>
          <c:w val="0.83844339622641506"/>
          <c:h val="0.71742927345943297"/>
        </c:manualLayout>
      </c:layout>
      <c:scatterChart>
        <c:scatterStyle val="smoothMarker"/>
        <c:varyColors val="0"/>
        <c:ser>
          <c:idx val="0"/>
          <c:order val="0"/>
          <c:tx>
            <c:v>Aliquote attuali</c:v>
          </c:tx>
          <c:spPr>
            <a:ln w="38100">
              <a:solidFill>
                <a:srgbClr val="FF0000"/>
              </a:solidFill>
              <a:prstDash val="solid"/>
            </a:ln>
          </c:spPr>
          <c:marker>
            <c:symbol val="square"/>
            <c:size val="5"/>
            <c:spPr>
              <a:noFill/>
              <a:ln w="9525">
                <a:noFill/>
              </a:ln>
            </c:spPr>
          </c:marker>
          <c:xVal>
            <c:numRef>
              <c:f>'curva aliquote'!$B$3:$B$27</c:f>
              <c:numCache>
                <c:formatCode>#,##0.00</c:formatCode>
                <c:ptCount val="25"/>
                <c:pt idx="1">
                  <c:v>0.25</c:v>
                </c:pt>
                <c:pt idx="2">
                  <c:v>0.35</c:v>
                </c:pt>
                <c:pt idx="3">
                  <c:v>0.45</c:v>
                </c:pt>
                <c:pt idx="4">
                  <c:v>0.5</c:v>
                </c:pt>
                <c:pt idx="5">
                  <c:v>0.55000000000000004</c:v>
                </c:pt>
                <c:pt idx="6">
                  <c:v>0.6</c:v>
                </c:pt>
                <c:pt idx="7">
                  <c:v>0.65</c:v>
                </c:pt>
                <c:pt idx="8">
                  <c:v>0.67</c:v>
                </c:pt>
                <c:pt idx="9">
                  <c:v>0.7</c:v>
                </c:pt>
                <c:pt idx="10">
                  <c:v>0.75</c:v>
                </c:pt>
                <c:pt idx="11">
                  <c:v>0.85</c:v>
                </c:pt>
                <c:pt idx="12">
                  <c:v>0.9</c:v>
                </c:pt>
                <c:pt idx="13">
                  <c:v>1</c:v>
                </c:pt>
                <c:pt idx="14">
                  <c:v>1.5</c:v>
                </c:pt>
                <c:pt idx="15">
                  <c:v>2</c:v>
                </c:pt>
                <c:pt idx="16">
                  <c:v>2.25</c:v>
                </c:pt>
                <c:pt idx="17">
                  <c:v>2.5</c:v>
                </c:pt>
                <c:pt idx="18">
                  <c:v>3</c:v>
                </c:pt>
                <c:pt idx="19">
                  <c:v>3.5</c:v>
                </c:pt>
                <c:pt idx="20">
                  <c:v>4</c:v>
                </c:pt>
                <c:pt idx="21">
                  <c:v>4.5</c:v>
                </c:pt>
                <c:pt idx="22">
                  <c:v>5</c:v>
                </c:pt>
                <c:pt idx="23" formatCode="0.00">
                  <c:v>5.5</c:v>
                </c:pt>
                <c:pt idx="24" formatCode="0.00">
                  <c:v>6</c:v>
                </c:pt>
              </c:numCache>
            </c:numRef>
          </c:xVal>
          <c:yVal>
            <c:numRef>
              <c:f>'curva aliquote'!$C$3:$C$27</c:f>
              <c:numCache>
                <c:formatCode>0.00</c:formatCode>
                <c:ptCount val="25"/>
                <c:pt idx="1">
                  <c:v>1.2</c:v>
                </c:pt>
                <c:pt idx="2">
                  <c:v>1.53</c:v>
                </c:pt>
                <c:pt idx="3">
                  <c:v>1.74</c:v>
                </c:pt>
                <c:pt idx="4">
                  <c:v>1.82</c:v>
                </c:pt>
                <c:pt idx="5">
                  <c:v>1.89</c:v>
                </c:pt>
                <c:pt idx="6">
                  <c:v>1.94</c:v>
                </c:pt>
                <c:pt idx="7">
                  <c:v>1.98</c:v>
                </c:pt>
                <c:pt idx="8">
                  <c:v>2</c:v>
                </c:pt>
                <c:pt idx="9">
                  <c:v>2.04</c:v>
                </c:pt>
                <c:pt idx="10">
                  <c:v>2.08</c:v>
                </c:pt>
                <c:pt idx="11">
                  <c:v>2.19</c:v>
                </c:pt>
                <c:pt idx="12">
                  <c:v>2.23</c:v>
                </c:pt>
                <c:pt idx="13">
                  <c:v>2.31</c:v>
                </c:pt>
                <c:pt idx="14">
                  <c:v>2.57</c:v>
                </c:pt>
                <c:pt idx="15">
                  <c:v>2.72</c:v>
                </c:pt>
                <c:pt idx="16">
                  <c:v>2.79</c:v>
                </c:pt>
                <c:pt idx="17">
                  <c:v>2.8340000000000001</c:v>
                </c:pt>
                <c:pt idx="18">
                  <c:v>2.92</c:v>
                </c:pt>
                <c:pt idx="19">
                  <c:v>3.0028571428571431</c:v>
                </c:pt>
                <c:pt idx="20">
                  <c:v>3.0649999999999999</c:v>
                </c:pt>
                <c:pt idx="21">
                  <c:v>3.1133333333333333</c:v>
                </c:pt>
                <c:pt idx="22">
                  <c:v>3.1519999999999997</c:v>
                </c:pt>
                <c:pt idx="23">
                  <c:v>3.19</c:v>
                </c:pt>
                <c:pt idx="24">
                  <c:v>3.21</c:v>
                </c:pt>
              </c:numCache>
            </c:numRef>
          </c:yVal>
          <c:smooth val="1"/>
        </c:ser>
        <c:ser>
          <c:idx val="2"/>
          <c:order val="1"/>
          <c:tx>
            <c:v>Aliquote 2018</c:v>
          </c:tx>
          <c:spPr>
            <a:ln w="38100">
              <a:solidFill>
                <a:srgbClr val="339966"/>
              </a:solidFill>
              <a:prstDash val="sysDash"/>
            </a:ln>
          </c:spPr>
          <c:marker>
            <c:symbol val="none"/>
          </c:marker>
          <c:xVal>
            <c:numRef>
              <c:f>'curva aliquote'!$B$48:$B$54</c:f>
              <c:numCache>
                <c:formatCode>#,##0.00</c:formatCode>
                <c:ptCount val="7"/>
                <c:pt idx="0">
                  <c:v>3.55</c:v>
                </c:pt>
                <c:pt idx="1">
                  <c:v>3.75</c:v>
                </c:pt>
                <c:pt idx="2">
                  <c:v>4</c:v>
                </c:pt>
                <c:pt idx="3">
                  <c:v>4.5</c:v>
                </c:pt>
                <c:pt idx="4">
                  <c:v>5</c:v>
                </c:pt>
                <c:pt idx="5">
                  <c:v>5.5</c:v>
                </c:pt>
                <c:pt idx="6">
                  <c:v>6</c:v>
                </c:pt>
              </c:numCache>
            </c:numRef>
          </c:xVal>
          <c:yVal>
            <c:numRef>
              <c:f>'curva aliquote'!$C$48:$C$54</c:f>
              <c:numCache>
                <c:formatCode>0.00</c:formatCode>
                <c:ptCount val="7"/>
                <c:pt idx="0">
                  <c:v>3</c:v>
                </c:pt>
                <c:pt idx="1">
                  <c:v>3</c:v>
                </c:pt>
                <c:pt idx="2">
                  <c:v>3</c:v>
                </c:pt>
                <c:pt idx="3">
                  <c:v>3</c:v>
                </c:pt>
                <c:pt idx="4">
                  <c:v>3</c:v>
                </c:pt>
                <c:pt idx="5">
                  <c:v>3</c:v>
                </c:pt>
                <c:pt idx="6">
                  <c:v>3</c:v>
                </c:pt>
              </c:numCache>
            </c:numRef>
          </c:yVal>
          <c:smooth val="1"/>
        </c:ser>
        <c:ser>
          <c:idx val="3"/>
          <c:order val="2"/>
          <c:tx>
            <c:v>Aliquote 2020</c:v>
          </c:tx>
          <c:spPr>
            <a:ln w="31750">
              <a:solidFill>
                <a:srgbClr val="0000FF"/>
              </a:solidFill>
              <a:prstDash val="dash"/>
            </a:ln>
          </c:spPr>
          <c:marker>
            <c:symbol val="none"/>
          </c:marker>
          <c:xVal>
            <c:numRef>
              <c:f>'curva aliquote'!$B$32:$B$42</c:f>
              <c:numCache>
                <c:formatCode>#,##0.00</c:formatCode>
                <c:ptCount val="11"/>
                <c:pt idx="0">
                  <c:v>1.38</c:v>
                </c:pt>
                <c:pt idx="1">
                  <c:v>1.5</c:v>
                </c:pt>
                <c:pt idx="2">
                  <c:v>2</c:v>
                </c:pt>
                <c:pt idx="3">
                  <c:v>2.5</c:v>
                </c:pt>
                <c:pt idx="4">
                  <c:v>3</c:v>
                </c:pt>
                <c:pt idx="5">
                  <c:v>3.5</c:v>
                </c:pt>
                <c:pt idx="6">
                  <c:v>4</c:v>
                </c:pt>
                <c:pt idx="7">
                  <c:v>4.5</c:v>
                </c:pt>
                <c:pt idx="8">
                  <c:v>5</c:v>
                </c:pt>
                <c:pt idx="9">
                  <c:v>5.5</c:v>
                </c:pt>
                <c:pt idx="10">
                  <c:v>6</c:v>
                </c:pt>
              </c:numCache>
            </c:numRef>
          </c:xVal>
          <c:yVal>
            <c:numRef>
              <c:f>'curva aliquote'!$C$32:$C$42</c:f>
              <c:numCache>
                <c:formatCode>0.00</c:formatCode>
                <c:ptCount val="11"/>
                <c:pt idx="0">
                  <c:v>2.5</c:v>
                </c:pt>
                <c:pt idx="1">
                  <c:v>2.5</c:v>
                </c:pt>
                <c:pt idx="2">
                  <c:v>2.5</c:v>
                </c:pt>
                <c:pt idx="3">
                  <c:v>2.5</c:v>
                </c:pt>
                <c:pt idx="4">
                  <c:v>2.5</c:v>
                </c:pt>
                <c:pt idx="5">
                  <c:v>2.5</c:v>
                </c:pt>
                <c:pt idx="6">
                  <c:v>2.5</c:v>
                </c:pt>
                <c:pt idx="7">
                  <c:v>2.5</c:v>
                </c:pt>
                <c:pt idx="8">
                  <c:v>2.5</c:v>
                </c:pt>
                <c:pt idx="9">
                  <c:v>2.5</c:v>
                </c:pt>
                <c:pt idx="10">
                  <c:v>2.5</c:v>
                </c:pt>
              </c:numCache>
            </c:numRef>
          </c:yVal>
          <c:smooth val="1"/>
        </c:ser>
        <c:dLbls>
          <c:showLegendKey val="0"/>
          <c:showVal val="0"/>
          <c:showCatName val="0"/>
          <c:showSerName val="0"/>
          <c:showPercent val="0"/>
          <c:showBubbleSize val="0"/>
        </c:dLbls>
        <c:axId val="134097920"/>
        <c:axId val="134112384"/>
      </c:scatterChart>
      <c:valAx>
        <c:axId val="134097920"/>
        <c:scaling>
          <c:orientation val="minMax"/>
          <c:max val="6"/>
        </c:scaling>
        <c:delete val="0"/>
        <c:axPos val="b"/>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c:spPr>
        </c:majorGridlines>
        <c:title>
          <c:tx>
            <c:rich>
              <a:bodyPr/>
              <a:lstStyle/>
              <a:p>
                <a:pPr>
                  <a:defRPr sz="900" b="0" i="0" u="none" strike="noStrike" baseline="0">
                    <a:solidFill>
                      <a:srgbClr val="000000"/>
                    </a:solidFill>
                    <a:latin typeface="+mn-lt"/>
                    <a:ea typeface="Calibri"/>
                    <a:cs typeface="Arial" panose="020B0604020202020204" pitchFamily="34" charset="0"/>
                  </a:defRPr>
                </a:pPr>
                <a:r>
                  <a:rPr lang="it-CH" sz="900" b="0">
                    <a:latin typeface="+mn-lt"/>
                    <a:cs typeface="Arial" panose="020B0604020202020204" pitchFamily="34" charset="0"/>
                  </a:rPr>
                  <a:t>Sostanza imponibile (in milioni di franchi)</a:t>
                </a:r>
              </a:p>
            </c:rich>
          </c:tx>
          <c:layout>
            <c:manualLayout>
              <c:xMode val="edge"/>
              <c:yMode val="edge"/>
              <c:x val="0.33962264150943394"/>
              <c:y val="0.9052467680118665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Calibri"/>
                <a:cs typeface="Arial" panose="020B0604020202020204" pitchFamily="34" charset="0"/>
              </a:defRPr>
            </a:pPr>
            <a:endParaRPr lang="it-CH"/>
          </a:p>
        </c:txPr>
        <c:crossAx val="134112384"/>
        <c:crosses val="autoZero"/>
        <c:crossBetween val="midCat"/>
        <c:majorUnit val="0.5"/>
      </c:valAx>
      <c:valAx>
        <c:axId val="134112384"/>
        <c:scaling>
          <c:orientation val="minMax"/>
          <c:max val="3.5"/>
          <c:min val="1.2"/>
        </c:scaling>
        <c:delete val="0"/>
        <c:axPos val="l"/>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olid"/>
            </a:ln>
          </c:spPr>
        </c:majorGridlines>
        <c:title>
          <c:tx>
            <c:rich>
              <a:bodyPr/>
              <a:lstStyle/>
              <a:p>
                <a:pPr>
                  <a:defRPr sz="900" b="0" i="0" u="none" strike="noStrike" baseline="0">
                    <a:solidFill>
                      <a:srgbClr val="000000"/>
                    </a:solidFill>
                    <a:latin typeface="+mn-lt"/>
                    <a:ea typeface="Calibri"/>
                    <a:cs typeface="Arial" panose="020B0604020202020204" pitchFamily="34" charset="0"/>
                  </a:defRPr>
                </a:pPr>
                <a:r>
                  <a:rPr lang="it-CH" sz="900" b="0">
                    <a:latin typeface="+mn-lt"/>
                    <a:cs typeface="Arial" panose="020B0604020202020204" pitchFamily="34" charset="0"/>
                  </a:rPr>
                  <a:t>Aliquota effettiva (‰)</a:t>
                </a:r>
              </a:p>
            </c:rich>
          </c:tx>
          <c:layout>
            <c:manualLayout>
              <c:xMode val="edge"/>
              <c:yMode val="edge"/>
              <c:x val="1.4397319345900928E-2"/>
              <c:y val="0.298699263158677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Calibri"/>
                <a:cs typeface="Arial" panose="020B0604020202020204" pitchFamily="34" charset="0"/>
              </a:defRPr>
            </a:pPr>
            <a:endParaRPr lang="it-CH"/>
          </a:p>
        </c:txPr>
        <c:crossAx val="134097920"/>
        <c:crosses val="autoZero"/>
        <c:crossBetween val="midCat"/>
        <c:majorUnit val="0.1"/>
      </c:valAx>
      <c:spPr>
        <a:noFill/>
        <a:ln w="12700">
          <a:solidFill>
            <a:srgbClr val="FFFFFF"/>
          </a:solidFill>
          <a:prstDash val="solid"/>
        </a:ln>
      </c:spPr>
    </c:plotArea>
    <c:legend>
      <c:legendPos val="t"/>
      <c:layout>
        <c:manualLayout>
          <c:xMode val="edge"/>
          <c:yMode val="edge"/>
          <c:x val="0.21242469885665535"/>
          <c:y val="2.4827825507966035E-2"/>
          <c:w val="0.59995522970917281"/>
          <c:h val="3.9165611912724108E-2"/>
        </c:manualLayout>
      </c:layout>
      <c:overlay val="0"/>
      <c:spPr>
        <a:solidFill>
          <a:srgbClr val="FFFFFF"/>
        </a:solidFill>
        <a:ln w="6350">
          <a:solidFill>
            <a:srgbClr val="000000"/>
          </a:solidFill>
        </a:ln>
      </c:spPr>
      <c:txPr>
        <a:bodyPr/>
        <a:lstStyle/>
        <a:p>
          <a:pPr>
            <a:defRPr sz="940" b="0" i="0" u="none" strike="noStrike" baseline="0">
              <a:solidFill>
                <a:srgbClr val="000000"/>
              </a:solidFill>
              <a:latin typeface="+mn-lt"/>
              <a:ea typeface="Calibri"/>
              <a:cs typeface="Arial" panose="020B0604020202020204" pitchFamily="34" charset="0"/>
            </a:defRPr>
          </a:pPr>
          <a:endParaRPr lang="it-CH"/>
        </a:p>
      </c:txPr>
    </c:legend>
    <c:plotVisOnly val="1"/>
    <c:dispBlanksAs val="gap"/>
    <c:showDLblsOverMax val="0"/>
  </c:chart>
  <c:spPr>
    <a:solidFill>
      <a:srgbClr val="FFFFFF"/>
    </a:solidFill>
    <a:ln w="9525">
      <a:solidFill>
        <a:srgbClr val="000000"/>
      </a:solidFill>
    </a:ln>
  </c:spPr>
  <c:txPr>
    <a:bodyPr/>
    <a:lstStyle/>
    <a:p>
      <a:pPr>
        <a:defRPr sz="1025" b="0" i="0" u="none" strike="noStrike" baseline="0">
          <a:solidFill>
            <a:srgbClr val="000000"/>
          </a:solidFill>
          <a:latin typeface="Calibri"/>
          <a:ea typeface="Calibri"/>
          <a:cs typeface="Calibri"/>
        </a:defRPr>
      </a:pPr>
      <a:endParaRPr lang="it-CH"/>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0.11182</cdr:x>
      <cdr:y>0.27082</cdr:y>
    </cdr:from>
    <cdr:to>
      <cdr:x>0.15242</cdr:x>
      <cdr:y>0.3206</cdr:y>
    </cdr:to>
    <cdr:sp macro="" textlink="">
      <cdr:nvSpPr>
        <cdr:cNvPr id="19457" name="Text Box 1"/>
        <cdr:cNvSpPr txBox="1">
          <a:spLocks xmlns:a="http://schemas.openxmlformats.org/drawingml/2006/main" noChangeArrowheads="1"/>
        </cdr:cNvSpPr>
      </cdr:nvSpPr>
      <cdr:spPr bwMode="auto">
        <a:xfrm xmlns:a="http://schemas.openxmlformats.org/drawingml/2006/main">
          <a:off x="1095959" y="1811425"/>
          <a:ext cx="396774" cy="33237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it-CH"/>
        </a:p>
      </cdr:txBody>
    </cdr:sp>
  </cdr:relSizeAnchor>
  <cdr:relSizeAnchor xmlns:cdr="http://schemas.openxmlformats.org/drawingml/2006/chartDrawing">
    <cdr:from>
      <cdr:x>0.00487</cdr:x>
      <cdr:y>0.9076</cdr:y>
    </cdr:from>
    <cdr:to>
      <cdr:x>0.31185</cdr:x>
      <cdr:y>0.97981</cdr:y>
    </cdr:to>
    <cdr:sp macro="" textlink="">
      <cdr:nvSpPr>
        <cdr:cNvPr id="19458" name="Text Box 2"/>
        <cdr:cNvSpPr txBox="1">
          <a:spLocks xmlns:a="http://schemas.openxmlformats.org/drawingml/2006/main" noChangeArrowheads="1"/>
        </cdr:cNvSpPr>
      </cdr:nvSpPr>
      <cdr:spPr bwMode="auto">
        <a:xfrm xmlns:a="http://schemas.openxmlformats.org/drawingml/2006/main">
          <a:off x="50800" y="6063251"/>
          <a:ext cx="2999994" cy="48211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it-CH"/>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E03BD-B932-4DE9-A3AC-9BDF1F133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91</Pages>
  <Words>33981</Words>
  <Characters>193695</Characters>
  <Application>Microsoft Office Word</Application>
  <DocSecurity>0</DocSecurity>
  <Lines>1614</Lines>
  <Paragraphs>454</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227222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Sandrinelli Roberto</dc:creator>
  <cp:lastModifiedBy>Agostinetti Jole / kxgc002</cp:lastModifiedBy>
  <cp:revision>6</cp:revision>
  <cp:lastPrinted>2017-09-19T08:35:00Z</cp:lastPrinted>
  <dcterms:created xsi:type="dcterms:W3CDTF">2017-09-19T07:49:00Z</dcterms:created>
  <dcterms:modified xsi:type="dcterms:W3CDTF">2017-09-19T09:15:00Z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