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10" w:rsidRPr="00555CA7" w:rsidRDefault="002A3A10" w:rsidP="002A3A10">
      <w:pPr>
        <w:spacing w:after="120" w:line="240" w:lineRule="auto"/>
        <w:jc w:val="both"/>
        <w:rPr>
          <w:rFonts w:ascii="Arial" w:eastAsia="Times New Roman" w:hAnsi="Arial"/>
          <w:b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/>
          <w:b/>
          <w:color w:val="222222"/>
          <w:sz w:val="23"/>
          <w:szCs w:val="23"/>
          <w:shd w:val="clear" w:color="auto" w:fill="FFFFFF"/>
          <w:lang w:val="it-CH"/>
        </w:rPr>
        <w:t>INTERPELLANZA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b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b/>
          <w:color w:val="222222"/>
          <w:sz w:val="23"/>
          <w:szCs w:val="23"/>
          <w:u w:val="single"/>
          <w:shd w:val="clear" w:color="auto" w:fill="FFFFFF"/>
          <w:lang w:val="it-CH"/>
        </w:rPr>
      </w:pPr>
      <w:r w:rsidRPr="00555CA7">
        <w:rPr>
          <w:rFonts w:ascii="Arial" w:eastAsia="Times New Roman" w:hAnsi="Arial"/>
          <w:b/>
          <w:color w:val="222222"/>
          <w:sz w:val="23"/>
          <w:szCs w:val="23"/>
          <w:u w:val="single"/>
          <w:shd w:val="clear" w:color="auto" w:fill="FFFFFF"/>
          <w:lang w:val="it-CH"/>
        </w:rPr>
        <w:t>Progetto di Parco Naziona</w:t>
      </w:r>
      <w:r>
        <w:rPr>
          <w:rFonts w:ascii="Arial" w:eastAsia="Times New Roman" w:hAnsi="Arial"/>
          <w:b/>
          <w:color w:val="222222"/>
          <w:sz w:val="23"/>
          <w:szCs w:val="23"/>
          <w:u w:val="single"/>
          <w:shd w:val="clear" w:color="auto" w:fill="FFFFFF"/>
          <w:lang w:val="it-CH"/>
        </w:rPr>
        <w:t>le del locarnese sono previste "zone cuscinetto"</w:t>
      </w:r>
      <w:r w:rsidRPr="00555CA7">
        <w:rPr>
          <w:rFonts w:ascii="Arial" w:eastAsia="Times New Roman" w:hAnsi="Arial"/>
          <w:b/>
          <w:color w:val="222222"/>
          <w:sz w:val="23"/>
          <w:szCs w:val="23"/>
          <w:u w:val="single"/>
          <w:shd w:val="clear" w:color="auto" w:fill="FFFFFF"/>
          <w:lang w:val="it-CH"/>
        </w:rPr>
        <w:t xml:space="preserve"> e quale sicurezza ai seggi elettorali?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del 15 maggio 2018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Nei Comuni che fanno parte del Progetto di Parco del Locarnese tra po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co più di una ventina di giorni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 xml:space="preserve"> si vota sul destino di questo progetto d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i rilancio territoriale e socioeconomico.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Com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'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è uso per questi progetti attorno a questo annoso progetto impazzano le discussioni e le contrapposizioni tra le varie parti in causa. Purtroppo il necessario e opportuno dibattito deborda anche in fatti non proprio democratici e dai seguiti problematici. Si sente di dannose e virulente contrapposizioni paesane, anche all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'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interno di famiglie, e di danneggiamenti di proprietà materiali dei cittadini rei di essere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 xml:space="preserve"> schierati su un fronte o altro; ad esempio rigature di auto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 xml:space="preserve"> sono segnalate nell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'</w:t>
      </w:r>
      <w:proofErr w:type="spellStart"/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Onsernone</w:t>
      </w:r>
      <w:proofErr w:type="spellEnd"/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.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Da questa Valle giungono anch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e notizie che alle cittadine e ai c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ittadini è consigliato di non votare per corrispondenza, ritenendo alto il rischio di brogli elettorali, quali la sostituzione di schede! L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'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invito all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'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elettorato è di recarsi direttamente alle urne e qui poco male. Tuttavia la ventilata denuncia di brogli elettorali è grave e altamente lesiva del segreto dell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'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urna e dell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'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ordine democratico.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Un altro tema portato dagli oppositori al Progetto Parco è un presupposto doppio gioco dello Stato, a mezzo dei suoi alti funzionari, nella definizione delle zone del Parco, o meglio nel tener nascosta l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'informazione su una ventilata "zona cuscinetto"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. Ufficia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lmente, facendo riferimento al "Piano perimetro di progetto"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, queste are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e sono attualmente definite in "zona periferica"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, segnate in giallo nel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la cartina, e la "zona centrale"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 xml:space="preserve">, segnata in verde, aree poste a macchia di leopardo qua e là nel perimetro del Parco. 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 xml:space="preserve">Le norme per la zona "periferica" e "centrale" 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sono scritte e non necessitano di soverchie interpretazioni.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 xml:space="preserve"> 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Come scritto si parla poi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 xml:space="preserve"> di misteriose "ZONE CUSCINETTO"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, previste qu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ali aree di transizione fra la "zona centrale" e la "zona periferica"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 xml:space="preserve">. Su queste zone il loro uso, destinazione, dove si trovano veramente 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sembra che nessuna spiegazione è stata data e i ques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iti in merito si assommano in quanto non si riesce a capire quale sarà la loro eventuale ricaduta pratica e formale. Sembra che sia una zona da non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 xml:space="preserve"> confondere con quella prevista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 xml:space="preserve"> per i PARCHI NATURALI o PERURBANI. 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La domanda ci è stata posta da Cittadini dell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'</w:t>
      </w:r>
      <w:proofErr w:type="spellStart"/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Onsernone</w:t>
      </w:r>
      <w:proofErr w:type="spellEnd"/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. Gli stessi chiedono spiegazioni che, a loro veduta, sin qui non sono state fornite e che lasciano un grande interrogativo. Si ritiene che a livello degli Uffici statali, sia questo un segreto tenuto abilmente nascosto sino all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'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 xml:space="preserve">avvenuta votazione. 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Se così fos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s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 xml:space="preserve">e sarebbe grave e vi è più di un motivo per chiarire immediatamente e senza remore questa problematica: è vero che sono previste queste 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"zone cuscinetto"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? Che destinazione e norme prevedono? Ledono l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'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affermata e sostenuta dichiarazione che ne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lle "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zone periferiche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>"</w:t>
      </w: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 xml:space="preserve"> non è prevista nessuna altra limitazione oltre a quelle già oggi esistenti?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  <w:t xml:space="preserve">Quale deputato chiedo che queste problematiche siano chiarite da subito. 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Date le mie facoltà mi permetto chiedere al Consiglio di Stato quanto segue.</w:t>
      </w:r>
    </w:p>
    <w:p w:rsidR="002A3A10" w:rsidRPr="00555CA7" w:rsidRDefault="002A3A10" w:rsidP="002A3A10">
      <w:pPr>
        <w:pStyle w:val="Paragrafoelenco"/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</w:pP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lastRenderedPageBreak/>
        <w:t>Corri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>sponde al vero che tra le "zone periferiche" e le "zone centrali"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 xml:space="preserve"> del PNL è prevista una </w:t>
      </w:r>
      <w:r>
        <w:rPr>
          <w:rFonts w:ascii="Arial" w:eastAsia="Times New Roman" w:hAnsi="Arial"/>
          <w:b/>
          <w:color w:val="222222"/>
          <w:sz w:val="23"/>
          <w:szCs w:val="23"/>
          <w:shd w:val="clear" w:color="auto" w:fill="FFFFFF"/>
        </w:rPr>
        <w:t>"</w:t>
      </w:r>
      <w:r w:rsidRPr="00555CA7">
        <w:rPr>
          <w:rFonts w:ascii="Arial" w:eastAsia="Times New Roman" w:hAnsi="Arial"/>
          <w:b/>
          <w:color w:val="222222"/>
          <w:sz w:val="23"/>
          <w:szCs w:val="23"/>
          <w:shd w:val="clear" w:color="auto" w:fill="FFFFFF"/>
        </w:rPr>
        <w:t>zona cuscinetto</w:t>
      </w:r>
      <w:r>
        <w:rPr>
          <w:rFonts w:ascii="Arial" w:eastAsia="Times New Roman" w:hAnsi="Arial"/>
          <w:b/>
          <w:color w:val="222222"/>
          <w:sz w:val="23"/>
          <w:szCs w:val="23"/>
          <w:shd w:val="clear" w:color="auto" w:fill="FFFFFF"/>
        </w:rPr>
        <w:t>"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 xml:space="preserve"> sin qui tenuta segreta da parte dei Servizi dello Stato? Che destinazione e norme prevede?</w:t>
      </w:r>
    </w:p>
    <w:p w:rsidR="002A3A10" w:rsidRPr="00555CA7" w:rsidRDefault="002A3A10" w:rsidP="002A3A10">
      <w:pPr>
        <w:pStyle w:val="Paragrafoelenco"/>
        <w:widowControl/>
        <w:autoSpaceDE/>
        <w:autoSpaceDN/>
        <w:adjustRightInd/>
        <w:ind w:left="426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</w:pPr>
    </w:p>
    <w:p w:rsidR="002A3A10" w:rsidRPr="00555CA7" w:rsidRDefault="002A3A10" w:rsidP="002A3A10">
      <w:pPr>
        <w:pStyle w:val="Paragrafoelenco"/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</w:pP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>In caso affermativo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 xml:space="preserve"> cosa intende fare il Consiglio di Stato per garantire, entro la votazione del 10 giugno 2018, una corretta informazione della popolazione e qual è il motivo di tener nascosta la creazione di una simile fascia di transizione tra le diverse zone? </w:t>
      </w:r>
    </w:p>
    <w:p w:rsidR="002A3A10" w:rsidRPr="00555CA7" w:rsidRDefault="002A3A10" w:rsidP="002A3A10">
      <w:pPr>
        <w:pStyle w:val="Paragrafoelenco"/>
        <w:widowControl/>
        <w:autoSpaceDE/>
        <w:autoSpaceDN/>
        <w:adjustRightInd/>
        <w:ind w:left="426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</w:pPr>
    </w:p>
    <w:p w:rsidR="002A3A10" w:rsidRPr="00555CA7" w:rsidRDefault="002A3A10" w:rsidP="002A3A10">
      <w:pPr>
        <w:pStyle w:val="Paragrafoelenco"/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</w:pP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>È informato il Consiglio di Stato di disagi per devianze nel dibattito democratico sul progetto PNL?</w:t>
      </w:r>
    </w:p>
    <w:p w:rsidR="002A3A10" w:rsidRPr="00555CA7" w:rsidRDefault="002A3A10" w:rsidP="002A3A10">
      <w:pPr>
        <w:pStyle w:val="Paragrafoelenco"/>
        <w:widowControl/>
        <w:autoSpaceDE/>
        <w:autoSpaceDN/>
        <w:adjustRightInd/>
        <w:ind w:left="426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</w:pPr>
    </w:p>
    <w:p w:rsidR="002A3A10" w:rsidRPr="00555CA7" w:rsidRDefault="002A3A10" w:rsidP="002A3A10">
      <w:pPr>
        <w:pStyle w:val="Paragrafoelenco"/>
        <w:widowControl/>
        <w:numPr>
          <w:ilvl w:val="0"/>
          <w:numId w:val="4"/>
        </w:numPr>
        <w:autoSpaceDE/>
        <w:autoSpaceDN/>
        <w:adjustRightInd/>
        <w:ind w:left="426" w:hanging="426"/>
        <w:contextualSpacing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</w:pP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>Di fronte alla denuncia di "ipotetici"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 xml:space="preserve"> brogli ai seggi elettorali cosa intende proporre il Governo per garantire i diritti dei votanti e la segretezza del voto? Vi saranno dei picchetti governativi o delle forze dell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>'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>ordine che assisteranno all</w:t>
      </w:r>
      <w:r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>'</w:t>
      </w: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</w:rPr>
        <w:t>apertura delle schede pervenute per corrispondenza?</w:t>
      </w: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</w:pPr>
    </w:p>
    <w:p w:rsidR="002A3A10" w:rsidRPr="00555CA7" w:rsidRDefault="002A3A10" w:rsidP="002A3A10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555CA7">
        <w:rPr>
          <w:rFonts w:ascii="Arial" w:eastAsia="Times New Roman" w:hAnsi="Arial"/>
          <w:color w:val="222222"/>
          <w:sz w:val="23"/>
          <w:szCs w:val="23"/>
          <w:shd w:val="clear" w:color="auto" w:fill="FFFFFF"/>
          <w:lang w:val="it-CH"/>
        </w:rPr>
        <w:t>Germano Mattei</w:t>
      </w:r>
      <w:bookmarkStart w:id="0" w:name="_GoBack"/>
      <w:bookmarkEnd w:id="0"/>
    </w:p>
    <w:p w:rsidR="00905EBD" w:rsidRPr="002A3A10" w:rsidRDefault="00905EBD" w:rsidP="002A3A10"/>
    <w:sectPr w:rsidR="00905EBD" w:rsidRPr="002A3A10"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B2" w:rsidRDefault="00F90EB2" w:rsidP="00114E86">
      <w:pPr>
        <w:spacing w:after="0" w:line="240" w:lineRule="auto"/>
      </w:pPr>
      <w:r>
        <w:separator/>
      </w:r>
    </w:p>
  </w:endnote>
  <w:endnote w:type="continuationSeparator" w:id="0">
    <w:p w:rsidR="00F90EB2" w:rsidRDefault="00F90EB2" w:rsidP="0011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B2" w:rsidRDefault="00F90EB2" w:rsidP="00114E86">
      <w:pPr>
        <w:spacing w:after="0" w:line="240" w:lineRule="auto"/>
      </w:pPr>
      <w:r>
        <w:separator/>
      </w:r>
    </w:p>
  </w:footnote>
  <w:footnote w:type="continuationSeparator" w:id="0">
    <w:p w:rsidR="00F90EB2" w:rsidRDefault="00F90EB2" w:rsidP="0011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04" w:rsidRPr="009025A6" w:rsidRDefault="00F90EB2">
    <w:pPr>
      <w:tabs>
        <w:tab w:val="left" w:pos="546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421A6"/>
    <w:multiLevelType w:val="hybridMultilevel"/>
    <w:tmpl w:val="13840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08A5"/>
    <w:multiLevelType w:val="hybridMultilevel"/>
    <w:tmpl w:val="97CE5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1584"/>
    <w:multiLevelType w:val="hybridMultilevel"/>
    <w:tmpl w:val="543E5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06"/>
    <w:rsid w:val="00114E86"/>
    <w:rsid w:val="002A3A10"/>
    <w:rsid w:val="003810F7"/>
    <w:rsid w:val="00831789"/>
    <w:rsid w:val="00905EBD"/>
    <w:rsid w:val="00B71091"/>
    <w:rsid w:val="00E60A06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A06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A06"/>
    <w:rPr>
      <w:rFonts w:ascii="Tahoma" w:eastAsia="Calibri" w:hAnsi="Tahoma" w:cs="Tahoma"/>
      <w:sz w:val="16"/>
      <w:szCs w:val="16"/>
      <w:lang w:val="de-CH"/>
    </w:rPr>
  </w:style>
  <w:style w:type="paragraph" w:styleId="NormaleWeb">
    <w:name w:val="Normal (Web)"/>
    <w:basedOn w:val="Normale"/>
    <w:uiPriority w:val="99"/>
    <w:unhideWhenUsed/>
    <w:rsid w:val="00B7109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E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E86"/>
    <w:rPr>
      <w:rFonts w:ascii="Calibri" w:eastAsia="Calibri" w:hAnsi="Calibri" w:cs="Times New Roman"/>
      <w:sz w:val="20"/>
      <w:szCs w:val="20"/>
      <w:lang w:val="de-CH"/>
    </w:rPr>
  </w:style>
  <w:style w:type="character" w:styleId="Rimandonotaapidipagina">
    <w:name w:val="footnote reference"/>
    <w:basedOn w:val="Carpredefinitoparagrafo"/>
    <w:uiPriority w:val="99"/>
    <w:unhideWhenUsed/>
    <w:rsid w:val="00114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A06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A06"/>
    <w:rPr>
      <w:rFonts w:ascii="Tahoma" w:eastAsia="Calibri" w:hAnsi="Tahoma" w:cs="Tahoma"/>
      <w:sz w:val="16"/>
      <w:szCs w:val="16"/>
      <w:lang w:val="de-CH"/>
    </w:rPr>
  </w:style>
  <w:style w:type="paragraph" w:styleId="NormaleWeb">
    <w:name w:val="Normal (Web)"/>
    <w:basedOn w:val="Normale"/>
    <w:uiPriority w:val="99"/>
    <w:unhideWhenUsed/>
    <w:rsid w:val="00B7109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E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E86"/>
    <w:rPr>
      <w:rFonts w:ascii="Calibri" w:eastAsia="Calibri" w:hAnsi="Calibri" w:cs="Times New Roman"/>
      <w:sz w:val="20"/>
      <w:szCs w:val="20"/>
      <w:lang w:val="de-CH"/>
    </w:rPr>
  </w:style>
  <w:style w:type="character" w:styleId="Rimandonotaapidipagina">
    <w:name w:val="footnote reference"/>
    <w:basedOn w:val="Carpredefinitoparagrafo"/>
    <w:uiPriority w:val="99"/>
    <w:unhideWhenUsed/>
    <w:rsid w:val="0011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2018-06-04T12:21:00Z</cp:lastPrinted>
  <dcterms:created xsi:type="dcterms:W3CDTF">2018-06-04T12:22:00Z</dcterms:created>
  <dcterms:modified xsi:type="dcterms:W3CDTF">2018-06-04T12:22:00Z</dcterms:modified>
</cp:coreProperties>
</file>