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C3" w:rsidRDefault="0059683B">
      <w:r w:rsidRPr="00BB5A6F">
        <w:rPr>
          <w:rFonts w:ascii="Gill Sans MT" w:hAnsi="Gill Sans MT"/>
          <w:b/>
          <w:sz w:val="52"/>
          <w:szCs w:val="52"/>
        </w:rPr>
        <w:t>Messaggio</w:t>
      </w:r>
      <w:bookmarkStart w:id="0" w:name="_GoBack"/>
      <w:bookmarkEnd w:id="0"/>
    </w:p>
    <w:p w:rsidR="00BF3FC3" w:rsidRDefault="00BF3FC3"/>
    <w:p w:rsidR="00DF434B" w:rsidRDefault="00DF434B"/>
    <w:p w:rsidR="00BF3FC3" w:rsidRDefault="00BF3FC3"/>
    <w:p w:rsidR="00BF3FC3" w:rsidRDefault="00DD4A35">
      <w:pPr>
        <w:tabs>
          <w:tab w:val="left" w:pos="2098"/>
          <w:tab w:val="left" w:pos="4933"/>
        </w:tabs>
      </w:pPr>
      <w:r>
        <w:rPr>
          <w:b/>
          <w:sz w:val="32"/>
        </w:rPr>
        <w:t>759</w:t>
      </w:r>
      <w:r w:rsidR="00522EC0">
        <w:rPr>
          <w:b/>
          <w:sz w:val="32"/>
        </w:rPr>
        <w:t>0</w:t>
      </w:r>
      <w:r w:rsidR="00BF3FC3">
        <w:rPr>
          <w:sz w:val="28"/>
        </w:rPr>
        <w:tab/>
      </w:r>
      <w:r>
        <w:rPr>
          <w:sz w:val="28"/>
        </w:rPr>
        <w:t>16 ottobre 2018</w:t>
      </w:r>
      <w:r w:rsidR="00BF3FC3">
        <w:rPr>
          <w:sz w:val="28"/>
        </w:rPr>
        <w:tab/>
      </w:r>
      <w:r>
        <w:rPr>
          <w:sz w:val="28"/>
        </w:rPr>
        <w:t>TERRITORIO</w:t>
      </w:r>
    </w:p>
    <w:p w:rsidR="00BF3FC3" w:rsidRDefault="00BF3FC3"/>
    <w:p w:rsidR="00FD5A47" w:rsidRDefault="00FD5A47"/>
    <w:p w:rsidR="00BF3FC3" w:rsidRDefault="00BF3FC3"/>
    <w:p w:rsidR="00DD4A35" w:rsidRPr="001F5B5F" w:rsidRDefault="00DD4A35" w:rsidP="00DD4A35">
      <w:pPr>
        <w:rPr>
          <w:b/>
          <w:sz w:val="28"/>
          <w:szCs w:val="28"/>
        </w:rPr>
      </w:pPr>
      <w:r>
        <w:rPr>
          <w:b/>
          <w:sz w:val="28"/>
          <w:szCs w:val="28"/>
        </w:rPr>
        <w:t>Stanziamento</w:t>
      </w:r>
      <w:r w:rsidRPr="001F5B5F">
        <w:rPr>
          <w:b/>
          <w:sz w:val="28"/>
          <w:szCs w:val="28"/>
        </w:rPr>
        <w:t xml:space="preserve"> di un credito netto di CHF 986'000.00</w:t>
      </w:r>
      <w:r>
        <w:rPr>
          <w:b/>
          <w:sz w:val="28"/>
          <w:szCs w:val="28"/>
        </w:rPr>
        <w:t xml:space="preserve"> e </w:t>
      </w:r>
      <w:r w:rsidRPr="001F5B5F">
        <w:rPr>
          <w:b/>
          <w:sz w:val="28"/>
          <w:szCs w:val="28"/>
        </w:rPr>
        <w:t xml:space="preserve">autorizzazione alla spesa di CHF 1'700'000.00 per la progettazione e </w:t>
      </w:r>
      <w:r>
        <w:rPr>
          <w:b/>
          <w:sz w:val="28"/>
          <w:szCs w:val="28"/>
        </w:rPr>
        <w:t xml:space="preserve">la </w:t>
      </w:r>
      <w:r w:rsidRPr="001F5B5F">
        <w:rPr>
          <w:b/>
          <w:sz w:val="28"/>
          <w:szCs w:val="28"/>
        </w:rPr>
        <w:t xml:space="preserve">realizzazione </w:t>
      </w:r>
      <w:r>
        <w:rPr>
          <w:b/>
          <w:sz w:val="28"/>
          <w:szCs w:val="28"/>
        </w:rPr>
        <w:t>del</w:t>
      </w:r>
      <w:r w:rsidRPr="001F5B5F">
        <w:rPr>
          <w:b/>
          <w:sz w:val="28"/>
          <w:szCs w:val="28"/>
        </w:rPr>
        <w:t xml:space="preserve"> nodo di traspo</w:t>
      </w:r>
      <w:r>
        <w:rPr>
          <w:b/>
          <w:sz w:val="28"/>
          <w:szCs w:val="28"/>
        </w:rPr>
        <w:t>r</w:t>
      </w:r>
      <w:r w:rsidRPr="001F5B5F">
        <w:rPr>
          <w:b/>
          <w:sz w:val="28"/>
          <w:szCs w:val="28"/>
        </w:rPr>
        <w:t>to pubblico a Paradiso (misura TP 1.6c d</w:t>
      </w:r>
      <w:r>
        <w:rPr>
          <w:b/>
          <w:sz w:val="28"/>
          <w:szCs w:val="28"/>
        </w:rPr>
        <w:t>el PAL3)</w:t>
      </w:r>
    </w:p>
    <w:p w:rsidR="00BF3FC3" w:rsidRDefault="00BF3FC3"/>
    <w:p w:rsidR="00FD5A47" w:rsidRDefault="00FD5A47"/>
    <w:p w:rsidR="00BF3FC3" w:rsidRDefault="00BF3FC3"/>
    <w:p w:rsidR="00BF3FC3" w:rsidRDefault="00BF3FC3">
      <w:r>
        <w:t>Signor</w:t>
      </w:r>
      <w:r w:rsidR="00296F84">
        <w:t>a</w:t>
      </w:r>
      <w:r>
        <w:t xml:space="preserve"> Presidente,</w:t>
      </w:r>
    </w:p>
    <w:p w:rsidR="00BF3FC3" w:rsidRDefault="00BF3FC3">
      <w:r>
        <w:t>signore e signori deputati,</w:t>
      </w:r>
    </w:p>
    <w:p w:rsidR="00FD5A47" w:rsidRDefault="00FD5A47"/>
    <w:p w:rsidR="00FF6010" w:rsidRPr="00274F26" w:rsidRDefault="00FF6010" w:rsidP="00FF6010">
      <w:r>
        <w:t>l</w:t>
      </w:r>
      <w:r w:rsidRPr="00274F26">
        <w:t xml:space="preserve">a fermata TILO di Lugano-Paradiso costituisce la porta d'ingresso sud della città </w:t>
      </w:r>
      <w:r>
        <w:t xml:space="preserve">di Lugano </w:t>
      </w:r>
      <w:r w:rsidRPr="00274F26">
        <w:t xml:space="preserve">ed è situata in posizione strategica rispetto al Pian </w:t>
      </w:r>
      <w:proofErr w:type="spellStart"/>
      <w:r w:rsidRPr="00274F26">
        <w:t>Scairolo</w:t>
      </w:r>
      <w:proofErr w:type="spellEnd"/>
      <w:r w:rsidRPr="00274F26">
        <w:t xml:space="preserve">. </w:t>
      </w:r>
      <w:r>
        <w:t xml:space="preserve">Con l’apertura della galleria di base del Ceneri il 13 dicembre 2020 </w:t>
      </w:r>
      <w:r w:rsidRPr="00274F26">
        <w:t xml:space="preserve">assumerà un'importante funzione d'interscambio con il </w:t>
      </w:r>
      <w:r>
        <w:t>trasporto pubblico</w:t>
      </w:r>
      <w:r w:rsidRPr="00274F26">
        <w:t xml:space="preserve"> s</w:t>
      </w:r>
      <w:r>
        <w:t>u gomma.</w:t>
      </w:r>
    </w:p>
    <w:p w:rsidR="00FF6010" w:rsidRDefault="00FF6010" w:rsidP="00FF6010">
      <w:pPr>
        <w:pStyle w:val="PE-MessNormale"/>
        <w:spacing w:after="0"/>
      </w:pPr>
    </w:p>
    <w:p w:rsidR="00FF6010" w:rsidRDefault="00FF6010" w:rsidP="00FF6010">
      <w:pPr>
        <w:pStyle w:val="PE-MessNormale"/>
        <w:spacing w:after="0"/>
      </w:pPr>
      <w:r>
        <w:t>Con il presente messaggio vi sottoponiamo la richiesta di un credito netto di CHF 986'000.00 e di autorizzazione alla spesa di CHF 1'700'000.00 per la progettazione e la realizzazione del nodo di trasporto pubblico a Paradiso (misura TP 1.6c del Programma d’agglomerato del Luganese di terza generazione (PAL3).</w:t>
      </w:r>
    </w:p>
    <w:p w:rsidR="00FF6010" w:rsidRDefault="00FF6010" w:rsidP="00FF6010">
      <w:pPr>
        <w:pStyle w:val="PE-MessNormale"/>
        <w:spacing w:after="0"/>
      </w:pPr>
    </w:p>
    <w:p w:rsidR="00DD4A35" w:rsidRDefault="00DD4A35" w:rsidP="00FF6010">
      <w:pPr>
        <w:pStyle w:val="PE-MessNormale"/>
        <w:spacing w:after="0"/>
      </w:pPr>
    </w:p>
    <w:p w:rsidR="00FF6010" w:rsidRPr="00DD4A35" w:rsidRDefault="00DD4A35" w:rsidP="00FF6010">
      <w:pPr>
        <w:pStyle w:val="PE-MessNormale"/>
        <w:rPr>
          <w:b/>
        </w:rPr>
      </w:pPr>
      <w:r w:rsidRPr="00DD4A35">
        <w:rPr>
          <w:b/>
        </w:rPr>
        <w:t>INDICE</w:t>
      </w:r>
    </w:p>
    <w:p w:rsidR="00FF6010" w:rsidRDefault="00FF6010" w:rsidP="00DD4A35">
      <w:pPr>
        <w:pStyle w:val="Sommario1"/>
        <w:rPr>
          <w:rFonts w:asciiTheme="minorHAnsi" w:eastAsiaTheme="minorEastAsia" w:hAnsiTheme="minorHAnsi" w:cstheme="minorBidi"/>
          <w:caps w:val="0"/>
          <w:lang w:val="it-CH" w:eastAsia="it-CH"/>
        </w:rPr>
      </w:pPr>
      <w:r w:rsidRPr="005864E1">
        <w:rPr>
          <w:rFonts w:cs="Arial"/>
          <w:b/>
          <w:szCs w:val="24"/>
          <w:lang w:val="it-CH"/>
        </w:rPr>
        <w:fldChar w:fldCharType="begin"/>
      </w:r>
      <w:r w:rsidRPr="005864E1">
        <w:rPr>
          <w:rFonts w:cs="Arial"/>
          <w:b/>
          <w:lang w:val="it-CH"/>
        </w:rPr>
        <w:instrText xml:space="preserve"> TOC \o "1-2" \h \z \u </w:instrText>
      </w:r>
      <w:r w:rsidRPr="005864E1">
        <w:rPr>
          <w:rFonts w:cs="Arial"/>
          <w:b/>
          <w:szCs w:val="24"/>
          <w:lang w:val="it-CH"/>
        </w:rPr>
        <w:fldChar w:fldCharType="separate"/>
      </w:r>
      <w:hyperlink w:anchor="_Toc526758755" w:history="1">
        <w:r w:rsidRPr="00BF4714">
          <w:rPr>
            <w:rStyle w:val="Collegamentoipertestuale"/>
          </w:rPr>
          <w:t>1.</w:t>
        </w:r>
        <w:r>
          <w:rPr>
            <w:rFonts w:asciiTheme="minorHAnsi" w:eastAsiaTheme="minorEastAsia" w:hAnsiTheme="minorHAnsi" w:cstheme="minorBidi"/>
            <w:caps w:val="0"/>
            <w:lang w:val="it-CH" w:eastAsia="it-CH"/>
          </w:rPr>
          <w:tab/>
        </w:r>
        <w:r w:rsidRPr="00BF4714">
          <w:rPr>
            <w:rStyle w:val="Collegamentoipertestuale"/>
          </w:rPr>
          <w:t>Introduzione</w:t>
        </w:r>
        <w:r>
          <w:rPr>
            <w:webHidden/>
          </w:rPr>
          <w:tab/>
        </w:r>
        <w:r>
          <w:rPr>
            <w:webHidden/>
          </w:rPr>
          <w:fldChar w:fldCharType="begin"/>
        </w:r>
        <w:r>
          <w:rPr>
            <w:webHidden/>
          </w:rPr>
          <w:instrText xml:space="preserve"> PAGEREF _Toc526758755 \h </w:instrText>
        </w:r>
        <w:r>
          <w:rPr>
            <w:webHidden/>
          </w:rPr>
        </w:r>
        <w:r>
          <w:rPr>
            <w:webHidden/>
          </w:rPr>
          <w:fldChar w:fldCharType="separate"/>
        </w:r>
        <w:r w:rsidR="009B5FF0">
          <w:rPr>
            <w:noProof/>
            <w:webHidden/>
          </w:rPr>
          <w:t>2</w:t>
        </w:r>
        <w:r>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56" w:history="1">
        <w:r w:rsidR="00FF6010" w:rsidRPr="00BF4714">
          <w:rPr>
            <w:rStyle w:val="Collegamentoipertestuale"/>
          </w:rPr>
          <w:t>2.</w:t>
        </w:r>
        <w:r w:rsidR="00FF6010">
          <w:rPr>
            <w:rFonts w:asciiTheme="minorHAnsi" w:eastAsiaTheme="minorEastAsia" w:hAnsiTheme="minorHAnsi" w:cstheme="minorBidi"/>
            <w:caps w:val="0"/>
            <w:lang w:val="it-CH" w:eastAsia="it-CH"/>
          </w:rPr>
          <w:tab/>
        </w:r>
        <w:r w:rsidR="00FF6010" w:rsidRPr="00BF4714">
          <w:rPr>
            <w:rStyle w:val="Collegamentoipertestuale"/>
          </w:rPr>
          <w:t>Il progetto</w:t>
        </w:r>
        <w:r w:rsidR="00FF6010">
          <w:rPr>
            <w:webHidden/>
          </w:rPr>
          <w:tab/>
        </w:r>
        <w:r w:rsidR="00FF6010">
          <w:rPr>
            <w:webHidden/>
          </w:rPr>
          <w:fldChar w:fldCharType="begin"/>
        </w:r>
        <w:r w:rsidR="00FF6010">
          <w:rPr>
            <w:webHidden/>
          </w:rPr>
          <w:instrText xml:space="preserve"> PAGEREF _Toc526758756 \h </w:instrText>
        </w:r>
        <w:r w:rsidR="00FF6010">
          <w:rPr>
            <w:webHidden/>
          </w:rPr>
        </w:r>
        <w:r w:rsidR="00FF6010">
          <w:rPr>
            <w:webHidden/>
          </w:rPr>
          <w:fldChar w:fldCharType="separate"/>
        </w:r>
        <w:r w:rsidR="009B5FF0">
          <w:rPr>
            <w:noProof/>
            <w:webHidden/>
          </w:rPr>
          <w:t>2</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57" w:history="1">
        <w:r w:rsidR="00FF6010" w:rsidRPr="00BF4714">
          <w:rPr>
            <w:rStyle w:val="Collegamentoipertestuale"/>
          </w:rPr>
          <w:t>3.</w:t>
        </w:r>
        <w:r w:rsidR="00FF6010">
          <w:rPr>
            <w:rFonts w:asciiTheme="minorHAnsi" w:eastAsiaTheme="minorEastAsia" w:hAnsiTheme="minorHAnsi" w:cstheme="minorBidi"/>
            <w:caps w:val="0"/>
            <w:lang w:val="it-CH" w:eastAsia="it-CH"/>
          </w:rPr>
          <w:tab/>
        </w:r>
        <w:r w:rsidR="00FF6010" w:rsidRPr="00BF4714">
          <w:rPr>
            <w:rStyle w:val="Collegamentoipertestuale"/>
          </w:rPr>
          <w:t>Costi</w:t>
        </w:r>
        <w:r w:rsidR="00FF6010">
          <w:rPr>
            <w:webHidden/>
          </w:rPr>
          <w:tab/>
        </w:r>
        <w:r w:rsidR="00FF6010">
          <w:rPr>
            <w:webHidden/>
          </w:rPr>
          <w:fldChar w:fldCharType="begin"/>
        </w:r>
        <w:r w:rsidR="00FF6010">
          <w:rPr>
            <w:webHidden/>
          </w:rPr>
          <w:instrText xml:space="preserve"> PAGEREF _Toc526758757 \h </w:instrText>
        </w:r>
        <w:r w:rsidR="00FF6010">
          <w:rPr>
            <w:webHidden/>
          </w:rPr>
        </w:r>
        <w:r w:rsidR="00FF6010">
          <w:rPr>
            <w:webHidden/>
          </w:rPr>
          <w:fldChar w:fldCharType="separate"/>
        </w:r>
        <w:r w:rsidR="009B5FF0">
          <w:rPr>
            <w:noProof/>
            <w:webHidden/>
          </w:rPr>
          <w:t>4</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58" w:history="1">
        <w:r w:rsidR="00FF6010" w:rsidRPr="00BF4714">
          <w:rPr>
            <w:rStyle w:val="Collegamentoipertestuale"/>
          </w:rPr>
          <w:t>4.</w:t>
        </w:r>
        <w:r w:rsidR="00FF6010">
          <w:rPr>
            <w:rFonts w:asciiTheme="minorHAnsi" w:eastAsiaTheme="minorEastAsia" w:hAnsiTheme="minorHAnsi" w:cstheme="minorBidi"/>
            <w:caps w:val="0"/>
            <w:lang w:val="it-CH" w:eastAsia="it-CH"/>
          </w:rPr>
          <w:tab/>
        </w:r>
        <w:r w:rsidR="00FF6010" w:rsidRPr="00BF4714">
          <w:rPr>
            <w:rStyle w:val="Collegamentoipertestuale"/>
          </w:rPr>
          <w:t>Finanziamento</w:t>
        </w:r>
        <w:r w:rsidR="00FF6010">
          <w:rPr>
            <w:webHidden/>
          </w:rPr>
          <w:tab/>
        </w:r>
        <w:r w:rsidR="00FF6010">
          <w:rPr>
            <w:webHidden/>
          </w:rPr>
          <w:fldChar w:fldCharType="begin"/>
        </w:r>
        <w:r w:rsidR="00FF6010">
          <w:rPr>
            <w:webHidden/>
          </w:rPr>
          <w:instrText xml:space="preserve"> PAGEREF _Toc526758758 \h </w:instrText>
        </w:r>
        <w:r w:rsidR="00FF6010">
          <w:rPr>
            <w:webHidden/>
          </w:rPr>
        </w:r>
        <w:r w:rsidR="00FF6010">
          <w:rPr>
            <w:webHidden/>
          </w:rPr>
          <w:fldChar w:fldCharType="separate"/>
        </w:r>
        <w:r w:rsidR="009B5FF0">
          <w:rPr>
            <w:noProof/>
            <w:webHidden/>
          </w:rPr>
          <w:t>4</w:t>
        </w:r>
        <w:r w:rsidR="00FF6010">
          <w:rPr>
            <w:webHidden/>
          </w:rPr>
          <w:fldChar w:fldCharType="end"/>
        </w:r>
      </w:hyperlink>
    </w:p>
    <w:p w:rsidR="00FF6010" w:rsidRDefault="00AB3921" w:rsidP="00DD4A35">
      <w:pPr>
        <w:pStyle w:val="Sommario2"/>
        <w:rPr>
          <w:rFonts w:asciiTheme="minorHAnsi" w:eastAsiaTheme="minorEastAsia" w:hAnsiTheme="minorHAnsi" w:cstheme="minorBidi"/>
          <w:lang w:val="it-CH" w:eastAsia="it-CH"/>
        </w:rPr>
      </w:pPr>
      <w:hyperlink w:anchor="_Toc526758759" w:history="1">
        <w:r w:rsidR="00FF6010" w:rsidRPr="00BF4714">
          <w:rPr>
            <w:rStyle w:val="Collegamentoipertestuale"/>
          </w:rPr>
          <w:t>4.1</w:t>
        </w:r>
        <w:r w:rsidR="00FF6010">
          <w:rPr>
            <w:rFonts w:asciiTheme="minorHAnsi" w:eastAsiaTheme="minorEastAsia" w:hAnsiTheme="minorHAnsi" w:cstheme="minorBidi"/>
            <w:lang w:val="it-CH" w:eastAsia="it-CH"/>
          </w:rPr>
          <w:tab/>
        </w:r>
        <w:r w:rsidR="00FF6010" w:rsidRPr="00BF4714">
          <w:rPr>
            <w:rStyle w:val="Collegamentoipertestuale"/>
          </w:rPr>
          <w:t>Basi di finanziamento</w:t>
        </w:r>
        <w:r w:rsidR="00FF6010">
          <w:rPr>
            <w:webHidden/>
          </w:rPr>
          <w:tab/>
        </w:r>
        <w:r w:rsidR="00FF6010">
          <w:rPr>
            <w:webHidden/>
          </w:rPr>
          <w:fldChar w:fldCharType="begin"/>
        </w:r>
        <w:r w:rsidR="00FF6010">
          <w:rPr>
            <w:webHidden/>
          </w:rPr>
          <w:instrText xml:space="preserve"> PAGEREF _Toc526758759 \h </w:instrText>
        </w:r>
        <w:r w:rsidR="00FF6010">
          <w:rPr>
            <w:webHidden/>
          </w:rPr>
        </w:r>
        <w:r w:rsidR="00FF6010">
          <w:rPr>
            <w:webHidden/>
          </w:rPr>
          <w:fldChar w:fldCharType="separate"/>
        </w:r>
        <w:r w:rsidR="009B5FF0">
          <w:rPr>
            <w:noProof/>
            <w:webHidden/>
          </w:rPr>
          <w:t>4</w:t>
        </w:r>
        <w:r w:rsidR="00FF6010">
          <w:rPr>
            <w:webHidden/>
          </w:rPr>
          <w:fldChar w:fldCharType="end"/>
        </w:r>
      </w:hyperlink>
    </w:p>
    <w:p w:rsidR="00FF6010" w:rsidRDefault="00AB3921" w:rsidP="00DD4A35">
      <w:pPr>
        <w:pStyle w:val="Sommario2"/>
        <w:rPr>
          <w:rFonts w:asciiTheme="minorHAnsi" w:eastAsiaTheme="minorEastAsia" w:hAnsiTheme="minorHAnsi" w:cstheme="minorBidi"/>
          <w:lang w:val="it-CH" w:eastAsia="it-CH"/>
        </w:rPr>
      </w:pPr>
      <w:hyperlink w:anchor="_Toc526758760" w:history="1">
        <w:r w:rsidR="00FF6010" w:rsidRPr="00BF4714">
          <w:rPr>
            <w:rStyle w:val="Collegamentoipertestuale"/>
          </w:rPr>
          <w:t>4.2</w:t>
        </w:r>
        <w:r w:rsidR="00FF6010">
          <w:rPr>
            <w:rFonts w:asciiTheme="minorHAnsi" w:eastAsiaTheme="minorEastAsia" w:hAnsiTheme="minorHAnsi" w:cstheme="minorBidi"/>
            <w:lang w:val="it-CH" w:eastAsia="it-CH"/>
          </w:rPr>
          <w:tab/>
        </w:r>
        <w:r w:rsidR="00FF6010" w:rsidRPr="00BF4714">
          <w:rPr>
            <w:rStyle w:val="Collegamentoipertestuale"/>
          </w:rPr>
          <w:t>Riassunto del finanziamento</w:t>
        </w:r>
        <w:r w:rsidR="00FF6010">
          <w:rPr>
            <w:webHidden/>
          </w:rPr>
          <w:tab/>
        </w:r>
        <w:r w:rsidR="00FF6010">
          <w:rPr>
            <w:webHidden/>
          </w:rPr>
          <w:fldChar w:fldCharType="begin"/>
        </w:r>
        <w:r w:rsidR="00FF6010">
          <w:rPr>
            <w:webHidden/>
          </w:rPr>
          <w:instrText xml:space="preserve"> PAGEREF _Toc526758760 \h </w:instrText>
        </w:r>
        <w:r w:rsidR="00FF6010">
          <w:rPr>
            <w:webHidden/>
          </w:rPr>
        </w:r>
        <w:r w:rsidR="00FF6010">
          <w:rPr>
            <w:webHidden/>
          </w:rPr>
          <w:fldChar w:fldCharType="separate"/>
        </w:r>
        <w:r w:rsidR="009B5FF0">
          <w:rPr>
            <w:noProof/>
            <w:webHidden/>
          </w:rPr>
          <w:t>4</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61" w:history="1">
        <w:r w:rsidR="00FF6010" w:rsidRPr="00BF4714">
          <w:rPr>
            <w:rStyle w:val="Collegamentoipertestuale"/>
          </w:rPr>
          <w:t>5.</w:t>
        </w:r>
        <w:r w:rsidR="00FF6010">
          <w:rPr>
            <w:rFonts w:asciiTheme="minorHAnsi" w:eastAsiaTheme="minorEastAsia" w:hAnsiTheme="minorHAnsi" w:cstheme="minorBidi"/>
            <w:caps w:val="0"/>
            <w:lang w:val="it-CH" w:eastAsia="it-CH"/>
          </w:rPr>
          <w:tab/>
        </w:r>
        <w:r w:rsidR="00FF6010" w:rsidRPr="00BF4714">
          <w:rPr>
            <w:rStyle w:val="Collegamentoipertestuale"/>
          </w:rPr>
          <w:t>Programma di realizzazione</w:t>
        </w:r>
        <w:r w:rsidR="00FF6010">
          <w:rPr>
            <w:webHidden/>
          </w:rPr>
          <w:tab/>
        </w:r>
        <w:r w:rsidR="00FF6010">
          <w:rPr>
            <w:webHidden/>
          </w:rPr>
          <w:fldChar w:fldCharType="begin"/>
        </w:r>
        <w:r w:rsidR="00FF6010">
          <w:rPr>
            <w:webHidden/>
          </w:rPr>
          <w:instrText xml:space="preserve"> PAGEREF _Toc526758761 \h </w:instrText>
        </w:r>
        <w:r w:rsidR="00FF6010">
          <w:rPr>
            <w:webHidden/>
          </w:rPr>
        </w:r>
        <w:r w:rsidR="00FF6010">
          <w:rPr>
            <w:webHidden/>
          </w:rPr>
          <w:fldChar w:fldCharType="separate"/>
        </w:r>
        <w:r w:rsidR="009B5FF0">
          <w:rPr>
            <w:noProof/>
            <w:webHidden/>
          </w:rPr>
          <w:t>5</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62" w:history="1">
        <w:r w:rsidR="00FF6010" w:rsidRPr="00BF4714">
          <w:rPr>
            <w:rStyle w:val="Collegamentoipertestuale"/>
          </w:rPr>
          <w:t>6.</w:t>
        </w:r>
        <w:r w:rsidR="00FF6010">
          <w:rPr>
            <w:rFonts w:asciiTheme="minorHAnsi" w:eastAsiaTheme="minorEastAsia" w:hAnsiTheme="minorHAnsi" w:cstheme="minorBidi"/>
            <w:caps w:val="0"/>
            <w:lang w:val="it-CH" w:eastAsia="it-CH"/>
          </w:rPr>
          <w:tab/>
        </w:r>
        <w:r w:rsidR="00FF6010" w:rsidRPr="00BF4714">
          <w:rPr>
            <w:rStyle w:val="Collegamentoipertestuale"/>
          </w:rPr>
          <w:t>Richiesta di credito</w:t>
        </w:r>
        <w:r w:rsidR="00FF6010">
          <w:rPr>
            <w:webHidden/>
          </w:rPr>
          <w:tab/>
        </w:r>
        <w:r w:rsidR="00FF6010">
          <w:rPr>
            <w:webHidden/>
          </w:rPr>
          <w:fldChar w:fldCharType="begin"/>
        </w:r>
        <w:r w:rsidR="00FF6010">
          <w:rPr>
            <w:webHidden/>
          </w:rPr>
          <w:instrText xml:space="preserve"> PAGEREF _Toc526758762 \h </w:instrText>
        </w:r>
        <w:r w:rsidR="00FF6010">
          <w:rPr>
            <w:webHidden/>
          </w:rPr>
        </w:r>
        <w:r w:rsidR="00FF6010">
          <w:rPr>
            <w:webHidden/>
          </w:rPr>
          <w:fldChar w:fldCharType="separate"/>
        </w:r>
        <w:r w:rsidR="009B5FF0">
          <w:rPr>
            <w:noProof/>
            <w:webHidden/>
          </w:rPr>
          <w:t>5</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63" w:history="1">
        <w:r w:rsidR="00FF6010" w:rsidRPr="00BF4714">
          <w:rPr>
            <w:rStyle w:val="Collegamentoipertestuale"/>
          </w:rPr>
          <w:t>7.</w:t>
        </w:r>
        <w:r w:rsidR="00FF6010">
          <w:rPr>
            <w:rFonts w:asciiTheme="minorHAnsi" w:eastAsiaTheme="minorEastAsia" w:hAnsiTheme="minorHAnsi" w:cstheme="minorBidi"/>
            <w:caps w:val="0"/>
            <w:lang w:val="it-CH" w:eastAsia="it-CH"/>
          </w:rPr>
          <w:tab/>
        </w:r>
        <w:r w:rsidR="00FF6010" w:rsidRPr="00BF4714">
          <w:rPr>
            <w:rStyle w:val="Collegamentoipertestuale"/>
          </w:rPr>
          <w:t>Linee direttive, Piano direttore e piano finanziario</w:t>
        </w:r>
        <w:r w:rsidR="00FF6010">
          <w:rPr>
            <w:webHidden/>
          </w:rPr>
          <w:tab/>
        </w:r>
        <w:r w:rsidR="00FF6010">
          <w:rPr>
            <w:webHidden/>
          </w:rPr>
          <w:fldChar w:fldCharType="begin"/>
        </w:r>
        <w:r w:rsidR="00FF6010">
          <w:rPr>
            <w:webHidden/>
          </w:rPr>
          <w:instrText xml:space="preserve"> PAGEREF _Toc526758763 \h </w:instrText>
        </w:r>
        <w:r w:rsidR="00FF6010">
          <w:rPr>
            <w:webHidden/>
          </w:rPr>
        </w:r>
        <w:r w:rsidR="00FF6010">
          <w:rPr>
            <w:webHidden/>
          </w:rPr>
          <w:fldChar w:fldCharType="separate"/>
        </w:r>
        <w:r w:rsidR="009B5FF0">
          <w:rPr>
            <w:noProof/>
            <w:webHidden/>
          </w:rPr>
          <w:t>5</w:t>
        </w:r>
        <w:r w:rsidR="00FF6010">
          <w:rPr>
            <w:webHidden/>
          </w:rPr>
          <w:fldChar w:fldCharType="end"/>
        </w:r>
      </w:hyperlink>
    </w:p>
    <w:p w:rsidR="00FF6010" w:rsidRDefault="00AB3921" w:rsidP="00DD4A35">
      <w:pPr>
        <w:pStyle w:val="Sommario2"/>
        <w:rPr>
          <w:rFonts w:asciiTheme="minorHAnsi" w:eastAsiaTheme="minorEastAsia" w:hAnsiTheme="minorHAnsi" w:cstheme="minorBidi"/>
          <w:lang w:val="it-CH" w:eastAsia="it-CH"/>
        </w:rPr>
      </w:pPr>
      <w:hyperlink w:anchor="_Toc526758764" w:history="1">
        <w:r w:rsidR="00FF6010" w:rsidRPr="00BF4714">
          <w:rPr>
            <w:rStyle w:val="Collegamentoipertestuale"/>
          </w:rPr>
          <w:t>7.1</w:t>
        </w:r>
        <w:r w:rsidR="00FF6010">
          <w:rPr>
            <w:rFonts w:asciiTheme="minorHAnsi" w:eastAsiaTheme="minorEastAsia" w:hAnsiTheme="minorHAnsi" w:cstheme="minorBidi"/>
            <w:lang w:val="it-CH" w:eastAsia="it-CH"/>
          </w:rPr>
          <w:tab/>
        </w:r>
        <w:r w:rsidR="00FF6010" w:rsidRPr="00BF4714">
          <w:rPr>
            <w:rStyle w:val="Collegamentoipertestuale"/>
          </w:rPr>
          <w:t>Linee direttive e Piano direttore cantonale</w:t>
        </w:r>
        <w:r w:rsidR="00FF6010">
          <w:rPr>
            <w:webHidden/>
          </w:rPr>
          <w:tab/>
        </w:r>
        <w:r w:rsidR="00FF6010">
          <w:rPr>
            <w:webHidden/>
          </w:rPr>
          <w:fldChar w:fldCharType="begin"/>
        </w:r>
        <w:r w:rsidR="00FF6010">
          <w:rPr>
            <w:webHidden/>
          </w:rPr>
          <w:instrText xml:space="preserve"> PAGEREF _Toc526758764 \h </w:instrText>
        </w:r>
        <w:r w:rsidR="00FF6010">
          <w:rPr>
            <w:webHidden/>
          </w:rPr>
        </w:r>
        <w:r w:rsidR="00FF6010">
          <w:rPr>
            <w:webHidden/>
          </w:rPr>
          <w:fldChar w:fldCharType="separate"/>
        </w:r>
        <w:r w:rsidR="009B5FF0">
          <w:rPr>
            <w:noProof/>
            <w:webHidden/>
          </w:rPr>
          <w:t>5</w:t>
        </w:r>
        <w:r w:rsidR="00FF6010">
          <w:rPr>
            <w:webHidden/>
          </w:rPr>
          <w:fldChar w:fldCharType="end"/>
        </w:r>
      </w:hyperlink>
    </w:p>
    <w:p w:rsidR="00FF6010" w:rsidRDefault="00AB3921" w:rsidP="00DD4A35">
      <w:pPr>
        <w:pStyle w:val="Sommario2"/>
        <w:rPr>
          <w:rFonts w:asciiTheme="minorHAnsi" w:eastAsiaTheme="minorEastAsia" w:hAnsiTheme="minorHAnsi" w:cstheme="minorBidi"/>
          <w:lang w:val="it-CH" w:eastAsia="it-CH"/>
        </w:rPr>
      </w:pPr>
      <w:hyperlink w:anchor="_Toc526758765" w:history="1">
        <w:r w:rsidR="00FF6010" w:rsidRPr="00BF4714">
          <w:rPr>
            <w:rStyle w:val="Collegamentoipertestuale"/>
          </w:rPr>
          <w:t>7.2</w:t>
        </w:r>
        <w:r w:rsidR="00FF6010">
          <w:rPr>
            <w:rFonts w:asciiTheme="minorHAnsi" w:eastAsiaTheme="minorEastAsia" w:hAnsiTheme="minorHAnsi" w:cstheme="minorBidi"/>
            <w:lang w:val="it-CH" w:eastAsia="it-CH"/>
          </w:rPr>
          <w:tab/>
        </w:r>
        <w:r w:rsidR="00FF6010" w:rsidRPr="00BF4714">
          <w:rPr>
            <w:rStyle w:val="Collegamentoipertestuale"/>
          </w:rPr>
          <w:t>Piano finanziario</w:t>
        </w:r>
        <w:r w:rsidR="00FF6010">
          <w:rPr>
            <w:webHidden/>
          </w:rPr>
          <w:tab/>
        </w:r>
        <w:r w:rsidR="00FF6010">
          <w:rPr>
            <w:webHidden/>
          </w:rPr>
          <w:fldChar w:fldCharType="begin"/>
        </w:r>
        <w:r w:rsidR="00FF6010">
          <w:rPr>
            <w:webHidden/>
          </w:rPr>
          <w:instrText xml:space="preserve"> PAGEREF _Toc526758765 \h </w:instrText>
        </w:r>
        <w:r w:rsidR="00FF6010">
          <w:rPr>
            <w:webHidden/>
          </w:rPr>
        </w:r>
        <w:r w:rsidR="00FF6010">
          <w:rPr>
            <w:webHidden/>
          </w:rPr>
          <w:fldChar w:fldCharType="separate"/>
        </w:r>
        <w:r w:rsidR="009B5FF0">
          <w:rPr>
            <w:noProof/>
            <w:webHidden/>
          </w:rPr>
          <w:t>6</w:t>
        </w:r>
        <w:r w:rsidR="00FF6010">
          <w:rPr>
            <w:webHidden/>
          </w:rPr>
          <w:fldChar w:fldCharType="end"/>
        </w:r>
      </w:hyperlink>
    </w:p>
    <w:p w:rsidR="00FF6010" w:rsidRDefault="00AB3921" w:rsidP="00DD4A35">
      <w:pPr>
        <w:pStyle w:val="Sommario1"/>
        <w:rPr>
          <w:rFonts w:asciiTheme="minorHAnsi" w:eastAsiaTheme="minorEastAsia" w:hAnsiTheme="minorHAnsi" w:cstheme="minorBidi"/>
          <w:caps w:val="0"/>
          <w:lang w:val="it-CH" w:eastAsia="it-CH"/>
        </w:rPr>
      </w:pPr>
      <w:hyperlink w:anchor="_Toc526758766" w:history="1">
        <w:r w:rsidR="00FF6010" w:rsidRPr="00BF4714">
          <w:rPr>
            <w:rStyle w:val="Collegamentoipertestuale"/>
            <w:lang w:val="it-CH"/>
          </w:rPr>
          <w:t>8.</w:t>
        </w:r>
        <w:r w:rsidR="00FF6010">
          <w:rPr>
            <w:rFonts w:asciiTheme="minorHAnsi" w:eastAsiaTheme="minorEastAsia" w:hAnsiTheme="minorHAnsi" w:cstheme="minorBidi"/>
            <w:caps w:val="0"/>
            <w:lang w:val="it-CH" w:eastAsia="it-CH"/>
          </w:rPr>
          <w:tab/>
        </w:r>
        <w:r w:rsidR="00FF6010" w:rsidRPr="00BF4714">
          <w:rPr>
            <w:rStyle w:val="Collegamentoipertestuale"/>
          </w:rPr>
          <w:t>Conclusioni</w:t>
        </w:r>
        <w:r w:rsidR="00FF6010">
          <w:rPr>
            <w:webHidden/>
          </w:rPr>
          <w:tab/>
        </w:r>
        <w:r w:rsidR="00FF6010">
          <w:rPr>
            <w:webHidden/>
          </w:rPr>
          <w:fldChar w:fldCharType="begin"/>
        </w:r>
        <w:r w:rsidR="00FF6010">
          <w:rPr>
            <w:webHidden/>
          </w:rPr>
          <w:instrText xml:space="preserve"> PAGEREF _Toc526758766 \h </w:instrText>
        </w:r>
        <w:r w:rsidR="00FF6010">
          <w:rPr>
            <w:webHidden/>
          </w:rPr>
        </w:r>
        <w:r w:rsidR="00FF6010">
          <w:rPr>
            <w:webHidden/>
          </w:rPr>
          <w:fldChar w:fldCharType="separate"/>
        </w:r>
        <w:r w:rsidR="009B5FF0">
          <w:rPr>
            <w:noProof/>
            <w:webHidden/>
          </w:rPr>
          <w:t>6</w:t>
        </w:r>
        <w:r w:rsidR="00FF6010">
          <w:rPr>
            <w:webHidden/>
          </w:rPr>
          <w:fldChar w:fldCharType="end"/>
        </w:r>
      </w:hyperlink>
    </w:p>
    <w:p w:rsidR="00DD4A35" w:rsidRDefault="00FF6010" w:rsidP="00DD4A35">
      <w:pPr>
        <w:tabs>
          <w:tab w:val="left" w:pos="709"/>
        </w:tabs>
        <w:rPr>
          <w:noProof/>
          <w:lang w:val="it-CH"/>
        </w:rPr>
      </w:pPr>
      <w:r w:rsidRPr="005864E1">
        <w:rPr>
          <w:noProof/>
          <w:lang w:val="it-CH"/>
        </w:rPr>
        <w:fldChar w:fldCharType="end"/>
      </w:r>
    </w:p>
    <w:p w:rsidR="00FF6010" w:rsidRDefault="00FF6010" w:rsidP="00FF6010">
      <w:pPr>
        <w:rPr>
          <w:rFonts w:cs="Arial"/>
          <w:szCs w:val="24"/>
          <w:lang w:val="it-CH"/>
        </w:rPr>
      </w:pPr>
      <w:r>
        <w:rPr>
          <w:noProof/>
          <w:lang w:val="it-CH"/>
        </w:rPr>
        <w:br w:type="page"/>
      </w:r>
      <w:bookmarkStart w:id="1" w:name="_Toc153068152"/>
    </w:p>
    <w:p w:rsidR="00FF6010" w:rsidRPr="0044102B" w:rsidRDefault="00FF6010" w:rsidP="00DD4A35">
      <w:pPr>
        <w:pStyle w:val="Titolo1"/>
        <w:numPr>
          <w:ilvl w:val="0"/>
          <w:numId w:val="16"/>
        </w:numPr>
        <w:tabs>
          <w:tab w:val="clear" w:pos="567"/>
        </w:tabs>
        <w:ind w:left="567" w:hanging="567"/>
      </w:pPr>
      <w:bookmarkStart w:id="2" w:name="_Toc526758755"/>
      <w:r w:rsidRPr="0044102B">
        <w:lastRenderedPageBreak/>
        <w:t>Introduzione</w:t>
      </w:r>
      <w:bookmarkEnd w:id="2"/>
    </w:p>
    <w:bookmarkEnd w:id="1"/>
    <w:p w:rsidR="00FF6010" w:rsidRDefault="00FF6010" w:rsidP="00FF6010">
      <w:r>
        <w:t xml:space="preserve">La fermata TILO di Lugano-Paradiso costituisce la porta d'ingresso sud dell’agglomerato di Lugano ed è situata in posizione strategica rispetto al Pian </w:t>
      </w:r>
      <w:proofErr w:type="spellStart"/>
      <w:r>
        <w:t>Scairolo</w:t>
      </w:r>
      <w:proofErr w:type="spellEnd"/>
      <w:r>
        <w:t>. L’interscambio con le linee bus è attualmente lacunoso. Con l’apertura della galleria di base del Ceneri a fine 2020 e il contemporaneo potenziamento della rete bus regionale e urbana, la fermata di Lugano-Paradiso assumerà un'importante funzione d'interscambio con il trasporto pubblico (TP) su gomma.</w:t>
      </w:r>
    </w:p>
    <w:p w:rsidR="00FF6010" w:rsidRDefault="00FF6010" w:rsidP="00FF6010">
      <w:r>
        <w:t>Nel corso del 2017 gli impianti ferroviari sono stati sottoposti a un rinnovo completo con un significativo contributo cantonale (vedi messaggio no. 7203 del 6 luglio 2016). Sono inoltre in fase di ultimazione i lavori di realizzazione della nuova passerella, commissionata dal Comune, che collega i marciapiedi ferroviari con via Carona.</w:t>
      </w:r>
    </w:p>
    <w:p w:rsidR="00FF6010" w:rsidRDefault="00FF6010" w:rsidP="00FF6010">
      <w:r>
        <w:t>Per rispondere appieno al ruolo di nodo del TP sono quindi ora da realizzare alcuni interventi a livello d’infrastruttura stradale per realizzare una efficace catena di trasporto.</w:t>
      </w:r>
    </w:p>
    <w:p w:rsidR="00FF6010" w:rsidRDefault="00FF6010" w:rsidP="00FF6010"/>
    <w:p w:rsidR="00DD4A35" w:rsidRDefault="00DD4A35" w:rsidP="00FF6010"/>
    <w:p w:rsidR="00FF6010" w:rsidRDefault="00FF6010" w:rsidP="00DD4A35">
      <w:pPr>
        <w:pStyle w:val="Titolo1"/>
        <w:numPr>
          <w:ilvl w:val="0"/>
          <w:numId w:val="16"/>
        </w:numPr>
        <w:tabs>
          <w:tab w:val="clear" w:pos="567"/>
        </w:tabs>
        <w:ind w:left="567" w:hanging="567"/>
      </w:pPr>
      <w:bookmarkStart w:id="3" w:name="_Toc526758756"/>
      <w:r>
        <w:t>Il progetto</w:t>
      </w:r>
      <w:bookmarkEnd w:id="3"/>
    </w:p>
    <w:p w:rsidR="00FF6010" w:rsidRDefault="00FF6010" w:rsidP="00FF6010">
      <w:r>
        <w:t>Il progetto, concordato con il Comune di Paradiso, prevede nuove fermate bus in entrambi i sensi di circolazione su via Carona, in corrispondenza della nuova passerella pedonale, con le necessarie predisposizioni per l’attraversamento della strada e per l’attesa degli utenti.</w:t>
      </w:r>
    </w:p>
    <w:p w:rsidR="00DD4A35" w:rsidRDefault="00DD4A35" w:rsidP="00FF6010"/>
    <w:p w:rsidR="00FF6010" w:rsidRPr="00411480" w:rsidRDefault="00FF6010" w:rsidP="00FF6010">
      <w:r>
        <w:t>Nel dettaglio il</w:t>
      </w:r>
      <w:r w:rsidRPr="00411480">
        <w:t xml:space="preserve"> progetto </w:t>
      </w:r>
      <w:r>
        <w:t>comprende</w:t>
      </w:r>
      <w:r w:rsidRPr="00411480">
        <w:t>:</w:t>
      </w:r>
    </w:p>
    <w:p w:rsidR="00FF6010" w:rsidRPr="00411480" w:rsidRDefault="00FF6010" w:rsidP="00DD4A35">
      <w:pPr>
        <w:pStyle w:val="Paragrafoelenco"/>
        <w:numPr>
          <w:ilvl w:val="0"/>
          <w:numId w:val="17"/>
        </w:numPr>
        <w:tabs>
          <w:tab w:val="left" w:pos="284"/>
        </w:tabs>
        <w:spacing w:before="80"/>
        <w:ind w:left="284" w:hanging="284"/>
        <w:contextualSpacing w:val="0"/>
      </w:pPr>
      <w:r>
        <w:t>due</w:t>
      </w:r>
      <w:r w:rsidRPr="00411480">
        <w:t xml:space="preserve"> fermate per autobus da 18 m lungo via Carona (una per carreggiata) per le linee 1 (</w:t>
      </w:r>
      <w:r>
        <w:t>Lugano Centro-Paradiso-Fornaci</w:t>
      </w:r>
      <w:r w:rsidRPr="00411480">
        <w:t>) e 434 (Lugano-Carona);</w:t>
      </w:r>
    </w:p>
    <w:p w:rsidR="00FF6010" w:rsidRPr="00411480" w:rsidRDefault="00FF6010" w:rsidP="00DD4A35">
      <w:pPr>
        <w:pStyle w:val="Paragrafoelenco"/>
        <w:numPr>
          <w:ilvl w:val="0"/>
          <w:numId w:val="17"/>
        </w:numPr>
        <w:tabs>
          <w:tab w:val="left" w:pos="284"/>
        </w:tabs>
        <w:spacing w:before="80"/>
        <w:ind w:left="284" w:hanging="284"/>
        <w:contextualSpacing w:val="0"/>
      </w:pPr>
      <w:r>
        <w:t>una</w:t>
      </w:r>
      <w:r w:rsidRPr="00411480">
        <w:t xml:space="preserve"> fermata in nicchia per bus da 18 m lungo via Carona, lato ferrovia, per l'attestamento della linea urbana 2 (</w:t>
      </w:r>
      <w:r>
        <w:t>Paradiso-Lugano Centro-Castagnola</w:t>
      </w:r>
      <w:r w:rsidRPr="00411480">
        <w:t>);</w:t>
      </w:r>
    </w:p>
    <w:p w:rsidR="00FF6010" w:rsidRPr="00411480" w:rsidRDefault="00FF6010" w:rsidP="00DD4A35">
      <w:pPr>
        <w:pStyle w:val="Paragrafoelenco"/>
        <w:numPr>
          <w:ilvl w:val="0"/>
          <w:numId w:val="17"/>
        </w:numPr>
        <w:tabs>
          <w:tab w:val="left" w:pos="284"/>
        </w:tabs>
        <w:spacing w:before="80"/>
        <w:ind w:left="284" w:hanging="284"/>
        <w:contextualSpacing w:val="0"/>
      </w:pPr>
      <w:r w:rsidRPr="00411480">
        <w:t>pensiline per ogni senso di marcia;</w:t>
      </w:r>
    </w:p>
    <w:p w:rsidR="00FF6010" w:rsidRPr="00411480" w:rsidRDefault="00FF6010" w:rsidP="00DD4A35">
      <w:pPr>
        <w:pStyle w:val="Paragrafoelenco"/>
        <w:numPr>
          <w:ilvl w:val="0"/>
          <w:numId w:val="17"/>
        </w:numPr>
        <w:tabs>
          <w:tab w:val="left" w:pos="284"/>
        </w:tabs>
        <w:spacing w:before="80"/>
        <w:ind w:left="284" w:hanging="284"/>
        <w:contextualSpacing w:val="0"/>
      </w:pPr>
      <w:r>
        <w:t>sei</w:t>
      </w:r>
      <w:r w:rsidRPr="00411480">
        <w:t xml:space="preserve"> parcheggi di corta durata in sostituzione degli attuali situati in zona blu.</w:t>
      </w:r>
    </w:p>
    <w:p w:rsidR="00DD4A35" w:rsidRDefault="00DD4A35" w:rsidP="00FF6010">
      <w:pPr>
        <w:autoSpaceDE w:val="0"/>
        <w:autoSpaceDN w:val="0"/>
        <w:adjustRightInd w:val="0"/>
        <w:rPr>
          <w:rFonts w:cs="Arial"/>
          <w:szCs w:val="24"/>
          <w:lang w:val="it-CH" w:eastAsia="it-CH"/>
        </w:rPr>
      </w:pPr>
    </w:p>
    <w:p w:rsidR="00FF6010" w:rsidRPr="00636FE6" w:rsidRDefault="00FF6010" w:rsidP="00FF6010">
      <w:pPr>
        <w:autoSpaceDE w:val="0"/>
        <w:autoSpaceDN w:val="0"/>
        <w:adjustRightInd w:val="0"/>
        <w:rPr>
          <w:rFonts w:cs="Arial"/>
          <w:szCs w:val="24"/>
          <w:lang w:val="it-CH" w:eastAsia="it-CH"/>
        </w:rPr>
      </w:pPr>
      <w:r w:rsidRPr="00636FE6">
        <w:rPr>
          <w:rFonts w:cs="Arial"/>
          <w:szCs w:val="24"/>
          <w:lang w:val="it-CH" w:eastAsia="it-CH"/>
        </w:rPr>
        <w:t xml:space="preserve">Il perimetro </w:t>
      </w:r>
      <w:r>
        <w:rPr>
          <w:rFonts w:cs="Arial"/>
          <w:szCs w:val="24"/>
          <w:lang w:val="it-CH" w:eastAsia="it-CH"/>
        </w:rPr>
        <w:t xml:space="preserve">del progetto </w:t>
      </w:r>
      <w:r w:rsidRPr="00636FE6">
        <w:rPr>
          <w:rFonts w:cs="Arial"/>
          <w:szCs w:val="24"/>
          <w:lang w:val="it-CH" w:eastAsia="it-CH"/>
        </w:rPr>
        <w:t xml:space="preserve">comprende </w:t>
      </w:r>
      <w:r>
        <w:rPr>
          <w:rFonts w:cs="Arial"/>
          <w:szCs w:val="24"/>
          <w:lang w:val="it-CH" w:eastAsia="it-CH"/>
        </w:rPr>
        <w:t xml:space="preserve">pure </w:t>
      </w:r>
      <w:r w:rsidRPr="00636FE6">
        <w:rPr>
          <w:rFonts w:cs="Arial"/>
          <w:szCs w:val="24"/>
          <w:lang w:val="it-CH" w:eastAsia="it-CH"/>
        </w:rPr>
        <w:t>le aree poste a sud della stazione FFS di Paradiso, fino alla soprastante strada comunale (Via Carona) e la scarpata che la divide dalla sede ferroviaria.</w:t>
      </w:r>
    </w:p>
    <w:p w:rsidR="00FF6010" w:rsidRDefault="00FF6010" w:rsidP="00FF6010">
      <w:pPr>
        <w:autoSpaceDE w:val="0"/>
        <w:autoSpaceDN w:val="0"/>
        <w:adjustRightInd w:val="0"/>
        <w:rPr>
          <w:rFonts w:cs="Arial"/>
          <w:szCs w:val="24"/>
          <w:lang w:val="it-CH" w:eastAsia="it-CH"/>
        </w:rPr>
      </w:pPr>
      <w:r w:rsidRPr="00636FE6">
        <w:rPr>
          <w:rFonts w:cs="Arial"/>
          <w:szCs w:val="24"/>
          <w:lang w:val="it-CH" w:eastAsia="it-CH"/>
        </w:rPr>
        <w:t>I limiti est e ovest vanno dalla sede della funicolare del Monte San Salvatore fino al tornante di Via Carona.</w:t>
      </w:r>
    </w:p>
    <w:p w:rsidR="00DD4A35" w:rsidRDefault="00DD4A35" w:rsidP="00FF6010">
      <w:pPr>
        <w:autoSpaceDE w:val="0"/>
        <w:autoSpaceDN w:val="0"/>
        <w:adjustRightInd w:val="0"/>
        <w:rPr>
          <w:rFonts w:cs="Arial"/>
          <w:szCs w:val="24"/>
          <w:lang w:val="it-CH" w:eastAsia="it-CH"/>
        </w:rPr>
      </w:pPr>
    </w:p>
    <w:p w:rsidR="00DD4A35" w:rsidRPr="00636FE6" w:rsidRDefault="00DD4A35" w:rsidP="00FF6010">
      <w:pPr>
        <w:autoSpaceDE w:val="0"/>
        <w:autoSpaceDN w:val="0"/>
        <w:adjustRightInd w:val="0"/>
        <w:rPr>
          <w:rFonts w:cs="Arial"/>
          <w:szCs w:val="24"/>
          <w:lang w:val="it-CH" w:eastAsia="it-CH"/>
        </w:rPr>
      </w:pPr>
    </w:p>
    <w:p w:rsidR="00FF6010" w:rsidRPr="00636FE6" w:rsidRDefault="00FF6010" w:rsidP="00FF6010">
      <w:pPr>
        <w:autoSpaceDE w:val="0"/>
        <w:autoSpaceDN w:val="0"/>
        <w:adjustRightInd w:val="0"/>
        <w:rPr>
          <w:rFonts w:cs="Arial"/>
          <w:szCs w:val="24"/>
          <w:lang w:val="it-CH" w:eastAsia="it-CH"/>
        </w:rPr>
      </w:pPr>
      <w:r>
        <w:rPr>
          <w:rFonts w:cs="Arial"/>
          <w:noProof/>
          <w:szCs w:val="24"/>
          <w:lang w:val="it-CH" w:eastAsia="it-CH"/>
        </w:rPr>
        <mc:AlternateContent>
          <mc:Choice Requires="wps">
            <w:drawing>
              <wp:anchor distT="0" distB="0" distL="114300" distR="114300" simplePos="0" relativeHeight="251659264" behindDoc="0" locked="0" layoutInCell="1" allowOverlap="1" wp14:anchorId="15D8A908" wp14:editId="33D9617D">
                <wp:simplePos x="0" y="0"/>
                <wp:positionH relativeFrom="column">
                  <wp:posOffset>-11430</wp:posOffset>
                </wp:positionH>
                <wp:positionV relativeFrom="paragraph">
                  <wp:posOffset>-34925</wp:posOffset>
                </wp:positionV>
                <wp:extent cx="765810" cy="599440"/>
                <wp:effectExtent l="1905" t="0" r="3810" b="3175"/>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2" o:spid="_x0000_s1026" style="position:absolute;margin-left:-.9pt;margin-top:-2.75pt;width:60.3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" stroked="f"/>
            </w:pict>
          </mc:Fallback>
        </mc:AlternateContent>
      </w:r>
      <w:r>
        <w:rPr>
          <w:rFonts w:cs="Arial"/>
          <w:noProof/>
          <w:szCs w:val="24"/>
          <w:lang w:val="it-CH" w:eastAsia="it-CH"/>
        </w:rPr>
        <w:drawing>
          <wp:inline distT="0" distB="0" distL="0" distR="0" wp14:anchorId="357DBA20" wp14:editId="335A1C91">
            <wp:extent cx="5543550" cy="16192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1619250"/>
                    </a:xfrm>
                    <a:prstGeom prst="rect">
                      <a:avLst/>
                    </a:prstGeom>
                    <a:noFill/>
                    <a:ln>
                      <a:noFill/>
                    </a:ln>
                  </pic:spPr>
                </pic:pic>
              </a:graphicData>
            </a:graphic>
          </wp:inline>
        </w:drawing>
      </w:r>
    </w:p>
    <w:p w:rsidR="00FF6010" w:rsidRPr="00084F10" w:rsidRDefault="00FF6010" w:rsidP="00FF6010">
      <w:pPr>
        <w:pStyle w:val="Didascalia"/>
      </w:pPr>
      <w:r w:rsidRPr="00084F10">
        <w:t xml:space="preserve">Figura </w:t>
      </w:r>
      <w:r w:rsidRPr="00084F10">
        <w:fldChar w:fldCharType="begin"/>
      </w:r>
      <w:r w:rsidRPr="00084F10">
        <w:instrText xml:space="preserve"> AUTONUM  \* Arabic </w:instrText>
      </w:r>
      <w:r w:rsidRPr="00084F10">
        <w:fldChar w:fldCharType="end"/>
      </w:r>
      <w:r w:rsidRPr="00084F10">
        <w:tab/>
      </w:r>
      <w:r>
        <w:t>Nuovo nodo del trasporto pubblico di Paradiso</w:t>
      </w:r>
    </w:p>
    <w:p w:rsidR="00DD4A35" w:rsidRDefault="00DD4A35" w:rsidP="00FF6010">
      <w:pPr>
        <w:jc w:val="left"/>
        <w:rPr>
          <w:rFonts w:cs="Arial"/>
          <w:szCs w:val="24"/>
          <w:lang w:val="it-CH" w:eastAsia="it-CH"/>
        </w:rPr>
      </w:pPr>
    </w:p>
    <w:p w:rsidR="00FF6010" w:rsidRDefault="00FF6010" w:rsidP="00FF6010">
      <w:pPr>
        <w:jc w:val="left"/>
        <w:rPr>
          <w:rFonts w:cs="Arial"/>
          <w:szCs w:val="24"/>
          <w:lang w:val="it-CH" w:eastAsia="it-CH"/>
        </w:rPr>
      </w:pPr>
      <w:r>
        <w:rPr>
          <w:rFonts w:cs="Arial"/>
          <w:szCs w:val="24"/>
          <w:lang w:val="it-CH" w:eastAsia="it-CH"/>
        </w:rPr>
        <w:br w:type="page"/>
      </w:r>
    </w:p>
    <w:p w:rsidR="00FF6010" w:rsidRPr="00636FE6" w:rsidRDefault="00FF6010" w:rsidP="00FF6010">
      <w:pPr>
        <w:autoSpaceDE w:val="0"/>
        <w:autoSpaceDN w:val="0"/>
        <w:adjustRightInd w:val="0"/>
        <w:rPr>
          <w:rFonts w:cs="Arial"/>
          <w:szCs w:val="24"/>
          <w:lang w:val="it-CH" w:eastAsia="it-CH"/>
        </w:rPr>
      </w:pPr>
      <w:r w:rsidRPr="00636FE6">
        <w:rPr>
          <w:rFonts w:cs="Arial"/>
          <w:szCs w:val="24"/>
          <w:lang w:val="it-CH" w:eastAsia="it-CH"/>
        </w:rPr>
        <w:lastRenderedPageBreak/>
        <w:t xml:space="preserve">Il tracciato plano-altimetrico del campo stradale segue la strada esistente. La modifica più importante consiste nello spostamento dell’asse stradale verso la ferrovia, per consentire la creazione del marciapiede di </w:t>
      </w:r>
      <w:proofErr w:type="spellStart"/>
      <w:r w:rsidRPr="00636FE6">
        <w:rPr>
          <w:rFonts w:cs="Arial"/>
          <w:szCs w:val="24"/>
          <w:lang w:val="it-CH" w:eastAsia="it-CH"/>
        </w:rPr>
        <w:t>ca</w:t>
      </w:r>
      <w:proofErr w:type="spellEnd"/>
      <w:r>
        <w:rPr>
          <w:rFonts w:cs="Arial"/>
          <w:szCs w:val="24"/>
          <w:lang w:val="it-CH" w:eastAsia="it-CH"/>
        </w:rPr>
        <w:t>.</w:t>
      </w:r>
      <w:r w:rsidRPr="00636FE6">
        <w:rPr>
          <w:rFonts w:cs="Arial"/>
          <w:szCs w:val="24"/>
          <w:lang w:val="it-CH" w:eastAsia="it-CH"/>
        </w:rPr>
        <w:t xml:space="preserve"> 3 m sulla corsia verso Paradiso. La larghezza totale della superficie carrozzabile </w:t>
      </w:r>
      <w:r>
        <w:rPr>
          <w:rFonts w:cs="Arial"/>
          <w:szCs w:val="24"/>
          <w:lang w:val="it-CH" w:eastAsia="it-CH"/>
        </w:rPr>
        <w:t>varia</w:t>
      </w:r>
      <w:r w:rsidRPr="00636FE6">
        <w:rPr>
          <w:rFonts w:cs="Arial"/>
          <w:szCs w:val="24"/>
          <w:lang w:val="it-CH" w:eastAsia="it-CH"/>
        </w:rPr>
        <w:t xml:space="preserve"> da 8 a circa 10 m, l’allargamento rispetto alla larghezza attuale consente la creazione della necessaria isola pedonale in corrispondenza dell’attraversamento e della fermata in nicchia verso Carona.</w:t>
      </w:r>
    </w:p>
    <w:p w:rsidR="00FF6010" w:rsidRPr="00636FE6" w:rsidRDefault="00FF6010" w:rsidP="00DD4A35">
      <w:pPr>
        <w:autoSpaceDE w:val="0"/>
        <w:autoSpaceDN w:val="0"/>
        <w:adjustRightInd w:val="0"/>
        <w:spacing w:before="120"/>
        <w:rPr>
          <w:rFonts w:cs="Arial"/>
          <w:szCs w:val="24"/>
          <w:lang w:val="it-CH" w:eastAsia="it-CH"/>
        </w:rPr>
      </w:pPr>
      <w:r w:rsidRPr="00636FE6">
        <w:rPr>
          <w:rFonts w:cs="Arial"/>
          <w:szCs w:val="24"/>
          <w:lang w:val="it-CH" w:eastAsia="it-CH"/>
        </w:rPr>
        <w:t xml:space="preserve">L’allargamento del marciapiede a 3 m permette di garantire confort e sicurezza all’utenza in attesa dei bus e maggior visibilità per chi </w:t>
      </w:r>
      <w:r>
        <w:rPr>
          <w:rFonts w:cs="Arial"/>
          <w:szCs w:val="24"/>
          <w:lang w:val="it-CH" w:eastAsia="it-CH"/>
        </w:rPr>
        <w:t xml:space="preserve">si sposta </w:t>
      </w:r>
      <w:r w:rsidRPr="00636FE6">
        <w:rPr>
          <w:rFonts w:cs="Arial"/>
          <w:szCs w:val="24"/>
          <w:lang w:val="it-CH" w:eastAsia="it-CH"/>
        </w:rPr>
        <w:t>dalla nuova passerella verso le fermate del TP.</w:t>
      </w:r>
    </w:p>
    <w:p w:rsidR="00FF6010" w:rsidRPr="00636FE6" w:rsidRDefault="00FF6010" w:rsidP="00DD4A35">
      <w:pPr>
        <w:autoSpaceDE w:val="0"/>
        <w:autoSpaceDN w:val="0"/>
        <w:adjustRightInd w:val="0"/>
        <w:spacing w:before="120"/>
        <w:rPr>
          <w:rFonts w:cs="Arial"/>
          <w:szCs w:val="24"/>
          <w:lang w:val="it-CH" w:eastAsia="it-CH"/>
        </w:rPr>
      </w:pPr>
      <w:r w:rsidRPr="00636FE6">
        <w:rPr>
          <w:rFonts w:cs="Arial"/>
          <w:szCs w:val="24"/>
          <w:lang w:val="it-CH" w:eastAsia="it-CH"/>
        </w:rPr>
        <w:t xml:space="preserve">Il progetto delle fermate è basato sulle </w:t>
      </w:r>
      <w:r>
        <w:rPr>
          <w:rFonts w:cs="Arial"/>
          <w:szCs w:val="24"/>
          <w:lang w:val="it-CH" w:eastAsia="it-CH"/>
        </w:rPr>
        <w:t>L</w:t>
      </w:r>
      <w:r w:rsidRPr="00636FE6">
        <w:rPr>
          <w:rFonts w:cs="Arial"/>
          <w:szCs w:val="24"/>
          <w:lang w:val="it-CH" w:eastAsia="it-CH"/>
        </w:rPr>
        <w:t>inee guida cantonali “Concezione delle fermate del trasporto pubblico su gomma”</w:t>
      </w:r>
      <w:r>
        <w:rPr>
          <w:rFonts w:cs="Arial"/>
          <w:szCs w:val="24"/>
          <w:lang w:val="it-CH" w:eastAsia="it-CH"/>
        </w:rPr>
        <w:t xml:space="preserve"> del</w:t>
      </w:r>
      <w:r w:rsidRPr="00636FE6">
        <w:rPr>
          <w:rFonts w:cs="Arial"/>
          <w:szCs w:val="24"/>
          <w:lang w:val="it-CH" w:eastAsia="it-CH"/>
        </w:rPr>
        <w:t xml:space="preserve"> dicembre 2017 e prevede la creazione</w:t>
      </w:r>
      <w:r>
        <w:rPr>
          <w:rFonts w:cs="Arial"/>
          <w:szCs w:val="24"/>
          <w:lang w:val="it-CH" w:eastAsia="it-CH"/>
        </w:rPr>
        <w:t xml:space="preserve"> </w:t>
      </w:r>
      <w:r w:rsidRPr="00636FE6">
        <w:rPr>
          <w:rFonts w:cs="Arial"/>
          <w:szCs w:val="24"/>
          <w:lang w:val="it-CH" w:eastAsia="it-CH"/>
        </w:rPr>
        <w:t>di marciapiedi rialzati a +22 cm rispetto al campo stradale per consentire l’accesso a livello sull’autobus sulla seconda porta.</w:t>
      </w:r>
    </w:p>
    <w:p w:rsidR="00FF6010" w:rsidRPr="00636FE6" w:rsidRDefault="00FF6010" w:rsidP="00DD4A35">
      <w:pPr>
        <w:autoSpaceDE w:val="0"/>
        <w:autoSpaceDN w:val="0"/>
        <w:adjustRightInd w:val="0"/>
        <w:spacing w:before="120"/>
        <w:rPr>
          <w:rFonts w:cs="Arial"/>
          <w:szCs w:val="24"/>
          <w:lang w:val="it-CH" w:eastAsia="it-CH"/>
        </w:rPr>
      </w:pPr>
      <w:r w:rsidRPr="00411480">
        <w:rPr>
          <w:rFonts w:cs="Arial"/>
          <w:szCs w:val="24"/>
          <w:lang w:val="it-CH" w:eastAsia="it-CH"/>
        </w:rPr>
        <w:t>L</w:t>
      </w:r>
      <w:r w:rsidRPr="00636FE6">
        <w:rPr>
          <w:rFonts w:cs="Arial"/>
          <w:szCs w:val="24"/>
          <w:lang w:val="it-CH" w:eastAsia="it-CH"/>
        </w:rPr>
        <w:t>a realizzazione delle nuove fermate implica la perdita di posteggi blu comunali oggi presenti sulla corsia verso Carona, per un totale di 13 posti auto, più un posto auto privato sul mappale 234.</w:t>
      </w:r>
    </w:p>
    <w:p w:rsidR="00FF6010" w:rsidRDefault="00FF6010" w:rsidP="00DD4A35">
      <w:pPr>
        <w:autoSpaceDE w:val="0"/>
        <w:autoSpaceDN w:val="0"/>
        <w:adjustRightInd w:val="0"/>
        <w:spacing w:before="120"/>
        <w:rPr>
          <w:rFonts w:cs="Arial"/>
          <w:szCs w:val="24"/>
          <w:lang w:val="it-CH" w:eastAsia="it-CH"/>
        </w:rPr>
      </w:pPr>
      <w:r w:rsidRPr="00636FE6">
        <w:rPr>
          <w:rFonts w:cs="Arial"/>
          <w:szCs w:val="24"/>
          <w:lang w:val="it-CH" w:eastAsia="it-CH"/>
        </w:rPr>
        <w:t xml:space="preserve">I nuovi parcheggi (6), con conseguente spostamento del marciapiede </w:t>
      </w:r>
      <w:r>
        <w:rPr>
          <w:rFonts w:cs="Arial"/>
          <w:szCs w:val="24"/>
          <w:lang w:val="it-CH" w:eastAsia="it-CH"/>
        </w:rPr>
        <w:t>saranno</w:t>
      </w:r>
      <w:r w:rsidRPr="00636FE6">
        <w:rPr>
          <w:rFonts w:cs="Arial"/>
          <w:szCs w:val="24"/>
          <w:lang w:val="it-CH" w:eastAsia="it-CH"/>
        </w:rPr>
        <w:t xml:space="preserve"> realizzati occupando una porzione dello spazio oggi presente all’interno del tornante di proprietà del Comune di Paradiso.</w:t>
      </w:r>
    </w:p>
    <w:p w:rsidR="00DD4A35" w:rsidRDefault="00DD4A35" w:rsidP="00FF6010">
      <w:pPr>
        <w:autoSpaceDE w:val="0"/>
        <w:autoSpaceDN w:val="0"/>
        <w:adjustRightInd w:val="0"/>
        <w:rPr>
          <w:rFonts w:cs="Arial"/>
          <w:szCs w:val="24"/>
          <w:lang w:val="it-CH" w:eastAsia="it-CH"/>
        </w:rPr>
      </w:pPr>
    </w:p>
    <w:p w:rsidR="00DD4A35" w:rsidRPr="00636FE6" w:rsidRDefault="00DD4A35" w:rsidP="00FF6010">
      <w:pPr>
        <w:autoSpaceDE w:val="0"/>
        <w:autoSpaceDN w:val="0"/>
        <w:adjustRightInd w:val="0"/>
        <w:rPr>
          <w:rFonts w:cs="Arial"/>
          <w:szCs w:val="24"/>
          <w:lang w:val="it-CH" w:eastAsia="it-CH"/>
        </w:rPr>
      </w:pPr>
    </w:p>
    <w:p w:rsidR="00FF6010" w:rsidRDefault="00FF6010" w:rsidP="00FF6010">
      <w:pPr>
        <w:autoSpaceDE w:val="0"/>
        <w:autoSpaceDN w:val="0"/>
        <w:adjustRightInd w:val="0"/>
        <w:rPr>
          <w:rFonts w:cs="Arial"/>
          <w:noProof/>
          <w:szCs w:val="22"/>
          <w:lang w:val="it-CH" w:eastAsia="it-CH"/>
        </w:rPr>
      </w:pPr>
      <w:r>
        <w:rPr>
          <w:rFonts w:cs="Arial"/>
          <w:noProof/>
          <w:szCs w:val="22"/>
          <w:lang w:val="it-CH" w:eastAsia="it-CH"/>
        </w:rPr>
        <w:drawing>
          <wp:inline distT="0" distB="0" distL="0" distR="0" wp14:anchorId="033B531D" wp14:editId="15F02E71">
            <wp:extent cx="5568950" cy="24257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3225"/>
                    <a:stretch>
                      <a:fillRect/>
                    </a:stretch>
                  </pic:blipFill>
                  <pic:spPr bwMode="auto">
                    <a:xfrm>
                      <a:off x="0" y="0"/>
                      <a:ext cx="5568950" cy="2425700"/>
                    </a:xfrm>
                    <a:prstGeom prst="rect">
                      <a:avLst/>
                    </a:prstGeom>
                    <a:noFill/>
                    <a:ln>
                      <a:noFill/>
                    </a:ln>
                  </pic:spPr>
                </pic:pic>
              </a:graphicData>
            </a:graphic>
          </wp:inline>
        </w:drawing>
      </w:r>
    </w:p>
    <w:p w:rsidR="00FF6010" w:rsidRDefault="00FF6010" w:rsidP="00FF6010">
      <w:pPr>
        <w:pStyle w:val="Didascalia"/>
      </w:pPr>
      <w:r w:rsidRPr="00084F10">
        <w:t xml:space="preserve">Figura </w:t>
      </w:r>
      <w:r w:rsidRPr="00084F10">
        <w:fldChar w:fldCharType="begin"/>
      </w:r>
      <w:r w:rsidRPr="00084F10">
        <w:instrText xml:space="preserve"> AUTONUM  \* Arabic </w:instrText>
      </w:r>
      <w:r w:rsidRPr="00084F10">
        <w:fldChar w:fldCharType="end"/>
      </w:r>
      <w:r w:rsidRPr="00084F10">
        <w:tab/>
      </w:r>
      <w:r>
        <w:t>Nuovi parcheggi</w:t>
      </w:r>
    </w:p>
    <w:p w:rsidR="00FF6010" w:rsidRPr="00C21850" w:rsidRDefault="00FF6010" w:rsidP="00FF6010">
      <w:pPr>
        <w:rPr>
          <w:lang w:val="it-CH"/>
        </w:rPr>
      </w:pPr>
    </w:p>
    <w:p w:rsidR="00FF6010" w:rsidRDefault="00FF6010" w:rsidP="00FF6010">
      <w:pPr>
        <w:jc w:val="left"/>
        <w:rPr>
          <w:b/>
          <w:caps/>
        </w:rPr>
      </w:pPr>
      <w:r>
        <w:br w:type="page"/>
      </w:r>
    </w:p>
    <w:p w:rsidR="00FF6010" w:rsidRDefault="00FF6010" w:rsidP="00DD4A35">
      <w:pPr>
        <w:pStyle w:val="Titolo1"/>
        <w:numPr>
          <w:ilvl w:val="0"/>
          <w:numId w:val="16"/>
        </w:numPr>
        <w:tabs>
          <w:tab w:val="clear" w:pos="567"/>
        </w:tabs>
        <w:ind w:left="567" w:hanging="567"/>
      </w:pPr>
      <w:bookmarkStart w:id="4" w:name="_Toc526758757"/>
      <w:r>
        <w:lastRenderedPageBreak/>
        <w:t>Costi</w:t>
      </w:r>
      <w:bookmarkEnd w:id="4"/>
      <w:r>
        <w:t xml:space="preserve"> </w:t>
      </w:r>
    </w:p>
    <w:p w:rsidR="00FF6010" w:rsidRDefault="00FF6010" w:rsidP="00FF6010">
      <w:r>
        <w:t xml:space="preserve">I costi dell’intervento sono stati calcolati sulla base del progetto preliminare, con un grado di attendibilità del +/- 25%. Il costo complessivo è stato stimato a </w:t>
      </w:r>
      <w:r w:rsidRPr="00AD49DA">
        <w:rPr>
          <w:b/>
        </w:rPr>
        <w:t xml:space="preserve">CHF </w:t>
      </w:r>
      <w:r>
        <w:rPr>
          <w:b/>
        </w:rPr>
        <w:t>1.330</w:t>
      </w:r>
      <w:r w:rsidRPr="00AD49DA">
        <w:rPr>
          <w:b/>
        </w:rPr>
        <w:t xml:space="preserve"> mio</w:t>
      </w:r>
      <w:r>
        <w:t>, con la seguente suddivisione.</w:t>
      </w:r>
    </w:p>
    <w:p w:rsidR="00DD4A35" w:rsidRDefault="00DD4A35" w:rsidP="00FF6010"/>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678"/>
        <w:gridCol w:w="1701"/>
        <w:gridCol w:w="1701"/>
        <w:gridCol w:w="1701"/>
      </w:tblGrid>
      <w:tr w:rsidR="00FF6010" w:rsidRPr="00C56A91" w:rsidTr="00116E0C">
        <w:trPr>
          <w:trHeight w:val="397"/>
        </w:trPr>
        <w:tc>
          <w:tcPr>
            <w:tcW w:w="4678" w:type="dxa"/>
            <w:tcBorders>
              <w:top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FF6010" w:rsidRPr="00621921" w:rsidRDefault="00FF6010" w:rsidP="00116E0C">
            <w:pPr>
              <w:pStyle w:val="Tabella"/>
              <w:jc w:val="left"/>
              <w:rPr>
                <w:b/>
              </w:rPr>
            </w:pPr>
            <w:r w:rsidRPr="00621921">
              <w:rPr>
                <w:b/>
              </w:rPr>
              <w:t>Descrizione</w:t>
            </w:r>
          </w:p>
        </w:tc>
        <w:tc>
          <w:tcPr>
            <w:tcW w:w="1701" w:type="dxa"/>
            <w:tcBorders>
              <w:top w:val="single" w:sz="4" w:space="0" w:color="auto"/>
              <w:left w:val="single" w:sz="12" w:space="0" w:color="auto"/>
              <w:bottom w:val="single" w:sz="12" w:space="0" w:color="auto"/>
            </w:tcBorders>
            <w:vAlign w:val="center"/>
          </w:tcPr>
          <w:p w:rsidR="00FF6010" w:rsidRPr="00621921" w:rsidRDefault="00FF6010" w:rsidP="00116E0C">
            <w:pPr>
              <w:pStyle w:val="Tabella"/>
              <w:jc w:val="center"/>
              <w:rPr>
                <w:b/>
              </w:rPr>
            </w:pPr>
            <w:r>
              <w:rPr>
                <w:b/>
              </w:rPr>
              <w:t>Nodo TP</w:t>
            </w:r>
          </w:p>
        </w:tc>
        <w:tc>
          <w:tcPr>
            <w:tcW w:w="1701" w:type="dxa"/>
            <w:tcBorders>
              <w:top w:val="single" w:sz="4" w:space="0" w:color="auto"/>
              <w:bottom w:val="single" w:sz="12" w:space="0" w:color="auto"/>
              <w:right w:val="single" w:sz="12" w:space="0" w:color="auto"/>
            </w:tcBorders>
            <w:vAlign w:val="center"/>
          </w:tcPr>
          <w:p w:rsidR="00FF6010" w:rsidRPr="00621921" w:rsidRDefault="00FF6010" w:rsidP="00116E0C">
            <w:pPr>
              <w:pStyle w:val="Tabella"/>
              <w:jc w:val="center"/>
              <w:rPr>
                <w:b/>
              </w:rPr>
            </w:pPr>
            <w:r>
              <w:rPr>
                <w:b/>
              </w:rPr>
              <w:t xml:space="preserve">Sostituzione posteggi </w:t>
            </w:r>
          </w:p>
        </w:tc>
        <w:tc>
          <w:tcPr>
            <w:tcW w:w="1701" w:type="dxa"/>
            <w:tcBorders>
              <w:top w:val="single" w:sz="4" w:space="0" w:color="auto"/>
              <w:left w:val="single" w:sz="12" w:space="0" w:color="auto"/>
              <w:bottom w:val="single" w:sz="12" w:space="0" w:color="auto"/>
            </w:tcBorders>
            <w:shd w:val="clear" w:color="auto" w:fill="auto"/>
            <w:tcMar>
              <w:top w:w="15" w:type="dxa"/>
              <w:left w:w="15" w:type="dxa"/>
              <w:bottom w:w="0" w:type="dxa"/>
              <w:right w:w="15" w:type="dxa"/>
            </w:tcMar>
            <w:vAlign w:val="center"/>
          </w:tcPr>
          <w:p w:rsidR="00FF6010" w:rsidRPr="00621921" w:rsidRDefault="00FF6010" w:rsidP="00116E0C">
            <w:pPr>
              <w:pStyle w:val="Tabella"/>
              <w:jc w:val="center"/>
              <w:rPr>
                <w:b/>
              </w:rPr>
            </w:pPr>
            <w:r w:rsidRPr="00621921">
              <w:rPr>
                <w:b/>
              </w:rPr>
              <w:t>Totale</w:t>
            </w:r>
          </w:p>
        </w:tc>
      </w:tr>
      <w:tr w:rsidR="00FF6010" w:rsidRPr="00C56A91" w:rsidTr="00116E0C">
        <w:trPr>
          <w:trHeight w:val="397"/>
        </w:trPr>
        <w:tc>
          <w:tcPr>
            <w:tcW w:w="4678" w:type="dxa"/>
            <w:tcBorders>
              <w:top w:val="single" w:sz="12" w:space="0" w:color="auto"/>
              <w:right w:val="single" w:sz="12" w:space="0" w:color="auto"/>
            </w:tcBorders>
            <w:shd w:val="clear" w:color="auto" w:fill="auto"/>
            <w:tcMar>
              <w:top w:w="15" w:type="dxa"/>
              <w:left w:w="15" w:type="dxa"/>
              <w:bottom w:w="0" w:type="dxa"/>
              <w:right w:w="15" w:type="dxa"/>
            </w:tcMar>
            <w:vAlign w:val="center"/>
            <w:hideMark/>
          </w:tcPr>
          <w:p w:rsidR="00FF6010" w:rsidRPr="00205588" w:rsidRDefault="00FF6010" w:rsidP="00116E0C">
            <w:pPr>
              <w:pStyle w:val="Tabella"/>
              <w:jc w:val="left"/>
            </w:pPr>
            <w:r>
              <w:t>Costi di costruzione</w:t>
            </w:r>
          </w:p>
        </w:tc>
        <w:tc>
          <w:tcPr>
            <w:tcW w:w="1701" w:type="dxa"/>
            <w:tcBorders>
              <w:top w:val="single" w:sz="12" w:space="0" w:color="auto"/>
              <w:left w:val="single" w:sz="12" w:space="0" w:color="auto"/>
            </w:tcBorders>
            <w:vAlign w:val="center"/>
          </w:tcPr>
          <w:p w:rsidR="00FF6010" w:rsidRPr="005C5C94" w:rsidRDefault="00FF6010" w:rsidP="00116E0C">
            <w:pPr>
              <w:pStyle w:val="Tabella"/>
              <w:ind w:right="211"/>
              <w:jc w:val="right"/>
            </w:pPr>
            <w:r>
              <w:t>820'000.00</w:t>
            </w:r>
          </w:p>
        </w:tc>
        <w:tc>
          <w:tcPr>
            <w:tcW w:w="1701" w:type="dxa"/>
            <w:tcBorders>
              <w:top w:val="single" w:sz="12" w:space="0" w:color="auto"/>
              <w:right w:val="single" w:sz="12" w:space="0" w:color="auto"/>
            </w:tcBorders>
            <w:vAlign w:val="center"/>
          </w:tcPr>
          <w:p w:rsidR="00FF6010" w:rsidRPr="005C5C94" w:rsidRDefault="00FF6010" w:rsidP="00116E0C">
            <w:pPr>
              <w:pStyle w:val="Tabella"/>
              <w:ind w:right="211"/>
              <w:jc w:val="right"/>
            </w:pPr>
            <w:r>
              <w:t>87</w:t>
            </w:r>
            <w:r w:rsidRPr="005C5C94">
              <w:t>'</w:t>
            </w:r>
            <w:r>
              <w:t>00</w:t>
            </w:r>
            <w:r w:rsidRPr="005C5C94">
              <w:t>0</w:t>
            </w:r>
            <w:r>
              <w:t>.00</w:t>
            </w:r>
          </w:p>
        </w:tc>
        <w:tc>
          <w:tcPr>
            <w:tcW w:w="1701" w:type="dxa"/>
            <w:tcBorders>
              <w:top w:val="single" w:sz="12" w:space="0" w:color="auto"/>
              <w:left w:val="single" w:sz="12" w:space="0" w:color="auto"/>
            </w:tcBorders>
            <w:shd w:val="clear" w:color="auto" w:fill="auto"/>
            <w:tcMar>
              <w:top w:w="15" w:type="dxa"/>
              <w:left w:w="15" w:type="dxa"/>
              <w:bottom w:w="0" w:type="dxa"/>
              <w:right w:w="15" w:type="dxa"/>
            </w:tcMar>
            <w:vAlign w:val="center"/>
            <w:hideMark/>
          </w:tcPr>
          <w:p w:rsidR="00FF6010" w:rsidRPr="00621921" w:rsidRDefault="00FF6010" w:rsidP="00116E0C">
            <w:pPr>
              <w:pStyle w:val="Tabella"/>
              <w:ind w:right="211"/>
              <w:jc w:val="right"/>
              <w:rPr>
                <w:b/>
              </w:rPr>
            </w:pPr>
            <w:r>
              <w:rPr>
                <w:b/>
              </w:rPr>
              <w:t>907</w:t>
            </w:r>
            <w:r w:rsidRPr="00621921">
              <w:rPr>
                <w:b/>
              </w:rPr>
              <w:t>'0</w:t>
            </w:r>
            <w:r>
              <w:rPr>
                <w:b/>
              </w:rPr>
              <w:t>00.00</w:t>
            </w:r>
          </w:p>
        </w:tc>
      </w:tr>
      <w:tr w:rsidR="00FF6010" w:rsidRPr="00C56A91" w:rsidTr="00116E0C">
        <w:trPr>
          <w:trHeight w:val="397"/>
        </w:trPr>
        <w:tc>
          <w:tcPr>
            <w:tcW w:w="4678" w:type="dxa"/>
            <w:tcBorders>
              <w:bottom w:val="single" w:sz="4" w:space="0" w:color="auto"/>
              <w:right w:val="single" w:sz="12" w:space="0" w:color="auto"/>
            </w:tcBorders>
            <w:shd w:val="clear" w:color="auto" w:fill="auto"/>
            <w:tcMar>
              <w:top w:w="15" w:type="dxa"/>
              <w:left w:w="15" w:type="dxa"/>
              <w:bottom w:w="0" w:type="dxa"/>
              <w:right w:w="15" w:type="dxa"/>
            </w:tcMar>
            <w:vAlign w:val="center"/>
            <w:hideMark/>
          </w:tcPr>
          <w:p w:rsidR="00FF6010" w:rsidRPr="00205588" w:rsidRDefault="00FF6010" w:rsidP="00116E0C">
            <w:pPr>
              <w:pStyle w:val="Tabella"/>
              <w:jc w:val="left"/>
            </w:pPr>
            <w:r>
              <w:t>Onorari di progettazione</w:t>
            </w:r>
          </w:p>
        </w:tc>
        <w:tc>
          <w:tcPr>
            <w:tcW w:w="1701" w:type="dxa"/>
            <w:tcBorders>
              <w:left w:val="single" w:sz="12" w:space="0" w:color="auto"/>
              <w:bottom w:val="single" w:sz="4" w:space="0" w:color="auto"/>
            </w:tcBorders>
            <w:vAlign w:val="center"/>
          </w:tcPr>
          <w:p w:rsidR="00FF6010" w:rsidRPr="005C5C94" w:rsidRDefault="00FF6010" w:rsidP="00116E0C">
            <w:pPr>
              <w:pStyle w:val="Tabella"/>
              <w:ind w:right="211"/>
              <w:jc w:val="right"/>
            </w:pPr>
            <w:r>
              <w:t>164</w:t>
            </w:r>
            <w:r w:rsidRPr="005C5C94">
              <w:t>'</w:t>
            </w:r>
            <w:r>
              <w:t>000.00</w:t>
            </w:r>
          </w:p>
        </w:tc>
        <w:tc>
          <w:tcPr>
            <w:tcW w:w="1701" w:type="dxa"/>
            <w:tcBorders>
              <w:bottom w:val="single" w:sz="4" w:space="0" w:color="auto"/>
              <w:right w:val="single" w:sz="12" w:space="0" w:color="auto"/>
            </w:tcBorders>
            <w:vAlign w:val="center"/>
          </w:tcPr>
          <w:p w:rsidR="00FF6010" w:rsidRPr="005C5C94" w:rsidRDefault="00FF6010" w:rsidP="00116E0C">
            <w:pPr>
              <w:pStyle w:val="Tabella"/>
              <w:ind w:right="211"/>
              <w:jc w:val="right"/>
            </w:pPr>
            <w:r>
              <w:t>17</w:t>
            </w:r>
            <w:r w:rsidRPr="005C5C94">
              <w:t>'</w:t>
            </w:r>
            <w:r>
              <w:t>500.00</w:t>
            </w:r>
          </w:p>
        </w:tc>
        <w:tc>
          <w:tcPr>
            <w:tcW w:w="1701" w:type="dxa"/>
            <w:tcBorders>
              <w:left w:val="single" w:sz="12" w:space="0" w:color="auto"/>
              <w:bottom w:val="single" w:sz="4" w:space="0" w:color="auto"/>
            </w:tcBorders>
            <w:shd w:val="clear" w:color="auto" w:fill="auto"/>
            <w:tcMar>
              <w:top w:w="15" w:type="dxa"/>
              <w:left w:w="15" w:type="dxa"/>
              <w:bottom w:w="0" w:type="dxa"/>
              <w:right w:w="15" w:type="dxa"/>
            </w:tcMar>
            <w:vAlign w:val="center"/>
            <w:hideMark/>
          </w:tcPr>
          <w:p w:rsidR="00FF6010" w:rsidRPr="00621921" w:rsidRDefault="00FF6010" w:rsidP="00116E0C">
            <w:pPr>
              <w:pStyle w:val="Tabella"/>
              <w:ind w:right="211"/>
              <w:jc w:val="right"/>
              <w:rPr>
                <w:b/>
              </w:rPr>
            </w:pPr>
            <w:r>
              <w:rPr>
                <w:b/>
              </w:rPr>
              <w:t>181'50</w:t>
            </w:r>
            <w:r w:rsidRPr="00621921">
              <w:rPr>
                <w:b/>
              </w:rPr>
              <w:t>0</w:t>
            </w:r>
            <w:r>
              <w:rPr>
                <w:b/>
              </w:rPr>
              <w:t>.00</w:t>
            </w:r>
          </w:p>
        </w:tc>
      </w:tr>
      <w:tr w:rsidR="00FF6010" w:rsidRPr="00C56A91" w:rsidTr="00116E0C">
        <w:trPr>
          <w:trHeight w:val="397"/>
        </w:trPr>
        <w:tc>
          <w:tcPr>
            <w:tcW w:w="4678" w:type="dxa"/>
            <w:tcBorders>
              <w:bottom w:val="single" w:sz="4" w:space="0" w:color="auto"/>
              <w:right w:val="single" w:sz="12" w:space="0" w:color="auto"/>
            </w:tcBorders>
            <w:shd w:val="clear" w:color="auto" w:fill="auto"/>
            <w:tcMar>
              <w:top w:w="15" w:type="dxa"/>
              <w:left w:w="15" w:type="dxa"/>
              <w:bottom w:w="0" w:type="dxa"/>
              <w:right w:w="15" w:type="dxa"/>
            </w:tcMar>
            <w:vAlign w:val="center"/>
            <w:hideMark/>
          </w:tcPr>
          <w:p w:rsidR="00FF6010" w:rsidRPr="00205588" w:rsidRDefault="00FF6010" w:rsidP="00116E0C">
            <w:pPr>
              <w:pStyle w:val="Tabella"/>
              <w:jc w:val="left"/>
            </w:pPr>
            <w:r>
              <w:t>Imprevisti</w:t>
            </w:r>
          </w:p>
        </w:tc>
        <w:tc>
          <w:tcPr>
            <w:tcW w:w="1701" w:type="dxa"/>
            <w:tcBorders>
              <w:left w:val="single" w:sz="12" w:space="0" w:color="auto"/>
              <w:bottom w:val="single" w:sz="4" w:space="0" w:color="auto"/>
            </w:tcBorders>
            <w:vAlign w:val="center"/>
          </w:tcPr>
          <w:p w:rsidR="00FF6010" w:rsidRPr="005C5C94" w:rsidRDefault="00FF6010" w:rsidP="00116E0C">
            <w:pPr>
              <w:pStyle w:val="Tabella"/>
              <w:ind w:right="211"/>
              <w:jc w:val="right"/>
            </w:pPr>
            <w:r>
              <w:t>65</w:t>
            </w:r>
            <w:r w:rsidRPr="005C5C94">
              <w:t>'</w:t>
            </w:r>
            <w:r>
              <w:t>000.00</w:t>
            </w:r>
          </w:p>
        </w:tc>
        <w:tc>
          <w:tcPr>
            <w:tcW w:w="1701" w:type="dxa"/>
            <w:tcBorders>
              <w:bottom w:val="single" w:sz="4" w:space="0" w:color="auto"/>
              <w:right w:val="single" w:sz="12" w:space="0" w:color="auto"/>
            </w:tcBorders>
            <w:vAlign w:val="center"/>
          </w:tcPr>
          <w:p w:rsidR="00FF6010" w:rsidRPr="005C5C94" w:rsidRDefault="00FF6010" w:rsidP="00116E0C">
            <w:pPr>
              <w:pStyle w:val="Tabella"/>
              <w:ind w:right="211"/>
              <w:jc w:val="right"/>
            </w:pPr>
            <w:r>
              <w:t>7</w:t>
            </w:r>
            <w:r w:rsidRPr="005C5C94">
              <w:t>'</w:t>
            </w:r>
            <w:r>
              <w:t>000.00</w:t>
            </w:r>
          </w:p>
        </w:tc>
        <w:tc>
          <w:tcPr>
            <w:tcW w:w="1701" w:type="dxa"/>
            <w:tcBorders>
              <w:left w:val="single" w:sz="12" w:space="0" w:color="auto"/>
              <w:bottom w:val="single" w:sz="4" w:space="0" w:color="auto"/>
            </w:tcBorders>
            <w:shd w:val="clear" w:color="auto" w:fill="auto"/>
            <w:tcMar>
              <w:top w:w="15" w:type="dxa"/>
              <w:left w:w="15" w:type="dxa"/>
              <w:bottom w:w="0" w:type="dxa"/>
              <w:right w:w="15" w:type="dxa"/>
            </w:tcMar>
            <w:vAlign w:val="center"/>
            <w:hideMark/>
          </w:tcPr>
          <w:p w:rsidR="00FF6010" w:rsidRPr="00621921" w:rsidRDefault="00FF6010" w:rsidP="00116E0C">
            <w:pPr>
              <w:pStyle w:val="Tabella"/>
              <w:ind w:right="211"/>
              <w:jc w:val="right"/>
              <w:rPr>
                <w:b/>
              </w:rPr>
            </w:pPr>
            <w:r>
              <w:rPr>
                <w:b/>
              </w:rPr>
              <w:t>72'00</w:t>
            </w:r>
            <w:r w:rsidRPr="00621921">
              <w:rPr>
                <w:b/>
              </w:rPr>
              <w:t>0</w:t>
            </w:r>
            <w:r>
              <w:rPr>
                <w:b/>
              </w:rPr>
              <w:t>.00</w:t>
            </w:r>
          </w:p>
        </w:tc>
      </w:tr>
      <w:tr w:rsidR="00FF6010" w:rsidRPr="00C56A91" w:rsidTr="00116E0C">
        <w:trPr>
          <w:trHeight w:val="397"/>
        </w:trPr>
        <w:tc>
          <w:tcPr>
            <w:tcW w:w="4678" w:type="dxa"/>
            <w:tcBorders>
              <w:bottom w:val="single" w:sz="4" w:space="0" w:color="auto"/>
              <w:right w:val="single" w:sz="12" w:space="0" w:color="auto"/>
            </w:tcBorders>
            <w:shd w:val="clear" w:color="auto" w:fill="auto"/>
            <w:tcMar>
              <w:top w:w="15" w:type="dxa"/>
              <w:left w:w="15" w:type="dxa"/>
              <w:bottom w:w="0" w:type="dxa"/>
              <w:right w:w="15" w:type="dxa"/>
            </w:tcMar>
            <w:vAlign w:val="center"/>
          </w:tcPr>
          <w:p w:rsidR="00FF6010" w:rsidRDefault="00FF6010" w:rsidP="00116E0C">
            <w:pPr>
              <w:pStyle w:val="Tabella"/>
              <w:jc w:val="left"/>
            </w:pPr>
            <w:r>
              <w:t>IVA 7.7 % e arrotondamento</w:t>
            </w:r>
          </w:p>
        </w:tc>
        <w:tc>
          <w:tcPr>
            <w:tcW w:w="1701" w:type="dxa"/>
            <w:tcBorders>
              <w:left w:val="single" w:sz="12" w:space="0" w:color="auto"/>
              <w:bottom w:val="single" w:sz="4" w:space="0" w:color="auto"/>
            </w:tcBorders>
            <w:vAlign w:val="center"/>
          </w:tcPr>
          <w:p w:rsidR="00FF6010" w:rsidRPr="004B69D0" w:rsidRDefault="00FF6010" w:rsidP="00116E0C">
            <w:pPr>
              <w:pStyle w:val="Tabella"/>
              <w:ind w:right="211"/>
              <w:jc w:val="right"/>
            </w:pPr>
            <w:r>
              <w:t>81</w:t>
            </w:r>
            <w:r w:rsidRPr="004B69D0">
              <w:t>'</w:t>
            </w:r>
            <w:r>
              <w:t>000.00</w:t>
            </w:r>
          </w:p>
        </w:tc>
        <w:tc>
          <w:tcPr>
            <w:tcW w:w="1701" w:type="dxa"/>
            <w:tcBorders>
              <w:bottom w:val="single" w:sz="4" w:space="0" w:color="auto"/>
              <w:right w:val="single" w:sz="12" w:space="0" w:color="auto"/>
            </w:tcBorders>
            <w:vAlign w:val="center"/>
          </w:tcPr>
          <w:p w:rsidR="00FF6010" w:rsidRPr="004B69D0" w:rsidRDefault="00FF6010" w:rsidP="00116E0C">
            <w:pPr>
              <w:pStyle w:val="Tabella"/>
              <w:ind w:right="211"/>
              <w:jc w:val="right"/>
            </w:pPr>
            <w:r>
              <w:t>8</w:t>
            </w:r>
            <w:r w:rsidRPr="004B69D0">
              <w:t>'</w:t>
            </w:r>
            <w:r>
              <w:t>500.00</w:t>
            </w:r>
          </w:p>
        </w:tc>
        <w:tc>
          <w:tcPr>
            <w:tcW w:w="1701" w:type="dxa"/>
            <w:tcBorders>
              <w:left w:val="single" w:sz="12" w:space="0" w:color="auto"/>
              <w:bottom w:val="single" w:sz="4" w:space="0" w:color="auto"/>
            </w:tcBorders>
            <w:shd w:val="clear" w:color="auto" w:fill="auto"/>
            <w:tcMar>
              <w:top w:w="15" w:type="dxa"/>
              <w:left w:w="15" w:type="dxa"/>
              <w:bottom w:w="0" w:type="dxa"/>
              <w:right w:w="15" w:type="dxa"/>
            </w:tcMar>
            <w:vAlign w:val="center"/>
          </w:tcPr>
          <w:p w:rsidR="00FF6010" w:rsidRPr="00621921" w:rsidRDefault="00FF6010" w:rsidP="00116E0C">
            <w:pPr>
              <w:pStyle w:val="Tabella"/>
              <w:ind w:right="211"/>
              <w:jc w:val="right"/>
              <w:rPr>
                <w:b/>
              </w:rPr>
            </w:pPr>
            <w:r>
              <w:rPr>
                <w:b/>
              </w:rPr>
              <w:t>89</w:t>
            </w:r>
            <w:r w:rsidRPr="00621921">
              <w:rPr>
                <w:b/>
              </w:rPr>
              <w:t>'</w:t>
            </w:r>
            <w:r>
              <w:rPr>
                <w:b/>
              </w:rPr>
              <w:t>500.00</w:t>
            </w:r>
          </w:p>
        </w:tc>
      </w:tr>
      <w:tr w:rsidR="00FF6010" w:rsidRPr="00C56A91" w:rsidTr="00116E0C">
        <w:trPr>
          <w:trHeight w:val="397"/>
        </w:trPr>
        <w:tc>
          <w:tcPr>
            <w:tcW w:w="4678" w:type="dxa"/>
            <w:tcBorders>
              <w:bottom w:val="single" w:sz="12" w:space="0" w:color="auto"/>
              <w:right w:val="single" w:sz="12" w:space="0" w:color="auto"/>
            </w:tcBorders>
            <w:shd w:val="clear" w:color="auto" w:fill="auto"/>
            <w:tcMar>
              <w:top w:w="15" w:type="dxa"/>
              <w:left w:w="15" w:type="dxa"/>
              <w:bottom w:w="0" w:type="dxa"/>
              <w:right w:w="15" w:type="dxa"/>
            </w:tcMar>
            <w:vAlign w:val="center"/>
          </w:tcPr>
          <w:p w:rsidR="00FF6010" w:rsidRDefault="00FF6010" w:rsidP="00116E0C">
            <w:pPr>
              <w:pStyle w:val="Tabella"/>
              <w:jc w:val="left"/>
            </w:pPr>
            <w:r>
              <w:t>Espropriazioni</w:t>
            </w:r>
          </w:p>
        </w:tc>
        <w:tc>
          <w:tcPr>
            <w:tcW w:w="1701" w:type="dxa"/>
            <w:tcBorders>
              <w:left w:val="single" w:sz="12" w:space="0" w:color="auto"/>
              <w:bottom w:val="single" w:sz="12" w:space="0" w:color="auto"/>
            </w:tcBorders>
            <w:vAlign w:val="center"/>
          </w:tcPr>
          <w:p w:rsidR="00FF6010" w:rsidRPr="004B69D0" w:rsidRDefault="00FF6010" w:rsidP="00116E0C">
            <w:pPr>
              <w:pStyle w:val="Tabella"/>
              <w:ind w:right="211"/>
              <w:jc w:val="right"/>
            </w:pPr>
            <w:r>
              <w:t>8</w:t>
            </w:r>
            <w:r w:rsidRPr="004B69D0">
              <w:t>0'000</w:t>
            </w:r>
            <w:r>
              <w:t>.00</w:t>
            </w:r>
          </w:p>
        </w:tc>
        <w:tc>
          <w:tcPr>
            <w:tcW w:w="1701" w:type="dxa"/>
            <w:tcBorders>
              <w:bottom w:val="single" w:sz="12" w:space="0" w:color="auto"/>
              <w:right w:val="single" w:sz="12" w:space="0" w:color="auto"/>
            </w:tcBorders>
            <w:vAlign w:val="center"/>
          </w:tcPr>
          <w:p w:rsidR="00FF6010" w:rsidRPr="004B69D0" w:rsidRDefault="00FF6010" w:rsidP="00116E0C">
            <w:pPr>
              <w:pStyle w:val="Tabella"/>
              <w:ind w:right="211"/>
              <w:jc w:val="right"/>
            </w:pPr>
            <w:r>
              <w:t>0.00</w:t>
            </w:r>
          </w:p>
        </w:tc>
        <w:tc>
          <w:tcPr>
            <w:tcW w:w="1701" w:type="dxa"/>
            <w:tcBorders>
              <w:left w:val="single" w:sz="12" w:space="0" w:color="auto"/>
              <w:bottom w:val="single" w:sz="12" w:space="0" w:color="auto"/>
            </w:tcBorders>
            <w:shd w:val="clear" w:color="auto" w:fill="auto"/>
            <w:tcMar>
              <w:top w:w="15" w:type="dxa"/>
              <w:left w:w="15" w:type="dxa"/>
              <w:bottom w:w="0" w:type="dxa"/>
              <w:right w:w="15" w:type="dxa"/>
            </w:tcMar>
            <w:vAlign w:val="center"/>
          </w:tcPr>
          <w:p w:rsidR="00FF6010" w:rsidRPr="00621921" w:rsidRDefault="00FF6010" w:rsidP="00116E0C">
            <w:pPr>
              <w:pStyle w:val="Tabella"/>
              <w:ind w:right="211"/>
              <w:jc w:val="right"/>
              <w:rPr>
                <w:b/>
              </w:rPr>
            </w:pPr>
            <w:r>
              <w:rPr>
                <w:b/>
              </w:rPr>
              <w:t>8</w:t>
            </w:r>
            <w:r w:rsidRPr="00621921">
              <w:rPr>
                <w:b/>
              </w:rPr>
              <w:t>0'000</w:t>
            </w:r>
            <w:r>
              <w:rPr>
                <w:b/>
              </w:rPr>
              <w:t>.00</w:t>
            </w:r>
          </w:p>
        </w:tc>
      </w:tr>
      <w:tr w:rsidR="00FF6010" w:rsidRPr="00C56A91" w:rsidTr="00116E0C">
        <w:trPr>
          <w:trHeight w:val="397"/>
        </w:trPr>
        <w:tc>
          <w:tcPr>
            <w:tcW w:w="4678" w:type="dxa"/>
            <w:tcBorders>
              <w:top w:val="single" w:sz="12" w:space="0" w:color="auto"/>
              <w:right w:val="single" w:sz="12" w:space="0" w:color="auto"/>
            </w:tcBorders>
            <w:shd w:val="clear" w:color="auto" w:fill="auto"/>
            <w:vAlign w:val="center"/>
          </w:tcPr>
          <w:p w:rsidR="00FF6010" w:rsidRPr="00621921" w:rsidRDefault="00FF6010" w:rsidP="00116E0C">
            <w:pPr>
              <w:pStyle w:val="Tabella"/>
              <w:jc w:val="left"/>
              <w:rPr>
                <w:b/>
              </w:rPr>
            </w:pPr>
            <w:r w:rsidRPr="00A204E8">
              <w:rPr>
                <w:b/>
              </w:rPr>
              <w:t>Totali</w:t>
            </w:r>
            <w:r>
              <w:rPr>
                <w:b/>
              </w:rPr>
              <w:t xml:space="preserve"> (IVA inclusa)</w:t>
            </w:r>
          </w:p>
        </w:tc>
        <w:tc>
          <w:tcPr>
            <w:tcW w:w="1701" w:type="dxa"/>
            <w:tcBorders>
              <w:top w:val="single" w:sz="12" w:space="0" w:color="auto"/>
              <w:left w:val="single" w:sz="12" w:space="0" w:color="auto"/>
            </w:tcBorders>
            <w:vAlign w:val="center"/>
          </w:tcPr>
          <w:p w:rsidR="00FF6010" w:rsidRPr="00621921" w:rsidRDefault="00FF6010" w:rsidP="00116E0C">
            <w:pPr>
              <w:pStyle w:val="Tabella"/>
              <w:ind w:right="211"/>
              <w:jc w:val="right"/>
              <w:rPr>
                <w:b/>
              </w:rPr>
            </w:pPr>
            <w:r>
              <w:rPr>
                <w:b/>
              </w:rPr>
              <w:t>1'210</w:t>
            </w:r>
            <w:r w:rsidRPr="00621921">
              <w:rPr>
                <w:b/>
              </w:rPr>
              <w:t>'</w:t>
            </w:r>
            <w:r>
              <w:rPr>
                <w:b/>
              </w:rPr>
              <w:t>000.00</w:t>
            </w:r>
          </w:p>
        </w:tc>
        <w:tc>
          <w:tcPr>
            <w:tcW w:w="1701" w:type="dxa"/>
            <w:tcBorders>
              <w:top w:val="single" w:sz="12" w:space="0" w:color="auto"/>
              <w:right w:val="single" w:sz="12" w:space="0" w:color="auto"/>
            </w:tcBorders>
            <w:vAlign w:val="center"/>
          </w:tcPr>
          <w:p w:rsidR="00FF6010" w:rsidRPr="00621921" w:rsidRDefault="00FF6010" w:rsidP="00116E0C">
            <w:pPr>
              <w:pStyle w:val="Tabella"/>
              <w:ind w:right="211"/>
              <w:jc w:val="right"/>
              <w:rPr>
                <w:b/>
              </w:rPr>
            </w:pPr>
            <w:r>
              <w:rPr>
                <w:b/>
              </w:rPr>
              <w:t>120</w:t>
            </w:r>
            <w:r w:rsidRPr="00621921">
              <w:rPr>
                <w:b/>
              </w:rPr>
              <w:t>'</w:t>
            </w:r>
            <w:r>
              <w:rPr>
                <w:b/>
              </w:rPr>
              <w:t>000.00</w:t>
            </w:r>
          </w:p>
        </w:tc>
        <w:tc>
          <w:tcPr>
            <w:tcW w:w="1701" w:type="dxa"/>
            <w:tcBorders>
              <w:top w:val="single" w:sz="12" w:space="0" w:color="auto"/>
              <w:left w:val="single" w:sz="12" w:space="0" w:color="auto"/>
            </w:tcBorders>
            <w:shd w:val="clear" w:color="auto" w:fill="auto"/>
            <w:tcMar>
              <w:top w:w="15" w:type="dxa"/>
              <w:left w:w="15" w:type="dxa"/>
              <w:bottom w:w="0" w:type="dxa"/>
              <w:right w:w="15" w:type="dxa"/>
            </w:tcMar>
            <w:vAlign w:val="center"/>
          </w:tcPr>
          <w:p w:rsidR="00FF6010" w:rsidRPr="00621921" w:rsidRDefault="00FF6010" w:rsidP="00116E0C">
            <w:pPr>
              <w:pStyle w:val="Tabella"/>
              <w:ind w:right="211"/>
              <w:jc w:val="right"/>
              <w:rPr>
                <w:b/>
              </w:rPr>
            </w:pPr>
            <w:r>
              <w:rPr>
                <w:b/>
              </w:rPr>
              <w:t>1'330</w:t>
            </w:r>
            <w:r w:rsidRPr="00621921">
              <w:rPr>
                <w:b/>
              </w:rPr>
              <w:t>'</w:t>
            </w:r>
            <w:r>
              <w:rPr>
                <w:b/>
              </w:rPr>
              <w:t>000.00</w:t>
            </w:r>
          </w:p>
        </w:tc>
      </w:tr>
    </w:tbl>
    <w:p w:rsidR="00FF6010" w:rsidRDefault="00FF6010" w:rsidP="00FF6010"/>
    <w:p w:rsidR="00DD4A35" w:rsidRDefault="00DD4A35" w:rsidP="00FF6010"/>
    <w:p w:rsidR="00DD4A35" w:rsidRDefault="00DD4A35" w:rsidP="00FF6010"/>
    <w:p w:rsidR="00FF6010" w:rsidRDefault="00FF6010" w:rsidP="00DD4A35">
      <w:pPr>
        <w:pStyle w:val="Titolo1"/>
        <w:numPr>
          <w:ilvl w:val="0"/>
          <w:numId w:val="16"/>
        </w:numPr>
        <w:tabs>
          <w:tab w:val="clear" w:pos="567"/>
        </w:tabs>
        <w:ind w:left="567" w:hanging="567"/>
      </w:pPr>
      <w:bookmarkStart w:id="5" w:name="_Toc526758758"/>
      <w:r>
        <w:t>Finanziamento</w:t>
      </w:r>
      <w:bookmarkEnd w:id="5"/>
    </w:p>
    <w:p w:rsidR="00FF6010" w:rsidRPr="00DD4A35" w:rsidRDefault="00DD4A35" w:rsidP="00DD4A35">
      <w:pPr>
        <w:pStyle w:val="Titolo2"/>
      </w:pPr>
      <w:bookmarkStart w:id="6" w:name="_Toc526758759"/>
      <w:r w:rsidRPr="00DD4A35">
        <w:t>4.1</w:t>
      </w:r>
      <w:r w:rsidRPr="00DD4A35">
        <w:tab/>
      </w:r>
      <w:r w:rsidR="00FF6010" w:rsidRPr="00DD4A35">
        <w:t>Basi di finanziamento</w:t>
      </w:r>
      <w:bookmarkEnd w:id="6"/>
    </w:p>
    <w:p w:rsidR="00FF6010" w:rsidRDefault="00FF6010" w:rsidP="00FF6010">
      <w:r>
        <w:t>L’interscambio presso la fermata FFS di Paradiso è inserito quale misura d’importanza regionale, in priorità A nel PAL3 (orizzonte di realizzazione 2019-22), approvato dalla Commissione regionale dei trasporti del Luganese (CRTL) in data 27 ottobre 2016 e adottato dal Consiglio di Stato in data 7 dicembre 2016.</w:t>
      </w:r>
    </w:p>
    <w:p w:rsidR="00FF6010" w:rsidRDefault="00FF6010" w:rsidP="00FF6010">
      <w:r w:rsidRPr="00451F4E">
        <w:t>Trattandosi di un’opera di interesse regionale</w:t>
      </w:r>
      <w:r>
        <w:t xml:space="preserve">, le fonti di finanziamento sono date dal Cantone e dai Comuni (CRTL), secondo la chiave di riparto in uso per le opere </w:t>
      </w:r>
      <w:r w:rsidRPr="00B306F6">
        <w:t>PAL</w:t>
      </w:r>
      <w:r>
        <w:t>. La partecipazione del Cantone è fissata al 58%, mentre quella dei Comuni CRTL al 42%.</w:t>
      </w:r>
    </w:p>
    <w:p w:rsidR="00DD4A35" w:rsidRDefault="00DD4A35" w:rsidP="00FF6010"/>
    <w:p w:rsidR="00DD4A35" w:rsidRDefault="00DD4A35" w:rsidP="00FF6010"/>
    <w:p w:rsidR="00FF6010" w:rsidRDefault="00DD4A35" w:rsidP="00DD4A35">
      <w:pPr>
        <w:pStyle w:val="Titolo2"/>
      </w:pPr>
      <w:bookmarkStart w:id="7" w:name="_Toc526758760"/>
      <w:r>
        <w:t>4.2</w:t>
      </w:r>
      <w:r>
        <w:tab/>
      </w:r>
      <w:r w:rsidR="00FF6010">
        <w:t>Riassunto del finanziamento</w:t>
      </w:r>
      <w:bookmarkEnd w:id="7"/>
    </w:p>
    <w:p w:rsidR="00FF6010" w:rsidRDefault="00FF6010" w:rsidP="00FF6010">
      <w:pPr>
        <w:rPr>
          <w:lang w:val="it-CH"/>
        </w:rPr>
      </w:pPr>
      <w:r>
        <w:rPr>
          <w:lang w:val="it-CH"/>
        </w:rPr>
        <w:t>Nella tabella seguente sono riassunte le fonti di finanziamento per la realizzazione del nuovo nodo di trasporto pubblico di Paradiso, in base ai principi descritti al capitolo precedente.</w:t>
      </w:r>
    </w:p>
    <w:p w:rsidR="00DD4A35" w:rsidRDefault="00DD4A35" w:rsidP="00FF6010">
      <w:pPr>
        <w:rPr>
          <w:lang w:val="it-CH"/>
        </w:rPr>
      </w:pPr>
    </w:p>
    <w:p w:rsidR="00DD4A35" w:rsidRDefault="00DD4A35" w:rsidP="00FF6010">
      <w:pPr>
        <w:rPr>
          <w:lang w:val="it-CH"/>
        </w:rPr>
      </w:pPr>
    </w:p>
    <w:p w:rsidR="00FF6010" w:rsidRDefault="00FF6010" w:rsidP="00FF6010">
      <w:pPr>
        <w:jc w:val="left"/>
        <w:rPr>
          <w:lang w:val="it-CH"/>
        </w:rPr>
      </w:pPr>
      <w:r>
        <w:rPr>
          <w:lang w:val="it-CH"/>
        </w:rPr>
        <w:br w:type="page"/>
      </w:r>
    </w:p>
    <w:p w:rsidR="00FF6010" w:rsidRDefault="00FF6010" w:rsidP="00FF6010">
      <w:pPr>
        <w:rPr>
          <w:lang w:val="it-CH"/>
        </w:rPr>
      </w:pPr>
      <w:r>
        <w:rPr>
          <w:lang w:val="it-CH"/>
        </w:rPr>
        <w:lastRenderedPageBreak/>
        <w:t xml:space="preserve">Tenuto conto che il preventivo è basato su un progetto preliminare, gli importi prevedono </w:t>
      </w:r>
      <w:r w:rsidRPr="009B5FF0">
        <w:rPr>
          <w:b/>
          <w:sz w:val="23"/>
          <w:szCs w:val="23"/>
          <w:lang w:val="it-CH"/>
        </w:rPr>
        <w:t>una riserva del 25%</w:t>
      </w:r>
      <w:r>
        <w:rPr>
          <w:lang w:val="it-CH"/>
        </w:rPr>
        <w:t>.</w:t>
      </w:r>
    </w:p>
    <w:p w:rsidR="00DD4A35" w:rsidRDefault="00DD4A35" w:rsidP="00FF6010">
      <w:pPr>
        <w:rPr>
          <w:lang w:val="it-CH"/>
        </w:rPr>
      </w:pPr>
    </w:p>
    <w:tbl>
      <w:tblPr>
        <w:tblW w:w="8547"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145"/>
        <w:gridCol w:w="1134"/>
        <w:gridCol w:w="1134"/>
        <w:gridCol w:w="1134"/>
      </w:tblGrid>
      <w:tr w:rsidR="00FF6010" w:rsidRPr="002A586A" w:rsidTr="00116E0C">
        <w:trPr>
          <w:cantSplit/>
          <w:trHeight w:val="2325"/>
        </w:trPr>
        <w:tc>
          <w:tcPr>
            <w:tcW w:w="5145" w:type="dxa"/>
            <w:tcBorders>
              <w:top w:val="single" w:sz="4" w:space="0" w:color="auto"/>
              <w:left w:val="single" w:sz="4" w:space="0" w:color="auto"/>
              <w:bottom w:val="nil"/>
              <w:right w:val="single" w:sz="4" w:space="0" w:color="auto"/>
            </w:tcBorders>
            <w:vAlign w:val="center"/>
          </w:tcPr>
          <w:p w:rsidR="00FF6010" w:rsidRPr="009B0E79" w:rsidRDefault="00FF6010" w:rsidP="00116E0C">
            <w:pPr>
              <w:pStyle w:val="PE-MessNormale"/>
              <w:spacing w:before="20" w:after="20"/>
              <w:ind w:right="72"/>
              <w:jc w:val="left"/>
              <w:rPr>
                <w:b/>
                <w:sz w:val="20"/>
              </w:rPr>
            </w:pPr>
          </w:p>
        </w:tc>
        <w:tc>
          <w:tcPr>
            <w:tcW w:w="1134" w:type="dxa"/>
            <w:tcBorders>
              <w:top w:val="single" w:sz="4" w:space="0" w:color="auto"/>
              <w:left w:val="single" w:sz="4" w:space="0" w:color="auto"/>
              <w:bottom w:val="dotted" w:sz="4" w:space="0" w:color="auto"/>
              <w:right w:val="single" w:sz="12" w:space="0" w:color="auto"/>
            </w:tcBorders>
            <w:textDirection w:val="btLr"/>
            <w:vAlign w:val="center"/>
          </w:tcPr>
          <w:p w:rsidR="00FF6010" w:rsidRPr="00077488" w:rsidRDefault="00FF6010" w:rsidP="00116E0C">
            <w:pPr>
              <w:pStyle w:val="PE-MessNormale"/>
              <w:spacing w:before="20" w:after="20"/>
              <w:ind w:left="113" w:right="113"/>
              <w:jc w:val="left"/>
              <w:rPr>
                <w:b/>
                <w:sz w:val="20"/>
              </w:rPr>
            </w:pPr>
            <w:r w:rsidRPr="00381E76">
              <w:rPr>
                <w:b/>
                <w:sz w:val="20"/>
              </w:rPr>
              <w:t>Costo preventivato</w:t>
            </w:r>
          </w:p>
        </w:tc>
        <w:tc>
          <w:tcPr>
            <w:tcW w:w="1134" w:type="dxa"/>
            <w:tcBorders>
              <w:top w:val="single" w:sz="4" w:space="0" w:color="auto"/>
              <w:left w:val="single" w:sz="4" w:space="0" w:color="auto"/>
              <w:bottom w:val="dotted" w:sz="4" w:space="0" w:color="auto"/>
              <w:right w:val="single" w:sz="4" w:space="0" w:color="auto"/>
            </w:tcBorders>
            <w:shd w:val="clear" w:color="auto" w:fill="D9D9D9" w:themeFill="background1" w:themeFillShade="D9"/>
            <w:textDirection w:val="btLr"/>
            <w:vAlign w:val="center"/>
          </w:tcPr>
          <w:p w:rsidR="00FF6010" w:rsidRPr="00381E76" w:rsidRDefault="00FF6010" w:rsidP="00116E0C">
            <w:pPr>
              <w:pStyle w:val="PE-MessNormale"/>
              <w:spacing w:before="20" w:after="20"/>
              <w:ind w:left="113" w:right="113"/>
              <w:jc w:val="left"/>
              <w:rPr>
                <w:b/>
                <w:sz w:val="20"/>
              </w:rPr>
            </w:pPr>
            <w:r w:rsidRPr="00381E76">
              <w:rPr>
                <w:b/>
                <w:sz w:val="20"/>
              </w:rPr>
              <w:t>Cantone Ticino</w:t>
            </w:r>
            <w:r>
              <w:rPr>
                <w:b/>
                <w:sz w:val="20"/>
              </w:rPr>
              <w:t xml:space="preserve"> (58%)</w:t>
            </w:r>
          </w:p>
        </w:tc>
        <w:tc>
          <w:tcPr>
            <w:tcW w:w="1134" w:type="dxa"/>
            <w:tcBorders>
              <w:top w:val="single" w:sz="4" w:space="0" w:color="auto"/>
              <w:left w:val="single" w:sz="4" w:space="0" w:color="auto"/>
              <w:bottom w:val="dotted" w:sz="4" w:space="0" w:color="auto"/>
              <w:right w:val="single" w:sz="4" w:space="0" w:color="auto"/>
            </w:tcBorders>
            <w:textDirection w:val="btLr"/>
            <w:vAlign w:val="center"/>
          </w:tcPr>
          <w:p w:rsidR="00FF6010" w:rsidRPr="00381E76" w:rsidRDefault="00FF6010" w:rsidP="00116E0C">
            <w:pPr>
              <w:pStyle w:val="PE-MessNormale"/>
              <w:spacing w:before="20" w:after="20"/>
              <w:ind w:left="113" w:right="113"/>
              <w:jc w:val="left"/>
              <w:rPr>
                <w:b/>
                <w:sz w:val="20"/>
              </w:rPr>
            </w:pPr>
            <w:r>
              <w:rPr>
                <w:b/>
                <w:sz w:val="20"/>
              </w:rPr>
              <w:t>Comuni CRTL (42%)</w:t>
            </w:r>
          </w:p>
        </w:tc>
      </w:tr>
      <w:tr w:rsidR="00FF6010" w:rsidRPr="00381E76" w:rsidTr="00116E0C">
        <w:trPr>
          <w:trHeight w:val="349"/>
        </w:trPr>
        <w:tc>
          <w:tcPr>
            <w:tcW w:w="5145" w:type="dxa"/>
            <w:tcBorders>
              <w:top w:val="nil"/>
              <w:left w:val="single" w:sz="4" w:space="0" w:color="auto"/>
              <w:bottom w:val="single" w:sz="12" w:space="0" w:color="auto"/>
              <w:right w:val="single" w:sz="4" w:space="0" w:color="auto"/>
            </w:tcBorders>
            <w:vAlign w:val="center"/>
          </w:tcPr>
          <w:p w:rsidR="00FF6010" w:rsidRPr="009B0E79" w:rsidRDefault="00FF6010" w:rsidP="00116E0C">
            <w:pPr>
              <w:pStyle w:val="PE-MessNormale"/>
              <w:spacing w:before="20" w:after="20"/>
              <w:ind w:right="72"/>
              <w:jc w:val="center"/>
              <w:rPr>
                <w:b/>
                <w:sz w:val="18"/>
                <w:szCs w:val="18"/>
              </w:rPr>
            </w:pPr>
          </w:p>
        </w:tc>
        <w:tc>
          <w:tcPr>
            <w:tcW w:w="1134" w:type="dxa"/>
            <w:tcBorders>
              <w:top w:val="dotted" w:sz="4" w:space="0" w:color="auto"/>
              <w:left w:val="single" w:sz="4" w:space="0" w:color="auto"/>
              <w:bottom w:val="single" w:sz="12" w:space="0" w:color="auto"/>
              <w:right w:val="single" w:sz="12" w:space="0" w:color="auto"/>
            </w:tcBorders>
            <w:vAlign w:val="center"/>
          </w:tcPr>
          <w:p w:rsidR="00FF6010" w:rsidRPr="00381E76" w:rsidRDefault="00FF6010" w:rsidP="00116E0C">
            <w:pPr>
              <w:pStyle w:val="PE-MessNormale"/>
              <w:spacing w:after="0"/>
              <w:jc w:val="center"/>
              <w:rPr>
                <w:i/>
                <w:sz w:val="18"/>
                <w:szCs w:val="18"/>
              </w:rPr>
            </w:pPr>
            <w:r w:rsidRPr="00381E76">
              <w:rPr>
                <w:i/>
                <w:sz w:val="18"/>
                <w:szCs w:val="18"/>
              </w:rPr>
              <w:t>CHF [mio]</w:t>
            </w:r>
          </w:p>
        </w:tc>
        <w:tc>
          <w:tcPr>
            <w:tcW w:w="1134" w:type="dxa"/>
            <w:tcBorders>
              <w:top w:val="dotted" w:sz="4" w:space="0" w:color="auto"/>
              <w:left w:val="single" w:sz="4" w:space="0" w:color="auto"/>
              <w:bottom w:val="single" w:sz="12" w:space="0" w:color="auto"/>
              <w:right w:val="single" w:sz="4" w:space="0" w:color="auto"/>
            </w:tcBorders>
            <w:shd w:val="clear" w:color="auto" w:fill="D9D9D9" w:themeFill="background1" w:themeFillShade="D9"/>
            <w:vAlign w:val="center"/>
          </w:tcPr>
          <w:p w:rsidR="00FF6010" w:rsidRPr="00381E76" w:rsidRDefault="00FF6010" w:rsidP="00116E0C">
            <w:pPr>
              <w:jc w:val="center"/>
              <w:rPr>
                <w:i/>
              </w:rPr>
            </w:pPr>
            <w:r w:rsidRPr="00381E76">
              <w:rPr>
                <w:i/>
                <w:sz w:val="18"/>
                <w:szCs w:val="18"/>
              </w:rPr>
              <w:t>CHF [mio]</w:t>
            </w:r>
          </w:p>
        </w:tc>
        <w:tc>
          <w:tcPr>
            <w:tcW w:w="1134" w:type="dxa"/>
            <w:tcBorders>
              <w:top w:val="dotted" w:sz="4" w:space="0" w:color="auto"/>
              <w:left w:val="single" w:sz="4" w:space="0" w:color="auto"/>
              <w:bottom w:val="single" w:sz="12" w:space="0" w:color="auto"/>
              <w:right w:val="single" w:sz="4" w:space="0" w:color="auto"/>
            </w:tcBorders>
            <w:vAlign w:val="center"/>
          </w:tcPr>
          <w:p w:rsidR="00FF6010" w:rsidRPr="00381E76" w:rsidRDefault="00FF6010" w:rsidP="00116E0C">
            <w:pPr>
              <w:jc w:val="center"/>
              <w:rPr>
                <w:i/>
              </w:rPr>
            </w:pPr>
            <w:r w:rsidRPr="00381E76">
              <w:rPr>
                <w:i/>
                <w:sz w:val="18"/>
                <w:szCs w:val="18"/>
              </w:rPr>
              <w:t>CHF [mio]</w:t>
            </w:r>
          </w:p>
        </w:tc>
      </w:tr>
      <w:tr w:rsidR="00FF6010" w:rsidRPr="0062326B" w:rsidTr="00116E0C">
        <w:trPr>
          <w:trHeight w:hRule="exact" w:val="397"/>
        </w:trPr>
        <w:tc>
          <w:tcPr>
            <w:tcW w:w="5145" w:type="dxa"/>
            <w:tcBorders>
              <w:top w:val="single" w:sz="12" w:space="0" w:color="auto"/>
              <w:left w:val="single" w:sz="4" w:space="0" w:color="auto"/>
              <w:bottom w:val="single" w:sz="4" w:space="0" w:color="auto"/>
              <w:right w:val="single" w:sz="4" w:space="0" w:color="auto"/>
            </w:tcBorders>
            <w:vAlign w:val="center"/>
          </w:tcPr>
          <w:p w:rsidR="00FF6010" w:rsidRPr="00077488" w:rsidRDefault="00FF6010" w:rsidP="00116E0C">
            <w:pPr>
              <w:pStyle w:val="Tabella"/>
            </w:pPr>
            <w:r>
              <w:t>Nuovo nodo TP</w:t>
            </w:r>
          </w:p>
        </w:tc>
        <w:tc>
          <w:tcPr>
            <w:tcW w:w="1134" w:type="dxa"/>
            <w:tcBorders>
              <w:top w:val="single" w:sz="12" w:space="0" w:color="auto"/>
              <w:left w:val="single" w:sz="4" w:space="0" w:color="auto"/>
              <w:bottom w:val="single" w:sz="4" w:space="0" w:color="auto"/>
              <w:right w:val="single" w:sz="12" w:space="0" w:color="auto"/>
            </w:tcBorders>
            <w:vAlign w:val="center"/>
          </w:tcPr>
          <w:p w:rsidR="00FF6010" w:rsidRPr="00011334" w:rsidRDefault="00FF6010" w:rsidP="00116E0C">
            <w:pPr>
              <w:pStyle w:val="PE-MessNormale"/>
              <w:spacing w:before="20" w:after="20"/>
              <w:ind w:right="72"/>
              <w:jc w:val="right"/>
              <w:rPr>
                <w:sz w:val="22"/>
                <w:szCs w:val="22"/>
              </w:rPr>
            </w:pPr>
            <w:r>
              <w:rPr>
                <w:sz w:val="22"/>
                <w:szCs w:val="22"/>
              </w:rPr>
              <w:t>1.210</w:t>
            </w:r>
          </w:p>
        </w:tc>
        <w:tc>
          <w:tcPr>
            <w:tcW w:w="11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F6010" w:rsidRPr="00011334" w:rsidRDefault="00FF6010" w:rsidP="00116E0C">
            <w:pPr>
              <w:pStyle w:val="PE-MessNormale"/>
              <w:spacing w:before="20" w:after="20"/>
              <w:ind w:right="72"/>
              <w:jc w:val="right"/>
              <w:rPr>
                <w:sz w:val="22"/>
                <w:szCs w:val="22"/>
              </w:rPr>
            </w:pPr>
            <w:r>
              <w:rPr>
                <w:sz w:val="22"/>
                <w:szCs w:val="22"/>
              </w:rPr>
              <w:t>0.702</w:t>
            </w:r>
          </w:p>
        </w:tc>
        <w:tc>
          <w:tcPr>
            <w:tcW w:w="1134" w:type="dxa"/>
            <w:tcBorders>
              <w:top w:val="single" w:sz="12" w:space="0" w:color="auto"/>
              <w:left w:val="single" w:sz="4" w:space="0" w:color="auto"/>
              <w:bottom w:val="single" w:sz="4" w:space="0" w:color="auto"/>
              <w:right w:val="single" w:sz="4" w:space="0" w:color="auto"/>
            </w:tcBorders>
            <w:vAlign w:val="center"/>
          </w:tcPr>
          <w:p w:rsidR="00FF6010" w:rsidRPr="00011334" w:rsidRDefault="00FF6010" w:rsidP="00116E0C">
            <w:pPr>
              <w:pStyle w:val="PE-MessNormale"/>
              <w:spacing w:before="20" w:after="20"/>
              <w:ind w:right="72"/>
              <w:jc w:val="right"/>
              <w:rPr>
                <w:sz w:val="22"/>
                <w:szCs w:val="22"/>
              </w:rPr>
            </w:pPr>
            <w:r>
              <w:rPr>
                <w:sz w:val="22"/>
                <w:szCs w:val="22"/>
              </w:rPr>
              <w:t>0.508</w:t>
            </w:r>
          </w:p>
        </w:tc>
      </w:tr>
      <w:tr w:rsidR="00FF6010" w:rsidRPr="0062326B" w:rsidTr="00116E0C">
        <w:trPr>
          <w:trHeight w:hRule="exact" w:val="397"/>
        </w:trPr>
        <w:tc>
          <w:tcPr>
            <w:tcW w:w="5145" w:type="dxa"/>
            <w:tcBorders>
              <w:top w:val="single" w:sz="4" w:space="0" w:color="auto"/>
              <w:left w:val="single" w:sz="4" w:space="0" w:color="auto"/>
              <w:bottom w:val="single" w:sz="4" w:space="0" w:color="auto"/>
              <w:right w:val="single" w:sz="4" w:space="0" w:color="auto"/>
            </w:tcBorders>
            <w:vAlign w:val="center"/>
          </w:tcPr>
          <w:p w:rsidR="00FF6010" w:rsidRPr="00077488" w:rsidRDefault="00FF6010" w:rsidP="00116E0C">
            <w:pPr>
              <w:pStyle w:val="Tabella"/>
            </w:pPr>
            <w:r>
              <w:t>Nuovi posteggi comunali</w:t>
            </w:r>
          </w:p>
        </w:tc>
        <w:tc>
          <w:tcPr>
            <w:tcW w:w="1134" w:type="dxa"/>
            <w:tcBorders>
              <w:top w:val="single" w:sz="4" w:space="0" w:color="auto"/>
              <w:left w:val="single" w:sz="4" w:space="0" w:color="auto"/>
              <w:bottom w:val="single" w:sz="4" w:space="0" w:color="auto"/>
              <w:right w:val="single" w:sz="12" w:space="0" w:color="auto"/>
            </w:tcBorders>
            <w:vAlign w:val="center"/>
          </w:tcPr>
          <w:p w:rsidR="00FF6010" w:rsidRPr="00011334" w:rsidRDefault="00FF6010" w:rsidP="00116E0C">
            <w:pPr>
              <w:pStyle w:val="PE-MessNormale"/>
              <w:spacing w:before="20" w:after="20"/>
              <w:ind w:right="72"/>
              <w:jc w:val="right"/>
              <w:rPr>
                <w:sz w:val="22"/>
                <w:szCs w:val="22"/>
              </w:rPr>
            </w:pPr>
            <w:r>
              <w:rPr>
                <w:sz w:val="22"/>
                <w:szCs w:val="22"/>
              </w:rPr>
              <w:t>0.120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010" w:rsidRPr="00011334" w:rsidRDefault="00FF6010" w:rsidP="00116E0C">
            <w:pPr>
              <w:pStyle w:val="PE-MessNormale"/>
              <w:spacing w:before="20" w:after="20"/>
              <w:ind w:right="72"/>
              <w:jc w:val="right"/>
              <w:rPr>
                <w:sz w:val="22"/>
                <w:szCs w:val="22"/>
              </w:rPr>
            </w:pPr>
            <w:r>
              <w:rPr>
                <w:sz w:val="22"/>
                <w:szCs w:val="22"/>
              </w:rPr>
              <w:t>0.070</w:t>
            </w:r>
          </w:p>
        </w:tc>
        <w:tc>
          <w:tcPr>
            <w:tcW w:w="1134" w:type="dxa"/>
            <w:tcBorders>
              <w:top w:val="single" w:sz="4" w:space="0" w:color="auto"/>
              <w:left w:val="single" w:sz="4" w:space="0" w:color="auto"/>
              <w:bottom w:val="single" w:sz="4" w:space="0" w:color="auto"/>
              <w:right w:val="single" w:sz="4" w:space="0" w:color="auto"/>
            </w:tcBorders>
            <w:vAlign w:val="center"/>
          </w:tcPr>
          <w:p w:rsidR="00FF6010" w:rsidRPr="00011334" w:rsidRDefault="00FF6010" w:rsidP="00116E0C">
            <w:pPr>
              <w:pStyle w:val="PE-MessNormale"/>
              <w:spacing w:before="20" w:after="20"/>
              <w:ind w:right="72"/>
              <w:jc w:val="right"/>
              <w:rPr>
                <w:sz w:val="22"/>
                <w:szCs w:val="22"/>
              </w:rPr>
            </w:pPr>
            <w:r>
              <w:rPr>
                <w:sz w:val="22"/>
                <w:szCs w:val="22"/>
              </w:rPr>
              <w:t>0.050</w:t>
            </w:r>
          </w:p>
        </w:tc>
      </w:tr>
      <w:tr w:rsidR="00FF6010" w:rsidRPr="0062326B" w:rsidTr="00116E0C">
        <w:trPr>
          <w:trHeight w:hRule="exact" w:val="397"/>
        </w:trPr>
        <w:tc>
          <w:tcPr>
            <w:tcW w:w="5145" w:type="dxa"/>
            <w:tcBorders>
              <w:top w:val="single" w:sz="4" w:space="0" w:color="auto"/>
              <w:left w:val="single" w:sz="4" w:space="0" w:color="auto"/>
              <w:bottom w:val="single" w:sz="4" w:space="0" w:color="auto"/>
              <w:right w:val="single" w:sz="4" w:space="0" w:color="auto"/>
            </w:tcBorders>
            <w:vAlign w:val="center"/>
          </w:tcPr>
          <w:p w:rsidR="00FF6010" w:rsidRDefault="00FF6010" w:rsidP="00116E0C">
            <w:pPr>
              <w:pStyle w:val="Tabella"/>
            </w:pPr>
            <w:r>
              <w:t xml:space="preserve">Riserva 25% e arrotondamento </w:t>
            </w:r>
          </w:p>
        </w:tc>
        <w:tc>
          <w:tcPr>
            <w:tcW w:w="1134" w:type="dxa"/>
            <w:tcBorders>
              <w:top w:val="single" w:sz="4" w:space="0" w:color="auto"/>
              <w:left w:val="single" w:sz="4" w:space="0" w:color="auto"/>
              <w:bottom w:val="single" w:sz="4" w:space="0" w:color="auto"/>
              <w:right w:val="single" w:sz="12" w:space="0" w:color="auto"/>
            </w:tcBorders>
            <w:vAlign w:val="center"/>
          </w:tcPr>
          <w:p w:rsidR="00FF6010" w:rsidRDefault="00FF6010" w:rsidP="00116E0C">
            <w:pPr>
              <w:pStyle w:val="PE-MessNormale"/>
              <w:spacing w:before="20" w:after="20"/>
              <w:ind w:right="72"/>
              <w:jc w:val="right"/>
              <w:rPr>
                <w:sz w:val="22"/>
                <w:szCs w:val="22"/>
              </w:rPr>
            </w:pPr>
            <w:r>
              <w:rPr>
                <w:sz w:val="22"/>
                <w:szCs w:val="22"/>
              </w:rPr>
              <w:t>0.370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010" w:rsidRDefault="00FF6010" w:rsidP="00116E0C">
            <w:pPr>
              <w:pStyle w:val="PE-MessNormale"/>
              <w:spacing w:before="20" w:after="20"/>
              <w:ind w:right="72"/>
              <w:jc w:val="right"/>
              <w:rPr>
                <w:sz w:val="22"/>
                <w:szCs w:val="22"/>
              </w:rPr>
            </w:pPr>
            <w:r>
              <w:rPr>
                <w:sz w:val="22"/>
                <w:szCs w:val="22"/>
              </w:rPr>
              <w:t>0.214</w:t>
            </w:r>
          </w:p>
        </w:tc>
        <w:tc>
          <w:tcPr>
            <w:tcW w:w="1134" w:type="dxa"/>
            <w:tcBorders>
              <w:top w:val="single" w:sz="4" w:space="0" w:color="auto"/>
              <w:left w:val="single" w:sz="4" w:space="0" w:color="auto"/>
              <w:bottom w:val="single" w:sz="4" w:space="0" w:color="auto"/>
              <w:right w:val="single" w:sz="4" w:space="0" w:color="auto"/>
            </w:tcBorders>
            <w:vAlign w:val="center"/>
          </w:tcPr>
          <w:p w:rsidR="00FF6010" w:rsidRDefault="00FF6010" w:rsidP="00116E0C">
            <w:pPr>
              <w:pStyle w:val="PE-MessNormale"/>
              <w:spacing w:before="20" w:after="20"/>
              <w:ind w:right="72"/>
              <w:jc w:val="right"/>
              <w:rPr>
                <w:sz w:val="22"/>
                <w:szCs w:val="22"/>
              </w:rPr>
            </w:pPr>
            <w:r>
              <w:rPr>
                <w:sz w:val="22"/>
                <w:szCs w:val="22"/>
              </w:rPr>
              <w:t>0.156</w:t>
            </w:r>
          </w:p>
        </w:tc>
      </w:tr>
      <w:tr w:rsidR="00FF6010" w:rsidRPr="00A204E8" w:rsidTr="00116E0C">
        <w:trPr>
          <w:trHeight w:hRule="exact" w:val="397"/>
        </w:trPr>
        <w:tc>
          <w:tcPr>
            <w:tcW w:w="5145" w:type="dxa"/>
            <w:tcBorders>
              <w:top w:val="single" w:sz="12" w:space="0" w:color="auto"/>
              <w:left w:val="single" w:sz="4" w:space="0" w:color="auto"/>
              <w:bottom w:val="single" w:sz="4" w:space="0" w:color="auto"/>
              <w:right w:val="single" w:sz="4" w:space="0" w:color="auto"/>
            </w:tcBorders>
            <w:shd w:val="clear" w:color="auto" w:fill="auto"/>
            <w:vAlign w:val="center"/>
          </w:tcPr>
          <w:p w:rsidR="00FF6010" w:rsidRPr="00A204E8" w:rsidRDefault="00FF6010" w:rsidP="00116E0C">
            <w:pPr>
              <w:pStyle w:val="PE-MessNormale"/>
              <w:spacing w:before="20" w:after="20"/>
              <w:ind w:right="72"/>
              <w:jc w:val="left"/>
              <w:rPr>
                <w:b/>
                <w:sz w:val="22"/>
                <w:szCs w:val="22"/>
              </w:rPr>
            </w:pPr>
            <w:r w:rsidRPr="00A204E8">
              <w:rPr>
                <w:b/>
                <w:sz w:val="22"/>
                <w:szCs w:val="22"/>
              </w:rPr>
              <w:t>Totali</w:t>
            </w:r>
            <w:r>
              <w:rPr>
                <w:b/>
                <w:sz w:val="22"/>
                <w:szCs w:val="22"/>
              </w:rPr>
              <w:t xml:space="preserve"> (IVA inclusa)</w:t>
            </w:r>
          </w:p>
        </w:tc>
        <w:tc>
          <w:tcPr>
            <w:tcW w:w="1134" w:type="dxa"/>
            <w:tcBorders>
              <w:top w:val="single" w:sz="12" w:space="0" w:color="auto"/>
              <w:left w:val="single" w:sz="4" w:space="0" w:color="auto"/>
              <w:bottom w:val="single" w:sz="4" w:space="0" w:color="auto"/>
              <w:right w:val="single" w:sz="12" w:space="0" w:color="auto"/>
            </w:tcBorders>
            <w:shd w:val="clear" w:color="auto" w:fill="auto"/>
            <w:vAlign w:val="center"/>
          </w:tcPr>
          <w:p w:rsidR="00FF6010" w:rsidRPr="00A204E8" w:rsidRDefault="00FF6010" w:rsidP="00116E0C">
            <w:pPr>
              <w:pStyle w:val="PE-MessNormale"/>
              <w:spacing w:before="20" w:after="20"/>
              <w:ind w:right="72"/>
              <w:jc w:val="right"/>
              <w:rPr>
                <w:b/>
                <w:sz w:val="22"/>
                <w:szCs w:val="22"/>
              </w:rPr>
            </w:pPr>
            <w:r>
              <w:rPr>
                <w:b/>
                <w:sz w:val="22"/>
                <w:szCs w:val="22"/>
              </w:rPr>
              <w:t>1.700</w:t>
            </w:r>
          </w:p>
        </w:tc>
        <w:tc>
          <w:tcPr>
            <w:tcW w:w="11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F6010" w:rsidRPr="00A204E8" w:rsidRDefault="00FF6010" w:rsidP="00116E0C">
            <w:pPr>
              <w:pStyle w:val="PE-MessNormale"/>
              <w:spacing w:before="20" w:after="20"/>
              <w:ind w:right="72"/>
              <w:jc w:val="right"/>
              <w:rPr>
                <w:b/>
                <w:sz w:val="22"/>
                <w:szCs w:val="22"/>
              </w:rPr>
            </w:pPr>
            <w:r>
              <w:rPr>
                <w:b/>
                <w:sz w:val="22"/>
                <w:szCs w:val="22"/>
              </w:rPr>
              <w:t>0.986</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FF6010" w:rsidRPr="00A204E8" w:rsidRDefault="00FF6010" w:rsidP="00116E0C">
            <w:pPr>
              <w:pStyle w:val="PE-MessNormale"/>
              <w:spacing w:before="20" w:after="20"/>
              <w:ind w:right="72"/>
              <w:jc w:val="right"/>
              <w:rPr>
                <w:b/>
                <w:sz w:val="22"/>
                <w:szCs w:val="22"/>
              </w:rPr>
            </w:pPr>
            <w:r>
              <w:rPr>
                <w:b/>
                <w:sz w:val="22"/>
                <w:szCs w:val="22"/>
              </w:rPr>
              <w:t>0.714</w:t>
            </w:r>
          </w:p>
        </w:tc>
      </w:tr>
    </w:tbl>
    <w:p w:rsidR="00FF6010" w:rsidRDefault="00FF6010" w:rsidP="00FF6010"/>
    <w:p w:rsidR="00DD4A35" w:rsidRDefault="00DD4A35" w:rsidP="00FF6010"/>
    <w:p w:rsidR="00FF6010" w:rsidRDefault="00FF6010" w:rsidP="00FF6010"/>
    <w:p w:rsidR="00FF6010" w:rsidRDefault="00FF6010" w:rsidP="00DD4A35">
      <w:pPr>
        <w:pStyle w:val="Titolo1"/>
        <w:numPr>
          <w:ilvl w:val="0"/>
          <w:numId w:val="16"/>
        </w:numPr>
        <w:tabs>
          <w:tab w:val="clear" w:pos="567"/>
        </w:tabs>
        <w:ind w:left="567" w:hanging="567"/>
      </w:pPr>
      <w:bookmarkStart w:id="8" w:name="_Toc526758761"/>
      <w:r>
        <w:t>Programma di realizzazione</w:t>
      </w:r>
      <w:bookmarkEnd w:id="8"/>
    </w:p>
    <w:p w:rsidR="00FF6010" w:rsidRDefault="00FF6010" w:rsidP="00FF6010">
      <w:r>
        <w:t>Nella prossima fase dovrà essere elaborato il progetto definitivo, a cui seguirà la pubblicazione del progetto stradale secondo la Legge sulle strade.</w:t>
      </w:r>
    </w:p>
    <w:p w:rsidR="00FF6010" w:rsidRDefault="00FF6010" w:rsidP="00FF6010">
      <w:r>
        <w:t xml:space="preserve">Salvo imprevisti in fase di procedura, i lavori potrebbero prendere avvio nel corso del 2020. La durata dei lavori è stimata in </w:t>
      </w:r>
      <w:proofErr w:type="spellStart"/>
      <w:r>
        <w:t>ca</w:t>
      </w:r>
      <w:proofErr w:type="spellEnd"/>
      <w:r>
        <w:t>. circa 6 mesi.</w:t>
      </w:r>
    </w:p>
    <w:p w:rsidR="00FF6010" w:rsidRDefault="00FF6010" w:rsidP="00FF6010"/>
    <w:p w:rsidR="00DD4A35" w:rsidRDefault="00DD4A35" w:rsidP="00FF6010"/>
    <w:p w:rsidR="00DD4A35" w:rsidRDefault="00DD4A35" w:rsidP="00FF6010"/>
    <w:p w:rsidR="00FF6010" w:rsidRPr="003E73F1" w:rsidRDefault="00FF6010" w:rsidP="00DD4A35">
      <w:pPr>
        <w:pStyle w:val="Titolo1"/>
        <w:numPr>
          <w:ilvl w:val="0"/>
          <w:numId w:val="16"/>
        </w:numPr>
        <w:tabs>
          <w:tab w:val="clear" w:pos="567"/>
        </w:tabs>
        <w:ind w:left="567" w:hanging="567"/>
      </w:pPr>
      <w:bookmarkStart w:id="9" w:name="_Toc526758762"/>
      <w:r w:rsidRPr="003E73F1">
        <w:t>Richiesta di credito</w:t>
      </w:r>
      <w:bookmarkEnd w:id="9"/>
    </w:p>
    <w:p w:rsidR="00FF6010" w:rsidRDefault="00FF6010" w:rsidP="00FF6010">
      <w:pPr>
        <w:rPr>
          <w:lang w:val="it-CH"/>
        </w:rPr>
      </w:pPr>
      <w:r>
        <w:rPr>
          <w:lang w:val="it-CH"/>
        </w:rPr>
        <w:t>In base a quanto sopra esposto, per la progettazione e realizzazione del nuovo nodo di trasporto pubblico di Paradiso</w:t>
      </w:r>
      <w:r>
        <w:t xml:space="preserve">, </w:t>
      </w:r>
      <w:r>
        <w:rPr>
          <w:lang w:val="it-CH"/>
        </w:rPr>
        <w:t>il</w:t>
      </w:r>
      <w:r w:rsidRPr="00A220D3">
        <w:rPr>
          <w:lang w:val="it-CH"/>
        </w:rPr>
        <w:t xml:space="preserve"> credito richiesto con il presente messaggio </w:t>
      </w:r>
      <w:r w:rsidRPr="009B5FF0">
        <w:t>prevede</w:t>
      </w:r>
      <w:r w:rsidRPr="009B5FF0">
        <w:rPr>
          <w:sz w:val="23"/>
          <w:szCs w:val="23"/>
          <w:lang w:val="it-CH"/>
        </w:rPr>
        <w:t xml:space="preserve"> </w:t>
      </w:r>
      <w:r w:rsidR="009B5FF0">
        <w:rPr>
          <w:sz w:val="23"/>
          <w:szCs w:val="23"/>
          <w:lang w:val="it-CH"/>
        </w:rPr>
        <w:br/>
      </w:r>
      <w:r w:rsidRPr="009B5FF0">
        <w:rPr>
          <w:b/>
          <w:sz w:val="23"/>
          <w:szCs w:val="23"/>
          <w:lang w:val="it-CH"/>
        </w:rPr>
        <w:t xml:space="preserve">un onere netto di CHF 986'000.00, mentre l’autorizzazione alla spesa totale ammonta a </w:t>
      </w:r>
      <w:r w:rsidR="009B5FF0">
        <w:rPr>
          <w:b/>
          <w:sz w:val="23"/>
          <w:szCs w:val="23"/>
          <w:lang w:val="it-CH"/>
        </w:rPr>
        <w:br/>
      </w:r>
      <w:r w:rsidRPr="009B5FF0">
        <w:rPr>
          <w:b/>
          <w:sz w:val="23"/>
          <w:szCs w:val="23"/>
          <w:lang w:val="it-CH"/>
        </w:rPr>
        <w:t>CHF 1'700'000.00</w:t>
      </w:r>
      <w:r w:rsidRPr="00A220D3">
        <w:rPr>
          <w:lang w:val="it-CH"/>
        </w:rPr>
        <w:t>.</w:t>
      </w:r>
    </w:p>
    <w:p w:rsidR="00FF6010" w:rsidRDefault="00FF6010" w:rsidP="00FF6010">
      <w:pPr>
        <w:rPr>
          <w:lang w:val="it-CH"/>
        </w:rPr>
      </w:pPr>
    </w:p>
    <w:p w:rsidR="00DD4A35" w:rsidRDefault="00DD4A35" w:rsidP="00FF6010">
      <w:pPr>
        <w:rPr>
          <w:lang w:val="it-CH"/>
        </w:rPr>
      </w:pPr>
    </w:p>
    <w:p w:rsidR="00DD4A35" w:rsidRDefault="00DD4A35" w:rsidP="00FF6010">
      <w:pPr>
        <w:rPr>
          <w:lang w:val="it-CH"/>
        </w:rPr>
      </w:pPr>
    </w:p>
    <w:p w:rsidR="00FF6010" w:rsidRPr="001F76A0" w:rsidRDefault="00FF6010" w:rsidP="00DD4A35">
      <w:pPr>
        <w:pStyle w:val="Titolo1"/>
        <w:numPr>
          <w:ilvl w:val="0"/>
          <w:numId w:val="16"/>
        </w:numPr>
        <w:tabs>
          <w:tab w:val="clear" w:pos="567"/>
        </w:tabs>
        <w:ind w:left="567" w:hanging="567"/>
      </w:pPr>
      <w:bookmarkStart w:id="10" w:name="_Toc526758763"/>
      <w:r w:rsidRPr="001F76A0">
        <w:t>Linee direttive, Piano direttore e piano finanziario</w:t>
      </w:r>
      <w:bookmarkEnd w:id="10"/>
    </w:p>
    <w:p w:rsidR="00FF6010" w:rsidRPr="001F76A0" w:rsidRDefault="00DD4A35" w:rsidP="00DD4A35">
      <w:pPr>
        <w:pStyle w:val="Titolo2"/>
      </w:pPr>
      <w:bookmarkStart w:id="11" w:name="_Toc488680163"/>
      <w:bookmarkStart w:id="12" w:name="_Toc488680194"/>
      <w:bookmarkStart w:id="13" w:name="_Toc491077298"/>
      <w:bookmarkStart w:id="14" w:name="_Toc517366117"/>
      <w:bookmarkStart w:id="15" w:name="_Toc526758764"/>
      <w:bookmarkEnd w:id="11"/>
      <w:bookmarkEnd w:id="12"/>
      <w:r>
        <w:t>7.1</w:t>
      </w:r>
      <w:r>
        <w:tab/>
      </w:r>
      <w:r w:rsidR="00FF6010" w:rsidRPr="001F76A0">
        <w:t>Linee direttive e Piano direttore cantonale</w:t>
      </w:r>
      <w:bookmarkEnd w:id="13"/>
      <w:bookmarkEnd w:id="14"/>
      <w:bookmarkEnd w:id="15"/>
    </w:p>
    <w:p w:rsidR="00FF6010" w:rsidRPr="001F76A0" w:rsidRDefault="00FF6010" w:rsidP="00FF6010">
      <w:pPr>
        <w:suppressAutoHyphens/>
        <w:autoSpaceDE w:val="0"/>
        <w:autoSpaceDN w:val="0"/>
        <w:adjustRightInd w:val="0"/>
        <w:spacing w:after="60"/>
      </w:pPr>
      <w:r w:rsidRPr="001F76A0">
        <w:t xml:space="preserve">I crediti sono in sintonia con le Linee direttive 2016-2019, segnatamente con le proposte contenute nella prima parte, scheda programmatica “Sviluppo territoriale, mobilità, ambiente ed energia”, scheda no. 35 “Territorio: mobilità efficiente all'apertura di </w:t>
      </w:r>
      <w:proofErr w:type="spellStart"/>
      <w:r w:rsidRPr="001F76A0">
        <w:t>AlpTransit</w:t>
      </w:r>
      <w:proofErr w:type="spellEnd"/>
      <w:r w:rsidRPr="001F76A0">
        <w:t>”, in particolare con gli obiettivi di cui alle lettere:</w:t>
      </w:r>
    </w:p>
    <w:p w:rsidR="00FF6010" w:rsidRPr="009B5FF0" w:rsidRDefault="00FF6010" w:rsidP="009B5FF0">
      <w:pPr>
        <w:tabs>
          <w:tab w:val="left" w:pos="369"/>
          <w:tab w:val="left" w:pos="426"/>
        </w:tabs>
        <w:suppressAutoHyphens/>
        <w:autoSpaceDE w:val="0"/>
        <w:autoSpaceDN w:val="0"/>
        <w:adjustRightInd w:val="0"/>
        <w:spacing w:before="60"/>
        <w:ind w:left="369" w:hanging="369"/>
        <w:rPr>
          <w:rFonts w:cs="Arial"/>
          <w:i/>
          <w:sz w:val="23"/>
          <w:szCs w:val="23"/>
        </w:rPr>
      </w:pPr>
      <w:r w:rsidRPr="009B5FF0">
        <w:rPr>
          <w:rFonts w:cs="Arial"/>
          <w:i/>
          <w:sz w:val="23"/>
          <w:szCs w:val="23"/>
        </w:rPr>
        <w:t>f)</w:t>
      </w:r>
      <w:r w:rsidRPr="009B5FF0">
        <w:rPr>
          <w:rFonts w:cs="Arial"/>
          <w:i/>
          <w:sz w:val="23"/>
          <w:szCs w:val="23"/>
        </w:rPr>
        <w:tab/>
        <w:t>Attuazione delle misure prioritarie dei Programmi d’agglomerato di prima e seconda generazione del Luganese (PAL) […].</w:t>
      </w:r>
    </w:p>
    <w:p w:rsidR="00FF6010" w:rsidRPr="009B5FF0" w:rsidRDefault="00FF6010" w:rsidP="009B5FF0">
      <w:pPr>
        <w:tabs>
          <w:tab w:val="left" w:pos="369"/>
          <w:tab w:val="left" w:pos="426"/>
        </w:tabs>
        <w:suppressAutoHyphens/>
        <w:autoSpaceDE w:val="0"/>
        <w:autoSpaceDN w:val="0"/>
        <w:adjustRightInd w:val="0"/>
        <w:spacing w:before="60"/>
        <w:ind w:left="369" w:hanging="369"/>
        <w:rPr>
          <w:rFonts w:cs="Arial"/>
          <w:i/>
          <w:sz w:val="23"/>
          <w:szCs w:val="23"/>
        </w:rPr>
      </w:pPr>
      <w:r w:rsidRPr="009B5FF0">
        <w:rPr>
          <w:rFonts w:cs="Arial"/>
          <w:i/>
          <w:sz w:val="23"/>
          <w:szCs w:val="23"/>
        </w:rPr>
        <w:t>g)</w:t>
      </w:r>
      <w:r w:rsidR="009B5FF0">
        <w:rPr>
          <w:rFonts w:eastAsiaTheme="minorHAnsi" w:cs="Arial"/>
          <w:i/>
          <w:sz w:val="23"/>
          <w:szCs w:val="23"/>
          <w:lang w:val="it-CH" w:eastAsia="en-US"/>
        </w:rPr>
        <w:tab/>
      </w:r>
      <w:r w:rsidRPr="009B5FF0">
        <w:rPr>
          <w:i/>
          <w:sz w:val="23"/>
          <w:szCs w:val="23"/>
        </w:rPr>
        <w:t>Progettazione delle misure prioritarie dei Programmi di agglomerato di terza generazione, in vista della loro attuazione (2019-2022).</w:t>
      </w:r>
    </w:p>
    <w:p w:rsidR="00FF6010" w:rsidRPr="001F76A0" w:rsidRDefault="00FF6010" w:rsidP="009B5FF0">
      <w:pPr>
        <w:pStyle w:val="PE-MessNormale"/>
        <w:tabs>
          <w:tab w:val="left" w:pos="284"/>
        </w:tabs>
        <w:suppressAutoHyphens/>
        <w:spacing w:before="120" w:after="0"/>
        <w:ind w:left="284" w:hanging="284"/>
      </w:pPr>
      <w:r w:rsidRPr="001F76A0">
        <w:t>Il messaggio non ha implicazioni sul personale dell'Amministrazione cantonale.</w:t>
      </w:r>
    </w:p>
    <w:p w:rsidR="00FF6010" w:rsidRDefault="00FF6010" w:rsidP="00FF6010">
      <w:pPr>
        <w:tabs>
          <w:tab w:val="decimal" w:pos="7088"/>
        </w:tabs>
        <w:suppressAutoHyphens/>
      </w:pPr>
      <w:r w:rsidRPr="001F76A0">
        <w:lastRenderedPageBreak/>
        <w:t>L’oggetto della richiesta di credito del presente messaggio, si riferisce a opere e interventi conformi a quanto indicato nella scheda R/M 3, "Agglomerato del Luganese", del Piano direttore cantonale.</w:t>
      </w:r>
    </w:p>
    <w:p w:rsidR="00FF6010" w:rsidRDefault="00FF6010" w:rsidP="00FF6010">
      <w:pPr>
        <w:tabs>
          <w:tab w:val="decimal" w:pos="7088"/>
        </w:tabs>
        <w:suppressAutoHyphens/>
      </w:pPr>
      <w:r>
        <w:t>Lo stanziamento del credito proposto con l’allegato decreto legislativo richiede l’approvazione da parte della maggioranza assoluta di membri del Gran Consiglio (cfr. art.5 cpv</w:t>
      </w:r>
      <w:r w:rsidR="006B43D1">
        <w:t>.</w:t>
      </w:r>
      <w:r>
        <w:t xml:space="preserve"> 3 LGF).</w:t>
      </w:r>
    </w:p>
    <w:p w:rsidR="00DD4A35" w:rsidRDefault="00DD4A35" w:rsidP="00FF6010">
      <w:pPr>
        <w:tabs>
          <w:tab w:val="decimal" w:pos="7088"/>
        </w:tabs>
        <w:suppressAutoHyphens/>
      </w:pPr>
    </w:p>
    <w:p w:rsidR="00DD4A35" w:rsidRPr="00865C76" w:rsidRDefault="00DD4A35" w:rsidP="00FF6010">
      <w:pPr>
        <w:tabs>
          <w:tab w:val="decimal" w:pos="7088"/>
        </w:tabs>
        <w:suppressAutoHyphens/>
      </w:pPr>
    </w:p>
    <w:p w:rsidR="00FF6010" w:rsidRPr="001F76A0" w:rsidRDefault="00DD4A35" w:rsidP="00DD4A35">
      <w:pPr>
        <w:pStyle w:val="Titolo2"/>
      </w:pPr>
      <w:bookmarkStart w:id="16" w:name="_Toc491077299"/>
      <w:bookmarkStart w:id="17" w:name="_Toc517366118"/>
      <w:bookmarkStart w:id="18" w:name="_Toc526758765"/>
      <w:r>
        <w:t>7.2</w:t>
      </w:r>
      <w:r>
        <w:tab/>
      </w:r>
      <w:r w:rsidR="00FF6010" w:rsidRPr="00AC7D9B">
        <w:t>Piano</w:t>
      </w:r>
      <w:r w:rsidR="00FF6010" w:rsidRPr="001F76A0">
        <w:t xml:space="preserve"> finanziario</w:t>
      </w:r>
      <w:bookmarkEnd w:id="16"/>
      <w:bookmarkEnd w:id="17"/>
      <w:bookmarkEnd w:id="18"/>
    </w:p>
    <w:p w:rsidR="00FF6010" w:rsidRPr="001F76A0" w:rsidRDefault="00FF6010" w:rsidP="00FF6010">
      <w:r w:rsidRPr="001F76A0">
        <w:t xml:space="preserve">Per l’oggetto del presente messaggio, l’uscita è pianificata alla posizione 622 11 07 e collegata agli elementi WBS 781 59 </w:t>
      </w:r>
      <w:r>
        <w:t>0350</w:t>
      </w:r>
      <w:r w:rsidRPr="001F76A0">
        <w:t xml:space="preserve"> per il nodo del TP a Paradiso (1.700 mio CHF).</w:t>
      </w:r>
    </w:p>
    <w:p w:rsidR="00FF6010" w:rsidRDefault="00FF6010" w:rsidP="00FF6010">
      <w:pPr>
        <w:tabs>
          <w:tab w:val="decimal" w:pos="7088"/>
        </w:tabs>
        <w:suppressAutoHyphens/>
      </w:pPr>
      <w:r w:rsidRPr="001F76A0">
        <w:t xml:space="preserve">L’entrata dei comuni della CRTL (0.714 mio CHF) </w:t>
      </w:r>
      <w:r>
        <w:t xml:space="preserve">è </w:t>
      </w:r>
      <w:r w:rsidRPr="001F76A0">
        <w:t>pianificat</w:t>
      </w:r>
      <w:r>
        <w:t>a</w:t>
      </w:r>
      <w:r w:rsidRPr="001F76A0">
        <w:t xml:space="preserve"> alla posiz</w:t>
      </w:r>
      <w:r>
        <w:t>ione 622 11 07 e WBS 781 68 1115</w:t>
      </w:r>
      <w:r w:rsidRPr="001F76A0">
        <w:t>.</w:t>
      </w:r>
    </w:p>
    <w:p w:rsidR="00DD4A35" w:rsidRDefault="00DD4A35" w:rsidP="00FF6010">
      <w:pPr>
        <w:tabs>
          <w:tab w:val="decimal" w:pos="7088"/>
        </w:tabs>
        <w:suppressAutoHyphens/>
      </w:pPr>
    </w:p>
    <w:p w:rsidR="00DD4A35" w:rsidRDefault="00DD4A35" w:rsidP="00FF6010">
      <w:pPr>
        <w:tabs>
          <w:tab w:val="decimal" w:pos="7088"/>
        </w:tabs>
        <w:suppressAutoHyphens/>
      </w:pPr>
    </w:p>
    <w:p w:rsidR="00DD4A35" w:rsidRPr="001F76A0" w:rsidRDefault="00DD4A35" w:rsidP="00FF6010">
      <w:pPr>
        <w:tabs>
          <w:tab w:val="decimal" w:pos="7088"/>
        </w:tabs>
        <w:suppressAutoHyphens/>
      </w:pPr>
    </w:p>
    <w:p w:rsidR="00FF6010" w:rsidRPr="00DD4A35" w:rsidRDefault="00FF6010" w:rsidP="00DD4A35">
      <w:pPr>
        <w:pStyle w:val="Titolo1"/>
        <w:numPr>
          <w:ilvl w:val="0"/>
          <w:numId w:val="16"/>
        </w:numPr>
        <w:tabs>
          <w:tab w:val="clear" w:pos="567"/>
        </w:tabs>
        <w:ind w:left="567" w:hanging="567"/>
      </w:pPr>
      <w:bookmarkStart w:id="19" w:name="_Toc517366119"/>
      <w:bookmarkStart w:id="20" w:name="_Toc526758766"/>
      <w:r w:rsidRPr="0004208F">
        <w:t>Conclusioni</w:t>
      </w:r>
      <w:bookmarkEnd w:id="19"/>
      <w:bookmarkEnd w:id="20"/>
    </w:p>
    <w:p w:rsidR="00FF6010" w:rsidRDefault="00FF6010" w:rsidP="00FF6010">
      <w:r>
        <w:t>Negli scorsi 15 anni il sistema dei trasporti pubblici in Ticino è stato costantemente migliorato sia in termini di prestazioni (linee, percorsi e frequenze) sia in termini di qualità (materiale rotabile, stazioni e fermate). Con l’apertura della galleria di base del Ceneri a dicembre 2020 si completerà lo sviluppo della rete TILO, che costituirà una vera e propria metropolitana (Metrò Ticino) unendo in maniera rapida ed efficace gli agglomerati e le località principali del Cantone. Allo scopo di estendere a tutto il territorio i suoi vantaggi occorre disporre di una catena di trasporto completa e performante. Le reti bus regionali ed urbane devono dunque essere convenientemente allacciate al sistema ferroviario. Una serie di nodi di interscambio con spazi di attesa adeguati è quindi imprescindibile.</w:t>
      </w:r>
    </w:p>
    <w:p w:rsidR="00FF6010" w:rsidRDefault="00FF6010" w:rsidP="00FF6010">
      <w:r>
        <w:t xml:space="preserve">La stazione di Lugano-Paradiso è uno di questi nodi e costituisce la porta d'ingresso sud dell’agglomerato di Lugano nonché lo snodo strategico per le connessioni con il Pian </w:t>
      </w:r>
      <w:proofErr w:type="spellStart"/>
      <w:r>
        <w:t>Scairolo</w:t>
      </w:r>
      <w:proofErr w:type="spellEnd"/>
      <w:r>
        <w:t>.</w:t>
      </w:r>
    </w:p>
    <w:p w:rsidR="00DD4A35" w:rsidRDefault="00DD4A35" w:rsidP="00DD4A35"/>
    <w:p w:rsidR="00FF6010" w:rsidRDefault="00FF6010" w:rsidP="00DD4A35">
      <w:r>
        <w:t>Dopo la sistemazione della fermata ferroviaria è ora il momento di attrezzare il nodo con un interscambio bus adeguato per il quale è necessario il credito per la progettazione e la realizzazione.</w:t>
      </w:r>
    </w:p>
    <w:p w:rsidR="00DD4A35" w:rsidRDefault="00DD4A35" w:rsidP="00DD4A35"/>
    <w:p w:rsidR="00DD4A35" w:rsidRDefault="00DD4A35" w:rsidP="00FF6010"/>
    <w:p w:rsidR="00FF6010" w:rsidRDefault="00FF6010" w:rsidP="00FF6010">
      <w:r>
        <w:t>Nell’invitarvi cortesemente ad approvare il disegno di Decreto legislativo allegato vi porgiamo, signor</w:t>
      </w:r>
      <w:r w:rsidR="00DD4A35">
        <w:t>a</w:t>
      </w:r>
      <w:r>
        <w:t xml:space="preserve"> Presidente, signore e signori deputati, l’espressione della nostra massima stima.</w:t>
      </w:r>
    </w:p>
    <w:p w:rsidR="00DD4A35" w:rsidRPr="005B3E0C" w:rsidRDefault="00DD4A35" w:rsidP="00DD4A35">
      <w:pPr>
        <w:rPr>
          <w:szCs w:val="24"/>
        </w:rPr>
      </w:pPr>
    </w:p>
    <w:p w:rsidR="00DD4A35" w:rsidRDefault="00DD4A35" w:rsidP="00DD4A35">
      <w:pPr>
        <w:rPr>
          <w:szCs w:val="24"/>
        </w:rPr>
      </w:pPr>
    </w:p>
    <w:p w:rsidR="00DD4A35" w:rsidRDefault="00DD4A35" w:rsidP="00DD4A35">
      <w:pPr>
        <w:rPr>
          <w:szCs w:val="24"/>
        </w:rPr>
      </w:pPr>
    </w:p>
    <w:p w:rsidR="00DD4A35" w:rsidRPr="005B3E0C" w:rsidRDefault="00DD4A35" w:rsidP="00DD4A35">
      <w:pPr>
        <w:spacing w:after="120"/>
        <w:rPr>
          <w:szCs w:val="24"/>
        </w:rPr>
      </w:pPr>
      <w:r w:rsidRPr="005B3E0C">
        <w:rPr>
          <w:szCs w:val="24"/>
        </w:rPr>
        <w:t>Per il Consiglio di Stato:</w:t>
      </w:r>
    </w:p>
    <w:p w:rsidR="00DD4A35" w:rsidRPr="005B3E0C" w:rsidRDefault="00DD4A35" w:rsidP="00DD4A35">
      <w:pPr>
        <w:rPr>
          <w:szCs w:val="24"/>
        </w:rPr>
      </w:pPr>
      <w:r w:rsidRPr="005B3E0C">
        <w:rPr>
          <w:szCs w:val="24"/>
        </w:rPr>
        <w:t xml:space="preserve">Il Presidente, </w:t>
      </w:r>
      <w:r>
        <w:rPr>
          <w:szCs w:val="24"/>
        </w:rPr>
        <w:t>Claudio Zali</w:t>
      </w:r>
    </w:p>
    <w:p w:rsidR="00DD4A35" w:rsidRDefault="00DD4A35" w:rsidP="00DD4A35">
      <w:pPr>
        <w:rPr>
          <w:szCs w:val="24"/>
        </w:rPr>
      </w:pPr>
      <w:r w:rsidRPr="005B3E0C">
        <w:rPr>
          <w:szCs w:val="24"/>
        </w:rPr>
        <w:t>Il Cancelliere, A</w:t>
      </w:r>
      <w:r>
        <w:rPr>
          <w:szCs w:val="24"/>
        </w:rPr>
        <w:t>rnoldo</w:t>
      </w:r>
      <w:r w:rsidRPr="005B3E0C">
        <w:rPr>
          <w:szCs w:val="24"/>
        </w:rPr>
        <w:t xml:space="preserve"> Coduri</w:t>
      </w:r>
    </w:p>
    <w:p w:rsidR="00DD4A35" w:rsidRPr="005B3E0C" w:rsidRDefault="00DD4A35" w:rsidP="00DD4A35">
      <w:pPr>
        <w:rPr>
          <w:szCs w:val="24"/>
        </w:rPr>
      </w:pPr>
    </w:p>
    <w:p w:rsidR="00FF6010" w:rsidRPr="00BC1B33" w:rsidRDefault="00FF6010" w:rsidP="00FF6010">
      <w:pPr>
        <w:rPr>
          <w:highlight w:val="yellow"/>
          <w:lang w:val="it-CH"/>
        </w:rPr>
      </w:pPr>
      <w:r w:rsidRPr="00BC1B33">
        <w:rPr>
          <w:highlight w:val="yellow"/>
          <w:lang w:val="it-CH"/>
        </w:rPr>
        <w:br w:type="page"/>
      </w:r>
    </w:p>
    <w:p w:rsidR="00FF6010" w:rsidRPr="001F76A0" w:rsidRDefault="00FF6010" w:rsidP="00FF6010">
      <w:pPr>
        <w:rPr>
          <w:lang w:eastAsia="en-US"/>
        </w:rPr>
      </w:pPr>
      <w:r w:rsidRPr="001F76A0">
        <w:rPr>
          <w:lang w:eastAsia="en-US"/>
        </w:rPr>
        <w:lastRenderedPageBreak/>
        <w:t>Disegno di</w:t>
      </w:r>
    </w:p>
    <w:p w:rsidR="00FF6010" w:rsidRPr="001F76A0" w:rsidRDefault="00FF6010" w:rsidP="00FF6010">
      <w:pPr>
        <w:rPr>
          <w:lang w:eastAsia="en-US"/>
        </w:rPr>
      </w:pPr>
    </w:p>
    <w:p w:rsidR="00FF6010" w:rsidRPr="0000404D" w:rsidRDefault="00DD4A35" w:rsidP="00DD4A35">
      <w:pPr>
        <w:spacing w:before="120" w:after="120"/>
        <w:rPr>
          <w:b/>
          <w:lang w:eastAsia="en-US"/>
        </w:rPr>
      </w:pPr>
      <w:r w:rsidRPr="0000404D">
        <w:rPr>
          <w:b/>
          <w:lang w:eastAsia="en-US"/>
        </w:rPr>
        <w:t>DECRETO LEGISLATIVO</w:t>
      </w:r>
    </w:p>
    <w:p w:rsidR="00FF6010" w:rsidRPr="0000404D" w:rsidRDefault="00FF6010" w:rsidP="00FF6010">
      <w:pPr>
        <w:rPr>
          <w:b/>
        </w:rPr>
      </w:pPr>
      <w:r w:rsidRPr="0000404D">
        <w:rPr>
          <w:rFonts w:cs="Arial"/>
          <w:b/>
          <w:lang w:val="it-CH"/>
        </w:rPr>
        <w:t xml:space="preserve">concernente </w:t>
      </w:r>
      <w:r>
        <w:rPr>
          <w:rFonts w:cs="Arial"/>
          <w:b/>
          <w:lang w:val="it-CH"/>
        </w:rPr>
        <w:t>la concessione di un</w:t>
      </w:r>
      <w:r w:rsidRPr="0000404D">
        <w:rPr>
          <w:rFonts w:cs="Arial"/>
          <w:b/>
          <w:lang w:val="it-CH"/>
        </w:rPr>
        <w:t xml:space="preserve"> </w:t>
      </w:r>
      <w:r w:rsidRPr="0000404D">
        <w:rPr>
          <w:b/>
        </w:rPr>
        <w:t xml:space="preserve">credito netto di 986'000 franchi e </w:t>
      </w:r>
      <w:r>
        <w:rPr>
          <w:b/>
        </w:rPr>
        <w:t xml:space="preserve">di </w:t>
      </w:r>
      <w:r w:rsidRPr="0000404D">
        <w:rPr>
          <w:b/>
        </w:rPr>
        <w:t xml:space="preserve">un’autorizzazione alla spesa di 1'700'000 franchi per la progettazione e </w:t>
      </w:r>
      <w:r>
        <w:rPr>
          <w:b/>
        </w:rPr>
        <w:t xml:space="preserve">la </w:t>
      </w:r>
      <w:r w:rsidRPr="0000404D">
        <w:rPr>
          <w:b/>
        </w:rPr>
        <w:t>realizzazione del nodo di trasporto pubblico di Paradiso (misura TP 1.6c di PAL 3)</w:t>
      </w:r>
    </w:p>
    <w:p w:rsidR="00FF6010" w:rsidRDefault="00FF6010" w:rsidP="00FF6010">
      <w:pPr>
        <w:rPr>
          <w:lang w:eastAsia="en-US"/>
        </w:rPr>
      </w:pPr>
    </w:p>
    <w:p w:rsidR="00FF6010" w:rsidRDefault="00FF6010" w:rsidP="00FF6010">
      <w:pPr>
        <w:rPr>
          <w:lang w:eastAsia="en-US"/>
        </w:rPr>
      </w:pPr>
    </w:p>
    <w:p w:rsidR="00FF6010" w:rsidRPr="001F76A0" w:rsidRDefault="00FF6010" w:rsidP="00FF6010">
      <w:pPr>
        <w:rPr>
          <w:lang w:eastAsia="en-US"/>
        </w:rPr>
      </w:pPr>
      <w:r w:rsidRPr="001F76A0">
        <w:rPr>
          <w:lang w:eastAsia="en-US"/>
        </w:rPr>
        <w:t>IL GRAN CONSIGLIO</w:t>
      </w:r>
    </w:p>
    <w:p w:rsidR="00FF6010" w:rsidRPr="001F76A0" w:rsidRDefault="00FF6010" w:rsidP="00FF6010">
      <w:pPr>
        <w:rPr>
          <w:lang w:eastAsia="en-US"/>
        </w:rPr>
      </w:pPr>
      <w:r w:rsidRPr="001F76A0">
        <w:rPr>
          <w:lang w:eastAsia="en-US"/>
        </w:rPr>
        <w:t>DELLA REPUBBLICA E CANTONE TICINO</w:t>
      </w:r>
    </w:p>
    <w:p w:rsidR="00FF6010" w:rsidRPr="001F76A0" w:rsidRDefault="00FF6010" w:rsidP="00FF6010">
      <w:pPr>
        <w:rPr>
          <w:lang w:eastAsia="en-US"/>
        </w:rPr>
      </w:pPr>
    </w:p>
    <w:p w:rsidR="00FF6010" w:rsidRPr="001F76A0" w:rsidRDefault="00FF6010" w:rsidP="00FF6010">
      <w:pPr>
        <w:rPr>
          <w:lang w:eastAsia="en-US"/>
        </w:rPr>
      </w:pPr>
      <w:r w:rsidRPr="001F76A0">
        <w:rPr>
          <w:lang w:eastAsia="en-US"/>
        </w:rPr>
        <w:t xml:space="preserve">visto il messaggio </w:t>
      </w:r>
      <w:r w:rsidR="00DD4A35">
        <w:rPr>
          <w:lang w:eastAsia="en-US"/>
        </w:rPr>
        <w:t>16 ottobre 2018 n. 7590</w:t>
      </w:r>
      <w:r w:rsidRPr="001F76A0">
        <w:rPr>
          <w:lang w:eastAsia="en-US"/>
        </w:rPr>
        <w:t xml:space="preserve"> del Consiglio di Stato,</w:t>
      </w:r>
    </w:p>
    <w:p w:rsidR="00FF6010" w:rsidRDefault="00FF6010" w:rsidP="00FF6010">
      <w:pPr>
        <w:rPr>
          <w:lang w:eastAsia="en-US"/>
        </w:rPr>
      </w:pPr>
    </w:p>
    <w:p w:rsidR="00DD4A35" w:rsidRPr="001F76A0" w:rsidRDefault="00DD4A35" w:rsidP="00FF6010">
      <w:pPr>
        <w:rPr>
          <w:lang w:eastAsia="en-US"/>
        </w:rPr>
      </w:pPr>
    </w:p>
    <w:p w:rsidR="00FF6010" w:rsidRPr="00DD4A35" w:rsidRDefault="00FF6010" w:rsidP="00FF6010">
      <w:pPr>
        <w:rPr>
          <w:b/>
          <w:lang w:eastAsia="en-US"/>
        </w:rPr>
      </w:pPr>
      <w:r w:rsidRPr="00DD4A35">
        <w:rPr>
          <w:b/>
          <w:lang w:eastAsia="en-US"/>
        </w:rPr>
        <w:t>d</w:t>
      </w:r>
      <w:r w:rsidR="00DD4A35" w:rsidRPr="00DD4A35">
        <w:rPr>
          <w:b/>
          <w:lang w:eastAsia="en-US"/>
        </w:rPr>
        <w:t xml:space="preserve"> </w:t>
      </w:r>
      <w:r w:rsidRPr="00DD4A35">
        <w:rPr>
          <w:b/>
          <w:lang w:eastAsia="en-US"/>
        </w:rPr>
        <w:t>e</w:t>
      </w:r>
      <w:r w:rsidR="00DD4A35" w:rsidRPr="00DD4A35">
        <w:rPr>
          <w:b/>
          <w:lang w:eastAsia="en-US"/>
        </w:rPr>
        <w:t xml:space="preserve"> </w:t>
      </w:r>
      <w:r w:rsidRPr="00DD4A35">
        <w:rPr>
          <w:b/>
          <w:lang w:eastAsia="en-US"/>
        </w:rPr>
        <w:t>c</w:t>
      </w:r>
      <w:r w:rsidR="00DD4A35" w:rsidRPr="00DD4A35">
        <w:rPr>
          <w:b/>
          <w:lang w:eastAsia="en-US"/>
        </w:rPr>
        <w:t xml:space="preserve"> </w:t>
      </w:r>
      <w:r w:rsidRPr="00DD4A35">
        <w:rPr>
          <w:b/>
          <w:lang w:eastAsia="en-US"/>
        </w:rPr>
        <w:t>r</w:t>
      </w:r>
      <w:r w:rsidR="00DD4A35" w:rsidRPr="00DD4A35">
        <w:rPr>
          <w:b/>
          <w:lang w:eastAsia="en-US"/>
        </w:rPr>
        <w:t xml:space="preserve"> </w:t>
      </w:r>
      <w:r w:rsidRPr="00DD4A35">
        <w:rPr>
          <w:b/>
          <w:lang w:eastAsia="en-US"/>
        </w:rPr>
        <w:t>e</w:t>
      </w:r>
      <w:r w:rsidR="00DD4A35" w:rsidRPr="00DD4A35">
        <w:rPr>
          <w:b/>
          <w:lang w:eastAsia="en-US"/>
        </w:rPr>
        <w:t xml:space="preserve"> </w:t>
      </w:r>
      <w:r w:rsidRPr="00DD4A35">
        <w:rPr>
          <w:b/>
          <w:lang w:eastAsia="en-US"/>
        </w:rPr>
        <w:t>t</w:t>
      </w:r>
      <w:r w:rsidR="00DD4A35" w:rsidRPr="00DD4A35">
        <w:rPr>
          <w:b/>
          <w:lang w:eastAsia="en-US"/>
        </w:rPr>
        <w:t xml:space="preserve"> </w:t>
      </w:r>
      <w:r w:rsidRPr="00DD4A35">
        <w:rPr>
          <w:b/>
          <w:lang w:eastAsia="en-US"/>
        </w:rPr>
        <w:t>a</w:t>
      </w:r>
      <w:r w:rsidR="00DD4A35" w:rsidRPr="00DD4A35">
        <w:rPr>
          <w:b/>
          <w:lang w:eastAsia="en-US"/>
        </w:rPr>
        <w:t xml:space="preserve"> </w:t>
      </w:r>
      <w:r w:rsidRPr="00DD4A35">
        <w:rPr>
          <w:b/>
          <w:lang w:eastAsia="en-US"/>
        </w:rPr>
        <w:t>:</w:t>
      </w:r>
    </w:p>
    <w:p w:rsidR="00FF6010" w:rsidRDefault="00FF6010" w:rsidP="00FF6010">
      <w:pPr>
        <w:rPr>
          <w:lang w:eastAsia="en-US"/>
        </w:rPr>
      </w:pPr>
    </w:p>
    <w:p w:rsidR="00DD4A35" w:rsidRPr="001F76A0" w:rsidRDefault="00DD4A35" w:rsidP="00FF6010">
      <w:pPr>
        <w:rPr>
          <w:lang w:eastAsia="en-US"/>
        </w:rPr>
      </w:pPr>
    </w:p>
    <w:p w:rsidR="00381F55" w:rsidRPr="006B43D1" w:rsidRDefault="00381F55" w:rsidP="006B43D1">
      <w:pPr>
        <w:spacing w:after="120"/>
        <w:rPr>
          <w:b/>
          <w:bCs/>
          <w:szCs w:val="24"/>
          <w:u w:val="single"/>
          <w:lang w:eastAsia="en-US"/>
        </w:rPr>
      </w:pPr>
      <w:r w:rsidRPr="006B43D1">
        <w:rPr>
          <w:b/>
          <w:bCs/>
          <w:szCs w:val="24"/>
          <w:u w:val="single"/>
          <w:lang w:eastAsia="en-US"/>
        </w:rPr>
        <w:t>Art</w:t>
      </w:r>
      <w:r w:rsidR="006B43D1" w:rsidRPr="006B43D1">
        <w:rPr>
          <w:b/>
          <w:bCs/>
          <w:szCs w:val="24"/>
          <w:u w:val="single"/>
          <w:lang w:eastAsia="en-US"/>
        </w:rPr>
        <w:t>icolo</w:t>
      </w:r>
      <w:r w:rsidRPr="006B43D1">
        <w:rPr>
          <w:b/>
          <w:bCs/>
          <w:szCs w:val="24"/>
          <w:u w:val="single"/>
          <w:lang w:eastAsia="en-US"/>
        </w:rPr>
        <w:t xml:space="preserve"> 1</w:t>
      </w:r>
    </w:p>
    <w:p w:rsidR="00381F55" w:rsidRDefault="00381F55" w:rsidP="00116E0C">
      <w:pPr>
        <w:tabs>
          <w:tab w:val="left" w:pos="426"/>
        </w:tabs>
        <w:rPr>
          <w:rFonts w:cs="Arial"/>
          <w:szCs w:val="24"/>
          <w:lang w:val="it-CH"/>
        </w:rPr>
      </w:pPr>
      <w:r>
        <w:rPr>
          <w:rFonts w:cs="Arial"/>
          <w:szCs w:val="24"/>
          <w:lang w:val="it-CH"/>
        </w:rPr>
        <w:t>È stanziato un credito netto di 986'000 franchi ed è autorizzata la spesa di 1'700'000 franchi per la progettazione e la realizzazione del nuovo nodo di trasporto pubblico di Paradiso (misura TP 1.6c del Programma d’agglomerato del Luganese di terza generazione PAL 3).</w:t>
      </w:r>
    </w:p>
    <w:p w:rsidR="00381F55" w:rsidRPr="0000404D" w:rsidRDefault="00381F55" w:rsidP="00116E0C">
      <w:pPr>
        <w:tabs>
          <w:tab w:val="left" w:pos="426"/>
        </w:tabs>
        <w:rPr>
          <w:szCs w:val="24"/>
          <w:lang w:val="it-CH" w:eastAsia="en-US"/>
        </w:rPr>
      </w:pPr>
    </w:p>
    <w:p w:rsidR="00381F55" w:rsidRPr="0000404D" w:rsidRDefault="00381F55" w:rsidP="00116E0C">
      <w:pPr>
        <w:tabs>
          <w:tab w:val="left" w:pos="426"/>
        </w:tabs>
        <w:rPr>
          <w:szCs w:val="24"/>
          <w:lang w:val="it-CH" w:eastAsia="en-US"/>
        </w:rPr>
      </w:pPr>
    </w:p>
    <w:p w:rsidR="00381F55" w:rsidRPr="006B43D1" w:rsidRDefault="00381F55" w:rsidP="006B43D1">
      <w:pPr>
        <w:spacing w:after="120"/>
        <w:rPr>
          <w:b/>
          <w:bCs/>
          <w:szCs w:val="24"/>
          <w:u w:val="single"/>
          <w:lang w:eastAsia="en-US"/>
        </w:rPr>
      </w:pPr>
      <w:r w:rsidRPr="006B43D1">
        <w:rPr>
          <w:b/>
          <w:bCs/>
          <w:szCs w:val="24"/>
          <w:u w:val="single"/>
          <w:lang w:eastAsia="en-US"/>
        </w:rPr>
        <w:t>Art</w:t>
      </w:r>
      <w:r w:rsidR="006B43D1" w:rsidRPr="006B43D1">
        <w:rPr>
          <w:b/>
          <w:bCs/>
          <w:szCs w:val="24"/>
          <w:u w:val="single"/>
          <w:lang w:eastAsia="en-US"/>
        </w:rPr>
        <w:t>icolo</w:t>
      </w:r>
      <w:r w:rsidRPr="006B43D1">
        <w:rPr>
          <w:b/>
          <w:bCs/>
          <w:szCs w:val="24"/>
          <w:u w:val="single"/>
          <w:lang w:eastAsia="en-US"/>
        </w:rPr>
        <w:t xml:space="preserve"> 2</w:t>
      </w:r>
    </w:p>
    <w:p w:rsidR="00381F55" w:rsidRDefault="00381F55" w:rsidP="00116E0C">
      <w:pPr>
        <w:rPr>
          <w:rFonts w:cs="Arial"/>
          <w:lang w:val="it-CH"/>
        </w:rPr>
      </w:pPr>
      <w:r w:rsidRPr="0000404D">
        <w:rPr>
          <w:rFonts w:cs="Arial"/>
          <w:lang w:val="it-CH"/>
        </w:rPr>
        <w:t>L’importo è iscritto al conto degli investimenti del Dipartimento del territorio, Divisione delle costruzioni.</w:t>
      </w:r>
      <w:r>
        <w:rPr>
          <w:rFonts w:cs="Arial"/>
          <w:lang w:val="it-CH"/>
        </w:rPr>
        <w:t xml:space="preserve"> </w:t>
      </w:r>
      <w:r w:rsidRPr="0040640C">
        <w:rPr>
          <w:rFonts w:cs="Arial"/>
          <w:lang w:val="it-CH"/>
        </w:rPr>
        <w:t>I contributi e le entrate relative alle partecipazioni degli enti coinvolti sono iscritte nelle rispettive voci d’entrata della Divisione delle costruzioni.</w:t>
      </w:r>
    </w:p>
    <w:p w:rsidR="00381F55" w:rsidRPr="0000404D" w:rsidRDefault="00381F55" w:rsidP="00116E0C">
      <w:pPr>
        <w:rPr>
          <w:rFonts w:cs="Arial"/>
          <w:lang w:val="it-CH"/>
        </w:rPr>
      </w:pPr>
    </w:p>
    <w:p w:rsidR="00381F55" w:rsidRPr="0000404D" w:rsidRDefault="00381F55" w:rsidP="00116E0C">
      <w:pPr>
        <w:tabs>
          <w:tab w:val="left" w:pos="426"/>
        </w:tabs>
        <w:rPr>
          <w:szCs w:val="24"/>
          <w:lang w:eastAsia="en-US"/>
        </w:rPr>
      </w:pPr>
    </w:p>
    <w:p w:rsidR="00381F55" w:rsidRPr="006B43D1" w:rsidRDefault="00381F55" w:rsidP="006B43D1">
      <w:pPr>
        <w:spacing w:after="120"/>
        <w:rPr>
          <w:b/>
          <w:bCs/>
          <w:szCs w:val="24"/>
          <w:u w:val="single"/>
          <w:lang w:eastAsia="en-US"/>
        </w:rPr>
      </w:pPr>
      <w:r w:rsidRPr="006B43D1">
        <w:rPr>
          <w:b/>
          <w:bCs/>
          <w:szCs w:val="24"/>
          <w:u w:val="single"/>
          <w:lang w:eastAsia="en-US"/>
        </w:rPr>
        <w:t>Art</w:t>
      </w:r>
      <w:r w:rsidR="006B43D1" w:rsidRPr="006B43D1">
        <w:rPr>
          <w:b/>
          <w:bCs/>
          <w:szCs w:val="24"/>
          <w:u w:val="single"/>
          <w:lang w:eastAsia="en-US"/>
        </w:rPr>
        <w:t>icolo</w:t>
      </w:r>
      <w:r w:rsidRPr="006B43D1">
        <w:rPr>
          <w:b/>
          <w:bCs/>
          <w:szCs w:val="24"/>
          <w:u w:val="single"/>
          <w:lang w:eastAsia="en-US"/>
        </w:rPr>
        <w:t xml:space="preserve"> 3</w:t>
      </w:r>
    </w:p>
    <w:p w:rsidR="00381F55" w:rsidRPr="0000404D" w:rsidRDefault="00381F55" w:rsidP="00116E0C">
      <w:pPr>
        <w:rPr>
          <w:szCs w:val="24"/>
          <w:lang w:eastAsia="en-US"/>
        </w:rPr>
      </w:pPr>
      <w:r w:rsidRPr="0000404D">
        <w:rPr>
          <w:szCs w:val="24"/>
          <w:lang w:eastAsia="en-US"/>
        </w:rPr>
        <w:t xml:space="preserve">Trascorsi i termini per l’esercizio del diritto di referendum, il presente decreto legislativo è pubblicato nel Bollettino ufficiale delle leggi ed entra immediatamente in vigore. </w:t>
      </w:r>
    </w:p>
    <w:p w:rsidR="00FF6010" w:rsidRDefault="00FF6010" w:rsidP="00FF6010">
      <w:pPr>
        <w:rPr>
          <w:lang w:val="it-CH"/>
        </w:rPr>
      </w:pPr>
    </w:p>
    <w:sectPr w:rsidR="00FF6010" w:rsidSect="00DF434B">
      <w:footerReference w:type="default" r:id="rId10"/>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921" w:rsidRDefault="00AB3921">
      <w:r>
        <w:separator/>
      </w:r>
    </w:p>
  </w:endnote>
  <w:endnote w:type="continuationSeparator" w:id="0">
    <w:p w:rsidR="00AB3921" w:rsidRDefault="00AB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FC3" w:rsidRDefault="00BF3FC3">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59683B">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921" w:rsidRDefault="00AB3921">
      <w:r>
        <w:separator/>
      </w:r>
    </w:p>
  </w:footnote>
  <w:footnote w:type="continuationSeparator" w:id="0">
    <w:p w:rsidR="00AB3921" w:rsidRDefault="00AB39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022"/>
    <w:multiLevelType w:val="hybridMultilevel"/>
    <w:tmpl w:val="8778A08A"/>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4">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6">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7">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0">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628E28C4"/>
    <w:multiLevelType w:val="hybridMultilevel"/>
    <w:tmpl w:val="59604E9A"/>
    <w:lvl w:ilvl="0" w:tplc="FF04C2DE">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3">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76AB47E2"/>
    <w:multiLevelType w:val="hybridMultilevel"/>
    <w:tmpl w:val="F5FE9954"/>
    <w:lvl w:ilvl="0" w:tplc="EF066AEC">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5"/>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4"/>
  </w:num>
  <w:num w:numId="6">
    <w:abstractNumId w:val="1"/>
  </w:num>
  <w:num w:numId="7">
    <w:abstractNumId w:val="10"/>
  </w:num>
  <w:num w:numId="8">
    <w:abstractNumId w:val="13"/>
  </w:num>
  <w:num w:numId="9">
    <w:abstractNumId w:val="9"/>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num>
  <w:num w:numId="13">
    <w:abstractNumId w:val="6"/>
  </w:num>
  <w:num w:numId="14">
    <w:abstractNumId w:val="3"/>
  </w:num>
  <w:num w:numId="15">
    <w:abstractNumId w:val="1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9445D"/>
    <w:rsid w:val="000D6EDD"/>
    <w:rsid w:val="00107C86"/>
    <w:rsid w:val="0017133E"/>
    <w:rsid w:val="00180F3B"/>
    <w:rsid w:val="00296F84"/>
    <w:rsid w:val="002B3873"/>
    <w:rsid w:val="002B698B"/>
    <w:rsid w:val="002C0D3F"/>
    <w:rsid w:val="0032692E"/>
    <w:rsid w:val="003362B4"/>
    <w:rsid w:val="00341CED"/>
    <w:rsid w:val="003453D1"/>
    <w:rsid w:val="00381A93"/>
    <w:rsid w:val="00381F55"/>
    <w:rsid w:val="0039601B"/>
    <w:rsid w:val="003C16EA"/>
    <w:rsid w:val="00435BA3"/>
    <w:rsid w:val="00452A7E"/>
    <w:rsid w:val="00483B1C"/>
    <w:rsid w:val="004B6B6F"/>
    <w:rsid w:val="00522EC0"/>
    <w:rsid w:val="0053660F"/>
    <w:rsid w:val="0059602E"/>
    <w:rsid w:val="0059683B"/>
    <w:rsid w:val="005B03BF"/>
    <w:rsid w:val="006470C0"/>
    <w:rsid w:val="006B43D1"/>
    <w:rsid w:val="006E1E7D"/>
    <w:rsid w:val="0073572C"/>
    <w:rsid w:val="00747C39"/>
    <w:rsid w:val="0082115E"/>
    <w:rsid w:val="008B2EE9"/>
    <w:rsid w:val="00942AAE"/>
    <w:rsid w:val="009832AD"/>
    <w:rsid w:val="00995265"/>
    <w:rsid w:val="009B5FF0"/>
    <w:rsid w:val="00A05B99"/>
    <w:rsid w:val="00A133CF"/>
    <w:rsid w:val="00A8611B"/>
    <w:rsid w:val="00A9424E"/>
    <w:rsid w:val="00AA68D5"/>
    <w:rsid w:val="00AB3921"/>
    <w:rsid w:val="00AE6F3D"/>
    <w:rsid w:val="00AF5992"/>
    <w:rsid w:val="00B01474"/>
    <w:rsid w:val="00B364FB"/>
    <w:rsid w:val="00B378FB"/>
    <w:rsid w:val="00B56C78"/>
    <w:rsid w:val="00B93BA2"/>
    <w:rsid w:val="00BF3FC3"/>
    <w:rsid w:val="00C92A1A"/>
    <w:rsid w:val="00C946E4"/>
    <w:rsid w:val="00CE008E"/>
    <w:rsid w:val="00D54A9E"/>
    <w:rsid w:val="00D76075"/>
    <w:rsid w:val="00DD4A35"/>
    <w:rsid w:val="00DF434B"/>
    <w:rsid w:val="00E15EE0"/>
    <w:rsid w:val="00E2192F"/>
    <w:rsid w:val="00E762E7"/>
    <w:rsid w:val="00EA22D9"/>
    <w:rsid w:val="00F22EEA"/>
    <w:rsid w:val="00FD5A47"/>
    <w:rsid w:val="00FF32DE"/>
    <w:rsid w:val="00FF601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MessNormale">
    <w:name w:val="PE-MessNormale"/>
    <w:basedOn w:val="Normale"/>
    <w:link w:val="PE-MessNormaleCarattere"/>
    <w:rsid w:val="00FF6010"/>
    <w:pPr>
      <w:spacing w:after="120"/>
    </w:pPr>
    <w:rPr>
      <w:lang w:val="it-CH"/>
    </w:rPr>
  </w:style>
  <w:style w:type="character" w:customStyle="1" w:styleId="PE-MessNormaleCarattere">
    <w:name w:val="PE-MessNormale Carattere"/>
    <w:link w:val="PE-MessNormale"/>
    <w:locked/>
    <w:rsid w:val="00FF6010"/>
    <w:rPr>
      <w:rFonts w:ascii="Arial" w:hAnsi="Arial"/>
      <w:sz w:val="24"/>
      <w:lang w:eastAsia="it-IT"/>
    </w:rPr>
  </w:style>
  <w:style w:type="paragraph" w:customStyle="1" w:styleId="Tabella">
    <w:name w:val="Tabella"/>
    <w:basedOn w:val="Normale"/>
    <w:link w:val="TabellaCarattere"/>
    <w:uiPriority w:val="99"/>
    <w:qFormat/>
    <w:rsid w:val="00FF6010"/>
    <w:rPr>
      <w:sz w:val="22"/>
      <w:szCs w:val="22"/>
      <w:lang w:val="it-CH" w:eastAsia="de-CH"/>
    </w:rPr>
  </w:style>
  <w:style w:type="character" w:customStyle="1" w:styleId="TabellaCarattere">
    <w:name w:val="Tabella Carattere"/>
    <w:link w:val="Tabella"/>
    <w:uiPriority w:val="99"/>
    <w:locked/>
    <w:rsid w:val="00FF6010"/>
    <w:rPr>
      <w:rFonts w:ascii="Arial" w:hAnsi="Arial"/>
      <w:sz w:val="22"/>
      <w:szCs w:val="22"/>
      <w:lang w:eastAsia="de-CH"/>
    </w:rPr>
  </w:style>
  <w:style w:type="paragraph" w:styleId="Didascalia">
    <w:name w:val="caption"/>
    <w:basedOn w:val="Normale"/>
    <w:next w:val="Normale"/>
    <w:qFormat/>
    <w:rsid w:val="00FF6010"/>
    <w:pPr>
      <w:tabs>
        <w:tab w:val="left" w:pos="1276"/>
      </w:tabs>
      <w:spacing w:before="120" w:after="240" w:line="280" w:lineRule="exact"/>
      <w:ind w:left="284"/>
    </w:pPr>
    <w:rPr>
      <w:rFonts w:cs="Arial"/>
      <w:i/>
      <w:sz w:val="18"/>
      <w:lang w:val="it-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MessNormale">
    <w:name w:val="PE-MessNormale"/>
    <w:basedOn w:val="Normale"/>
    <w:link w:val="PE-MessNormaleCarattere"/>
    <w:rsid w:val="00FF6010"/>
    <w:pPr>
      <w:spacing w:after="120"/>
    </w:pPr>
    <w:rPr>
      <w:lang w:val="it-CH"/>
    </w:rPr>
  </w:style>
  <w:style w:type="character" w:customStyle="1" w:styleId="PE-MessNormaleCarattere">
    <w:name w:val="PE-MessNormale Carattere"/>
    <w:link w:val="PE-MessNormale"/>
    <w:locked/>
    <w:rsid w:val="00FF6010"/>
    <w:rPr>
      <w:rFonts w:ascii="Arial" w:hAnsi="Arial"/>
      <w:sz w:val="24"/>
      <w:lang w:eastAsia="it-IT"/>
    </w:rPr>
  </w:style>
  <w:style w:type="paragraph" w:customStyle="1" w:styleId="Tabella">
    <w:name w:val="Tabella"/>
    <w:basedOn w:val="Normale"/>
    <w:link w:val="TabellaCarattere"/>
    <w:uiPriority w:val="99"/>
    <w:qFormat/>
    <w:rsid w:val="00FF6010"/>
    <w:rPr>
      <w:sz w:val="22"/>
      <w:szCs w:val="22"/>
      <w:lang w:val="it-CH" w:eastAsia="de-CH"/>
    </w:rPr>
  </w:style>
  <w:style w:type="character" w:customStyle="1" w:styleId="TabellaCarattere">
    <w:name w:val="Tabella Carattere"/>
    <w:link w:val="Tabella"/>
    <w:uiPriority w:val="99"/>
    <w:locked/>
    <w:rsid w:val="00FF6010"/>
    <w:rPr>
      <w:rFonts w:ascii="Arial" w:hAnsi="Arial"/>
      <w:sz w:val="22"/>
      <w:szCs w:val="22"/>
      <w:lang w:eastAsia="de-CH"/>
    </w:rPr>
  </w:style>
  <w:style w:type="paragraph" w:styleId="Didascalia">
    <w:name w:val="caption"/>
    <w:basedOn w:val="Normale"/>
    <w:next w:val="Normale"/>
    <w:qFormat/>
    <w:rsid w:val="00FF6010"/>
    <w:pPr>
      <w:tabs>
        <w:tab w:val="left" w:pos="1276"/>
      </w:tabs>
      <w:spacing w:before="120" w:after="240" w:line="280" w:lineRule="exact"/>
      <w:ind w:left="284"/>
    </w:pPr>
    <w:rPr>
      <w:rFonts w:cs="Arial"/>
      <w:i/>
      <w:sz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1814</Words>
  <Characters>10343</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12133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5</cp:revision>
  <cp:lastPrinted>2018-10-19T14:23:00Z</cp:lastPrinted>
  <dcterms:created xsi:type="dcterms:W3CDTF">2018-10-18T15:10:00Z</dcterms:created>
  <dcterms:modified xsi:type="dcterms:W3CDTF">2018-10-23T08:23:00Z</dcterms:modified>
</cp:coreProperties>
</file>