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A57" w:rsidRPr="00645A57" w:rsidRDefault="00645A57" w:rsidP="00894752">
      <w:pPr>
        <w:shd w:val="clear" w:color="auto" w:fill="FFFFFF"/>
        <w:spacing w:after="120"/>
        <w:jc w:val="both"/>
        <w:rPr>
          <w:rFonts w:ascii="Arial" w:hAnsi="Arial" w:cs="Arial"/>
          <w:b/>
          <w:color w:val="000000"/>
          <w:sz w:val="23"/>
          <w:szCs w:val="23"/>
          <w:lang w:eastAsia="it-IT"/>
        </w:rPr>
      </w:pPr>
      <w:bookmarkStart w:id="0" w:name="_GoBack"/>
      <w:bookmarkEnd w:id="0"/>
      <w:r w:rsidRPr="00645A57">
        <w:rPr>
          <w:rFonts w:ascii="Arial" w:hAnsi="Arial" w:cs="Arial"/>
          <w:b/>
          <w:color w:val="000000"/>
          <w:sz w:val="23"/>
          <w:szCs w:val="23"/>
          <w:lang w:eastAsia="it-IT"/>
        </w:rPr>
        <w:t xml:space="preserve">INTERPELLANZA </w:t>
      </w:r>
    </w:p>
    <w:p w:rsidR="00645A57" w:rsidRPr="00645A57" w:rsidRDefault="00645A57" w:rsidP="00645A57">
      <w:pPr>
        <w:shd w:val="clear" w:color="auto" w:fill="FFFFFF"/>
        <w:jc w:val="both"/>
        <w:rPr>
          <w:rFonts w:ascii="Arial" w:hAnsi="Arial" w:cs="Arial"/>
          <w:b/>
          <w:color w:val="000000"/>
          <w:sz w:val="23"/>
          <w:szCs w:val="23"/>
          <w:lang w:eastAsia="it-IT"/>
        </w:rPr>
      </w:pPr>
    </w:p>
    <w:p w:rsidR="00645A57" w:rsidRPr="00645A57" w:rsidRDefault="00645A57" w:rsidP="00894752">
      <w:pPr>
        <w:shd w:val="clear" w:color="auto" w:fill="FFFFFF"/>
        <w:spacing w:after="120"/>
        <w:jc w:val="both"/>
        <w:rPr>
          <w:rFonts w:ascii="Arial" w:hAnsi="Arial" w:cs="Arial"/>
          <w:b/>
          <w:color w:val="000000"/>
          <w:sz w:val="23"/>
          <w:szCs w:val="23"/>
          <w:u w:val="single"/>
          <w:lang w:eastAsia="it-IT"/>
        </w:rPr>
      </w:pPr>
      <w:r w:rsidRPr="00645A57">
        <w:rPr>
          <w:rFonts w:ascii="Arial" w:hAnsi="Arial" w:cs="Arial"/>
          <w:b/>
          <w:color w:val="000000"/>
          <w:sz w:val="23"/>
          <w:szCs w:val="23"/>
          <w:u w:val="single"/>
          <w:lang w:eastAsia="it-IT"/>
        </w:rPr>
        <w:t xml:space="preserve">All’ingordigia non vi è mai fine… Dopo le spese forfettarie, i telefoni, i doni, i vitalizi è il turno dei premi per l’assicurazione infortuni non professionali… Quanti scheletri vi sono ancora negli armadi del CdS? </w:t>
      </w:r>
    </w:p>
    <w:p w:rsidR="00645A57" w:rsidRPr="00645A57" w:rsidRDefault="00645A57" w:rsidP="00645A57">
      <w:pPr>
        <w:shd w:val="clear" w:color="auto" w:fill="FFFFFF"/>
        <w:jc w:val="both"/>
        <w:rPr>
          <w:rFonts w:ascii="Arial" w:hAnsi="Arial" w:cs="Arial"/>
          <w:color w:val="000000"/>
          <w:sz w:val="23"/>
          <w:szCs w:val="23"/>
          <w:lang w:eastAsia="it-IT"/>
        </w:rPr>
      </w:pPr>
    </w:p>
    <w:p w:rsidR="00645A57" w:rsidRPr="00645A57" w:rsidRDefault="00645A57" w:rsidP="00645A57">
      <w:pPr>
        <w:shd w:val="clear" w:color="auto" w:fill="FFFFFF"/>
        <w:jc w:val="both"/>
        <w:rPr>
          <w:rFonts w:ascii="Arial" w:hAnsi="Arial" w:cs="Arial"/>
          <w:color w:val="000000"/>
          <w:sz w:val="23"/>
          <w:szCs w:val="23"/>
          <w:lang w:eastAsia="it-IT"/>
        </w:rPr>
      </w:pPr>
      <w:r w:rsidRPr="00645A57">
        <w:rPr>
          <w:rFonts w:ascii="Arial" w:hAnsi="Arial" w:cs="Arial"/>
          <w:color w:val="000000"/>
          <w:sz w:val="23"/>
          <w:szCs w:val="23"/>
          <w:lang w:eastAsia="it-IT"/>
        </w:rPr>
        <w:t>del 1° giugno 2019</w:t>
      </w:r>
    </w:p>
    <w:p w:rsidR="00645A57" w:rsidRPr="00645A57" w:rsidRDefault="00645A57" w:rsidP="00645A57">
      <w:pPr>
        <w:shd w:val="clear" w:color="auto" w:fill="FFFFFF"/>
        <w:jc w:val="both"/>
        <w:rPr>
          <w:rFonts w:ascii="Arial" w:hAnsi="Arial" w:cs="Arial"/>
          <w:color w:val="000000"/>
          <w:sz w:val="23"/>
          <w:szCs w:val="23"/>
          <w:lang w:eastAsia="it-IT"/>
        </w:rPr>
      </w:pPr>
    </w:p>
    <w:p w:rsidR="00645A57" w:rsidRPr="00645A57" w:rsidRDefault="00645A57" w:rsidP="00645A57">
      <w:pPr>
        <w:shd w:val="clear" w:color="auto" w:fill="FFFFFF"/>
        <w:jc w:val="both"/>
        <w:rPr>
          <w:rFonts w:ascii="Arial" w:hAnsi="Arial" w:cs="Arial"/>
          <w:color w:val="000000"/>
          <w:sz w:val="23"/>
          <w:szCs w:val="23"/>
          <w:lang w:eastAsia="it-IT"/>
        </w:rPr>
      </w:pPr>
    </w:p>
    <w:p w:rsidR="00645A57" w:rsidRPr="00645A57" w:rsidRDefault="00645A57" w:rsidP="00645A57">
      <w:pPr>
        <w:shd w:val="clear" w:color="auto" w:fill="FFFFFF"/>
        <w:jc w:val="both"/>
        <w:rPr>
          <w:rFonts w:ascii="Arial" w:hAnsi="Arial" w:cs="Arial"/>
          <w:color w:val="000000"/>
          <w:sz w:val="23"/>
          <w:szCs w:val="23"/>
          <w:lang w:eastAsia="it-IT"/>
        </w:rPr>
      </w:pPr>
      <w:r w:rsidRPr="00645A57">
        <w:rPr>
          <w:rFonts w:ascii="Arial" w:hAnsi="Arial" w:cs="Arial"/>
          <w:color w:val="000000"/>
          <w:sz w:val="23"/>
          <w:szCs w:val="23"/>
          <w:lang w:eastAsia="it-IT"/>
        </w:rPr>
        <w:t xml:space="preserve">In occasione della discussione plenaria sulla richiesta di restituzione relativa ai rimborsi forfettari dei consiglieri di stato dello scorso mese di dicembre 2018 la sottocommissione finanze aveva ribadito a più riprese e con grande enfasi che grazie al suo lavoro il Consiglio di Stato aveva rivisto e sistemato formalmente le disposizioni riguardanti gli aspetti organizzativi legati ai cosiddetti diritti di carica. A questo proposito era stata allegata al rapporto di maggioranza la nuova risoluzione governativa RG n. 4399. Questa RG completata dalla RG </w:t>
      </w:r>
    </w:p>
    <w:p w:rsidR="00645A57" w:rsidRPr="00645A57" w:rsidRDefault="00645A57" w:rsidP="00645A57">
      <w:pPr>
        <w:shd w:val="clear" w:color="auto" w:fill="FFFFFF"/>
        <w:jc w:val="both"/>
        <w:rPr>
          <w:rFonts w:ascii="Arial" w:hAnsi="Arial" w:cs="Arial"/>
          <w:color w:val="000000"/>
          <w:sz w:val="23"/>
          <w:szCs w:val="23"/>
          <w:lang w:eastAsia="it-IT"/>
        </w:rPr>
      </w:pPr>
      <w:r w:rsidRPr="00645A57">
        <w:rPr>
          <w:rFonts w:ascii="Arial" w:hAnsi="Arial" w:cs="Arial"/>
          <w:color w:val="000000"/>
          <w:sz w:val="23"/>
          <w:szCs w:val="23"/>
          <w:lang w:eastAsia="it-IT"/>
        </w:rPr>
        <w:t xml:space="preserve">n. 6253 avrebbe dovuto formalizzare questo chiarimento. </w:t>
      </w:r>
    </w:p>
    <w:p w:rsidR="00645A57" w:rsidRPr="00645A57" w:rsidRDefault="00645A57" w:rsidP="00645A57">
      <w:pPr>
        <w:shd w:val="clear" w:color="auto" w:fill="FFFFFF"/>
        <w:jc w:val="both"/>
        <w:rPr>
          <w:rFonts w:ascii="Arial" w:hAnsi="Arial" w:cs="Arial"/>
          <w:color w:val="000000"/>
          <w:sz w:val="23"/>
          <w:szCs w:val="23"/>
          <w:lang w:eastAsia="it-IT"/>
        </w:rPr>
      </w:pPr>
    </w:p>
    <w:p w:rsidR="00645A57" w:rsidRPr="00645A57" w:rsidRDefault="00645A57" w:rsidP="00645A57">
      <w:pPr>
        <w:shd w:val="clear" w:color="auto" w:fill="FFFFFF"/>
        <w:jc w:val="both"/>
        <w:rPr>
          <w:rFonts w:ascii="Arial" w:hAnsi="Arial" w:cs="Arial"/>
          <w:color w:val="000000"/>
          <w:sz w:val="23"/>
          <w:szCs w:val="23"/>
          <w:lang w:eastAsia="it-IT"/>
        </w:rPr>
      </w:pPr>
      <w:r w:rsidRPr="00645A57">
        <w:rPr>
          <w:rFonts w:ascii="Arial" w:hAnsi="Arial" w:cs="Arial"/>
          <w:color w:val="000000"/>
          <w:sz w:val="23"/>
          <w:szCs w:val="23"/>
          <w:lang w:eastAsia="it-IT"/>
        </w:rPr>
        <w:t>In realtà sembrerebbe che il CdS non abbia provveduto a sistemare ed adeguare al quadro legislativo tutto ciò che era ed è da sistemare e, soprattutto, adeguandosi - magari anche a malincuore</w:t>
      </w:r>
      <w:r w:rsidR="00C6274D">
        <w:rPr>
          <w:rFonts w:ascii="Arial" w:hAnsi="Arial" w:cs="Arial"/>
          <w:color w:val="000000"/>
          <w:sz w:val="23"/>
          <w:szCs w:val="23"/>
          <w:lang w:eastAsia="it-IT"/>
        </w:rPr>
        <w:t xml:space="preserve"> </w:t>
      </w:r>
      <w:r w:rsidRPr="00645A57">
        <w:rPr>
          <w:rFonts w:ascii="Arial" w:hAnsi="Arial" w:cs="Arial"/>
          <w:color w:val="000000"/>
          <w:sz w:val="23"/>
          <w:szCs w:val="23"/>
          <w:lang w:eastAsia="it-IT"/>
        </w:rPr>
        <w:t xml:space="preserve">- al principio contenuto nella legge sull’onorario del CdS, e cioè che per tutti gli aspetti retributivi la competenza è del Gran Consiglio; si è limitato così a “sistemare” solo quanto non poteva più negare che andasse “sistemato”. </w:t>
      </w:r>
    </w:p>
    <w:p w:rsidR="00645A57" w:rsidRPr="00645A57" w:rsidRDefault="00645A57" w:rsidP="00645A57">
      <w:pPr>
        <w:shd w:val="clear" w:color="auto" w:fill="FFFFFF"/>
        <w:jc w:val="both"/>
        <w:rPr>
          <w:rFonts w:ascii="Arial" w:hAnsi="Arial" w:cs="Arial"/>
          <w:color w:val="000000"/>
          <w:sz w:val="23"/>
          <w:szCs w:val="23"/>
          <w:lang w:eastAsia="it-IT"/>
        </w:rPr>
      </w:pPr>
    </w:p>
    <w:p w:rsidR="00645A57" w:rsidRPr="00645A57" w:rsidRDefault="00645A57" w:rsidP="00645A57">
      <w:pPr>
        <w:shd w:val="clear" w:color="auto" w:fill="FFFFFF"/>
        <w:jc w:val="both"/>
        <w:rPr>
          <w:rFonts w:ascii="Arial" w:hAnsi="Arial" w:cs="Arial"/>
          <w:color w:val="000000"/>
          <w:sz w:val="23"/>
          <w:szCs w:val="23"/>
          <w:lang w:eastAsia="it-IT"/>
        </w:rPr>
      </w:pPr>
      <w:r w:rsidRPr="00645A57">
        <w:rPr>
          <w:rFonts w:ascii="Arial" w:hAnsi="Arial" w:cs="Arial"/>
          <w:color w:val="000000"/>
          <w:sz w:val="23"/>
          <w:szCs w:val="23"/>
          <w:lang w:eastAsia="it-IT"/>
        </w:rPr>
        <w:t xml:space="preserve">Non si può giungere ad altra conclusione dopo essere venuti a conoscenza che i membri del Consiglio di Stato - per decisione dello stesso Governo - si trovano a beneficiare di un ennesimo privilegio quale l’esonero dal pagamento del premio per l’assicurazione infortuni non professionali. Ciò contrariamente a tutti i dipendenti dello Stato, magistrati compresi. </w:t>
      </w:r>
    </w:p>
    <w:p w:rsidR="00645A57" w:rsidRPr="00645A57" w:rsidRDefault="00645A57" w:rsidP="00645A57">
      <w:pPr>
        <w:shd w:val="clear" w:color="auto" w:fill="FFFFFF"/>
        <w:jc w:val="both"/>
        <w:rPr>
          <w:rFonts w:ascii="Arial" w:hAnsi="Arial" w:cs="Arial"/>
          <w:color w:val="000000"/>
          <w:sz w:val="23"/>
          <w:szCs w:val="23"/>
          <w:lang w:eastAsia="it-IT"/>
        </w:rPr>
      </w:pPr>
      <w:r w:rsidRPr="00645A57">
        <w:rPr>
          <w:rFonts w:ascii="Arial" w:hAnsi="Arial" w:cs="Arial"/>
          <w:color w:val="000000"/>
          <w:sz w:val="23"/>
          <w:szCs w:val="23"/>
          <w:lang w:eastAsia="it-IT"/>
        </w:rPr>
        <w:t>Negli scorsi mesi il CdS, al</w:t>
      </w:r>
      <w:r w:rsidR="00C6274D">
        <w:rPr>
          <w:rFonts w:ascii="Arial" w:hAnsi="Arial" w:cs="Arial"/>
          <w:color w:val="000000"/>
          <w:sz w:val="23"/>
          <w:szCs w:val="23"/>
          <w:lang w:eastAsia="it-IT"/>
        </w:rPr>
        <w:t xml:space="preserve"> </w:t>
      </w:r>
      <w:r w:rsidRPr="00645A57">
        <w:rPr>
          <w:rFonts w:ascii="Arial" w:hAnsi="Arial" w:cs="Arial"/>
          <w:color w:val="000000"/>
          <w:sz w:val="23"/>
          <w:szCs w:val="23"/>
          <w:lang w:eastAsia="it-IT"/>
        </w:rPr>
        <w:t>fine di preparare la sua linea difensiva, pare abbia dato mandato di svolgere approfondite ricerche negli archivi dei servizi centrali al</w:t>
      </w:r>
      <w:r w:rsidR="006315A2">
        <w:rPr>
          <w:rFonts w:ascii="Arial" w:hAnsi="Arial" w:cs="Arial"/>
          <w:color w:val="000000"/>
          <w:sz w:val="23"/>
          <w:szCs w:val="23"/>
          <w:lang w:eastAsia="it-IT"/>
        </w:rPr>
        <w:t xml:space="preserve"> </w:t>
      </w:r>
      <w:r w:rsidRPr="00645A57">
        <w:rPr>
          <w:rFonts w:ascii="Arial" w:hAnsi="Arial" w:cs="Arial"/>
          <w:color w:val="000000"/>
          <w:sz w:val="23"/>
          <w:szCs w:val="23"/>
          <w:lang w:eastAsia="it-IT"/>
        </w:rPr>
        <w:t xml:space="preserve">fine di trovare uno straccio di giustificazione per questo privilegio con la speranza di trovare almeno una delle tante e famose note a protocollo di </w:t>
      </w:r>
      <w:r w:rsidRPr="006315A2">
        <w:rPr>
          <w:rFonts w:ascii="Arial" w:hAnsi="Arial" w:cs="Arial"/>
          <w:i/>
          <w:color w:val="000000"/>
          <w:sz w:val="23"/>
          <w:szCs w:val="23"/>
          <w:lang w:eastAsia="it-IT"/>
        </w:rPr>
        <w:t>gianelliana</w:t>
      </w:r>
      <w:r w:rsidRPr="00645A57">
        <w:rPr>
          <w:rFonts w:ascii="Arial" w:hAnsi="Arial" w:cs="Arial"/>
          <w:color w:val="000000"/>
          <w:sz w:val="23"/>
          <w:szCs w:val="23"/>
          <w:lang w:eastAsia="it-IT"/>
        </w:rPr>
        <w:t xml:space="preserve"> memoria. Purtroppo, per i membri del CdS, non si è trovato traccia che giustificasse questo trattamento privilegiato. </w:t>
      </w:r>
    </w:p>
    <w:p w:rsidR="00645A57" w:rsidRPr="00645A57" w:rsidRDefault="00645A57" w:rsidP="00645A57">
      <w:pPr>
        <w:shd w:val="clear" w:color="auto" w:fill="FFFFFF"/>
        <w:jc w:val="both"/>
        <w:rPr>
          <w:rFonts w:ascii="Arial" w:hAnsi="Arial" w:cs="Arial"/>
          <w:color w:val="000000"/>
          <w:sz w:val="23"/>
          <w:szCs w:val="23"/>
          <w:lang w:eastAsia="it-IT"/>
        </w:rPr>
      </w:pPr>
    </w:p>
    <w:p w:rsidR="00645A57" w:rsidRPr="00645A57" w:rsidRDefault="00645A57" w:rsidP="00645A57">
      <w:pPr>
        <w:shd w:val="clear" w:color="auto" w:fill="FFFFFF"/>
        <w:jc w:val="both"/>
        <w:rPr>
          <w:rFonts w:ascii="Arial" w:hAnsi="Arial" w:cs="Arial"/>
          <w:color w:val="000000"/>
          <w:sz w:val="23"/>
          <w:szCs w:val="23"/>
          <w:lang w:eastAsia="it-IT"/>
        </w:rPr>
      </w:pPr>
      <w:r w:rsidRPr="00645A57">
        <w:rPr>
          <w:rFonts w:ascii="Arial" w:hAnsi="Arial" w:cs="Arial"/>
          <w:color w:val="000000"/>
          <w:sz w:val="23"/>
          <w:szCs w:val="23"/>
          <w:lang w:eastAsia="it-IT"/>
        </w:rPr>
        <w:t xml:space="preserve">Ciò che maggiormente sorprende è che il CdS abbia, scientemente, deciso di tener nascosto questo ennesimo illegale privilegio escludendolo dalle risoluzioni governative n. 6253 e </w:t>
      </w:r>
    </w:p>
    <w:p w:rsidR="00645A57" w:rsidRPr="00645A57" w:rsidRDefault="00645A57" w:rsidP="00645A57">
      <w:pPr>
        <w:shd w:val="clear" w:color="auto" w:fill="FFFFFF"/>
        <w:jc w:val="both"/>
        <w:rPr>
          <w:rFonts w:ascii="Arial" w:hAnsi="Arial" w:cs="Arial"/>
          <w:color w:val="000000"/>
          <w:sz w:val="23"/>
          <w:szCs w:val="23"/>
          <w:lang w:eastAsia="it-IT"/>
        </w:rPr>
      </w:pPr>
      <w:r w:rsidRPr="00645A57">
        <w:rPr>
          <w:rFonts w:ascii="Arial" w:hAnsi="Arial" w:cs="Arial"/>
          <w:color w:val="000000"/>
          <w:sz w:val="23"/>
          <w:szCs w:val="23"/>
          <w:lang w:eastAsia="it-IT"/>
        </w:rPr>
        <w:t xml:space="preserve">n. 4399 pubblicate sul sito del Cantone e valide dal 1° gennaio 2019. La sottocommissione finanze sarebbe stata messa al corrente di questa situazione. La stessa, venendo meno al suo ruolo d’Alta Vigilanza non ha informato il Parlamento di questo comportamento non conforme al quadro legislativo. </w:t>
      </w:r>
    </w:p>
    <w:p w:rsidR="00645A57" w:rsidRPr="00645A57" w:rsidRDefault="00645A57" w:rsidP="00645A57">
      <w:pPr>
        <w:shd w:val="clear" w:color="auto" w:fill="FFFFFF"/>
        <w:jc w:val="both"/>
        <w:rPr>
          <w:rFonts w:ascii="Arial" w:hAnsi="Arial" w:cs="Arial"/>
          <w:color w:val="000000"/>
          <w:sz w:val="23"/>
          <w:szCs w:val="23"/>
          <w:lang w:eastAsia="it-IT"/>
        </w:rPr>
      </w:pPr>
    </w:p>
    <w:p w:rsidR="00645A57" w:rsidRPr="00645A57" w:rsidRDefault="00645A57" w:rsidP="00645A57">
      <w:pPr>
        <w:shd w:val="clear" w:color="auto" w:fill="FFFFFF"/>
        <w:jc w:val="both"/>
        <w:rPr>
          <w:rFonts w:ascii="Arial" w:hAnsi="Arial" w:cs="Arial"/>
          <w:color w:val="000000"/>
          <w:sz w:val="23"/>
          <w:szCs w:val="23"/>
          <w:lang w:eastAsia="it-IT"/>
        </w:rPr>
      </w:pPr>
      <w:r w:rsidRPr="00645A57">
        <w:rPr>
          <w:rFonts w:ascii="Arial" w:hAnsi="Arial" w:cs="Arial"/>
          <w:color w:val="000000"/>
          <w:sz w:val="23"/>
          <w:szCs w:val="23"/>
          <w:lang w:eastAsia="it-IT"/>
        </w:rPr>
        <w:t xml:space="preserve">Tutto ciò dimostra un atteggiamento non solo arrogante, ma, soprattutto, irresponsabile da parte del CdS. Infatti, pur non essendo in grado di trovare una giustificazione plausibile, ad un simile privilegio i membri del governo avrebbero continuato imperterriti a riconoscerselo guardandosi bene dal renderlo noto alla popolazione ad al plenum del Gran Consiglio. </w:t>
      </w:r>
    </w:p>
    <w:p w:rsidR="00645A57" w:rsidRPr="00645A57" w:rsidRDefault="00645A57" w:rsidP="00645A57">
      <w:pPr>
        <w:shd w:val="clear" w:color="auto" w:fill="FFFFFF"/>
        <w:jc w:val="both"/>
        <w:rPr>
          <w:rFonts w:ascii="Arial" w:hAnsi="Arial" w:cs="Arial"/>
          <w:color w:val="000000"/>
          <w:sz w:val="23"/>
          <w:szCs w:val="23"/>
          <w:lang w:eastAsia="it-IT"/>
        </w:rPr>
      </w:pPr>
    </w:p>
    <w:p w:rsidR="00645A57" w:rsidRPr="00645A57" w:rsidRDefault="00645A57" w:rsidP="00645A57">
      <w:pPr>
        <w:shd w:val="clear" w:color="auto" w:fill="FFFFFF"/>
        <w:jc w:val="both"/>
        <w:rPr>
          <w:rFonts w:ascii="Arial" w:hAnsi="Arial" w:cs="Arial"/>
          <w:color w:val="000000"/>
          <w:sz w:val="23"/>
          <w:szCs w:val="23"/>
          <w:lang w:eastAsia="it-IT"/>
        </w:rPr>
      </w:pPr>
      <w:r w:rsidRPr="00645A57">
        <w:rPr>
          <w:rFonts w:ascii="Arial" w:hAnsi="Arial" w:cs="Arial"/>
          <w:color w:val="000000"/>
          <w:sz w:val="23"/>
          <w:szCs w:val="23"/>
          <w:lang w:eastAsia="it-IT"/>
        </w:rPr>
        <w:t>I sottoscritti deputati del MPS-POP-</w:t>
      </w:r>
      <w:r w:rsidR="001E1B20">
        <w:rPr>
          <w:rFonts w:ascii="Arial" w:hAnsi="Arial" w:cs="Arial"/>
          <w:color w:val="000000"/>
          <w:sz w:val="23"/>
          <w:szCs w:val="23"/>
          <w:lang w:eastAsia="it-IT"/>
        </w:rPr>
        <w:t>I</w:t>
      </w:r>
      <w:r w:rsidRPr="00645A57">
        <w:rPr>
          <w:rFonts w:ascii="Arial" w:hAnsi="Arial" w:cs="Arial"/>
          <w:color w:val="000000"/>
          <w:sz w:val="23"/>
          <w:szCs w:val="23"/>
          <w:lang w:eastAsia="it-IT"/>
        </w:rPr>
        <w:t>nd</w:t>
      </w:r>
      <w:r w:rsidR="001E1B20">
        <w:rPr>
          <w:rFonts w:ascii="Arial" w:hAnsi="Arial" w:cs="Arial"/>
          <w:color w:val="000000"/>
          <w:sz w:val="23"/>
          <w:szCs w:val="23"/>
          <w:lang w:eastAsia="it-IT"/>
        </w:rPr>
        <w:t>.</w:t>
      </w:r>
      <w:r w:rsidRPr="00645A57">
        <w:rPr>
          <w:rFonts w:ascii="Arial" w:hAnsi="Arial" w:cs="Arial"/>
          <w:color w:val="000000"/>
          <w:sz w:val="23"/>
          <w:szCs w:val="23"/>
          <w:lang w:eastAsia="it-IT"/>
        </w:rPr>
        <w:t xml:space="preserve"> con la seguente i</w:t>
      </w:r>
      <w:r w:rsidR="00894752">
        <w:rPr>
          <w:rFonts w:ascii="Arial" w:hAnsi="Arial" w:cs="Arial"/>
          <w:color w:val="000000"/>
          <w:sz w:val="23"/>
          <w:szCs w:val="23"/>
          <w:lang w:eastAsia="it-IT"/>
        </w:rPr>
        <w:t>nterpellanza</w:t>
      </w:r>
      <w:r w:rsidRPr="00645A57">
        <w:rPr>
          <w:rFonts w:ascii="Arial" w:hAnsi="Arial" w:cs="Arial"/>
          <w:color w:val="000000"/>
          <w:sz w:val="23"/>
          <w:szCs w:val="23"/>
          <w:lang w:eastAsia="it-IT"/>
        </w:rPr>
        <w:t xml:space="preserve"> chiedono al CdS di rispondere compiutamente alle seguenti domande</w:t>
      </w:r>
      <w:r w:rsidR="00894752">
        <w:rPr>
          <w:rFonts w:ascii="Arial" w:hAnsi="Arial" w:cs="Arial"/>
          <w:color w:val="000000"/>
          <w:sz w:val="23"/>
          <w:szCs w:val="23"/>
          <w:lang w:eastAsia="it-IT"/>
        </w:rPr>
        <w:t>.</w:t>
      </w:r>
      <w:r w:rsidRPr="00645A57">
        <w:rPr>
          <w:rFonts w:ascii="Arial" w:hAnsi="Arial" w:cs="Arial"/>
          <w:color w:val="000000"/>
          <w:sz w:val="23"/>
          <w:szCs w:val="23"/>
          <w:lang w:eastAsia="it-IT"/>
        </w:rPr>
        <w:t xml:space="preserve"> </w:t>
      </w:r>
    </w:p>
    <w:p w:rsidR="00645A57" w:rsidRPr="00645A57" w:rsidRDefault="00645A57" w:rsidP="00645A57">
      <w:pPr>
        <w:shd w:val="clear" w:color="auto" w:fill="FFFFFF"/>
        <w:jc w:val="both"/>
        <w:rPr>
          <w:rFonts w:ascii="Arial" w:hAnsi="Arial" w:cs="Arial"/>
          <w:color w:val="000000"/>
          <w:sz w:val="23"/>
          <w:szCs w:val="23"/>
          <w:lang w:eastAsia="it-IT"/>
        </w:rPr>
      </w:pPr>
    </w:p>
    <w:p w:rsidR="00645A57" w:rsidRPr="00645A57" w:rsidRDefault="00645A57" w:rsidP="00894752">
      <w:pPr>
        <w:shd w:val="clear" w:color="auto" w:fill="FFFFFF"/>
        <w:tabs>
          <w:tab w:val="left" w:pos="426"/>
        </w:tabs>
        <w:ind w:left="426" w:hanging="426"/>
        <w:jc w:val="both"/>
        <w:rPr>
          <w:rFonts w:ascii="Arial" w:hAnsi="Arial" w:cs="Arial"/>
          <w:color w:val="000000"/>
          <w:sz w:val="23"/>
          <w:szCs w:val="23"/>
          <w:lang w:eastAsia="it-IT"/>
        </w:rPr>
      </w:pPr>
      <w:r w:rsidRPr="00645A57">
        <w:rPr>
          <w:rFonts w:ascii="Arial" w:hAnsi="Arial" w:cs="Arial"/>
          <w:color w:val="000000"/>
          <w:sz w:val="23"/>
          <w:szCs w:val="23"/>
          <w:lang w:eastAsia="it-IT"/>
        </w:rPr>
        <w:t>1.</w:t>
      </w:r>
      <w:r w:rsidRPr="00645A57">
        <w:rPr>
          <w:rFonts w:ascii="Arial" w:hAnsi="Arial" w:cs="Arial"/>
          <w:color w:val="000000"/>
          <w:sz w:val="23"/>
          <w:szCs w:val="23"/>
          <w:lang w:eastAsia="it-IT"/>
        </w:rPr>
        <w:tab/>
        <w:t xml:space="preserve">Corrisponde al vero che il premio per l’assicurazione non professionale dei membri del Consiglio di Stato è preso a carico, interamente o parzialmente, dallo Stato? </w:t>
      </w:r>
    </w:p>
    <w:p w:rsidR="00645A57" w:rsidRPr="00645A57" w:rsidRDefault="00645A57" w:rsidP="00894752">
      <w:pPr>
        <w:shd w:val="clear" w:color="auto" w:fill="FFFFFF"/>
        <w:tabs>
          <w:tab w:val="left" w:pos="426"/>
        </w:tabs>
        <w:jc w:val="both"/>
        <w:rPr>
          <w:rFonts w:ascii="Arial" w:hAnsi="Arial" w:cs="Arial"/>
          <w:color w:val="000000"/>
          <w:sz w:val="23"/>
          <w:szCs w:val="23"/>
          <w:lang w:eastAsia="it-IT"/>
        </w:rPr>
      </w:pPr>
    </w:p>
    <w:p w:rsidR="00645A57" w:rsidRPr="00645A57" w:rsidRDefault="00645A57" w:rsidP="00894752">
      <w:pPr>
        <w:shd w:val="clear" w:color="auto" w:fill="FFFFFF"/>
        <w:tabs>
          <w:tab w:val="left" w:pos="426"/>
        </w:tabs>
        <w:jc w:val="both"/>
        <w:rPr>
          <w:rFonts w:ascii="Arial" w:hAnsi="Arial" w:cs="Arial"/>
          <w:color w:val="000000"/>
          <w:sz w:val="23"/>
          <w:szCs w:val="23"/>
          <w:lang w:eastAsia="it-IT"/>
        </w:rPr>
      </w:pPr>
      <w:r w:rsidRPr="00645A57">
        <w:rPr>
          <w:rFonts w:ascii="Arial" w:hAnsi="Arial" w:cs="Arial"/>
          <w:color w:val="000000"/>
          <w:sz w:val="23"/>
          <w:szCs w:val="23"/>
          <w:lang w:eastAsia="it-IT"/>
        </w:rPr>
        <w:t>2.</w:t>
      </w:r>
      <w:r w:rsidRPr="00645A57">
        <w:rPr>
          <w:rFonts w:ascii="Arial" w:hAnsi="Arial" w:cs="Arial"/>
          <w:color w:val="000000"/>
          <w:sz w:val="23"/>
          <w:szCs w:val="23"/>
          <w:lang w:eastAsia="it-IT"/>
        </w:rPr>
        <w:tab/>
        <w:t xml:space="preserve">Se così fosse, chi ha deciso tale esonero e quando? </w:t>
      </w:r>
    </w:p>
    <w:p w:rsidR="00645A57" w:rsidRPr="00645A57" w:rsidRDefault="00645A57" w:rsidP="00894752">
      <w:pPr>
        <w:shd w:val="clear" w:color="auto" w:fill="FFFFFF"/>
        <w:tabs>
          <w:tab w:val="left" w:pos="426"/>
        </w:tabs>
        <w:jc w:val="both"/>
        <w:rPr>
          <w:rFonts w:ascii="Arial" w:hAnsi="Arial" w:cs="Arial"/>
          <w:color w:val="000000"/>
          <w:sz w:val="23"/>
          <w:szCs w:val="23"/>
          <w:lang w:eastAsia="it-IT"/>
        </w:rPr>
      </w:pPr>
    </w:p>
    <w:p w:rsidR="00645A57" w:rsidRPr="00645A57" w:rsidRDefault="00645A57" w:rsidP="0011293C">
      <w:pPr>
        <w:shd w:val="clear" w:color="auto" w:fill="FFFFFF"/>
        <w:tabs>
          <w:tab w:val="left" w:pos="426"/>
        </w:tabs>
        <w:spacing w:after="240"/>
        <w:jc w:val="both"/>
        <w:rPr>
          <w:rFonts w:ascii="Arial" w:hAnsi="Arial" w:cs="Arial"/>
          <w:color w:val="000000"/>
          <w:sz w:val="23"/>
          <w:szCs w:val="23"/>
          <w:lang w:eastAsia="it-IT"/>
        </w:rPr>
      </w:pPr>
      <w:r w:rsidRPr="00645A57">
        <w:rPr>
          <w:rFonts w:ascii="Arial" w:hAnsi="Arial" w:cs="Arial"/>
          <w:color w:val="000000"/>
          <w:sz w:val="23"/>
          <w:szCs w:val="23"/>
          <w:lang w:eastAsia="it-IT"/>
        </w:rPr>
        <w:t>3.</w:t>
      </w:r>
      <w:r w:rsidRPr="00645A57">
        <w:rPr>
          <w:rFonts w:ascii="Arial" w:hAnsi="Arial" w:cs="Arial"/>
          <w:color w:val="000000"/>
          <w:sz w:val="23"/>
          <w:szCs w:val="23"/>
          <w:lang w:eastAsia="it-IT"/>
        </w:rPr>
        <w:tab/>
        <w:t xml:space="preserve">Tale esenzione si applica anche al cancelliere? </w:t>
      </w:r>
    </w:p>
    <w:p w:rsidR="00645A57" w:rsidRPr="00645A57" w:rsidRDefault="00645A57" w:rsidP="00894752">
      <w:pPr>
        <w:shd w:val="clear" w:color="auto" w:fill="FFFFFF"/>
        <w:tabs>
          <w:tab w:val="left" w:pos="426"/>
        </w:tabs>
        <w:jc w:val="both"/>
        <w:rPr>
          <w:rFonts w:ascii="Arial" w:hAnsi="Arial" w:cs="Arial"/>
          <w:color w:val="000000"/>
          <w:sz w:val="23"/>
          <w:szCs w:val="23"/>
          <w:lang w:eastAsia="it-IT"/>
        </w:rPr>
      </w:pPr>
      <w:r w:rsidRPr="00645A57">
        <w:rPr>
          <w:rFonts w:ascii="Arial" w:hAnsi="Arial" w:cs="Arial"/>
          <w:color w:val="000000"/>
          <w:sz w:val="23"/>
          <w:szCs w:val="23"/>
          <w:lang w:eastAsia="it-IT"/>
        </w:rPr>
        <w:lastRenderedPageBreak/>
        <w:t>4.</w:t>
      </w:r>
      <w:r w:rsidRPr="00645A57">
        <w:rPr>
          <w:rFonts w:ascii="Arial" w:hAnsi="Arial" w:cs="Arial"/>
          <w:color w:val="000000"/>
          <w:sz w:val="23"/>
          <w:szCs w:val="23"/>
          <w:lang w:eastAsia="it-IT"/>
        </w:rPr>
        <w:tab/>
        <w:t xml:space="preserve">Quali giustificazioni il CdS è in grado di fornire a sostegno di tale esenzione? </w:t>
      </w:r>
    </w:p>
    <w:p w:rsidR="00645A57" w:rsidRPr="00645A57" w:rsidRDefault="00645A57" w:rsidP="00894752">
      <w:pPr>
        <w:shd w:val="clear" w:color="auto" w:fill="FFFFFF"/>
        <w:tabs>
          <w:tab w:val="left" w:pos="426"/>
        </w:tabs>
        <w:jc w:val="both"/>
        <w:rPr>
          <w:rFonts w:ascii="Arial" w:hAnsi="Arial" w:cs="Arial"/>
          <w:color w:val="000000"/>
          <w:sz w:val="23"/>
          <w:szCs w:val="23"/>
          <w:lang w:eastAsia="it-IT"/>
        </w:rPr>
      </w:pPr>
    </w:p>
    <w:p w:rsidR="00645A57" w:rsidRPr="00645A57" w:rsidRDefault="00645A57" w:rsidP="00894752">
      <w:pPr>
        <w:shd w:val="clear" w:color="auto" w:fill="FFFFFF"/>
        <w:tabs>
          <w:tab w:val="left" w:pos="426"/>
        </w:tabs>
        <w:ind w:left="426" w:hanging="426"/>
        <w:jc w:val="both"/>
        <w:rPr>
          <w:rFonts w:ascii="Arial" w:hAnsi="Arial" w:cs="Arial"/>
          <w:color w:val="000000"/>
          <w:sz w:val="23"/>
          <w:szCs w:val="23"/>
          <w:lang w:eastAsia="it-IT"/>
        </w:rPr>
      </w:pPr>
      <w:r w:rsidRPr="00645A57">
        <w:rPr>
          <w:rFonts w:ascii="Arial" w:hAnsi="Arial" w:cs="Arial"/>
          <w:color w:val="000000"/>
          <w:sz w:val="23"/>
          <w:szCs w:val="23"/>
          <w:lang w:eastAsia="it-IT"/>
        </w:rPr>
        <w:t>5.</w:t>
      </w:r>
      <w:r w:rsidRPr="00645A57">
        <w:rPr>
          <w:rFonts w:ascii="Arial" w:hAnsi="Arial" w:cs="Arial"/>
          <w:color w:val="000000"/>
          <w:sz w:val="23"/>
          <w:szCs w:val="23"/>
          <w:lang w:eastAsia="it-IT"/>
        </w:rPr>
        <w:tab/>
        <w:t xml:space="preserve">Sono stati fatti approfondimenti giuridici sulla questione? Se sì, si prega di rendere noti i contenuti di tali approfondimenti </w:t>
      </w:r>
    </w:p>
    <w:p w:rsidR="00645A57" w:rsidRPr="00645A57" w:rsidRDefault="00645A57" w:rsidP="00894752">
      <w:pPr>
        <w:shd w:val="clear" w:color="auto" w:fill="FFFFFF"/>
        <w:tabs>
          <w:tab w:val="left" w:pos="426"/>
        </w:tabs>
        <w:jc w:val="both"/>
        <w:rPr>
          <w:rFonts w:ascii="Arial" w:hAnsi="Arial" w:cs="Arial"/>
          <w:color w:val="000000"/>
          <w:sz w:val="23"/>
          <w:szCs w:val="23"/>
          <w:lang w:eastAsia="it-IT"/>
        </w:rPr>
      </w:pPr>
    </w:p>
    <w:p w:rsidR="00645A57" w:rsidRPr="00645A57" w:rsidRDefault="00645A57" w:rsidP="00894752">
      <w:pPr>
        <w:shd w:val="clear" w:color="auto" w:fill="FFFFFF"/>
        <w:tabs>
          <w:tab w:val="left" w:pos="426"/>
        </w:tabs>
        <w:ind w:left="426" w:hanging="426"/>
        <w:jc w:val="both"/>
        <w:rPr>
          <w:rFonts w:ascii="Arial" w:hAnsi="Arial" w:cs="Arial"/>
          <w:color w:val="000000"/>
          <w:sz w:val="23"/>
          <w:szCs w:val="23"/>
          <w:lang w:eastAsia="it-IT"/>
        </w:rPr>
      </w:pPr>
      <w:r w:rsidRPr="00645A57">
        <w:rPr>
          <w:rFonts w:ascii="Arial" w:hAnsi="Arial" w:cs="Arial"/>
          <w:color w:val="000000"/>
          <w:sz w:val="23"/>
          <w:szCs w:val="23"/>
          <w:lang w:eastAsia="it-IT"/>
        </w:rPr>
        <w:t>6.</w:t>
      </w:r>
      <w:r w:rsidRPr="00645A57">
        <w:rPr>
          <w:rFonts w:ascii="Arial" w:hAnsi="Arial" w:cs="Arial"/>
          <w:color w:val="000000"/>
          <w:sz w:val="23"/>
          <w:szCs w:val="23"/>
          <w:lang w:eastAsia="it-IT"/>
        </w:rPr>
        <w:tab/>
        <w:t xml:space="preserve">Perché il CdS non ha ritenuto opportuno segnalare questa esenzione nelle RG n. 4399 e 6253? </w:t>
      </w:r>
    </w:p>
    <w:p w:rsidR="00645A57" w:rsidRPr="00645A57" w:rsidRDefault="00645A57" w:rsidP="00894752">
      <w:pPr>
        <w:shd w:val="clear" w:color="auto" w:fill="FFFFFF"/>
        <w:tabs>
          <w:tab w:val="left" w:pos="426"/>
        </w:tabs>
        <w:jc w:val="both"/>
        <w:rPr>
          <w:rFonts w:ascii="Arial" w:hAnsi="Arial" w:cs="Arial"/>
          <w:color w:val="000000"/>
          <w:sz w:val="23"/>
          <w:szCs w:val="23"/>
          <w:lang w:eastAsia="it-IT"/>
        </w:rPr>
      </w:pPr>
    </w:p>
    <w:p w:rsidR="00645A57" w:rsidRPr="00645A57" w:rsidRDefault="00645A57" w:rsidP="00894752">
      <w:pPr>
        <w:shd w:val="clear" w:color="auto" w:fill="FFFFFF"/>
        <w:tabs>
          <w:tab w:val="left" w:pos="426"/>
        </w:tabs>
        <w:jc w:val="both"/>
        <w:rPr>
          <w:rFonts w:ascii="Arial" w:hAnsi="Arial" w:cs="Arial"/>
          <w:color w:val="000000"/>
          <w:sz w:val="23"/>
          <w:szCs w:val="23"/>
          <w:lang w:eastAsia="it-IT"/>
        </w:rPr>
      </w:pPr>
      <w:r w:rsidRPr="00645A57">
        <w:rPr>
          <w:rFonts w:ascii="Arial" w:hAnsi="Arial" w:cs="Arial"/>
          <w:color w:val="000000"/>
          <w:sz w:val="23"/>
          <w:szCs w:val="23"/>
          <w:lang w:eastAsia="it-IT"/>
        </w:rPr>
        <w:t>7.</w:t>
      </w:r>
      <w:r w:rsidRPr="00645A57">
        <w:rPr>
          <w:rFonts w:ascii="Arial" w:hAnsi="Arial" w:cs="Arial"/>
          <w:color w:val="000000"/>
          <w:sz w:val="23"/>
          <w:szCs w:val="23"/>
          <w:lang w:eastAsia="it-IT"/>
        </w:rPr>
        <w:tab/>
        <w:t xml:space="preserve">Forse perché ritiene si tratti di un aspetto non organizzativo ma remunerativo? </w:t>
      </w:r>
    </w:p>
    <w:p w:rsidR="00645A57" w:rsidRPr="00645A57" w:rsidRDefault="00645A57" w:rsidP="00894752">
      <w:pPr>
        <w:shd w:val="clear" w:color="auto" w:fill="FFFFFF"/>
        <w:tabs>
          <w:tab w:val="left" w:pos="426"/>
        </w:tabs>
        <w:jc w:val="both"/>
        <w:rPr>
          <w:rFonts w:ascii="Arial" w:hAnsi="Arial" w:cs="Arial"/>
          <w:color w:val="000000"/>
          <w:sz w:val="23"/>
          <w:szCs w:val="23"/>
          <w:lang w:eastAsia="it-IT"/>
        </w:rPr>
      </w:pPr>
    </w:p>
    <w:p w:rsidR="00645A57" w:rsidRPr="00645A57" w:rsidRDefault="00645A57" w:rsidP="00894752">
      <w:pPr>
        <w:shd w:val="clear" w:color="auto" w:fill="FFFFFF"/>
        <w:tabs>
          <w:tab w:val="left" w:pos="426"/>
        </w:tabs>
        <w:ind w:left="426" w:hanging="426"/>
        <w:jc w:val="both"/>
        <w:rPr>
          <w:rFonts w:ascii="Arial" w:hAnsi="Arial" w:cs="Arial"/>
          <w:color w:val="000000"/>
          <w:sz w:val="23"/>
          <w:szCs w:val="23"/>
          <w:lang w:eastAsia="it-IT"/>
        </w:rPr>
      </w:pPr>
      <w:r w:rsidRPr="00645A57">
        <w:rPr>
          <w:rFonts w:ascii="Arial" w:hAnsi="Arial" w:cs="Arial"/>
          <w:color w:val="000000"/>
          <w:sz w:val="23"/>
          <w:szCs w:val="23"/>
          <w:lang w:eastAsia="it-IT"/>
        </w:rPr>
        <w:t>8.</w:t>
      </w:r>
      <w:r w:rsidRPr="00645A57">
        <w:rPr>
          <w:rFonts w:ascii="Arial" w:hAnsi="Arial" w:cs="Arial"/>
          <w:color w:val="000000"/>
          <w:sz w:val="23"/>
          <w:szCs w:val="23"/>
          <w:lang w:eastAsia="it-IT"/>
        </w:rPr>
        <w:tab/>
        <w:t xml:space="preserve">Nella sua attività di revisione ordinaria o straordinaria il Controllo cantonale delle finanze ha mai segnato come potenziale problema la questione dell’esonero del CdS dal pagamento dei premi oggetto dalla presente interpellanza? </w:t>
      </w:r>
    </w:p>
    <w:p w:rsidR="00645A57" w:rsidRPr="00645A57" w:rsidRDefault="00645A57" w:rsidP="00894752">
      <w:pPr>
        <w:shd w:val="clear" w:color="auto" w:fill="FFFFFF"/>
        <w:tabs>
          <w:tab w:val="left" w:pos="426"/>
        </w:tabs>
        <w:ind w:left="426"/>
        <w:jc w:val="both"/>
        <w:rPr>
          <w:rFonts w:ascii="Arial" w:hAnsi="Arial" w:cs="Arial"/>
          <w:color w:val="000000"/>
          <w:sz w:val="23"/>
          <w:szCs w:val="23"/>
          <w:lang w:eastAsia="it-IT"/>
        </w:rPr>
      </w:pPr>
      <w:r w:rsidRPr="00645A57">
        <w:rPr>
          <w:rFonts w:ascii="Arial" w:hAnsi="Arial" w:cs="Arial"/>
          <w:color w:val="000000"/>
          <w:sz w:val="23"/>
          <w:szCs w:val="23"/>
          <w:lang w:eastAsia="it-IT"/>
        </w:rPr>
        <w:t xml:space="preserve">a) </w:t>
      </w:r>
      <w:r w:rsidRPr="00645A57">
        <w:rPr>
          <w:rFonts w:ascii="Arial" w:hAnsi="Arial" w:cs="Arial"/>
          <w:color w:val="000000"/>
          <w:sz w:val="23"/>
          <w:szCs w:val="23"/>
          <w:lang w:eastAsia="it-IT"/>
        </w:rPr>
        <w:tab/>
        <w:t xml:space="preserve">Se sì, quando, in quali termini, e all’indirizzo di chi? </w:t>
      </w:r>
    </w:p>
    <w:p w:rsidR="00645A57" w:rsidRPr="00645A57" w:rsidRDefault="00645A57" w:rsidP="00894752">
      <w:pPr>
        <w:shd w:val="clear" w:color="auto" w:fill="FFFFFF"/>
        <w:tabs>
          <w:tab w:val="left" w:pos="426"/>
        </w:tabs>
        <w:ind w:left="426"/>
        <w:jc w:val="both"/>
        <w:rPr>
          <w:rFonts w:ascii="Arial" w:hAnsi="Arial" w:cs="Arial"/>
          <w:color w:val="000000"/>
          <w:sz w:val="23"/>
          <w:szCs w:val="23"/>
          <w:lang w:eastAsia="it-IT"/>
        </w:rPr>
      </w:pPr>
      <w:r w:rsidRPr="00645A57">
        <w:rPr>
          <w:rFonts w:ascii="Arial" w:hAnsi="Arial" w:cs="Arial"/>
          <w:color w:val="000000"/>
          <w:sz w:val="23"/>
          <w:szCs w:val="23"/>
          <w:lang w:eastAsia="it-IT"/>
        </w:rPr>
        <w:t xml:space="preserve">b) </w:t>
      </w:r>
      <w:r w:rsidRPr="00645A57">
        <w:rPr>
          <w:rFonts w:ascii="Arial" w:hAnsi="Arial" w:cs="Arial"/>
          <w:color w:val="000000"/>
          <w:sz w:val="23"/>
          <w:szCs w:val="23"/>
          <w:lang w:eastAsia="it-IT"/>
        </w:rPr>
        <w:tab/>
        <w:t xml:space="preserve">Se no, come spiega il CdS una simile inadempienza? </w:t>
      </w:r>
    </w:p>
    <w:p w:rsidR="00645A57" w:rsidRPr="00645A57" w:rsidRDefault="00645A57" w:rsidP="00894752">
      <w:pPr>
        <w:shd w:val="clear" w:color="auto" w:fill="FFFFFF"/>
        <w:tabs>
          <w:tab w:val="left" w:pos="426"/>
        </w:tabs>
        <w:jc w:val="both"/>
        <w:rPr>
          <w:rFonts w:ascii="Arial" w:hAnsi="Arial" w:cs="Arial"/>
          <w:color w:val="000000"/>
          <w:sz w:val="23"/>
          <w:szCs w:val="23"/>
          <w:lang w:eastAsia="it-IT"/>
        </w:rPr>
      </w:pPr>
    </w:p>
    <w:p w:rsidR="00645A57" w:rsidRPr="00645A57" w:rsidRDefault="00645A57" w:rsidP="00894752">
      <w:pPr>
        <w:shd w:val="clear" w:color="auto" w:fill="FFFFFF"/>
        <w:tabs>
          <w:tab w:val="left" w:pos="426"/>
        </w:tabs>
        <w:ind w:left="426" w:hanging="426"/>
        <w:jc w:val="both"/>
        <w:rPr>
          <w:rFonts w:ascii="Arial" w:hAnsi="Arial" w:cs="Arial"/>
          <w:color w:val="000000"/>
          <w:sz w:val="23"/>
          <w:szCs w:val="23"/>
          <w:lang w:eastAsia="it-IT"/>
        </w:rPr>
      </w:pPr>
      <w:r w:rsidRPr="00645A57">
        <w:rPr>
          <w:rFonts w:ascii="Arial" w:hAnsi="Arial" w:cs="Arial"/>
          <w:color w:val="000000"/>
          <w:sz w:val="23"/>
          <w:szCs w:val="23"/>
          <w:lang w:eastAsia="it-IT"/>
        </w:rPr>
        <w:t>9.</w:t>
      </w:r>
      <w:r w:rsidRPr="00645A57">
        <w:rPr>
          <w:rFonts w:ascii="Arial" w:hAnsi="Arial" w:cs="Arial"/>
          <w:color w:val="000000"/>
          <w:sz w:val="23"/>
          <w:szCs w:val="23"/>
          <w:lang w:eastAsia="it-IT"/>
        </w:rPr>
        <w:tab/>
        <w:t xml:space="preserve">La Sezione finanze del DFE ha mai segnalato come potenziale problema la questione dell’esonero del CdS dal pagamento dei premi oggetto dalla presente interpellanza? </w:t>
      </w:r>
    </w:p>
    <w:p w:rsidR="00645A57" w:rsidRPr="00645A57" w:rsidRDefault="00645A57" w:rsidP="00894752">
      <w:pPr>
        <w:shd w:val="clear" w:color="auto" w:fill="FFFFFF"/>
        <w:tabs>
          <w:tab w:val="left" w:pos="426"/>
        </w:tabs>
        <w:ind w:left="426"/>
        <w:jc w:val="both"/>
        <w:rPr>
          <w:rFonts w:ascii="Arial" w:hAnsi="Arial" w:cs="Arial"/>
          <w:color w:val="000000"/>
          <w:sz w:val="23"/>
          <w:szCs w:val="23"/>
          <w:lang w:eastAsia="it-IT"/>
        </w:rPr>
      </w:pPr>
      <w:r w:rsidRPr="00645A57">
        <w:rPr>
          <w:rFonts w:ascii="Arial" w:hAnsi="Arial" w:cs="Arial"/>
          <w:color w:val="000000"/>
          <w:sz w:val="23"/>
          <w:szCs w:val="23"/>
          <w:lang w:eastAsia="it-IT"/>
        </w:rPr>
        <w:t>a)</w:t>
      </w:r>
      <w:r w:rsidRPr="00645A57">
        <w:rPr>
          <w:rFonts w:ascii="Arial" w:hAnsi="Arial" w:cs="Arial"/>
          <w:color w:val="000000"/>
          <w:sz w:val="23"/>
          <w:szCs w:val="23"/>
          <w:lang w:eastAsia="it-IT"/>
        </w:rPr>
        <w:tab/>
        <w:t xml:space="preserve">Se sì, quando, in quali termini, e all’indirizzo di chi? </w:t>
      </w:r>
    </w:p>
    <w:p w:rsidR="00645A57" w:rsidRPr="00645A57" w:rsidRDefault="00645A57" w:rsidP="00894752">
      <w:pPr>
        <w:shd w:val="clear" w:color="auto" w:fill="FFFFFF"/>
        <w:tabs>
          <w:tab w:val="left" w:pos="426"/>
        </w:tabs>
        <w:ind w:left="426"/>
        <w:jc w:val="both"/>
        <w:rPr>
          <w:rFonts w:ascii="Arial" w:hAnsi="Arial" w:cs="Arial"/>
          <w:color w:val="000000"/>
          <w:sz w:val="23"/>
          <w:szCs w:val="23"/>
          <w:lang w:eastAsia="it-IT"/>
        </w:rPr>
      </w:pPr>
      <w:r w:rsidRPr="00645A57">
        <w:rPr>
          <w:rFonts w:ascii="Arial" w:hAnsi="Arial" w:cs="Arial"/>
          <w:color w:val="000000"/>
          <w:sz w:val="23"/>
          <w:szCs w:val="23"/>
          <w:lang w:eastAsia="it-IT"/>
        </w:rPr>
        <w:t xml:space="preserve">b) </w:t>
      </w:r>
      <w:r w:rsidRPr="00645A57">
        <w:rPr>
          <w:rFonts w:ascii="Arial" w:hAnsi="Arial" w:cs="Arial"/>
          <w:color w:val="000000"/>
          <w:sz w:val="23"/>
          <w:szCs w:val="23"/>
          <w:lang w:eastAsia="it-IT"/>
        </w:rPr>
        <w:tab/>
        <w:t xml:space="preserve">Se no, come spiega il CdS una simile inadempienza? </w:t>
      </w:r>
    </w:p>
    <w:p w:rsidR="00645A57" w:rsidRPr="00645A57" w:rsidRDefault="00645A57" w:rsidP="00645A57">
      <w:pPr>
        <w:shd w:val="clear" w:color="auto" w:fill="FFFFFF"/>
        <w:jc w:val="both"/>
        <w:rPr>
          <w:rFonts w:ascii="Arial" w:hAnsi="Arial" w:cs="Arial"/>
          <w:color w:val="000000"/>
          <w:sz w:val="23"/>
          <w:szCs w:val="23"/>
          <w:lang w:eastAsia="it-IT"/>
        </w:rPr>
      </w:pPr>
    </w:p>
    <w:p w:rsidR="00645A57" w:rsidRPr="00645A57" w:rsidRDefault="00645A57" w:rsidP="00645A57">
      <w:pPr>
        <w:shd w:val="clear" w:color="auto" w:fill="FFFFFF"/>
        <w:jc w:val="both"/>
        <w:rPr>
          <w:rFonts w:ascii="Arial" w:hAnsi="Arial" w:cs="Arial"/>
          <w:color w:val="000000"/>
          <w:sz w:val="23"/>
          <w:szCs w:val="23"/>
          <w:lang w:eastAsia="it-IT"/>
        </w:rPr>
      </w:pPr>
    </w:p>
    <w:p w:rsidR="00645A57" w:rsidRPr="00645A57" w:rsidRDefault="00645A57" w:rsidP="00645A57">
      <w:pPr>
        <w:shd w:val="clear" w:color="auto" w:fill="FFFFFF"/>
        <w:jc w:val="both"/>
        <w:rPr>
          <w:rFonts w:ascii="Arial" w:hAnsi="Arial" w:cs="Arial"/>
          <w:color w:val="000000"/>
          <w:sz w:val="23"/>
          <w:szCs w:val="23"/>
          <w:lang w:eastAsia="it-IT"/>
        </w:rPr>
      </w:pPr>
      <w:r w:rsidRPr="00645A57">
        <w:rPr>
          <w:rFonts w:ascii="Arial" w:hAnsi="Arial" w:cs="Arial"/>
          <w:color w:val="000000"/>
          <w:sz w:val="23"/>
          <w:szCs w:val="23"/>
          <w:lang w:eastAsia="it-IT"/>
        </w:rPr>
        <w:t>Per MPS-POP-Ind</w:t>
      </w:r>
      <w:r w:rsidR="001E1B20">
        <w:rPr>
          <w:rFonts w:ascii="Arial" w:hAnsi="Arial" w:cs="Arial"/>
          <w:color w:val="000000"/>
          <w:sz w:val="23"/>
          <w:szCs w:val="23"/>
          <w:lang w:eastAsia="it-IT"/>
        </w:rPr>
        <w:t>.</w:t>
      </w:r>
    </w:p>
    <w:p w:rsidR="00645A57" w:rsidRPr="00645A57" w:rsidRDefault="00645A57" w:rsidP="00645A57">
      <w:pPr>
        <w:shd w:val="clear" w:color="auto" w:fill="FFFFFF"/>
        <w:jc w:val="both"/>
        <w:rPr>
          <w:rFonts w:ascii="Arial" w:hAnsi="Arial" w:cs="Arial"/>
          <w:color w:val="000000"/>
          <w:sz w:val="23"/>
          <w:szCs w:val="23"/>
          <w:lang w:eastAsia="it-IT"/>
        </w:rPr>
      </w:pPr>
      <w:r w:rsidRPr="00645A57">
        <w:rPr>
          <w:rFonts w:ascii="Arial" w:hAnsi="Arial" w:cs="Arial"/>
          <w:color w:val="000000"/>
          <w:sz w:val="23"/>
          <w:szCs w:val="23"/>
          <w:lang w:eastAsia="it-IT"/>
        </w:rPr>
        <w:t>Matteo Pronzini</w:t>
      </w:r>
    </w:p>
    <w:p w:rsidR="00E75514" w:rsidRPr="00024F81" w:rsidRDefault="00645A57" w:rsidP="00645A57">
      <w:pPr>
        <w:shd w:val="clear" w:color="auto" w:fill="FFFFFF"/>
        <w:jc w:val="both"/>
        <w:rPr>
          <w:rFonts w:ascii="Arial" w:hAnsi="Arial" w:cs="Arial"/>
          <w:color w:val="000000"/>
          <w:sz w:val="23"/>
          <w:szCs w:val="23"/>
          <w:lang w:eastAsia="it-IT"/>
        </w:rPr>
      </w:pPr>
      <w:r w:rsidRPr="00645A57">
        <w:rPr>
          <w:rFonts w:ascii="Arial" w:hAnsi="Arial" w:cs="Arial"/>
          <w:color w:val="000000"/>
          <w:sz w:val="23"/>
          <w:szCs w:val="23"/>
          <w:lang w:eastAsia="it-IT"/>
        </w:rPr>
        <w:t>Arigoni Zürcher - Lepori Sergi</w:t>
      </w:r>
    </w:p>
    <w:sectPr w:rsidR="00E75514" w:rsidRPr="00024F81" w:rsidSect="00824CD5">
      <w:footnotePr>
        <w:numRestart w:val="eachSect"/>
      </w:footnotePr>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9C0" w:rsidRDefault="007609C0" w:rsidP="00E75514">
      <w:r>
        <w:separator/>
      </w:r>
    </w:p>
  </w:endnote>
  <w:endnote w:type="continuationSeparator" w:id="0">
    <w:p w:rsidR="007609C0" w:rsidRDefault="007609C0" w:rsidP="00E7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3">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45 Light">
    <w:altName w:val="Corbel"/>
    <w:charset w:val="00"/>
    <w:family w:val="swiss"/>
    <w:pitch w:val="variable"/>
    <w:sig w:usb0="80000027"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9C0" w:rsidRDefault="007609C0" w:rsidP="00E75514">
      <w:r>
        <w:separator/>
      </w:r>
    </w:p>
  </w:footnote>
  <w:footnote w:type="continuationSeparator" w:id="0">
    <w:p w:rsidR="007609C0" w:rsidRDefault="007609C0" w:rsidP="00E75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6.35pt;height:142.45pt" o:bullet="t">
        <v:imagedata r:id="rId1" o:title="impronta"/>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402"/>
    <w:multiLevelType w:val="multilevel"/>
    <w:tmpl w:val="00000885"/>
    <w:lvl w:ilvl="0">
      <w:numFmt w:val="bullet"/>
      <w:lvlText w:val="-"/>
      <w:lvlJc w:val="left"/>
      <w:pPr>
        <w:ind w:hanging="360"/>
      </w:pPr>
      <w:rPr>
        <w:rFonts w:ascii="Calibri" w:hAnsi="Calibri"/>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9D728FF"/>
    <w:multiLevelType w:val="hybridMultilevel"/>
    <w:tmpl w:val="6CE2A906"/>
    <w:lvl w:ilvl="0" w:tplc="9672388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0210F"/>
    <w:multiLevelType w:val="multilevel"/>
    <w:tmpl w:val="F75C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65014"/>
    <w:multiLevelType w:val="hybridMultilevel"/>
    <w:tmpl w:val="C4745100"/>
    <w:lvl w:ilvl="0" w:tplc="0810000F">
      <w:start w:val="1"/>
      <w:numFmt w:val="decimal"/>
      <w:lvlText w:val="%1."/>
      <w:lvlJc w:val="left"/>
      <w:pPr>
        <w:tabs>
          <w:tab w:val="num" w:pos="720"/>
        </w:tabs>
        <w:ind w:left="720" w:hanging="360"/>
      </w:pPr>
      <w:rPr>
        <w:rFont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8615C2"/>
    <w:multiLevelType w:val="multilevel"/>
    <w:tmpl w:val="C19E6C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3206521"/>
    <w:multiLevelType w:val="hybridMultilevel"/>
    <w:tmpl w:val="8A7E850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13584176"/>
    <w:multiLevelType w:val="hybridMultilevel"/>
    <w:tmpl w:val="20B6375E"/>
    <w:lvl w:ilvl="0" w:tplc="08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872D4"/>
    <w:multiLevelType w:val="hybridMultilevel"/>
    <w:tmpl w:val="023040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26F98"/>
    <w:multiLevelType w:val="hybridMultilevel"/>
    <w:tmpl w:val="F160784E"/>
    <w:lvl w:ilvl="0" w:tplc="0810000F">
      <w:start w:val="1"/>
      <w:numFmt w:val="decimal"/>
      <w:lvlText w:val="%1."/>
      <w:lvlJc w:val="left"/>
      <w:pPr>
        <w:ind w:left="783" w:hanging="360"/>
      </w:pPr>
    </w:lvl>
    <w:lvl w:ilvl="1" w:tplc="08100019">
      <w:start w:val="1"/>
      <w:numFmt w:val="lowerLetter"/>
      <w:lvlText w:val="%2."/>
      <w:lvlJc w:val="left"/>
      <w:pPr>
        <w:ind w:left="1503" w:hanging="360"/>
      </w:pPr>
    </w:lvl>
    <w:lvl w:ilvl="2" w:tplc="0810001B" w:tentative="1">
      <w:start w:val="1"/>
      <w:numFmt w:val="lowerRoman"/>
      <w:lvlText w:val="%3."/>
      <w:lvlJc w:val="right"/>
      <w:pPr>
        <w:ind w:left="2223" w:hanging="180"/>
      </w:pPr>
    </w:lvl>
    <w:lvl w:ilvl="3" w:tplc="0810000F" w:tentative="1">
      <w:start w:val="1"/>
      <w:numFmt w:val="decimal"/>
      <w:lvlText w:val="%4."/>
      <w:lvlJc w:val="left"/>
      <w:pPr>
        <w:ind w:left="2943" w:hanging="360"/>
      </w:pPr>
    </w:lvl>
    <w:lvl w:ilvl="4" w:tplc="08100019" w:tentative="1">
      <w:start w:val="1"/>
      <w:numFmt w:val="lowerLetter"/>
      <w:lvlText w:val="%5."/>
      <w:lvlJc w:val="left"/>
      <w:pPr>
        <w:ind w:left="3663" w:hanging="360"/>
      </w:pPr>
    </w:lvl>
    <w:lvl w:ilvl="5" w:tplc="0810001B" w:tentative="1">
      <w:start w:val="1"/>
      <w:numFmt w:val="lowerRoman"/>
      <w:lvlText w:val="%6."/>
      <w:lvlJc w:val="right"/>
      <w:pPr>
        <w:ind w:left="4383" w:hanging="180"/>
      </w:pPr>
    </w:lvl>
    <w:lvl w:ilvl="6" w:tplc="0810000F" w:tentative="1">
      <w:start w:val="1"/>
      <w:numFmt w:val="decimal"/>
      <w:lvlText w:val="%7."/>
      <w:lvlJc w:val="left"/>
      <w:pPr>
        <w:ind w:left="5103" w:hanging="360"/>
      </w:pPr>
    </w:lvl>
    <w:lvl w:ilvl="7" w:tplc="08100019" w:tentative="1">
      <w:start w:val="1"/>
      <w:numFmt w:val="lowerLetter"/>
      <w:lvlText w:val="%8."/>
      <w:lvlJc w:val="left"/>
      <w:pPr>
        <w:ind w:left="5823" w:hanging="360"/>
      </w:pPr>
    </w:lvl>
    <w:lvl w:ilvl="8" w:tplc="0810001B" w:tentative="1">
      <w:start w:val="1"/>
      <w:numFmt w:val="lowerRoman"/>
      <w:lvlText w:val="%9."/>
      <w:lvlJc w:val="right"/>
      <w:pPr>
        <w:ind w:left="6543" w:hanging="180"/>
      </w:pPr>
    </w:lvl>
  </w:abstractNum>
  <w:abstractNum w:abstractNumId="10" w15:restartNumberingAfterBreak="0">
    <w:nsid w:val="14DF5AAC"/>
    <w:multiLevelType w:val="hybridMultilevel"/>
    <w:tmpl w:val="E306D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1A402A"/>
    <w:multiLevelType w:val="hybridMultilevel"/>
    <w:tmpl w:val="CAFC9B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E347CA"/>
    <w:multiLevelType w:val="hybridMultilevel"/>
    <w:tmpl w:val="C14E77C0"/>
    <w:lvl w:ilvl="0" w:tplc="7FE01F50">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2A234005"/>
    <w:multiLevelType w:val="hybridMultilevel"/>
    <w:tmpl w:val="A2F4F2B2"/>
    <w:lvl w:ilvl="0" w:tplc="08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B6600"/>
    <w:multiLevelType w:val="hybridMultilevel"/>
    <w:tmpl w:val="A694267E"/>
    <w:lvl w:ilvl="0" w:tplc="11F8BA4A">
      <w:start w:val="1"/>
      <w:numFmt w:val="decimal"/>
      <w:lvlText w:val="%1."/>
      <w:lvlJc w:val="left"/>
      <w:pPr>
        <w:tabs>
          <w:tab w:val="num" w:pos="720"/>
        </w:tabs>
        <w:ind w:left="720" w:hanging="360"/>
      </w:pPr>
      <w:rPr>
        <w:rFonts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40123"/>
    <w:multiLevelType w:val="hybridMultilevel"/>
    <w:tmpl w:val="E8E686F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3787795B"/>
    <w:multiLevelType w:val="multilevel"/>
    <w:tmpl w:val="BF407F14"/>
    <w:styleLink w:val="WWNum8"/>
    <w:lvl w:ilvl="0">
      <w:numFmt w:val="bullet"/>
      <w:lvlText w:val="-"/>
      <w:lvlJc w:val="left"/>
      <w:rPr>
        <w:rFonts w:ascii="Calibri" w:hAnsi="Calibri"/>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78E769F"/>
    <w:multiLevelType w:val="hybridMultilevel"/>
    <w:tmpl w:val="10ACFEE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3CB93D6D"/>
    <w:multiLevelType w:val="hybridMultilevel"/>
    <w:tmpl w:val="97BC9E88"/>
    <w:lvl w:ilvl="0" w:tplc="43161278">
      <w:start w:val="1"/>
      <w:numFmt w:val="decimal"/>
      <w:lvlText w:val="%1"/>
      <w:lvlJc w:val="left"/>
      <w:pPr>
        <w:ind w:hanging="216"/>
      </w:pPr>
      <w:rPr>
        <w:rFonts w:ascii="Verdana" w:eastAsia="Verdana" w:hAnsi="Verdana" w:hint="default"/>
        <w:sz w:val="22"/>
        <w:szCs w:val="22"/>
      </w:rPr>
    </w:lvl>
    <w:lvl w:ilvl="1" w:tplc="CD8E56B0">
      <w:start w:val="1"/>
      <w:numFmt w:val="bullet"/>
      <w:lvlText w:val="•"/>
      <w:lvlJc w:val="left"/>
      <w:rPr>
        <w:rFonts w:hint="default"/>
      </w:rPr>
    </w:lvl>
    <w:lvl w:ilvl="2" w:tplc="30523D1A">
      <w:start w:val="1"/>
      <w:numFmt w:val="bullet"/>
      <w:lvlText w:val="•"/>
      <w:lvlJc w:val="left"/>
      <w:rPr>
        <w:rFonts w:hint="default"/>
      </w:rPr>
    </w:lvl>
    <w:lvl w:ilvl="3" w:tplc="6E4CD5AA">
      <w:start w:val="1"/>
      <w:numFmt w:val="bullet"/>
      <w:lvlText w:val="•"/>
      <w:lvlJc w:val="left"/>
      <w:rPr>
        <w:rFonts w:hint="default"/>
      </w:rPr>
    </w:lvl>
    <w:lvl w:ilvl="4" w:tplc="6C8CB8C4">
      <w:start w:val="1"/>
      <w:numFmt w:val="bullet"/>
      <w:lvlText w:val="•"/>
      <w:lvlJc w:val="left"/>
      <w:rPr>
        <w:rFonts w:hint="default"/>
      </w:rPr>
    </w:lvl>
    <w:lvl w:ilvl="5" w:tplc="CD50EEF0">
      <w:start w:val="1"/>
      <w:numFmt w:val="bullet"/>
      <w:lvlText w:val="•"/>
      <w:lvlJc w:val="left"/>
      <w:rPr>
        <w:rFonts w:hint="default"/>
      </w:rPr>
    </w:lvl>
    <w:lvl w:ilvl="6" w:tplc="27F2F54E">
      <w:start w:val="1"/>
      <w:numFmt w:val="bullet"/>
      <w:lvlText w:val="•"/>
      <w:lvlJc w:val="left"/>
      <w:rPr>
        <w:rFonts w:hint="default"/>
      </w:rPr>
    </w:lvl>
    <w:lvl w:ilvl="7" w:tplc="5CE67326">
      <w:start w:val="1"/>
      <w:numFmt w:val="bullet"/>
      <w:lvlText w:val="•"/>
      <w:lvlJc w:val="left"/>
      <w:rPr>
        <w:rFonts w:hint="default"/>
      </w:rPr>
    </w:lvl>
    <w:lvl w:ilvl="8" w:tplc="05FCE79C">
      <w:start w:val="1"/>
      <w:numFmt w:val="bullet"/>
      <w:lvlText w:val="•"/>
      <w:lvlJc w:val="left"/>
      <w:rPr>
        <w:rFonts w:hint="default"/>
      </w:rPr>
    </w:lvl>
  </w:abstractNum>
  <w:abstractNum w:abstractNumId="19" w15:restartNumberingAfterBreak="0">
    <w:nsid w:val="3D855B27"/>
    <w:multiLevelType w:val="hybridMultilevel"/>
    <w:tmpl w:val="EB32603A"/>
    <w:lvl w:ilvl="0" w:tplc="08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8744B56"/>
    <w:multiLevelType w:val="hybridMultilevel"/>
    <w:tmpl w:val="349E1FB4"/>
    <w:lvl w:ilvl="0" w:tplc="868E7C30">
      <w:start w:val="1"/>
      <w:numFmt w:val="bullet"/>
      <w:lvlText w:val="o"/>
      <w:lvlJc w:val="left"/>
      <w:pPr>
        <w:ind w:left="720" w:hanging="360"/>
      </w:pPr>
      <w:rPr>
        <w:rFonts w:ascii="Courier New" w:hAnsi="Courier New" w:cs="Courier New" w:hint="default"/>
        <w:sz w:val="16"/>
        <w:szCs w:val="16"/>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4A3A6AB7"/>
    <w:multiLevelType w:val="multilevel"/>
    <w:tmpl w:val="822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B02579"/>
    <w:multiLevelType w:val="hybridMultilevel"/>
    <w:tmpl w:val="9154A95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596704EB"/>
    <w:multiLevelType w:val="hybridMultilevel"/>
    <w:tmpl w:val="7618123C"/>
    <w:lvl w:ilvl="0" w:tplc="EF8C6A82">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4" w15:restartNumberingAfterBreak="0">
    <w:nsid w:val="5D1E24BB"/>
    <w:multiLevelType w:val="hybridMultilevel"/>
    <w:tmpl w:val="41C6DA70"/>
    <w:lvl w:ilvl="0" w:tplc="17AEC4B2">
      <w:numFmt w:val="bullet"/>
      <w:lvlText w:val="-"/>
      <w:lvlJc w:val="left"/>
      <w:pPr>
        <w:ind w:left="1068" w:hanging="708"/>
      </w:pPr>
      <w:rPr>
        <w:rFonts w:ascii="Calibri" w:eastAsia="Calibr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15:restartNumberingAfterBreak="0">
    <w:nsid w:val="5D4453FC"/>
    <w:multiLevelType w:val="hybridMultilevel"/>
    <w:tmpl w:val="B1E08C14"/>
    <w:lvl w:ilvl="0" w:tplc="F1AE524C">
      <w:numFmt w:val="bullet"/>
      <w:lvlText w:val="-"/>
      <w:lvlJc w:val="left"/>
      <w:pPr>
        <w:ind w:left="720" w:hanging="360"/>
      </w:pPr>
      <w:rPr>
        <w:rFonts w:ascii="Calibri" w:eastAsia="Calibr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15:restartNumberingAfterBreak="0">
    <w:nsid w:val="63F03048"/>
    <w:multiLevelType w:val="hybridMultilevel"/>
    <w:tmpl w:val="0842375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66B04757"/>
    <w:multiLevelType w:val="hybridMultilevel"/>
    <w:tmpl w:val="FF807D3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15:restartNumberingAfterBreak="0">
    <w:nsid w:val="6BD80B6B"/>
    <w:multiLevelType w:val="hybridMultilevel"/>
    <w:tmpl w:val="66287F62"/>
    <w:lvl w:ilvl="0" w:tplc="673282FE">
      <w:start w:val="1"/>
      <w:numFmt w:val="decimal"/>
      <w:lvlText w:val="%1."/>
      <w:lvlJc w:val="left"/>
      <w:pPr>
        <w:ind w:left="720" w:hanging="360"/>
      </w:pPr>
      <w:rPr>
        <w:rFonts w:hint="default"/>
        <w:b w:val="0"/>
        <w:i w:val="0"/>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9" w15:restartNumberingAfterBreak="0">
    <w:nsid w:val="6C694802"/>
    <w:multiLevelType w:val="hybridMultilevel"/>
    <w:tmpl w:val="6776BA56"/>
    <w:lvl w:ilvl="0" w:tplc="1E3C621C">
      <w:start w:val="1"/>
      <w:numFmt w:val="bullet"/>
      <w:lvlText w:val=""/>
      <w:lvlPicBulletId w:val="0"/>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7F00CE"/>
    <w:multiLevelType w:val="hybridMultilevel"/>
    <w:tmpl w:val="56B4D308"/>
    <w:lvl w:ilvl="0" w:tplc="08BC615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15:restartNumberingAfterBreak="0">
    <w:nsid w:val="6DE24E59"/>
    <w:multiLevelType w:val="hybridMultilevel"/>
    <w:tmpl w:val="E424F3E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2" w15:restartNumberingAfterBreak="0">
    <w:nsid w:val="72560D1A"/>
    <w:multiLevelType w:val="hybridMultilevel"/>
    <w:tmpl w:val="88F0E708"/>
    <w:lvl w:ilvl="0" w:tplc="1E3C621C">
      <w:start w:val="1"/>
      <w:numFmt w:val="bullet"/>
      <w:lvlText w:val=""/>
      <w:lvlPicBulletId w:val="0"/>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5C4FDA"/>
    <w:multiLevelType w:val="hybridMultilevel"/>
    <w:tmpl w:val="3FDC681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9"/>
  </w:num>
  <w:num w:numId="5">
    <w:abstractNumId w:val="4"/>
  </w:num>
  <w:num w:numId="6">
    <w:abstractNumId w:val="32"/>
  </w:num>
  <w:num w:numId="7">
    <w:abstractNumId w:val="33"/>
  </w:num>
  <w:num w:numId="8">
    <w:abstractNumId w:val="17"/>
  </w:num>
  <w:num w:numId="9">
    <w:abstractNumId w:val="28"/>
  </w:num>
  <w:num w:numId="10">
    <w:abstractNumId w:val="15"/>
  </w:num>
  <w:num w:numId="11">
    <w:abstractNumId w:val="7"/>
  </w:num>
  <w:num w:numId="12">
    <w:abstractNumId w:val="19"/>
  </w:num>
  <w:num w:numId="13">
    <w:abstractNumId w:val="14"/>
  </w:num>
  <w:num w:numId="14">
    <w:abstractNumId w:val="10"/>
  </w:num>
  <w:num w:numId="15">
    <w:abstractNumId w:val="11"/>
  </w:num>
  <w:num w:numId="16">
    <w:abstractNumId w:val="12"/>
  </w:num>
  <w:num w:numId="17">
    <w:abstractNumId w:val="27"/>
  </w:num>
  <w:num w:numId="18">
    <w:abstractNumId w:val="8"/>
  </w:num>
  <w:num w:numId="19">
    <w:abstractNumId w:val="25"/>
  </w:num>
  <w:num w:numId="20">
    <w:abstractNumId w:val="16"/>
  </w:num>
  <w:num w:numId="21">
    <w:abstractNumId w:val="6"/>
  </w:num>
  <w:num w:numId="22">
    <w:abstractNumId w:val="30"/>
  </w:num>
  <w:num w:numId="23">
    <w:abstractNumId w:val="23"/>
  </w:num>
  <w:num w:numId="24">
    <w:abstractNumId w:val="26"/>
  </w:num>
  <w:num w:numId="25">
    <w:abstractNumId w:val="9"/>
  </w:num>
  <w:num w:numId="26">
    <w:abstractNumId w:val="3"/>
  </w:num>
  <w:num w:numId="27">
    <w:abstractNumId w:val="24"/>
  </w:num>
  <w:num w:numId="28">
    <w:abstractNumId w:val="13"/>
  </w:num>
  <w:num w:numId="29">
    <w:abstractNumId w:val="21"/>
  </w:num>
  <w:num w:numId="30">
    <w:abstractNumId w:val="5"/>
  </w:num>
  <w:num w:numId="31">
    <w:abstractNumId w:val="22"/>
  </w:num>
  <w:num w:numId="32">
    <w:abstractNumId w:val="31"/>
  </w:num>
  <w:num w:numId="33">
    <w:abstractNumId w:val="18"/>
  </w:num>
  <w:num w:numId="34">
    <w:abstractNumId w:val="2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GrammaticalErrors/>
  <w:attachedTemplate r:id="rId1"/>
  <w:defaultTabStop w:val="708"/>
  <w:hyphenationZone w:val="283"/>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14"/>
    <w:rsid w:val="00041E3D"/>
    <w:rsid w:val="0004590E"/>
    <w:rsid w:val="00055CFE"/>
    <w:rsid w:val="000616B6"/>
    <w:rsid w:val="000B6FAA"/>
    <w:rsid w:val="000C3072"/>
    <w:rsid w:val="000D6878"/>
    <w:rsid w:val="0011293C"/>
    <w:rsid w:val="00121545"/>
    <w:rsid w:val="00186F7E"/>
    <w:rsid w:val="001B69BA"/>
    <w:rsid w:val="001B747B"/>
    <w:rsid w:val="001E1B20"/>
    <w:rsid w:val="00213BB5"/>
    <w:rsid w:val="00237ACC"/>
    <w:rsid w:val="00266806"/>
    <w:rsid w:val="0027002A"/>
    <w:rsid w:val="002B777C"/>
    <w:rsid w:val="002D0BE5"/>
    <w:rsid w:val="00372912"/>
    <w:rsid w:val="00381880"/>
    <w:rsid w:val="0038378E"/>
    <w:rsid w:val="0039023C"/>
    <w:rsid w:val="00393AE0"/>
    <w:rsid w:val="003C06BB"/>
    <w:rsid w:val="0040011C"/>
    <w:rsid w:val="0048612D"/>
    <w:rsid w:val="0053789D"/>
    <w:rsid w:val="005A0F6F"/>
    <w:rsid w:val="005B7706"/>
    <w:rsid w:val="005E1216"/>
    <w:rsid w:val="005F45B7"/>
    <w:rsid w:val="006315A2"/>
    <w:rsid w:val="00645A57"/>
    <w:rsid w:val="00657146"/>
    <w:rsid w:val="006C40F7"/>
    <w:rsid w:val="00710C1D"/>
    <w:rsid w:val="007156B4"/>
    <w:rsid w:val="007609C0"/>
    <w:rsid w:val="00760CF0"/>
    <w:rsid w:val="007A3C7F"/>
    <w:rsid w:val="007D158D"/>
    <w:rsid w:val="007F09E8"/>
    <w:rsid w:val="007F3044"/>
    <w:rsid w:val="00824CD5"/>
    <w:rsid w:val="00894752"/>
    <w:rsid w:val="008B47BB"/>
    <w:rsid w:val="008C0E8A"/>
    <w:rsid w:val="00987CE9"/>
    <w:rsid w:val="00993B01"/>
    <w:rsid w:val="009C168C"/>
    <w:rsid w:val="009F59DF"/>
    <w:rsid w:val="00A26EB3"/>
    <w:rsid w:val="00A309EA"/>
    <w:rsid w:val="00A50460"/>
    <w:rsid w:val="00A903E6"/>
    <w:rsid w:val="00AA1BC6"/>
    <w:rsid w:val="00B944D3"/>
    <w:rsid w:val="00BE6E70"/>
    <w:rsid w:val="00C6274D"/>
    <w:rsid w:val="00D07728"/>
    <w:rsid w:val="00D306A5"/>
    <w:rsid w:val="00D37E89"/>
    <w:rsid w:val="00D44E41"/>
    <w:rsid w:val="00D75571"/>
    <w:rsid w:val="00DC7710"/>
    <w:rsid w:val="00DE234B"/>
    <w:rsid w:val="00E45EA5"/>
    <w:rsid w:val="00E75514"/>
    <w:rsid w:val="00EC3AC8"/>
    <w:rsid w:val="00EC53EC"/>
    <w:rsid w:val="00F037A1"/>
    <w:rsid w:val="00F5084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4EF1BE"/>
  <w15:docId w15:val="{53533126-0743-49A6-B030-2DF5708C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it-CH"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75514"/>
    <w:pPr>
      <w:widowControl w:val="0"/>
      <w:autoSpaceDE w:val="0"/>
      <w:autoSpaceDN w:val="0"/>
      <w:adjustRightInd w:val="0"/>
    </w:pPr>
    <w:rPr>
      <w:rFonts w:eastAsia="Times New Roman"/>
      <w:sz w:val="24"/>
      <w:szCs w:val="24"/>
      <w:lang w:eastAsia="it-CH"/>
    </w:rPr>
  </w:style>
  <w:style w:type="paragraph" w:styleId="Titolo1">
    <w:name w:val="heading 1"/>
    <w:basedOn w:val="Normale"/>
    <w:next w:val="Normale"/>
    <w:link w:val="Titolo1Carattere"/>
    <w:uiPriority w:val="1"/>
    <w:qFormat/>
    <w:rsid w:val="00E45EA5"/>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AA1BC6"/>
    <w:pPr>
      <w:keepNext/>
      <w:spacing w:before="240" w:after="60"/>
      <w:outlineLvl w:val="1"/>
    </w:pPr>
    <w:rPr>
      <w:rFonts w:asciiTheme="majorHAnsi" w:eastAsiaTheme="majorEastAsia" w:hAnsiTheme="majorHAnsi" w:cstheme="majorBidi"/>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1"/>
    <w:rsid w:val="00E45EA5"/>
    <w:rPr>
      <w:rFonts w:asciiTheme="majorHAnsi" w:eastAsiaTheme="majorEastAsia" w:hAnsiTheme="majorHAnsi" w:cstheme="majorBidi"/>
      <w:b/>
      <w:bCs/>
      <w:kern w:val="32"/>
      <w:sz w:val="32"/>
      <w:szCs w:val="32"/>
      <w:lang w:eastAsia="ar-SA"/>
    </w:rPr>
  </w:style>
  <w:style w:type="character" w:customStyle="1" w:styleId="Titolo2Carattere">
    <w:name w:val="Titolo 2 Carattere"/>
    <w:link w:val="Titolo2"/>
    <w:uiPriority w:val="9"/>
    <w:semiHidden/>
    <w:rsid w:val="00AA1BC6"/>
    <w:rPr>
      <w:rFonts w:asciiTheme="majorHAnsi" w:eastAsiaTheme="majorEastAsia" w:hAnsiTheme="majorHAnsi" w:cstheme="majorBidi"/>
      <w:b/>
      <w:bCs/>
      <w:i/>
      <w:iCs/>
      <w:sz w:val="28"/>
      <w:szCs w:val="28"/>
      <w:lang w:eastAsia="ar-SA"/>
    </w:rPr>
  </w:style>
  <w:style w:type="paragraph" w:styleId="Nessunaspaziatura">
    <w:name w:val="No Spacing"/>
    <w:qFormat/>
    <w:rsid w:val="00AA1BC6"/>
    <w:pPr>
      <w:suppressAutoHyphens/>
    </w:pPr>
    <w:rPr>
      <w:rFonts w:ascii="Calibri" w:eastAsia="SimSun" w:hAnsi="Calibri" w:cs="font303"/>
      <w:sz w:val="22"/>
      <w:szCs w:val="22"/>
      <w:lang w:eastAsia="ar-SA"/>
    </w:rPr>
  </w:style>
  <w:style w:type="paragraph" w:styleId="Paragrafoelenco">
    <w:name w:val="List Paragraph"/>
    <w:basedOn w:val="Normale"/>
    <w:uiPriority w:val="1"/>
    <w:qFormat/>
    <w:rsid w:val="00E45EA5"/>
    <w:pPr>
      <w:ind w:left="708"/>
    </w:pPr>
  </w:style>
  <w:style w:type="paragraph" w:customStyle="1" w:styleId="TableParagraph">
    <w:name w:val="Table Paragraph"/>
    <w:basedOn w:val="Normale"/>
    <w:uiPriority w:val="1"/>
    <w:qFormat/>
    <w:rsid w:val="00E45EA5"/>
  </w:style>
  <w:style w:type="paragraph" w:styleId="Corpotesto">
    <w:name w:val="Body Text"/>
    <w:basedOn w:val="Normale"/>
    <w:link w:val="CorpotestoCarattere"/>
    <w:uiPriority w:val="1"/>
    <w:qFormat/>
    <w:rsid w:val="00E45EA5"/>
    <w:pPr>
      <w:ind w:left="114"/>
    </w:pPr>
    <w:rPr>
      <w:lang w:eastAsia="en-US"/>
    </w:rPr>
  </w:style>
  <w:style w:type="character" w:customStyle="1" w:styleId="CorpotestoCarattere">
    <w:name w:val="Corpo testo Carattere"/>
    <w:link w:val="Corpotesto"/>
    <w:uiPriority w:val="1"/>
    <w:rsid w:val="00E45EA5"/>
    <w:rPr>
      <w:rFonts w:ascii="Times New Roman" w:hAnsi="Times New Roman"/>
      <w:sz w:val="24"/>
      <w:szCs w:val="24"/>
    </w:rPr>
  </w:style>
  <w:style w:type="paragraph" w:styleId="Testonotaapidipagina">
    <w:name w:val="footnote text"/>
    <w:basedOn w:val="Normale"/>
    <w:link w:val="TestonotaapidipaginaCarattere"/>
    <w:uiPriority w:val="99"/>
    <w:semiHidden/>
    <w:unhideWhenUsed/>
    <w:rsid w:val="00E75514"/>
    <w:pPr>
      <w:widowControl/>
      <w:autoSpaceDE/>
      <w:autoSpaceDN/>
      <w:adjustRightInd/>
      <w:spacing w:before="100" w:beforeAutospacing="1" w:after="100" w:afterAutospacing="1"/>
    </w:pPr>
    <w:rPr>
      <w:rFonts w:eastAsia="Calibri"/>
    </w:rPr>
  </w:style>
  <w:style w:type="character" w:customStyle="1" w:styleId="TestonotaapidipaginaCarattere">
    <w:name w:val="Testo nota a piè di pagina Carattere"/>
    <w:basedOn w:val="Carpredefinitoparagrafo"/>
    <w:link w:val="Testonotaapidipagina"/>
    <w:uiPriority w:val="99"/>
    <w:semiHidden/>
    <w:rsid w:val="00E75514"/>
    <w:rPr>
      <w:rFonts w:eastAsia="Calibri"/>
      <w:sz w:val="24"/>
      <w:szCs w:val="24"/>
      <w:lang w:eastAsia="it-CH"/>
    </w:rPr>
  </w:style>
  <w:style w:type="character" w:styleId="Rimandonotaapidipagina">
    <w:name w:val="footnote reference"/>
    <w:uiPriority w:val="99"/>
    <w:semiHidden/>
    <w:unhideWhenUsed/>
    <w:rsid w:val="00E75514"/>
  </w:style>
  <w:style w:type="character" w:customStyle="1" w:styleId="st">
    <w:name w:val="st"/>
    <w:rsid w:val="00E75514"/>
  </w:style>
  <w:style w:type="character" w:styleId="Enfasicorsivo">
    <w:name w:val="Emphasis"/>
    <w:qFormat/>
    <w:rsid w:val="00E75514"/>
    <w:rPr>
      <w:i/>
      <w:iCs/>
    </w:rPr>
  </w:style>
  <w:style w:type="paragraph" w:styleId="Pidipagina">
    <w:name w:val="footer"/>
    <w:basedOn w:val="Normale"/>
    <w:link w:val="PidipaginaCarattere"/>
    <w:rsid w:val="00E75514"/>
    <w:pPr>
      <w:widowControl/>
      <w:tabs>
        <w:tab w:val="center" w:pos="4819"/>
        <w:tab w:val="right" w:pos="9638"/>
      </w:tabs>
      <w:suppressAutoHyphens/>
      <w:autoSpaceDE/>
      <w:autoSpaceDN/>
      <w:adjustRightInd/>
      <w:spacing w:after="200" w:line="276" w:lineRule="auto"/>
    </w:pPr>
    <w:rPr>
      <w:rFonts w:ascii="Calibri" w:eastAsia="Calibri" w:hAnsi="Calibri"/>
      <w:sz w:val="22"/>
      <w:szCs w:val="22"/>
      <w:lang w:val="fr-CH" w:eastAsia="ar-SA"/>
    </w:rPr>
  </w:style>
  <w:style w:type="character" w:customStyle="1" w:styleId="PidipaginaCarattere">
    <w:name w:val="Piè di pagina Carattere"/>
    <w:basedOn w:val="Carpredefinitoparagrafo"/>
    <w:link w:val="Pidipagina"/>
    <w:rsid w:val="00E75514"/>
    <w:rPr>
      <w:rFonts w:ascii="Calibri" w:eastAsia="Calibri" w:hAnsi="Calibri"/>
      <w:sz w:val="22"/>
      <w:szCs w:val="22"/>
      <w:lang w:val="fr-CH" w:eastAsia="ar-SA"/>
    </w:rPr>
  </w:style>
  <w:style w:type="character" w:styleId="Numeropagina">
    <w:name w:val="page number"/>
    <w:rsid w:val="00E75514"/>
  </w:style>
  <w:style w:type="paragraph" w:styleId="Intestazione">
    <w:name w:val="header"/>
    <w:basedOn w:val="Normale"/>
    <w:link w:val="IntestazioneCarattere"/>
    <w:uiPriority w:val="99"/>
    <w:unhideWhenUsed/>
    <w:rsid w:val="00E75514"/>
    <w:pPr>
      <w:tabs>
        <w:tab w:val="center" w:pos="4819"/>
        <w:tab w:val="right" w:pos="9638"/>
      </w:tabs>
    </w:pPr>
  </w:style>
  <w:style w:type="character" w:customStyle="1" w:styleId="IntestazioneCarattere">
    <w:name w:val="Intestazione Carattere"/>
    <w:basedOn w:val="Carpredefinitoparagrafo"/>
    <w:link w:val="Intestazione"/>
    <w:uiPriority w:val="99"/>
    <w:rsid w:val="00E75514"/>
    <w:rPr>
      <w:rFonts w:eastAsia="Times New Roman"/>
      <w:sz w:val="24"/>
      <w:szCs w:val="24"/>
      <w:lang w:eastAsia="it-CH"/>
    </w:rPr>
  </w:style>
  <w:style w:type="character" w:styleId="Collegamentoipertestuale">
    <w:name w:val="Hyperlink"/>
    <w:uiPriority w:val="99"/>
    <w:rsid w:val="00E75514"/>
    <w:rPr>
      <w:u w:val="single"/>
    </w:rPr>
  </w:style>
  <w:style w:type="paragraph" w:customStyle="1" w:styleId="Didefault">
    <w:name w:val="Di default"/>
    <w:rsid w:val="00E75514"/>
    <w:pPr>
      <w:pBdr>
        <w:top w:val="nil"/>
        <w:left w:val="nil"/>
        <w:bottom w:val="nil"/>
        <w:right w:val="nil"/>
        <w:between w:val="nil"/>
        <w:bar w:val="nil"/>
      </w:pBdr>
    </w:pPr>
    <w:rPr>
      <w:rFonts w:ascii="Helvetica" w:eastAsia="Arial Unicode MS" w:hAnsi="Helvetica" w:cs="Arial Unicode MS"/>
      <w:color w:val="000000"/>
      <w:sz w:val="22"/>
      <w:szCs w:val="22"/>
      <w:bdr w:val="nil"/>
      <w:lang w:val="it-IT" w:eastAsia="it-IT"/>
    </w:rPr>
  </w:style>
  <w:style w:type="paragraph" w:customStyle="1" w:styleId="Kopftitel">
    <w:name w:val="Kopftitel"/>
    <w:basedOn w:val="Intestazione"/>
    <w:rsid w:val="00E75514"/>
    <w:pPr>
      <w:widowControl/>
      <w:tabs>
        <w:tab w:val="clear" w:pos="4819"/>
        <w:tab w:val="clear" w:pos="9638"/>
        <w:tab w:val="center" w:pos="4536"/>
        <w:tab w:val="right" w:pos="9072"/>
      </w:tabs>
      <w:autoSpaceDE/>
      <w:autoSpaceDN/>
      <w:adjustRightInd/>
      <w:spacing w:line="280" w:lineRule="exact"/>
    </w:pPr>
    <w:rPr>
      <w:rFonts w:ascii="Frutiger LT 45 Light" w:hAnsi="Frutiger LT 45 Light"/>
      <w:b/>
      <w:bCs/>
      <w:sz w:val="29"/>
      <w:szCs w:val="20"/>
      <w:lang w:val="de-CH" w:eastAsia="de-DE"/>
    </w:rPr>
  </w:style>
  <w:style w:type="paragraph" w:customStyle="1" w:styleId="Standard">
    <w:name w:val="Standard"/>
    <w:rsid w:val="00E75514"/>
    <w:pPr>
      <w:suppressAutoHyphens/>
      <w:autoSpaceDN w:val="0"/>
      <w:textAlignment w:val="baseline"/>
    </w:pPr>
    <w:rPr>
      <w:rFonts w:ascii="Liberation Serif" w:eastAsia="SimSun" w:hAnsi="Liberation Serif" w:cs="Lucida Sans"/>
      <w:kern w:val="3"/>
      <w:sz w:val="24"/>
      <w:szCs w:val="24"/>
      <w:lang w:eastAsia="zh-CN" w:bidi="hi-IN"/>
    </w:rPr>
  </w:style>
  <w:style w:type="numbering" w:customStyle="1" w:styleId="WWNum8">
    <w:name w:val="WWNum8"/>
    <w:basedOn w:val="Nessunelenco"/>
    <w:rsid w:val="00E75514"/>
    <w:pPr>
      <w:numPr>
        <w:numId w:val="20"/>
      </w:numPr>
    </w:pPr>
  </w:style>
  <w:style w:type="paragraph" w:styleId="NormaleWeb">
    <w:name w:val="Normal (Web)"/>
    <w:basedOn w:val="Normale"/>
    <w:uiPriority w:val="99"/>
    <w:unhideWhenUsed/>
    <w:rsid w:val="00E75514"/>
    <w:pPr>
      <w:widowControl/>
      <w:autoSpaceDE/>
      <w:autoSpaceDN/>
      <w:adjustRightInd/>
      <w:spacing w:before="100" w:beforeAutospacing="1" w:after="100" w:afterAutospacing="1"/>
    </w:pPr>
  </w:style>
  <w:style w:type="table" w:styleId="Grigliatabella">
    <w:name w:val="Table Grid"/>
    <w:basedOn w:val="Tabellanormale"/>
    <w:uiPriority w:val="59"/>
    <w:rsid w:val="00E75514"/>
    <w:rPr>
      <w:rFonts w:ascii="Calibri" w:eastAsia="Times New Roman" w:hAnsi="Calibri"/>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Normale"/>
    <w:rsid w:val="00E75514"/>
    <w:pPr>
      <w:widowControl/>
      <w:autoSpaceDE/>
      <w:autoSpaceDN/>
      <w:adjustRightInd/>
      <w:spacing w:before="100" w:beforeAutospacing="1" w:after="100" w:afterAutospacing="1"/>
    </w:pPr>
    <w:rPr>
      <w:rFonts w:eastAsia="Calibri"/>
    </w:rPr>
  </w:style>
  <w:style w:type="character" w:customStyle="1" w:styleId="bumpedfont15">
    <w:name w:val="bumpedfont15"/>
    <w:rsid w:val="00E75514"/>
  </w:style>
  <w:style w:type="paragraph" w:customStyle="1" w:styleId="default">
    <w:name w:val="default"/>
    <w:basedOn w:val="Normale"/>
    <w:rsid w:val="00E75514"/>
    <w:pPr>
      <w:widowControl/>
      <w:autoSpaceDE/>
      <w:autoSpaceDN/>
      <w:adjustRightInd/>
      <w:spacing w:before="100" w:beforeAutospacing="1" w:after="100" w:afterAutospacing="1"/>
    </w:pPr>
    <w:rPr>
      <w:rFonts w:eastAsia="Calibri"/>
    </w:rPr>
  </w:style>
  <w:style w:type="paragraph" w:customStyle="1" w:styleId="s3">
    <w:name w:val="s3"/>
    <w:basedOn w:val="Normale"/>
    <w:uiPriority w:val="99"/>
    <w:semiHidden/>
    <w:rsid w:val="00E75514"/>
    <w:pPr>
      <w:widowControl/>
      <w:autoSpaceDE/>
      <w:autoSpaceDN/>
      <w:adjustRightInd/>
      <w:spacing w:before="100" w:beforeAutospacing="1" w:after="100" w:afterAutospacing="1"/>
    </w:pPr>
    <w:rPr>
      <w:rFonts w:eastAsia="Calibri"/>
    </w:rPr>
  </w:style>
  <w:style w:type="character" w:customStyle="1" w:styleId="s6">
    <w:name w:val="s6"/>
    <w:rsid w:val="00E75514"/>
  </w:style>
  <w:style w:type="character" w:customStyle="1" w:styleId="s9">
    <w:name w:val="s9"/>
    <w:rsid w:val="00E75514"/>
  </w:style>
  <w:style w:type="table" w:customStyle="1" w:styleId="TableNormal">
    <w:name w:val="Table Normal"/>
    <w:uiPriority w:val="2"/>
    <w:semiHidden/>
    <w:unhideWhenUsed/>
    <w:qFormat/>
    <w:rsid w:val="00E75514"/>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character" w:customStyle="1" w:styleId="tlid-translation">
    <w:name w:val="tlid-translation"/>
    <w:rsid w:val="00E75514"/>
  </w:style>
  <w:style w:type="paragraph" w:styleId="Testofumetto">
    <w:name w:val="Balloon Text"/>
    <w:basedOn w:val="Normale"/>
    <w:link w:val="TestofumettoCarattere"/>
    <w:uiPriority w:val="99"/>
    <w:semiHidden/>
    <w:unhideWhenUsed/>
    <w:rsid w:val="00D44E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4E41"/>
    <w:rPr>
      <w:rFonts w:ascii="Tahoma" w:eastAsia="Times New Roman" w:hAnsi="Tahoma" w:cs="Tahoma"/>
      <w:sz w:val="16"/>
      <w:szCs w:val="16"/>
      <w:lang w:eastAsia="it-CH"/>
    </w:rPr>
  </w:style>
  <w:style w:type="paragraph" w:customStyle="1" w:styleId="a">
    <w:basedOn w:val="Normale"/>
    <w:next w:val="Corpotesto"/>
    <w:rsid w:val="007F09E8"/>
    <w:pPr>
      <w:widowControl/>
      <w:autoSpaceDE/>
      <w:autoSpaceDN/>
      <w:adjustRightInd/>
    </w:pPr>
    <w:rPr>
      <w:rFonts w:ascii="Times" w:eastAsia="Times" w:hAnsi="Times"/>
      <w:sz w:val="36"/>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XE-GranConsiglio\am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ame.dot</Template>
  <TotalTime>0</TotalTime>
  <Pages>2</Pages>
  <Words>669</Words>
  <Characters>3816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Morandi Marisa / kxgc001</dc:creator>
  <cp:lastModifiedBy>Righetti Paolo</cp:lastModifiedBy>
  <cp:revision>2</cp:revision>
  <cp:lastPrinted>2019-06-05T10:20:00Z</cp:lastPrinted>
  <dcterms:created xsi:type="dcterms:W3CDTF">2019-06-05T14:18:00Z</dcterms:created>
  <dcterms:modified xsi:type="dcterms:W3CDTF">2019-06-05T14:18:00Z</dcterms:modified>
</cp:coreProperties>
</file>