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Default="00FF1A73" w:rsidP="00A855E1">
      <w:pPr>
        <w:jc w:val="right"/>
        <w:rPr>
          <w:rFonts w:ascii="Arial" w:hAnsi="Arial" w:cs="Arial"/>
        </w:rPr>
      </w:pPr>
      <w:r>
        <w:rPr>
          <w:rFonts w:ascii="Arial" w:hAnsi="Arial" w:cs="Arial"/>
        </w:rPr>
        <w:t>4</w:t>
      </w:r>
      <w:r w:rsidR="00A9633F">
        <w:rPr>
          <w:rFonts w:ascii="Arial" w:hAnsi="Arial" w:cs="Arial"/>
        </w:rPr>
        <w:t xml:space="preserve"> </w:t>
      </w:r>
      <w:r>
        <w:rPr>
          <w:rFonts w:ascii="Arial" w:hAnsi="Arial" w:cs="Arial"/>
        </w:rPr>
        <w:t>novembre</w:t>
      </w:r>
      <w:r w:rsidR="00A9633F">
        <w:rPr>
          <w:rFonts w:ascii="Arial" w:hAnsi="Arial" w:cs="Arial"/>
        </w:rPr>
        <w:t xml:space="preserve"> 2019</w:t>
      </w:r>
      <w:r w:rsidR="00A855E1">
        <w:rPr>
          <w:rFonts w:ascii="Arial" w:hAnsi="Arial" w:cs="Arial"/>
        </w:rPr>
        <w:t xml:space="preserve"> / </w:t>
      </w:r>
      <w:r>
        <w:rPr>
          <w:rFonts w:ascii="Arial" w:hAnsi="Arial" w:cs="Arial"/>
        </w:rPr>
        <w:t>190</w:t>
      </w:r>
      <w:r w:rsidR="00AA7E01">
        <w:rPr>
          <w:rFonts w:ascii="Arial" w:hAnsi="Arial" w:cs="Arial"/>
        </w:rPr>
        <w:t>.</w:t>
      </w:r>
      <w:r w:rsidR="00A9633F">
        <w:rPr>
          <w:rFonts w:ascii="Arial" w:hAnsi="Arial" w:cs="Arial"/>
        </w:rPr>
        <w:t>19</w:t>
      </w:r>
    </w:p>
    <w:p w:rsidR="00A855E1" w:rsidRDefault="00A855E1">
      <w:pPr>
        <w:rPr>
          <w:rFonts w:ascii="Arial" w:hAnsi="Arial" w:cs="Arial"/>
        </w:rPr>
      </w:pPr>
    </w:p>
    <w:p w:rsidR="00A855E1" w:rsidRDefault="00A855E1">
      <w:pPr>
        <w:rPr>
          <w:rFonts w:ascii="Arial" w:hAnsi="Arial" w:cs="Arial"/>
        </w:rPr>
      </w:pPr>
    </w:p>
    <w:p w:rsidR="00A855E1" w:rsidRDefault="00A855E1">
      <w:pPr>
        <w:rPr>
          <w:rFonts w:ascii="Arial" w:hAnsi="Arial" w:cs="Arial"/>
        </w:rPr>
      </w:pPr>
    </w:p>
    <w:p w:rsidR="005138FD" w:rsidRDefault="005138FD">
      <w:pPr>
        <w:rPr>
          <w:rFonts w:ascii="Arial" w:hAnsi="Arial" w:cs="Arial"/>
        </w:rPr>
      </w:pPr>
    </w:p>
    <w:p w:rsidR="00417666" w:rsidRDefault="00417666">
      <w:pPr>
        <w:rPr>
          <w:rFonts w:ascii="Arial" w:hAnsi="Arial" w:cs="Arial"/>
        </w:rPr>
      </w:pPr>
    </w:p>
    <w:p w:rsidR="00A855E1" w:rsidRDefault="00A855E1">
      <w:pPr>
        <w:rPr>
          <w:rFonts w:ascii="Arial" w:hAnsi="Arial" w:cs="Arial"/>
        </w:rPr>
      </w:pPr>
    </w:p>
    <w:p w:rsidR="00A855E1" w:rsidRPr="00A855E1" w:rsidRDefault="00A855E1" w:rsidP="00A855E1">
      <w:pPr>
        <w:jc w:val="center"/>
        <w:rPr>
          <w:rFonts w:ascii="Arial" w:hAnsi="Arial" w:cs="Arial"/>
          <w:b/>
          <w:sz w:val="32"/>
          <w:szCs w:val="32"/>
        </w:rPr>
      </w:pPr>
      <w:r w:rsidRPr="00A855E1">
        <w:rPr>
          <w:rFonts w:ascii="Arial" w:hAnsi="Arial" w:cs="Arial"/>
          <w:b/>
          <w:sz w:val="32"/>
          <w:szCs w:val="32"/>
        </w:rPr>
        <w:t>TESTO DELL’INTERROGAZIONE</w:t>
      </w:r>
    </w:p>
    <w:p w:rsidR="00A855E1" w:rsidRDefault="00A855E1">
      <w:pPr>
        <w:rPr>
          <w:rFonts w:ascii="Arial" w:hAnsi="Arial" w:cs="Arial"/>
        </w:rPr>
      </w:pPr>
    </w:p>
    <w:p w:rsidR="005138FD" w:rsidRDefault="005138FD">
      <w:pPr>
        <w:rPr>
          <w:rFonts w:ascii="Arial" w:hAnsi="Arial" w:cs="Arial"/>
        </w:rPr>
      </w:pPr>
    </w:p>
    <w:p w:rsidR="00A855E1" w:rsidRDefault="00A855E1">
      <w:pPr>
        <w:rPr>
          <w:rFonts w:ascii="Arial" w:hAnsi="Arial" w:cs="Arial"/>
        </w:rPr>
      </w:pPr>
    </w:p>
    <w:p w:rsidR="00FF1A73" w:rsidRPr="00FF1A73" w:rsidRDefault="00FF1A73" w:rsidP="00FF1A73">
      <w:pPr>
        <w:rPr>
          <w:rFonts w:ascii="Arial" w:eastAsia="Times New Roman" w:hAnsi="Arial" w:cs="Arial"/>
          <w:b/>
          <w:sz w:val="26"/>
          <w:szCs w:val="26"/>
        </w:rPr>
      </w:pPr>
      <w:r w:rsidRPr="00FF1A73">
        <w:rPr>
          <w:rFonts w:ascii="Arial" w:eastAsia="Times New Roman" w:hAnsi="Arial" w:cs="Arial"/>
          <w:b/>
          <w:sz w:val="26"/>
          <w:szCs w:val="26"/>
        </w:rPr>
        <w:t>Facciamo chiarezza sull’utilizzo del sangue ombelicale</w:t>
      </w:r>
    </w:p>
    <w:p w:rsidR="00634E18" w:rsidRPr="00A9633F" w:rsidRDefault="00634E18" w:rsidP="00A9633F">
      <w:pPr>
        <w:rPr>
          <w:rFonts w:ascii="Arial" w:hAnsi="Arial" w:cs="Arial"/>
        </w:rPr>
      </w:pPr>
    </w:p>
    <w:p w:rsidR="00A9633F" w:rsidRDefault="00A9633F" w:rsidP="00A9633F">
      <w:pPr>
        <w:rPr>
          <w:rFonts w:ascii="Arial" w:hAnsi="Arial" w:cs="Arial"/>
        </w:rPr>
      </w:pPr>
    </w:p>
    <w:p w:rsidR="00FF1A73" w:rsidRPr="00FF1A73" w:rsidRDefault="00FF1A73" w:rsidP="00FF1A73">
      <w:pPr>
        <w:spacing w:after="120"/>
        <w:rPr>
          <w:rFonts w:ascii="Arial" w:hAnsi="Arial" w:cs="Arial"/>
        </w:rPr>
      </w:pPr>
      <w:r w:rsidRPr="00FF1A73">
        <w:rPr>
          <w:rFonts w:ascii="Arial" w:hAnsi="Arial" w:cs="Arial"/>
        </w:rPr>
        <w:t xml:space="preserve">L'11 settembre 2019 l’Ufficio federale per la sanità pubblica ha presentato una denuncia nei confronti di </w:t>
      </w:r>
      <w:proofErr w:type="spellStart"/>
      <w:r w:rsidRPr="00FF1A73">
        <w:rPr>
          <w:rFonts w:ascii="Arial" w:hAnsi="Arial" w:cs="Arial"/>
        </w:rPr>
        <w:t>Cryo</w:t>
      </w:r>
      <w:proofErr w:type="spellEnd"/>
      <w:r w:rsidRPr="00FF1A73">
        <w:rPr>
          <w:rFonts w:ascii="Arial" w:hAnsi="Arial" w:cs="Arial"/>
        </w:rPr>
        <w:t>-Save SA di Plan-</w:t>
      </w:r>
      <w:proofErr w:type="spellStart"/>
      <w:r w:rsidRPr="00FF1A73">
        <w:rPr>
          <w:rFonts w:ascii="Arial" w:hAnsi="Arial" w:cs="Arial"/>
        </w:rPr>
        <w:t>les</w:t>
      </w:r>
      <w:proofErr w:type="spellEnd"/>
      <w:r w:rsidRPr="00FF1A73">
        <w:rPr>
          <w:rFonts w:ascii="Arial" w:hAnsi="Arial" w:cs="Arial"/>
        </w:rPr>
        <w:t>-</w:t>
      </w:r>
      <w:proofErr w:type="spellStart"/>
      <w:r w:rsidRPr="00FF1A73">
        <w:rPr>
          <w:rFonts w:ascii="Arial" w:hAnsi="Arial" w:cs="Arial"/>
        </w:rPr>
        <w:t>Ouates</w:t>
      </w:r>
      <w:proofErr w:type="spellEnd"/>
      <w:r w:rsidRPr="00FF1A73">
        <w:rPr>
          <w:rFonts w:ascii="Arial" w:hAnsi="Arial" w:cs="Arial"/>
        </w:rPr>
        <w:t xml:space="preserve"> (Ginevra) e dei rispettivi responsabili presso la procura competente di Ginevra. Secondo alcuni indizi, l’azienda potrebbe aver violato la legge sui trapianti (inadempimento degli obblighi di notifica e di cooperazione)</w:t>
      </w:r>
      <w:r w:rsidRPr="00FF1A73">
        <w:rPr>
          <w:rFonts w:ascii="Arial" w:hAnsi="Arial" w:cs="Arial"/>
          <w:vertAlign w:val="subscript"/>
        </w:rPr>
        <w:footnoteReference w:id="1"/>
      </w:r>
      <w:r w:rsidRPr="00FF1A73">
        <w:rPr>
          <w:rFonts w:ascii="Arial" w:hAnsi="Arial" w:cs="Arial"/>
        </w:rPr>
        <w:t xml:space="preserve">. La </w:t>
      </w:r>
      <w:proofErr w:type="spellStart"/>
      <w:r w:rsidRPr="00FF1A73">
        <w:rPr>
          <w:rFonts w:ascii="Arial" w:hAnsi="Arial" w:cs="Arial"/>
        </w:rPr>
        <w:t>Cryo</w:t>
      </w:r>
      <w:proofErr w:type="spellEnd"/>
      <w:r w:rsidRPr="00FF1A73">
        <w:rPr>
          <w:rFonts w:ascii="Arial" w:hAnsi="Arial" w:cs="Arial"/>
        </w:rPr>
        <w:t xml:space="preserve">-Save SA è una società anonima che si occupa della conservazione del sangue del cordone ombelicale, affidatole da numerosi genitori dietro cospicuo compenso di alcune migliaia di franchi. Per i genitori la speranza è che le cellule staminali possano, un giorno, servire al bambino per combattere un’ipotetica malattia. </w:t>
      </w:r>
    </w:p>
    <w:p w:rsidR="00FF1A73" w:rsidRPr="00FF1A73" w:rsidRDefault="00FF1A73" w:rsidP="00FF1A73">
      <w:pPr>
        <w:spacing w:after="120"/>
        <w:rPr>
          <w:rFonts w:ascii="Arial" w:hAnsi="Arial" w:cs="Arial"/>
        </w:rPr>
      </w:pPr>
      <w:r w:rsidRPr="00FF1A73">
        <w:rPr>
          <w:rFonts w:ascii="Arial" w:hAnsi="Arial" w:cs="Arial"/>
        </w:rPr>
        <w:t>Un’attività, questa, presente anche in Ticino e che suscita interrogativi etici non indifferenti. Gli esperti considerano infatti molto improbabile che i campioni di sangue e tessuto ombelicale depositati a caro prezzo</w:t>
      </w:r>
      <w:r w:rsidRPr="00FF1A73">
        <w:rPr>
          <w:rFonts w:ascii="Arial" w:hAnsi="Arial" w:cs="Arial"/>
          <w:vertAlign w:val="subscript"/>
        </w:rPr>
        <w:footnoteReference w:id="2"/>
      </w:r>
      <w:r w:rsidRPr="00FF1A73">
        <w:rPr>
          <w:rFonts w:ascii="Arial" w:hAnsi="Arial" w:cs="Arial"/>
          <w:vertAlign w:val="subscript"/>
        </w:rPr>
        <w:t xml:space="preserve"> </w:t>
      </w:r>
      <w:r w:rsidRPr="00FF1A73">
        <w:rPr>
          <w:rFonts w:ascii="Arial" w:hAnsi="Arial" w:cs="Arial"/>
        </w:rPr>
        <w:t>nelle banche private e pensate per l’uso autologo (cioè per il bambino stesso a cui sono stati prelevati), possano essere riutilizzati</w:t>
      </w:r>
      <w:r w:rsidRPr="00FF1A73">
        <w:rPr>
          <w:rFonts w:ascii="Arial" w:hAnsi="Arial" w:cs="Arial"/>
          <w:vertAlign w:val="subscript"/>
        </w:rPr>
        <w:footnoteReference w:id="3"/>
      </w:r>
      <w:r w:rsidRPr="00FF1A73">
        <w:rPr>
          <w:rFonts w:ascii="Arial" w:hAnsi="Arial" w:cs="Arial"/>
        </w:rPr>
        <w:t>. Per questo motivo la conservazione in banche private è vietata in diversi paesi (ad esempio in Francia, Italia e Spagna) e viene sconsigliata da vari ospedali, enti pubblici, associazioni mediche e comitati etici.</w:t>
      </w:r>
    </w:p>
    <w:p w:rsidR="00FF1A73" w:rsidRPr="00FF1A73" w:rsidRDefault="00FF1A73" w:rsidP="00FF1A73">
      <w:pPr>
        <w:spacing w:after="120"/>
        <w:rPr>
          <w:rFonts w:ascii="Arial" w:hAnsi="Arial" w:cs="Arial"/>
        </w:rPr>
      </w:pPr>
      <w:r w:rsidRPr="00FF1A73">
        <w:rPr>
          <w:rFonts w:ascii="Arial" w:hAnsi="Arial" w:cs="Arial"/>
        </w:rPr>
        <w:t>In Svizzera esistono peraltro già due banche pubbliche ufficiali per la conservazione del sangue e del tessuto del cordone ombelicale: sono negli ospedali universitari di Basilea e Ginevra. Queste banche da una parte raccolgono gratuitamente le donazioni di sangue ombelicale per metterlo a disposizione, secondo il principio della solidarietà generale, a chi ne ha bisogno. Dall’altra parte sono anche abilitate a conservare in forma non anonima le cellule compatibili del neonato di una famiglia dove determinate malattie sono già presenti</w:t>
      </w:r>
      <w:r w:rsidRPr="00FF1A73">
        <w:rPr>
          <w:rFonts w:ascii="Arial" w:hAnsi="Arial" w:cs="Arial"/>
          <w:vertAlign w:val="subscript"/>
        </w:rPr>
        <w:footnoteReference w:id="4"/>
      </w:r>
      <w:r w:rsidRPr="00FF1A73">
        <w:rPr>
          <w:rFonts w:ascii="Arial" w:hAnsi="Arial" w:cs="Arial"/>
        </w:rPr>
        <w:t>.</w:t>
      </w:r>
    </w:p>
    <w:p w:rsidR="00FF1A73" w:rsidRPr="00FF1A73" w:rsidRDefault="00FF1A73" w:rsidP="00FF1A73">
      <w:pPr>
        <w:rPr>
          <w:rFonts w:ascii="Arial" w:hAnsi="Arial" w:cs="Arial"/>
        </w:rPr>
      </w:pPr>
      <w:r w:rsidRPr="00FF1A73">
        <w:rPr>
          <w:rFonts w:ascii="Arial" w:hAnsi="Arial" w:cs="Arial"/>
        </w:rPr>
        <w:t>Va inoltre sottolineato che il prelievo del sangue ombelicale, anche se non mette in pericolo la vita del neonato, non è innocuo. Ricordiamo in primo luogo che il Centro trasfusionale per la donazione di sangue della Croce Rossa svizzera pone tra i criteri per la donazione l’età minima di 18 anni e il peso minimo di 50kg</w:t>
      </w:r>
      <w:r w:rsidRPr="00FF1A73">
        <w:rPr>
          <w:rFonts w:ascii="Arial" w:hAnsi="Arial" w:cs="Arial"/>
          <w:vertAlign w:val="subscript"/>
        </w:rPr>
        <w:footnoteReference w:id="5"/>
      </w:r>
      <w:r w:rsidRPr="00FF1A73">
        <w:rPr>
          <w:rFonts w:ascii="Arial" w:hAnsi="Arial" w:cs="Arial"/>
        </w:rPr>
        <w:t xml:space="preserve">, e che la quantità di sangue prelevata corrisponde a 450 ml circa, ossia il 10% del volume di sangue totale. Al neonato, invece, viene prelevato circa un 1 dl di sangue, ossia da 1/4 fino a 1/3 del suo volume sanguigno totale! Per fare ciò, il cordone ombelicale viene </w:t>
      </w:r>
      <w:proofErr w:type="spellStart"/>
      <w:r w:rsidRPr="00FF1A73">
        <w:rPr>
          <w:rFonts w:ascii="Arial" w:hAnsi="Arial" w:cs="Arial"/>
        </w:rPr>
        <w:t>clampato</w:t>
      </w:r>
      <w:proofErr w:type="spellEnd"/>
      <w:r w:rsidRPr="00FF1A73">
        <w:rPr>
          <w:rFonts w:ascii="Arial" w:hAnsi="Arial" w:cs="Arial"/>
        </w:rPr>
        <w:t xml:space="preserve"> e tagliato immediatamente, in modo da impedire il rapido fisiologico ritorno dalla placenta nel corpo del neonato. Si blocca in tale modo un apporto di ossigeno durante la delicata transizione verso la respirazione polmonare. Il sangue ombelicale contiene una cospicua riserva di ferro che protegge il neonato dall’anemia per 4-6 mesi, aumenta l’ematocrito e l’emoglobina. Senza parlare dei benefici che può trarre dalle proprie cellule staminali. Per tutti questi motivi l’Organizzazione Mondiale della Sanità</w:t>
      </w:r>
      <w:r w:rsidRPr="00FF1A73">
        <w:rPr>
          <w:rFonts w:ascii="Arial" w:hAnsi="Arial" w:cs="Arial"/>
          <w:vertAlign w:val="subscript"/>
        </w:rPr>
        <w:footnoteReference w:id="6"/>
      </w:r>
      <w:r w:rsidRPr="00FF1A73">
        <w:rPr>
          <w:rFonts w:ascii="Arial" w:hAnsi="Arial" w:cs="Arial"/>
        </w:rPr>
        <w:t xml:space="preserve"> raccomanda di ritardare il taglio del cordone di almeno 1-3 minuti, questo in tutti i parti vaginali e cesarei, e soprattutto per i prematuri, a parte quando è richiesta la rianimazione. Molti esperti aggiungono che è meglio ancora attendere fino a quando il cordone cessa di pulsare</w:t>
      </w:r>
      <w:r w:rsidRPr="00FF1A73">
        <w:rPr>
          <w:rFonts w:ascii="Arial" w:hAnsi="Arial" w:cs="Arial"/>
          <w:vertAlign w:val="subscript"/>
        </w:rPr>
        <w:footnoteReference w:id="7"/>
      </w:r>
      <w:r w:rsidRPr="00FF1A73">
        <w:rPr>
          <w:rFonts w:ascii="Arial" w:hAnsi="Arial" w:cs="Arial"/>
          <w:vertAlign w:val="subscript"/>
        </w:rPr>
        <w:t>.</w:t>
      </w:r>
      <w:r w:rsidRPr="00FF1A73">
        <w:rPr>
          <w:rFonts w:ascii="Arial" w:hAnsi="Arial" w:cs="Arial"/>
        </w:rPr>
        <w:t xml:space="preserve"> </w:t>
      </w:r>
    </w:p>
    <w:p w:rsidR="00FF1A73" w:rsidRPr="00FF1A73" w:rsidRDefault="00FF1A73" w:rsidP="00FF1A73">
      <w:pPr>
        <w:rPr>
          <w:rFonts w:ascii="Arial" w:hAnsi="Arial" w:cs="Arial"/>
        </w:rPr>
      </w:pPr>
    </w:p>
    <w:p w:rsidR="00FF1A73" w:rsidRDefault="00FF1A73" w:rsidP="00FF1A73">
      <w:pPr>
        <w:jc w:val="right"/>
        <w:rPr>
          <w:rFonts w:ascii="Arial" w:hAnsi="Arial" w:cs="Arial"/>
        </w:rPr>
      </w:pPr>
      <w:r>
        <w:rPr>
          <w:rFonts w:ascii="Arial" w:hAnsi="Arial" w:cs="Arial"/>
        </w:rPr>
        <w:lastRenderedPageBreak/>
        <w:t>2.</w:t>
      </w:r>
    </w:p>
    <w:p w:rsidR="00FF1A73" w:rsidRDefault="00FF1A73" w:rsidP="00FF1A73">
      <w:pPr>
        <w:jc w:val="right"/>
        <w:rPr>
          <w:rFonts w:ascii="Arial" w:hAnsi="Arial" w:cs="Arial"/>
        </w:rPr>
      </w:pPr>
    </w:p>
    <w:p w:rsidR="00FF1A73" w:rsidRDefault="00FF1A73" w:rsidP="00FF1A73">
      <w:pPr>
        <w:jc w:val="right"/>
        <w:rPr>
          <w:rFonts w:ascii="Arial" w:hAnsi="Arial" w:cs="Arial"/>
        </w:rPr>
      </w:pPr>
    </w:p>
    <w:p w:rsidR="009B31E0" w:rsidRDefault="009B31E0" w:rsidP="00FF1A73">
      <w:pPr>
        <w:jc w:val="right"/>
        <w:rPr>
          <w:rFonts w:ascii="Arial" w:hAnsi="Arial" w:cs="Arial"/>
        </w:rPr>
      </w:pPr>
    </w:p>
    <w:p w:rsidR="00FF1A73" w:rsidRPr="00FF1A73" w:rsidRDefault="00FF1A73" w:rsidP="00FF1A73">
      <w:pPr>
        <w:jc w:val="right"/>
        <w:rPr>
          <w:rFonts w:ascii="Arial" w:hAnsi="Arial" w:cs="Arial"/>
        </w:rPr>
      </w:pPr>
    </w:p>
    <w:p w:rsidR="00FF1A73" w:rsidRDefault="00FF1A73" w:rsidP="009B31E0">
      <w:pPr>
        <w:rPr>
          <w:rFonts w:ascii="Arial" w:hAnsi="Arial" w:cs="Arial"/>
        </w:rPr>
      </w:pPr>
      <w:r w:rsidRPr="00FF1A73">
        <w:rPr>
          <w:rFonts w:ascii="Arial" w:hAnsi="Arial" w:cs="Arial"/>
        </w:rPr>
        <w:t>Fatte queste premesse e facendo uso delle facoltà di cui l’art. 98 LGC/</w:t>
      </w:r>
      <w:proofErr w:type="spellStart"/>
      <w:r w:rsidRPr="00FF1A73">
        <w:rPr>
          <w:rFonts w:ascii="Arial" w:hAnsi="Arial" w:cs="Arial"/>
        </w:rPr>
        <w:t>CdS</w:t>
      </w:r>
      <w:proofErr w:type="spellEnd"/>
      <w:r w:rsidRPr="00FF1A73">
        <w:rPr>
          <w:rFonts w:ascii="Arial" w:hAnsi="Arial" w:cs="Arial"/>
        </w:rPr>
        <w:t>, chiediamo al Consiglio di Stato:</w:t>
      </w:r>
    </w:p>
    <w:p w:rsidR="009B31E0" w:rsidRPr="00FF1A73" w:rsidRDefault="009B31E0" w:rsidP="009B31E0">
      <w:pPr>
        <w:rPr>
          <w:rFonts w:ascii="Arial" w:hAnsi="Arial" w:cs="Arial"/>
        </w:rPr>
      </w:pPr>
    </w:p>
    <w:p w:rsidR="00FF1A73" w:rsidRDefault="00FF1A73" w:rsidP="009B31E0">
      <w:pPr>
        <w:pStyle w:val="Paragrafoelenco"/>
        <w:numPr>
          <w:ilvl w:val="0"/>
          <w:numId w:val="13"/>
        </w:numPr>
        <w:ind w:left="567" w:hanging="567"/>
        <w:rPr>
          <w:rFonts w:ascii="Arial" w:hAnsi="Arial" w:cs="Arial"/>
        </w:rPr>
      </w:pPr>
      <w:r w:rsidRPr="00605EF8">
        <w:rPr>
          <w:rFonts w:ascii="Arial" w:hAnsi="Arial" w:cs="Arial"/>
        </w:rPr>
        <w:t xml:space="preserve">Cosa pensa in merito all’attività di conservazione di sangue e cordone ombelicale a pagamento? E del rischio al quale sono sottoposti i neonati? </w:t>
      </w:r>
    </w:p>
    <w:p w:rsidR="009B31E0" w:rsidRPr="00605EF8" w:rsidRDefault="009B31E0" w:rsidP="009B31E0">
      <w:pPr>
        <w:pStyle w:val="Paragrafoelenco"/>
        <w:ind w:left="567"/>
        <w:rPr>
          <w:rFonts w:ascii="Arial" w:hAnsi="Arial" w:cs="Arial"/>
        </w:rPr>
      </w:pPr>
    </w:p>
    <w:p w:rsidR="00FF1A73" w:rsidRDefault="00FF1A73" w:rsidP="009B31E0">
      <w:pPr>
        <w:pStyle w:val="Paragrafoelenco"/>
        <w:numPr>
          <w:ilvl w:val="0"/>
          <w:numId w:val="13"/>
        </w:numPr>
        <w:ind w:left="567" w:hanging="567"/>
        <w:rPr>
          <w:rFonts w:ascii="Arial" w:hAnsi="Arial" w:cs="Arial"/>
        </w:rPr>
      </w:pPr>
      <w:r w:rsidRPr="00605EF8">
        <w:rPr>
          <w:rFonts w:ascii="Arial" w:hAnsi="Arial" w:cs="Arial"/>
        </w:rPr>
        <w:t xml:space="preserve">Non ritiene il Consiglio di Stato necessario informare compiutamente i futuri genitori, in modo oggettivo, scientifico ed esaustivo sui rischi del taglio immediato del cordone ombelicale e sulle opportunità del suo taglio ritardato secondo le raccomandazioni dell’OMS, come pure sulla tematica del deposito privato e della donazione di sangue ombelicale in banche pubbliche? Si pensa, ad esempio, a un opuscolo informativo che deve essere consegnato durante i corsi </w:t>
      </w:r>
      <w:proofErr w:type="spellStart"/>
      <w:r w:rsidRPr="00605EF8">
        <w:rPr>
          <w:rFonts w:ascii="Arial" w:hAnsi="Arial" w:cs="Arial"/>
        </w:rPr>
        <w:t>pre</w:t>
      </w:r>
      <w:proofErr w:type="spellEnd"/>
      <w:r w:rsidRPr="00605EF8">
        <w:rPr>
          <w:rFonts w:ascii="Arial" w:hAnsi="Arial" w:cs="Arial"/>
        </w:rPr>
        <w:t>-parto negli ospedali e nelle cliniche.</w:t>
      </w:r>
    </w:p>
    <w:p w:rsidR="009B31E0" w:rsidRPr="00605EF8" w:rsidRDefault="009B31E0" w:rsidP="009B31E0">
      <w:pPr>
        <w:pStyle w:val="Paragrafoelenco"/>
        <w:ind w:left="567"/>
        <w:rPr>
          <w:rFonts w:ascii="Arial" w:hAnsi="Arial" w:cs="Arial"/>
        </w:rPr>
      </w:pPr>
    </w:p>
    <w:p w:rsidR="00FF1A73" w:rsidRPr="00FF1A73" w:rsidRDefault="00FF1A73" w:rsidP="009B31E0">
      <w:pPr>
        <w:pStyle w:val="Paragrafoelenco"/>
        <w:numPr>
          <w:ilvl w:val="0"/>
          <w:numId w:val="13"/>
        </w:numPr>
        <w:ind w:left="567" w:hanging="567"/>
        <w:contextualSpacing/>
        <w:rPr>
          <w:rFonts w:ascii="Arial" w:hAnsi="Arial" w:cs="Arial"/>
        </w:rPr>
      </w:pPr>
      <w:r w:rsidRPr="00FF1A73">
        <w:rPr>
          <w:rFonts w:ascii="Arial" w:hAnsi="Arial" w:cs="Arial"/>
        </w:rPr>
        <w:t>È a conoscenza di questo tipo di attività in Canton Ticino presso l’Ente ospedaliero cantonale, in altre strutture ospedaliere o cliniche? Vi sono collaborazioni con delle ditte private per la conservazione del sangue ombelicale? Se sì, quali? E, se del caso, non ritiene il Consiglio di Stato necessario andare a regolamentare la tematica?</w:t>
      </w:r>
    </w:p>
    <w:p w:rsidR="00FF1A73" w:rsidRPr="00FF1A73" w:rsidRDefault="00FF1A73" w:rsidP="009B31E0">
      <w:pPr>
        <w:ind w:left="567" w:hanging="567"/>
        <w:rPr>
          <w:rFonts w:ascii="Arial" w:hAnsi="Arial" w:cs="Arial"/>
        </w:rPr>
      </w:pPr>
    </w:p>
    <w:p w:rsidR="00FF1A73" w:rsidRPr="00FF1A73" w:rsidRDefault="00FF1A73" w:rsidP="00FF1A73">
      <w:pPr>
        <w:rPr>
          <w:rFonts w:ascii="Arial" w:hAnsi="Arial" w:cs="Arial"/>
        </w:rPr>
      </w:pPr>
    </w:p>
    <w:p w:rsidR="00FF1A73" w:rsidRDefault="00FF1A73" w:rsidP="00FF1A73">
      <w:pPr>
        <w:rPr>
          <w:rFonts w:ascii="Arial" w:hAnsi="Arial" w:cs="Arial"/>
        </w:rPr>
      </w:pPr>
      <w:r w:rsidRPr="00FF1A73">
        <w:rPr>
          <w:rFonts w:ascii="Arial" w:hAnsi="Arial" w:cs="Arial"/>
        </w:rPr>
        <w:t>Gina La Mantia</w:t>
      </w:r>
      <w:r>
        <w:rPr>
          <w:rFonts w:ascii="Arial" w:hAnsi="Arial" w:cs="Arial"/>
        </w:rPr>
        <w:t xml:space="preserve"> e</w:t>
      </w:r>
      <w:r w:rsidRPr="00FF1A73">
        <w:rPr>
          <w:rFonts w:ascii="Arial" w:hAnsi="Arial" w:cs="Arial"/>
        </w:rPr>
        <w:t xml:space="preserve"> Nicola Pini</w:t>
      </w:r>
    </w:p>
    <w:p w:rsidR="00FF1A73" w:rsidRDefault="00FF1A73" w:rsidP="00FF1A73">
      <w:pPr>
        <w:rPr>
          <w:rFonts w:ascii="Arial" w:hAnsi="Arial" w:cs="Arial"/>
        </w:rPr>
      </w:pPr>
      <w:r>
        <w:rPr>
          <w:rFonts w:ascii="Arial" w:hAnsi="Arial" w:cs="Arial"/>
        </w:rPr>
        <w:t xml:space="preserve">Ay - Bang - Biscossa - Buri - Corti </w:t>
      </w:r>
      <w:r w:rsidR="00605EF8">
        <w:rPr>
          <w:rFonts w:ascii="Arial" w:hAnsi="Arial" w:cs="Arial"/>
        </w:rPr>
        <w:t>-</w:t>
      </w:r>
      <w:r>
        <w:rPr>
          <w:rFonts w:ascii="Arial" w:hAnsi="Arial" w:cs="Arial"/>
        </w:rPr>
        <w:t xml:space="preserve"> Crivelli Barella </w:t>
      </w:r>
      <w:r w:rsidR="00605EF8">
        <w:rPr>
          <w:rFonts w:ascii="Arial" w:hAnsi="Arial" w:cs="Arial"/>
        </w:rPr>
        <w:t>- Durisch -</w:t>
      </w:r>
      <w:bookmarkStart w:id="0" w:name="_GoBack"/>
      <w:bookmarkEnd w:id="0"/>
    </w:p>
    <w:p w:rsidR="00FF1A73" w:rsidRPr="00FF1A73" w:rsidRDefault="00605EF8" w:rsidP="00FF1A73">
      <w:pPr>
        <w:rPr>
          <w:rFonts w:ascii="Arial" w:hAnsi="Arial" w:cs="Arial"/>
        </w:rPr>
      </w:pPr>
      <w:r>
        <w:rPr>
          <w:rFonts w:ascii="Arial" w:hAnsi="Arial" w:cs="Arial"/>
        </w:rPr>
        <w:t>Ghisletta - Lepori - Lurati Grassi - Pugno Ghirlanda - Storni</w:t>
      </w:r>
    </w:p>
    <w:sectPr w:rsidR="00FF1A73" w:rsidRPr="00FF1A73" w:rsidSect="00607DDF">
      <w:pgSz w:w="11906" w:h="16838" w:code="9"/>
      <w:pgMar w:top="567" w:right="1134" w:bottom="1021" w:left="1134" w:header="2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4B" w:rsidRDefault="00F40E4B" w:rsidP="00A031D0">
      <w:r>
        <w:separator/>
      </w:r>
    </w:p>
  </w:endnote>
  <w:endnote w:type="continuationSeparator" w:id="0">
    <w:p w:rsidR="00F40E4B" w:rsidRDefault="00F40E4B" w:rsidP="00A0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4B" w:rsidRDefault="00F40E4B" w:rsidP="00A031D0">
      <w:r>
        <w:separator/>
      </w:r>
    </w:p>
  </w:footnote>
  <w:footnote w:type="continuationSeparator" w:id="0">
    <w:p w:rsidR="00F40E4B" w:rsidRDefault="00F40E4B" w:rsidP="00A031D0">
      <w:r>
        <w:continuationSeparator/>
      </w:r>
    </w:p>
  </w:footnote>
  <w:footnote w:id="1">
    <w:p w:rsidR="00FF1A73" w:rsidRPr="00FF1A73" w:rsidRDefault="00FF1A73" w:rsidP="00FF1A73">
      <w:pPr>
        <w:pStyle w:val="Testonotaapidipagina"/>
        <w:rPr>
          <w:rFonts w:ascii="Arial" w:hAnsi="Arial" w:cs="Arial"/>
          <w:sz w:val="16"/>
          <w:szCs w:val="16"/>
        </w:rPr>
      </w:pPr>
      <w:r w:rsidRPr="00FF1A73">
        <w:rPr>
          <w:rStyle w:val="Rimandonotaapidipagina"/>
          <w:rFonts w:ascii="Arial" w:hAnsi="Arial" w:cs="Arial"/>
          <w:sz w:val="16"/>
          <w:szCs w:val="16"/>
        </w:rPr>
        <w:footnoteRef/>
      </w:r>
      <w:r w:rsidRPr="00FF1A73">
        <w:rPr>
          <w:rFonts w:ascii="Arial" w:hAnsi="Arial" w:cs="Arial"/>
          <w:sz w:val="16"/>
          <w:szCs w:val="16"/>
        </w:rPr>
        <w:t xml:space="preserve"> </w:t>
      </w:r>
      <w:hyperlink r:id="rId1" w:history="1">
        <w:r w:rsidRPr="00FF1A73">
          <w:rPr>
            <w:rStyle w:val="Collegamentoipertestuale"/>
            <w:rFonts w:ascii="Arial" w:hAnsi="Arial" w:cs="Arial"/>
            <w:sz w:val="16"/>
            <w:szCs w:val="16"/>
          </w:rPr>
          <w:t>Comunicazione dell’Ufficio federale della sanità pubblica dell’11 ottobre 2019</w:t>
        </w:r>
      </w:hyperlink>
    </w:p>
  </w:footnote>
  <w:footnote w:id="2">
    <w:p w:rsidR="00FF1A73" w:rsidRPr="00FF1A73" w:rsidRDefault="00FF1A73" w:rsidP="00FF1A73">
      <w:pPr>
        <w:pStyle w:val="Testonotaapidipagina"/>
        <w:rPr>
          <w:rFonts w:ascii="Arial" w:hAnsi="Arial" w:cs="Arial"/>
          <w:sz w:val="16"/>
          <w:szCs w:val="16"/>
        </w:rPr>
      </w:pPr>
      <w:r w:rsidRPr="00FF1A73">
        <w:rPr>
          <w:rStyle w:val="Rimandonotaapidipagina"/>
          <w:rFonts w:ascii="Arial" w:hAnsi="Arial" w:cs="Arial"/>
          <w:sz w:val="16"/>
          <w:szCs w:val="16"/>
        </w:rPr>
        <w:footnoteRef/>
      </w:r>
      <w:r w:rsidRPr="00FF1A73">
        <w:rPr>
          <w:rFonts w:ascii="Arial" w:hAnsi="Arial" w:cs="Arial"/>
          <w:sz w:val="16"/>
          <w:szCs w:val="16"/>
        </w:rPr>
        <w:t xml:space="preserve"> Tabella delle banche private per la conservazione del sangue del cordone ombelicale </w:t>
      </w:r>
      <w:hyperlink w:history="1">
        <w:r w:rsidR="009B31E0" w:rsidRPr="0071119D">
          <w:rPr>
            <w:rStyle w:val="Collegamentoipertestuale"/>
            <w:rFonts w:ascii="Arial" w:hAnsi="Arial" w:cs="Arial"/>
            <w:sz w:val="16"/>
            <w:szCs w:val="16"/>
          </w:rPr>
          <w:t>https://www.nabelschnurblutspende.ch</w:t>
        </w:r>
        <w:r w:rsidR="009B31E0" w:rsidRPr="0071119D">
          <w:rPr>
            <w:rStyle w:val="Collegamentoipertestuale"/>
            <w:rFonts w:ascii="Arial" w:hAnsi="Arial" w:cs="Arial"/>
            <w:sz w:val="16"/>
            <w:szCs w:val="16"/>
          </w:rPr>
          <w:t xml:space="preserve"> /images/dokumente/Nabelschnurblutspende.ch_Rating_Privat_Anbieter.pdf</w:t>
        </w:r>
      </w:hyperlink>
    </w:p>
  </w:footnote>
  <w:footnote w:id="3">
    <w:p w:rsidR="00FF1A73" w:rsidRPr="00FF1A73" w:rsidRDefault="00FF1A73" w:rsidP="00FF1A73">
      <w:pPr>
        <w:pStyle w:val="Testonotaapidipagina"/>
        <w:rPr>
          <w:rFonts w:ascii="Arial" w:hAnsi="Arial" w:cs="Arial"/>
          <w:sz w:val="16"/>
          <w:szCs w:val="16"/>
        </w:rPr>
      </w:pPr>
      <w:r w:rsidRPr="00FF1A73">
        <w:rPr>
          <w:rStyle w:val="Rimandonotaapidipagina"/>
          <w:rFonts w:ascii="Arial" w:hAnsi="Arial" w:cs="Arial"/>
          <w:sz w:val="16"/>
          <w:szCs w:val="16"/>
        </w:rPr>
        <w:footnoteRef/>
      </w:r>
      <w:r w:rsidRPr="00FF1A73">
        <w:rPr>
          <w:rFonts w:ascii="Arial" w:hAnsi="Arial" w:cs="Arial"/>
          <w:sz w:val="16"/>
          <w:szCs w:val="16"/>
        </w:rPr>
        <w:t xml:space="preserve"> </w:t>
      </w:r>
      <w:hyperlink r:id="rId2" w:history="1">
        <w:r w:rsidRPr="00FF1A73">
          <w:rPr>
            <w:rStyle w:val="Collegamentoipertestuale"/>
            <w:rFonts w:ascii="Arial" w:hAnsi="Arial" w:cs="Arial"/>
            <w:sz w:val="16"/>
            <w:szCs w:val="16"/>
          </w:rPr>
          <w:t>https://oggiscienza.it/2011/10/26/tutte-le-bugie-delle-banche-private-del-cordone/</w:t>
        </w:r>
      </w:hyperlink>
      <w:r w:rsidRPr="00FF1A73">
        <w:rPr>
          <w:rFonts w:ascii="Arial" w:hAnsi="Arial" w:cs="Arial"/>
          <w:sz w:val="16"/>
          <w:szCs w:val="16"/>
        </w:rPr>
        <w:t xml:space="preserve"> </w:t>
      </w:r>
    </w:p>
  </w:footnote>
  <w:footnote w:id="4">
    <w:p w:rsidR="00FF1A73" w:rsidRPr="00FF1A73" w:rsidRDefault="00FF1A73" w:rsidP="00FF1A73">
      <w:pPr>
        <w:pStyle w:val="Testonotaapidipagina"/>
        <w:rPr>
          <w:rFonts w:ascii="Arial" w:hAnsi="Arial" w:cs="Arial"/>
          <w:sz w:val="16"/>
          <w:szCs w:val="16"/>
        </w:rPr>
      </w:pPr>
      <w:r w:rsidRPr="00FF1A73">
        <w:rPr>
          <w:rStyle w:val="Rimandonotaapidipagina"/>
          <w:rFonts w:ascii="Arial" w:hAnsi="Arial" w:cs="Arial"/>
          <w:sz w:val="16"/>
          <w:szCs w:val="16"/>
        </w:rPr>
        <w:footnoteRef/>
      </w:r>
      <w:r w:rsidRPr="00FF1A73">
        <w:rPr>
          <w:rFonts w:ascii="Arial" w:hAnsi="Arial" w:cs="Arial"/>
          <w:sz w:val="16"/>
          <w:szCs w:val="16"/>
        </w:rPr>
        <w:t xml:space="preserve"> Sito informativo sulla donazione del sangue ombelicale dell’</w:t>
      </w:r>
      <w:proofErr w:type="spellStart"/>
      <w:r w:rsidRPr="00FF1A73">
        <w:rPr>
          <w:rFonts w:ascii="Arial" w:hAnsi="Arial" w:cs="Arial"/>
          <w:sz w:val="16"/>
          <w:szCs w:val="16"/>
        </w:rPr>
        <w:t>Inselspital</w:t>
      </w:r>
      <w:proofErr w:type="spellEnd"/>
      <w:r w:rsidRPr="00FF1A73">
        <w:rPr>
          <w:rFonts w:ascii="Arial" w:hAnsi="Arial" w:cs="Arial"/>
          <w:sz w:val="16"/>
          <w:szCs w:val="16"/>
        </w:rPr>
        <w:t xml:space="preserve"> Berna: </w:t>
      </w:r>
      <w:hyperlink r:id="rId3" w:history="1">
        <w:r w:rsidRPr="00FF1A73">
          <w:rPr>
            <w:rStyle w:val="Collegamentoipertestuale"/>
            <w:rFonts w:ascii="Arial" w:hAnsi="Arial" w:cs="Arial"/>
            <w:sz w:val="16"/>
            <w:szCs w:val="16"/>
          </w:rPr>
          <w:t>https://www.nabelschnurblutspende.ch/it/sangue-cordonale</w:t>
        </w:r>
      </w:hyperlink>
      <w:r w:rsidRPr="00FF1A73">
        <w:rPr>
          <w:rFonts w:ascii="Arial" w:hAnsi="Arial" w:cs="Arial"/>
          <w:sz w:val="16"/>
          <w:szCs w:val="16"/>
        </w:rPr>
        <w:t xml:space="preserve"> </w:t>
      </w:r>
    </w:p>
  </w:footnote>
  <w:footnote w:id="5">
    <w:p w:rsidR="00FF1A73" w:rsidRPr="00FF1A73" w:rsidRDefault="00FF1A73" w:rsidP="00FF1A73">
      <w:pPr>
        <w:pStyle w:val="Testonotaapidipagina"/>
        <w:rPr>
          <w:rFonts w:ascii="Arial" w:hAnsi="Arial" w:cs="Arial"/>
          <w:sz w:val="16"/>
          <w:szCs w:val="16"/>
        </w:rPr>
      </w:pPr>
      <w:r w:rsidRPr="00FF1A73">
        <w:rPr>
          <w:rStyle w:val="Rimandonotaapidipagina"/>
          <w:rFonts w:ascii="Arial" w:hAnsi="Arial" w:cs="Arial"/>
          <w:sz w:val="16"/>
          <w:szCs w:val="16"/>
        </w:rPr>
        <w:footnoteRef/>
      </w:r>
      <w:r w:rsidRPr="00FF1A73">
        <w:rPr>
          <w:rFonts w:ascii="Arial" w:hAnsi="Arial" w:cs="Arial"/>
          <w:sz w:val="16"/>
          <w:szCs w:val="16"/>
        </w:rPr>
        <w:t xml:space="preserve"> </w:t>
      </w:r>
      <w:hyperlink r:id="rId4" w:history="1">
        <w:r w:rsidRPr="00FF1A73">
          <w:rPr>
            <w:rStyle w:val="Collegamentoipertestuale"/>
            <w:rFonts w:ascii="Arial" w:hAnsi="Arial" w:cs="Arial"/>
            <w:sz w:val="16"/>
            <w:szCs w:val="16"/>
          </w:rPr>
          <w:t>https://www.blutspende.ch/it/donazione_di_sangue/informazione_ai_donatori/chi_puo_donare_il_sangue</w:t>
        </w:r>
      </w:hyperlink>
      <w:r w:rsidRPr="00FF1A73">
        <w:rPr>
          <w:rFonts w:ascii="Arial" w:hAnsi="Arial" w:cs="Arial"/>
          <w:sz w:val="16"/>
          <w:szCs w:val="16"/>
        </w:rPr>
        <w:t xml:space="preserve"> </w:t>
      </w:r>
    </w:p>
  </w:footnote>
  <w:footnote w:id="6">
    <w:p w:rsidR="00FF1A73" w:rsidRPr="00FF1A73" w:rsidRDefault="00FF1A73" w:rsidP="00FF1A73">
      <w:pPr>
        <w:rPr>
          <w:rFonts w:ascii="Arial" w:hAnsi="Arial" w:cs="Arial"/>
          <w:sz w:val="16"/>
          <w:szCs w:val="16"/>
          <w:lang w:val="en-US"/>
        </w:rPr>
      </w:pPr>
      <w:r w:rsidRPr="00FF1A73">
        <w:rPr>
          <w:rStyle w:val="Rimandonotaapidipagina"/>
          <w:rFonts w:ascii="Arial" w:hAnsi="Arial" w:cs="Arial"/>
          <w:sz w:val="16"/>
          <w:szCs w:val="16"/>
        </w:rPr>
        <w:footnoteRef/>
      </w:r>
      <w:r w:rsidRPr="00FF1A73">
        <w:rPr>
          <w:rFonts w:ascii="Arial" w:hAnsi="Arial" w:cs="Arial"/>
          <w:sz w:val="16"/>
          <w:szCs w:val="16"/>
          <w:lang w:val="en-US"/>
        </w:rPr>
        <w:t xml:space="preserve"> WHO Guideline: </w:t>
      </w:r>
      <w:hyperlink r:id="rId5" w:history="1">
        <w:r w:rsidRPr="00FF1A73">
          <w:rPr>
            <w:rStyle w:val="Collegamentoipertestuale"/>
            <w:rFonts w:ascii="Arial" w:hAnsi="Arial" w:cs="Arial"/>
            <w:sz w:val="16"/>
            <w:szCs w:val="16"/>
            <w:lang w:val="en-US"/>
          </w:rPr>
          <w:t>Delayed umbilical cord clamping for improved maternal and infant health and nutrition outcomes</w:t>
        </w:r>
      </w:hyperlink>
      <w:r w:rsidRPr="00FF1A73">
        <w:rPr>
          <w:rFonts w:ascii="Arial" w:hAnsi="Arial" w:cs="Arial"/>
          <w:sz w:val="16"/>
          <w:szCs w:val="16"/>
          <w:lang w:val="en-US"/>
        </w:rPr>
        <w:t xml:space="preserve"> </w:t>
      </w:r>
    </w:p>
  </w:footnote>
  <w:footnote w:id="7">
    <w:p w:rsidR="00FF1A73" w:rsidRPr="00605EF8" w:rsidRDefault="00FF1A73" w:rsidP="00FF1A73">
      <w:pPr>
        <w:pStyle w:val="Testonotaapidipagina"/>
        <w:rPr>
          <w:rFonts w:ascii="Arial" w:hAnsi="Arial" w:cs="Arial"/>
          <w:sz w:val="14"/>
          <w:szCs w:val="18"/>
        </w:rPr>
      </w:pPr>
      <w:r w:rsidRPr="00605EF8">
        <w:rPr>
          <w:rStyle w:val="Rimandonotaapidipagina"/>
          <w:rFonts w:ascii="Arial" w:hAnsi="Arial" w:cs="Arial"/>
          <w:sz w:val="14"/>
          <w:szCs w:val="18"/>
        </w:rPr>
        <w:footnoteRef/>
      </w:r>
      <w:r w:rsidRPr="00605EF8">
        <w:rPr>
          <w:rFonts w:ascii="Arial" w:hAnsi="Arial" w:cs="Arial"/>
          <w:sz w:val="14"/>
          <w:szCs w:val="18"/>
        </w:rPr>
        <w:t xml:space="preserve"> </w:t>
      </w:r>
      <w:r w:rsidRPr="00605EF8">
        <w:rPr>
          <w:rFonts w:ascii="Arial" w:hAnsi="Arial" w:cs="Arial"/>
          <w:sz w:val="16"/>
          <w:szCs w:val="18"/>
        </w:rPr>
        <w:t>Niccolò Giovannini, Eugenio Denaro, Il ritorno al sangue feto-neonatale, Neonatologia Maggio-Giugno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1B3"/>
    <w:multiLevelType w:val="hybridMultilevel"/>
    <w:tmpl w:val="D3ECA5C0"/>
    <w:lvl w:ilvl="0" w:tplc="0810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3E7CD8"/>
    <w:multiLevelType w:val="hybridMultilevel"/>
    <w:tmpl w:val="954C1D98"/>
    <w:lvl w:ilvl="0" w:tplc="673282FE">
      <w:start w:val="1"/>
      <w:numFmt w:val="decimal"/>
      <w:lvlText w:val="%1."/>
      <w:lvlJc w:val="left"/>
      <w:pPr>
        <w:ind w:hanging="261"/>
        <w:jc w:val="left"/>
      </w:pPr>
      <w:rPr>
        <w:rFonts w:hint="default"/>
        <w:b w:val="0"/>
        <w:i w:val="0"/>
        <w:w w:val="127"/>
        <w:sz w:val="22"/>
        <w:szCs w:val="22"/>
      </w:rPr>
    </w:lvl>
    <w:lvl w:ilvl="1" w:tplc="BBA40E12">
      <w:start w:val="1"/>
      <w:numFmt w:val="bullet"/>
      <w:lvlText w:val="•"/>
      <w:lvlJc w:val="left"/>
      <w:rPr>
        <w:rFonts w:hint="default"/>
      </w:rPr>
    </w:lvl>
    <w:lvl w:ilvl="2" w:tplc="094271E2">
      <w:start w:val="1"/>
      <w:numFmt w:val="bullet"/>
      <w:lvlText w:val="•"/>
      <w:lvlJc w:val="left"/>
      <w:rPr>
        <w:rFonts w:hint="default"/>
      </w:rPr>
    </w:lvl>
    <w:lvl w:ilvl="3" w:tplc="7C46003C">
      <w:start w:val="1"/>
      <w:numFmt w:val="bullet"/>
      <w:lvlText w:val="•"/>
      <w:lvlJc w:val="left"/>
      <w:rPr>
        <w:rFonts w:hint="default"/>
      </w:rPr>
    </w:lvl>
    <w:lvl w:ilvl="4" w:tplc="624C9D42">
      <w:start w:val="1"/>
      <w:numFmt w:val="bullet"/>
      <w:lvlText w:val="•"/>
      <w:lvlJc w:val="left"/>
      <w:rPr>
        <w:rFonts w:hint="default"/>
      </w:rPr>
    </w:lvl>
    <w:lvl w:ilvl="5" w:tplc="570A7B30">
      <w:start w:val="1"/>
      <w:numFmt w:val="bullet"/>
      <w:lvlText w:val="•"/>
      <w:lvlJc w:val="left"/>
      <w:rPr>
        <w:rFonts w:hint="default"/>
      </w:rPr>
    </w:lvl>
    <w:lvl w:ilvl="6" w:tplc="5E7E85A6">
      <w:start w:val="1"/>
      <w:numFmt w:val="bullet"/>
      <w:lvlText w:val="•"/>
      <w:lvlJc w:val="left"/>
      <w:rPr>
        <w:rFonts w:hint="default"/>
      </w:rPr>
    </w:lvl>
    <w:lvl w:ilvl="7" w:tplc="C3F2C8DA">
      <w:start w:val="1"/>
      <w:numFmt w:val="bullet"/>
      <w:lvlText w:val="•"/>
      <w:lvlJc w:val="left"/>
      <w:rPr>
        <w:rFonts w:hint="default"/>
      </w:rPr>
    </w:lvl>
    <w:lvl w:ilvl="8" w:tplc="CC9C2A2C">
      <w:start w:val="1"/>
      <w:numFmt w:val="bullet"/>
      <w:lvlText w:val="•"/>
      <w:lvlJc w:val="left"/>
      <w:rPr>
        <w:rFonts w:hint="default"/>
      </w:rPr>
    </w:lvl>
  </w:abstractNum>
  <w:abstractNum w:abstractNumId="2">
    <w:nsid w:val="224276E9"/>
    <w:multiLevelType w:val="hybridMultilevel"/>
    <w:tmpl w:val="5150F814"/>
    <w:lvl w:ilvl="0" w:tplc="9D1A8022">
      <w:start w:val="9"/>
      <w:numFmt w:val="decimal"/>
      <w:lvlText w:val="%1"/>
      <w:lvlJc w:val="left"/>
      <w:pPr>
        <w:ind w:hanging="235"/>
        <w:jc w:val="left"/>
      </w:pPr>
      <w:rPr>
        <w:rFonts w:ascii="Times New Roman" w:eastAsia="Times New Roman" w:hAnsi="Times New Roman" w:hint="default"/>
        <w:w w:val="127"/>
        <w:sz w:val="24"/>
        <w:szCs w:val="24"/>
      </w:rPr>
    </w:lvl>
    <w:lvl w:ilvl="1" w:tplc="01DA4700">
      <w:start w:val="1"/>
      <w:numFmt w:val="bullet"/>
      <w:lvlText w:val="-"/>
      <w:lvlJc w:val="left"/>
      <w:pPr>
        <w:ind w:hanging="360"/>
      </w:pPr>
      <w:rPr>
        <w:rFonts w:ascii="Times New Roman" w:eastAsia="Times New Roman" w:hAnsi="Times New Roman" w:hint="default"/>
        <w:w w:val="136"/>
        <w:sz w:val="22"/>
        <w:szCs w:val="22"/>
      </w:rPr>
    </w:lvl>
    <w:lvl w:ilvl="2" w:tplc="5E9ABCD0">
      <w:start w:val="1"/>
      <w:numFmt w:val="bullet"/>
      <w:lvlText w:val="•"/>
      <w:lvlJc w:val="left"/>
      <w:rPr>
        <w:rFonts w:hint="default"/>
      </w:rPr>
    </w:lvl>
    <w:lvl w:ilvl="3" w:tplc="01962CDA">
      <w:start w:val="1"/>
      <w:numFmt w:val="bullet"/>
      <w:lvlText w:val="•"/>
      <w:lvlJc w:val="left"/>
      <w:rPr>
        <w:rFonts w:hint="default"/>
      </w:rPr>
    </w:lvl>
    <w:lvl w:ilvl="4" w:tplc="26969BE4">
      <w:start w:val="1"/>
      <w:numFmt w:val="bullet"/>
      <w:lvlText w:val="•"/>
      <w:lvlJc w:val="left"/>
      <w:rPr>
        <w:rFonts w:hint="default"/>
      </w:rPr>
    </w:lvl>
    <w:lvl w:ilvl="5" w:tplc="E49A74F6">
      <w:start w:val="1"/>
      <w:numFmt w:val="bullet"/>
      <w:lvlText w:val="•"/>
      <w:lvlJc w:val="left"/>
      <w:rPr>
        <w:rFonts w:hint="default"/>
      </w:rPr>
    </w:lvl>
    <w:lvl w:ilvl="6" w:tplc="88C693BE">
      <w:start w:val="1"/>
      <w:numFmt w:val="bullet"/>
      <w:lvlText w:val="•"/>
      <w:lvlJc w:val="left"/>
      <w:rPr>
        <w:rFonts w:hint="default"/>
      </w:rPr>
    </w:lvl>
    <w:lvl w:ilvl="7" w:tplc="8AD6AAC8">
      <w:start w:val="1"/>
      <w:numFmt w:val="bullet"/>
      <w:lvlText w:val="•"/>
      <w:lvlJc w:val="left"/>
      <w:rPr>
        <w:rFonts w:hint="default"/>
      </w:rPr>
    </w:lvl>
    <w:lvl w:ilvl="8" w:tplc="5144EE2C">
      <w:start w:val="1"/>
      <w:numFmt w:val="bullet"/>
      <w:lvlText w:val="•"/>
      <w:lvlJc w:val="left"/>
      <w:rPr>
        <w:rFonts w:hint="default"/>
      </w:rPr>
    </w:lvl>
  </w:abstractNum>
  <w:abstractNum w:abstractNumId="3">
    <w:nsid w:val="29A72BB5"/>
    <w:multiLevelType w:val="hybridMultilevel"/>
    <w:tmpl w:val="CF3843BE"/>
    <w:lvl w:ilvl="0" w:tplc="4BE041C0">
      <w:start w:val="1"/>
      <w:numFmt w:val="decimal"/>
      <w:lvlText w:val="%1"/>
      <w:lvlJc w:val="left"/>
      <w:pPr>
        <w:ind w:hanging="239"/>
        <w:jc w:val="left"/>
      </w:pPr>
      <w:rPr>
        <w:rFonts w:ascii="Times New Roman" w:eastAsia="Times New Roman" w:hAnsi="Times New Roman" w:hint="default"/>
        <w:w w:val="127"/>
        <w:sz w:val="22"/>
        <w:szCs w:val="22"/>
      </w:rPr>
    </w:lvl>
    <w:lvl w:ilvl="1" w:tplc="E320DDA4">
      <w:start w:val="1"/>
      <w:numFmt w:val="bullet"/>
      <w:lvlText w:val="•"/>
      <w:lvlJc w:val="left"/>
      <w:rPr>
        <w:rFonts w:hint="default"/>
      </w:rPr>
    </w:lvl>
    <w:lvl w:ilvl="2" w:tplc="806635E4">
      <w:start w:val="1"/>
      <w:numFmt w:val="bullet"/>
      <w:lvlText w:val="•"/>
      <w:lvlJc w:val="left"/>
      <w:rPr>
        <w:rFonts w:hint="default"/>
      </w:rPr>
    </w:lvl>
    <w:lvl w:ilvl="3" w:tplc="B562FB3C">
      <w:start w:val="1"/>
      <w:numFmt w:val="bullet"/>
      <w:lvlText w:val="•"/>
      <w:lvlJc w:val="left"/>
      <w:rPr>
        <w:rFonts w:hint="default"/>
      </w:rPr>
    </w:lvl>
    <w:lvl w:ilvl="4" w:tplc="F16C4996">
      <w:start w:val="1"/>
      <w:numFmt w:val="bullet"/>
      <w:lvlText w:val="•"/>
      <w:lvlJc w:val="left"/>
      <w:rPr>
        <w:rFonts w:hint="default"/>
      </w:rPr>
    </w:lvl>
    <w:lvl w:ilvl="5" w:tplc="7DF20EBC">
      <w:start w:val="1"/>
      <w:numFmt w:val="bullet"/>
      <w:lvlText w:val="•"/>
      <w:lvlJc w:val="left"/>
      <w:rPr>
        <w:rFonts w:hint="default"/>
      </w:rPr>
    </w:lvl>
    <w:lvl w:ilvl="6" w:tplc="86B8D684">
      <w:start w:val="1"/>
      <w:numFmt w:val="bullet"/>
      <w:lvlText w:val="•"/>
      <w:lvlJc w:val="left"/>
      <w:rPr>
        <w:rFonts w:hint="default"/>
      </w:rPr>
    </w:lvl>
    <w:lvl w:ilvl="7" w:tplc="2C54E458">
      <w:start w:val="1"/>
      <w:numFmt w:val="bullet"/>
      <w:lvlText w:val="•"/>
      <w:lvlJc w:val="left"/>
      <w:rPr>
        <w:rFonts w:hint="default"/>
      </w:rPr>
    </w:lvl>
    <w:lvl w:ilvl="8" w:tplc="96F24222">
      <w:start w:val="1"/>
      <w:numFmt w:val="bullet"/>
      <w:lvlText w:val="•"/>
      <w:lvlJc w:val="left"/>
      <w:rPr>
        <w:rFonts w:hint="default"/>
      </w:rPr>
    </w:lvl>
  </w:abstractNum>
  <w:abstractNum w:abstractNumId="4">
    <w:nsid w:val="42A14EE2"/>
    <w:multiLevelType w:val="hybridMultilevel"/>
    <w:tmpl w:val="B73A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E376E3"/>
    <w:multiLevelType w:val="hybridMultilevel"/>
    <w:tmpl w:val="46B86996"/>
    <w:lvl w:ilvl="0" w:tplc="41747172">
      <w:start w:val="5"/>
      <w:numFmt w:val="decimal"/>
      <w:lvlText w:val="%1"/>
      <w:lvlJc w:val="left"/>
      <w:pPr>
        <w:ind w:hanging="261"/>
        <w:jc w:val="left"/>
      </w:pPr>
      <w:rPr>
        <w:rFonts w:ascii="Times New Roman" w:eastAsia="Times New Roman" w:hAnsi="Times New Roman" w:hint="default"/>
        <w:w w:val="127"/>
        <w:sz w:val="22"/>
        <w:szCs w:val="22"/>
      </w:rPr>
    </w:lvl>
    <w:lvl w:ilvl="1" w:tplc="BBA40E12">
      <w:start w:val="1"/>
      <w:numFmt w:val="bullet"/>
      <w:lvlText w:val="•"/>
      <w:lvlJc w:val="left"/>
      <w:rPr>
        <w:rFonts w:hint="default"/>
      </w:rPr>
    </w:lvl>
    <w:lvl w:ilvl="2" w:tplc="094271E2">
      <w:start w:val="1"/>
      <w:numFmt w:val="bullet"/>
      <w:lvlText w:val="•"/>
      <w:lvlJc w:val="left"/>
      <w:rPr>
        <w:rFonts w:hint="default"/>
      </w:rPr>
    </w:lvl>
    <w:lvl w:ilvl="3" w:tplc="7C46003C">
      <w:start w:val="1"/>
      <w:numFmt w:val="bullet"/>
      <w:lvlText w:val="•"/>
      <w:lvlJc w:val="left"/>
      <w:rPr>
        <w:rFonts w:hint="default"/>
      </w:rPr>
    </w:lvl>
    <w:lvl w:ilvl="4" w:tplc="624C9D42">
      <w:start w:val="1"/>
      <w:numFmt w:val="bullet"/>
      <w:lvlText w:val="•"/>
      <w:lvlJc w:val="left"/>
      <w:rPr>
        <w:rFonts w:hint="default"/>
      </w:rPr>
    </w:lvl>
    <w:lvl w:ilvl="5" w:tplc="570A7B30">
      <w:start w:val="1"/>
      <w:numFmt w:val="bullet"/>
      <w:lvlText w:val="•"/>
      <w:lvlJc w:val="left"/>
      <w:rPr>
        <w:rFonts w:hint="default"/>
      </w:rPr>
    </w:lvl>
    <w:lvl w:ilvl="6" w:tplc="5E7E85A6">
      <w:start w:val="1"/>
      <w:numFmt w:val="bullet"/>
      <w:lvlText w:val="•"/>
      <w:lvlJc w:val="left"/>
      <w:rPr>
        <w:rFonts w:hint="default"/>
      </w:rPr>
    </w:lvl>
    <w:lvl w:ilvl="7" w:tplc="C3F2C8DA">
      <w:start w:val="1"/>
      <w:numFmt w:val="bullet"/>
      <w:lvlText w:val="•"/>
      <w:lvlJc w:val="left"/>
      <w:rPr>
        <w:rFonts w:hint="default"/>
      </w:rPr>
    </w:lvl>
    <w:lvl w:ilvl="8" w:tplc="CC9C2A2C">
      <w:start w:val="1"/>
      <w:numFmt w:val="bullet"/>
      <w:lvlText w:val="•"/>
      <w:lvlJc w:val="left"/>
      <w:rPr>
        <w:rFonts w:hint="default"/>
      </w:rPr>
    </w:lvl>
  </w:abstractNum>
  <w:abstractNum w:abstractNumId="6">
    <w:nsid w:val="5B1F7F2F"/>
    <w:multiLevelType w:val="hybridMultilevel"/>
    <w:tmpl w:val="27E28618"/>
    <w:lvl w:ilvl="0" w:tplc="673282FE">
      <w:start w:val="1"/>
      <w:numFmt w:val="decimal"/>
      <w:lvlText w:val="%1."/>
      <w:lvlJc w:val="left"/>
      <w:pPr>
        <w:ind w:left="1440" w:hanging="360"/>
      </w:pPr>
      <w:rPr>
        <w:rFonts w:hint="default"/>
        <w:b w:val="0"/>
        <w:i w:val="0"/>
        <w:sz w:val="22"/>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7">
    <w:nsid w:val="64C63A28"/>
    <w:multiLevelType w:val="hybridMultilevel"/>
    <w:tmpl w:val="98CE972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1064535"/>
    <w:multiLevelType w:val="hybridMultilevel"/>
    <w:tmpl w:val="696E429A"/>
    <w:lvl w:ilvl="0" w:tplc="673282FE">
      <w:start w:val="1"/>
      <w:numFmt w:val="decimal"/>
      <w:lvlText w:val="%1."/>
      <w:lvlJc w:val="left"/>
      <w:pPr>
        <w:ind w:left="720" w:hanging="360"/>
      </w:pPr>
      <w:rPr>
        <w:rFonts w:hint="default"/>
        <w:b w:val="0"/>
        <w:i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27B1872"/>
    <w:multiLevelType w:val="hybridMultilevel"/>
    <w:tmpl w:val="0394B030"/>
    <w:lvl w:ilvl="0" w:tplc="08100001">
      <w:start w:val="1"/>
      <w:numFmt w:val="bullet"/>
      <w:lvlText w:val=""/>
      <w:lvlJc w:val="left"/>
      <w:pPr>
        <w:ind w:left="1440" w:hanging="360"/>
      </w:pPr>
      <w:rPr>
        <w:rFonts w:ascii="Symbol" w:hAnsi="Symbo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73B40529"/>
    <w:multiLevelType w:val="hybridMultilevel"/>
    <w:tmpl w:val="370404B2"/>
    <w:lvl w:ilvl="0" w:tplc="673282FE">
      <w:start w:val="1"/>
      <w:numFmt w:val="decimal"/>
      <w:lvlText w:val="%1."/>
      <w:lvlJc w:val="left"/>
      <w:pPr>
        <w:ind w:left="720" w:hanging="360"/>
      </w:pPr>
      <w:rPr>
        <w:rFonts w:hint="default"/>
        <w:b w:val="0"/>
        <w:i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7"/>
  </w:num>
  <w:num w:numId="4">
    <w:abstractNumId w:val="4"/>
  </w:num>
  <w:num w:numId="5">
    <w:abstractNumId w:val="10"/>
  </w:num>
  <w:num w:numId="6">
    <w:abstractNumId w:val="6"/>
  </w:num>
  <w:num w:numId="7">
    <w:abstractNumId w:val="2"/>
  </w:num>
  <w:num w:numId="8">
    <w:abstractNumId w:val="5"/>
  </w:num>
  <w:num w:numId="9">
    <w:abstractNumId w:val="3"/>
  </w:num>
  <w:num w:numId="10">
    <w:abstractNumId w:val="11"/>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E1"/>
    <w:rsid w:val="00024CDD"/>
    <w:rsid w:val="000C5BE5"/>
    <w:rsid w:val="002E5E40"/>
    <w:rsid w:val="002F4794"/>
    <w:rsid w:val="00326BCE"/>
    <w:rsid w:val="00417666"/>
    <w:rsid w:val="0048100C"/>
    <w:rsid w:val="004A66EB"/>
    <w:rsid w:val="005138FD"/>
    <w:rsid w:val="0052425A"/>
    <w:rsid w:val="005D70CB"/>
    <w:rsid w:val="00605EF8"/>
    <w:rsid w:val="00607DDF"/>
    <w:rsid w:val="00634E18"/>
    <w:rsid w:val="00777D0F"/>
    <w:rsid w:val="007B5462"/>
    <w:rsid w:val="008034BD"/>
    <w:rsid w:val="00860244"/>
    <w:rsid w:val="00876352"/>
    <w:rsid w:val="00902075"/>
    <w:rsid w:val="009770BB"/>
    <w:rsid w:val="009B31E0"/>
    <w:rsid w:val="009C542E"/>
    <w:rsid w:val="009E008D"/>
    <w:rsid w:val="00A031D0"/>
    <w:rsid w:val="00A5465F"/>
    <w:rsid w:val="00A77678"/>
    <w:rsid w:val="00A855E1"/>
    <w:rsid w:val="00A9633F"/>
    <w:rsid w:val="00AA7E01"/>
    <w:rsid w:val="00B31D0E"/>
    <w:rsid w:val="00BC4C95"/>
    <w:rsid w:val="00BD5944"/>
    <w:rsid w:val="00CF6858"/>
    <w:rsid w:val="00D50981"/>
    <w:rsid w:val="00DA01B1"/>
    <w:rsid w:val="00F40E4B"/>
    <w:rsid w:val="00FF1A7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5A"/>
  </w:style>
  <w:style w:type="paragraph" w:styleId="Titolo1">
    <w:name w:val="heading 1"/>
    <w:aliases w:val="H Titolo 1"/>
    <w:basedOn w:val="Normale"/>
    <w:next w:val="Normale"/>
    <w:link w:val="Titolo1Carattere"/>
    <w:autoRedefine/>
    <w:uiPriority w:val="1"/>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qFormat/>
    <w:rsid w:val="0052425A"/>
    <w:pPr>
      <w:keepNext/>
      <w:tabs>
        <w:tab w:val="left" w:pos="567"/>
      </w:tabs>
      <w:spacing w:after="120"/>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52425A"/>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B31D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D0E"/>
    <w:rPr>
      <w:rFonts w:ascii="Tahoma" w:hAnsi="Tahoma" w:cs="Tahoma"/>
      <w:sz w:val="16"/>
      <w:szCs w:val="16"/>
    </w:rPr>
  </w:style>
  <w:style w:type="table" w:customStyle="1" w:styleId="TableNormal">
    <w:name w:val="Table Normal"/>
    <w:uiPriority w:val="2"/>
    <w:semiHidden/>
    <w:unhideWhenUsed/>
    <w:qFormat/>
    <w:rsid w:val="00634E18"/>
    <w:pPr>
      <w:widowControl w:val="0"/>
      <w:jc w:val="left"/>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34E18"/>
    <w:pPr>
      <w:widowControl w:val="0"/>
      <w:ind w:left="116"/>
      <w:jc w:val="left"/>
    </w:pPr>
    <w:rPr>
      <w:rFonts w:ascii="Times New Roman" w:eastAsia="Times New Roman" w:hAnsi="Times New Roman"/>
      <w:lang w:val="en-US"/>
    </w:rPr>
  </w:style>
  <w:style w:type="character" w:customStyle="1" w:styleId="CorpotestoCarattere">
    <w:name w:val="Corpo testo Carattere"/>
    <w:basedOn w:val="Carpredefinitoparagrafo"/>
    <w:link w:val="Corpotesto"/>
    <w:uiPriority w:val="1"/>
    <w:rsid w:val="00634E18"/>
    <w:rPr>
      <w:rFonts w:ascii="Times New Roman" w:eastAsia="Times New Roman" w:hAnsi="Times New Roman"/>
      <w:lang w:val="en-US"/>
    </w:rPr>
  </w:style>
  <w:style w:type="paragraph" w:customStyle="1" w:styleId="TableParagraph">
    <w:name w:val="Table Paragraph"/>
    <w:basedOn w:val="Normale"/>
    <w:uiPriority w:val="1"/>
    <w:qFormat/>
    <w:rsid w:val="00634E18"/>
    <w:pPr>
      <w:widowControl w:val="0"/>
      <w:jc w:val="left"/>
    </w:pPr>
    <w:rPr>
      <w:lang w:val="en-US"/>
    </w:rPr>
  </w:style>
  <w:style w:type="paragraph" w:styleId="Testonotaapidipagina">
    <w:name w:val="footnote text"/>
    <w:basedOn w:val="Normale"/>
    <w:link w:val="TestonotaapidipaginaCarattere"/>
    <w:uiPriority w:val="99"/>
    <w:unhideWhenUsed/>
    <w:rsid w:val="00A031D0"/>
    <w:rPr>
      <w:sz w:val="20"/>
      <w:szCs w:val="20"/>
    </w:rPr>
  </w:style>
  <w:style w:type="character" w:customStyle="1" w:styleId="TestonotaapidipaginaCarattere">
    <w:name w:val="Testo nota a piè di pagina Carattere"/>
    <w:basedOn w:val="Carpredefinitoparagrafo"/>
    <w:link w:val="Testonotaapidipagina"/>
    <w:uiPriority w:val="99"/>
    <w:rsid w:val="00A031D0"/>
    <w:rPr>
      <w:sz w:val="20"/>
      <w:szCs w:val="20"/>
    </w:rPr>
  </w:style>
  <w:style w:type="character" w:styleId="Rimandonotaapidipagina">
    <w:name w:val="footnote reference"/>
    <w:basedOn w:val="Carpredefinitoparagrafo"/>
    <w:uiPriority w:val="99"/>
    <w:unhideWhenUsed/>
    <w:rsid w:val="00A031D0"/>
    <w:rPr>
      <w:vertAlign w:val="superscript"/>
    </w:rPr>
  </w:style>
  <w:style w:type="character" w:styleId="Collegamentoipertestuale">
    <w:name w:val="Hyperlink"/>
    <w:basedOn w:val="Carpredefinitoparagrafo"/>
    <w:uiPriority w:val="99"/>
    <w:unhideWhenUsed/>
    <w:rsid w:val="00FF1A73"/>
    <w:rPr>
      <w:color w:val="0000FF" w:themeColor="hyperlink"/>
      <w:u w:val="single"/>
    </w:rPr>
  </w:style>
  <w:style w:type="character" w:styleId="Collegamentovisitato">
    <w:name w:val="FollowedHyperlink"/>
    <w:basedOn w:val="Carpredefinitoparagrafo"/>
    <w:uiPriority w:val="99"/>
    <w:semiHidden/>
    <w:unhideWhenUsed/>
    <w:rsid w:val="009B31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5A"/>
  </w:style>
  <w:style w:type="paragraph" w:styleId="Titolo1">
    <w:name w:val="heading 1"/>
    <w:aliases w:val="H Titolo 1"/>
    <w:basedOn w:val="Normale"/>
    <w:next w:val="Normale"/>
    <w:link w:val="Titolo1Carattere"/>
    <w:autoRedefine/>
    <w:uiPriority w:val="1"/>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qFormat/>
    <w:rsid w:val="0052425A"/>
    <w:pPr>
      <w:keepNext/>
      <w:tabs>
        <w:tab w:val="left" w:pos="567"/>
      </w:tabs>
      <w:spacing w:after="120"/>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52425A"/>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B31D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D0E"/>
    <w:rPr>
      <w:rFonts w:ascii="Tahoma" w:hAnsi="Tahoma" w:cs="Tahoma"/>
      <w:sz w:val="16"/>
      <w:szCs w:val="16"/>
    </w:rPr>
  </w:style>
  <w:style w:type="table" w:customStyle="1" w:styleId="TableNormal">
    <w:name w:val="Table Normal"/>
    <w:uiPriority w:val="2"/>
    <w:semiHidden/>
    <w:unhideWhenUsed/>
    <w:qFormat/>
    <w:rsid w:val="00634E18"/>
    <w:pPr>
      <w:widowControl w:val="0"/>
      <w:jc w:val="left"/>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34E18"/>
    <w:pPr>
      <w:widowControl w:val="0"/>
      <w:ind w:left="116"/>
      <w:jc w:val="left"/>
    </w:pPr>
    <w:rPr>
      <w:rFonts w:ascii="Times New Roman" w:eastAsia="Times New Roman" w:hAnsi="Times New Roman"/>
      <w:lang w:val="en-US"/>
    </w:rPr>
  </w:style>
  <w:style w:type="character" w:customStyle="1" w:styleId="CorpotestoCarattere">
    <w:name w:val="Corpo testo Carattere"/>
    <w:basedOn w:val="Carpredefinitoparagrafo"/>
    <w:link w:val="Corpotesto"/>
    <w:uiPriority w:val="1"/>
    <w:rsid w:val="00634E18"/>
    <w:rPr>
      <w:rFonts w:ascii="Times New Roman" w:eastAsia="Times New Roman" w:hAnsi="Times New Roman"/>
      <w:lang w:val="en-US"/>
    </w:rPr>
  </w:style>
  <w:style w:type="paragraph" w:customStyle="1" w:styleId="TableParagraph">
    <w:name w:val="Table Paragraph"/>
    <w:basedOn w:val="Normale"/>
    <w:uiPriority w:val="1"/>
    <w:qFormat/>
    <w:rsid w:val="00634E18"/>
    <w:pPr>
      <w:widowControl w:val="0"/>
      <w:jc w:val="left"/>
    </w:pPr>
    <w:rPr>
      <w:lang w:val="en-US"/>
    </w:rPr>
  </w:style>
  <w:style w:type="paragraph" w:styleId="Testonotaapidipagina">
    <w:name w:val="footnote text"/>
    <w:basedOn w:val="Normale"/>
    <w:link w:val="TestonotaapidipaginaCarattere"/>
    <w:uiPriority w:val="99"/>
    <w:unhideWhenUsed/>
    <w:rsid w:val="00A031D0"/>
    <w:rPr>
      <w:sz w:val="20"/>
      <w:szCs w:val="20"/>
    </w:rPr>
  </w:style>
  <w:style w:type="character" w:customStyle="1" w:styleId="TestonotaapidipaginaCarattere">
    <w:name w:val="Testo nota a piè di pagina Carattere"/>
    <w:basedOn w:val="Carpredefinitoparagrafo"/>
    <w:link w:val="Testonotaapidipagina"/>
    <w:uiPriority w:val="99"/>
    <w:rsid w:val="00A031D0"/>
    <w:rPr>
      <w:sz w:val="20"/>
      <w:szCs w:val="20"/>
    </w:rPr>
  </w:style>
  <w:style w:type="character" w:styleId="Rimandonotaapidipagina">
    <w:name w:val="footnote reference"/>
    <w:basedOn w:val="Carpredefinitoparagrafo"/>
    <w:uiPriority w:val="99"/>
    <w:unhideWhenUsed/>
    <w:rsid w:val="00A031D0"/>
    <w:rPr>
      <w:vertAlign w:val="superscript"/>
    </w:rPr>
  </w:style>
  <w:style w:type="character" w:styleId="Collegamentoipertestuale">
    <w:name w:val="Hyperlink"/>
    <w:basedOn w:val="Carpredefinitoparagrafo"/>
    <w:uiPriority w:val="99"/>
    <w:unhideWhenUsed/>
    <w:rsid w:val="00FF1A73"/>
    <w:rPr>
      <w:color w:val="0000FF" w:themeColor="hyperlink"/>
      <w:u w:val="single"/>
    </w:rPr>
  </w:style>
  <w:style w:type="character" w:styleId="Collegamentovisitato">
    <w:name w:val="FollowedHyperlink"/>
    <w:basedOn w:val="Carpredefinitoparagrafo"/>
    <w:uiPriority w:val="99"/>
    <w:semiHidden/>
    <w:unhideWhenUsed/>
    <w:rsid w:val="009B31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belschnurblutspende.ch/it/sangue-cordonale" TargetMode="External"/><Relationship Id="rId2" Type="http://schemas.openxmlformats.org/officeDocument/2006/relationships/hyperlink" Target="https://oggiscienza.it/2011/10/26/tutte-le-bugie-delle-banche-private-del-cordone/" TargetMode="External"/><Relationship Id="rId1" Type="http://schemas.openxmlformats.org/officeDocument/2006/relationships/hyperlink" Target="https://www.bag.admin.ch/bag/it/home/das-bag/aktuell/news/news-13-09-20191.html" TargetMode="External"/><Relationship Id="rId5" Type="http://schemas.openxmlformats.org/officeDocument/2006/relationships/hyperlink" Target="https://apps.who.int/iris/bitstream/handle/10665/148793/?sequence=1" TargetMode="External"/><Relationship Id="rId4" Type="http://schemas.openxmlformats.org/officeDocument/2006/relationships/hyperlink" Target="https://www.blutspende.ch/it/donazione_di_sangue/informazione_ai_donatori/chi_puo_donare_il_sangu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685</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Jolli Daniela / T140301</cp:lastModifiedBy>
  <cp:revision>3</cp:revision>
  <cp:lastPrinted>2019-11-04T14:45:00Z</cp:lastPrinted>
  <dcterms:created xsi:type="dcterms:W3CDTF">2019-11-04T14:21:00Z</dcterms:created>
  <dcterms:modified xsi:type="dcterms:W3CDTF">2019-11-04T14:48:00Z</dcterms:modified>
</cp:coreProperties>
</file>